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19C" w:rsidRDefault="0005419C" w:rsidP="0005419C">
      <w:pPr>
        <w:pStyle w:val="Zkladntextodsazen"/>
        <w:spacing w:before="120" w:line="276" w:lineRule="auto"/>
        <w:ind w:firstLine="141"/>
        <w:jc w:val="center"/>
        <w:rPr>
          <w:rFonts w:ascii="Palatino Linotype" w:hAnsi="Palatino Linotype" w:cs="Arial"/>
          <w:b/>
          <w:szCs w:val="24"/>
          <w:u w:val="single"/>
        </w:rPr>
      </w:pPr>
      <w:r w:rsidRPr="008225D5">
        <w:rPr>
          <w:rFonts w:ascii="Palatino Linotype" w:hAnsi="Palatino Linotype" w:cs="Arial"/>
          <w:b/>
          <w:szCs w:val="24"/>
          <w:u w:val="single"/>
        </w:rPr>
        <w:t>Příloha č. 3</w:t>
      </w:r>
    </w:p>
    <w:p w:rsidR="0005419C" w:rsidRPr="008225D5" w:rsidRDefault="0005419C" w:rsidP="0005419C">
      <w:pPr>
        <w:pStyle w:val="Zkladntextodsazen"/>
        <w:spacing w:before="120" w:line="276" w:lineRule="auto"/>
        <w:ind w:firstLine="141"/>
        <w:jc w:val="center"/>
        <w:rPr>
          <w:rFonts w:ascii="Palatino Linotype" w:hAnsi="Palatino Linotype"/>
          <w:b/>
          <w:szCs w:val="24"/>
          <w:u w:val="single"/>
        </w:rPr>
      </w:pPr>
      <w:r w:rsidRPr="008225D5">
        <w:rPr>
          <w:rFonts w:ascii="Palatino Linotype" w:hAnsi="Palatino Linotype" w:cs="Arial"/>
          <w:b/>
          <w:szCs w:val="24"/>
          <w:u w:val="single"/>
        </w:rPr>
        <w:t>Návrh smlouvy – závazné obchodní podmínky</w:t>
      </w:r>
    </w:p>
    <w:p w:rsidR="0005419C" w:rsidRDefault="0005419C" w:rsidP="0005419C">
      <w:pPr>
        <w:pStyle w:val="Zkladntext"/>
        <w:spacing w:line="276" w:lineRule="auto"/>
        <w:jc w:val="center"/>
        <w:rPr>
          <w:rFonts w:ascii="Palatino Linotype" w:hAnsi="Palatino Linotype"/>
          <w:b/>
        </w:rPr>
      </w:pPr>
    </w:p>
    <w:p w:rsidR="0005419C" w:rsidRDefault="0005419C" w:rsidP="0005419C">
      <w:pPr>
        <w:pStyle w:val="Zkladntext"/>
        <w:spacing w:line="276" w:lineRule="auto"/>
        <w:jc w:val="center"/>
        <w:rPr>
          <w:rFonts w:ascii="Palatino Linotype" w:hAnsi="Palatino Linotype"/>
          <w:b/>
          <w:bCs/>
          <w:szCs w:val="24"/>
        </w:rPr>
      </w:pPr>
      <w:r w:rsidRPr="00994BCF">
        <w:rPr>
          <w:rFonts w:ascii="Palatino Linotype" w:hAnsi="Palatino Linotype"/>
          <w:b/>
          <w:bCs/>
          <w:szCs w:val="24"/>
        </w:rPr>
        <w:t>N</w:t>
      </w:r>
      <w:r>
        <w:rPr>
          <w:rFonts w:ascii="Palatino Linotype" w:hAnsi="Palatino Linotype"/>
          <w:b/>
          <w:bCs/>
          <w:szCs w:val="24"/>
        </w:rPr>
        <w:t xml:space="preserve">ávrh smlouvy na dodávky na část/i č. </w:t>
      </w:r>
      <w:r w:rsidRPr="00994BCF">
        <w:rPr>
          <w:rFonts w:ascii="Palatino Linotype" w:hAnsi="Palatino Linotype"/>
          <w:sz w:val="22"/>
          <w:szCs w:val="22"/>
          <w:highlight w:val="yellow"/>
        </w:rPr>
        <w:t>[•]</w:t>
      </w:r>
      <w:r>
        <w:rPr>
          <w:rFonts w:ascii="Palatino Linotype" w:hAnsi="Palatino Linotype"/>
          <w:b/>
          <w:bCs/>
          <w:szCs w:val="24"/>
        </w:rPr>
        <w:t xml:space="preserve"> veřejné zakázky </w:t>
      </w:r>
    </w:p>
    <w:p w:rsidR="0005419C" w:rsidRDefault="0005419C" w:rsidP="0005419C">
      <w:pPr>
        <w:pStyle w:val="Zkladntext"/>
        <w:spacing w:line="276" w:lineRule="auto"/>
        <w:rPr>
          <w:rFonts w:ascii="Palatino Linotype" w:hAnsi="Palatino Linotype"/>
          <w:i/>
          <w:color w:val="1F497D"/>
          <w:sz w:val="22"/>
          <w:szCs w:val="22"/>
        </w:rPr>
      </w:pPr>
      <w:r w:rsidRPr="00994BCF">
        <w:rPr>
          <w:rFonts w:ascii="Palatino Linotype" w:hAnsi="Palatino Linotype"/>
          <w:i/>
          <w:color w:val="1F497D"/>
          <w:sz w:val="22"/>
          <w:szCs w:val="22"/>
        </w:rPr>
        <w:t>[</w:t>
      </w:r>
      <w:r>
        <w:rPr>
          <w:rFonts w:ascii="Palatino Linotype" w:hAnsi="Palatino Linotype"/>
          <w:i/>
          <w:color w:val="1F497D"/>
          <w:sz w:val="22"/>
          <w:szCs w:val="22"/>
        </w:rPr>
        <w:t xml:space="preserve">uchazeč návrh smlouvy doplní odpovídajícím způsobem na předepsaných místech, a to rovněž v závislosti na tom, na jaké části veřejné zakázky je návrh smlouvy určen; návrh smlouvy je shodný pro všech </w:t>
      </w:r>
      <w:r w:rsidR="00CC1B37">
        <w:rPr>
          <w:rFonts w:ascii="Palatino Linotype" w:hAnsi="Palatino Linotype"/>
          <w:i/>
          <w:color w:val="1F497D"/>
          <w:sz w:val="22"/>
          <w:szCs w:val="22"/>
        </w:rPr>
        <w:t>5</w:t>
      </w:r>
      <w:r>
        <w:rPr>
          <w:rFonts w:ascii="Palatino Linotype" w:hAnsi="Palatino Linotype"/>
          <w:i/>
          <w:color w:val="1F497D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i/>
          <w:color w:val="1F497D"/>
          <w:sz w:val="22"/>
          <w:szCs w:val="22"/>
        </w:rPr>
        <w:t>čás</w:t>
      </w:r>
      <w:r w:rsidR="00CC1B37">
        <w:rPr>
          <w:rFonts w:ascii="Palatino Linotype" w:hAnsi="Palatino Linotype"/>
          <w:i/>
          <w:color w:val="1F497D"/>
          <w:sz w:val="22"/>
          <w:szCs w:val="22"/>
        </w:rPr>
        <w:t>í</w:t>
      </w:r>
      <w:r>
        <w:rPr>
          <w:rFonts w:ascii="Palatino Linotype" w:hAnsi="Palatino Linotype"/>
          <w:i/>
          <w:color w:val="1F497D"/>
          <w:sz w:val="22"/>
          <w:szCs w:val="22"/>
        </w:rPr>
        <w:t>i</w:t>
      </w:r>
      <w:proofErr w:type="spellEnd"/>
      <w:r>
        <w:rPr>
          <w:rFonts w:ascii="Palatino Linotype" w:hAnsi="Palatino Linotype"/>
          <w:i/>
          <w:color w:val="1F497D"/>
          <w:sz w:val="22"/>
          <w:szCs w:val="22"/>
        </w:rPr>
        <w:t xml:space="preserve"> veřejné zakázky, přičemž uchazeč předloží vždy jeden návrh smlouvy, ať je počet částí, na které podává nabídku jakýkoli</w:t>
      </w:r>
      <w:r w:rsidRPr="00994BCF">
        <w:rPr>
          <w:rFonts w:ascii="Palatino Linotype" w:hAnsi="Palatino Linotype"/>
          <w:i/>
          <w:color w:val="1F497D"/>
          <w:sz w:val="22"/>
          <w:szCs w:val="22"/>
        </w:rPr>
        <w:t>]</w:t>
      </w:r>
    </w:p>
    <w:p w:rsidR="0005419C" w:rsidRPr="00994BCF" w:rsidRDefault="0005419C" w:rsidP="0005419C">
      <w:pPr>
        <w:pStyle w:val="Zkladntext"/>
        <w:spacing w:line="276" w:lineRule="auto"/>
        <w:jc w:val="center"/>
        <w:rPr>
          <w:rFonts w:ascii="Palatino Linotype" w:hAnsi="Palatino Linotype"/>
          <w:b/>
          <w:szCs w:val="24"/>
        </w:rPr>
      </w:pPr>
    </w:p>
    <w:p w:rsidR="0005419C" w:rsidRPr="008938FB" w:rsidRDefault="00CC1B37" w:rsidP="0005419C">
      <w:pPr>
        <w:spacing w:after="120" w:line="276" w:lineRule="auto"/>
        <w:jc w:val="center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>Kupní</w:t>
      </w:r>
      <w:r w:rsidR="0005419C" w:rsidRPr="00994BCF">
        <w:rPr>
          <w:rFonts w:ascii="Palatino Linotype" w:hAnsi="Palatino Linotype"/>
          <w:b/>
          <w:sz w:val="32"/>
          <w:szCs w:val="32"/>
        </w:rPr>
        <w:t xml:space="preserve"> smlouva</w:t>
      </w:r>
    </w:p>
    <w:p w:rsidR="0005419C" w:rsidRPr="008938FB" w:rsidRDefault="0005419C" w:rsidP="0005419C">
      <w:pPr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</w:rPr>
        <w:t>u</w:t>
      </w:r>
      <w:r w:rsidRPr="008938FB">
        <w:rPr>
          <w:rFonts w:ascii="Palatino Linotype" w:hAnsi="Palatino Linotype"/>
          <w:i/>
          <w:sz w:val="22"/>
          <w:szCs w:val="22"/>
        </w:rPr>
        <w:t xml:space="preserve">zavřená níže uvedeného dne, měsíce a roku dle </w:t>
      </w:r>
      <w:proofErr w:type="spellStart"/>
      <w:r w:rsidRPr="008938FB">
        <w:rPr>
          <w:rFonts w:ascii="Palatino Linotype" w:hAnsi="Palatino Linotype"/>
          <w:i/>
          <w:sz w:val="22"/>
          <w:szCs w:val="22"/>
        </w:rPr>
        <w:t>ust</w:t>
      </w:r>
      <w:proofErr w:type="spellEnd"/>
      <w:r w:rsidRPr="008938FB">
        <w:rPr>
          <w:rFonts w:ascii="Palatino Linotype" w:hAnsi="Palatino Linotype"/>
          <w:i/>
          <w:sz w:val="22"/>
          <w:szCs w:val="22"/>
        </w:rPr>
        <w:t>. § 1746 odst. 2 zákona č. 89/2012 Sb., občanský zákoník (dále jen „</w:t>
      </w:r>
      <w:r w:rsidRPr="008938FB">
        <w:rPr>
          <w:rFonts w:ascii="Palatino Linotype" w:hAnsi="Palatino Linotype"/>
          <w:b/>
          <w:i/>
          <w:sz w:val="22"/>
          <w:szCs w:val="22"/>
        </w:rPr>
        <w:t>OZ</w:t>
      </w:r>
      <w:r w:rsidRPr="008938FB">
        <w:rPr>
          <w:rFonts w:ascii="Palatino Linotype" w:hAnsi="Palatino Linotype"/>
          <w:i/>
          <w:sz w:val="22"/>
          <w:szCs w:val="22"/>
        </w:rPr>
        <w:t>“) mezi následujícími smluvními stranami (dále jako „</w:t>
      </w:r>
      <w:r w:rsidRPr="001E0669">
        <w:rPr>
          <w:rFonts w:ascii="Palatino Linotype" w:hAnsi="Palatino Linotype"/>
          <w:b/>
          <w:i/>
          <w:sz w:val="22"/>
          <w:szCs w:val="22"/>
        </w:rPr>
        <w:t>Smlouva</w:t>
      </w:r>
      <w:r w:rsidRPr="008938FB">
        <w:rPr>
          <w:rFonts w:ascii="Palatino Linotype" w:hAnsi="Palatino Linotype"/>
          <w:i/>
          <w:sz w:val="22"/>
          <w:szCs w:val="22"/>
        </w:rPr>
        <w:t>“):</w:t>
      </w:r>
    </w:p>
    <w:p w:rsidR="0005419C" w:rsidRPr="00994BCF" w:rsidRDefault="0005419C" w:rsidP="0005419C">
      <w:pPr>
        <w:rPr>
          <w:rFonts w:ascii="Palatino Linotype" w:hAnsi="Palatino Linotype"/>
          <w:sz w:val="22"/>
          <w:szCs w:val="22"/>
        </w:rPr>
      </w:pPr>
    </w:p>
    <w:p w:rsidR="0005419C" w:rsidRPr="00E127EA" w:rsidRDefault="0005419C" w:rsidP="0005419C">
      <w:pPr>
        <w:widowControl w:val="0"/>
        <w:numPr>
          <w:ilvl w:val="0"/>
          <w:numId w:val="10"/>
        </w:numPr>
        <w:suppressAutoHyphens/>
        <w:spacing w:before="60" w:after="60"/>
        <w:ind w:hanging="720"/>
        <w:rPr>
          <w:rFonts w:ascii="Palatino Linotype" w:hAnsi="Palatino Linotype"/>
          <w:b/>
          <w:sz w:val="22"/>
          <w:szCs w:val="22"/>
        </w:rPr>
      </w:pPr>
      <w:r w:rsidRPr="00E127EA">
        <w:rPr>
          <w:rFonts w:ascii="Palatino Linotype" w:hAnsi="Palatino Linotype"/>
          <w:b/>
          <w:sz w:val="22"/>
          <w:szCs w:val="22"/>
        </w:rPr>
        <w:t>Statutární město Brno – Městská policie Brno</w:t>
      </w:r>
    </w:p>
    <w:p w:rsidR="0005419C" w:rsidRPr="00D7482B" w:rsidRDefault="0005419C" w:rsidP="0005419C">
      <w:pPr>
        <w:widowControl w:val="0"/>
        <w:spacing w:before="60" w:after="60"/>
        <w:ind w:left="3540" w:hanging="2832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zastoupeno: </w:t>
      </w:r>
      <w:r>
        <w:rPr>
          <w:rFonts w:ascii="Palatino Linotype" w:hAnsi="Palatino Linotype"/>
          <w:sz w:val="22"/>
          <w:szCs w:val="22"/>
        </w:rPr>
        <w:tab/>
      </w:r>
      <w:r w:rsidR="00CC1B37">
        <w:rPr>
          <w:rFonts w:ascii="Palatino Linotype" w:hAnsi="Palatino Linotype"/>
          <w:sz w:val="22"/>
          <w:szCs w:val="22"/>
        </w:rPr>
        <w:t xml:space="preserve">Bc. Lubošem </w:t>
      </w:r>
      <w:proofErr w:type="spellStart"/>
      <w:r w:rsidR="00CC1B37">
        <w:rPr>
          <w:rFonts w:ascii="Palatino Linotype" w:hAnsi="Palatino Linotype"/>
          <w:sz w:val="22"/>
          <w:szCs w:val="22"/>
        </w:rPr>
        <w:t>Oprchalem</w:t>
      </w:r>
      <w:proofErr w:type="spellEnd"/>
      <w:r w:rsidRPr="00D7482B">
        <w:rPr>
          <w:rFonts w:ascii="Palatino Linotype" w:hAnsi="Palatino Linotype"/>
          <w:sz w:val="22"/>
          <w:szCs w:val="22"/>
        </w:rPr>
        <w:t>, ředitelem</w:t>
      </w:r>
    </w:p>
    <w:p w:rsidR="0005419C" w:rsidRPr="00D7482B" w:rsidRDefault="0005419C" w:rsidP="0005419C">
      <w:pPr>
        <w:widowControl w:val="0"/>
        <w:spacing w:before="60" w:after="60"/>
        <w:ind w:firstLine="708"/>
        <w:rPr>
          <w:rFonts w:ascii="Palatino Linotype" w:hAnsi="Palatino Linotype"/>
          <w:sz w:val="22"/>
          <w:szCs w:val="22"/>
        </w:rPr>
      </w:pPr>
      <w:r w:rsidRPr="00D7482B">
        <w:rPr>
          <w:rFonts w:ascii="Palatino Linotype" w:hAnsi="Palatino Linotype"/>
          <w:sz w:val="22"/>
          <w:szCs w:val="22"/>
        </w:rPr>
        <w:t xml:space="preserve">se sídlem: </w:t>
      </w:r>
      <w:r w:rsidRPr="00D7482B">
        <w:rPr>
          <w:rFonts w:ascii="Palatino Linotype" w:hAnsi="Palatino Linotype"/>
          <w:sz w:val="22"/>
          <w:szCs w:val="22"/>
        </w:rPr>
        <w:tab/>
      </w:r>
      <w:r w:rsidRPr="00D7482B">
        <w:rPr>
          <w:rFonts w:ascii="Palatino Linotype" w:hAnsi="Palatino Linotype"/>
          <w:sz w:val="22"/>
          <w:szCs w:val="22"/>
        </w:rPr>
        <w:tab/>
      </w:r>
      <w:r w:rsidRPr="00D7482B">
        <w:rPr>
          <w:rFonts w:ascii="Palatino Linotype" w:hAnsi="Palatino Linotype"/>
          <w:sz w:val="22"/>
          <w:szCs w:val="22"/>
        </w:rPr>
        <w:tab/>
        <w:t>Štefánikova 112/43, 602 00 Brno</w:t>
      </w:r>
    </w:p>
    <w:p w:rsidR="0005419C" w:rsidRPr="00D7482B" w:rsidRDefault="0005419C" w:rsidP="0005419C">
      <w:pPr>
        <w:widowControl w:val="0"/>
        <w:spacing w:before="60" w:after="60"/>
        <w:ind w:firstLine="708"/>
        <w:rPr>
          <w:rFonts w:ascii="Palatino Linotype" w:hAnsi="Palatino Linotype"/>
          <w:sz w:val="22"/>
          <w:szCs w:val="22"/>
        </w:rPr>
      </w:pPr>
      <w:r w:rsidRPr="00D7482B">
        <w:rPr>
          <w:rFonts w:ascii="Palatino Linotype" w:hAnsi="Palatino Linotype"/>
          <w:sz w:val="22"/>
          <w:szCs w:val="22"/>
        </w:rPr>
        <w:t>IČ:</w:t>
      </w:r>
      <w:r w:rsidRPr="00D7482B">
        <w:rPr>
          <w:rFonts w:ascii="Palatino Linotype" w:hAnsi="Palatino Linotype"/>
          <w:sz w:val="22"/>
          <w:szCs w:val="22"/>
        </w:rPr>
        <w:tab/>
      </w:r>
      <w:r w:rsidRPr="00D7482B">
        <w:rPr>
          <w:rFonts w:ascii="Palatino Linotype" w:hAnsi="Palatino Linotype"/>
          <w:sz w:val="22"/>
          <w:szCs w:val="22"/>
        </w:rPr>
        <w:tab/>
      </w:r>
      <w:r w:rsidRPr="00D7482B">
        <w:rPr>
          <w:rFonts w:ascii="Palatino Linotype" w:hAnsi="Palatino Linotype"/>
          <w:sz w:val="22"/>
          <w:szCs w:val="22"/>
        </w:rPr>
        <w:tab/>
      </w:r>
      <w:r w:rsidRPr="00D7482B">
        <w:rPr>
          <w:rFonts w:ascii="Palatino Linotype" w:hAnsi="Palatino Linotype"/>
          <w:sz w:val="22"/>
          <w:szCs w:val="22"/>
        </w:rPr>
        <w:tab/>
        <w:t>44992785</w:t>
      </w:r>
    </w:p>
    <w:p w:rsidR="0005419C" w:rsidRPr="00D7482B" w:rsidRDefault="0005419C" w:rsidP="0005419C">
      <w:pPr>
        <w:widowControl w:val="0"/>
        <w:spacing w:before="60" w:after="60"/>
        <w:ind w:firstLine="708"/>
        <w:rPr>
          <w:rFonts w:ascii="Palatino Linotype" w:hAnsi="Palatino Linotype"/>
          <w:sz w:val="22"/>
          <w:szCs w:val="22"/>
        </w:rPr>
      </w:pPr>
      <w:r w:rsidRPr="00D7482B">
        <w:rPr>
          <w:rFonts w:ascii="Palatino Linotype" w:hAnsi="Palatino Linotype"/>
          <w:sz w:val="22"/>
          <w:szCs w:val="22"/>
        </w:rPr>
        <w:t>DIČ:</w:t>
      </w:r>
      <w:r w:rsidRPr="00D7482B">
        <w:rPr>
          <w:rFonts w:ascii="Palatino Linotype" w:hAnsi="Palatino Linotype"/>
          <w:sz w:val="22"/>
          <w:szCs w:val="22"/>
        </w:rPr>
        <w:tab/>
      </w:r>
      <w:r w:rsidRPr="00D7482B">
        <w:rPr>
          <w:rFonts w:ascii="Palatino Linotype" w:hAnsi="Palatino Linotype"/>
          <w:sz w:val="22"/>
          <w:szCs w:val="22"/>
        </w:rPr>
        <w:tab/>
      </w:r>
      <w:r w:rsidRPr="00D7482B">
        <w:rPr>
          <w:rFonts w:ascii="Palatino Linotype" w:hAnsi="Palatino Linotype"/>
          <w:sz w:val="22"/>
          <w:szCs w:val="22"/>
        </w:rPr>
        <w:tab/>
      </w:r>
      <w:r w:rsidRPr="00D7482B">
        <w:rPr>
          <w:rFonts w:ascii="Palatino Linotype" w:hAnsi="Palatino Linotype"/>
          <w:sz w:val="22"/>
          <w:szCs w:val="22"/>
        </w:rPr>
        <w:tab/>
        <w:t>CZ44992785</w:t>
      </w:r>
    </w:p>
    <w:p w:rsidR="0005419C" w:rsidRDefault="0005419C" w:rsidP="0005419C">
      <w:pPr>
        <w:widowControl w:val="0"/>
        <w:ind w:firstLine="708"/>
        <w:jc w:val="both"/>
        <w:rPr>
          <w:rFonts w:ascii="Palatino Linotype" w:hAnsi="Palatino Linotype"/>
          <w:sz w:val="22"/>
          <w:szCs w:val="22"/>
        </w:rPr>
      </w:pPr>
      <w:r w:rsidRPr="00D7482B">
        <w:rPr>
          <w:rFonts w:ascii="Palatino Linotype" w:hAnsi="Palatino Linotype"/>
          <w:sz w:val="22"/>
          <w:szCs w:val="22"/>
        </w:rPr>
        <w:t>bankovní spojení:</w:t>
      </w:r>
      <w:r w:rsidRPr="00D7482B">
        <w:rPr>
          <w:rFonts w:ascii="Palatino Linotype" w:hAnsi="Palatino Linotype"/>
          <w:sz w:val="22"/>
          <w:szCs w:val="22"/>
        </w:rPr>
        <w:tab/>
      </w:r>
      <w:r w:rsidRPr="00D7482B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 xml:space="preserve">Česká spořitelna a.s., Olbrachtova 1929/62, </w:t>
      </w:r>
    </w:p>
    <w:p w:rsidR="0005419C" w:rsidRPr="00D7482B" w:rsidRDefault="0005419C" w:rsidP="0005419C">
      <w:pPr>
        <w:widowControl w:val="0"/>
        <w:ind w:left="2832" w:firstLine="708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140 00 Praha 4, IČ: 45244782</w:t>
      </w:r>
    </w:p>
    <w:p w:rsidR="0005419C" w:rsidRPr="00994BCF" w:rsidRDefault="0005419C" w:rsidP="0005419C">
      <w:pPr>
        <w:widowControl w:val="0"/>
        <w:spacing w:before="60" w:after="120"/>
        <w:ind w:firstLine="709"/>
        <w:rPr>
          <w:rFonts w:ascii="Palatino Linotype" w:hAnsi="Palatino Linotype"/>
          <w:sz w:val="22"/>
          <w:szCs w:val="22"/>
          <w:shd w:val="clear" w:color="auto" w:fill="FFFFFF"/>
        </w:rPr>
      </w:pPr>
      <w:r w:rsidRPr="00D7482B">
        <w:rPr>
          <w:rFonts w:ascii="Palatino Linotype" w:hAnsi="Palatino Linotype"/>
          <w:sz w:val="22"/>
          <w:szCs w:val="22"/>
          <w:shd w:val="clear" w:color="auto" w:fill="FFFFFF"/>
        </w:rPr>
        <w:t>číslo účtu:</w:t>
      </w:r>
      <w:r w:rsidRPr="00D7482B">
        <w:rPr>
          <w:rFonts w:ascii="Palatino Linotype" w:hAnsi="Palatino Linotype"/>
          <w:sz w:val="22"/>
          <w:szCs w:val="22"/>
          <w:shd w:val="clear" w:color="auto" w:fill="FFFFFF"/>
        </w:rPr>
        <w:tab/>
      </w:r>
      <w:r w:rsidRPr="00D7482B">
        <w:rPr>
          <w:rFonts w:ascii="Palatino Linotype" w:hAnsi="Palatino Linotype"/>
          <w:sz w:val="22"/>
          <w:szCs w:val="22"/>
          <w:shd w:val="clear" w:color="auto" w:fill="FFFFFF"/>
        </w:rPr>
        <w:tab/>
      </w:r>
      <w:r w:rsidRPr="00D7482B">
        <w:rPr>
          <w:rFonts w:ascii="Palatino Linotype" w:hAnsi="Palatino Linotype"/>
          <w:sz w:val="22"/>
          <w:szCs w:val="22"/>
          <w:shd w:val="clear" w:color="auto" w:fill="FFFFFF"/>
        </w:rPr>
        <w:tab/>
      </w:r>
      <w:r>
        <w:rPr>
          <w:rFonts w:ascii="Palatino Linotype" w:hAnsi="Palatino Linotype"/>
          <w:sz w:val="22"/>
          <w:szCs w:val="22"/>
        </w:rPr>
        <w:t>111211222/0800</w:t>
      </w:r>
    </w:p>
    <w:p w:rsidR="0005419C" w:rsidRPr="00994BCF" w:rsidRDefault="0005419C" w:rsidP="0005419C">
      <w:pPr>
        <w:tabs>
          <w:tab w:val="left" w:pos="709"/>
        </w:tabs>
        <w:rPr>
          <w:rFonts w:ascii="Palatino Linotype" w:hAnsi="Palatino Linotype"/>
          <w:sz w:val="22"/>
          <w:szCs w:val="22"/>
        </w:rPr>
      </w:pPr>
      <w:r w:rsidRPr="00994BCF">
        <w:rPr>
          <w:rFonts w:ascii="Palatino Linotype" w:hAnsi="Palatino Linotype"/>
          <w:sz w:val="22"/>
          <w:szCs w:val="22"/>
        </w:rPr>
        <w:tab/>
        <w:t>(dále jen jako „</w:t>
      </w:r>
      <w:r w:rsidRPr="0031453F">
        <w:rPr>
          <w:rFonts w:ascii="Palatino Linotype" w:hAnsi="Palatino Linotype"/>
          <w:b/>
          <w:i/>
          <w:sz w:val="22"/>
          <w:szCs w:val="22"/>
        </w:rPr>
        <w:t>objednatel</w:t>
      </w:r>
      <w:r w:rsidRPr="00994BCF">
        <w:rPr>
          <w:rFonts w:ascii="Palatino Linotype" w:hAnsi="Palatino Linotype"/>
          <w:sz w:val="22"/>
          <w:szCs w:val="22"/>
        </w:rPr>
        <w:t>“)</w:t>
      </w:r>
      <w:r w:rsidRPr="00994BCF">
        <w:rPr>
          <w:rFonts w:ascii="Palatino Linotype" w:hAnsi="Palatino Linotype"/>
          <w:sz w:val="22"/>
          <w:szCs w:val="22"/>
        </w:rPr>
        <w:tab/>
      </w:r>
      <w:r w:rsidRPr="00994BCF">
        <w:rPr>
          <w:rFonts w:ascii="Palatino Linotype" w:hAnsi="Palatino Linotype"/>
          <w:sz w:val="22"/>
          <w:szCs w:val="22"/>
        </w:rPr>
        <w:tab/>
      </w:r>
    </w:p>
    <w:p w:rsidR="0005419C" w:rsidRPr="00994BCF" w:rsidRDefault="0005419C" w:rsidP="0005419C">
      <w:pPr>
        <w:tabs>
          <w:tab w:val="left" w:pos="426"/>
        </w:tabs>
        <w:spacing w:before="360" w:after="360"/>
        <w:rPr>
          <w:rFonts w:ascii="Palatino Linotype" w:hAnsi="Palatino Linotype"/>
          <w:sz w:val="22"/>
          <w:szCs w:val="22"/>
        </w:rPr>
      </w:pPr>
      <w:r w:rsidRPr="00994BCF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Pr="00994BCF">
        <w:rPr>
          <w:rFonts w:ascii="Palatino Linotype" w:hAnsi="Palatino Linotype"/>
          <w:sz w:val="22"/>
          <w:szCs w:val="22"/>
        </w:rPr>
        <w:t>a</w:t>
      </w:r>
    </w:p>
    <w:p w:rsidR="0005419C" w:rsidRPr="00994BCF" w:rsidRDefault="0005419C" w:rsidP="0005419C">
      <w:pPr>
        <w:widowControl w:val="0"/>
        <w:numPr>
          <w:ilvl w:val="0"/>
          <w:numId w:val="10"/>
        </w:numPr>
        <w:suppressAutoHyphens/>
        <w:spacing w:before="60" w:after="60"/>
        <w:ind w:hanging="720"/>
        <w:rPr>
          <w:rFonts w:ascii="Palatino Linotype" w:hAnsi="Palatino Linotype"/>
          <w:b/>
          <w:sz w:val="22"/>
          <w:szCs w:val="22"/>
        </w:rPr>
      </w:pPr>
      <w:r w:rsidRPr="00994BCF">
        <w:rPr>
          <w:rFonts w:ascii="Palatino Linotype" w:hAnsi="Palatino Linotype"/>
          <w:b/>
          <w:sz w:val="22"/>
          <w:szCs w:val="22"/>
          <w:highlight w:val="yellow"/>
        </w:rPr>
        <w:t xml:space="preserve"> [•]</w:t>
      </w:r>
      <w:r w:rsidRPr="00994BCF">
        <w:rPr>
          <w:rFonts w:ascii="Palatino Linotype" w:hAnsi="Palatino Linotype"/>
          <w:b/>
          <w:sz w:val="22"/>
          <w:szCs w:val="22"/>
        </w:rPr>
        <w:t xml:space="preserve"> </w:t>
      </w:r>
      <w:r w:rsidRPr="00994BCF">
        <w:rPr>
          <w:rFonts w:ascii="Palatino Linotype" w:hAnsi="Palatino Linotype"/>
          <w:i/>
          <w:color w:val="1F497D"/>
          <w:sz w:val="22"/>
          <w:szCs w:val="22"/>
        </w:rPr>
        <w:t xml:space="preserve">[identifikační údaje budou doplněny </w:t>
      </w:r>
      <w:r>
        <w:rPr>
          <w:rFonts w:ascii="Palatino Linotype" w:hAnsi="Palatino Linotype"/>
          <w:i/>
          <w:color w:val="1F497D"/>
          <w:sz w:val="22"/>
          <w:szCs w:val="22"/>
        </w:rPr>
        <w:t>uchazečem</w:t>
      </w:r>
      <w:r w:rsidRPr="00994BCF">
        <w:rPr>
          <w:rFonts w:ascii="Palatino Linotype" w:hAnsi="Palatino Linotype"/>
          <w:i/>
          <w:color w:val="1F497D"/>
          <w:sz w:val="22"/>
          <w:szCs w:val="22"/>
        </w:rPr>
        <w:t>]</w:t>
      </w:r>
    </w:p>
    <w:p w:rsidR="0005419C" w:rsidRPr="00994BCF" w:rsidRDefault="0005419C" w:rsidP="0005419C">
      <w:pPr>
        <w:widowControl w:val="0"/>
        <w:spacing w:before="60" w:after="60"/>
        <w:ind w:firstLine="708"/>
        <w:jc w:val="both"/>
        <w:rPr>
          <w:rFonts w:ascii="Palatino Linotype" w:hAnsi="Palatino Linotype"/>
          <w:sz w:val="22"/>
          <w:szCs w:val="22"/>
        </w:rPr>
      </w:pPr>
      <w:r w:rsidRPr="00994BCF">
        <w:rPr>
          <w:rFonts w:ascii="Palatino Linotype" w:hAnsi="Palatino Linotype"/>
          <w:sz w:val="22"/>
          <w:szCs w:val="22"/>
        </w:rPr>
        <w:t xml:space="preserve">společnost je zapsána v obchodním rejstříku vedeném </w:t>
      </w:r>
      <w:r w:rsidRPr="00994BCF">
        <w:rPr>
          <w:rFonts w:ascii="Palatino Linotype" w:hAnsi="Palatino Linotype"/>
          <w:sz w:val="22"/>
          <w:szCs w:val="22"/>
          <w:highlight w:val="yellow"/>
        </w:rPr>
        <w:t>[•]</w:t>
      </w:r>
      <w:r w:rsidRPr="00994BCF">
        <w:rPr>
          <w:rFonts w:ascii="Palatino Linotype" w:hAnsi="Palatino Linotype"/>
          <w:sz w:val="22"/>
          <w:szCs w:val="22"/>
        </w:rPr>
        <w:t xml:space="preserve">, oddíl </w:t>
      </w:r>
      <w:r w:rsidRPr="00994BCF">
        <w:rPr>
          <w:rFonts w:ascii="Palatino Linotype" w:hAnsi="Palatino Linotype"/>
          <w:sz w:val="22"/>
          <w:szCs w:val="22"/>
          <w:highlight w:val="yellow"/>
        </w:rPr>
        <w:t>[•]</w:t>
      </w:r>
      <w:r w:rsidRPr="00994BCF">
        <w:rPr>
          <w:rFonts w:ascii="Palatino Linotype" w:hAnsi="Palatino Linotype"/>
          <w:sz w:val="22"/>
          <w:szCs w:val="22"/>
        </w:rPr>
        <w:t xml:space="preserve">, vložka </w:t>
      </w:r>
      <w:r w:rsidRPr="00994BCF">
        <w:rPr>
          <w:rFonts w:ascii="Palatino Linotype" w:hAnsi="Palatino Linotype"/>
          <w:sz w:val="22"/>
          <w:szCs w:val="22"/>
          <w:highlight w:val="yellow"/>
        </w:rPr>
        <w:t>[•]</w:t>
      </w:r>
    </w:p>
    <w:p w:rsidR="0005419C" w:rsidRPr="00994BCF" w:rsidRDefault="0005419C" w:rsidP="0005419C">
      <w:pPr>
        <w:widowControl w:val="0"/>
        <w:spacing w:before="60" w:after="60"/>
        <w:ind w:firstLine="708"/>
        <w:rPr>
          <w:rFonts w:ascii="Palatino Linotype" w:hAnsi="Palatino Linotype"/>
          <w:sz w:val="22"/>
          <w:szCs w:val="22"/>
        </w:rPr>
      </w:pPr>
      <w:r w:rsidRPr="00994BCF">
        <w:rPr>
          <w:rFonts w:ascii="Palatino Linotype" w:hAnsi="Palatino Linotype"/>
          <w:sz w:val="22"/>
          <w:szCs w:val="22"/>
        </w:rPr>
        <w:t xml:space="preserve">zastoupena: </w:t>
      </w:r>
      <w:r w:rsidRPr="00994BCF">
        <w:rPr>
          <w:rFonts w:ascii="Palatino Linotype" w:hAnsi="Palatino Linotype"/>
          <w:sz w:val="22"/>
          <w:szCs w:val="22"/>
        </w:rPr>
        <w:tab/>
      </w:r>
      <w:bookmarkStart w:id="0" w:name="_Ref246004978"/>
      <w:r w:rsidRPr="00994BCF">
        <w:rPr>
          <w:rFonts w:ascii="Palatino Linotype" w:hAnsi="Palatino Linotype"/>
          <w:sz w:val="22"/>
          <w:szCs w:val="22"/>
        </w:rPr>
        <w:tab/>
      </w:r>
      <w:r w:rsidRPr="00994BCF">
        <w:rPr>
          <w:rFonts w:ascii="Palatino Linotype" w:hAnsi="Palatino Linotype"/>
          <w:sz w:val="22"/>
          <w:szCs w:val="22"/>
        </w:rPr>
        <w:tab/>
      </w:r>
      <w:r w:rsidRPr="00994BCF">
        <w:rPr>
          <w:rFonts w:ascii="Palatino Linotype" w:hAnsi="Palatino Linotype"/>
          <w:sz w:val="22"/>
          <w:szCs w:val="22"/>
        </w:rPr>
        <w:tab/>
      </w:r>
      <w:r w:rsidRPr="00994BCF">
        <w:rPr>
          <w:rFonts w:ascii="Palatino Linotype" w:hAnsi="Palatino Linotype"/>
          <w:b/>
          <w:sz w:val="22"/>
          <w:szCs w:val="22"/>
          <w:highlight w:val="yellow"/>
        </w:rPr>
        <w:t>[•]</w:t>
      </w:r>
      <w:bookmarkEnd w:id="0"/>
      <w:r w:rsidRPr="00994BCF">
        <w:rPr>
          <w:rFonts w:ascii="Palatino Linotype" w:hAnsi="Palatino Linotype"/>
          <w:sz w:val="22"/>
          <w:szCs w:val="22"/>
        </w:rPr>
        <w:tab/>
      </w:r>
    </w:p>
    <w:p w:rsidR="0005419C" w:rsidRPr="00994BCF" w:rsidRDefault="0005419C" w:rsidP="0005419C">
      <w:pPr>
        <w:widowControl w:val="0"/>
        <w:spacing w:before="60" w:after="60"/>
        <w:ind w:firstLine="708"/>
        <w:rPr>
          <w:rFonts w:ascii="Palatino Linotype" w:hAnsi="Palatino Linotype"/>
          <w:sz w:val="22"/>
          <w:szCs w:val="22"/>
        </w:rPr>
      </w:pPr>
      <w:r w:rsidRPr="00994BCF">
        <w:rPr>
          <w:rFonts w:ascii="Palatino Linotype" w:hAnsi="Palatino Linotype"/>
          <w:sz w:val="22"/>
          <w:szCs w:val="22"/>
        </w:rPr>
        <w:t>se sídlem</w:t>
      </w:r>
      <w:r w:rsidRPr="00994BCF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Pr="00994BCF">
        <w:rPr>
          <w:rFonts w:ascii="Palatino Linotype" w:hAnsi="Palatino Linotype"/>
          <w:b/>
          <w:sz w:val="22"/>
          <w:szCs w:val="22"/>
          <w:highlight w:val="yellow"/>
        </w:rPr>
        <w:t>[•]</w:t>
      </w:r>
    </w:p>
    <w:p w:rsidR="0005419C" w:rsidRPr="00994BCF" w:rsidRDefault="0005419C" w:rsidP="0005419C">
      <w:pPr>
        <w:widowControl w:val="0"/>
        <w:spacing w:before="60" w:after="60"/>
        <w:ind w:firstLine="708"/>
        <w:rPr>
          <w:rFonts w:ascii="Palatino Linotype" w:hAnsi="Palatino Linotype"/>
          <w:sz w:val="22"/>
          <w:szCs w:val="22"/>
        </w:rPr>
      </w:pPr>
      <w:r w:rsidRPr="00994BCF">
        <w:rPr>
          <w:rFonts w:ascii="Palatino Linotype" w:hAnsi="Palatino Linotype"/>
          <w:sz w:val="22"/>
          <w:szCs w:val="22"/>
        </w:rPr>
        <w:t xml:space="preserve">IČ: </w:t>
      </w:r>
      <w:r w:rsidRPr="00994BCF">
        <w:rPr>
          <w:rFonts w:ascii="Palatino Linotype" w:hAnsi="Palatino Linotype"/>
          <w:sz w:val="22"/>
          <w:szCs w:val="22"/>
        </w:rPr>
        <w:tab/>
      </w:r>
      <w:r w:rsidRPr="00994BCF">
        <w:rPr>
          <w:rFonts w:ascii="Palatino Linotype" w:hAnsi="Palatino Linotype"/>
          <w:sz w:val="22"/>
          <w:szCs w:val="22"/>
        </w:rPr>
        <w:tab/>
      </w:r>
      <w:r w:rsidRPr="00994BCF">
        <w:rPr>
          <w:rFonts w:ascii="Palatino Linotype" w:hAnsi="Palatino Linotype"/>
          <w:sz w:val="22"/>
          <w:szCs w:val="22"/>
        </w:rPr>
        <w:tab/>
      </w:r>
      <w:r w:rsidRPr="00994BCF">
        <w:rPr>
          <w:rFonts w:ascii="Palatino Linotype" w:hAnsi="Palatino Linotype"/>
          <w:sz w:val="22"/>
          <w:szCs w:val="22"/>
        </w:rPr>
        <w:tab/>
      </w:r>
      <w:r w:rsidRPr="00994BCF">
        <w:rPr>
          <w:rFonts w:ascii="Palatino Linotype" w:hAnsi="Palatino Linotype"/>
          <w:sz w:val="22"/>
          <w:szCs w:val="22"/>
        </w:rPr>
        <w:tab/>
      </w:r>
      <w:r w:rsidRPr="00994BCF">
        <w:rPr>
          <w:rFonts w:ascii="Palatino Linotype" w:hAnsi="Palatino Linotype"/>
          <w:b/>
          <w:sz w:val="22"/>
          <w:szCs w:val="22"/>
          <w:highlight w:val="yellow"/>
        </w:rPr>
        <w:t>[•]</w:t>
      </w:r>
    </w:p>
    <w:p w:rsidR="0005419C" w:rsidRPr="00994BCF" w:rsidRDefault="0005419C" w:rsidP="0005419C">
      <w:pPr>
        <w:widowControl w:val="0"/>
        <w:spacing w:before="60" w:after="60"/>
        <w:ind w:firstLine="708"/>
        <w:rPr>
          <w:rFonts w:ascii="Palatino Linotype" w:hAnsi="Palatino Linotype"/>
          <w:sz w:val="22"/>
          <w:szCs w:val="22"/>
        </w:rPr>
      </w:pPr>
      <w:r w:rsidRPr="00994BCF">
        <w:rPr>
          <w:rFonts w:ascii="Palatino Linotype" w:hAnsi="Palatino Linotype"/>
          <w:sz w:val="22"/>
          <w:szCs w:val="22"/>
        </w:rPr>
        <w:t>DIČ:</w:t>
      </w:r>
      <w:r w:rsidRPr="00994BCF">
        <w:rPr>
          <w:rFonts w:ascii="Palatino Linotype" w:hAnsi="Palatino Linotype"/>
          <w:sz w:val="22"/>
          <w:szCs w:val="22"/>
        </w:rPr>
        <w:tab/>
      </w:r>
      <w:r w:rsidRPr="00994BCF">
        <w:rPr>
          <w:rFonts w:ascii="Palatino Linotype" w:hAnsi="Palatino Linotype"/>
          <w:sz w:val="22"/>
          <w:szCs w:val="22"/>
        </w:rPr>
        <w:tab/>
      </w:r>
      <w:r w:rsidRPr="00994BCF">
        <w:rPr>
          <w:rFonts w:ascii="Palatino Linotype" w:hAnsi="Palatino Linotype"/>
          <w:sz w:val="22"/>
          <w:szCs w:val="22"/>
        </w:rPr>
        <w:tab/>
      </w:r>
      <w:r w:rsidRPr="00994BCF">
        <w:rPr>
          <w:rFonts w:ascii="Palatino Linotype" w:hAnsi="Palatino Linotype"/>
          <w:sz w:val="22"/>
          <w:szCs w:val="22"/>
        </w:rPr>
        <w:tab/>
      </w:r>
      <w:r w:rsidRPr="00994BCF">
        <w:rPr>
          <w:rFonts w:ascii="Palatino Linotype" w:hAnsi="Palatino Linotype"/>
          <w:sz w:val="22"/>
          <w:szCs w:val="22"/>
        </w:rPr>
        <w:tab/>
      </w:r>
      <w:r w:rsidRPr="00994BCF">
        <w:rPr>
          <w:rFonts w:ascii="Palatino Linotype" w:hAnsi="Palatino Linotype"/>
          <w:b/>
          <w:sz w:val="22"/>
          <w:szCs w:val="22"/>
          <w:highlight w:val="yellow"/>
        </w:rPr>
        <w:t>[•]</w:t>
      </w:r>
      <w:r w:rsidRPr="00994BCF">
        <w:rPr>
          <w:rFonts w:ascii="Palatino Linotype" w:hAnsi="Palatino Linotype"/>
          <w:sz w:val="22"/>
          <w:szCs w:val="22"/>
        </w:rPr>
        <w:t xml:space="preserve"> </w:t>
      </w:r>
    </w:p>
    <w:p w:rsidR="0005419C" w:rsidRPr="00994BCF" w:rsidRDefault="0005419C" w:rsidP="0005419C">
      <w:pPr>
        <w:widowControl w:val="0"/>
        <w:spacing w:before="60" w:after="60"/>
        <w:ind w:firstLine="708"/>
        <w:rPr>
          <w:rFonts w:ascii="Palatino Linotype" w:hAnsi="Palatino Linotype"/>
          <w:sz w:val="22"/>
          <w:szCs w:val="22"/>
        </w:rPr>
      </w:pPr>
      <w:r w:rsidRPr="00994BCF">
        <w:rPr>
          <w:rFonts w:ascii="Palatino Linotype" w:hAnsi="Palatino Linotype"/>
          <w:sz w:val="22"/>
          <w:szCs w:val="22"/>
        </w:rPr>
        <w:t xml:space="preserve">bankovní spojení: </w:t>
      </w:r>
      <w:r w:rsidRPr="00994BCF">
        <w:rPr>
          <w:rFonts w:ascii="Palatino Linotype" w:hAnsi="Palatino Linotype"/>
          <w:sz w:val="22"/>
          <w:szCs w:val="22"/>
        </w:rPr>
        <w:tab/>
      </w:r>
      <w:r w:rsidRPr="00994BCF">
        <w:rPr>
          <w:rFonts w:ascii="Palatino Linotype" w:hAnsi="Palatino Linotype"/>
          <w:sz w:val="22"/>
          <w:szCs w:val="22"/>
        </w:rPr>
        <w:tab/>
      </w:r>
      <w:r w:rsidRPr="00994BCF">
        <w:rPr>
          <w:rFonts w:ascii="Palatino Linotype" w:hAnsi="Palatino Linotype"/>
          <w:sz w:val="22"/>
          <w:szCs w:val="22"/>
        </w:rPr>
        <w:tab/>
      </w:r>
      <w:r w:rsidRPr="00994BCF">
        <w:rPr>
          <w:rFonts w:ascii="Palatino Linotype" w:hAnsi="Palatino Linotype"/>
          <w:b/>
          <w:sz w:val="22"/>
          <w:szCs w:val="22"/>
          <w:highlight w:val="yellow"/>
        </w:rPr>
        <w:t>[•]</w:t>
      </w:r>
    </w:p>
    <w:p w:rsidR="0005419C" w:rsidRPr="00994BCF" w:rsidRDefault="0005419C" w:rsidP="0005419C">
      <w:pPr>
        <w:widowControl w:val="0"/>
        <w:spacing w:before="60" w:after="120"/>
        <w:ind w:firstLine="709"/>
        <w:rPr>
          <w:rFonts w:ascii="Palatino Linotype" w:hAnsi="Palatino Linotype"/>
          <w:sz w:val="22"/>
          <w:szCs w:val="22"/>
        </w:rPr>
      </w:pPr>
      <w:r w:rsidRPr="00994BCF">
        <w:rPr>
          <w:rFonts w:ascii="Palatino Linotype" w:hAnsi="Palatino Linotype"/>
          <w:sz w:val="22"/>
          <w:szCs w:val="22"/>
        </w:rPr>
        <w:t>číslo účtu:</w:t>
      </w:r>
      <w:r w:rsidRPr="00994BCF">
        <w:rPr>
          <w:rFonts w:ascii="Palatino Linotype" w:hAnsi="Palatino Linotype"/>
          <w:sz w:val="22"/>
          <w:szCs w:val="22"/>
        </w:rPr>
        <w:tab/>
      </w:r>
      <w:r w:rsidRPr="00994BCF">
        <w:rPr>
          <w:rFonts w:ascii="Palatino Linotype" w:hAnsi="Palatino Linotype"/>
          <w:sz w:val="22"/>
          <w:szCs w:val="22"/>
        </w:rPr>
        <w:tab/>
      </w:r>
      <w:r w:rsidRPr="00994BCF">
        <w:rPr>
          <w:rFonts w:ascii="Palatino Linotype" w:hAnsi="Palatino Linotype"/>
          <w:sz w:val="22"/>
          <w:szCs w:val="22"/>
        </w:rPr>
        <w:tab/>
      </w:r>
      <w:r w:rsidRPr="00994BCF">
        <w:rPr>
          <w:rFonts w:ascii="Palatino Linotype" w:hAnsi="Palatino Linotype"/>
          <w:sz w:val="22"/>
          <w:szCs w:val="22"/>
        </w:rPr>
        <w:tab/>
      </w:r>
      <w:r w:rsidRPr="00994BCF">
        <w:rPr>
          <w:rFonts w:ascii="Palatino Linotype" w:hAnsi="Palatino Linotype"/>
          <w:b/>
          <w:sz w:val="22"/>
          <w:szCs w:val="22"/>
          <w:highlight w:val="yellow"/>
        </w:rPr>
        <w:t>[•]</w:t>
      </w:r>
    </w:p>
    <w:p w:rsidR="0005419C" w:rsidRPr="00994BCF" w:rsidRDefault="0005419C" w:rsidP="0005419C">
      <w:pPr>
        <w:widowControl w:val="0"/>
        <w:spacing w:after="120"/>
        <w:rPr>
          <w:rFonts w:ascii="Palatino Linotype" w:hAnsi="Palatino Linotype"/>
          <w:sz w:val="22"/>
          <w:szCs w:val="22"/>
        </w:rPr>
      </w:pPr>
      <w:r w:rsidRPr="00994BCF">
        <w:rPr>
          <w:rFonts w:ascii="Palatino Linotype" w:hAnsi="Palatino Linotype"/>
          <w:sz w:val="22"/>
          <w:szCs w:val="22"/>
        </w:rPr>
        <w:tab/>
        <w:t>(dále jen jako „</w:t>
      </w:r>
      <w:r w:rsidRPr="0031453F">
        <w:rPr>
          <w:rFonts w:ascii="Palatino Linotype" w:hAnsi="Palatino Linotype"/>
          <w:b/>
          <w:i/>
          <w:sz w:val="22"/>
          <w:szCs w:val="22"/>
        </w:rPr>
        <w:t>dodavatel</w:t>
      </w:r>
      <w:r w:rsidRPr="00994BCF">
        <w:rPr>
          <w:rFonts w:ascii="Palatino Linotype" w:hAnsi="Palatino Linotype"/>
          <w:sz w:val="22"/>
          <w:szCs w:val="22"/>
        </w:rPr>
        <w:t>“)</w:t>
      </w:r>
    </w:p>
    <w:p w:rsidR="0005419C" w:rsidRDefault="0005419C" w:rsidP="0005419C">
      <w:pPr>
        <w:widowControl w:val="0"/>
        <w:spacing w:after="120" w:line="276" w:lineRule="auto"/>
        <w:ind w:left="709"/>
        <w:jc w:val="both"/>
        <w:rPr>
          <w:rFonts w:ascii="Palatino Linotype" w:hAnsi="Palatino Linotype"/>
          <w:sz w:val="22"/>
          <w:szCs w:val="22"/>
        </w:rPr>
      </w:pPr>
      <w:r w:rsidRPr="00994BCF">
        <w:rPr>
          <w:rFonts w:ascii="Palatino Linotype" w:hAnsi="Palatino Linotype"/>
          <w:sz w:val="22"/>
          <w:szCs w:val="22"/>
        </w:rPr>
        <w:t>(objednatel a dodavatel dále společně označeni jako „</w:t>
      </w:r>
      <w:r w:rsidRPr="0082494C">
        <w:rPr>
          <w:rFonts w:ascii="Palatino Linotype" w:hAnsi="Palatino Linotype"/>
          <w:b/>
          <w:i/>
          <w:sz w:val="22"/>
          <w:szCs w:val="22"/>
        </w:rPr>
        <w:t>smluvní strany</w:t>
      </w:r>
      <w:r w:rsidRPr="00994BCF">
        <w:rPr>
          <w:rFonts w:ascii="Palatino Linotype" w:hAnsi="Palatino Linotype"/>
          <w:sz w:val="22"/>
          <w:szCs w:val="22"/>
        </w:rPr>
        <w:t>“ a každý zvlášť jako „</w:t>
      </w:r>
      <w:r w:rsidRPr="0082494C">
        <w:rPr>
          <w:rFonts w:ascii="Palatino Linotype" w:hAnsi="Palatino Linotype"/>
          <w:b/>
          <w:i/>
          <w:sz w:val="22"/>
          <w:szCs w:val="22"/>
        </w:rPr>
        <w:t>smluvní strana</w:t>
      </w:r>
      <w:r>
        <w:rPr>
          <w:rFonts w:ascii="Palatino Linotype" w:hAnsi="Palatino Linotype"/>
          <w:sz w:val="22"/>
          <w:szCs w:val="22"/>
        </w:rPr>
        <w:t>“)</w:t>
      </w:r>
    </w:p>
    <w:p w:rsidR="0005419C" w:rsidRPr="00994BCF" w:rsidRDefault="0005419C" w:rsidP="0005419C">
      <w:pPr>
        <w:widowControl w:val="0"/>
        <w:spacing w:after="120" w:line="276" w:lineRule="auto"/>
        <w:ind w:left="709"/>
        <w:jc w:val="both"/>
        <w:rPr>
          <w:rFonts w:ascii="Palatino Linotype" w:hAnsi="Palatino Linotype"/>
          <w:sz w:val="22"/>
          <w:szCs w:val="22"/>
        </w:rPr>
      </w:pPr>
    </w:p>
    <w:p w:rsidR="0005419C" w:rsidRPr="00856D2B" w:rsidRDefault="0005419C" w:rsidP="0005419C">
      <w:pPr>
        <w:tabs>
          <w:tab w:val="left" w:pos="1701"/>
        </w:tabs>
        <w:spacing w:line="276" w:lineRule="auto"/>
        <w:rPr>
          <w:rFonts w:ascii="Palatino Linotype" w:hAnsi="Palatino Linotype"/>
          <w:i/>
          <w:sz w:val="24"/>
          <w:szCs w:val="24"/>
        </w:rPr>
      </w:pPr>
      <w:r w:rsidRPr="00856D2B">
        <w:rPr>
          <w:rFonts w:ascii="Palatino Linotype" w:hAnsi="Palatino Linotype"/>
          <w:i/>
          <w:sz w:val="22"/>
          <w:szCs w:val="22"/>
        </w:rPr>
        <w:lastRenderedPageBreak/>
        <w:t>v následujícím znění:</w:t>
      </w:r>
    </w:p>
    <w:p w:rsidR="0005419C" w:rsidRDefault="0005419C" w:rsidP="0005419C">
      <w:pPr>
        <w:tabs>
          <w:tab w:val="left" w:pos="1701"/>
        </w:tabs>
        <w:spacing w:line="276" w:lineRule="auto"/>
        <w:rPr>
          <w:rFonts w:ascii="Palatino Linotype" w:hAnsi="Palatino Linotype"/>
          <w:sz w:val="24"/>
          <w:szCs w:val="24"/>
        </w:rPr>
      </w:pPr>
    </w:p>
    <w:p w:rsidR="0005419C" w:rsidRDefault="0005419C" w:rsidP="0005419C">
      <w:pPr>
        <w:tabs>
          <w:tab w:val="left" w:pos="1701"/>
        </w:tabs>
        <w:spacing w:line="276" w:lineRule="auto"/>
        <w:rPr>
          <w:rFonts w:ascii="Palatino Linotype" w:hAnsi="Palatino Linotype"/>
          <w:sz w:val="24"/>
          <w:szCs w:val="24"/>
        </w:rPr>
      </w:pPr>
    </w:p>
    <w:p w:rsidR="0005419C" w:rsidRPr="00994BCF" w:rsidRDefault="0005419C" w:rsidP="0005419C">
      <w:pPr>
        <w:tabs>
          <w:tab w:val="left" w:pos="1701"/>
        </w:tabs>
        <w:spacing w:line="276" w:lineRule="auto"/>
        <w:rPr>
          <w:rFonts w:ascii="Palatino Linotype" w:hAnsi="Palatino Linotype"/>
          <w:sz w:val="24"/>
          <w:szCs w:val="24"/>
        </w:rPr>
      </w:pPr>
    </w:p>
    <w:p w:rsidR="0005419C" w:rsidRDefault="0005419C" w:rsidP="0005419C">
      <w:pPr>
        <w:pStyle w:val="Nadpis1"/>
        <w:spacing w:line="276" w:lineRule="auto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I.</w:t>
      </w:r>
    </w:p>
    <w:p w:rsidR="0005419C" w:rsidRPr="00957232" w:rsidRDefault="0005419C" w:rsidP="0005419C">
      <w:pPr>
        <w:pStyle w:val="Nadpis1"/>
        <w:spacing w:after="120" w:line="276" w:lineRule="auto"/>
        <w:rPr>
          <w:rFonts w:ascii="Palatino Linotype" w:hAnsi="Palatino Linotype"/>
          <w:b/>
          <w:sz w:val="22"/>
          <w:szCs w:val="22"/>
        </w:rPr>
      </w:pPr>
      <w:r w:rsidRPr="00994BCF">
        <w:rPr>
          <w:rFonts w:ascii="Palatino Linotype" w:hAnsi="Palatino Linotype"/>
          <w:b/>
          <w:sz w:val="22"/>
          <w:szCs w:val="22"/>
        </w:rPr>
        <w:t>Úvodní ustanovení</w:t>
      </w:r>
    </w:p>
    <w:p w:rsidR="0005419C" w:rsidRPr="00994BCF" w:rsidRDefault="0005419C" w:rsidP="0005419C">
      <w:pPr>
        <w:numPr>
          <w:ilvl w:val="1"/>
          <w:numId w:val="1"/>
        </w:num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bookmarkStart w:id="1" w:name="_Ref246918347"/>
      <w:r>
        <w:rPr>
          <w:rFonts w:ascii="Palatino Linotype" w:hAnsi="Palatino Linotype"/>
          <w:sz w:val="22"/>
          <w:szCs w:val="22"/>
        </w:rPr>
        <w:t>Tato S</w:t>
      </w:r>
      <w:r w:rsidRPr="00994BCF">
        <w:rPr>
          <w:rFonts w:ascii="Palatino Linotype" w:hAnsi="Palatino Linotype"/>
          <w:sz w:val="22"/>
          <w:szCs w:val="22"/>
        </w:rPr>
        <w:t xml:space="preserve">mlouva je uzavírána na základě výsledků </w:t>
      </w:r>
      <w:r>
        <w:rPr>
          <w:rFonts w:ascii="Palatino Linotype" w:hAnsi="Palatino Linotype"/>
          <w:sz w:val="22"/>
          <w:szCs w:val="22"/>
        </w:rPr>
        <w:t xml:space="preserve">části č. </w:t>
      </w:r>
      <w:r w:rsidRPr="00994BCF">
        <w:rPr>
          <w:rFonts w:ascii="Palatino Linotype" w:hAnsi="Palatino Linotype"/>
          <w:b/>
          <w:sz w:val="22"/>
          <w:szCs w:val="22"/>
          <w:highlight w:val="yellow"/>
        </w:rPr>
        <w:t>[•]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994BCF">
        <w:rPr>
          <w:rFonts w:ascii="Palatino Linotype" w:hAnsi="Palatino Linotype"/>
          <w:i/>
          <w:color w:val="1F497D"/>
          <w:sz w:val="22"/>
          <w:szCs w:val="22"/>
        </w:rPr>
        <w:t>[</w:t>
      </w:r>
      <w:r>
        <w:rPr>
          <w:rFonts w:ascii="Palatino Linotype" w:hAnsi="Palatino Linotype"/>
          <w:i/>
          <w:color w:val="1F497D"/>
          <w:sz w:val="22"/>
          <w:szCs w:val="22"/>
        </w:rPr>
        <w:t>uchazeč</w:t>
      </w:r>
      <w:r w:rsidRPr="00994BCF">
        <w:rPr>
          <w:rFonts w:ascii="Palatino Linotype" w:hAnsi="Palatino Linotype"/>
          <w:i/>
          <w:color w:val="1F497D"/>
          <w:sz w:val="22"/>
          <w:szCs w:val="22"/>
        </w:rPr>
        <w:t xml:space="preserve"> </w:t>
      </w:r>
      <w:r>
        <w:rPr>
          <w:rFonts w:ascii="Palatino Linotype" w:hAnsi="Palatino Linotype"/>
          <w:i/>
          <w:color w:val="1F497D"/>
          <w:sz w:val="22"/>
          <w:szCs w:val="22"/>
        </w:rPr>
        <w:t xml:space="preserve">uvede čísla všech částí veřejné zakázky, na které podává nabídku] </w:t>
      </w:r>
      <w:r w:rsidRPr="00F62E26">
        <w:rPr>
          <w:rFonts w:ascii="Palatino Linotype" w:hAnsi="Palatino Linotype"/>
          <w:sz w:val="22"/>
          <w:szCs w:val="22"/>
        </w:rPr>
        <w:t>za</w:t>
      </w:r>
      <w:r>
        <w:rPr>
          <w:rFonts w:ascii="Palatino Linotype" w:hAnsi="Palatino Linotype"/>
          <w:sz w:val="22"/>
          <w:szCs w:val="22"/>
        </w:rPr>
        <w:t>dávacího</w:t>
      </w:r>
      <w:r w:rsidRPr="00994BCF">
        <w:rPr>
          <w:rFonts w:ascii="Palatino Linotype" w:hAnsi="Palatino Linotype"/>
          <w:sz w:val="22"/>
          <w:szCs w:val="22"/>
        </w:rPr>
        <w:t xml:space="preserve"> řízení, ve kterém </w:t>
      </w:r>
      <w:r>
        <w:rPr>
          <w:rFonts w:ascii="Palatino Linotype" w:hAnsi="Palatino Linotype"/>
          <w:sz w:val="22"/>
          <w:szCs w:val="22"/>
        </w:rPr>
        <w:t>je</w:t>
      </w:r>
      <w:r w:rsidRPr="00994BCF">
        <w:rPr>
          <w:rFonts w:ascii="Palatino Linotype" w:hAnsi="Palatino Linotype"/>
          <w:sz w:val="22"/>
          <w:szCs w:val="22"/>
        </w:rPr>
        <w:t xml:space="preserve"> zadávána veřejná zakázka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994BCF">
        <w:rPr>
          <w:rFonts w:ascii="Palatino Linotype" w:hAnsi="Palatino Linotype"/>
          <w:sz w:val="22"/>
          <w:szCs w:val="22"/>
        </w:rPr>
        <w:t>s názvem „</w:t>
      </w:r>
      <w:r w:rsidRPr="00B314FF">
        <w:rPr>
          <w:rFonts w:ascii="Palatino Linotype" w:hAnsi="Palatino Linotype"/>
          <w:sz w:val="22"/>
          <w:szCs w:val="22"/>
        </w:rPr>
        <w:t xml:space="preserve">Dodávka </w:t>
      </w:r>
      <w:r>
        <w:rPr>
          <w:rFonts w:ascii="Palatino Linotype" w:hAnsi="Palatino Linotype"/>
          <w:sz w:val="22"/>
          <w:szCs w:val="22"/>
        </w:rPr>
        <w:t>výstroje pro strážníky Městské policie</w:t>
      </w:r>
      <w:r w:rsidRPr="00994BCF">
        <w:rPr>
          <w:rFonts w:ascii="Palatino Linotype" w:hAnsi="Palatino Linotype"/>
          <w:sz w:val="22"/>
          <w:szCs w:val="22"/>
        </w:rPr>
        <w:t>“ (dále jen „</w:t>
      </w:r>
      <w:r w:rsidRPr="003C3F27">
        <w:rPr>
          <w:rFonts w:ascii="Palatino Linotype" w:hAnsi="Palatino Linotype"/>
          <w:b/>
          <w:i/>
          <w:sz w:val="22"/>
          <w:szCs w:val="22"/>
        </w:rPr>
        <w:t>veřejná zakázka</w:t>
      </w:r>
      <w:r w:rsidRPr="00994BCF">
        <w:rPr>
          <w:rFonts w:ascii="Palatino Linotype" w:hAnsi="Palatino Linotype"/>
          <w:sz w:val="22"/>
          <w:szCs w:val="22"/>
        </w:rPr>
        <w:t>“ či „</w:t>
      </w:r>
      <w:r w:rsidRPr="003C3F27">
        <w:rPr>
          <w:rFonts w:ascii="Palatino Linotype" w:hAnsi="Palatino Linotype"/>
          <w:b/>
          <w:i/>
          <w:sz w:val="22"/>
          <w:szCs w:val="22"/>
        </w:rPr>
        <w:t>zadávací řízení</w:t>
      </w:r>
      <w:r w:rsidRPr="00994BCF">
        <w:rPr>
          <w:rFonts w:ascii="Palatino Linotype" w:hAnsi="Palatino Linotype"/>
          <w:sz w:val="22"/>
          <w:szCs w:val="22"/>
        </w:rPr>
        <w:t xml:space="preserve">“). Na základě výsledků uvedeného </w:t>
      </w:r>
      <w:r>
        <w:rPr>
          <w:rFonts w:ascii="Palatino Linotype" w:hAnsi="Palatino Linotype"/>
          <w:sz w:val="22"/>
          <w:szCs w:val="22"/>
        </w:rPr>
        <w:t>zadávacího</w:t>
      </w:r>
      <w:r w:rsidRPr="00994BCF">
        <w:rPr>
          <w:rFonts w:ascii="Palatino Linotype" w:hAnsi="Palatino Linotype"/>
          <w:sz w:val="22"/>
          <w:szCs w:val="22"/>
        </w:rPr>
        <w:t xml:space="preserve"> řízení objednatel vybral k realizaci plnění shora uvedené</w:t>
      </w:r>
      <w:r>
        <w:rPr>
          <w:rFonts w:ascii="Palatino Linotype" w:hAnsi="Palatino Linotype"/>
          <w:sz w:val="22"/>
          <w:szCs w:val="22"/>
        </w:rPr>
        <w:t>ho</w:t>
      </w:r>
      <w:r w:rsidRPr="00994BCF">
        <w:rPr>
          <w:rFonts w:ascii="Palatino Linotype" w:hAnsi="Palatino Linotype"/>
          <w:sz w:val="22"/>
          <w:szCs w:val="22"/>
        </w:rPr>
        <w:t xml:space="preserve"> dodavatele</w:t>
      </w:r>
      <w:bookmarkEnd w:id="1"/>
      <w:r w:rsidRPr="00994BCF">
        <w:rPr>
          <w:rFonts w:ascii="Palatino Linotype" w:hAnsi="Palatino Linotype"/>
          <w:sz w:val="22"/>
          <w:szCs w:val="22"/>
        </w:rPr>
        <w:t xml:space="preserve">, přičemž dílčí </w:t>
      </w:r>
      <w:r w:rsidR="00CC1B37">
        <w:rPr>
          <w:rFonts w:ascii="Palatino Linotype" w:hAnsi="Palatino Linotype"/>
          <w:sz w:val="22"/>
          <w:szCs w:val="22"/>
        </w:rPr>
        <w:t>plnění</w:t>
      </w:r>
      <w:r w:rsidRPr="00994BCF">
        <w:rPr>
          <w:rFonts w:ascii="Palatino Linotype" w:hAnsi="Palatino Linotype"/>
          <w:sz w:val="22"/>
          <w:szCs w:val="22"/>
        </w:rPr>
        <w:t xml:space="preserve"> budou realizovány postupem uvedeným v odst. 5 tohoto článku smlouvy.</w:t>
      </w:r>
    </w:p>
    <w:p w:rsidR="0005419C" w:rsidRPr="00994BCF" w:rsidRDefault="0005419C" w:rsidP="0005419C">
      <w:pPr>
        <w:numPr>
          <w:ilvl w:val="1"/>
          <w:numId w:val="1"/>
        </w:numPr>
        <w:spacing w:after="60" w:line="276" w:lineRule="auto"/>
        <w:ind w:left="714" w:hanging="430"/>
        <w:jc w:val="both"/>
        <w:rPr>
          <w:rFonts w:ascii="Palatino Linotype" w:hAnsi="Palatino Linotype"/>
          <w:i/>
          <w:color w:val="1F497D"/>
          <w:sz w:val="22"/>
          <w:szCs w:val="22"/>
        </w:rPr>
      </w:pPr>
      <w:r w:rsidRPr="00994BCF">
        <w:rPr>
          <w:rFonts w:ascii="Palatino Linotype" w:hAnsi="Palatino Linotype"/>
          <w:sz w:val="22"/>
          <w:szCs w:val="22"/>
        </w:rPr>
        <w:t>Dodavatel prohlašuje, že je:</w:t>
      </w:r>
    </w:p>
    <w:p w:rsidR="0005419C" w:rsidRPr="00994BCF" w:rsidRDefault="0005419C" w:rsidP="0005419C">
      <w:pPr>
        <w:numPr>
          <w:ilvl w:val="0"/>
          <w:numId w:val="11"/>
        </w:numPr>
        <w:spacing w:after="120" w:line="276" w:lineRule="auto"/>
        <w:ind w:left="1134" w:hanging="425"/>
        <w:jc w:val="both"/>
        <w:rPr>
          <w:rFonts w:ascii="Palatino Linotype" w:hAnsi="Palatino Linotype"/>
          <w:i/>
          <w:color w:val="1F497D"/>
          <w:sz w:val="22"/>
          <w:szCs w:val="22"/>
        </w:rPr>
      </w:pPr>
      <w:r w:rsidRPr="00994BCF">
        <w:rPr>
          <w:rFonts w:ascii="Palatino Linotype" w:hAnsi="Palatino Linotype"/>
          <w:sz w:val="22"/>
          <w:szCs w:val="22"/>
        </w:rPr>
        <w:t>právnickou osobou řádně založenou a zapsanou v obchodním rejstříku podle českého právního řádu</w:t>
      </w:r>
      <w:r>
        <w:rPr>
          <w:rFonts w:ascii="Palatino Linotype" w:hAnsi="Palatino Linotype"/>
          <w:sz w:val="22"/>
          <w:szCs w:val="22"/>
        </w:rPr>
        <w:t xml:space="preserve">/ </w:t>
      </w:r>
      <w:r w:rsidRPr="00994BCF">
        <w:rPr>
          <w:rFonts w:ascii="Palatino Linotype" w:hAnsi="Palatino Linotype"/>
          <w:sz w:val="22"/>
          <w:szCs w:val="22"/>
        </w:rPr>
        <w:t xml:space="preserve">právnickou osobou řádně založenou a zapsanou v obchodním rejstříku podle </w:t>
      </w:r>
      <w:r w:rsidRPr="00174578">
        <w:rPr>
          <w:rFonts w:ascii="Palatino Linotype" w:hAnsi="Palatino Linotype"/>
          <w:i/>
          <w:color w:val="1F497D"/>
          <w:sz w:val="22"/>
          <w:szCs w:val="22"/>
        </w:rPr>
        <w:t>________ (zahraničního)</w:t>
      </w:r>
      <w:r w:rsidRPr="00994BCF">
        <w:rPr>
          <w:rFonts w:ascii="Palatino Linotype" w:hAnsi="Palatino Linotype"/>
          <w:sz w:val="22"/>
          <w:szCs w:val="22"/>
        </w:rPr>
        <w:t xml:space="preserve"> právního řádu</w:t>
      </w:r>
      <w:r>
        <w:rPr>
          <w:rFonts w:ascii="Palatino Linotype" w:hAnsi="Palatino Linotype"/>
          <w:sz w:val="22"/>
          <w:szCs w:val="22"/>
        </w:rPr>
        <w:t xml:space="preserve">/ fyzickou osobou podnikající </w:t>
      </w:r>
      <w:r w:rsidRPr="00994BCF">
        <w:rPr>
          <w:rFonts w:ascii="Palatino Linotype" w:hAnsi="Palatino Linotype"/>
          <w:i/>
          <w:color w:val="1F497D"/>
          <w:sz w:val="22"/>
          <w:szCs w:val="22"/>
        </w:rPr>
        <w:t>[</w:t>
      </w:r>
      <w:r>
        <w:rPr>
          <w:rFonts w:ascii="Palatino Linotype" w:hAnsi="Palatino Linotype"/>
          <w:i/>
          <w:color w:val="1F497D"/>
          <w:sz w:val="22"/>
          <w:szCs w:val="22"/>
        </w:rPr>
        <w:t>uchazeč</w:t>
      </w:r>
      <w:r w:rsidRPr="00994BCF">
        <w:rPr>
          <w:rFonts w:ascii="Palatino Linotype" w:hAnsi="Palatino Linotype"/>
          <w:i/>
          <w:color w:val="1F497D"/>
          <w:sz w:val="22"/>
          <w:szCs w:val="22"/>
        </w:rPr>
        <w:t xml:space="preserve"> </w:t>
      </w:r>
      <w:r>
        <w:rPr>
          <w:rFonts w:ascii="Palatino Linotype" w:hAnsi="Palatino Linotype"/>
          <w:i/>
          <w:color w:val="1F497D"/>
          <w:sz w:val="22"/>
          <w:szCs w:val="22"/>
        </w:rPr>
        <w:t>vybere, resp.</w:t>
      </w:r>
      <w:r w:rsidRPr="00994BCF">
        <w:rPr>
          <w:rFonts w:ascii="Palatino Linotype" w:hAnsi="Palatino Linotype"/>
          <w:i/>
          <w:color w:val="1F497D"/>
          <w:sz w:val="22"/>
          <w:szCs w:val="22"/>
        </w:rPr>
        <w:t xml:space="preserve"> </w:t>
      </w:r>
      <w:r>
        <w:rPr>
          <w:rFonts w:ascii="Palatino Linotype" w:hAnsi="Palatino Linotype"/>
          <w:i/>
          <w:color w:val="1F497D"/>
          <w:sz w:val="22"/>
          <w:szCs w:val="22"/>
        </w:rPr>
        <w:t xml:space="preserve">upraví </w:t>
      </w:r>
      <w:r w:rsidRPr="00994BCF">
        <w:rPr>
          <w:rFonts w:ascii="Palatino Linotype" w:hAnsi="Palatino Linotype"/>
          <w:i/>
          <w:color w:val="1F497D"/>
          <w:sz w:val="22"/>
          <w:szCs w:val="22"/>
        </w:rPr>
        <w:t>dle skutečnosti]</w:t>
      </w:r>
      <w:r w:rsidRPr="00994BCF">
        <w:rPr>
          <w:rFonts w:ascii="Palatino Linotype" w:hAnsi="Palatino Linotype"/>
          <w:sz w:val="22"/>
          <w:szCs w:val="22"/>
        </w:rPr>
        <w:t>;</w:t>
      </w:r>
    </w:p>
    <w:p w:rsidR="0005419C" w:rsidRPr="00994BCF" w:rsidRDefault="0005419C" w:rsidP="0005419C">
      <w:pPr>
        <w:numPr>
          <w:ilvl w:val="0"/>
          <w:numId w:val="11"/>
        </w:numPr>
        <w:spacing w:after="120" w:line="276" w:lineRule="auto"/>
        <w:ind w:left="1134" w:hanging="425"/>
        <w:jc w:val="both"/>
        <w:rPr>
          <w:rFonts w:ascii="Palatino Linotype" w:hAnsi="Palatino Linotype"/>
          <w:sz w:val="22"/>
          <w:szCs w:val="22"/>
        </w:rPr>
      </w:pPr>
      <w:r w:rsidRPr="00994BCF">
        <w:rPr>
          <w:rFonts w:ascii="Palatino Linotype" w:hAnsi="Palatino Linotype"/>
          <w:sz w:val="22"/>
          <w:szCs w:val="22"/>
        </w:rPr>
        <w:t>splňuje veške</w:t>
      </w:r>
      <w:r>
        <w:rPr>
          <w:rFonts w:ascii="Palatino Linotype" w:hAnsi="Palatino Linotype"/>
          <w:sz w:val="22"/>
          <w:szCs w:val="22"/>
        </w:rPr>
        <w:t>ré podmínky a požadavky v této S</w:t>
      </w:r>
      <w:r w:rsidRPr="00994BCF">
        <w:rPr>
          <w:rFonts w:ascii="Palatino Linotype" w:hAnsi="Palatino Linotype"/>
          <w:sz w:val="22"/>
          <w:szCs w:val="22"/>
        </w:rPr>
        <w:t>mlouvě stanovené a je oprávněn smlouvu uzavřít a řádně plnit závazky v ní obsažené.</w:t>
      </w:r>
    </w:p>
    <w:p w:rsidR="0005419C" w:rsidRPr="00994BCF" w:rsidRDefault="0005419C" w:rsidP="0005419C">
      <w:pPr>
        <w:numPr>
          <w:ilvl w:val="1"/>
          <w:numId w:val="1"/>
        </w:numPr>
        <w:spacing w:after="120" w:line="276" w:lineRule="auto"/>
        <w:ind w:hanging="43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Neobsahuje-li tato S</w:t>
      </w:r>
      <w:r w:rsidRPr="00994BCF">
        <w:rPr>
          <w:rFonts w:ascii="Palatino Linotype" w:hAnsi="Palatino Linotype"/>
          <w:sz w:val="22"/>
          <w:szCs w:val="22"/>
        </w:rPr>
        <w:t xml:space="preserve">mlouva zvláštní ustanovení, vykládají se práva a povinnosti smluvních stran podle podmínek </w:t>
      </w:r>
      <w:r>
        <w:rPr>
          <w:rFonts w:ascii="Palatino Linotype" w:hAnsi="Palatino Linotype"/>
          <w:sz w:val="22"/>
          <w:szCs w:val="22"/>
        </w:rPr>
        <w:t>zadávacího</w:t>
      </w:r>
      <w:r w:rsidRPr="00994BCF">
        <w:rPr>
          <w:rFonts w:ascii="Palatino Linotype" w:hAnsi="Palatino Linotype"/>
          <w:sz w:val="22"/>
          <w:szCs w:val="22"/>
        </w:rPr>
        <w:t xml:space="preserve"> říze</w:t>
      </w:r>
      <w:r>
        <w:rPr>
          <w:rFonts w:ascii="Palatino Linotype" w:hAnsi="Palatino Linotype"/>
          <w:sz w:val="22"/>
          <w:szCs w:val="22"/>
        </w:rPr>
        <w:t>ní, na jehož základě byla tato S</w:t>
      </w:r>
      <w:r w:rsidRPr="00994BCF">
        <w:rPr>
          <w:rFonts w:ascii="Palatino Linotype" w:hAnsi="Palatino Linotype"/>
          <w:sz w:val="22"/>
          <w:szCs w:val="22"/>
        </w:rPr>
        <w:t>mlouva uzavřena, jakož i v souladu s nabídkou dodavatele.</w:t>
      </w:r>
    </w:p>
    <w:p w:rsidR="0005419C" w:rsidRPr="00994BCF" w:rsidRDefault="00CC1B37" w:rsidP="0005419C">
      <w:pPr>
        <w:numPr>
          <w:ilvl w:val="1"/>
          <w:numId w:val="1"/>
        </w:numPr>
        <w:spacing w:after="120" w:line="276" w:lineRule="auto"/>
        <w:ind w:left="714" w:hanging="43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Sm</w:t>
      </w:r>
      <w:r w:rsidR="0005419C" w:rsidRPr="00994BCF">
        <w:rPr>
          <w:rFonts w:ascii="Palatino Linotype" w:hAnsi="Palatino Linotype"/>
          <w:sz w:val="22"/>
          <w:szCs w:val="22"/>
        </w:rPr>
        <w:t xml:space="preserve">louva stanovuje základní obsah právního vztahu na dodávky </w:t>
      </w:r>
      <w:r w:rsidR="0005419C" w:rsidRPr="00994BCF">
        <w:rPr>
          <w:rFonts w:ascii="Palatino Linotype" w:hAnsi="Palatino Linotype"/>
          <w:b/>
          <w:sz w:val="22"/>
          <w:szCs w:val="22"/>
          <w:highlight w:val="yellow"/>
        </w:rPr>
        <w:t>[•]</w:t>
      </w:r>
      <w:r w:rsidR="0005419C">
        <w:rPr>
          <w:rFonts w:ascii="Palatino Linotype" w:hAnsi="Palatino Linotype"/>
          <w:b/>
          <w:sz w:val="22"/>
          <w:szCs w:val="22"/>
        </w:rPr>
        <w:t xml:space="preserve"> </w:t>
      </w:r>
      <w:r w:rsidR="0005419C" w:rsidRPr="00994BCF">
        <w:rPr>
          <w:rFonts w:ascii="Palatino Linotype" w:hAnsi="Palatino Linotype"/>
          <w:i/>
          <w:color w:val="1F497D"/>
          <w:sz w:val="22"/>
          <w:szCs w:val="22"/>
        </w:rPr>
        <w:t>[</w:t>
      </w:r>
      <w:r w:rsidR="0005419C">
        <w:rPr>
          <w:rFonts w:ascii="Palatino Linotype" w:hAnsi="Palatino Linotype"/>
          <w:i/>
          <w:color w:val="1F497D"/>
          <w:sz w:val="22"/>
          <w:szCs w:val="22"/>
        </w:rPr>
        <w:t>uchazeč</w:t>
      </w:r>
      <w:r w:rsidR="0005419C" w:rsidRPr="00994BCF">
        <w:rPr>
          <w:rFonts w:ascii="Palatino Linotype" w:hAnsi="Palatino Linotype"/>
          <w:i/>
          <w:color w:val="1F497D"/>
          <w:sz w:val="22"/>
          <w:szCs w:val="22"/>
        </w:rPr>
        <w:t xml:space="preserve"> </w:t>
      </w:r>
      <w:r w:rsidR="0005419C">
        <w:rPr>
          <w:rFonts w:ascii="Palatino Linotype" w:hAnsi="Palatino Linotype"/>
          <w:i/>
          <w:color w:val="1F497D"/>
          <w:sz w:val="22"/>
          <w:szCs w:val="22"/>
        </w:rPr>
        <w:t>uvede názvy všech částí veřejné zakázky, na které podává nabídku</w:t>
      </w:r>
      <w:r w:rsidR="0005419C" w:rsidRPr="00994BCF">
        <w:rPr>
          <w:rFonts w:ascii="Palatino Linotype" w:hAnsi="Palatino Linotype"/>
          <w:i/>
          <w:color w:val="1F497D"/>
          <w:sz w:val="22"/>
          <w:szCs w:val="22"/>
        </w:rPr>
        <w:t>]</w:t>
      </w:r>
      <w:r w:rsidR="0005419C">
        <w:rPr>
          <w:rFonts w:ascii="Palatino Linotype" w:hAnsi="Palatino Linotype"/>
          <w:sz w:val="22"/>
          <w:szCs w:val="22"/>
        </w:rPr>
        <w:t xml:space="preserve"> ve specifikaci podle přílohy č. 1 této Smlouvy (dále též jen „</w:t>
      </w:r>
      <w:r w:rsidR="0005419C" w:rsidRPr="00CB068E">
        <w:rPr>
          <w:rFonts w:ascii="Palatino Linotype" w:hAnsi="Palatino Linotype"/>
          <w:b/>
          <w:i/>
          <w:sz w:val="22"/>
          <w:szCs w:val="22"/>
        </w:rPr>
        <w:t>zboží</w:t>
      </w:r>
      <w:r w:rsidR="0005419C">
        <w:rPr>
          <w:rFonts w:ascii="Palatino Linotype" w:hAnsi="Palatino Linotype"/>
          <w:sz w:val="22"/>
          <w:szCs w:val="22"/>
        </w:rPr>
        <w:t>“, případně „</w:t>
      </w:r>
      <w:r w:rsidR="0005419C" w:rsidRPr="00CB068E">
        <w:rPr>
          <w:rFonts w:ascii="Palatino Linotype" w:hAnsi="Palatino Linotype"/>
          <w:b/>
          <w:i/>
          <w:sz w:val="22"/>
          <w:szCs w:val="22"/>
        </w:rPr>
        <w:t>výstroj</w:t>
      </w:r>
      <w:r w:rsidR="0005419C">
        <w:rPr>
          <w:rFonts w:ascii="Palatino Linotype" w:hAnsi="Palatino Linotype"/>
          <w:sz w:val="22"/>
          <w:szCs w:val="22"/>
        </w:rPr>
        <w:t>“)</w:t>
      </w:r>
      <w:r w:rsidR="0005419C" w:rsidRPr="00994BCF">
        <w:rPr>
          <w:rFonts w:ascii="Palatino Linotype" w:hAnsi="Palatino Linotype"/>
          <w:sz w:val="22"/>
          <w:szCs w:val="22"/>
        </w:rPr>
        <w:t xml:space="preserve"> mezi výše uvedenými smluvními stranami</w:t>
      </w:r>
      <w:r w:rsidR="0005419C">
        <w:rPr>
          <w:rFonts w:ascii="Palatino Linotype" w:hAnsi="Palatino Linotype"/>
          <w:sz w:val="22"/>
          <w:szCs w:val="22"/>
        </w:rPr>
        <w:t>. Uzavřením této Smlouvy není dotčeno právo objednatele za trvání této Smlouvy zakoupit zboží poskytované dodavatelem na základě této Smlouvy také od jiné osoby</w:t>
      </w:r>
      <w:r w:rsidR="0005419C" w:rsidRPr="00994BCF">
        <w:rPr>
          <w:rFonts w:ascii="Palatino Linotype" w:hAnsi="Palatino Linotype"/>
          <w:sz w:val="22"/>
          <w:szCs w:val="22"/>
        </w:rPr>
        <w:t>.</w:t>
      </w:r>
      <w:r w:rsidR="0005419C">
        <w:rPr>
          <w:rFonts w:ascii="Palatino Linotype" w:hAnsi="Palatino Linotype"/>
          <w:sz w:val="22"/>
          <w:szCs w:val="22"/>
        </w:rPr>
        <w:t xml:space="preserve">  </w:t>
      </w:r>
      <w:r w:rsidR="0005419C" w:rsidRPr="00994BCF">
        <w:rPr>
          <w:rFonts w:ascii="Palatino Linotype" w:hAnsi="Palatino Linotype"/>
          <w:sz w:val="22"/>
          <w:szCs w:val="22"/>
        </w:rPr>
        <w:t xml:space="preserve"> </w:t>
      </w:r>
    </w:p>
    <w:p w:rsidR="0005419C" w:rsidRPr="00994BCF" w:rsidRDefault="0005419C" w:rsidP="0005419C">
      <w:pPr>
        <w:numPr>
          <w:ilvl w:val="1"/>
          <w:numId w:val="1"/>
        </w:numPr>
        <w:spacing w:after="60" w:line="276" w:lineRule="auto"/>
        <w:ind w:left="714" w:hanging="430"/>
        <w:jc w:val="both"/>
        <w:rPr>
          <w:rFonts w:ascii="Palatino Linotype" w:hAnsi="Palatino Linotype"/>
          <w:snapToGrid w:val="0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Na základě této S</w:t>
      </w:r>
      <w:r w:rsidRPr="00994BCF">
        <w:rPr>
          <w:rFonts w:ascii="Palatino Linotype" w:hAnsi="Palatino Linotype"/>
          <w:sz w:val="22"/>
          <w:szCs w:val="22"/>
        </w:rPr>
        <w:t>mlouvy budou realizovány dílčí dodáv</w:t>
      </w:r>
      <w:r>
        <w:rPr>
          <w:rFonts w:ascii="Palatino Linotype" w:hAnsi="Palatino Linotype"/>
          <w:sz w:val="22"/>
          <w:szCs w:val="22"/>
        </w:rPr>
        <w:t>ky zboží specifikovaného touto S</w:t>
      </w:r>
      <w:r w:rsidRPr="00994BCF">
        <w:rPr>
          <w:rFonts w:ascii="Palatino Linotype" w:hAnsi="Palatino Linotype"/>
          <w:sz w:val="22"/>
          <w:szCs w:val="22"/>
        </w:rPr>
        <w:t xml:space="preserve">mlouvou či na jejím základě. </w:t>
      </w:r>
    </w:p>
    <w:p w:rsidR="0005419C" w:rsidRPr="007F6377" w:rsidRDefault="0005419C" w:rsidP="0005419C">
      <w:pPr>
        <w:numPr>
          <w:ilvl w:val="0"/>
          <w:numId w:val="11"/>
        </w:numPr>
        <w:spacing w:after="120" w:line="276" w:lineRule="auto"/>
        <w:ind w:left="1134" w:hanging="425"/>
        <w:jc w:val="both"/>
        <w:rPr>
          <w:rFonts w:ascii="Palatino Linotype" w:hAnsi="Palatino Linotype"/>
          <w:sz w:val="22"/>
          <w:szCs w:val="22"/>
        </w:rPr>
      </w:pPr>
      <w:r w:rsidRPr="007F6377">
        <w:rPr>
          <w:rFonts w:ascii="Palatino Linotype" w:hAnsi="Palatino Linotype"/>
          <w:sz w:val="22"/>
          <w:szCs w:val="22"/>
        </w:rPr>
        <w:t xml:space="preserve">Jednotlivé dílčí dodávky budou vždy uskutečňovány na základě písemné výzvy </w:t>
      </w:r>
      <w:r>
        <w:rPr>
          <w:rFonts w:ascii="Palatino Linotype" w:hAnsi="Palatino Linotype"/>
          <w:sz w:val="22"/>
          <w:szCs w:val="22"/>
        </w:rPr>
        <w:t xml:space="preserve">objednatele </w:t>
      </w:r>
      <w:r w:rsidRPr="007F6377">
        <w:rPr>
          <w:rFonts w:ascii="Palatino Linotype" w:hAnsi="Palatino Linotype"/>
          <w:sz w:val="22"/>
          <w:szCs w:val="22"/>
        </w:rPr>
        <w:t>k poskytnutí dílčího plnění a písemného potvrzení této výzvy dodavatelem.</w:t>
      </w:r>
    </w:p>
    <w:p w:rsidR="0005419C" w:rsidRPr="00994BCF" w:rsidRDefault="0005419C" w:rsidP="0005419C">
      <w:pPr>
        <w:numPr>
          <w:ilvl w:val="0"/>
          <w:numId w:val="11"/>
        </w:numPr>
        <w:spacing w:after="120" w:line="276" w:lineRule="auto"/>
        <w:ind w:left="1134" w:hanging="425"/>
        <w:jc w:val="both"/>
        <w:rPr>
          <w:rFonts w:ascii="Palatino Linotype" w:hAnsi="Palatino Linotype"/>
          <w:sz w:val="22"/>
          <w:szCs w:val="22"/>
        </w:rPr>
      </w:pPr>
      <w:r w:rsidRPr="00994BCF">
        <w:rPr>
          <w:rFonts w:ascii="Palatino Linotype" w:hAnsi="Palatino Linotype"/>
          <w:sz w:val="22"/>
          <w:szCs w:val="22"/>
        </w:rPr>
        <w:t xml:space="preserve">Realizace jednotlivých </w:t>
      </w:r>
      <w:r>
        <w:rPr>
          <w:rFonts w:ascii="Palatino Linotype" w:hAnsi="Palatino Linotype"/>
          <w:sz w:val="22"/>
          <w:szCs w:val="22"/>
        </w:rPr>
        <w:t xml:space="preserve">dílčích dodávek </w:t>
      </w:r>
      <w:r w:rsidRPr="00994BCF">
        <w:rPr>
          <w:rFonts w:ascii="Palatino Linotype" w:hAnsi="Palatino Linotype"/>
          <w:sz w:val="22"/>
          <w:szCs w:val="22"/>
        </w:rPr>
        <w:t>bude probíhat podle aktuálních potřeb objednatele, přičemž objednatel se nezavazuje k žádnému minimálnímu odběru plnění.</w:t>
      </w:r>
    </w:p>
    <w:p w:rsidR="0005419C" w:rsidRPr="007F6377" w:rsidRDefault="0005419C" w:rsidP="0005419C">
      <w:pPr>
        <w:numPr>
          <w:ilvl w:val="0"/>
          <w:numId w:val="11"/>
        </w:numPr>
        <w:spacing w:after="120" w:line="276" w:lineRule="auto"/>
        <w:ind w:left="1134" w:hanging="425"/>
        <w:jc w:val="both"/>
        <w:rPr>
          <w:rFonts w:ascii="Palatino Linotype" w:hAnsi="Palatino Linotype"/>
          <w:sz w:val="22"/>
          <w:szCs w:val="22"/>
        </w:rPr>
      </w:pPr>
      <w:r w:rsidRPr="007F6377">
        <w:rPr>
          <w:rFonts w:ascii="Palatino Linotype" w:hAnsi="Palatino Linotype"/>
          <w:sz w:val="22"/>
          <w:szCs w:val="22"/>
        </w:rPr>
        <w:t>Písemná výzva k poskytnutí dílčího plnění bude vždy obsahovat alespoň:</w:t>
      </w:r>
    </w:p>
    <w:p w:rsidR="0005419C" w:rsidRDefault="0005419C" w:rsidP="0005419C">
      <w:pPr>
        <w:numPr>
          <w:ilvl w:val="0"/>
          <w:numId w:val="13"/>
        </w:numPr>
        <w:autoSpaceDE w:val="0"/>
        <w:autoSpaceDN w:val="0"/>
        <w:adjustRightInd w:val="0"/>
        <w:spacing w:after="60" w:line="276" w:lineRule="auto"/>
        <w:ind w:left="1480" w:hanging="357"/>
        <w:jc w:val="both"/>
        <w:rPr>
          <w:rFonts w:ascii="Palatino Linotype" w:hAnsi="Palatino Linotype" w:cs="Garamond"/>
          <w:sz w:val="22"/>
          <w:szCs w:val="22"/>
        </w:rPr>
      </w:pPr>
      <w:r>
        <w:rPr>
          <w:rFonts w:ascii="Palatino Linotype" w:hAnsi="Palatino Linotype" w:cs="Garamond"/>
          <w:sz w:val="22"/>
          <w:szCs w:val="22"/>
        </w:rPr>
        <w:lastRenderedPageBreak/>
        <w:t>označení smluvních stran;</w:t>
      </w:r>
    </w:p>
    <w:p w:rsidR="0005419C" w:rsidRDefault="0005419C" w:rsidP="0005419C">
      <w:pPr>
        <w:numPr>
          <w:ilvl w:val="0"/>
          <w:numId w:val="13"/>
        </w:numPr>
        <w:autoSpaceDE w:val="0"/>
        <w:autoSpaceDN w:val="0"/>
        <w:adjustRightInd w:val="0"/>
        <w:spacing w:after="60" w:line="276" w:lineRule="auto"/>
        <w:ind w:left="1480" w:hanging="357"/>
        <w:jc w:val="both"/>
        <w:rPr>
          <w:rFonts w:ascii="Palatino Linotype" w:hAnsi="Palatino Linotype" w:cs="Garamond"/>
          <w:sz w:val="22"/>
          <w:szCs w:val="22"/>
        </w:rPr>
      </w:pPr>
      <w:r w:rsidRPr="004663EB">
        <w:rPr>
          <w:rFonts w:ascii="Palatino Linotype" w:hAnsi="Palatino Linotype"/>
          <w:sz w:val="22"/>
          <w:szCs w:val="22"/>
        </w:rPr>
        <w:t>popis předmětu dílčí dodávky (zboží), tj. uvedení počtu kusů poptávaných v rámci dílčí dodávky</w:t>
      </w:r>
      <w:r w:rsidRPr="004663EB">
        <w:rPr>
          <w:rFonts w:ascii="Palatino Linotype" w:hAnsi="Palatino Linotype" w:cs="Garamond"/>
          <w:sz w:val="22"/>
          <w:szCs w:val="22"/>
        </w:rPr>
        <w:t>;</w:t>
      </w:r>
    </w:p>
    <w:p w:rsidR="0005419C" w:rsidRPr="0026064C" w:rsidRDefault="0005419C" w:rsidP="0005419C">
      <w:pPr>
        <w:numPr>
          <w:ilvl w:val="0"/>
          <w:numId w:val="13"/>
        </w:numPr>
        <w:autoSpaceDE w:val="0"/>
        <w:autoSpaceDN w:val="0"/>
        <w:adjustRightInd w:val="0"/>
        <w:spacing w:after="60" w:line="276" w:lineRule="auto"/>
        <w:ind w:left="1480" w:hanging="357"/>
        <w:jc w:val="both"/>
        <w:rPr>
          <w:rFonts w:ascii="Palatino Linotype" w:hAnsi="Palatino Linotype" w:cs="Garamond"/>
          <w:sz w:val="22"/>
          <w:szCs w:val="22"/>
        </w:rPr>
      </w:pPr>
      <w:r>
        <w:rPr>
          <w:rFonts w:ascii="Palatino Linotype" w:hAnsi="Palatino Linotype" w:cs="Garamond"/>
          <w:sz w:val="22"/>
          <w:szCs w:val="22"/>
        </w:rPr>
        <w:t xml:space="preserve">lhůtu a </w:t>
      </w:r>
      <w:r w:rsidRPr="00A16062">
        <w:rPr>
          <w:rFonts w:ascii="Palatino Linotype" w:hAnsi="Palatino Linotype" w:cs="Garamond"/>
          <w:sz w:val="22"/>
          <w:szCs w:val="22"/>
        </w:rPr>
        <w:t>m</w:t>
      </w:r>
      <w:r>
        <w:rPr>
          <w:rFonts w:ascii="Palatino Linotype" w:hAnsi="Palatino Linotype" w:cs="Garamond"/>
          <w:sz w:val="22"/>
          <w:szCs w:val="22"/>
        </w:rPr>
        <w:t>í</w:t>
      </w:r>
      <w:r w:rsidRPr="00A16062">
        <w:rPr>
          <w:rFonts w:ascii="Palatino Linotype" w:hAnsi="Palatino Linotype" w:cs="Garamond"/>
          <w:sz w:val="22"/>
          <w:szCs w:val="22"/>
        </w:rPr>
        <w:t>sto dod</w:t>
      </w:r>
      <w:r>
        <w:rPr>
          <w:rFonts w:ascii="Palatino Linotype" w:hAnsi="Palatino Linotype" w:cs="Garamond"/>
          <w:sz w:val="22"/>
          <w:szCs w:val="22"/>
        </w:rPr>
        <w:t>á</w:t>
      </w:r>
      <w:r w:rsidRPr="00A16062">
        <w:rPr>
          <w:rFonts w:ascii="Palatino Linotype" w:hAnsi="Palatino Linotype" w:cs="Garamond"/>
          <w:sz w:val="22"/>
          <w:szCs w:val="22"/>
        </w:rPr>
        <w:t>n</w:t>
      </w:r>
      <w:r>
        <w:rPr>
          <w:rFonts w:ascii="Palatino Linotype" w:hAnsi="Palatino Linotype" w:cs="Garamond"/>
          <w:sz w:val="22"/>
          <w:szCs w:val="22"/>
        </w:rPr>
        <w:t>í</w:t>
      </w:r>
      <w:r w:rsidRPr="00A16062">
        <w:rPr>
          <w:rFonts w:ascii="Palatino Linotype" w:hAnsi="Palatino Linotype" w:cs="Garamond"/>
          <w:sz w:val="22"/>
          <w:szCs w:val="22"/>
        </w:rPr>
        <w:t xml:space="preserve"> </w:t>
      </w:r>
      <w:r>
        <w:rPr>
          <w:rFonts w:ascii="Palatino Linotype" w:hAnsi="Palatino Linotype" w:cs="Garamond"/>
          <w:sz w:val="22"/>
          <w:szCs w:val="22"/>
        </w:rPr>
        <w:t>dílčí dodávky</w:t>
      </w:r>
      <w:r w:rsidRPr="00A16062">
        <w:rPr>
          <w:rFonts w:ascii="Palatino Linotype" w:hAnsi="Palatino Linotype" w:cs="Garamond"/>
          <w:sz w:val="22"/>
          <w:szCs w:val="22"/>
        </w:rPr>
        <w:t xml:space="preserve"> pod</w:t>
      </w:r>
      <w:r>
        <w:rPr>
          <w:rFonts w:ascii="Palatino Linotype" w:hAnsi="Palatino Linotype" w:cs="Garamond"/>
          <w:sz w:val="22"/>
          <w:szCs w:val="22"/>
        </w:rPr>
        <w:t>le</w:t>
      </w:r>
      <w:r w:rsidRPr="00A16062">
        <w:rPr>
          <w:rFonts w:ascii="Palatino Linotype" w:hAnsi="Palatino Linotype" w:cs="Garamond"/>
          <w:sz w:val="22"/>
          <w:szCs w:val="22"/>
        </w:rPr>
        <w:t xml:space="preserve"> t</w:t>
      </w:r>
      <w:r>
        <w:rPr>
          <w:rFonts w:ascii="Palatino Linotype" w:hAnsi="Palatino Linotype" w:cs="Garamond"/>
          <w:sz w:val="22"/>
          <w:szCs w:val="22"/>
        </w:rPr>
        <w:t>é</w:t>
      </w:r>
      <w:r w:rsidRPr="00A16062">
        <w:rPr>
          <w:rFonts w:ascii="Palatino Linotype" w:hAnsi="Palatino Linotype" w:cs="Garamond"/>
          <w:sz w:val="22"/>
          <w:szCs w:val="22"/>
        </w:rPr>
        <w:t xml:space="preserve">to </w:t>
      </w:r>
      <w:r>
        <w:rPr>
          <w:rFonts w:ascii="Palatino Linotype" w:hAnsi="Palatino Linotype" w:cs="Garamond"/>
          <w:sz w:val="22"/>
          <w:szCs w:val="22"/>
        </w:rPr>
        <w:t>S</w:t>
      </w:r>
      <w:r w:rsidRPr="00A16062">
        <w:rPr>
          <w:rFonts w:ascii="Palatino Linotype" w:hAnsi="Palatino Linotype" w:cs="Garamond"/>
          <w:sz w:val="22"/>
          <w:szCs w:val="22"/>
        </w:rPr>
        <w:t>ml</w:t>
      </w:r>
      <w:r>
        <w:rPr>
          <w:rFonts w:ascii="Palatino Linotype" w:hAnsi="Palatino Linotype" w:cs="Garamond"/>
          <w:sz w:val="22"/>
          <w:szCs w:val="22"/>
        </w:rPr>
        <w:t>ouvy;</w:t>
      </w:r>
    </w:p>
    <w:p w:rsidR="0005419C" w:rsidRPr="00A16062" w:rsidRDefault="0005419C" w:rsidP="0005419C">
      <w:pPr>
        <w:numPr>
          <w:ilvl w:val="0"/>
          <w:numId w:val="13"/>
        </w:numPr>
        <w:autoSpaceDE w:val="0"/>
        <w:autoSpaceDN w:val="0"/>
        <w:adjustRightInd w:val="0"/>
        <w:spacing w:after="60" w:line="276" w:lineRule="auto"/>
        <w:ind w:left="1480" w:hanging="357"/>
        <w:jc w:val="both"/>
        <w:rPr>
          <w:rFonts w:ascii="Palatino Linotype" w:hAnsi="Palatino Linotype" w:cs="Garamond"/>
          <w:sz w:val="22"/>
          <w:szCs w:val="22"/>
        </w:rPr>
      </w:pPr>
      <w:r>
        <w:rPr>
          <w:rFonts w:ascii="Palatino Linotype" w:hAnsi="Palatino Linotype" w:cs="Garamond"/>
          <w:sz w:val="22"/>
          <w:szCs w:val="22"/>
        </w:rPr>
        <w:t>cenu předmě</w:t>
      </w:r>
      <w:r w:rsidRPr="00A16062">
        <w:rPr>
          <w:rFonts w:ascii="Palatino Linotype" w:hAnsi="Palatino Linotype" w:cs="Garamond"/>
          <w:sz w:val="22"/>
          <w:szCs w:val="22"/>
        </w:rPr>
        <w:t>tu pln</w:t>
      </w:r>
      <w:r>
        <w:rPr>
          <w:rFonts w:ascii="Palatino Linotype" w:hAnsi="Palatino Linotype" w:cs="Garamond"/>
          <w:sz w:val="22"/>
          <w:szCs w:val="22"/>
        </w:rPr>
        <w:t>ě</w:t>
      </w:r>
      <w:r w:rsidRPr="00A16062">
        <w:rPr>
          <w:rFonts w:ascii="Palatino Linotype" w:hAnsi="Palatino Linotype" w:cs="Garamond"/>
          <w:sz w:val="22"/>
          <w:szCs w:val="22"/>
        </w:rPr>
        <w:t>n</w:t>
      </w:r>
      <w:r>
        <w:rPr>
          <w:rFonts w:ascii="Palatino Linotype" w:hAnsi="Palatino Linotype" w:cs="Garamond"/>
          <w:sz w:val="22"/>
          <w:szCs w:val="22"/>
        </w:rPr>
        <w:t>í</w:t>
      </w:r>
      <w:r w:rsidRPr="00A16062">
        <w:rPr>
          <w:rFonts w:ascii="Palatino Linotype" w:hAnsi="Palatino Linotype" w:cs="Garamond"/>
          <w:sz w:val="22"/>
          <w:szCs w:val="22"/>
        </w:rPr>
        <w:t xml:space="preserve"> </w:t>
      </w:r>
      <w:r>
        <w:rPr>
          <w:rFonts w:ascii="Palatino Linotype" w:hAnsi="Palatino Linotype" w:cs="Garamond"/>
          <w:sz w:val="22"/>
          <w:szCs w:val="22"/>
        </w:rPr>
        <w:t xml:space="preserve">dílčí dodávky </w:t>
      </w:r>
      <w:r w:rsidRPr="00A16062">
        <w:rPr>
          <w:rFonts w:ascii="Palatino Linotype" w:hAnsi="Palatino Linotype" w:cs="Garamond"/>
          <w:sz w:val="22"/>
          <w:szCs w:val="22"/>
        </w:rPr>
        <w:t>pod</w:t>
      </w:r>
      <w:r>
        <w:rPr>
          <w:rFonts w:ascii="Palatino Linotype" w:hAnsi="Palatino Linotype" w:cs="Garamond"/>
          <w:sz w:val="22"/>
          <w:szCs w:val="22"/>
        </w:rPr>
        <w:t>le</w:t>
      </w:r>
      <w:r w:rsidRPr="00A16062">
        <w:rPr>
          <w:rFonts w:ascii="Palatino Linotype" w:hAnsi="Palatino Linotype" w:cs="Garamond"/>
          <w:sz w:val="22"/>
          <w:szCs w:val="22"/>
        </w:rPr>
        <w:t xml:space="preserve"> t</w:t>
      </w:r>
      <w:r>
        <w:rPr>
          <w:rFonts w:ascii="Palatino Linotype" w:hAnsi="Palatino Linotype" w:cs="Garamond"/>
          <w:sz w:val="22"/>
          <w:szCs w:val="22"/>
        </w:rPr>
        <w:t>ét</w:t>
      </w:r>
      <w:r w:rsidRPr="00A16062">
        <w:rPr>
          <w:rFonts w:ascii="Palatino Linotype" w:hAnsi="Palatino Linotype" w:cs="Garamond"/>
          <w:sz w:val="22"/>
          <w:szCs w:val="22"/>
        </w:rPr>
        <w:t xml:space="preserve">o </w:t>
      </w:r>
      <w:r>
        <w:rPr>
          <w:rFonts w:ascii="Palatino Linotype" w:hAnsi="Palatino Linotype" w:cs="Garamond"/>
          <w:sz w:val="22"/>
          <w:szCs w:val="22"/>
        </w:rPr>
        <w:t>S</w:t>
      </w:r>
      <w:r w:rsidRPr="00A16062">
        <w:rPr>
          <w:rFonts w:ascii="Palatino Linotype" w:hAnsi="Palatino Linotype" w:cs="Garamond"/>
          <w:sz w:val="22"/>
          <w:szCs w:val="22"/>
        </w:rPr>
        <w:t>ml</w:t>
      </w:r>
      <w:r>
        <w:rPr>
          <w:rFonts w:ascii="Palatino Linotype" w:hAnsi="Palatino Linotype" w:cs="Garamond"/>
          <w:sz w:val="22"/>
          <w:szCs w:val="22"/>
        </w:rPr>
        <w:t>ouvy;</w:t>
      </w:r>
    </w:p>
    <w:p w:rsidR="0005419C" w:rsidRPr="004663EB" w:rsidRDefault="0005419C" w:rsidP="0005419C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1480" w:hanging="357"/>
        <w:jc w:val="both"/>
        <w:rPr>
          <w:rFonts w:ascii="Palatino Linotype" w:hAnsi="Palatino Linotype" w:cs="Garamond"/>
          <w:sz w:val="22"/>
          <w:szCs w:val="22"/>
        </w:rPr>
      </w:pPr>
      <w:r w:rsidRPr="00A16062">
        <w:rPr>
          <w:rFonts w:ascii="Palatino Linotype" w:hAnsi="Palatino Linotype" w:cs="Garamond"/>
          <w:sz w:val="22"/>
          <w:szCs w:val="22"/>
        </w:rPr>
        <w:t>d</w:t>
      </w:r>
      <w:r>
        <w:rPr>
          <w:rFonts w:ascii="Palatino Linotype" w:hAnsi="Palatino Linotype" w:cs="Garamond"/>
          <w:sz w:val="22"/>
          <w:szCs w:val="22"/>
        </w:rPr>
        <w:t>a</w:t>
      </w:r>
      <w:r w:rsidRPr="00A16062">
        <w:rPr>
          <w:rFonts w:ascii="Palatino Linotype" w:hAnsi="Palatino Linotype" w:cs="Garamond"/>
          <w:sz w:val="22"/>
          <w:szCs w:val="22"/>
        </w:rPr>
        <w:t>tum vystaven</w:t>
      </w:r>
      <w:r>
        <w:rPr>
          <w:rFonts w:ascii="Palatino Linotype" w:hAnsi="Palatino Linotype" w:cs="Garamond"/>
          <w:sz w:val="22"/>
          <w:szCs w:val="22"/>
        </w:rPr>
        <w:t>í</w:t>
      </w:r>
      <w:r w:rsidRPr="00A16062">
        <w:rPr>
          <w:rFonts w:ascii="Palatino Linotype" w:hAnsi="Palatino Linotype" w:cs="Garamond"/>
          <w:sz w:val="22"/>
          <w:szCs w:val="22"/>
        </w:rPr>
        <w:t xml:space="preserve"> </w:t>
      </w:r>
      <w:r>
        <w:rPr>
          <w:rFonts w:ascii="Palatino Linotype" w:hAnsi="Palatino Linotype" w:cs="Garamond"/>
          <w:sz w:val="22"/>
          <w:szCs w:val="22"/>
        </w:rPr>
        <w:t>písemné výzvy.</w:t>
      </w:r>
    </w:p>
    <w:p w:rsidR="0005419C" w:rsidRPr="00367F2C" w:rsidRDefault="0005419C" w:rsidP="0005419C">
      <w:pPr>
        <w:numPr>
          <w:ilvl w:val="0"/>
          <w:numId w:val="11"/>
        </w:numPr>
        <w:spacing w:after="120" w:line="276" w:lineRule="auto"/>
        <w:ind w:left="1134" w:hanging="425"/>
        <w:jc w:val="both"/>
        <w:rPr>
          <w:rFonts w:ascii="Palatino Linotype" w:hAnsi="Palatino Linotype"/>
          <w:sz w:val="22"/>
          <w:szCs w:val="22"/>
        </w:rPr>
      </w:pPr>
      <w:r w:rsidRPr="007F6377">
        <w:rPr>
          <w:rFonts w:ascii="Palatino Linotype" w:hAnsi="Palatino Linotype"/>
          <w:sz w:val="22"/>
          <w:szCs w:val="22"/>
        </w:rPr>
        <w:t>Při realizaci jednotlivých dílčích dodávek nebudou o</w:t>
      </w:r>
      <w:r>
        <w:rPr>
          <w:rFonts w:ascii="Palatino Linotype" w:hAnsi="Palatino Linotype"/>
          <w:sz w:val="22"/>
          <w:szCs w:val="22"/>
        </w:rPr>
        <w:t>bjednatelem požadovány podstatné</w:t>
      </w:r>
      <w:r w:rsidRPr="007F6377">
        <w:rPr>
          <w:rFonts w:ascii="Palatino Linotype" w:hAnsi="Palatino Linotype"/>
          <w:sz w:val="22"/>
          <w:szCs w:val="22"/>
        </w:rPr>
        <w:t xml:space="preserve"> z</w:t>
      </w:r>
      <w:r>
        <w:rPr>
          <w:rFonts w:ascii="Palatino Linotype" w:hAnsi="Palatino Linotype"/>
          <w:sz w:val="22"/>
          <w:szCs w:val="22"/>
        </w:rPr>
        <w:t>měny podmínek vymezených touto S</w:t>
      </w:r>
      <w:r w:rsidRPr="007F6377">
        <w:rPr>
          <w:rFonts w:ascii="Palatino Linotype" w:hAnsi="Palatino Linotype"/>
          <w:sz w:val="22"/>
          <w:szCs w:val="22"/>
        </w:rPr>
        <w:t>mlouvou; dílčí změny předmětu plnění oproti specifikac</w:t>
      </w:r>
      <w:r>
        <w:rPr>
          <w:rFonts w:ascii="Palatino Linotype" w:hAnsi="Palatino Linotype"/>
          <w:sz w:val="22"/>
          <w:szCs w:val="22"/>
        </w:rPr>
        <w:t>i obsažené v příloze č. 1 této S</w:t>
      </w:r>
      <w:r w:rsidRPr="007F6377">
        <w:rPr>
          <w:rFonts w:ascii="Palatino Linotype" w:hAnsi="Palatino Linotype"/>
          <w:sz w:val="22"/>
          <w:szCs w:val="22"/>
        </w:rPr>
        <w:t xml:space="preserve">mlouvy jsou připuštěny (za předpokladu, že tyto změny jsou důsledkem </w:t>
      </w:r>
      <w:r w:rsidRPr="00367F2C">
        <w:rPr>
          <w:rFonts w:ascii="Palatino Linotype" w:hAnsi="Palatino Linotype"/>
          <w:sz w:val="22"/>
          <w:szCs w:val="22"/>
        </w:rPr>
        <w:t>technologické inovace zboží).</w:t>
      </w:r>
    </w:p>
    <w:p w:rsidR="0005419C" w:rsidRPr="00367F2C" w:rsidRDefault="0005419C" w:rsidP="0005419C">
      <w:pPr>
        <w:numPr>
          <w:ilvl w:val="0"/>
          <w:numId w:val="11"/>
        </w:numPr>
        <w:spacing w:after="120" w:line="276" w:lineRule="auto"/>
        <w:ind w:left="1134" w:hanging="425"/>
        <w:jc w:val="both"/>
        <w:rPr>
          <w:rFonts w:ascii="Palatino Linotype" w:hAnsi="Palatino Linotype"/>
          <w:sz w:val="22"/>
          <w:szCs w:val="22"/>
        </w:rPr>
      </w:pPr>
      <w:r w:rsidRPr="00367F2C">
        <w:rPr>
          <w:rFonts w:ascii="Palatino Linotype" w:hAnsi="Palatino Linotype"/>
          <w:sz w:val="22"/>
          <w:szCs w:val="22"/>
        </w:rPr>
        <w:t>Za změnu specifikace obsažené v přílo</w:t>
      </w:r>
      <w:r>
        <w:rPr>
          <w:rFonts w:ascii="Palatino Linotype" w:hAnsi="Palatino Linotype"/>
          <w:sz w:val="22"/>
          <w:szCs w:val="22"/>
        </w:rPr>
        <w:t>ze č. 1 této S</w:t>
      </w:r>
      <w:r w:rsidRPr="00367F2C">
        <w:rPr>
          <w:rFonts w:ascii="Palatino Linotype" w:hAnsi="Palatino Linotype"/>
          <w:sz w:val="22"/>
          <w:szCs w:val="22"/>
        </w:rPr>
        <w:t>mlouvy nebude považována nabídka zboží v případě nahraze</w:t>
      </w:r>
      <w:r>
        <w:rPr>
          <w:rFonts w:ascii="Palatino Linotype" w:hAnsi="Palatino Linotype"/>
          <w:sz w:val="22"/>
          <w:szCs w:val="22"/>
        </w:rPr>
        <w:t>ní zboží specifikovaného v příloze č. 1 této S</w:t>
      </w:r>
      <w:r w:rsidRPr="00367F2C">
        <w:rPr>
          <w:rFonts w:ascii="Palatino Linotype" w:hAnsi="Palatino Linotype"/>
          <w:sz w:val="22"/>
          <w:szCs w:val="22"/>
        </w:rPr>
        <w:t>mlouvy novou, výkonnostně odpovídající či lepší produktovou řadou, pokud dodavatel tuto změnu ve své nabídce jednoznačně deklaruje a nabídka bude garantovat minimální technické parametry původního zboží; objednatel si ovšem vyhrazuje právo v rámci dílčích dodávek vždy rozhodnout, že požaduje dodávku zboží id</w:t>
      </w:r>
      <w:r>
        <w:rPr>
          <w:rFonts w:ascii="Palatino Linotype" w:hAnsi="Palatino Linotype"/>
          <w:sz w:val="22"/>
          <w:szCs w:val="22"/>
        </w:rPr>
        <w:t>entického s přílohou č. 1 této S</w:t>
      </w:r>
      <w:r w:rsidRPr="00367F2C">
        <w:rPr>
          <w:rFonts w:ascii="Palatino Linotype" w:hAnsi="Palatino Linotype"/>
          <w:sz w:val="22"/>
          <w:szCs w:val="22"/>
        </w:rPr>
        <w:t>mlouvy a současně ověřit podmínky nabízeného plnění na trhu.</w:t>
      </w:r>
    </w:p>
    <w:p w:rsidR="0005419C" w:rsidRDefault="0005419C" w:rsidP="0005419C">
      <w:p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 w:rsidRPr="00994BCF">
        <w:rPr>
          <w:rFonts w:ascii="Palatino Linotype" w:hAnsi="Palatino Linotype"/>
          <w:sz w:val="22"/>
          <w:szCs w:val="22"/>
        </w:rPr>
        <w:t xml:space="preserve">  </w:t>
      </w:r>
    </w:p>
    <w:p w:rsidR="0005419C" w:rsidRPr="00803A47" w:rsidRDefault="0005419C" w:rsidP="0005419C">
      <w:pPr>
        <w:spacing w:line="276" w:lineRule="auto"/>
        <w:jc w:val="center"/>
        <w:rPr>
          <w:rFonts w:ascii="Palatino Linotype" w:hAnsi="Palatino Linotype"/>
          <w:b/>
        </w:rPr>
      </w:pPr>
      <w:r w:rsidRPr="00803A47">
        <w:rPr>
          <w:rFonts w:ascii="Palatino Linotype" w:hAnsi="Palatino Linotype"/>
          <w:b/>
          <w:sz w:val="22"/>
          <w:szCs w:val="22"/>
        </w:rPr>
        <w:t>II.</w:t>
      </w:r>
    </w:p>
    <w:p w:rsidR="0005419C" w:rsidRPr="00DB4662" w:rsidRDefault="0005419C" w:rsidP="0005419C">
      <w:pPr>
        <w:pStyle w:val="Nadpis1"/>
        <w:spacing w:after="120" w:line="276" w:lineRule="auto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Předmět S</w:t>
      </w:r>
      <w:r w:rsidRPr="00803A47">
        <w:rPr>
          <w:rFonts w:ascii="Palatino Linotype" w:hAnsi="Palatino Linotype"/>
          <w:b/>
          <w:sz w:val="22"/>
          <w:szCs w:val="22"/>
        </w:rPr>
        <w:t>mlouvy</w:t>
      </w:r>
    </w:p>
    <w:p w:rsidR="0005419C" w:rsidRDefault="0005419C" w:rsidP="0005419C">
      <w:pPr>
        <w:numPr>
          <w:ilvl w:val="0"/>
          <w:numId w:val="3"/>
        </w:num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Předmětem této S</w:t>
      </w:r>
      <w:r w:rsidRPr="00994BCF">
        <w:rPr>
          <w:rFonts w:ascii="Palatino Linotype" w:hAnsi="Palatino Linotype"/>
          <w:sz w:val="22"/>
          <w:szCs w:val="22"/>
        </w:rPr>
        <w:t>mlouvy je závazek dodavatele spočívající v dodáv</w:t>
      </w:r>
      <w:r>
        <w:rPr>
          <w:rFonts w:ascii="Palatino Linotype" w:hAnsi="Palatino Linotype"/>
          <w:sz w:val="22"/>
          <w:szCs w:val="22"/>
        </w:rPr>
        <w:t>kách</w:t>
      </w:r>
      <w:r w:rsidRPr="00994BCF">
        <w:rPr>
          <w:rFonts w:ascii="Palatino Linotype" w:hAnsi="Palatino Linotype"/>
          <w:sz w:val="22"/>
          <w:szCs w:val="22"/>
        </w:rPr>
        <w:t xml:space="preserve"> zboží</w:t>
      </w:r>
      <w:r>
        <w:rPr>
          <w:rFonts w:ascii="Palatino Linotype" w:hAnsi="Palatino Linotype"/>
          <w:sz w:val="22"/>
          <w:szCs w:val="22"/>
        </w:rPr>
        <w:t xml:space="preserve"> (výstroje) naplňujícího specifikace uvedené v příloze č. 1 této Smlouvy objednateli. Dodavatel se zavazuje dodávat zboží (výstroj)</w:t>
      </w:r>
      <w:r w:rsidRPr="00994BCF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prostřednictvím </w:t>
      </w:r>
      <w:r w:rsidRPr="00994BCF">
        <w:rPr>
          <w:rFonts w:ascii="Palatino Linotype" w:hAnsi="Palatino Linotype"/>
          <w:sz w:val="22"/>
          <w:szCs w:val="22"/>
        </w:rPr>
        <w:t xml:space="preserve">jednotlivých dílčích </w:t>
      </w:r>
      <w:r>
        <w:rPr>
          <w:rFonts w:ascii="Palatino Linotype" w:hAnsi="Palatino Linotype"/>
          <w:sz w:val="22"/>
          <w:szCs w:val="22"/>
        </w:rPr>
        <w:t>dodávek realizovaných na základě jednotlivých písemných výzev (objednávky)</w:t>
      </w:r>
      <w:r w:rsidRPr="00994BCF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objednatele </w:t>
      </w:r>
      <w:r w:rsidRPr="00994BCF">
        <w:rPr>
          <w:rFonts w:ascii="Palatino Linotype" w:hAnsi="Palatino Linotype"/>
          <w:sz w:val="22"/>
          <w:szCs w:val="22"/>
        </w:rPr>
        <w:t>k</w:t>
      </w:r>
      <w:r>
        <w:rPr>
          <w:rFonts w:ascii="Palatino Linotype" w:hAnsi="Palatino Linotype"/>
          <w:sz w:val="22"/>
          <w:szCs w:val="22"/>
        </w:rPr>
        <w:t> poskytnutí dílčího plnění dodavatelem a následného písemného potvrzení této výzvy (objednávky) dodavatelem.</w:t>
      </w:r>
    </w:p>
    <w:p w:rsidR="0005419C" w:rsidRDefault="0005419C" w:rsidP="0005419C">
      <w:pPr>
        <w:numPr>
          <w:ilvl w:val="0"/>
          <w:numId w:val="3"/>
        </w:numPr>
        <w:spacing w:after="120" w:line="276" w:lineRule="auto"/>
        <w:ind w:hanging="43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Předmětem této Smlouvy je</w:t>
      </w:r>
      <w:r w:rsidRPr="00994BCF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současně </w:t>
      </w:r>
      <w:r w:rsidRPr="00994BCF">
        <w:rPr>
          <w:rFonts w:ascii="Palatino Linotype" w:hAnsi="Palatino Linotype"/>
          <w:sz w:val="22"/>
          <w:szCs w:val="22"/>
        </w:rPr>
        <w:t xml:space="preserve">závazek objednatele zaplatit dodavateli za řádně poskytnuté plnění </w:t>
      </w:r>
      <w:r>
        <w:rPr>
          <w:rFonts w:ascii="Palatino Linotype" w:hAnsi="Palatino Linotype"/>
          <w:sz w:val="22"/>
          <w:szCs w:val="22"/>
        </w:rPr>
        <w:t xml:space="preserve">kupní </w:t>
      </w:r>
      <w:r w:rsidRPr="00994BCF">
        <w:rPr>
          <w:rFonts w:ascii="Palatino Linotype" w:hAnsi="Palatino Linotype"/>
          <w:sz w:val="22"/>
          <w:szCs w:val="22"/>
        </w:rPr>
        <w:t>cenu</w:t>
      </w:r>
      <w:r>
        <w:rPr>
          <w:rFonts w:ascii="Palatino Linotype" w:hAnsi="Palatino Linotype"/>
          <w:sz w:val="22"/>
          <w:szCs w:val="22"/>
        </w:rPr>
        <w:t xml:space="preserve"> stanovenou podle čl. IV. této S</w:t>
      </w:r>
      <w:r w:rsidRPr="00994BCF">
        <w:rPr>
          <w:rFonts w:ascii="Palatino Linotype" w:hAnsi="Palatino Linotype"/>
          <w:sz w:val="22"/>
          <w:szCs w:val="22"/>
        </w:rPr>
        <w:t>mlouvy.</w:t>
      </w:r>
    </w:p>
    <w:p w:rsidR="0005419C" w:rsidRPr="00457AE4" w:rsidRDefault="0005419C" w:rsidP="0005419C">
      <w:pPr>
        <w:numPr>
          <w:ilvl w:val="0"/>
          <w:numId w:val="3"/>
        </w:numPr>
        <w:spacing w:after="120" w:line="276" w:lineRule="auto"/>
        <w:ind w:hanging="43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Pro jakost plnění jsou určující jako minimální standard </w:t>
      </w:r>
      <w:r>
        <w:rPr>
          <w:rFonts w:ascii="Palatino Linotype" w:hAnsi="Palatino Linotype" w:cs="Tahoma"/>
          <w:sz w:val="22"/>
          <w:szCs w:val="22"/>
        </w:rPr>
        <w:t>v</w:t>
      </w:r>
      <w:r w:rsidRPr="00457AE4">
        <w:rPr>
          <w:rFonts w:ascii="Palatino Linotype" w:hAnsi="Palatino Linotype" w:cs="Tahoma"/>
          <w:sz w:val="22"/>
          <w:szCs w:val="22"/>
        </w:rPr>
        <w:t xml:space="preserve">zorky </w:t>
      </w:r>
      <w:r>
        <w:rPr>
          <w:rFonts w:ascii="Palatino Linotype" w:hAnsi="Palatino Linotype" w:cs="Tahoma"/>
          <w:sz w:val="22"/>
          <w:szCs w:val="22"/>
        </w:rPr>
        <w:t>dodavatele</w:t>
      </w:r>
      <w:r w:rsidRPr="00457AE4">
        <w:rPr>
          <w:rFonts w:ascii="Palatino Linotype" w:hAnsi="Palatino Linotype" w:cs="Tahoma"/>
          <w:sz w:val="22"/>
          <w:szCs w:val="22"/>
        </w:rPr>
        <w:t xml:space="preserve">, </w:t>
      </w:r>
      <w:r>
        <w:rPr>
          <w:rFonts w:ascii="Palatino Linotype" w:hAnsi="Palatino Linotype" w:cs="Tahoma"/>
          <w:sz w:val="22"/>
          <w:szCs w:val="22"/>
        </w:rPr>
        <w:t>které předložil pro plnění v rámci zadávacího řízení</w:t>
      </w:r>
      <w:r w:rsidRPr="00457AE4">
        <w:rPr>
          <w:rFonts w:ascii="Palatino Linotype" w:hAnsi="Palatino Linotype" w:cs="Tahoma"/>
          <w:sz w:val="22"/>
          <w:szCs w:val="22"/>
        </w:rPr>
        <w:t>.</w:t>
      </w:r>
    </w:p>
    <w:p w:rsidR="0005419C" w:rsidRPr="00994BCF" w:rsidRDefault="0005419C" w:rsidP="0005419C">
      <w:pPr>
        <w:spacing w:after="120" w:line="276" w:lineRule="auto"/>
        <w:rPr>
          <w:rFonts w:ascii="Palatino Linotype" w:hAnsi="Palatino Linotype"/>
          <w:sz w:val="22"/>
          <w:szCs w:val="22"/>
        </w:rPr>
      </w:pPr>
    </w:p>
    <w:p w:rsidR="0005419C" w:rsidRDefault="0005419C" w:rsidP="0005419C">
      <w:pPr>
        <w:pStyle w:val="Nadpis1"/>
        <w:spacing w:line="276" w:lineRule="auto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III.</w:t>
      </w:r>
    </w:p>
    <w:p w:rsidR="0005419C" w:rsidRPr="00D7162F" w:rsidRDefault="0005419C" w:rsidP="0005419C">
      <w:pPr>
        <w:pStyle w:val="Nadpis1"/>
        <w:spacing w:after="120" w:line="276" w:lineRule="auto"/>
        <w:rPr>
          <w:rFonts w:ascii="Palatino Linotype" w:hAnsi="Palatino Linotype"/>
          <w:b/>
          <w:sz w:val="22"/>
          <w:szCs w:val="22"/>
        </w:rPr>
      </w:pPr>
      <w:r w:rsidRPr="00994BCF">
        <w:rPr>
          <w:rFonts w:ascii="Palatino Linotype" w:hAnsi="Palatino Linotype"/>
          <w:b/>
          <w:sz w:val="22"/>
          <w:szCs w:val="22"/>
        </w:rPr>
        <w:t>Doba a místo plnění</w:t>
      </w:r>
    </w:p>
    <w:p w:rsidR="0005419C" w:rsidRPr="00994BCF" w:rsidRDefault="0005419C" w:rsidP="0005419C">
      <w:pPr>
        <w:numPr>
          <w:ilvl w:val="0"/>
          <w:numId w:val="4"/>
        </w:numPr>
        <w:spacing w:after="120"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Tato Smlouva</w:t>
      </w:r>
      <w:r w:rsidRPr="00994BCF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je mezi smluvními stranami </w:t>
      </w:r>
      <w:r w:rsidRPr="00994BCF">
        <w:rPr>
          <w:rFonts w:ascii="Palatino Linotype" w:hAnsi="Palatino Linotype"/>
          <w:sz w:val="22"/>
          <w:szCs w:val="22"/>
        </w:rPr>
        <w:t>sjednán</w:t>
      </w:r>
      <w:r>
        <w:rPr>
          <w:rFonts w:ascii="Palatino Linotype" w:hAnsi="Palatino Linotype"/>
          <w:sz w:val="22"/>
          <w:szCs w:val="22"/>
        </w:rPr>
        <w:t>a</w:t>
      </w:r>
      <w:r w:rsidRPr="00994BCF">
        <w:rPr>
          <w:rFonts w:ascii="Palatino Linotype" w:hAnsi="Palatino Linotype"/>
          <w:sz w:val="22"/>
          <w:szCs w:val="22"/>
        </w:rPr>
        <w:t xml:space="preserve"> na dobu určitou v délce trvání </w:t>
      </w:r>
      <w:r>
        <w:rPr>
          <w:rFonts w:ascii="Palatino Linotype" w:hAnsi="Palatino Linotype"/>
          <w:sz w:val="22"/>
          <w:szCs w:val="22"/>
        </w:rPr>
        <w:t>čtyř (4</w:t>
      </w:r>
      <w:r w:rsidRPr="00994BCF">
        <w:rPr>
          <w:rFonts w:ascii="Palatino Linotype" w:hAnsi="Palatino Linotype"/>
          <w:sz w:val="22"/>
          <w:szCs w:val="22"/>
        </w:rPr>
        <w:t xml:space="preserve">) let počínaje ode dne podpisu </w:t>
      </w:r>
      <w:r>
        <w:rPr>
          <w:rFonts w:ascii="Palatino Linotype" w:hAnsi="Palatino Linotype"/>
          <w:sz w:val="22"/>
          <w:szCs w:val="22"/>
        </w:rPr>
        <w:t>této Smlouvy. P</w:t>
      </w:r>
      <w:r w:rsidRPr="00994BCF">
        <w:rPr>
          <w:rFonts w:ascii="Palatino Linotype" w:hAnsi="Palatino Linotype"/>
          <w:sz w:val="22"/>
          <w:szCs w:val="22"/>
        </w:rPr>
        <w:t xml:space="preserve">ráva a povinnosti </w:t>
      </w:r>
      <w:r>
        <w:rPr>
          <w:rFonts w:ascii="Palatino Linotype" w:hAnsi="Palatino Linotype"/>
          <w:sz w:val="22"/>
          <w:szCs w:val="22"/>
        </w:rPr>
        <w:t xml:space="preserve">smluvních stran se </w:t>
      </w:r>
      <w:r>
        <w:rPr>
          <w:rFonts w:ascii="Palatino Linotype" w:hAnsi="Palatino Linotype"/>
          <w:sz w:val="22"/>
          <w:szCs w:val="22"/>
        </w:rPr>
        <w:lastRenderedPageBreak/>
        <w:t>řídí touto S</w:t>
      </w:r>
      <w:r w:rsidRPr="00994BCF">
        <w:rPr>
          <w:rFonts w:ascii="Palatino Linotype" w:hAnsi="Palatino Linotype"/>
          <w:sz w:val="22"/>
          <w:szCs w:val="22"/>
        </w:rPr>
        <w:t xml:space="preserve">mlouvou za předpokladu, že byla </w:t>
      </w:r>
      <w:r>
        <w:rPr>
          <w:rFonts w:ascii="Palatino Linotype" w:hAnsi="Palatino Linotype"/>
          <w:sz w:val="22"/>
          <w:szCs w:val="22"/>
        </w:rPr>
        <w:t xml:space="preserve">písemná </w:t>
      </w:r>
      <w:r w:rsidRPr="00994BCF">
        <w:rPr>
          <w:rFonts w:ascii="Palatino Linotype" w:hAnsi="Palatino Linotype"/>
          <w:sz w:val="22"/>
          <w:szCs w:val="22"/>
        </w:rPr>
        <w:t>výzva k </w:t>
      </w:r>
      <w:r>
        <w:rPr>
          <w:rFonts w:ascii="Palatino Linotype" w:hAnsi="Palatino Linotype"/>
          <w:sz w:val="22"/>
          <w:szCs w:val="22"/>
        </w:rPr>
        <w:t>poskytnutí</w:t>
      </w:r>
      <w:r w:rsidRPr="00994BCF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dílčího plnění</w:t>
      </w:r>
      <w:r w:rsidRPr="00994BCF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objednatelem </w:t>
      </w:r>
      <w:r w:rsidRPr="00994BCF">
        <w:rPr>
          <w:rFonts w:ascii="Palatino Linotype" w:hAnsi="Palatino Linotype"/>
          <w:sz w:val="22"/>
          <w:szCs w:val="22"/>
        </w:rPr>
        <w:t>odeslána dodavatel</w:t>
      </w:r>
      <w:r>
        <w:rPr>
          <w:rFonts w:ascii="Palatino Linotype" w:hAnsi="Palatino Linotype"/>
          <w:sz w:val="22"/>
          <w:szCs w:val="22"/>
        </w:rPr>
        <w:t xml:space="preserve">i </w:t>
      </w:r>
      <w:r w:rsidRPr="00994BCF">
        <w:rPr>
          <w:rFonts w:ascii="Palatino Linotype" w:hAnsi="Palatino Linotype"/>
          <w:sz w:val="22"/>
          <w:szCs w:val="22"/>
        </w:rPr>
        <w:t xml:space="preserve">za doby </w:t>
      </w:r>
      <w:r>
        <w:rPr>
          <w:rFonts w:ascii="Palatino Linotype" w:hAnsi="Palatino Linotype"/>
          <w:sz w:val="22"/>
          <w:szCs w:val="22"/>
        </w:rPr>
        <w:t>trvání této Smlouvy.</w:t>
      </w:r>
    </w:p>
    <w:p w:rsidR="0005419C" w:rsidRPr="00B562E4" w:rsidRDefault="0005419C" w:rsidP="0005419C">
      <w:pPr>
        <w:numPr>
          <w:ilvl w:val="0"/>
          <w:numId w:val="4"/>
        </w:numPr>
        <w:spacing w:after="120"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 w:rsidRPr="00B562E4">
        <w:rPr>
          <w:rFonts w:ascii="Palatino Linotype" w:hAnsi="Palatino Linotype"/>
          <w:sz w:val="22"/>
          <w:szCs w:val="22"/>
        </w:rPr>
        <w:t>Termín dodání zboží pro jednotlivé dodávky bude objednatelem vždy určen v písemné výzvě (objednávce) k poskytnutí plnění, přičemž smluvní strany se dohodly na době plnění dílčích dodávek v délce 45 dnů. Dodavatel je se souhlasem objednatele oprávněn dodat zboží i před stanovenou dobou plnění.</w:t>
      </w:r>
    </w:p>
    <w:p w:rsidR="0005419C" w:rsidRPr="00787D4E" w:rsidRDefault="0005419C" w:rsidP="0005419C">
      <w:pPr>
        <w:numPr>
          <w:ilvl w:val="0"/>
          <w:numId w:val="4"/>
        </w:numPr>
        <w:spacing w:after="60"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 w:rsidRPr="00787D4E">
        <w:rPr>
          <w:rFonts w:ascii="Palatino Linotype" w:hAnsi="Palatino Linotype"/>
          <w:sz w:val="22"/>
          <w:szCs w:val="22"/>
        </w:rPr>
        <w:t xml:space="preserve">Místem plnění </w:t>
      </w:r>
      <w:r>
        <w:rPr>
          <w:rFonts w:ascii="Palatino Linotype" w:hAnsi="Palatino Linotype"/>
          <w:sz w:val="22"/>
          <w:szCs w:val="22"/>
        </w:rPr>
        <w:t xml:space="preserve">(tj. dodání zboží) </w:t>
      </w:r>
      <w:r w:rsidRPr="00787D4E">
        <w:rPr>
          <w:rFonts w:ascii="Palatino Linotype" w:hAnsi="Palatino Linotype"/>
          <w:sz w:val="22"/>
          <w:szCs w:val="22"/>
        </w:rPr>
        <w:t xml:space="preserve">je </w:t>
      </w:r>
      <w:r>
        <w:rPr>
          <w:rFonts w:ascii="Palatino Linotype" w:hAnsi="Palatino Linotype"/>
          <w:sz w:val="22"/>
          <w:szCs w:val="22"/>
        </w:rPr>
        <w:t xml:space="preserve">ve všech případech </w:t>
      </w:r>
      <w:r w:rsidRPr="00787D4E">
        <w:rPr>
          <w:rFonts w:ascii="Palatino Linotype" w:hAnsi="Palatino Linotype"/>
          <w:sz w:val="22"/>
          <w:szCs w:val="22"/>
        </w:rPr>
        <w:t xml:space="preserve">výstrojní sklad objednatele nacházející se na adrese </w:t>
      </w:r>
      <w:r>
        <w:rPr>
          <w:rFonts w:ascii="Palatino Linotype" w:hAnsi="Palatino Linotype"/>
          <w:sz w:val="22"/>
          <w:szCs w:val="22"/>
        </w:rPr>
        <w:t>Vídeňská 4, 602 00 Brno.</w:t>
      </w:r>
      <w:r w:rsidRPr="00787D4E">
        <w:rPr>
          <w:rFonts w:ascii="Palatino Linotype" w:hAnsi="Palatino Linotype"/>
          <w:sz w:val="22"/>
          <w:szCs w:val="22"/>
        </w:rPr>
        <w:t xml:space="preserve"> </w:t>
      </w:r>
    </w:p>
    <w:p w:rsidR="0005419C" w:rsidRPr="00994BCF" w:rsidRDefault="0005419C" w:rsidP="0005419C">
      <w:pPr>
        <w:numPr>
          <w:ilvl w:val="0"/>
          <w:numId w:val="4"/>
        </w:numPr>
        <w:spacing w:after="60"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 w:rsidRPr="00787D4E">
        <w:rPr>
          <w:rFonts w:ascii="Palatino Linotype" w:hAnsi="Palatino Linotype"/>
          <w:sz w:val="22"/>
          <w:szCs w:val="22"/>
        </w:rPr>
        <w:t xml:space="preserve">O předání a převzetí zboží </w:t>
      </w:r>
      <w:r>
        <w:rPr>
          <w:rFonts w:ascii="Palatino Linotype" w:hAnsi="Palatino Linotype"/>
          <w:sz w:val="22"/>
          <w:szCs w:val="22"/>
        </w:rPr>
        <w:t xml:space="preserve">se </w:t>
      </w:r>
      <w:r w:rsidRPr="00787D4E">
        <w:rPr>
          <w:rFonts w:ascii="Palatino Linotype" w:hAnsi="Palatino Linotype"/>
          <w:sz w:val="22"/>
          <w:szCs w:val="22"/>
        </w:rPr>
        <w:t xml:space="preserve">oprávnění zástupci objednatele a dodavatele </w:t>
      </w:r>
      <w:r>
        <w:rPr>
          <w:rFonts w:ascii="Palatino Linotype" w:hAnsi="Palatino Linotype"/>
          <w:sz w:val="22"/>
          <w:szCs w:val="22"/>
        </w:rPr>
        <w:t xml:space="preserve">zavazují </w:t>
      </w:r>
      <w:r w:rsidRPr="00787D4E">
        <w:rPr>
          <w:rFonts w:ascii="Palatino Linotype" w:hAnsi="Palatino Linotype"/>
          <w:sz w:val="22"/>
          <w:szCs w:val="22"/>
        </w:rPr>
        <w:t>vždy</w:t>
      </w:r>
      <w:r>
        <w:rPr>
          <w:rFonts w:ascii="Palatino Linotype" w:hAnsi="Palatino Linotype"/>
          <w:sz w:val="22"/>
          <w:szCs w:val="22"/>
        </w:rPr>
        <w:t xml:space="preserve"> sepsat</w:t>
      </w:r>
      <w:r w:rsidRPr="00787D4E">
        <w:rPr>
          <w:rFonts w:ascii="Palatino Linotype" w:hAnsi="Palatino Linotype"/>
          <w:sz w:val="22"/>
          <w:szCs w:val="22"/>
        </w:rPr>
        <w:t xml:space="preserve"> předávací protokol, který bude následně podkladem pro vyúčtování ceny za dodané zboží. Předávací protokol dle předchozí věty musí splňovat následující minimální obsahové náležitosti:</w:t>
      </w:r>
    </w:p>
    <w:p w:rsidR="0005419C" w:rsidRPr="00465117" w:rsidRDefault="0005419C" w:rsidP="0005419C">
      <w:pPr>
        <w:numPr>
          <w:ilvl w:val="0"/>
          <w:numId w:val="13"/>
        </w:numPr>
        <w:autoSpaceDE w:val="0"/>
        <w:autoSpaceDN w:val="0"/>
        <w:adjustRightInd w:val="0"/>
        <w:spacing w:after="60" w:line="276" w:lineRule="auto"/>
        <w:ind w:left="1480" w:hanging="357"/>
        <w:jc w:val="both"/>
        <w:rPr>
          <w:rFonts w:ascii="Palatino Linotype" w:hAnsi="Palatino Linotype" w:cs="Garamond"/>
          <w:sz w:val="22"/>
          <w:szCs w:val="22"/>
        </w:rPr>
      </w:pPr>
      <w:r w:rsidRPr="00465117">
        <w:rPr>
          <w:rFonts w:ascii="Palatino Linotype" w:hAnsi="Palatino Linotype" w:cs="Garamond"/>
          <w:sz w:val="22"/>
          <w:szCs w:val="22"/>
        </w:rPr>
        <w:t>označení smluvních stran;</w:t>
      </w:r>
    </w:p>
    <w:p w:rsidR="0005419C" w:rsidRPr="00465117" w:rsidRDefault="0005419C" w:rsidP="0005419C">
      <w:pPr>
        <w:numPr>
          <w:ilvl w:val="0"/>
          <w:numId w:val="13"/>
        </w:numPr>
        <w:autoSpaceDE w:val="0"/>
        <w:autoSpaceDN w:val="0"/>
        <w:adjustRightInd w:val="0"/>
        <w:spacing w:after="60" w:line="276" w:lineRule="auto"/>
        <w:ind w:left="1480" w:hanging="357"/>
        <w:jc w:val="both"/>
        <w:rPr>
          <w:rFonts w:ascii="Palatino Linotype" w:hAnsi="Palatino Linotype" w:cs="Garamond"/>
          <w:sz w:val="22"/>
          <w:szCs w:val="22"/>
        </w:rPr>
      </w:pPr>
      <w:r w:rsidRPr="00465117">
        <w:rPr>
          <w:rFonts w:ascii="Palatino Linotype" w:hAnsi="Palatino Linotype" w:cs="Garamond"/>
          <w:sz w:val="22"/>
          <w:szCs w:val="22"/>
        </w:rPr>
        <w:t>popis předmětu dílčí dodávky (zboží), uvedení počtu kusů;</w:t>
      </w:r>
    </w:p>
    <w:p w:rsidR="0005419C" w:rsidRPr="00465117" w:rsidRDefault="0005419C" w:rsidP="0005419C">
      <w:pPr>
        <w:numPr>
          <w:ilvl w:val="0"/>
          <w:numId w:val="13"/>
        </w:numPr>
        <w:autoSpaceDE w:val="0"/>
        <w:autoSpaceDN w:val="0"/>
        <w:adjustRightInd w:val="0"/>
        <w:spacing w:after="60" w:line="276" w:lineRule="auto"/>
        <w:ind w:left="1480" w:hanging="357"/>
        <w:jc w:val="both"/>
        <w:rPr>
          <w:rFonts w:ascii="Palatino Linotype" w:hAnsi="Palatino Linotype" w:cs="Garamond"/>
          <w:sz w:val="22"/>
          <w:szCs w:val="22"/>
        </w:rPr>
      </w:pPr>
      <w:r w:rsidRPr="00465117">
        <w:rPr>
          <w:rFonts w:ascii="Palatino Linotype" w:hAnsi="Palatino Linotype" w:cs="Garamond"/>
          <w:sz w:val="22"/>
          <w:szCs w:val="22"/>
        </w:rPr>
        <w:t>prohlášení objednatele, zda se na zboží vyskytují zjevné vady či jiné případné zjevné nedostatky, a zda je přejímá;</w:t>
      </w:r>
    </w:p>
    <w:p w:rsidR="0005419C" w:rsidRPr="00465117" w:rsidRDefault="0005419C" w:rsidP="0005419C">
      <w:pPr>
        <w:numPr>
          <w:ilvl w:val="0"/>
          <w:numId w:val="13"/>
        </w:numPr>
        <w:autoSpaceDE w:val="0"/>
        <w:autoSpaceDN w:val="0"/>
        <w:adjustRightInd w:val="0"/>
        <w:spacing w:after="60" w:line="276" w:lineRule="auto"/>
        <w:ind w:left="1480" w:hanging="357"/>
        <w:jc w:val="both"/>
        <w:rPr>
          <w:rFonts w:ascii="Palatino Linotype" w:hAnsi="Palatino Linotype" w:cs="Garamond"/>
          <w:sz w:val="22"/>
          <w:szCs w:val="22"/>
        </w:rPr>
      </w:pPr>
      <w:r w:rsidRPr="00465117">
        <w:rPr>
          <w:rFonts w:ascii="Palatino Linotype" w:hAnsi="Palatino Linotype" w:cs="Garamond"/>
          <w:sz w:val="22"/>
          <w:szCs w:val="22"/>
        </w:rPr>
        <w:t>datum a místo předání zboží;</w:t>
      </w:r>
    </w:p>
    <w:p w:rsidR="0005419C" w:rsidRDefault="0005419C" w:rsidP="0005419C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1480" w:hanging="357"/>
        <w:jc w:val="both"/>
        <w:rPr>
          <w:rFonts w:ascii="Palatino Linotype" w:hAnsi="Palatino Linotype" w:cs="Garamond"/>
          <w:sz w:val="22"/>
          <w:szCs w:val="22"/>
        </w:rPr>
      </w:pPr>
      <w:r w:rsidRPr="00465117">
        <w:rPr>
          <w:rFonts w:ascii="Palatino Linotype" w:hAnsi="Palatino Linotype" w:cs="Garamond"/>
          <w:sz w:val="22"/>
          <w:szCs w:val="22"/>
        </w:rPr>
        <w:t xml:space="preserve">podpisy osob oprávněných smluvními stranami k předání, resp. převzetí, zboží. </w:t>
      </w:r>
    </w:p>
    <w:p w:rsidR="0005419C" w:rsidRPr="00A95450" w:rsidRDefault="0005419C" w:rsidP="0005419C">
      <w:pPr>
        <w:autoSpaceDE w:val="0"/>
        <w:autoSpaceDN w:val="0"/>
        <w:adjustRightInd w:val="0"/>
        <w:spacing w:line="276" w:lineRule="auto"/>
        <w:ind w:left="1480"/>
        <w:jc w:val="both"/>
        <w:rPr>
          <w:rFonts w:ascii="Palatino Linotype" w:hAnsi="Palatino Linotype" w:cs="Garamond"/>
          <w:sz w:val="22"/>
          <w:szCs w:val="22"/>
        </w:rPr>
      </w:pPr>
    </w:p>
    <w:p w:rsidR="0005419C" w:rsidRDefault="0005419C" w:rsidP="0005419C">
      <w:pPr>
        <w:pStyle w:val="Nadpis1"/>
        <w:spacing w:line="276" w:lineRule="auto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IV.</w:t>
      </w:r>
    </w:p>
    <w:p w:rsidR="0005419C" w:rsidRPr="00A95450" w:rsidRDefault="0005419C" w:rsidP="0005419C">
      <w:pPr>
        <w:pStyle w:val="Nadpis1"/>
        <w:spacing w:after="120" w:line="276" w:lineRule="auto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C</w:t>
      </w:r>
      <w:r w:rsidRPr="00994BCF">
        <w:rPr>
          <w:rFonts w:ascii="Palatino Linotype" w:hAnsi="Palatino Linotype"/>
          <w:b/>
          <w:sz w:val="22"/>
          <w:szCs w:val="22"/>
        </w:rPr>
        <w:t>ena</w:t>
      </w:r>
      <w:r>
        <w:rPr>
          <w:rFonts w:ascii="Palatino Linotype" w:hAnsi="Palatino Linotype"/>
          <w:b/>
          <w:sz w:val="22"/>
          <w:szCs w:val="22"/>
        </w:rPr>
        <w:t xml:space="preserve"> zboží</w:t>
      </w:r>
    </w:p>
    <w:p w:rsidR="0005419C" w:rsidRPr="00994BCF" w:rsidRDefault="0005419C" w:rsidP="0005419C">
      <w:pPr>
        <w:numPr>
          <w:ilvl w:val="0"/>
          <w:numId w:val="5"/>
        </w:numPr>
        <w:spacing w:after="120" w:line="276" w:lineRule="auto"/>
        <w:ind w:hanging="436"/>
        <w:jc w:val="both"/>
        <w:rPr>
          <w:rFonts w:ascii="Palatino Linotype" w:hAnsi="Palatino Linotype"/>
          <w:sz w:val="22"/>
          <w:szCs w:val="22"/>
        </w:rPr>
      </w:pPr>
      <w:r w:rsidRPr="00994BCF">
        <w:rPr>
          <w:rFonts w:ascii="Palatino Linotype" w:hAnsi="Palatino Linotype"/>
          <w:sz w:val="22"/>
          <w:szCs w:val="22"/>
        </w:rPr>
        <w:t xml:space="preserve">Smluvní strany se dohodly na maximálních </w:t>
      </w:r>
      <w:r>
        <w:rPr>
          <w:rFonts w:ascii="Palatino Linotype" w:hAnsi="Palatino Linotype"/>
          <w:sz w:val="22"/>
          <w:szCs w:val="22"/>
        </w:rPr>
        <w:t xml:space="preserve">jednotkových </w:t>
      </w:r>
      <w:r w:rsidRPr="00994BCF">
        <w:rPr>
          <w:rFonts w:ascii="Palatino Linotype" w:hAnsi="Palatino Linotype"/>
          <w:sz w:val="22"/>
          <w:szCs w:val="22"/>
        </w:rPr>
        <w:t>cenách</w:t>
      </w:r>
      <w:r>
        <w:rPr>
          <w:rFonts w:ascii="Palatino Linotype" w:hAnsi="Palatino Linotype"/>
          <w:sz w:val="22"/>
          <w:szCs w:val="22"/>
        </w:rPr>
        <w:t xml:space="preserve"> za </w:t>
      </w:r>
      <w:r w:rsidRPr="00994BCF">
        <w:rPr>
          <w:rFonts w:ascii="Palatino Linotype" w:hAnsi="Palatino Linotype"/>
          <w:sz w:val="22"/>
          <w:szCs w:val="22"/>
        </w:rPr>
        <w:t>zboží, které jsou pro smluvní strany závazné (nejvýše přípustné</w:t>
      </w:r>
      <w:r>
        <w:rPr>
          <w:rFonts w:ascii="Palatino Linotype" w:hAnsi="Palatino Linotype"/>
          <w:sz w:val="22"/>
          <w:szCs w:val="22"/>
        </w:rPr>
        <w:t>) po celou dobu platnosti této S</w:t>
      </w:r>
      <w:r w:rsidRPr="00994BCF">
        <w:rPr>
          <w:rFonts w:ascii="Palatino Linotype" w:hAnsi="Palatino Linotype"/>
          <w:sz w:val="22"/>
          <w:szCs w:val="22"/>
        </w:rPr>
        <w:t xml:space="preserve">mlouvy, a které jsou uvedeny v příloze č. </w:t>
      </w:r>
      <w:r>
        <w:rPr>
          <w:rFonts w:ascii="Palatino Linotype" w:hAnsi="Palatino Linotype"/>
          <w:sz w:val="22"/>
          <w:szCs w:val="22"/>
        </w:rPr>
        <w:t xml:space="preserve">2 </w:t>
      </w:r>
      <w:proofErr w:type="gramStart"/>
      <w:r>
        <w:rPr>
          <w:rFonts w:ascii="Palatino Linotype" w:hAnsi="Palatino Linotype"/>
          <w:sz w:val="22"/>
          <w:szCs w:val="22"/>
        </w:rPr>
        <w:t>této</w:t>
      </w:r>
      <w:proofErr w:type="gramEnd"/>
      <w:r>
        <w:rPr>
          <w:rFonts w:ascii="Palatino Linotype" w:hAnsi="Palatino Linotype"/>
          <w:sz w:val="22"/>
          <w:szCs w:val="22"/>
        </w:rPr>
        <w:t xml:space="preserve"> S</w:t>
      </w:r>
      <w:r w:rsidRPr="00994BCF">
        <w:rPr>
          <w:rFonts w:ascii="Palatino Linotype" w:hAnsi="Palatino Linotype"/>
          <w:sz w:val="22"/>
          <w:szCs w:val="22"/>
        </w:rPr>
        <w:t>mlouvy.</w:t>
      </w:r>
    </w:p>
    <w:p w:rsidR="0005419C" w:rsidRPr="00994BCF" w:rsidRDefault="0005419C" w:rsidP="0005419C">
      <w:pPr>
        <w:numPr>
          <w:ilvl w:val="0"/>
          <w:numId w:val="5"/>
        </w:numPr>
        <w:spacing w:after="120" w:line="276" w:lineRule="auto"/>
        <w:ind w:hanging="43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</w:t>
      </w:r>
      <w:r w:rsidRPr="00994BCF">
        <w:rPr>
          <w:rFonts w:ascii="Palatino Linotype" w:hAnsi="Palatino Linotype"/>
          <w:sz w:val="22"/>
          <w:szCs w:val="22"/>
        </w:rPr>
        <w:t xml:space="preserve">aximální ceny </w:t>
      </w:r>
      <w:r>
        <w:rPr>
          <w:rFonts w:ascii="Palatino Linotype" w:hAnsi="Palatino Linotype"/>
          <w:sz w:val="22"/>
          <w:szCs w:val="22"/>
        </w:rPr>
        <w:t xml:space="preserve">uvedené v příloze č. 2 </w:t>
      </w:r>
      <w:proofErr w:type="gramStart"/>
      <w:r>
        <w:rPr>
          <w:rFonts w:ascii="Palatino Linotype" w:hAnsi="Palatino Linotype"/>
          <w:sz w:val="22"/>
          <w:szCs w:val="22"/>
        </w:rPr>
        <w:t>této</w:t>
      </w:r>
      <w:proofErr w:type="gramEnd"/>
      <w:r>
        <w:rPr>
          <w:rFonts w:ascii="Palatino Linotype" w:hAnsi="Palatino Linotype"/>
          <w:sz w:val="22"/>
          <w:szCs w:val="22"/>
        </w:rPr>
        <w:t xml:space="preserve"> S</w:t>
      </w:r>
      <w:r w:rsidRPr="00994BCF">
        <w:rPr>
          <w:rFonts w:ascii="Palatino Linotype" w:hAnsi="Palatino Linotype"/>
          <w:sz w:val="22"/>
          <w:szCs w:val="22"/>
        </w:rPr>
        <w:t>mlouvy se vztahují k dodávce zboží splňujíc</w:t>
      </w:r>
      <w:r>
        <w:rPr>
          <w:rFonts w:ascii="Palatino Linotype" w:hAnsi="Palatino Linotype"/>
          <w:sz w:val="22"/>
          <w:szCs w:val="22"/>
        </w:rPr>
        <w:t>í</w:t>
      </w:r>
      <w:r w:rsidRPr="00994BCF">
        <w:rPr>
          <w:rFonts w:ascii="Palatino Linotype" w:hAnsi="Palatino Linotype"/>
          <w:sz w:val="22"/>
          <w:szCs w:val="22"/>
        </w:rPr>
        <w:t xml:space="preserve"> minimální požadavky stanovené </w:t>
      </w:r>
      <w:r>
        <w:rPr>
          <w:rFonts w:ascii="Palatino Linotype" w:hAnsi="Palatino Linotype"/>
          <w:sz w:val="22"/>
          <w:szCs w:val="22"/>
        </w:rPr>
        <w:t>na zboží touto Smlouvou včetně její přílohy č. 1</w:t>
      </w:r>
      <w:r w:rsidRPr="00994BCF">
        <w:rPr>
          <w:rFonts w:ascii="Palatino Linotype" w:hAnsi="Palatino Linotype"/>
          <w:sz w:val="22"/>
          <w:szCs w:val="22"/>
        </w:rPr>
        <w:t>.</w:t>
      </w:r>
    </w:p>
    <w:p w:rsidR="0005419C" w:rsidRPr="002758B8" w:rsidRDefault="0005419C" w:rsidP="0005419C">
      <w:pPr>
        <w:numPr>
          <w:ilvl w:val="0"/>
          <w:numId w:val="5"/>
        </w:numPr>
        <w:spacing w:line="276" w:lineRule="auto"/>
        <w:ind w:left="721" w:hanging="437"/>
        <w:jc w:val="both"/>
        <w:rPr>
          <w:rFonts w:ascii="Palatino Linotype" w:hAnsi="Palatino Linotype"/>
          <w:sz w:val="22"/>
          <w:szCs w:val="22"/>
        </w:rPr>
      </w:pPr>
      <w:r w:rsidRPr="00994BCF">
        <w:rPr>
          <w:rFonts w:ascii="Palatino Linotype" w:hAnsi="Palatino Linotype"/>
          <w:sz w:val="22"/>
          <w:szCs w:val="22"/>
        </w:rPr>
        <w:t>Maximální jednotkovou cenu</w:t>
      </w:r>
      <w:r>
        <w:rPr>
          <w:rFonts w:ascii="Palatino Linotype" w:hAnsi="Palatino Linotype"/>
          <w:sz w:val="22"/>
          <w:szCs w:val="22"/>
        </w:rPr>
        <w:t xml:space="preserve"> za 1 kus </w:t>
      </w:r>
      <w:r w:rsidRPr="00994BCF">
        <w:rPr>
          <w:rFonts w:ascii="Palatino Linotype" w:hAnsi="Palatino Linotype"/>
          <w:sz w:val="22"/>
          <w:szCs w:val="22"/>
        </w:rPr>
        <w:t>je možné překročit pouze v souvislosti se změnou daňových předpisů týkajících se DPH, a to nejvýše o částku odpovídající této legislativní změně, pokud se tato zákonná změna přímo vztahuje k předmětu veřejné zakázky.</w:t>
      </w:r>
    </w:p>
    <w:p w:rsidR="0005419C" w:rsidRDefault="0005419C" w:rsidP="0005419C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:rsidR="0005419C" w:rsidRPr="006C433F" w:rsidRDefault="0005419C" w:rsidP="0005419C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6C433F">
        <w:rPr>
          <w:rFonts w:ascii="Palatino Linotype" w:hAnsi="Palatino Linotype"/>
          <w:b/>
          <w:sz w:val="22"/>
          <w:szCs w:val="22"/>
        </w:rPr>
        <w:t>V.</w:t>
      </w:r>
    </w:p>
    <w:p w:rsidR="0005419C" w:rsidRPr="00AD3625" w:rsidRDefault="0005419C" w:rsidP="0005419C">
      <w:pPr>
        <w:pStyle w:val="Nadpis1"/>
        <w:spacing w:after="120" w:line="276" w:lineRule="auto"/>
        <w:rPr>
          <w:rFonts w:ascii="Palatino Linotype" w:hAnsi="Palatino Linotype"/>
          <w:b/>
          <w:sz w:val="22"/>
          <w:szCs w:val="22"/>
        </w:rPr>
      </w:pPr>
      <w:r w:rsidRPr="006C433F">
        <w:rPr>
          <w:rFonts w:ascii="Palatino Linotype" w:hAnsi="Palatino Linotype"/>
          <w:b/>
          <w:sz w:val="22"/>
          <w:szCs w:val="22"/>
        </w:rPr>
        <w:t>Platební podmínky</w:t>
      </w:r>
    </w:p>
    <w:p w:rsidR="0005419C" w:rsidRPr="00994BCF" w:rsidRDefault="0005419C" w:rsidP="0005419C">
      <w:pPr>
        <w:numPr>
          <w:ilvl w:val="1"/>
          <w:numId w:val="6"/>
        </w:numPr>
        <w:spacing w:after="120"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Objednatel </w:t>
      </w:r>
      <w:r w:rsidRPr="00994BCF">
        <w:rPr>
          <w:rFonts w:ascii="Palatino Linotype" w:hAnsi="Palatino Linotype"/>
          <w:sz w:val="22"/>
          <w:szCs w:val="22"/>
        </w:rPr>
        <w:t>nebude poskytovat dod</w:t>
      </w:r>
      <w:r>
        <w:rPr>
          <w:rFonts w:ascii="Palatino Linotype" w:hAnsi="Palatino Linotype"/>
          <w:sz w:val="22"/>
          <w:szCs w:val="22"/>
        </w:rPr>
        <w:t>avateli na předmět plnění této S</w:t>
      </w:r>
      <w:r w:rsidRPr="00994BCF">
        <w:rPr>
          <w:rFonts w:ascii="Palatino Linotype" w:hAnsi="Palatino Linotype"/>
          <w:sz w:val="22"/>
          <w:szCs w:val="22"/>
        </w:rPr>
        <w:t>mlouvy jakékoliv zálohy.</w:t>
      </w:r>
    </w:p>
    <w:p w:rsidR="0005419C" w:rsidRPr="00994BCF" w:rsidRDefault="0005419C" w:rsidP="0005419C">
      <w:pPr>
        <w:numPr>
          <w:ilvl w:val="1"/>
          <w:numId w:val="6"/>
        </w:numPr>
        <w:spacing w:after="120"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 w:rsidRPr="00994BCF">
        <w:rPr>
          <w:rFonts w:ascii="Palatino Linotype" w:hAnsi="Palatino Linotype"/>
          <w:sz w:val="22"/>
          <w:szCs w:val="22"/>
        </w:rPr>
        <w:lastRenderedPageBreak/>
        <w:t>Cena plnění bude objednatelem uhrazena na základě daňového dokladu - faktury dodavatele, který je dodavatel oprávněn vystavit po řádném poskytnutí plnění. Řádně poskytnutým plněním se rozumí dodávka plnění každé</w:t>
      </w:r>
      <w:r>
        <w:rPr>
          <w:rFonts w:ascii="Palatino Linotype" w:hAnsi="Palatino Linotype"/>
          <w:sz w:val="22"/>
          <w:szCs w:val="22"/>
        </w:rPr>
        <w:t xml:space="preserve"> dílčí zakázky na základě této S</w:t>
      </w:r>
      <w:r w:rsidRPr="00994BCF">
        <w:rPr>
          <w:rFonts w:ascii="Palatino Linotype" w:hAnsi="Palatino Linotype"/>
          <w:sz w:val="22"/>
          <w:szCs w:val="22"/>
        </w:rPr>
        <w:t xml:space="preserve">mlouvy způsobem stanoveným v příslušné </w:t>
      </w:r>
      <w:r>
        <w:rPr>
          <w:rFonts w:ascii="Palatino Linotype" w:hAnsi="Palatino Linotype"/>
          <w:sz w:val="22"/>
          <w:szCs w:val="22"/>
        </w:rPr>
        <w:t xml:space="preserve">písemné </w:t>
      </w:r>
      <w:r w:rsidRPr="00994BCF">
        <w:rPr>
          <w:rFonts w:ascii="Palatino Linotype" w:hAnsi="Palatino Linotype"/>
          <w:sz w:val="22"/>
          <w:szCs w:val="22"/>
        </w:rPr>
        <w:t xml:space="preserve">výzvě </w:t>
      </w:r>
      <w:r>
        <w:rPr>
          <w:rFonts w:ascii="Palatino Linotype" w:hAnsi="Palatino Linotype"/>
          <w:sz w:val="22"/>
          <w:szCs w:val="22"/>
        </w:rPr>
        <w:t xml:space="preserve">(objednávce) objednatele k poskytnutí plnění, o jejímž předání a převzetí byl sepsán protokol podle čl. III. odst. 5 této Smlouvy, z něhož vyplyne, že dílčí plnění bylo předáno a převzato bez jakýchkoli zjevných </w:t>
      </w:r>
      <w:r w:rsidRPr="00994BCF">
        <w:rPr>
          <w:rFonts w:ascii="Palatino Linotype" w:hAnsi="Palatino Linotype"/>
          <w:sz w:val="22"/>
          <w:szCs w:val="22"/>
        </w:rPr>
        <w:t>vad či jin</w:t>
      </w:r>
      <w:r>
        <w:rPr>
          <w:rFonts w:ascii="Palatino Linotype" w:hAnsi="Palatino Linotype"/>
          <w:sz w:val="22"/>
          <w:szCs w:val="22"/>
        </w:rPr>
        <w:t xml:space="preserve">ých zjevných nedostatků. V případě, že zboží bylo dodáno se zjevnými vadami a nedodělky, není objednatel povinen zboží převzít. </w:t>
      </w:r>
    </w:p>
    <w:p w:rsidR="0005419C" w:rsidRPr="00994BCF" w:rsidRDefault="0005419C" w:rsidP="0005419C">
      <w:pPr>
        <w:numPr>
          <w:ilvl w:val="1"/>
          <w:numId w:val="6"/>
        </w:numPr>
        <w:spacing w:after="120"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 w:rsidRPr="00994BCF">
        <w:rPr>
          <w:rFonts w:ascii="Palatino Linotype" w:hAnsi="Palatino Linotype"/>
          <w:sz w:val="22"/>
          <w:szCs w:val="22"/>
        </w:rPr>
        <w:t xml:space="preserve">Přílohou každého daňového dokladu - faktury musí být předávací protokol podepsaný oprávněnými zástupci objednatele a dodavatele, jinak nezakládá povinnost objednatele cenu zaplatit. </w:t>
      </w:r>
    </w:p>
    <w:p w:rsidR="0005419C" w:rsidRPr="00994BCF" w:rsidRDefault="0005419C" w:rsidP="0005419C">
      <w:pPr>
        <w:numPr>
          <w:ilvl w:val="1"/>
          <w:numId w:val="6"/>
        </w:numPr>
        <w:spacing w:after="120"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 w:rsidRPr="00994BCF">
        <w:rPr>
          <w:rFonts w:ascii="Palatino Linotype" w:hAnsi="Palatino Linotype"/>
          <w:sz w:val="22"/>
          <w:szCs w:val="22"/>
        </w:rPr>
        <w:t xml:space="preserve">Splatnost </w:t>
      </w:r>
      <w:r w:rsidRPr="00367F2C">
        <w:rPr>
          <w:rFonts w:ascii="Palatino Linotype" w:hAnsi="Palatino Linotype"/>
          <w:sz w:val="22"/>
          <w:szCs w:val="22"/>
        </w:rPr>
        <w:t xml:space="preserve">jednotlivých daňových dokladů – faktur se sjednává ve </w:t>
      </w:r>
      <w:r w:rsidRPr="006B2EEF">
        <w:rPr>
          <w:rFonts w:ascii="Palatino Linotype" w:hAnsi="Palatino Linotype"/>
          <w:sz w:val="22"/>
          <w:szCs w:val="22"/>
        </w:rPr>
        <w:t>lhůtě 30 dnů ode</w:t>
      </w:r>
      <w:r w:rsidRPr="00367F2C">
        <w:rPr>
          <w:rFonts w:ascii="Palatino Linotype" w:hAnsi="Palatino Linotype"/>
          <w:sz w:val="22"/>
          <w:szCs w:val="22"/>
        </w:rPr>
        <w:t xml:space="preserve"> dne jejich doručení objednateli.</w:t>
      </w:r>
    </w:p>
    <w:p w:rsidR="0005419C" w:rsidRPr="00994BCF" w:rsidRDefault="0005419C" w:rsidP="0005419C">
      <w:pPr>
        <w:numPr>
          <w:ilvl w:val="1"/>
          <w:numId w:val="6"/>
        </w:numPr>
        <w:spacing w:after="120"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 w:rsidRPr="00994BCF">
        <w:rPr>
          <w:rFonts w:ascii="Palatino Linotype" w:hAnsi="Palatino Linotype"/>
          <w:sz w:val="22"/>
          <w:szCs w:val="22"/>
        </w:rPr>
        <w:t>Faktura musí obsahovat všechny náležitosti řádného účetního a daňového dokladu ve smyslu příslušných zákonných ustanovení, zejména zákona č. 235/2004 Sb., o dani z přidané hodnoty, ve znění pozdějších předpisů (dále jen „</w:t>
      </w:r>
      <w:r w:rsidRPr="00564C71">
        <w:rPr>
          <w:rFonts w:ascii="Palatino Linotype" w:hAnsi="Palatino Linotype"/>
          <w:b/>
          <w:i/>
          <w:sz w:val="22"/>
          <w:szCs w:val="22"/>
        </w:rPr>
        <w:t>zákon o DPH</w:t>
      </w:r>
      <w:r w:rsidRPr="00994BCF">
        <w:rPr>
          <w:rFonts w:ascii="Palatino Linotype" w:hAnsi="Palatino Linotype"/>
          <w:sz w:val="22"/>
          <w:szCs w:val="22"/>
        </w:rPr>
        <w:t>“)</w:t>
      </w:r>
      <w:r>
        <w:rPr>
          <w:rFonts w:ascii="Palatino Linotype" w:hAnsi="Palatino Linotype"/>
          <w:sz w:val="22"/>
          <w:szCs w:val="22"/>
        </w:rPr>
        <w:t>.</w:t>
      </w:r>
    </w:p>
    <w:p w:rsidR="0005419C" w:rsidRPr="00994BCF" w:rsidRDefault="0005419C" w:rsidP="0005419C">
      <w:pPr>
        <w:numPr>
          <w:ilvl w:val="1"/>
          <w:numId w:val="6"/>
        </w:numPr>
        <w:spacing w:after="120"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 w:rsidRPr="00994BCF">
        <w:rPr>
          <w:rFonts w:ascii="Palatino Linotype" w:hAnsi="Palatino Linotype"/>
          <w:sz w:val="22"/>
          <w:szCs w:val="22"/>
        </w:rPr>
        <w:t>V případě, že faktura nebude mít předepsané náležitosti nebo v ní budou uvedeny nesprávné údaje, je objednatel oprávněn vrátit ji ve lhůtě splatnosti dodavateli k doplnění, an</w:t>
      </w:r>
      <w:r>
        <w:rPr>
          <w:rFonts w:ascii="Palatino Linotype" w:hAnsi="Palatino Linotype"/>
          <w:sz w:val="22"/>
          <w:szCs w:val="22"/>
        </w:rPr>
        <w:t>iž se tak dostane do prodlení s její</w:t>
      </w:r>
      <w:r w:rsidRPr="00994BCF">
        <w:rPr>
          <w:rFonts w:ascii="Palatino Linotype" w:hAnsi="Palatino Linotype"/>
          <w:sz w:val="22"/>
          <w:szCs w:val="22"/>
        </w:rPr>
        <w:t xml:space="preserve"> splatností. Nová lhůta splatnosti začne běžet znovu od opětovného doručení náležitě opravené či doplněné faktury</w:t>
      </w:r>
      <w:r>
        <w:rPr>
          <w:rFonts w:ascii="Palatino Linotype" w:hAnsi="Palatino Linotype"/>
          <w:sz w:val="22"/>
          <w:szCs w:val="22"/>
        </w:rPr>
        <w:t xml:space="preserve"> dodavatelem objednateli</w:t>
      </w:r>
      <w:r w:rsidRPr="00994BCF">
        <w:rPr>
          <w:rFonts w:ascii="Palatino Linotype" w:hAnsi="Palatino Linotype"/>
          <w:sz w:val="22"/>
          <w:szCs w:val="22"/>
        </w:rPr>
        <w:t xml:space="preserve">. </w:t>
      </w:r>
    </w:p>
    <w:p w:rsidR="0005419C" w:rsidRPr="00D0577E" w:rsidRDefault="0005419C" w:rsidP="0005419C">
      <w:pPr>
        <w:numPr>
          <w:ilvl w:val="1"/>
          <w:numId w:val="6"/>
        </w:numPr>
        <w:spacing w:after="120"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 w:rsidRPr="00D0577E">
        <w:rPr>
          <w:rFonts w:ascii="Palatino Linotype" w:hAnsi="Palatino Linotype"/>
          <w:sz w:val="22"/>
          <w:szCs w:val="22"/>
        </w:rPr>
        <w:t>Na účetních dokladech musí být uvedeno:</w:t>
      </w:r>
    </w:p>
    <w:p w:rsidR="0005419C" w:rsidRPr="00D0577E" w:rsidRDefault="0005419C" w:rsidP="0005419C">
      <w:pPr>
        <w:spacing w:after="120"/>
        <w:ind w:left="1077"/>
        <w:jc w:val="both"/>
        <w:rPr>
          <w:rFonts w:ascii="Palatino Linotype" w:hAnsi="Palatino Linotype"/>
          <w:sz w:val="22"/>
          <w:szCs w:val="22"/>
        </w:rPr>
      </w:pPr>
      <w:r w:rsidRPr="00D0577E">
        <w:rPr>
          <w:rFonts w:ascii="Palatino Linotype" w:hAnsi="Palatino Linotype"/>
          <w:sz w:val="22"/>
          <w:szCs w:val="22"/>
        </w:rPr>
        <w:t>Adresa odběratele:</w:t>
      </w:r>
    </w:p>
    <w:p w:rsidR="0005419C" w:rsidRPr="00D0577E" w:rsidRDefault="0005419C" w:rsidP="0005419C">
      <w:pPr>
        <w:spacing w:after="120"/>
        <w:ind w:left="1077"/>
        <w:jc w:val="both"/>
        <w:rPr>
          <w:rFonts w:ascii="Palatino Linotype" w:hAnsi="Palatino Linotype"/>
          <w:sz w:val="22"/>
          <w:szCs w:val="22"/>
        </w:rPr>
      </w:pPr>
      <w:r w:rsidRPr="00D0577E">
        <w:rPr>
          <w:rFonts w:ascii="Palatino Linotype" w:hAnsi="Palatino Linotype"/>
          <w:sz w:val="22"/>
          <w:szCs w:val="22"/>
        </w:rPr>
        <w:t>Statutární město Brno, Dominikánské nám. 1, 602 00 Brno</w:t>
      </w:r>
    </w:p>
    <w:p w:rsidR="0005419C" w:rsidRPr="00D0577E" w:rsidRDefault="0005419C" w:rsidP="0005419C">
      <w:pPr>
        <w:spacing w:after="120"/>
        <w:ind w:left="1077"/>
        <w:jc w:val="both"/>
        <w:rPr>
          <w:rFonts w:ascii="Palatino Linotype" w:hAnsi="Palatino Linotype"/>
          <w:sz w:val="22"/>
          <w:szCs w:val="22"/>
        </w:rPr>
      </w:pPr>
      <w:r w:rsidRPr="00D0577E">
        <w:rPr>
          <w:rFonts w:ascii="Palatino Linotype" w:hAnsi="Palatino Linotype"/>
          <w:sz w:val="22"/>
          <w:szCs w:val="22"/>
        </w:rPr>
        <w:t xml:space="preserve">IČ:   </w:t>
      </w:r>
      <w:r w:rsidRPr="00D0577E">
        <w:rPr>
          <w:rFonts w:ascii="Palatino Linotype" w:hAnsi="Palatino Linotype"/>
          <w:sz w:val="22"/>
          <w:szCs w:val="22"/>
        </w:rPr>
        <w:tab/>
        <w:t>44992785</w:t>
      </w:r>
    </w:p>
    <w:p w:rsidR="0005419C" w:rsidRPr="00D0577E" w:rsidRDefault="0005419C" w:rsidP="0005419C">
      <w:pPr>
        <w:spacing w:after="120"/>
        <w:ind w:left="1077"/>
        <w:jc w:val="both"/>
        <w:rPr>
          <w:rFonts w:ascii="Palatino Linotype" w:hAnsi="Palatino Linotype"/>
          <w:sz w:val="22"/>
          <w:szCs w:val="22"/>
        </w:rPr>
      </w:pPr>
      <w:r w:rsidRPr="00D0577E">
        <w:rPr>
          <w:rFonts w:ascii="Palatino Linotype" w:hAnsi="Palatino Linotype"/>
          <w:sz w:val="22"/>
          <w:szCs w:val="22"/>
        </w:rPr>
        <w:t xml:space="preserve">DIČ: </w:t>
      </w:r>
      <w:r w:rsidRPr="00D0577E">
        <w:rPr>
          <w:rFonts w:ascii="Palatino Linotype" w:hAnsi="Palatino Linotype"/>
          <w:sz w:val="22"/>
          <w:szCs w:val="22"/>
        </w:rPr>
        <w:tab/>
        <w:t>CZ44992785</w:t>
      </w:r>
    </w:p>
    <w:p w:rsidR="0005419C" w:rsidRPr="00D0577E" w:rsidRDefault="0005419C" w:rsidP="0005419C">
      <w:pPr>
        <w:spacing w:after="120"/>
        <w:ind w:left="1077"/>
        <w:jc w:val="both"/>
        <w:rPr>
          <w:rFonts w:ascii="Palatino Linotype" w:hAnsi="Palatino Linotype"/>
          <w:sz w:val="22"/>
          <w:szCs w:val="22"/>
        </w:rPr>
      </w:pPr>
      <w:r w:rsidRPr="00D0577E">
        <w:rPr>
          <w:rFonts w:ascii="Palatino Linotype" w:hAnsi="Palatino Linotype"/>
          <w:sz w:val="22"/>
          <w:szCs w:val="22"/>
        </w:rPr>
        <w:t>Adresa příjemce a doručovací adresa:</w:t>
      </w:r>
    </w:p>
    <w:p w:rsidR="0005419C" w:rsidRPr="00D0577E" w:rsidRDefault="0005419C" w:rsidP="0005419C">
      <w:pPr>
        <w:spacing w:after="120"/>
        <w:ind w:left="1077"/>
        <w:jc w:val="both"/>
        <w:rPr>
          <w:rFonts w:ascii="Palatino Linotype" w:hAnsi="Palatino Linotype"/>
          <w:sz w:val="22"/>
          <w:szCs w:val="22"/>
        </w:rPr>
      </w:pPr>
      <w:r w:rsidRPr="00D0577E">
        <w:rPr>
          <w:rFonts w:ascii="Palatino Linotype" w:hAnsi="Palatino Linotype"/>
          <w:sz w:val="22"/>
          <w:szCs w:val="22"/>
        </w:rPr>
        <w:t>Statutární město Brno, Městská policie Brno, Štefánikova 43, 602 00 Brno</w:t>
      </w:r>
    </w:p>
    <w:p w:rsidR="0005419C" w:rsidRPr="00994BCF" w:rsidRDefault="0005419C" w:rsidP="0005419C">
      <w:pPr>
        <w:numPr>
          <w:ilvl w:val="1"/>
          <w:numId w:val="6"/>
        </w:numPr>
        <w:spacing w:after="120"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Úhrada za plnění dle této S</w:t>
      </w:r>
      <w:r w:rsidRPr="00994BCF">
        <w:rPr>
          <w:rFonts w:ascii="Palatino Linotype" w:hAnsi="Palatino Linotype"/>
          <w:sz w:val="22"/>
          <w:szCs w:val="22"/>
        </w:rPr>
        <w:t xml:space="preserve">mlouvy bude realizována bezhotovostním převodem na </w:t>
      </w:r>
      <w:r>
        <w:rPr>
          <w:rFonts w:ascii="Palatino Linotype" w:hAnsi="Palatino Linotype"/>
          <w:sz w:val="22"/>
          <w:szCs w:val="22"/>
        </w:rPr>
        <w:t xml:space="preserve">bankovní </w:t>
      </w:r>
      <w:r w:rsidRPr="00994BCF">
        <w:rPr>
          <w:rFonts w:ascii="Palatino Linotype" w:hAnsi="Palatino Linotype"/>
          <w:sz w:val="22"/>
          <w:szCs w:val="22"/>
        </w:rPr>
        <w:t>účet dodavatele</w:t>
      </w:r>
      <w:r>
        <w:rPr>
          <w:rFonts w:ascii="Palatino Linotype" w:hAnsi="Palatino Linotype"/>
          <w:sz w:val="22"/>
          <w:szCs w:val="22"/>
        </w:rPr>
        <w:t xml:space="preserve">, </w:t>
      </w:r>
      <w:r w:rsidRPr="00994BCF">
        <w:rPr>
          <w:rFonts w:ascii="Palatino Linotype" w:hAnsi="Palatino Linotype"/>
          <w:sz w:val="22"/>
          <w:szCs w:val="22"/>
        </w:rPr>
        <w:t>který je správcem daně (finančním úřadem) zveřejněn způsobem umožňujícím dálkový přístup ve smyslu ustanovení § 10</w:t>
      </w:r>
      <w:r>
        <w:rPr>
          <w:rFonts w:ascii="Palatino Linotype" w:hAnsi="Palatino Linotype"/>
          <w:sz w:val="22"/>
          <w:szCs w:val="22"/>
        </w:rPr>
        <w:t>9 odst. 2 písm. c) zákona o DPH a současně je uvedený v záhlaví této Smlouvy</w:t>
      </w:r>
      <w:r w:rsidRPr="00994BCF">
        <w:rPr>
          <w:rFonts w:ascii="Palatino Linotype" w:hAnsi="Palatino Linotype"/>
          <w:sz w:val="22"/>
          <w:szCs w:val="22"/>
        </w:rPr>
        <w:t xml:space="preserve">. V případě, že dojde ke změně čísla </w:t>
      </w:r>
      <w:r>
        <w:rPr>
          <w:rFonts w:ascii="Palatino Linotype" w:hAnsi="Palatino Linotype"/>
          <w:sz w:val="22"/>
          <w:szCs w:val="22"/>
        </w:rPr>
        <w:t xml:space="preserve">jeho </w:t>
      </w:r>
      <w:r w:rsidRPr="00994BCF">
        <w:rPr>
          <w:rFonts w:ascii="Palatino Linotype" w:hAnsi="Palatino Linotype"/>
          <w:sz w:val="22"/>
          <w:szCs w:val="22"/>
        </w:rPr>
        <w:t>bankovního účtu</w:t>
      </w:r>
      <w:r>
        <w:rPr>
          <w:rFonts w:ascii="Palatino Linotype" w:hAnsi="Palatino Linotype"/>
          <w:sz w:val="22"/>
          <w:szCs w:val="22"/>
        </w:rPr>
        <w:t xml:space="preserve">, se </w:t>
      </w:r>
      <w:r w:rsidRPr="00994BCF">
        <w:rPr>
          <w:rFonts w:ascii="Palatino Linotype" w:hAnsi="Palatino Linotype"/>
          <w:sz w:val="22"/>
          <w:szCs w:val="22"/>
        </w:rPr>
        <w:t>dodavatel zavazuje bezprostředně tuto skutečnost sdělit objednateli a postupovat v souladu se zákonem o DPH.</w:t>
      </w:r>
    </w:p>
    <w:p w:rsidR="0005419C" w:rsidRPr="00994BCF" w:rsidRDefault="0005419C" w:rsidP="0005419C">
      <w:pPr>
        <w:numPr>
          <w:ilvl w:val="1"/>
          <w:numId w:val="6"/>
        </w:numPr>
        <w:spacing w:after="120"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 w:rsidRPr="00994BCF">
        <w:rPr>
          <w:rFonts w:ascii="Palatino Linotype" w:hAnsi="Palatino Linotype"/>
          <w:sz w:val="22"/>
          <w:szCs w:val="22"/>
        </w:rPr>
        <w:t>Dodavatel tímto prohlašuje a zavazuje se, že včas, řádně a v plné výši přizná (v daňovém přiznání k DPH) a uhradí DPH z plateb uhrazených obj</w:t>
      </w:r>
      <w:r>
        <w:rPr>
          <w:rFonts w:ascii="Palatino Linotype" w:hAnsi="Palatino Linotype"/>
          <w:sz w:val="22"/>
          <w:szCs w:val="22"/>
        </w:rPr>
        <w:t xml:space="preserve">ednatelem na </w:t>
      </w:r>
      <w:r>
        <w:rPr>
          <w:rFonts w:ascii="Palatino Linotype" w:hAnsi="Palatino Linotype"/>
          <w:sz w:val="22"/>
          <w:szCs w:val="22"/>
        </w:rPr>
        <w:lastRenderedPageBreak/>
        <w:t>základě této S</w:t>
      </w:r>
      <w:r w:rsidRPr="00994BCF">
        <w:rPr>
          <w:rFonts w:ascii="Palatino Linotype" w:hAnsi="Palatino Linotype"/>
          <w:sz w:val="22"/>
          <w:szCs w:val="22"/>
        </w:rPr>
        <w:t xml:space="preserve">mlouvy, pokud nenastane situace </w:t>
      </w:r>
      <w:r>
        <w:rPr>
          <w:rFonts w:ascii="Palatino Linotype" w:hAnsi="Palatino Linotype"/>
          <w:sz w:val="22"/>
          <w:szCs w:val="22"/>
        </w:rPr>
        <w:t>specifikovaná v odst. 9 tohoto článku Smlouvy.</w:t>
      </w:r>
    </w:p>
    <w:p w:rsidR="0005419C" w:rsidRPr="008A7A59" w:rsidRDefault="0005419C" w:rsidP="0005419C">
      <w:pPr>
        <w:numPr>
          <w:ilvl w:val="1"/>
          <w:numId w:val="6"/>
        </w:numPr>
        <w:spacing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 případě, že se dodavatel za doby trvání této Smlouvy stane nespolehlivým plátcem daně ve smyslu </w:t>
      </w:r>
      <w:proofErr w:type="spellStart"/>
      <w:r>
        <w:rPr>
          <w:rFonts w:ascii="Palatino Linotype" w:hAnsi="Palatino Linotype"/>
          <w:sz w:val="22"/>
          <w:szCs w:val="22"/>
        </w:rPr>
        <w:t>ust</w:t>
      </w:r>
      <w:proofErr w:type="spellEnd"/>
      <w:r>
        <w:rPr>
          <w:rFonts w:ascii="Palatino Linotype" w:hAnsi="Palatino Linotype"/>
          <w:sz w:val="22"/>
          <w:szCs w:val="22"/>
        </w:rPr>
        <w:t>. § 106a zákona o DPH, se s</w:t>
      </w:r>
      <w:r w:rsidRPr="008A7A59">
        <w:rPr>
          <w:rFonts w:ascii="Palatino Linotype" w:hAnsi="Palatino Linotype"/>
          <w:sz w:val="22"/>
          <w:szCs w:val="22"/>
        </w:rPr>
        <w:t xml:space="preserve">mluvní strany dohodly, že </w:t>
      </w:r>
      <w:r>
        <w:rPr>
          <w:rFonts w:ascii="Palatino Linotype" w:hAnsi="Palatino Linotype"/>
          <w:sz w:val="22"/>
          <w:szCs w:val="22"/>
        </w:rPr>
        <w:t xml:space="preserve">je objednatel oprávněn </w:t>
      </w:r>
      <w:r w:rsidRPr="003714F9">
        <w:rPr>
          <w:rFonts w:ascii="Palatino Linotype" w:hAnsi="Palatino Linotype"/>
          <w:sz w:val="22"/>
          <w:szCs w:val="22"/>
        </w:rPr>
        <w:t xml:space="preserve">uhradit za </w:t>
      </w:r>
      <w:r w:rsidRPr="000B132B">
        <w:rPr>
          <w:rFonts w:ascii="Palatino Linotype" w:hAnsi="Palatino Linotype"/>
          <w:sz w:val="22"/>
          <w:szCs w:val="22"/>
        </w:rPr>
        <w:t>dodavatele DPH, které bude v příslušné zákonné výši vypočteno z </w:t>
      </w:r>
      <w:r>
        <w:rPr>
          <w:rFonts w:ascii="Palatino Linotype" w:hAnsi="Palatino Linotype"/>
          <w:sz w:val="22"/>
          <w:szCs w:val="22"/>
        </w:rPr>
        <w:t>plateb ceny za plnění dle této S</w:t>
      </w:r>
      <w:r w:rsidRPr="000B132B">
        <w:rPr>
          <w:rFonts w:ascii="Palatino Linotype" w:hAnsi="Palatino Linotype"/>
          <w:sz w:val="22"/>
          <w:szCs w:val="22"/>
        </w:rPr>
        <w:t>mlouvy,</w:t>
      </w:r>
      <w:r>
        <w:rPr>
          <w:rFonts w:ascii="Palatino Linotype" w:hAnsi="Palatino Linotype"/>
          <w:sz w:val="22"/>
          <w:szCs w:val="22"/>
        </w:rPr>
        <w:t xml:space="preserve"> a to</w:t>
      </w:r>
      <w:r w:rsidRPr="000B132B">
        <w:rPr>
          <w:rFonts w:ascii="Palatino Linotype" w:hAnsi="Palatino Linotype"/>
          <w:sz w:val="22"/>
          <w:szCs w:val="22"/>
        </w:rPr>
        <w:t xml:space="preserve"> jeho místně příslušnému správci daně, aniž by byl správcem daně vyzván jako ručitel (viz </w:t>
      </w:r>
      <w:proofErr w:type="spellStart"/>
      <w:r w:rsidRPr="000B132B">
        <w:rPr>
          <w:rFonts w:ascii="Palatino Linotype" w:hAnsi="Palatino Linotype"/>
          <w:sz w:val="22"/>
          <w:szCs w:val="22"/>
        </w:rPr>
        <w:t>ust</w:t>
      </w:r>
      <w:proofErr w:type="spellEnd"/>
      <w:r w:rsidRPr="000B132B">
        <w:rPr>
          <w:rFonts w:ascii="Palatino Linotype" w:hAnsi="Palatino Linotype"/>
          <w:sz w:val="22"/>
          <w:szCs w:val="22"/>
        </w:rPr>
        <w:t xml:space="preserve">. § 109a zákona o DPH). Úhradu DPH objednatel správci daně provede současně s úhradou k ní příslušející ceny plnění dodavateli (úhrada ceny plnění bude tedy snížena o DPH). O provedení úhrady DPH správci daně za dodavatele současně objednatel dodavatele vyrozumí. Dnem provedení úhrady na cenu plnění dodavateli a jí odpovídající DPH správci daně je závazek objednatele vůči dodavateli na úhradu příslušné platby včetně DPH zcela splněn. Za okamžik úhrady ceny plnění a DPH je považován okamžik odepsání příslušné částky z účtu objednatele na účet dodavatele nebo správce daně. V této souvislosti </w:t>
      </w:r>
      <w:r w:rsidRPr="0043782B">
        <w:rPr>
          <w:rFonts w:ascii="Palatino Linotype" w:hAnsi="Palatino Linotype"/>
          <w:sz w:val="22"/>
          <w:szCs w:val="22"/>
        </w:rPr>
        <w:t>dodavatel sděluje, že jeho aktuálním správcem daně pro platbu DPH je Finanční úřad v ……………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663528">
        <w:rPr>
          <w:rFonts w:ascii="Palatino Linotype" w:hAnsi="Palatino Linotype"/>
          <w:b/>
          <w:sz w:val="22"/>
          <w:szCs w:val="22"/>
          <w:highlight w:val="yellow"/>
        </w:rPr>
        <w:t>[•]</w:t>
      </w:r>
      <w:r w:rsidRPr="0043782B">
        <w:rPr>
          <w:rFonts w:ascii="Palatino Linotype" w:hAnsi="Palatino Linotype"/>
          <w:sz w:val="22"/>
          <w:szCs w:val="22"/>
        </w:rPr>
        <w:t xml:space="preserve">, </w:t>
      </w:r>
      <w:r>
        <w:rPr>
          <w:rFonts w:ascii="Palatino Linotype" w:hAnsi="Palatino Linotype"/>
          <w:sz w:val="22"/>
          <w:szCs w:val="22"/>
        </w:rPr>
        <w:t xml:space="preserve">se sídlem </w:t>
      </w:r>
      <w:r w:rsidRPr="0043782B">
        <w:rPr>
          <w:rFonts w:ascii="Palatino Linotype" w:hAnsi="Palatino Linotype"/>
          <w:sz w:val="22"/>
          <w:szCs w:val="22"/>
        </w:rPr>
        <w:t xml:space="preserve">……………. </w:t>
      </w:r>
      <w:r w:rsidRPr="00663528">
        <w:rPr>
          <w:rFonts w:ascii="Palatino Linotype" w:hAnsi="Palatino Linotype"/>
          <w:b/>
          <w:sz w:val="22"/>
          <w:szCs w:val="22"/>
          <w:highlight w:val="yellow"/>
        </w:rPr>
        <w:t>[•]</w:t>
      </w:r>
      <w:r w:rsidRPr="0043782B">
        <w:rPr>
          <w:rFonts w:ascii="Palatino Linotype" w:hAnsi="Palatino Linotype"/>
          <w:b/>
          <w:sz w:val="22"/>
          <w:szCs w:val="22"/>
        </w:rPr>
        <w:t xml:space="preserve"> </w:t>
      </w:r>
      <w:r w:rsidRPr="0043782B">
        <w:rPr>
          <w:rFonts w:ascii="Palatino Linotype" w:hAnsi="Palatino Linotype"/>
          <w:i/>
          <w:color w:val="1F497D"/>
          <w:sz w:val="22"/>
          <w:szCs w:val="22"/>
        </w:rPr>
        <w:t xml:space="preserve">[údaje doplní </w:t>
      </w:r>
      <w:r>
        <w:rPr>
          <w:rFonts w:ascii="Palatino Linotype" w:hAnsi="Palatino Linotype"/>
          <w:i/>
          <w:color w:val="1F497D"/>
          <w:sz w:val="22"/>
          <w:szCs w:val="22"/>
        </w:rPr>
        <w:t>uchazeč</w:t>
      </w:r>
      <w:r w:rsidRPr="0043782B">
        <w:rPr>
          <w:rFonts w:ascii="Palatino Linotype" w:hAnsi="Palatino Linotype"/>
          <w:i/>
          <w:color w:val="1F497D"/>
          <w:sz w:val="22"/>
          <w:szCs w:val="22"/>
        </w:rPr>
        <w:t>].</w:t>
      </w:r>
      <w:r w:rsidRPr="0043782B">
        <w:rPr>
          <w:rFonts w:ascii="Palatino Linotype" w:hAnsi="Palatino Linotype"/>
          <w:sz w:val="22"/>
          <w:szCs w:val="22"/>
        </w:rPr>
        <w:t xml:space="preserve"> Dodavatel je povinen objednateli ihned písemně sdělit změnu týkající se jeho </w:t>
      </w:r>
      <w:r>
        <w:rPr>
          <w:rFonts w:ascii="Palatino Linotype" w:hAnsi="Palatino Linotype"/>
          <w:sz w:val="22"/>
          <w:szCs w:val="22"/>
        </w:rPr>
        <w:t xml:space="preserve">příslušného </w:t>
      </w:r>
      <w:r w:rsidRPr="0043782B">
        <w:rPr>
          <w:rFonts w:ascii="Palatino Linotype" w:hAnsi="Palatino Linotype"/>
          <w:sz w:val="22"/>
          <w:szCs w:val="22"/>
        </w:rPr>
        <w:t>správce daně pro platbu DPH.</w:t>
      </w:r>
    </w:p>
    <w:p w:rsidR="0005419C" w:rsidRPr="00994BCF" w:rsidRDefault="0005419C" w:rsidP="0005419C">
      <w:pPr>
        <w:spacing w:after="120"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05419C" w:rsidRDefault="0005419C" w:rsidP="0005419C">
      <w:pPr>
        <w:pStyle w:val="Nadpis1"/>
        <w:spacing w:line="276" w:lineRule="auto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VI.</w:t>
      </w:r>
    </w:p>
    <w:p w:rsidR="0005419C" w:rsidRPr="00994BCF" w:rsidRDefault="0005419C" w:rsidP="0005419C">
      <w:pPr>
        <w:pStyle w:val="Nadpis1"/>
        <w:spacing w:after="120" w:line="276" w:lineRule="auto"/>
        <w:rPr>
          <w:rFonts w:ascii="Palatino Linotype" w:hAnsi="Palatino Linotype"/>
          <w:b/>
          <w:sz w:val="22"/>
          <w:szCs w:val="22"/>
        </w:rPr>
      </w:pPr>
      <w:r w:rsidRPr="00994BCF">
        <w:rPr>
          <w:rFonts w:ascii="Palatino Linotype" w:hAnsi="Palatino Linotype"/>
          <w:b/>
          <w:sz w:val="22"/>
          <w:szCs w:val="22"/>
        </w:rPr>
        <w:t>Vlastnické právo a přechod nebezpečí škody na věci</w:t>
      </w:r>
    </w:p>
    <w:p w:rsidR="0005419C" w:rsidRDefault="0005419C" w:rsidP="0005419C">
      <w:pPr>
        <w:numPr>
          <w:ilvl w:val="1"/>
          <w:numId w:val="7"/>
        </w:numPr>
        <w:spacing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 w:rsidRPr="006D5CA9">
        <w:rPr>
          <w:rFonts w:ascii="Palatino Linotype" w:hAnsi="Palatino Linotype"/>
          <w:sz w:val="22"/>
          <w:szCs w:val="22"/>
        </w:rPr>
        <w:t xml:space="preserve">Vlastnické právo a nebezpečí škody </w:t>
      </w:r>
      <w:r>
        <w:rPr>
          <w:rFonts w:ascii="Palatino Linotype" w:hAnsi="Palatino Linotype"/>
          <w:sz w:val="22"/>
          <w:szCs w:val="22"/>
        </w:rPr>
        <w:t>na věci přechází na objednatele okamžikem</w:t>
      </w:r>
      <w:r w:rsidRPr="006D5CA9">
        <w:rPr>
          <w:rFonts w:ascii="Palatino Linotype" w:hAnsi="Palatino Linotype"/>
          <w:sz w:val="22"/>
          <w:szCs w:val="22"/>
        </w:rPr>
        <w:t>, kdy je mu zboží předáno, přičemž za tento okamžik se považuje potvrzení této skutečnosti v příslušném předávacím protokolu.</w:t>
      </w:r>
    </w:p>
    <w:p w:rsidR="0005419C" w:rsidRPr="006D5CA9" w:rsidRDefault="0005419C" w:rsidP="0005419C">
      <w:pPr>
        <w:spacing w:after="120" w:line="276" w:lineRule="auto"/>
        <w:ind w:left="709"/>
        <w:jc w:val="both"/>
        <w:rPr>
          <w:rFonts w:ascii="Palatino Linotype" w:hAnsi="Palatino Linotype"/>
          <w:sz w:val="22"/>
          <w:szCs w:val="22"/>
        </w:rPr>
      </w:pPr>
    </w:p>
    <w:p w:rsidR="0005419C" w:rsidRPr="00AD3625" w:rsidRDefault="0005419C" w:rsidP="0005419C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AD3625">
        <w:rPr>
          <w:rFonts w:ascii="Palatino Linotype" w:hAnsi="Palatino Linotype"/>
          <w:b/>
          <w:sz w:val="22"/>
          <w:szCs w:val="22"/>
        </w:rPr>
        <w:t>VII.</w:t>
      </w:r>
    </w:p>
    <w:p w:rsidR="0005419C" w:rsidRPr="00994BCF" w:rsidRDefault="0005419C" w:rsidP="0005419C">
      <w:pPr>
        <w:pStyle w:val="Nadpis1"/>
        <w:spacing w:after="120" w:line="276" w:lineRule="auto"/>
        <w:rPr>
          <w:rFonts w:ascii="Palatino Linotype" w:hAnsi="Palatino Linotype"/>
          <w:b/>
          <w:sz w:val="22"/>
          <w:szCs w:val="22"/>
        </w:rPr>
      </w:pPr>
      <w:r w:rsidRPr="00994BCF">
        <w:rPr>
          <w:rFonts w:ascii="Palatino Linotype" w:hAnsi="Palatino Linotype"/>
          <w:b/>
          <w:sz w:val="22"/>
          <w:szCs w:val="22"/>
        </w:rPr>
        <w:t xml:space="preserve">Odpovědnost </w:t>
      </w:r>
      <w:r>
        <w:rPr>
          <w:rFonts w:ascii="Palatino Linotype" w:hAnsi="Palatino Linotype"/>
          <w:b/>
          <w:sz w:val="22"/>
          <w:szCs w:val="22"/>
        </w:rPr>
        <w:t xml:space="preserve">za vady </w:t>
      </w:r>
      <w:r w:rsidRPr="00994BCF">
        <w:rPr>
          <w:rFonts w:ascii="Palatino Linotype" w:hAnsi="Palatino Linotype"/>
          <w:b/>
          <w:sz w:val="22"/>
          <w:szCs w:val="22"/>
        </w:rPr>
        <w:t>a záruční podmínky</w:t>
      </w:r>
    </w:p>
    <w:p w:rsidR="0005419C" w:rsidRPr="0099408D" w:rsidRDefault="0005419C" w:rsidP="0005419C">
      <w:pPr>
        <w:pStyle w:val="Odstavecseseznamem"/>
        <w:numPr>
          <w:ilvl w:val="0"/>
          <w:numId w:val="14"/>
        </w:numPr>
        <w:spacing w:after="120"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 w:rsidRPr="0099408D">
        <w:rPr>
          <w:rFonts w:ascii="Palatino Linotype" w:hAnsi="Palatino Linotype"/>
          <w:sz w:val="22"/>
          <w:szCs w:val="22"/>
        </w:rPr>
        <w:t>Smluvní strany nesou odpovědnost za prodlení</w:t>
      </w:r>
      <w:r>
        <w:rPr>
          <w:rFonts w:ascii="Palatino Linotype" w:hAnsi="Palatino Linotype"/>
          <w:sz w:val="22"/>
          <w:szCs w:val="22"/>
        </w:rPr>
        <w:t xml:space="preserve"> s plněním svých povinností z této Smlouvy</w:t>
      </w:r>
      <w:r w:rsidRPr="0099408D">
        <w:rPr>
          <w:rFonts w:ascii="Palatino Linotype" w:hAnsi="Palatino Linotype"/>
          <w:sz w:val="22"/>
          <w:szCs w:val="22"/>
        </w:rPr>
        <w:t>, za vady a zp</w:t>
      </w:r>
      <w:r>
        <w:rPr>
          <w:rFonts w:ascii="Palatino Linotype" w:hAnsi="Palatino Linotype"/>
          <w:sz w:val="22"/>
          <w:szCs w:val="22"/>
        </w:rPr>
        <w:t>ůsobenou škodu plynoucí z této S</w:t>
      </w:r>
      <w:r w:rsidRPr="0099408D">
        <w:rPr>
          <w:rFonts w:ascii="Palatino Linotype" w:hAnsi="Palatino Linotype"/>
          <w:sz w:val="22"/>
          <w:szCs w:val="22"/>
        </w:rPr>
        <w:t>mlouvy, dílčích smluv a obecně závazných právních předpisů. Smluvní strany se zavazují k vyvinutí maximálního úsilí k předcházení škodám a k minimalizaci vzniklých škod.</w:t>
      </w:r>
    </w:p>
    <w:p w:rsidR="0005419C" w:rsidRDefault="0005419C" w:rsidP="0005419C">
      <w:pPr>
        <w:numPr>
          <w:ilvl w:val="0"/>
          <w:numId w:val="14"/>
        </w:numPr>
        <w:spacing w:after="120"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 w:rsidRPr="00994BCF">
        <w:rPr>
          <w:rFonts w:ascii="Palatino Linotype" w:hAnsi="Palatino Linotype"/>
          <w:sz w:val="22"/>
          <w:szCs w:val="22"/>
        </w:rPr>
        <w:t xml:space="preserve">Žádná ze smluvních stran není odpovědná za prodlení způsobené okolnostmi vylučujícími odpovědnost. Okolnostmi vylučujícími odpovědnost se rozumí mimořádná nepředvídatelná a nepřekonatelná překážka vzniklá nezávisle na vůli smluvní strany, která se okolnosti vylučující odpovědnost domáhá. Smluvní strany se zavazují upozornit druhou </w:t>
      </w:r>
      <w:r>
        <w:rPr>
          <w:rFonts w:ascii="Palatino Linotype" w:hAnsi="Palatino Linotype"/>
          <w:sz w:val="22"/>
          <w:szCs w:val="22"/>
        </w:rPr>
        <w:t xml:space="preserve">smluvní </w:t>
      </w:r>
      <w:r w:rsidRPr="00994BCF">
        <w:rPr>
          <w:rFonts w:ascii="Palatino Linotype" w:hAnsi="Palatino Linotype"/>
          <w:sz w:val="22"/>
          <w:szCs w:val="22"/>
        </w:rPr>
        <w:t>stranu bez zbytečného odkladu na vzniklé okolnosti vylučující odpovědnost bránící řádné</w:t>
      </w:r>
      <w:r>
        <w:rPr>
          <w:rFonts w:ascii="Palatino Linotype" w:hAnsi="Palatino Linotype"/>
          <w:sz w:val="22"/>
          <w:szCs w:val="22"/>
        </w:rPr>
        <w:t>mu plnění této S</w:t>
      </w:r>
      <w:r w:rsidRPr="00994BCF">
        <w:rPr>
          <w:rFonts w:ascii="Palatino Linotype" w:hAnsi="Palatino Linotype"/>
          <w:sz w:val="22"/>
          <w:szCs w:val="22"/>
        </w:rPr>
        <w:t xml:space="preserve">mlouvy a zavazují se k maximálnímu úsilí </w:t>
      </w:r>
      <w:r>
        <w:rPr>
          <w:rFonts w:ascii="Palatino Linotype" w:hAnsi="Palatino Linotype"/>
          <w:sz w:val="22"/>
          <w:szCs w:val="22"/>
        </w:rPr>
        <w:t>k jejich odvrácení a překonání.</w:t>
      </w:r>
    </w:p>
    <w:p w:rsidR="0005419C" w:rsidRPr="00994BCF" w:rsidRDefault="0005419C" w:rsidP="0005419C">
      <w:pPr>
        <w:numPr>
          <w:ilvl w:val="0"/>
          <w:numId w:val="14"/>
        </w:numPr>
        <w:spacing w:after="120"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 w:rsidRPr="00994BCF">
        <w:rPr>
          <w:rFonts w:ascii="Palatino Linotype" w:hAnsi="Palatino Linotype"/>
          <w:sz w:val="22"/>
          <w:szCs w:val="22"/>
        </w:rPr>
        <w:lastRenderedPageBreak/>
        <w:t>Dodavatel nese odpovědnost za to, že zbo</w:t>
      </w:r>
      <w:r>
        <w:rPr>
          <w:rFonts w:ascii="Palatino Linotype" w:hAnsi="Palatino Linotype"/>
          <w:sz w:val="22"/>
          <w:szCs w:val="22"/>
        </w:rPr>
        <w:t>ží dodané a předané na základě této S</w:t>
      </w:r>
      <w:r w:rsidRPr="00994BCF">
        <w:rPr>
          <w:rFonts w:ascii="Palatino Linotype" w:hAnsi="Palatino Linotype"/>
          <w:sz w:val="22"/>
          <w:szCs w:val="22"/>
        </w:rPr>
        <w:t>mlouvy je ke dni dodání plně funkční a splňuje požadav</w:t>
      </w:r>
      <w:r>
        <w:rPr>
          <w:rFonts w:ascii="Palatino Linotype" w:hAnsi="Palatino Linotype"/>
          <w:sz w:val="22"/>
          <w:szCs w:val="22"/>
        </w:rPr>
        <w:t>ky uvedené v příloze č. 1 této S</w:t>
      </w:r>
      <w:r w:rsidRPr="00994BCF">
        <w:rPr>
          <w:rFonts w:ascii="Palatino Linotype" w:hAnsi="Palatino Linotype"/>
          <w:sz w:val="22"/>
          <w:szCs w:val="22"/>
        </w:rPr>
        <w:t>mlouvy.</w:t>
      </w:r>
    </w:p>
    <w:p w:rsidR="0005419C" w:rsidRPr="00994BCF" w:rsidRDefault="0005419C" w:rsidP="0005419C">
      <w:pPr>
        <w:numPr>
          <w:ilvl w:val="0"/>
          <w:numId w:val="14"/>
        </w:numPr>
        <w:spacing w:after="120"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 w:rsidRPr="00994BCF">
        <w:rPr>
          <w:rFonts w:ascii="Palatino Linotype" w:hAnsi="Palatino Linotype"/>
          <w:sz w:val="22"/>
          <w:szCs w:val="22"/>
        </w:rPr>
        <w:t xml:space="preserve">Dodavatel poskytuje objednateli na veškeré </w:t>
      </w:r>
      <w:r w:rsidRPr="006B2EEF">
        <w:rPr>
          <w:rFonts w:ascii="Palatino Linotype" w:hAnsi="Palatino Linotype"/>
          <w:sz w:val="22"/>
          <w:szCs w:val="22"/>
        </w:rPr>
        <w:t>dodávané zboží záruku za jakost, že dodané zboží bude v záruční době, která činí 24 měsíců způsobilé pro použití k obvyklému účelu a bude odpovídat specifikaci uvedené</w:t>
      </w:r>
      <w:r>
        <w:rPr>
          <w:rFonts w:ascii="Palatino Linotype" w:hAnsi="Palatino Linotype"/>
          <w:sz w:val="22"/>
          <w:szCs w:val="22"/>
        </w:rPr>
        <w:t xml:space="preserve"> v příloze č. 1 k této Smlouvě</w:t>
      </w:r>
      <w:r w:rsidRPr="00994BCF">
        <w:rPr>
          <w:rFonts w:ascii="Palatino Linotype" w:hAnsi="Palatino Linotype"/>
          <w:sz w:val="22"/>
          <w:szCs w:val="22"/>
        </w:rPr>
        <w:t>.</w:t>
      </w:r>
      <w:r w:rsidRPr="006E209B">
        <w:rPr>
          <w:rFonts w:ascii="Palatino Linotype" w:hAnsi="Palatino Linotype"/>
          <w:sz w:val="22"/>
          <w:szCs w:val="22"/>
        </w:rPr>
        <w:t xml:space="preserve"> </w:t>
      </w:r>
      <w:r w:rsidRPr="00994BCF">
        <w:rPr>
          <w:rFonts w:ascii="Palatino Linotype" w:hAnsi="Palatino Linotype"/>
          <w:sz w:val="22"/>
          <w:szCs w:val="22"/>
        </w:rPr>
        <w:t xml:space="preserve">Záruční doba počíná běžet ode dne </w:t>
      </w:r>
      <w:r>
        <w:rPr>
          <w:rFonts w:ascii="Palatino Linotype" w:hAnsi="Palatino Linotype"/>
          <w:sz w:val="22"/>
          <w:szCs w:val="22"/>
        </w:rPr>
        <w:t xml:space="preserve">protokolárního </w:t>
      </w:r>
      <w:r w:rsidRPr="009E5C4E">
        <w:rPr>
          <w:rFonts w:ascii="Palatino Linotype" w:hAnsi="Palatino Linotype"/>
          <w:sz w:val="22"/>
          <w:szCs w:val="22"/>
        </w:rPr>
        <w:t xml:space="preserve">výdeje </w:t>
      </w:r>
      <w:r>
        <w:rPr>
          <w:rFonts w:ascii="Palatino Linotype" w:hAnsi="Palatino Linotype"/>
          <w:sz w:val="22"/>
          <w:szCs w:val="22"/>
        </w:rPr>
        <w:t>výstroje z výstrojního skladu</w:t>
      </w:r>
      <w:r w:rsidRPr="009E5C4E">
        <w:rPr>
          <w:rFonts w:ascii="Palatino Linotype" w:hAnsi="Palatino Linotype"/>
          <w:sz w:val="22"/>
          <w:szCs w:val="22"/>
        </w:rPr>
        <w:t xml:space="preserve"> prvnímu konečnému uživateli, tj. zaměstnanci objednatele</w:t>
      </w:r>
      <w:r>
        <w:rPr>
          <w:rFonts w:ascii="Palatino Linotype" w:hAnsi="Palatino Linotype"/>
          <w:sz w:val="22"/>
          <w:szCs w:val="22"/>
        </w:rPr>
        <w:t xml:space="preserve">. </w:t>
      </w:r>
    </w:p>
    <w:p w:rsidR="0005419C" w:rsidRPr="00D0577E" w:rsidRDefault="0005419C" w:rsidP="0005419C">
      <w:pPr>
        <w:pStyle w:val="Odstavecseseznamem"/>
        <w:numPr>
          <w:ilvl w:val="0"/>
          <w:numId w:val="14"/>
        </w:numPr>
        <w:spacing w:after="120" w:line="276" w:lineRule="auto"/>
        <w:ind w:left="709" w:hanging="425"/>
        <w:contextualSpacing w:val="0"/>
        <w:jc w:val="both"/>
        <w:rPr>
          <w:rFonts w:ascii="Palatino Linotype" w:hAnsi="Palatino Linotype"/>
          <w:sz w:val="22"/>
          <w:szCs w:val="24"/>
        </w:rPr>
      </w:pPr>
      <w:r w:rsidRPr="000A379B">
        <w:rPr>
          <w:rFonts w:ascii="Palatino Linotype" w:hAnsi="Palatino Linotype"/>
          <w:sz w:val="22"/>
          <w:szCs w:val="22"/>
        </w:rPr>
        <w:t xml:space="preserve">Objednatel je oprávněn </w:t>
      </w:r>
      <w:r>
        <w:rPr>
          <w:rFonts w:ascii="Palatino Linotype" w:hAnsi="Palatino Linotype"/>
          <w:sz w:val="22"/>
          <w:szCs w:val="22"/>
        </w:rPr>
        <w:t xml:space="preserve">uplatnit práva z vad </w:t>
      </w:r>
      <w:r w:rsidRPr="000A379B">
        <w:rPr>
          <w:rFonts w:ascii="Palatino Linotype" w:hAnsi="Palatino Linotype"/>
          <w:sz w:val="22"/>
          <w:szCs w:val="22"/>
        </w:rPr>
        <w:t>dodané</w:t>
      </w:r>
      <w:r>
        <w:rPr>
          <w:rFonts w:ascii="Palatino Linotype" w:hAnsi="Palatino Linotype"/>
          <w:sz w:val="22"/>
          <w:szCs w:val="22"/>
        </w:rPr>
        <w:t>ho</w:t>
      </w:r>
      <w:r w:rsidRPr="000A379B">
        <w:rPr>
          <w:rFonts w:ascii="Palatino Linotype" w:hAnsi="Palatino Linotype"/>
          <w:sz w:val="22"/>
          <w:szCs w:val="22"/>
        </w:rPr>
        <w:t xml:space="preserve"> zboží </w:t>
      </w:r>
      <w:r>
        <w:rPr>
          <w:rFonts w:ascii="Palatino Linotype" w:hAnsi="Palatino Linotype"/>
          <w:sz w:val="22"/>
          <w:szCs w:val="22"/>
        </w:rPr>
        <w:t xml:space="preserve">(reklamovat zboží) písemně na e-mailové </w:t>
      </w:r>
      <w:r w:rsidRPr="000A379B">
        <w:rPr>
          <w:rFonts w:ascii="Palatino Linotype" w:hAnsi="Palatino Linotype"/>
          <w:sz w:val="22"/>
          <w:szCs w:val="22"/>
        </w:rPr>
        <w:t xml:space="preserve">adrese dodavatele _______________ </w:t>
      </w:r>
      <w:r w:rsidRPr="000A379B">
        <w:rPr>
          <w:rFonts w:ascii="Palatino Linotype" w:hAnsi="Palatino Linotype"/>
          <w:b/>
          <w:sz w:val="22"/>
          <w:szCs w:val="22"/>
          <w:highlight w:val="yellow"/>
        </w:rPr>
        <w:t>[•]</w:t>
      </w:r>
      <w:r w:rsidRPr="000A379B">
        <w:rPr>
          <w:rFonts w:ascii="Palatino Linotype" w:hAnsi="Palatino Linotype"/>
          <w:sz w:val="22"/>
          <w:szCs w:val="24"/>
        </w:rPr>
        <w:t> </w:t>
      </w:r>
      <w:r w:rsidRPr="000A379B">
        <w:rPr>
          <w:rFonts w:ascii="Palatino Linotype" w:hAnsi="Palatino Linotype"/>
          <w:i/>
          <w:color w:val="1F497D"/>
          <w:sz w:val="22"/>
          <w:szCs w:val="22"/>
        </w:rPr>
        <w:t xml:space="preserve">[údaj bude doplněn </w:t>
      </w:r>
      <w:r>
        <w:rPr>
          <w:rFonts w:ascii="Palatino Linotype" w:hAnsi="Palatino Linotype"/>
          <w:i/>
          <w:color w:val="1F497D"/>
          <w:sz w:val="22"/>
          <w:szCs w:val="22"/>
        </w:rPr>
        <w:t>uchazečem</w:t>
      </w:r>
      <w:r w:rsidRPr="000A379B">
        <w:rPr>
          <w:rFonts w:ascii="Palatino Linotype" w:hAnsi="Palatino Linotype"/>
          <w:i/>
          <w:color w:val="1F497D"/>
          <w:sz w:val="22"/>
          <w:szCs w:val="22"/>
        </w:rPr>
        <w:t>]</w:t>
      </w:r>
      <w:r>
        <w:rPr>
          <w:rFonts w:ascii="Palatino Linotype" w:hAnsi="Palatino Linotype"/>
          <w:i/>
          <w:color w:val="1F497D"/>
          <w:sz w:val="22"/>
          <w:szCs w:val="22"/>
        </w:rPr>
        <w:t>.</w:t>
      </w:r>
      <w:r w:rsidRPr="000A379B">
        <w:rPr>
          <w:rFonts w:ascii="Palatino Linotype" w:hAnsi="Palatino Linotype"/>
          <w:sz w:val="22"/>
          <w:szCs w:val="22"/>
        </w:rPr>
        <w:t xml:space="preserve"> </w:t>
      </w:r>
    </w:p>
    <w:p w:rsidR="0005419C" w:rsidRDefault="0005419C" w:rsidP="0005419C">
      <w:pPr>
        <w:pStyle w:val="Odstavecseseznamem"/>
        <w:numPr>
          <w:ilvl w:val="0"/>
          <w:numId w:val="14"/>
        </w:numPr>
        <w:spacing w:after="120"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 w:rsidRPr="00D0577E">
        <w:rPr>
          <w:rFonts w:ascii="Palatino Linotype" w:hAnsi="Palatino Linotype"/>
          <w:sz w:val="22"/>
          <w:szCs w:val="22"/>
        </w:rPr>
        <w:t xml:space="preserve">V případě reklamace zajistí vyzvednutí a zpětnou dopravu z a do skladu MTZ MP Brno po vyřízení reklamace dodavatel. </w:t>
      </w:r>
    </w:p>
    <w:p w:rsidR="0005419C" w:rsidRPr="00D0577E" w:rsidRDefault="0005419C" w:rsidP="0005419C">
      <w:pPr>
        <w:pStyle w:val="Odstavecseseznamem"/>
        <w:spacing w:after="120" w:line="276" w:lineRule="auto"/>
        <w:ind w:left="284"/>
        <w:jc w:val="both"/>
        <w:rPr>
          <w:rFonts w:ascii="Palatino Linotype" w:hAnsi="Palatino Linotype"/>
          <w:sz w:val="22"/>
          <w:szCs w:val="22"/>
        </w:rPr>
      </w:pPr>
    </w:p>
    <w:p w:rsidR="0005419C" w:rsidRPr="000A379B" w:rsidRDefault="0005419C" w:rsidP="0005419C">
      <w:pPr>
        <w:pStyle w:val="Odstavecseseznamem"/>
        <w:numPr>
          <w:ilvl w:val="0"/>
          <w:numId w:val="14"/>
        </w:numPr>
        <w:spacing w:after="120" w:line="276" w:lineRule="auto"/>
        <w:ind w:left="709" w:hanging="425"/>
        <w:contextualSpacing w:val="0"/>
        <w:jc w:val="both"/>
        <w:rPr>
          <w:rFonts w:ascii="Palatino Linotype" w:hAnsi="Palatino Linotype"/>
          <w:sz w:val="22"/>
          <w:szCs w:val="24"/>
        </w:rPr>
      </w:pPr>
      <w:r>
        <w:rPr>
          <w:rFonts w:ascii="Palatino Linotype" w:hAnsi="Palatino Linotype"/>
          <w:sz w:val="22"/>
          <w:szCs w:val="22"/>
        </w:rPr>
        <w:t xml:space="preserve">Bezodkladně po obdržení reklamace potvrdí dodavatel písemně (e-mailem) její přijetí objednateli.    </w:t>
      </w:r>
    </w:p>
    <w:p w:rsidR="0005419C" w:rsidRPr="0004422C" w:rsidRDefault="0005419C" w:rsidP="0005419C">
      <w:pPr>
        <w:pStyle w:val="Odstavecseseznamem"/>
        <w:numPr>
          <w:ilvl w:val="0"/>
          <w:numId w:val="14"/>
        </w:numPr>
        <w:spacing w:after="120" w:line="276" w:lineRule="auto"/>
        <w:ind w:left="709" w:hanging="425"/>
        <w:contextualSpacing w:val="0"/>
        <w:jc w:val="both"/>
        <w:rPr>
          <w:rFonts w:ascii="Palatino Linotype" w:hAnsi="Palatino Linotype"/>
          <w:sz w:val="22"/>
          <w:szCs w:val="24"/>
        </w:rPr>
      </w:pPr>
      <w:r w:rsidRPr="000A379B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Pro účely vyřízení případné reklamace poskytuje dodavatel objednateli níže uvedené kontakty na své reklamační oddělení: </w:t>
      </w:r>
      <w:r w:rsidRPr="000A379B">
        <w:rPr>
          <w:rFonts w:ascii="Palatino Linotype" w:hAnsi="Palatino Linotype"/>
          <w:i/>
          <w:color w:val="1F497D"/>
          <w:sz w:val="22"/>
          <w:szCs w:val="22"/>
        </w:rPr>
        <w:t xml:space="preserve">[údaje budou doplněny </w:t>
      </w:r>
      <w:r>
        <w:rPr>
          <w:rFonts w:ascii="Palatino Linotype" w:hAnsi="Palatino Linotype"/>
          <w:i/>
          <w:color w:val="1F497D"/>
          <w:sz w:val="22"/>
          <w:szCs w:val="22"/>
        </w:rPr>
        <w:t>uchazečem</w:t>
      </w:r>
      <w:r w:rsidRPr="000A379B">
        <w:rPr>
          <w:rFonts w:ascii="Palatino Linotype" w:hAnsi="Palatino Linotype"/>
          <w:i/>
          <w:color w:val="1F497D"/>
          <w:sz w:val="22"/>
          <w:szCs w:val="22"/>
        </w:rPr>
        <w:t>]</w:t>
      </w:r>
    </w:p>
    <w:p w:rsidR="0005419C" w:rsidRPr="0004422C" w:rsidRDefault="0005419C" w:rsidP="0005419C">
      <w:pPr>
        <w:pStyle w:val="Odstavecseseznamem"/>
        <w:numPr>
          <w:ilvl w:val="0"/>
          <w:numId w:val="15"/>
        </w:numPr>
        <w:spacing w:after="60" w:line="276" w:lineRule="auto"/>
        <w:contextualSpacing w:val="0"/>
        <w:jc w:val="both"/>
        <w:rPr>
          <w:rFonts w:ascii="Palatino Linotype" w:hAnsi="Palatino Linotype"/>
          <w:sz w:val="22"/>
          <w:szCs w:val="24"/>
        </w:rPr>
      </w:pPr>
      <w:r>
        <w:rPr>
          <w:rFonts w:ascii="Palatino Linotype" w:hAnsi="Palatino Linotype"/>
          <w:sz w:val="22"/>
          <w:szCs w:val="24"/>
        </w:rPr>
        <w:t xml:space="preserve"> oprávněná kontaktní osoba</w:t>
      </w:r>
      <w:r w:rsidRPr="0004422C">
        <w:rPr>
          <w:rFonts w:ascii="Palatino Linotype" w:hAnsi="Palatino Linotype"/>
          <w:sz w:val="22"/>
          <w:szCs w:val="24"/>
        </w:rPr>
        <w:t xml:space="preserve">: </w:t>
      </w:r>
      <w:r w:rsidRPr="0004422C">
        <w:rPr>
          <w:rFonts w:ascii="Palatino Linotype" w:hAnsi="Palatino Linotype"/>
          <w:b/>
          <w:sz w:val="22"/>
          <w:szCs w:val="22"/>
          <w:highlight w:val="yellow"/>
        </w:rPr>
        <w:t>[•]</w:t>
      </w:r>
      <w:r w:rsidRPr="0004422C">
        <w:rPr>
          <w:rFonts w:ascii="Palatino Linotype" w:hAnsi="Palatino Linotype"/>
          <w:sz w:val="22"/>
          <w:szCs w:val="24"/>
        </w:rPr>
        <w:t> </w:t>
      </w:r>
    </w:p>
    <w:p w:rsidR="0005419C" w:rsidRPr="00994BCF" w:rsidRDefault="0005419C" w:rsidP="0005419C">
      <w:pPr>
        <w:numPr>
          <w:ilvl w:val="0"/>
          <w:numId w:val="11"/>
        </w:numPr>
        <w:spacing w:after="60" w:line="276" w:lineRule="auto"/>
        <w:ind w:left="1134" w:hanging="425"/>
        <w:jc w:val="both"/>
        <w:rPr>
          <w:rFonts w:ascii="Palatino Linotype" w:hAnsi="Palatino Linotype"/>
          <w:sz w:val="22"/>
          <w:szCs w:val="24"/>
        </w:rPr>
      </w:pPr>
      <w:r w:rsidRPr="00994BCF">
        <w:rPr>
          <w:rFonts w:ascii="Palatino Linotype" w:hAnsi="Palatino Linotype"/>
          <w:sz w:val="22"/>
          <w:szCs w:val="24"/>
        </w:rPr>
        <w:t xml:space="preserve">tel.: </w:t>
      </w:r>
      <w:r w:rsidRPr="00994BCF">
        <w:rPr>
          <w:rFonts w:ascii="Palatino Linotype" w:hAnsi="Palatino Linotype"/>
          <w:sz w:val="22"/>
          <w:szCs w:val="24"/>
        </w:rPr>
        <w:tab/>
      </w:r>
      <w:r w:rsidRPr="00994BCF">
        <w:rPr>
          <w:rFonts w:ascii="Palatino Linotype" w:hAnsi="Palatino Linotype"/>
          <w:sz w:val="22"/>
          <w:szCs w:val="24"/>
        </w:rPr>
        <w:tab/>
      </w:r>
      <w:r w:rsidRPr="00994BCF">
        <w:rPr>
          <w:rFonts w:ascii="Palatino Linotype" w:hAnsi="Palatino Linotype"/>
          <w:b/>
          <w:sz w:val="22"/>
          <w:szCs w:val="22"/>
          <w:highlight w:val="yellow"/>
        </w:rPr>
        <w:t>[•]</w:t>
      </w:r>
      <w:r w:rsidRPr="00994BCF">
        <w:rPr>
          <w:rFonts w:ascii="Palatino Linotype" w:hAnsi="Palatino Linotype"/>
          <w:sz w:val="22"/>
          <w:szCs w:val="24"/>
        </w:rPr>
        <w:t> </w:t>
      </w:r>
    </w:p>
    <w:p w:rsidR="0005419C" w:rsidRPr="00994BCF" w:rsidRDefault="0005419C" w:rsidP="0005419C">
      <w:pPr>
        <w:numPr>
          <w:ilvl w:val="0"/>
          <w:numId w:val="11"/>
        </w:numPr>
        <w:spacing w:after="60" w:line="276" w:lineRule="auto"/>
        <w:ind w:left="1134" w:hanging="425"/>
        <w:jc w:val="both"/>
        <w:rPr>
          <w:rFonts w:ascii="Palatino Linotype" w:hAnsi="Palatino Linotype"/>
          <w:sz w:val="22"/>
          <w:szCs w:val="24"/>
        </w:rPr>
      </w:pPr>
      <w:r w:rsidRPr="00994BCF">
        <w:rPr>
          <w:rFonts w:ascii="Palatino Linotype" w:hAnsi="Palatino Linotype"/>
          <w:sz w:val="22"/>
          <w:szCs w:val="24"/>
        </w:rPr>
        <w:t xml:space="preserve">e-mail: </w:t>
      </w:r>
      <w:r w:rsidRPr="00994BCF">
        <w:rPr>
          <w:rFonts w:ascii="Palatino Linotype" w:hAnsi="Palatino Linotype"/>
          <w:sz w:val="22"/>
          <w:szCs w:val="24"/>
        </w:rPr>
        <w:tab/>
      </w:r>
      <w:r w:rsidRPr="00994BCF">
        <w:rPr>
          <w:rFonts w:ascii="Palatino Linotype" w:hAnsi="Palatino Linotype"/>
          <w:sz w:val="22"/>
          <w:szCs w:val="24"/>
        </w:rPr>
        <w:tab/>
      </w:r>
      <w:r w:rsidRPr="00994BCF">
        <w:rPr>
          <w:rFonts w:ascii="Palatino Linotype" w:hAnsi="Palatino Linotype"/>
          <w:b/>
          <w:sz w:val="22"/>
          <w:szCs w:val="22"/>
          <w:highlight w:val="yellow"/>
        </w:rPr>
        <w:t>[•]</w:t>
      </w:r>
    </w:p>
    <w:p w:rsidR="0005419C" w:rsidRDefault="0005419C" w:rsidP="0005419C">
      <w:pPr>
        <w:numPr>
          <w:ilvl w:val="0"/>
          <w:numId w:val="14"/>
        </w:numPr>
        <w:spacing w:after="120"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 w:rsidRPr="00994BCF">
        <w:rPr>
          <w:rFonts w:ascii="Palatino Linotype" w:hAnsi="Palatino Linotype"/>
          <w:sz w:val="22"/>
          <w:szCs w:val="22"/>
        </w:rPr>
        <w:t xml:space="preserve">Zjistí-li objednatel vadu </w:t>
      </w:r>
      <w:r>
        <w:rPr>
          <w:rFonts w:ascii="Palatino Linotype" w:hAnsi="Palatino Linotype"/>
          <w:sz w:val="22"/>
          <w:szCs w:val="22"/>
        </w:rPr>
        <w:t xml:space="preserve">zboží </w:t>
      </w:r>
      <w:r w:rsidRPr="00994BCF">
        <w:rPr>
          <w:rFonts w:ascii="Palatino Linotype" w:hAnsi="Palatino Linotype"/>
          <w:sz w:val="22"/>
          <w:szCs w:val="22"/>
        </w:rPr>
        <w:t xml:space="preserve">v době trvání záruční doby </w:t>
      </w:r>
      <w:r>
        <w:rPr>
          <w:rFonts w:ascii="Palatino Linotype" w:hAnsi="Palatino Linotype"/>
          <w:sz w:val="22"/>
          <w:szCs w:val="22"/>
        </w:rPr>
        <w:t>zboží stanovené touto S</w:t>
      </w:r>
      <w:r w:rsidRPr="00994BCF">
        <w:rPr>
          <w:rFonts w:ascii="Palatino Linotype" w:hAnsi="Palatino Linotype"/>
          <w:sz w:val="22"/>
          <w:szCs w:val="22"/>
        </w:rPr>
        <w:t xml:space="preserve">mlouvou, </w:t>
      </w:r>
      <w:r>
        <w:rPr>
          <w:rFonts w:ascii="Palatino Linotype" w:hAnsi="Palatino Linotype"/>
          <w:sz w:val="22"/>
          <w:szCs w:val="22"/>
        </w:rPr>
        <w:t>uplatní bez zbytečného odkladu svá práva z vadného zboží u dodavatele v souladu s odst. 5 tohoto článku Smlouvy.</w:t>
      </w:r>
    </w:p>
    <w:p w:rsidR="0005419C" w:rsidRDefault="0005419C" w:rsidP="0005419C">
      <w:pPr>
        <w:numPr>
          <w:ilvl w:val="0"/>
          <w:numId w:val="14"/>
        </w:numPr>
        <w:spacing w:after="120"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Způsobuje-li vada zboží podstatné porušení Smlouvy, má objednatel právo na dodavateli požadovat dodání nového (náhradního) zboží nebo odstranění vady opravou zboží nebo přiměřenou slevu z kupní ceny nebo je oprávněn od dílčí smlouvy na dodání zboží odstoupit. Objednatel je povinen sdělit dodavateli volbu svého nároku z odpovědnosti za vady v okamžiku uplatnění nároku z odpovědnosti za vady zboží u dodavatele.</w:t>
      </w:r>
    </w:p>
    <w:p w:rsidR="0005419C" w:rsidRDefault="0005419C" w:rsidP="0005419C">
      <w:pPr>
        <w:numPr>
          <w:ilvl w:val="0"/>
          <w:numId w:val="14"/>
        </w:numPr>
        <w:spacing w:after="120"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Způsobuje-li vada zboží nepodstatné porušení Smlouvy, má objednatel právo na odstranění vady opravou zboží, anebo na přiměřenou slevu z kupní ceny zboží. Objednatel je povinen sdělit dodavateli volbu svého nároku z odpovědnosti za vady zboží v okamžiku uplatnění nároku z odpovědnosti za vady u dodavatele.</w:t>
      </w:r>
    </w:p>
    <w:p w:rsidR="0005419C" w:rsidRDefault="0005419C" w:rsidP="0005419C">
      <w:pPr>
        <w:pStyle w:val="Odstavecseseznamem"/>
        <w:numPr>
          <w:ilvl w:val="0"/>
          <w:numId w:val="14"/>
        </w:numPr>
        <w:spacing w:line="276" w:lineRule="auto"/>
        <w:ind w:left="709" w:hanging="425"/>
        <w:contextualSpacing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Dodavatel je povinen vyřídit reklamaci ve lhůtě 30 kalendářních dnů.  </w:t>
      </w:r>
    </w:p>
    <w:p w:rsidR="0005419C" w:rsidRPr="00E54D89" w:rsidRDefault="0005419C" w:rsidP="0005419C">
      <w:pPr>
        <w:pStyle w:val="Odstavecseseznamem"/>
        <w:spacing w:after="120" w:line="276" w:lineRule="auto"/>
        <w:ind w:left="709"/>
        <w:contextualSpacing w:val="0"/>
        <w:jc w:val="both"/>
        <w:rPr>
          <w:rFonts w:ascii="Palatino Linotype" w:hAnsi="Palatino Linotype"/>
          <w:sz w:val="22"/>
          <w:szCs w:val="22"/>
        </w:rPr>
      </w:pPr>
    </w:p>
    <w:p w:rsidR="0005419C" w:rsidRPr="00D329F7" w:rsidRDefault="0005419C" w:rsidP="0005419C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D329F7">
        <w:rPr>
          <w:rFonts w:ascii="Palatino Linotype" w:hAnsi="Palatino Linotype"/>
          <w:b/>
          <w:sz w:val="22"/>
          <w:szCs w:val="22"/>
        </w:rPr>
        <w:t>VIII.</w:t>
      </w:r>
    </w:p>
    <w:p w:rsidR="0005419C" w:rsidRPr="00D329F7" w:rsidRDefault="0005419C" w:rsidP="0005419C">
      <w:pPr>
        <w:pStyle w:val="Nadpis1"/>
        <w:spacing w:after="120" w:line="276" w:lineRule="auto"/>
        <w:rPr>
          <w:rFonts w:ascii="Palatino Linotype" w:hAnsi="Palatino Linotype"/>
          <w:b/>
          <w:sz w:val="22"/>
          <w:szCs w:val="22"/>
        </w:rPr>
      </w:pPr>
      <w:r w:rsidRPr="00D329F7">
        <w:rPr>
          <w:rFonts w:ascii="Palatino Linotype" w:hAnsi="Palatino Linotype"/>
          <w:b/>
          <w:sz w:val="22"/>
          <w:szCs w:val="22"/>
        </w:rPr>
        <w:lastRenderedPageBreak/>
        <w:t>Smluvní sankce</w:t>
      </w:r>
    </w:p>
    <w:p w:rsidR="0005419C" w:rsidRPr="00D26744" w:rsidRDefault="0005419C" w:rsidP="0005419C">
      <w:pPr>
        <w:numPr>
          <w:ilvl w:val="1"/>
          <w:numId w:val="2"/>
        </w:numPr>
        <w:spacing w:after="120"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 w:rsidRPr="00994BCF">
        <w:rPr>
          <w:rFonts w:ascii="Palatino Linotype" w:hAnsi="Palatino Linotype"/>
          <w:sz w:val="22"/>
          <w:szCs w:val="22"/>
        </w:rPr>
        <w:t xml:space="preserve">Objednatel má právo na smluvní </w:t>
      </w:r>
      <w:r w:rsidRPr="009C339B">
        <w:rPr>
          <w:rFonts w:ascii="Palatino Linotype" w:hAnsi="Palatino Linotype"/>
          <w:sz w:val="22"/>
          <w:szCs w:val="22"/>
        </w:rPr>
        <w:t xml:space="preserve">pokutu ve výši </w:t>
      </w:r>
      <w:r>
        <w:rPr>
          <w:rFonts w:ascii="Palatino Linotype" w:hAnsi="Palatino Linotype"/>
          <w:sz w:val="22"/>
          <w:szCs w:val="22"/>
        </w:rPr>
        <w:t>1</w:t>
      </w:r>
      <w:r w:rsidRPr="00B562E4">
        <w:rPr>
          <w:rFonts w:ascii="Palatino Linotype" w:hAnsi="Palatino Linotype"/>
          <w:sz w:val="22"/>
          <w:szCs w:val="22"/>
        </w:rPr>
        <w:t>.000,-</w:t>
      </w:r>
      <w:r w:rsidRPr="009C339B">
        <w:rPr>
          <w:rFonts w:ascii="Palatino Linotype" w:hAnsi="Palatino Linotype"/>
          <w:sz w:val="22"/>
          <w:szCs w:val="22"/>
        </w:rPr>
        <w:t xml:space="preserve"> Kč za každý</w:t>
      </w:r>
      <w:r w:rsidRPr="00994BCF">
        <w:rPr>
          <w:rFonts w:ascii="Palatino Linotype" w:hAnsi="Palatino Linotype"/>
          <w:sz w:val="22"/>
          <w:szCs w:val="22"/>
        </w:rPr>
        <w:t xml:space="preserve"> i jen započatý den </w:t>
      </w:r>
      <w:r w:rsidRPr="00D26744">
        <w:rPr>
          <w:rFonts w:ascii="Palatino Linotype" w:hAnsi="Palatino Linotype"/>
          <w:sz w:val="22"/>
          <w:szCs w:val="22"/>
        </w:rPr>
        <w:t>prodlení s plněním jakékoliv povinnosti dodavatele dle této smlouvy či dílčí (prováděcí) smlouvy (tj. potvrzené nabídky dodavatele), a to zejména za prodlení při odstranění vad (každé jednotlivé vady zvlášť) či při pozdní dodávce (každého jednotlivého plnění)</w:t>
      </w:r>
      <w:r>
        <w:rPr>
          <w:rFonts w:ascii="Palatino Linotype" w:hAnsi="Palatino Linotype"/>
          <w:sz w:val="22"/>
          <w:szCs w:val="22"/>
        </w:rPr>
        <w:t>.</w:t>
      </w:r>
    </w:p>
    <w:p w:rsidR="0005419C" w:rsidRPr="00787A12" w:rsidRDefault="0005419C" w:rsidP="0005419C">
      <w:pPr>
        <w:numPr>
          <w:ilvl w:val="1"/>
          <w:numId w:val="2"/>
        </w:numPr>
        <w:spacing w:after="120"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 w:rsidRPr="00D26744">
        <w:rPr>
          <w:rFonts w:ascii="Palatino Linotype" w:hAnsi="Palatino Linotype"/>
          <w:sz w:val="22"/>
          <w:szCs w:val="22"/>
        </w:rPr>
        <w:t>Objednatel má p</w:t>
      </w:r>
      <w:r>
        <w:rPr>
          <w:rFonts w:ascii="Palatino Linotype" w:hAnsi="Palatino Linotype"/>
          <w:sz w:val="22"/>
          <w:szCs w:val="22"/>
        </w:rPr>
        <w:t xml:space="preserve">rávo na smluvní pokutu ve výši </w:t>
      </w:r>
      <w:r w:rsidRPr="00B562E4">
        <w:rPr>
          <w:rFonts w:ascii="Palatino Linotype" w:hAnsi="Palatino Linotype"/>
          <w:sz w:val="22"/>
          <w:szCs w:val="22"/>
        </w:rPr>
        <w:t>10.000</w:t>
      </w:r>
      <w:r w:rsidRPr="00D26744">
        <w:rPr>
          <w:rFonts w:ascii="Palatino Linotype" w:hAnsi="Palatino Linotype"/>
          <w:sz w:val="22"/>
          <w:szCs w:val="22"/>
        </w:rPr>
        <w:t xml:space="preserve">,- Kč za každý jednotlivý případ porušení závazku dodavatele stanoveného v čl. II. odst. </w:t>
      </w:r>
      <w:r>
        <w:rPr>
          <w:rFonts w:ascii="Palatino Linotype" w:hAnsi="Palatino Linotype"/>
          <w:sz w:val="22"/>
          <w:szCs w:val="22"/>
        </w:rPr>
        <w:t xml:space="preserve">1 této smlouvy, tj. v případě, pokud libovolný počet kusů zboží (byť jen jeden kus) dodaného v rámci dílčí dodávky prokazatelně nevyhoví jednomu či více parametrům uvedených ve specifikaci, která tvoří přílohu č. 1 této smlouvy, nebo nabídce dodavatele v rámci zadávacího řízení.  </w:t>
      </w:r>
    </w:p>
    <w:p w:rsidR="0005419C" w:rsidRPr="00994BCF" w:rsidRDefault="0005419C" w:rsidP="0005419C">
      <w:pPr>
        <w:numPr>
          <w:ilvl w:val="1"/>
          <w:numId w:val="2"/>
        </w:numPr>
        <w:spacing w:after="120"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 w:rsidRPr="00994BCF">
        <w:rPr>
          <w:rFonts w:ascii="Palatino Linotype" w:hAnsi="Palatino Linotype" w:cs="Tahoma"/>
          <w:sz w:val="22"/>
          <w:szCs w:val="22"/>
        </w:rPr>
        <w:t xml:space="preserve">V případě prodlení kterékoliv smluvní strany se zaplacením peněžitého závazku </w:t>
      </w:r>
      <w:r>
        <w:rPr>
          <w:rFonts w:ascii="Palatino Linotype" w:hAnsi="Palatino Linotype" w:cs="Tahoma"/>
          <w:sz w:val="22"/>
          <w:szCs w:val="22"/>
        </w:rPr>
        <w:t xml:space="preserve">vyplývajícího z této Smlouvy, </w:t>
      </w:r>
      <w:r w:rsidRPr="00994BCF">
        <w:rPr>
          <w:rFonts w:ascii="Palatino Linotype" w:hAnsi="Palatino Linotype" w:cs="Tahoma"/>
          <w:sz w:val="22"/>
          <w:szCs w:val="22"/>
        </w:rPr>
        <w:t>je tato smluvní strana povinna zaplatit druhé smluvní straně úrok z prodlení v zákonné výši počítaný z dlužné částky za každý i započatý den prodlení.</w:t>
      </w:r>
    </w:p>
    <w:p w:rsidR="0005419C" w:rsidRPr="00994BCF" w:rsidRDefault="0005419C" w:rsidP="0005419C">
      <w:pPr>
        <w:numPr>
          <w:ilvl w:val="1"/>
          <w:numId w:val="2"/>
        </w:numPr>
        <w:spacing w:after="120" w:line="276" w:lineRule="auto"/>
        <w:ind w:left="709" w:hanging="425"/>
        <w:jc w:val="both"/>
        <w:rPr>
          <w:rFonts w:ascii="Palatino Linotype" w:hAnsi="Palatino Linotype" w:cs="Tahoma"/>
          <w:sz w:val="22"/>
          <w:szCs w:val="22"/>
        </w:rPr>
      </w:pPr>
      <w:r w:rsidRPr="00994BCF">
        <w:rPr>
          <w:rFonts w:ascii="Palatino Linotype" w:hAnsi="Palatino Linotype" w:cs="Tahoma"/>
          <w:sz w:val="22"/>
          <w:szCs w:val="22"/>
        </w:rPr>
        <w:t>Zaplacením jakékoli smluvní pokuty, která je sjednána v této smlouvě, není jakkoliv dotčen nárok objednatele na náhradu škody; nárok na náhradu škody je objednatel oprávněn uplatnit vedle smluvní pokuty v plné výši. Zaplacením smluvní pokuty není dotčeno splnění povinnosti dodavatele, která je prostřednictvím smluvní pokuty zajištěna.</w:t>
      </w:r>
    </w:p>
    <w:p w:rsidR="0005419C" w:rsidRPr="00EC3833" w:rsidRDefault="0005419C" w:rsidP="0005419C">
      <w:pPr>
        <w:numPr>
          <w:ilvl w:val="1"/>
          <w:numId w:val="2"/>
        </w:numPr>
        <w:spacing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 w:rsidRPr="00994BCF">
        <w:rPr>
          <w:rFonts w:ascii="Palatino Linotype" w:hAnsi="Palatino Linotype" w:cs="Tahoma"/>
          <w:sz w:val="22"/>
          <w:szCs w:val="22"/>
        </w:rPr>
        <w:t xml:space="preserve">Smluvní pokutu je objednatel oprávněn jednostranně započíst proti jakékoliv pohledávce dodavatele proti objednateli z titulu </w:t>
      </w:r>
      <w:r>
        <w:rPr>
          <w:rFonts w:ascii="Palatino Linotype" w:hAnsi="Palatino Linotype" w:cs="Tahoma"/>
          <w:sz w:val="22"/>
          <w:szCs w:val="22"/>
        </w:rPr>
        <w:t>úhrady ceny za plnění dle této S</w:t>
      </w:r>
      <w:r w:rsidRPr="00994BCF">
        <w:rPr>
          <w:rFonts w:ascii="Palatino Linotype" w:hAnsi="Palatino Linotype" w:cs="Tahoma"/>
          <w:sz w:val="22"/>
          <w:szCs w:val="22"/>
        </w:rPr>
        <w:t>mlouvy, kterou dodavatel uplatnil nebo uplatní vystavením faktury.</w:t>
      </w:r>
    </w:p>
    <w:p w:rsidR="0005419C" w:rsidRPr="00994BCF" w:rsidRDefault="0005419C" w:rsidP="0005419C">
      <w:pPr>
        <w:spacing w:after="120" w:line="276" w:lineRule="auto"/>
        <w:ind w:left="709"/>
        <w:jc w:val="both"/>
        <w:rPr>
          <w:rFonts w:ascii="Palatino Linotype" w:hAnsi="Palatino Linotype"/>
          <w:sz w:val="22"/>
          <w:szCs w:val="22"/>
        </w:rPr>
      </w:pPr>
    </w:p>
    <w:p w:rsidR="0005419C" w:rsidRPr="00EC3833" w:rsidRDefault="0005419C" w:rsidP="0005419C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EC3833">
        <w:rPr>
          <w:rFonts w:ascii="Palatino Linotype" w:hAnsi="Palatino Linotype"/>
          <w:b/>
          <w:sz w:val="22"/>
          <w:szCs w:val="22"/>
        </w:rPr>
        <w:t>IX.</w:t>
      </w:r>
    </w:p>
    <w:p w:rsidR="0005419C" w:rsidRPr="00EC3833" w:rsidRDefault="0005419C" w:rsidP="0005419C">
      <w:pPr>
        <w:pStyle w:val="Nadpis1"/>
        <w:spacing w:after="120" w:line="276" w:lineRule="auto"/>
        <w:rPr>
          <w:rFonts w:ascii="Palatino Linotype" w:hAnsi="Palatino Linotype"/>
          <w:b/>
          <w:sz w:val="22"/>
          <w:szCs w:val="22"/>
        </w:rPr>
      </w:pPr>
      <w:r w:rsidRPr="00EC3833">
        <w:rPr>
          <w:rFonts w:ascii="Palatino Linotype" w:hAnsi="Palatino Linotype"/>
          <w:b/>
          <w:sz w:val="22"/>
          <w:szCs w:val="22"/>
        </w:rPr>
        <w:t>Součinnost a vzájemná komunikace</w:t>
      </w:r>
    </w:p>
    <w:p w:rsidR="0005419C" w:rsidRPr="00994BCF" w:rsidRDefault="0005419C" w:rsidP="0005419C">
      <w:pPr>
        <w:numPr>
          <w:ilvl w:val="0"/>
          <w:numId w:val="8"/>
        </w:numPr>
        <w:spacing w:after="120"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 w:rsidRPr="00994BCF">
        <w:rPr>
          <w:rFonts w:ascii="Palatino Linotype" w:hAnsi="Palatino Linotype"/>
          <w:sz w:val="22"/>
          <w:szCs w:val="22"/>
        </w:rPr>
        <w:t>Smluvní strany se zavazují vzájemně spolupracovat a poskytovat si veškeré informace potřebné pro řádné plnění svých závazků</w:t>
      </w:r>
      <w:r>
        <w:rPr>
          <w:rFonts w:ascii="Palatino Linotype" w:hAnsi="Palatino Linotype"/>
          <w:sz w:val="22"/>
          <w:szCs w:val="22"/>
        </w:rPr>
        <w:t xml:space="preserve"> vyplývajících z této Smlouvy</w:t>
      </w:r>
      <w:r w:rsidRPr="00994BCF">
        <w:rPr>
          <w:rFonts w:ascii="Palatino Linotype" w:hAnsi="Palatino Linotype"/>
          <w:sz w:val="22"/>
          <w:szCs w:val="22"/>
        </w:rPr>
        <w:t xml:space="preserve">. Smluvní strany jsou povinny včasně informovat druhou smluvní stranu o veškerých skutečnostech, které jsou nebo mohou být </w:t>
      </w:r>
      <w:r>
        <w:rPr>
          <w:rFonts w:ascii="Palatino Linotype" w:hAnsi="Palatino Linotype"/>
          <w:sz w:val="22"/>
          <w:szCs w:val="22"/>
        </w:rPr>
        <w:t>významné pro řádné plnění této S</w:t>
      </w:r>
      <w:r w:rsidRPr="00994BCF">
        <w:rPr>
          <w:rFonts w:ascii="Palatino Linotype" w:hAnsi="Palatino Linotype"/>
          <w:sz w:val="22"/>
          <w:szCs w:val="22"/>
        </w:rPr>
        <w:t>mlouvy.</w:t>
      </w:r>
    </w:p>
    <w:p w:rsidR="0005419C" w:rsidRPr="00994BCF" w:rsidRDefault="0005419C" w:rsidP="0005419C">
      <w:pPr>
        <w:numPr>
          <w:ilvl w:val="0"/>
          <w:numId w:val="8"/>
        </w:numPr>
        <w:spacing w:after="120"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 w:rsidRPr="00994BCF">
        <w:rPr>
          <w:rFonts w:ascii="Palatino Linotype" w:hAnsi="Palatino Linotype"/>
          <w:sz w:val="22"/>
          <w:szCs w:val="22"/>
        </w:rPr>
        <w:t xml:space="preserve">Smluvní strany jsou povinny plnit </w:t>
      </w:r>
      <w:r>
        <w:rPr>
          <w:rFonts w:ascii="Palatino Linotype" w:hAnsi="Palatino Linotype"/>
          <w:sz w:val="22"/>
          <w:szCs w:val="22"/>
        </w:rPr>
        <w:t>své závazky vyplývající z této S</w:t>
      </w:r>
      <w:r w:rsidRPr="00994BCF">
        <w:rPr>
          <w:rFonts w:ascii="Palatino Linotype" w:hAnsi="Palatino Linotype"/>
          <w:sz w:val="22"/>
          <w:szCs w:val="22"/>
        </w:rPr>
        <w:t>mlouvy tak, aby nedocházelo k prodlení s plněním jednotlivých termínů a s prodlením splatnosti jednotlivých peněžních závazků.</w:t>
      </w:r>
    </w:p>
    <w:p w:rsidR="0005419C" w:rsidRPr="00994BCF" w:rsidRDefault="0005419C" w:rsidP="0005419C">
      <w:pPr>
        <w:numPr>
          <w:ilvl w:val="0"/>
          <w:numId w:val="8"/>
        </w:numPr>
        <w:spacing w:after="120"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 w:rsidRPr="00994BCF">
        <w:rPr>
          <w:rFonts w:ascii="Palatino Linotype" w:hAnsi="Palatino Linotype"/>
          <w:sz w:val="22"/>
          <w:szCs w:val="22"/>
        </w:rPr>
        <w:t xml:space="preserve">Smluvní strany se zavazují, že </w:t>
      </w:r>
      <w:r>
        <w:rPr>
          <w:rFonts w:ascii="Palatino Linotype" w:hAnsi="Palatino Linotype"/>
          <w:sz w:val="22"/>
          <w:szCs w:val="22"/>
        </w:rPr>
        <w:t xml:space="preserve">se </w:t>
      </w:r>
      <w:r w:rsidRPr="00994BCF">
        <w:rPr>
          <w:rFonts w:ascii="Palatino Linotype" w:hAnsi="Palatino Linotype"/>
          <w:sz w:val="22"/>
          <w:szCs w:val="22"/>
        </w:rPr>
        <w:t xml:space="preserve">o každé organizační změně (např. změna zastupujících osob, kontaktních údajů atd.) budou </w:t>
      </w:r>
      <w:r>
        <w:rPr>
          <w:rFonts w:ascii="Palatino Linotype" w:hAnsi="Palatino Linotype"/>
          <w:sz w:val="22"/>
          <w:szCs w:val="22"/>
        </w:rPr>
        <w:t>navzájem bezodkladně informovat, nejpozději však ve lhůtě</w:t>
      </w:r>
      <w:r w:rsidRPr="00994BCF">
        <w:rPr>
          <w:rFonts w:ascii="Palatino Linotype" w:hAnsi="Palatino Linotype"/>
          <w:sz w:val="22"/>
          <w:szCs w:val="22"/>
        </w:rPr>
        <w:t xml:space="preserve"> sedmi (7) </w:t>
      </w:r>
      <w:r>
        <w:rPr>
          <w:rFonts w:ascii="Palatino Linotype" w:hAnsi="Palatino Linotype"/>
          <w:sz w:val="22"/>
          <w:szCs w:val="22"/>
        </w:rPr>
        <w:t xml:space="preserve">kalendářních </w:t>
      </w:r>
      <w:r w:rsidRPr="00994BCF">
        <w:rPr>
          <w:rFonts w:ascii="Palatino Linotype" w:hAnsi="Palatino Linotype"/>
          <w:sz w:val="22"/>
          <w:szCs w:val="22"/>
        </w:rPr>
        <w:t>dnů.</w:t>
      </w:r>
    </w:p>
    <w:p w:rsidR="0005419C" w:rsidRDefault="0005419C" w:rsidP="0005419C">
      <w:pPr>
        <w:pStyle w:val="Nadpis1"/>
        <w:spacing w:line="276" w:lineRule="auto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lastRenderedPageBreak/>
        <w:t>X.</w:t>
      </w:r>
    </w:p>
    <w:p w:rsidR="0005419C" w:rsidRPr="00994BCF" w:rsidRDefault="0005419C" w:rsidP="0005419C">
      <w:pPr>
        <w:pStyle w:val="Nadpis1"/>
        <w:spacing w:after="120" w:line="276" w:lineRule="auto"/>
        <w:rPr>
          <w:rFonts w:ascii="Palatino Linotype" w:hAnsi="Palatino Linotype"/>
          <w:b/>
          <w:sz w:val="22"/>
          <w:szCs w:val="22"/>
        </w:rPr>
      </w:pPr>
      <w:r w:rsidRPr="00994BCF">
        <w:rPr>
          <w:rFonts w:ascii="Palatino Linotype" w:hAnsi="Palatino Linotype"/>
          <w:b/>
          <w:sz w:val="22"/>
          <w:szCs w:val="22"/>
        </w:rPr>
        <w:t>Zánik smluvního vztahu</w:t>
      </w:r>
    </w:p>
    <w:p w:rsidR="0005419C" w:rsidRPr="00994BCF" w:rsidRDefault="0005419C" w:rsidP="0005419C">
      <w:pPr>
        <w:numPr>
          <w:ilvl w:val="6"/>
          <w:numId w:val="12"/>
        </w:numPr>
        <w:tabs>
          <w:tab w:val="clear" w:pos="2520"/>
          <w:tab w:val="num" w:pos="709"/>
        </w:tabs>
        <w:spacing w:after="120"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Tato Smlouva je smluvními stranami ve smyslu čl. III. odst. 1 uzavřena na dobu čtyř let. Před uplynutím této doby může být Smlouva ukončena pouze vzájemnou písemnou dohodou smluvních stran, </w:t>
      </w:r>
      <w:r w:rsidRPr="00994BCF">
        <w:rPr>
          <w:rFonts w:ascii="Palatino Linotype" w:hAnsi="Palatino Linotype"/>
          <w:sz w:val="22"/>
          <w:szCs w:val="22"/>
        </w:rPr>
        <w:t>písemnou výpovědí</w:t>
      </w:r>
      <w:r>
        <w:rPr>
          <w:rFonts w:ascii="Palatino Linotype" w:hAnsi="Palatino Linotype"/>
          <w:sz w:val="22"/>
          <w:szCs w:val="22"/>
        </w:rPr>
        <w:t xml:space="preserve"> Smlouvy jednou ze smluvních stran nebo písemným odstoupením od S</w:t>
      </w:r>
      <w:r w:rsidRPr="00994BCF">
        <w:rPr>
          <w:rFonts w:ascii="Palatino Linotype" w:hAnsi="Palatino Linotype"/>
          <w:sz w:val="22"/>
          <w:szCs w:val="22"/>
        </w:rPr>
        <w:t>mlouvy</w:t>
      </w:r>
      <w:r>
        <w:rPr>
          <w:rFonts w:ascii="Palatino Linotype" w:hAnsi="Palatino Linotype"/>
          <w:sz w:val="22"/>
          <w:szCs w:val="22"/>
        </w:rPr>
        <w:t xml:space="preserve"> jednou ze smluvních stran.</w:t>
      </w:r>
    </w:p>
    <w:p w:rsidR="0005419C" w:rsidRPr="00994BCF" w:rsidRDefault="0005419C" w:rsidP="0005419C">
      <w:pPr>
        <w:numPr>
          <w:ilvl w:val="6"/>
          <w:numId w:val="12"/>
        </w:numPr>
        <w:tabs>
          <w:tab w:val="clear" w:pos="2520"/>
          <w:tab w:val="num" w:pos="709"/>
        </w:tabs>
        <w:spacing w:after="120"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 w:rsidRPr="00994BCF">
        <w:rPr>
          <w:rFonts w:ascii="Palatino Linotype" w:hAnsi="Palatino Linotype"/>
          <w:sz w:val="22"/>
          <w:szCs w:val="22"/>
        </w:rPr>
        <w:t>V případě prodlení dod</w:t>
      </w:r>
      <w:r>
        <w:rPr>
          <w:rFonts w:ascii="Palatino Linotype" w:hAnsi="Palatino Linotype"/>
          <w:sz w:val="22"/>
          <w:szCs w:val="22"/>
        </w:rPr>
        <w:t>avatele s plněním předmětu S</w:t>
      </w:r>
      <w:r w:rsidRPr="00994BCF">
        <w:rPr>
          <w:rFonts w:ascii="Palatino Linotype" w:hAnsi="Palatino Linotype"/>
          <w:sz w:val="22"/>
          <w:szCs w:val="22"/>
        </w:rPr>
        <w:t xml:space="preserve">mlouvy delším </w:t>
      </w:r>
      <w:r w:rsidRPr="009C339B">
        <w:rPr>
          <w:rFonts w:ascii="Palatino Linotype" w:hAnsi="Palatino Linotype"/>
          <w:sz w:val="22"/>
          <w:szCs w:val="22"/>
        </w:rPr>
        <w:t xml:space="preserve">než </w:t>
      </w:r>
      <w:r>
        <w:rPr>
          <w:rFonts w:ascii="Palatino Linotype" w:hAnsi="Palatino Linotype"/>
          <w:sz w:val="22"/>
          <w:szCs w:val="22"/>
        </w:rPr>
        <w:t>15</w:t>
      </w:r>
      <w:r w:rsidRPr="009C339B">
        <w:rPr>
          <w:rFonts w:ascii="Palatino Linotype" w:hAnsi="Palatino Linotype"/>
          <w:sz w:val="22"/>
          <w:szCs w:val="22"/>
        </w:rPr>
        <w:t xml:space="preserve"> dnů má objednatel právo od </w:t>
      </w:r>
      <w:r>
        <w:rPr>
          <w:rFonts w:ascii="Palatino Linotype" w:hAnsi="Palatino Linotype"/>
          <w:sz w:val="22"/>
          <w:szCs w:val="22"/>
        </w:rPr>
        <w:t>této Smlouvy nebo/a</w:t>
      </w:r>
      <w:r w:rsidRPr="009C339B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od </w:t>
      </w:r>
      <w:r w:rsidRPr="009C339B">
        <w:rPr>
          <w:rFonts w:ascii="Palatino Linotype" w:hAnsi="Palatino Linotype"/>
          <w:sz w:val="22"/>
          <w:szCs w:val="22"/>
        </w:rPr>
        <w:t xml:space="preserve">dílčí (prováděcí) smlouvy odstoupit. </w:t>
      </w:r>
      <w:r>
        <w:rPr>
          <w:rFonts w:ascii="Palatino Linotype" w:hAnsi="Palatino Linotype"/>
          <w:sz w:val="22"/>
          <w:szCs w:val="22"/>
        </w:rPr>
        <w:t>V případě prodlení objednatele</w:t>
      </w:r>
      <w:r w:rsidRPr="009C339B">
        <w:rPr>
          <w:rFonts w:ascii="Palatino Linotype" w:hAnsi="Palatino Linotype"/>
          <w:sz w:val="22"/>
          <w:szCs w:val="22"/>
        </w:rPr>
        <w:t xml:space="preserve"> s úhradou ceny </w:t>
      </w:r>
      <w:r>
        <w:rPr>
          <w:rFonts w:ascii="Palatino Linotype" w:hAnsi="Palatino Linotype"/>
          <w:sz w:val="22"/>
          <w:szCs w:val="22"/>
        </w:rPr>
        <w:t>po dobu delší než 6</w:t>
      </w:r>
      <w:r w:rsidRPr="009C339B">
        <w:rPr>
          <w:rFonts w:ascii="Palatino Linotype" w:hAnsi="Palatino Linotype"/>
          <w:sz w:val="22"/>
          <w:szCs w:val="22"/>
        </w:rPr>
        <w:t>0 dnů oproti sjed</w:t>
      </w:r>
      <w:r w:rsidRPr="00994BCF">
        <w:rPr>
          <w:rFonts w:ascii="Palatino Linotype" w:hAnsi="Palatino Linotype"/>
          <w:sz w:val="22"/>
          <w:szCs w:val="22"/>
        </w:rPr>
        <w:t>nané době</w:t>
      </w:r>
      <w:r>
        <w:rPr>
          <w:rFonts w:ascii="Palatino Linotype" w:hAnsi="Palatino Linotype"/>
          <w:sz w:val="22"/>
          <w:szCs w:val="22"/>
        </w:rPr>
        <w:t>,</w:t>
      </w:r>
      <w:r w:rsidRPr="009C339B">
        <w:rPr>
          <w:rFonts w:ascii="Palatino Linotype" w:hAnsi="Palatino Linotype"/>
          <w:sz w:val="22"/>
          <w:szCs w:val="22"/>
        </w:rPr>
        <w:t xml:space="preserve"> je </w:t>
      </w:r>
      <w:r>
        <w:rPr>
          <w:rFonts w:ascii="Palatino Linotype" w:hAnsi="Palatino Linotype"/>
          <w:sz w:val="22"/>
          <w:szCs w:val="22"/>
        </w:rPr>
        <w:t xml:space="preserve">dodavatel </w:t>
      </w:r>
      <w:r w:rsidRPr="009C339B">
        <w:rPr>
          <w:rFonts w:ascii="Palatino Linotype" w:hAnsi="Palatino Linotype"/>
          <w:sz w:val="22"/>
          <w:szCs w:val="22"/>
        </w:rPr>
        <w:t xml:space="preserve">oprávněn od </w:t>
      </w:r>
      <w:r>
        <w:rPr>
          <w:rFonts w:ascii="Palatino Linotype" w:hAnsi="Palatino Linotype"/>
          <w:sz w:val="22"/>
          <w:szCs w:val="22"/>
        </w:rPr>
        <w:t>této Smlouvy nebo/a od</w:t>
      </w:r>
      <w:r w:rsidRPr="009C339B">
        <w:rPr>
          <w:rFonts w:ascii="Palatino Linotype" w:hAnsi="Palatino Linotype"/>
          <w:sz w:val="22"/>
          <w:szCs w:val="22"/>
        </w:rPr>
        <w:t xml:space="preserve"> dílč</w:t>
      </w:r>
      <w:r>
        <w:rPr>
          <w:rFonts w:ascii="Palatino Linotype" w:hAnsi="Palatino Linotype"/>
          <w:sz w:val="22"/>
          <w:szCs w:val="22"/>
        </w:rPr>
        <w:t>í (prováděcí) smlouvy odstoupit. Odstoupení od Smlouvy je účinné jeho doručením v písemné formě druhé smluvní straně.</w:t>
      </w:r>
    </w:p>
    <w:p w:rsidR="0005419C" w:rsidRPr="0091499A" w:rsidRDefault="0005419C" w:rsidP="0005419C">
      <w:pPr>
        <w:numPr>
          <w:ilvl w:val="6"/>
          <w:numId w:val="12"/>
        </w:numPr>
        <w:tabs>
          <w:tab w:val="num" w:pos="709"/>
        </w:tabs>
        <w:spacing w:after="120"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 w:rsidRPr="0091499A">
        <w:rPr>
          <w:rFonts w:ascii="Palatino Linotype" w:hAnsi="Palatino Linotype"/>
          <w:sz w:val="22"/>
          <w:szCs w:val="22"/>
        </w:rPr>
        <w:t>Kterákoli ze smluvních stran je oprávněna ukončit tuto Smlouvu písemnou výpovědí i bez uvedení důvodu. Výpovědní doba činí 6 měsíců. Výpovědní doba počíná vždy běžet prvním dnem měsíce následujícího po doručení výpovědi druhé smluvní straně. Dodavatel je oprávněn vypovědět závazek dle této smlouvy nejdříve po uplynutí 36 měsíců trvání závazku.</w:t>
      </w:r>
    </w:p>
    <w:p w:rsidR="0005419C" w:rsidRPr="00994BCF" w:rsidRDefault="0005419C" w:rsidP="0005419C">
      <w:pPr>
        <w:numPr>
          <w:ilvl w:val="6"/>
          <w:numId w:val="12"/>
        </w:numPr>
        <w:tabs>
          <w:tab w:val="num" w:pos="709"/>
        </w:tabs>
        <w:spacing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 w:rsidRPr="00994BCF">
        <w:rPr>
          <w:rFonts w:ascii="Palatino Linotype" w:hAnsi="Palatino Linotype"/>
          <w:sz w:val="22"/>
          <w:szCs w:val="22"/>
        </w:rPr>
        <w:t xml:space="preserve">Předčasným ukončením </w:t>
      </w:r>
      <w:r>
        <w:rPr>
          <w:rFonts w:ascii="Palatino Linotype" w:hAnsi="Palatino Linotype"/>
          <w:sz w:val="22"/>
          <w:szCs w:val="22"/>
        </w:rPr>
        <w:t>této S</w:t>
      </w:r>
      <w:r w:rsidRPr="00994BCF">
        <w:rPr>
          <w:rFonts w:ascii="Palatino Linotype" w:hAnsi="Palatino Linotype"/>
          <w:sz w:val="22"/>
          <w:szCs w:val="22"/>
        </w:rPr>
        <w:t>mlouvy nejsou dotčena ustanovení o odpovědnosti za škodu (škoda může spočívat i v nákladech vynaložených objednatelem na realizaci nového zadávacího řízení), nároky na uplatnění smluvních pokut, o ochraně důvěrných informací a ostatních práv a povinností založených touto smlouvou.</w:t>
      </w:r>
    </w:p>
    <w:p w:rsidR="0005419C" w:rsidRDefault="0005419C" w:rsidP="0005419C">
      <w:pPr>
        <w:spacing w:after="120"/>
        <w:rPr>
          <w:rFonts w:ascii="Palatino Linotype" w:hAnsi="Palatino Linotype"/>
        </w:rPr>
      </w:pPr>
    </w:p>
    <w:p w:rsidR="0005419C" w:rsidRPr="003C4F36" w:rsidRDefault="0005419C" w:rsidP="0005419C">
      <w:pPr>
        <w:jc w:val="center"/>
        <w:rPr>
          <w:rFonts w:ascii="Palatino Linotype" w:hAnsi="Palatino Linotype"/>
          <w:b/>
          <w:sz w:val="22"/>
          <w:szCs w:val="22"/>
        </w:rPr>
      </w:pPr>
      <w:r w:rsidRPr="003C4F36">
        <w:rPr>
          <w:rFonts w:ascii="Palatino Linotype" w:hAnsi="Palatino Linotype"/>
          <w:b/>
          <w:sz w:val="22"/>
          <w:szCs w:val="22"/>
        </w:rPr>
        <w:t>XI.</w:t>
      </w:r>
    </w:p>
    <w:p w:rsidR="0005419C" w:rsidRPr="003C4F36" w:rsidRDefault="0005419C" w:rsidP="0005419C">
      <w:pPr>
        <w:pStyle w:val="Nadpis1"/>
        <w:spacing w:after="120" w:line="276" w:lineRule="auto"/>
        <w:rPr>
          <w:rFonts w:ascii="Palatino Linotype" w:hAnsi="Palatino Linotype"/>
          <w:b/>
          <w:sz w:val="22"/>
          <w:szCs w:val="22"/>
        </w:rPr>
      </w:pPr>
      <w:r w:rsidRPr="003C4F36">
        <w:rPr>
          <w:rFonts w:ascii="Palatino Linotype" w:hAnsi="Palatino Linotype"/>
          <w:b/>
          <w:sz w:val="22"/>
          <w:szCs w:val="22"/>
        </w:rPr>
        <w:t>Závěrečná ustanovení</w:t>
      </w:r>
    </w:p>
    <w:p w:rsidR="0005419C" w:rsidRPr="00994BCF" w:rsidRDefault="0005419C" w:rsidP="0005419C">
      <w:pPr>
        <w:numPr>
          <w:ilvl w:val="0"/>
          <w:numId w:val="9"/>
        </w:numPr>
        <w:spacing w:after="120"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Tato Smlouva</w:t>
      </w:r>
      <w:r w:rsidRPr="00994BCF">
        <w:rPr>
          <w:rFonts w:ascii="Palatino Linotype" w:hAnsi="Palatino Linotype"/>
          <w:sz w:val="22"/>
          <w:szCs w:val="22"/>
        </w:rPr>
        <w:t xml:space="preserve"> nabývá platnosti a účinnosti dnem podpisu </w:t>
      </w:r>
      <w:r>
        <w:rPr>
          <w:rFonts w:ascii="Palatino Linotype" w:hAnsi="Palatino Linotype"/>
          <w:sz w:val="22"/>
          <w:szCs w:val="22"/>
        </w:rPr>
        <w:t>druhé</w:t>
      </w:r>
      <w:r w:rsidRPr="00994BCF">
        <w:rPr>
          <w:rFonts w:ascii="Palatino Linotype" w:hAnsi="Palatino Linotype"/>
          <w:sz w:val="22"/>
          <w:szCs w:val="22"/>
        </w:rPr>
        <w:t xml:space="preserve"> ze smluvních stran.</w:t>
      </w:r>
    </w:p>
    <w:p w:rsidR="0005419C" w:rsidRDefault="0005419C" w:rsidP="0005419C">
      <w:pPr>
        <w:numPr>
          <w:ilvl w:val="0"/>
          <w:numId w:val="9"/>
        </w:numPr>
        <w:spacing w:after="120"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bookmarkStart w:id="2" w:name="_Toc105835292"/>
      <w:bookmarkStart w:id="3" w:name="_Toc105840970"/>
      <w:r w:rsidRPr="00994BCF">
        <w:rPr>
          <w:rFonts w:ascii="Palatino Linotype" w:hAnsi="Palatino Linotype"/>
          <w:sz w:val="22"/>
          <w:szCs w:val="22"/>
        </w:rPr>
        <w:t>Vzhledem k veřejnoprávnímu charakteru objednatele dodavatel výslovně souhlasí se zveřejněním smluvn</w:t>
      </w:r>
      <w:r>
        <w:rPr>
          <w:rFonts w:ascii="Palatino Linotype" w:hAnsi="Palatino Linotype"/>
          <w:sz w:val="22"/>
          <w:szCs w:val="22"/>
        </w:rPr>
        <w:t>ích podmínek obsažených v této S</w:t>
      </w:r>
      <w:r w:rsidRPr="00994BCF">
        <w:rPr>
          <w:rFonts w:ascii="Palatino Linotype" w:hAnsi="Palatino Linotype"/>
          <w:sz w:val="22"/>
          <w:szCs w:val="22"/>
        </w:rPr>
        <w:t>mlouvě v rozsahu a za podmínek vyplývajících z příslušných právních předpisů (zejména ve smyslu zákona č. 106/1999 Sb., o svobodném přístupu k informacím, ve znění pozdějších předpisů a</w:t>
      </w:r>
      <w:r>
        <w:rPr>
          <w:rFonts w:ascii="Palatino Linotype" w:hAnsi="Palatino Linotype"/>
          <w:sz w:val="22"/>
          <w:szCs w:val="22"/>
        </w:rPr>
        <w:t xml:space="preserve"> zákona č. 137/2006 Sb., o veřejných zakázkách, ve znění pozdějších předpisů</w:t>
      </w:r>
      <w:r w:rsidRPr="00994BCF">
        <w:rPr>
          <w:rFonts w:ascii="Palatino Linotype" w:hAnsi="Palatino Linotype"/>
          <w:sz w:val="22"/>
          <w:szCs w:val="22"/>
        </w:rPr>
        <w:t>).</w:t>
      </w:r>
    </w:p>
    <w:p w:rsidR="0005419C" w:rsidRPr="00F81A94" w:rsidRDefault="0005419C" w:rsidP="0005419C">
      <w:pPr>
        <w:numPr>
          <w:ilvl w:val="0"/>
          <w:numId w:val="9"/>
        </w:numPr>
        <w:spacing w:after="120"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Smluvní strany se zavazují, že veškeré informace technické a obchodní povahy sdělené druhou smluvní stranou budou považovat za důvěrné a jako takové je bez písemného souhlasu nezpřístupní jakékoli třetí osobě. Rovněž se zavazují, že tyto informace neužijí k jiným účelům, než k plnění této Smlouvy. Tímto ustanovením není v žádném případě dotčen odst. 2 tohoto článku Smlouvy.</w:t>
      </w:r>
    </w:p>
    <w:bookmarkEnd w:id="2"/>
    <w:bookmarkEnd w:id="3"/>
    <w:p w:rsidR="0005419C" w:rsidRPr="00F81A94" w:rsidRDefault="0005419C" w:rsidP="0005419C">
      <w:pPr>
        <w:numPr>
          <w:ilvl w:val="0"/>
          <w:numId w:val="9"/>
        </w:numPr>
        <w:spacing w:after="120"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Tato S</w:t>
      </w:r>
      <w:r w:rsidRPr="00F81A94">
        <w:rPr>
          <w:rFonts w:ascii="Palatino Linotype" w:hAnsi="Palatino Linotype"/>
          <w:sz w:val="22"/>
          <w:szCs w:val="22"/>
        </w:rPr>
        <w:t>mlouva nezakládá povinnost objednatele objedn</w:t>
      </w:r>
      <w:r>
        <w:rPr>
          <w:rFonts w:ascii="Palatino Linotype" w:hAnsi="Palatino Linotype"/>
          <w:sz w:val="22"/>
          <w:szCs w:val="22"/>
        </w:rPr>
        <w:t>at</w:t>
      </w:r>
      <w:r w:rsidRPr="00F81A94">
        <w:rPr>
          <w:rFonts w:ascii="Palatino Linotype" w:hAnsi="Palatino Linotype"/>
          <w:sz w:val="22"/>
          <w:szCs w:val="22"/>
        </w:rPr>
        <w:t xml:space="preserve"> plnění od dodavatele v jakémkoliv rozsahu.</w:t>
      </w:r>
    </w:p>
    <w:p w:rsidR="0005419C" w:rsidRPr="00994BCF" w:rsidRDefault="0005419C" w:rsidP="0005419C">
      <w:pPr>
        <w:numPr>
          <w:ilvl w:val="0"/>
          <w:numId w:val="9"/>
        </w:numPr>
        <w:spacing w:after="120"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>Tuto Smlouvu</w:t>
      </w:r>
      <w:r w:rsidRPr="00994BCF">
        <w:rPr>
          <w:rFonts w:ascii="Palatino Linotype" w:hAnsi="Palatino Linotype"/>
          <w:sz w:val="22"/>
          <w:szCs w:val="22"/>
        </w:rPr>
        <w:t xml:space="preserve"> je možné měnit pouze písemnou dohodou smluvní</w:t>
      </w:r>
      <w:r>
        <w:rPr>
          <w:rFonts w:ascii="Palatino Linotype" w:hAnsi="Palatino Linotype"/>
          <w:sz w:val="22"/>
          <w:szCs w:val="22"/>
        </w:rPr>
        <w:t>ch stran ve formě vzestupně číslovaných dodatků této S</w:t>
      </w:r>
      <w:r w:rsidRPr="00994BCF">
        <w:rPr>
          <w:rFonts w:ascii="Palatino Linotype" w:hAnsi="Palatino Linotype"/>
          <w:sz w:val="22"/>
          <w:szCs w:val="22"/>
        </w:rPr>
        <w:t>mlouvy, podepsaných oprávněnými zástupci obou smluvních stran.</w:t>
      </w:r>
    </w:p>
    <w:p w:rsidR="0005419C" w:rsidRPr="00994BCF" w:rsidRDefault="0005419C" w:rsidP="0005419C">
      <w:pPr>
        <w:numPr>
          <w:ilvl w:val="0"/>
          <w:numId w:val="9"/>
        </w:numPr>
        <w:spacing w:after="120"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Tato S</w:t>
      </w:r>
      <w:r w:rsidRPr="00994BCF">
        <w:rPr>
          <w:rFonts w:ascii="Palatino Linotype" w:hAnsi="Palatino Linotype"/>
          <w:sz w:val="22"/>
          <w:szCs w:val="22"/>
        </w:rPr>
        <w:t xml:space="preserve">mlouva je vyhotovena ve </w:t>
      </w:r>
      <w:r>
        <w:rPr>
          <w:rFonts w:ascii="Palatino Linotype" w:hAnsi="Palatino Linotype"/>
          <w:sz w:val="22"/>
          <w:szCs w:val="22"/>
        </w:rPr>
        <w:t>4</w:t>
      </w:r>
      <w:r w:rsidRPr="00994BCF">
        <w:rPr>
          <w:rFonts w:ascii="Palatino Linotype" w:hAnsi="Palatino Linotype"/>
          <w:sz w:val="22"/>
          <w:szCs w:val="22"/>
        </w:rPr>
        <w:t xml:space="preserve"> vyhotoveních, z nichž každá smluvní strana obdrží 2 stejnopisy. </w:t>
      </w:r>
    </w:p>
    <w:p w:rsidR="0005419C" w:rsidRPr="00FD047C" w:rsidRDefault="0005419C" w:rsidP="0005419C">
      <w:pPr>
        <w:numPr>
          <w:ilvl w:val="0"/>
          <w:numId w:val="9"/>
        </w:numPr>
        <w:spacing w:after="120"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Nedílnou součástí této S</w:t>
      </w:r>
      <w:r w:rsidRPr="00994BCF">
        <w:rPr>
          <w:rFonts w:ascii="Palatino Linotype" w:hAnsi="Palatino Linotype"/>
          <w:sz w:val="22"/>
          <w:szCs w:val="22"/>
        </w:rPr>
        <w:t>mlouvy j</w:t>
      </w:r>
      <w:r>
        <w:rPr>
          <w:rFonts w:ascii="Palatino Linotype" w:hAnsi="Palatino Linotype"/>
          <w:sz w:val="22"/>
          <w:szCs w:val="22"/>
        </w:rPr>
        <w:t xml:space="preserve">e její </w:t>
      </w:r>
      <w:r w:rsidRPr="00FD047C">
        <w:rPr>
          <w:rFonts w:ascii="Palatino Linotype" w:hAnsi="Palatino Linotype"/>
          <w:sz w:val="22"/>
          <w:szCs w:val="22"/>
        </w:rPr>
        <w:t>příloha č. 1 – Specifikace požadovaného plnění</w:t>
      </w:r>
      <w:r>
        <w:rPr>
          <w:rFonts w:ascii="Palatino Linotype" w:hAnsi="Palatino Linotype"/>
          <w:sz w:val="22"/>
          <w:szCs w:val="22"/>
        </w:rPr>
        <w:t xml:space="preserve"> a její příloha č. 2 – vyplněné položkové rozpočty.</w:t>
      </w:r>
    </w:p>
    <w:p w:rsidR="0005419C" w:rsidRPr="00994BCF" w:rsidRDefault="0005419C" w:rsidP="0005419C">
      <w:pPr>
        <w:numPr>
          <w:ilvl w:val="0"/>
          <w:numId w:val="9"/>
        </w:numPr>
        <w:spacing w:after="120" w:line="276" w:lineRule="auto"/>
        <w:ind w:left="709" w:hanging="425"/>
        <w:jc w:val="both"/>
        <w:rPr>
          <w:rFonts w:ascii="Palatino Linotype" w:hAnsi="Palatino Linotype"/>
          <w:sz w:val="22"/>
          <w:szCs w:val="22"/>
        </w:rPr>
      </w:pPr>
      <w:r w:rsidRPr="00994BCF">
        <w:rPr>
          <w:rFonts w:ascii="Palatino Linotype" w:hAnsi="Palatino Linotype"/>
          <w:sz w:val="22"/>
          <w:szCs w:val="22"/>
        </w:rPr>
        <w:t>Smluvní</w:t>
      </w:r>
      <w:r>
        <w:rPr>
          <w:rFonts w:ascii="Palatino Linotype" w:hAnsi="Palatino Linotype"/>
          <w:sz w:val="22"/>
          <w:szCs w:val="22"/>
        </w:rPr>
        <w:t xml:space="preserve"> strany prohlašují, že si tuto S</w:t>
      </w:r>
      <w:r w:rsidRPr="00994BCF">
        <w:rPr>
          <w:rFonts w:ascii="Palatino Linotype" w:hAnsi="Palatino Linotype"/>
          <w:sz w:val="22"/>
          <w:szCs w:val="22"/>
        </w:rPr>
        <w:t>mlouvu přečetly, že s jejím obsahem souhlasí a na důkaz toho k ní připojují svoje podpisy.</w:t>
      </w:r>
    </w:p>
    <w:p w:rsidR="0005419C" w:rsidRPr="00994BCF" w:rsidRDefault="0005419C" w:rsidP="0005419C">
      <w:pPr>
        <w:spacing w:line="276" w:lineRule="auto"/>
        <w:rPr>
          <w:rFonts w:ascii="Palatino Linotype" w:hAnsi="Palatino Linotype"/>
          <w:sz w:val="22"/>
          <w:szCs w:val="22"/>
        </w:rPr>
      </w:pPr>
    </w:p>
    <w:p w:rsidR="0005419C" w:rsidRPr="00994BCF" w:rsidRDefault="0005419C" w:rsidP="0005419C">
      <w:pPr>
        <w:spacing w:line="276" w:lineRule="auto"/>
        <w:rPr>
          <w:rFonts w:ascii="Palatino Linotype" w:hAnsi="Palatino Linotype"/>
          <w:sz w:val="22"/>
          <w:szCs w:val="22"/>
        </w:rPr>
      </w:pPr>
    </w:p>
    <w:p w:rsidR="0005419C" w:rsidRPr="00994BCF" w:rsidRDefault="0005419C" w:rsidP="0005419C">
      <w:pPr>
        <w:spacing w:line="276" w:lineRule="auto"/>
        <w:rPr>
          <w:rFonts w:ascii="Palatino Linotype" w:hAnsi="Palatino Linotype"/>
          <w:sz w:val="22"/>
          <w:szCs w:val="22"/>
        </w:rPr>
      </w:pPr>
    </w:p>
    <w:p w:rsidR="0005419C" w:rsidRPr="00994BCF" w:rsidRDefault="0005419C" w:rsidP="0005419C">
      <w:pPr>
        <w:widowControl w:val="0"/>
        <w:spacing w:after="120" w:line="276" w:lineRule="auto"/>
        <w:ind w:left="703" w:hanging="703"/>
        <w:rPr>
          <w:rFonts w:ascii="Palatino Linotype" w:hAnsi="Palatino Linotype"/>
          <w:sz w:val="22"/>
          <w:szCs w:val="22"/>
        </w:rPr>
      </w:pPr>
      <w:r w:rsidRPr="00994BCF">
        <w:rPr>
          <w:rFonts w:ascii="Palatino Linotype" w:hAnsi="Palatino Linotype"/>
          <w:sz w:val="22"/>
          <w:szCs w:val="22"/>
        </w:rPr>
        <w:t>V Brně dne</w:t>
      </w:r>
      <w:r w:rsidRPr="00994BCF">
        <w:rPr>
          <w:rFonts w:ascii="Palatino Linotype" w:hAnsi="Palatino Linotype"/>
          <w:sz w:val="22"/>
          <w:szCs w:val="22"/>
        </w:rPr>
        <w:tab/>
      </w:r>
      <w:r w:rsidRPr="00994BCF">
        <w:rPr>
          <w:rFonts w:ascii="Palatino Linotype" w:hAnsi="Palatino Linotype"/>
          <w:sz w:val="22"/>
          <w:szCs w:val="22"/>
        </w:rPr>
        <w:tab/>
      </w:r>
      <w:r w:rsidRPr="00994BCF">
        <w:rPr>
          <w:rFonts w:ascii="Palatino Linotype" w:hAnsi="Palatino Linotype"/>
          <w:sz w:val="22"/>
          <w:szCs w:val="22"/>
        </w:rPr>
        <w:tab/>
      </w:r>
      <w:r w:rsidRPr="00994BCF">
        <w:rPr>
          <w:rFonts w:ascii="Palatino Linotype" w:hAnsi="Palatino Linotype"/>
          <w:sz w:val="22"/>
          <w:szCs w:val="22"/>
        </w:rPr>
        <w:tab/>
      </w:r>
      <w:r w:rsidRPr="00994BCF">
        <w:rPr>
          <w:rFonts w:ascii="Palatino Linotype" w:hAnsi="Palatino Linotype"/>
          <w:sz w:val="22"/>
          <w:szCs w:val="22"/>
        </w:rPr>
        <w:tab/>
      </w:r>
      <w:r w:rsidRPr="00994BCF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Pr="00994BCF">
        <w:rPr>
          <w:rFonts w:ascii="Palatino Linotype" w:hAnsi="Palatino Linotype"/>
          <w:sz w:val="22"/>
          <w:szCs w:val="22"/>
        </w:rPr>
        <w:t>V </w:t>
      </w:r>
      <w:r w:rsidRPr="00994BCF">
        <w:rPr>
          <w:rFonts w:ascii="Palatino Linotype" w:hAnsi="Palatino Linotype"/>
          <w:sz w:val="22"/>
          <w:szCs w:val="22"/>
          <w:highlight w:val="yellow"/>
        </w:rPr>
        <w:t>[•]</w:t>
      </w:r>
      <w:r w:rsidRPr="00994BCF">
        <w:rPr>
          <w:rFonts w:ascii="Palatino Linotype" w:hAnsi="Palatino Linotype"/>
          <w:sz w:val="22"/>
          <w:szCs w:val="22"/>
        </w:rPr>
        <w:t xml:space="preserve"> </w:t>
      </w:r>
      <w:r w:rsidRPr="00994BCF">
        <w:rPr>
          <w:rFonts w:ascii="Palatino Linotype" w:hAnsi="Palatino Linotype"/>
          <w:sz w:val="22"/>
          <w:szCs w:val="22"/>
        </w:rPr>
        <w:tab/>
        <w:t xml:space="preserve">dne </w:t>
      </w:r>
      <w:r w:rsidRPr="00994BCF">
        <w:rPr>
          <w:rFonts w:ascii="Palatino Linotype" w:hAnsi="Palatino Linotype"/>
          <w:sz w:val="22"/>
          <w:szCs w:val="22"/>
          <w:highlight w:val="yellow"/>
        </w:rPr>
        <w:t>[•]</w:t>
      </w:r>
      <w:r w:rsidRPr="00994BCF">
        <w:rPr>
          <w:rFonts w:ascii="Palatino Linotype" w:hAnsi="Palatino Linotype"/>
          <w:sz w:val="22"/>
          <w:szCs w:val="22"/>
        </w:rPr>
        <w:t xml:space="preserve"> </w:t>
      </w:r>
      <w:r w:rsidRPr="00994BCF">
        <w:rPr>
          <w:rFonts w:ascii="Palatino Linotype" w:hAnsi="Palatino Linotype"/>
          <w:i/>
          <w:color w:val="1F497D"/>
          <w:sz w:val="22"/>
          <w:szCs w:val="22"/>
        </w:rPr>
        <w:t xml:space="preserve">[doplní </w:t>
      </w:r>
      <w:r>
        <w:rPr>
          <w:rFonts w:ascii="Palatino Linotype" w:hAnsi="Palatino Linotype"/>
          <w:i/>
          <w:color w:val="1F497D"/>
          <w:sz w:val="22"/>
          <w:szCs w:val="22"/>
        </w:rPr>
        <w:t>uchazeč</w:t>
      </w:r>
      <w:r w:rsidRPr="00994BCF">
        <w:rPr>
          <w:rFonts w:ascii="Palatino Linotype" w:hAnsi="Palatino Linotype"/>
          <w:i/>
          <w:color w:val="1F497D"/>
          <w:sz w:val="22"/>
          <w:szCs w:val="22"/>
        </w:rPr>
        <w:t>]</w:t>
      </w:r>
    </w:p>
    <w:p w:rsidR="0005419C" w:rsidRPr="00994BCF" w:rsidRDefault="0005419C" w:rsidP="0005419C">
      <w:pPr>
        <w:widowControl w:val="0"/>
        <w:spacing w:line="276" w:lineRule="auto"/>
        <w:ind w:left="705" w:hanging="705"/>
        <w:rPr>
          <w:rFonts w:ascii="Palatino Linotype" w:hAnsi="Palatino Linotype"/>
          <w:sz w:val="22"/>
          <w:szCs w:val="22"/>
        </w:rPr>
      </w:pPr>
      <w:r w:rsidRPr="00994BCF">
        <w:rPr>
          <w:rFonts w:ascii="Palatino Linotype" w:hAnsi="Palatino Linotype"/>
          <w:sz w:val="22"/>
          <w:szCs w:val="22"/>
        </w:rPr>
        <w:t>Za objednatele:</w:t>
      </w:r>
      <w:r w:rsidRPr="00994BCF">
        <w:rPr>
          <w:rFonts w:ascii="Palatino Linotype" w:hAnsi="Palatino Linotype"/>
          <w:sz w:val="22"/>
          <w:szCs w:val="22"/>
        </w:rPr>
        <w:tab/>
      </w:r>
      <w:r w:rsidRPr="00994BCF">
        <w:rPr>
          <w:rFonts w:ascii="Palatino Linotype" w:hAnsi="Palatino Linotype"/>
          <w:sz w:val="22"/>
          <w:szCs w:val="22"/>
        </w:rPr>
        <w:tab/>
      </w:r>
      <w:r w:rsidRPr="00994BCF">
        <w:rPr>
          <w:rFonts w:ascii="Palatino Linotype" w:hAnsi="Palatino Linotype"/>
          <w:sz w:val="22"/>
          <w:szCs w:val="22"/>
        </w:rPr>
        <w:tab/>
      </w:r>
      <w:r w:rsidRPr="00994BCF">
        <w:rPr>
          <w:rFonts w:ascii="Palatino Linotype" w:hAnsi="Palatino Linotype"/>
          <w:sz w:val="22"/>
          <w:szCs w:val="22"/>
        </w:rPr>
        <w:tab/>
      </w:r>
      <w:r w:rsidRPr="00994BCF">
        <w:rPr>
          <w:rFonts w:ascii="Palatino Linotype" w:hAnsi="Palatino Linotype"/>
          <w:sz w:val="22"/>
          <w:szCs w:val="22"/>
        </w:rPr>
        <w:tab/>
      </w:r>
      <w:r w:rsidRPr="00994BCF">
        <w:rPr>
          <w:rFonts w:ascii="Palatino Linotype" w:hAnsi="Palatino Linotype"/>
          <w:sz w:val="22"/>
          <w:szCs w:val="22"/>
        </w:rPr>
        <w:tab/>
        <w:t>Za dodavatele:</w:t>
      </w:r>
    </w:p>
    <w:p w:rsidR="0005419C" w:rsidRPr="00994BCF" w:rsidRDefault="0005419C" w:rsidP="0005419C">
      <w:pPr>
        <w:widowControl w:val="0"/>
        <w:spacing w:line="276" w:lineRule="auto"/>
        <w:ind w:left="705" w:hanging="705"/>
        <w:rPr>
          <w:rFonts w:ascii="Palatino Linotype" w:hAnsi="Palatino Linotype"/>
          <w:sz w:val="22"/>
          <w:szCs w:val="22"/>
        </w:rPr>
      </w:pPr>
    </w:p>
    <w:p w:rsidR="0005419C" w:rsidRPr="00994BCF" w:rsidRDefault="0005419C" w:rsidP="0005419C">
      <w:pPr>
        <w:spacing w:line="276" w:lineRule="auto"/>
        <w:rPr>
          <w:rFonts w:ascii="Palatino Linotype" w:hAnsi="Palatino Linotype"/>
          <w:sz w:val="22"/>
          <w:szCs w:val="22"/>
        </w:rPr>
      </w:pPr>
    </w:p>
    <w:p w:rsidR="0005419C" w:rsidRPr="00994BCF" w:rsidRDefault="0005419C" w:rsidP="0005419C">
      <w:pPr>
        <w:spacing w:line="276" w:lineRule="auto"/>
        <w:rPr>
          <w:rFonts w:ascii="Palatino Linotype" w:hAnsi="Palatino Linotype"/>
          <w:sz w:val="22"/>
          <w:szCs w:val="22"/>
        </w:rPr>
      </w:pPr>
    </w:p>
    <w:p w:rsidR="0005419C" w:rsidRPr="00994BCF" w:rsidRDefault="0005419C" w:rsidP="0005419C">
      <w:pPr>
        <w:widowControl w:val="0"/>
        <w:spacing w:line="276" w:lineRule="auto"/>
        <w:rPr>
          <w:rFonts w:ascii="Palatino Linotype" w:hAnsi="Palatino Linotype"/>
          <w:sz w:val="22"/>
          <w:szCs w:val="22"/>
        </w:rPr>
      </w:pPr>
      <w:r w:rsidRPr="00994BCF">
        <w:rPr>
          <w:rFonts w:ascii="Palatino Linotype" w:hAnsi="Palatino Linotype"/>
          <w:sz w:val="22"/>
          <w:szCs w:val="22"/>
        </w:rPr>
        <w:t>…………………………………….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Pr="00994BCF">
        <w:rPr>
          <w:rFonts w:ascii="Palatino Linotype" w:hAnsi="Palatino Linotype"/>
          <w:sz w:val="22"/>
          <w:szCs w:val="22"/>
        </w:rPr>
        <w:t>…………………………………….</w:t>
      </w:r>
      <w:r w:rsidRPr="00994BCF">
        <w:rPr>
          <w:rFonts w:ascii="Palatino Linotype" w:hAnsi="Palatino Linotype"/>
          <w:sz w:val="22"/>
          <w:szCs w:val="22"/>
        </w:rPr>
        <w:tab/>
      </w:r>
      <w:r w:rsidRPr="00994BCF">
        <w:rPr>
          <w:rFonts w:ascii="Palatino Linotype" w:hAnsi="Palatino Linotype"/>
          <w:sz w:val="22"/>
          <w:szCs w:val="22"/>
        </w:rPr>
        <w:tab/>
      </w:r>
      <w:r w:rsidRPr="00994BCF">
        <w:rPr>
          <w:rFonts w:ascii="Palatino Linotype" w:hAnsi="Palatino Linotype"/>
          <w:sz w:val="22"/>
          <w:szCs w:val="22"/>
        </w:rPr>
        <w:tab/>
      </w:r>
    </w:p>
    <w:p w:rsidR="0005419C" w:rsidRPr="00994BCF" w:rsidRDefault="0005419C" w:rsidP="0005419C">
      <w:pPr>
        <w:widowControl w:val="0"/>
        <w:spacing w:line="276" w:lineRule="auto"/>
        <w:rPr>
          <w:rFonts w:ascii="Palatino Linotype" w:hAnsi="Palatino Linotype"/>
          <w:sz w:val="22"/>
          <w:szCs w:val="22"/>
        </w:rPr>
      </w:pPr>
      <w:r w:rsidRPr="00E127EA">
        <w:rPr>
          <w:rFonts w:ascii="Palatino Linotype" w:hAnsi="Palatino Linotype"/>
          <w:b/>
          <w:sz w:val="22"/>
          <w:szCs w:val="22"/>
        </w:rPr>
        <w:t>Statutární město Brno – Městská policie Brno</w:t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 w:rsidRPr="00994BCF">
        <w:rPr>
          <w:rFonts w:ascii="Palatino Linotype" w:hAnsi="Palatino Linotype"/>
          <w:sz w:val="22"/>
          <w:szCs w:val="22"/>
          <w:highlight w:val="yellow"/>
        </w:rPr>
        <w:t>[•]</w:t>
      </w:r>
    </w:p>
    <w:p w:rsidR="0005419C" w:rsidRPr="00994BCF" w:rsidRDefault="0005419C" w:rsidP="0005419C">
      <w:pPr>
        <w:widowControl w:val="0"/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zastoupena </w:t>
      </w:r>
      <w:r w:rsidR="00747384">
        <w:rPr>
          <w:rFonts w:ascii="Palatino Linotype" w:hAnsi="Palatino Linotype"/>
          <w:sz w:val="22"/>
          <w:szCs w:val="22"/>
        </w:rPr>
        <w:t>Bc. Lubošem Oprchalem</w:t>
      </w:r>
      <w:bookmarkStart w:id="4" w:name="_GoBack"/>
      <w:bookmarkEnd w:id="4"/>
      <w:r w:rsidRPr="00994BCF">
        <w:rPr>
          <w:rFonts w:ascii="Palatino Linotype" w:hAnsi="Palatino Linotype"/>
          <w:sz w:val="22"/>
          <w:szCs w:val="22"/>
        </w:rPr>
        <w:tab/>
      </w:r>
      <w:r w:rsidRPr="00994BCF">
        <w:rPr>
          <w:rFonts w:ascii="Palatino Linotype" w:hAnsi="Palatino Linotype"/>
          <w:sz w:val="22"/>
          <w:szCs w:val="22"/>
        </w:rPr>
        <w:tab/>
      </w:r>
      <w:r w:rsidRPr="00994BCF">
        <w:rPr>
          <w:rFonts w:ascii="Palatino Linotype" w:hAnsi="Palatino Linotype"/>
          <w:sz w:val="22"/>
          <w:szCs w:val="22"/>
        </w:rPr>
        <w:tab/>
        <w:t xml:space="preserve">       </w:t>
      </w:r>
      <w:r>
        <w:rPr>
          <w:rFonts w:ascii="Palatino Linotype" w:hAnsi="Palatino Linotype"/>
          <w:sz w:val="22"/>
          <w:szCs w:val="22"/>
        </w:rPr>
        <w:t xml:space="preserve">  </w:t>
      </w:r>
      <w:r w:rsidRPr="00994BCF">
        <w:rPr>
          <w:rFonts w:ascii="Palatino Linotype" w:hAnsi="Palatino Linotype"/>
          <w:sz w:val="22"/>
          <w:szCs w:val="22"/>
        </w:rPr>
        <w:t>___________________</w:t>
      </w:r>
    </w:p>
    <w:p w:rsidR="0005419C" w:rsidRDefault="0005419C" w:rsidP="0005419C">
      <w:pPr>
        <w:spacing w:after="200" w:line="276" w:lineRule="auto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br w:type="page"/>
      </w:r>
    </w:p>
    <w:p w:rsidR="0005419C" w:rsidRPr="00994BCF" w:rsidRDefault="0005419C" w:rsidP="0005419C">
      <w:pPr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994BCF">
        <w:rPr>
          <w:rFonts w:ascii="Palatino Linotype" w:hAnsi="Palatino Linotype"/>
          <w:b/>
          <w:sz w:val="24"/>
          <w:szCs w:val="24"/>
        </w:rPr>
        <w:lastRenderedPageBreak/>
        <w:t>Příloha č. 1</w:t>
      </w:r>
    </w:p>
    <w:p w:rsidR="0005419C" w:rsidRPr="00994BCF" w:rsidRDefault="0005419C" w:rsidP="0005419C">
      <w:pPr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994BCF">
        <w:rPr>
          <w:rFonts w:ascii="Palatino Linotype" w:hAnsi="Palatino Linotype"/>
          <w:b/>
          <w:sz w:val="24"/>
          <w:szCs w:val="24"/>
        </w:rPr>
        <w:t xml:space="preserve">Specifikace </w:t>
      </w:r>
      <w:r>
        <w:rPr>
          <w:rFonts w:ascii="Palatino Linotype" w:hAnsi="Palatino Linotype"/>
          <w:b/>
          <w:sz w:val="24"/>
          <w:szCs w:val="24"/>
        </w:rPr>
        <w:t>plnění</w:t>
      </w:r>
    </w:p>
    <w:p w:rsidR="0005419C" w:rsidRDefault="0005419C" w:rsidP="0005419C">
      <w:pPr>
        <w:spacing w:line="276" w:lineRule="auto"/>
        <w:jc w:val="center"/>
        <w:rPr>
          <w:rFonts w:ascii="Palatino Linotype" w:hAnsi="Palatino Linotype"/>
          <w:i/>
          <w:color w:val="1F497D"/>
          <w:sz w:val="22"/>
          <w:szCs w:val="22"/>
        </w:rPr>
      </w:pPr>
      <w:r w:rsidRPr="00994BCF">
        <w:rPr>
          <w:rFonts w:ascii="Palatino Linotype" w:hAnsi="Palatino Linotype"/>
          <w:b/>
          <w:sz w:val="22"/>
          <w:szCs w:val="22"/>
          <w:highlight w:val="yellow"/>
        </w:rPr>
        <w:t>[•]</w:t>
      </w:r>
      <w:r w:rsidRPr="00994BCF">
        <w:rPr>
          <w:rFonts w:ascii="Palatino Linotype" w:hAnsi="Palatino Linotype"/>
          <w:b/>
          <w:sz w:val="22"/>
          <w:szCs w:val="22"/>
        </w:rPr>
        <w:t xml:space="preserve"> </w:t>
      </w:r>
      <w:r w:rsidRPr="00994BCF">
        <w:rPr>
          <w:rFonts w:ascii="Palatino Linotype" w:hAnsi="Palatino Linotype"/>
          <w:i/>
          <w:color w:val="1F497D"/>
          <w:sz w:val="22"/>
          <w:szCs w:val="22"/>
        </w:rPr>
        <w:t xml:space="preserve">[zde </w:t>
      </w:r>
      <w:r>
        <w:rPr>
          <w:rFonts w:ascii="Palatino Linotype" w:hAnsi="Palatino Linotype"/>
          <w:i/>
          <w:color w:val="1F497D"/>
          <w:sz w:val="22"/>
          <w:szCs w:val="22"/>
        </w:rPr>
        <w:t>uchazeč</w:t>
      </w:r>
      <w:r w:rsidRPr="00994BCF">
        <w:rPr>
          <w:rFonts w:ascii="Palatino Linotype" w:hAnsi="Palatino Linotype"/>
          <w:i/>
          <w:color w:val="1F497D"/>
          <w:sz w:val="22"/>
          <w:szCs w:val="22"/>
        </w:rPr>
        <w:t xml:space="preserve"> vloží </w:t>
      </w:r>
      <w:r>
        <w:rPr>
          <w:rFonts w:ascii="Palatino Linotype" w:hAnsi="Palatino Linotype"/>
          <w:i/>
          <w:color w:val="1F497D"/>
          <w:sz w:val="22"/>
          <w:szCs w:val="22"/>
        </w:rPr>
        <w:t xml:space="preserve">specifikace plnění na dotčených částech, které jsou součástí </w:t>
      </w:r>
      <w:r w:rsidRPr="00994BCF">
        <w:rPr>
          <w:rFonts w:ascii="Palatino Linotype" w:hAnsi="Palatino Linotype"/>
          <w:i/>
          <w:color w:val="1F497D"/>
          <w:sz w:val="22"/>
          <w:szCs w:val="22"/>
        </w:rPr>
        <w:t>příloh</w:t>
      </w:r>
      <w:r>
        <w:rPr>
          <w:rFonts w:ascii="Palatino Linotype" w:hAnsi="Palatino Linotype"/>
          <w:i/>
          <w:color w:val="1F497D"/>
          <w:sz w:val="22"/>
          <w:szCs w:val="22"/>
        </w:rPr>
        <w:t>y</w:t>
      </w:r>
      <w:r w:rsidRPr="00994BCF">
        <w:rPr>
          <w:rFonts w:ascii="Palatino Linotype" w:hAnsi="Palatino Linotype"/>
          <w:i/>
          <w:color w:val="1F497D"/>
          <w:sz w:val="22"/>
          <w:szCs w:val="22"/>
        </w:rPr>
        <w:t xml:space="preserve"> č. 1</w:t>
      </w:r>
      <w:r>
        <w:rPr>
          <w:rFonts w:ascii="Palatino Linotype" w:hAnsi="Palatino Linotype"/>
          <w:i/>
          <w:color w:val="1F497D"/>
          <w:sz w:val="22"/>
          <w:szCs w:val="22"/>
        </w:rPr>
        <w:t xml:space="preserve"> zadávací dokumentace; tj. uchazeč doplní popisy všech položek tvořících předmět plnění na všech částech veřejné zakázky, na které podává nabídku, přičemž u každé </w:t>
      </w:r>
      <w:r w:rsidRPr="007920B8">
        <w:rPr>
          <w:rFonts w:ascii="Palatino Linotype" w:hAnsi="Palatino Linotype"/>
          <w:i/>
          <w:color w:val="1F497D"/>
          <w:sz w:val="22"/>
          <w:szCs w:val="22"/>
        </w:rPr>
        <w:t>jednotlivé položky zboží vždy uvede jeho typ a značku, popřípadě jakékoliv další nezbytné označení pro řádnou identifikaci zboží</w:t>
      </w:r>
      <w:r w:rsidRPr="00994BCF">
        <w:rPr>
          <w:rFonts w:ascii="Palatino Linotype" w:hAnsi="Palatino Linotype"/>
          <w:i/>
          <w:color w:val="1F497D"/>
          <w:sz w:val="22"/>
          <w:szCs w:val="22"/>
        </w:rPr>
        <w:t>]</w:t>
      </w:r>
    </w:p>
    <w:p w:rsidR="0005419C" w:rsidRDefault="0005419C" w:rsidP="0005419C">
      <w:pPr>
        <w:spacing w:after="200" w:line="276" w:lineRule="auto"/>
        <w:rPr>
          <w:rFonts w:ascii="Palatino Linotype" w:hAnsi="Palatino Linotype"/>
          <w:i/>
          <w:color w:val="1F497D"/>
          <w:sz w:val="22"/>
          <w:szCs w:val="22"/>
        </w:rPr>
      </w:pPr>
      <w:r>
        <w:rPr>
          <w:rFonts w:ascii="Palatino Linotype" w:hAnsi="Palatino Linotype"/>
          <w:i/>
          <w:color w:val="1F497D"/>
          <w:sz w:val="22"/>
          <w:szCs w:val="22"/>
        </w:rPr>
        <w:br w:type="page"/>
      </w:r>
    </w:p>
    <w:p w:rsidR="0005419C" w:rsidRPr="00994BCF" w:rsidRDefault="0005419C" w:rsidP="0005419C">
      <w:pPr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lastRenderedPageBreak/>
        <w:t>Příloha č. 2</w:t>
      </w:r>
    </w:p>
    <w:p w:rsidR="0005419C" w:rsidRDefault="0005419C" w:rsidP="0005419C">
      <w:pPr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Vyplněné položkové rozpočty </w:t>
      </w:r>
    </w:p>
    <w:p w:rsidR="0005419C" w:rsidRDefault="0005419C" w:rsidP="0005419C">
      <w:pPr>
        <w:spacing w:line="276" w:lineRule="auto"/>
        <w:jc w:val="center"/>
        <w:rPr>
          <w:rFonts w:ascii="Palatino Linotype" w:hAnsi="Palatino Linotype"/>
          <w:i/>
          <w:color w:val="1F497D"/>
          <w:sz w:val="22"/>
          <w:szCs w:val="22"/>
        </w:rPr>
      </w:pPr>
      <w:r w:rsidRPr="00994BCF">
        <w:rPr>
          <w:rFonts w:ascii="Palatino Linotype" w:hAnsi="Palatino Linotype"/>
          <w:b/>
          <w:sz w:val="22"/>
          <w:szCs w:val="22"/>
          <w:highlight w:val="yellow"/>
        </w:rPr>
        <w:t>[•]</w:t>
      </w:r>
      <w:r w:rsidRPr="00994BCF">
        <w:rPr>
          <w:rFonts w:ascii="Palatino Linotype" w:hAnsi="Palatino Linotype"/>
          <w:b/>
          <w:sz w:val="22"/>
          <w:szCs w:val="22"/>
        </w:rPr>
        <w:t xml:space="preserve"> </w:t>
      </w:r>
      <w:r w:rsidRPr="00994BCF">
        <w:rPr>
          <w:rFonts w:ascii="Palatino Linotype" w:hAnsi="Palatino Linotype"/>
          <w:i/>
          <w:color w:val="1F497D"/>
          <w:sz w:val="22"/>
          <w:szCs w:val="22"/>
        </w:rPr>
        <w:t xml:space="preserve">[zde </w:t>
      </w:r>
      <w:r>
        <w:rPr>
          <w:rFonts w:ascii="Palatino Linotype" w:hAnsi="Palatino Linotype"/>
          <w:i/>
          <w:color w:val="1F497D"/>
          <w:sz w:val="22"/>
          <w:szCs w:val="22"/>
        </w:rPr>
        <w:t>uchazeč</w:t>
      </w:r>
      <w:r w:rsidRPr="00994BCF">
        <w:rPr>
          <w:rFonts w:ascii="Palatino Linotype" w:hAnsi="Palatino Linotype"/>
          <w:i/>
          <w:color w:val="1F497D"/>
          <w:sz w:val="22"/>
          <w:szCs w:val="22"/>
        </w:rPr>
        <w:t xml:space="preserve"> vloží </w:t>
      </w:r>
      <w:r>
        <w:rPr>
          <w:rFonts w:ascii="Palatino Linotype" w:hAnsi="Palatino Linotype"/>
          <w:i/>
          <w:color w:val="1F497D"/>
          <w:sz w:val="22"/>
          <w:szCs w:val="22"/>
        </w:rPr>
        <w:t>vyplněný položkový rozpočet pro každou z dotčených částí; slepé verze rozpočtů jsou součástí přílohy č. 1 zadávací dokumentace</w:t>
      </w:r>
      <w:r w:rsidRPr="00994BCF">
        <w:rPr>
          <w:rFonts w:ascii="Palatino Linotype" w:hAnsi="Palatino Linotype"/>
          <w:i/>
          <w:color w:val="1F497D"/>
          <w:sz w:val="22"/>
          <w:szCs w:val="22"/>
        </w:rPr>
        <w:t>]</w:t>
      </w:r>
    </w:p>
    <w:p w:rsidR="0005419C" w:rsidRDefault="0005419C" w:rsidP="0005419C"/>
    <w:p w:rsidR="0005419C" w:rsidRDefault="0005419C" w:rsidP="0005419C">
      <w:pPr>
        <w:widowControl w:val="0"/>
        <w:spacing w:after="120"/>
        <w:jc w:val="both"/>
        <w:rPr>
          <w:rFonts w:ascii="Palatino Linotype" w:hAnsi="Palatino Linotype"/>
          <w:b/>
        </w:rPr>
      </w:pPr>
    </w:p>
    <w:p w:rsidR="0005419C" w:rsidRDefault="0005419C" w:rsidP="0005419C"/>
    <w:p w:rsidR="0005419C" w:rsidRDefault="0005419C" w:rsidP="0005419C">
      <w:pPr>
        <w:widowControl w:val="0"/>
        <w:spacing w:after="120"/>
        <w:jc w:val="both"/>
        <w:rPr>
          <w:rFonts w:ascii="Palatino Linotype" w:hAnsi="Palatino Linotype"/>
          <w:b/>
        </w:rPr>
      </w:pPr>
    </w:p>
    <w:p w:rsidR="0005419C" w:rsidRDefault="0005419C" w:rsidP="0005419C">
      <w:pPr>
        <w:widowControl w:val="0"/>
        <w:spacing w:after="120"/>
        <w:jc w:val="both"/>
        <w:rPr>
          <w:rFonts w:ascii="Palatino Linotype" w:hAnsi="Palatino Linotype"/>
          <w:b/>
        </w:rPr>
      </w:pPr>
    </w:p>
    <w:p w:rsidR="002630D4" w:rsidRDefault="002630D4"/>
    <w:sectPr w:rsidR="002630D4" w:rsidSect="00035508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A01" w:rsidRDefault="00CC1B37">
      <w:r>
        <w:separator/>
      </w:r>
    </w:p>
  </w:endnote>
  <w:endnote w:type="continuationSeparator" w:id="0">
    <w:p w:rsidR="004D6A01" w:rsidRDefault="00CC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12" w:rsidRPr="0080168D" w:rsidRDefault="0005419C">
    <w:pPr>
      <w:pStyle w:val="Zpat"/>
      <w:pBdr>
        <w:top w:val="single" w:sz="4" w:space="1" w:color="auto"/>
      </w:pBdr>
      <w:tabs>
        <w:tab w:val="left" w:pos="8820"/>
      </w:tabs>
      <w:rPr>
        <w:rFonts w:ascii="Palatino Linotype" w:hAnsi="Palatino Linotype"/>
      </w:rPr>
    </w:pPr>
    <w:r w:rsidRPr="0080168D">
      <w:rPr>
        <w:rFonts w:ascii="Palatino Linotype" w:hAnsi="Palatino Linotype"/>
        <w:sz w:val="16"/>
      </w:rPr>
      <w:tab/>
    </w:r>
    <w:r w:rsidRPr="0080168D">
      <w:rPr>
        <w:rStyle w:val="slostrnky"/>
        <w:rFonts w:ascii="Palatino Linotype" w:hAnsi="Palatino Linotype"/>
      </w:rPr>
      <w:fldChar w:fldCharType="begin"/>
    </w:r>
    <w:r w:rsidRPr="0080168D">
      <w:rPr>
        <w:rStyle w:val="slostrnky"/>
        <w:rFonts w:ascii="Palatino Linotype" w:hAnsi="Palatino Linotype"/>
      </w:rPr>
      <w:instrText xml:space="preserve">PAGE  </w:instrText>
    </w:r>
    <w:r w:rsidRPr="0080168D">
      <w:rPr>
        <w:rStyle w:val="slostrnky"/>
        <w:rFonts w:ascii="Palatino Linotype" w:hAnsi="Palatino Linotype"/>
      </w:rPr>
      <w:fldChar w:fldCharType="separate"/>
    </w:r>
    <w:r w:rsidR="00747384">
      <w:rPr>
        <w:rStyle w:val="slostrnky"/>
        <w:rFonts w:ascii="Palatino Linotype" w:hAnsi="Palatino Linotype"/>
        <w:noProof/>
      </w:rPr>
      <w:t>12</w:t>
    </w:r>
    <w:r w:rsidRPr="0080168D">
      <w:rPr>
        <w:rStyle w:val="slostrnky"/>
        <w:rFonts w:ascii="Palatino Linotype" w:hAnsi="Palatino Linotype"/>
      </w:rPr>
      <w:fldChar w:fldCharType="end"/>
    </w:r>
    <w:r w:rsidRPr="0080168D">
      <w:rPr>
        <w:rFonts w:ascii="Palatino Linotype" w:hAnsi="Palatino Linotyp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12" w:rsidRPr="0080168D" w:rsidRDefault="0005419C">
    <w:pPr>
      <w:pStyle w:val="Zpat"/>
      <w:pBdr>
        <w:top w:val="single" w:sz="4" w:space="0" w:color="auto"/>
      </w:pBdr>
      <w:rPr>
        <w:rFonts w:ascii="Palatino Linotype" w:hAnsi="Palatino Linotype"/>
        <w:i/>
      </w:rPr>
    </w:pPr>
    <w:r w:rsidRPr="0080168D">
      <w:rPr>
        <w:rFonts w:ascii="Palatino Linotype" w:hAnsi="Palatino Linotype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A01" w:rsidRDefault="00CC1B37">
      <w:r>
        <w:separator/>
      </w:r>
    </w:p>
  </w:footnote>
  <w:footnote w:type="continuationSeparator" w:id="0">
    <w:p w:rsidR="004D6A01" w:rsidRDefault="00CC1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D12" w:rsidRPr="00321A37" w:rsidRDefault="00747384" w:rsidP="00344014">
    <w:pPr>
      <w:pStyle w:val="Zhlav"/>
      <w:jc w:val="center"/>
      <w:rPr>
        <w:rFonts w:ascii="Palatino Linotype" w:hAnsi="Palatino Linotype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A"/>
    <w:multiLevelType w:val="multilevel"/>
    <w:tmpl w:val="89A899C2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tabs>
          <w:tab w:val="num" w:pos="0"/>
        </w:tabs>
        <w:ind w:left="106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096516A1"/>
    <w:multiLevelType w:val="multilevel"/>
    <w:tmpl w:val="12DE2DC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EE604F4"/>
    <w:multiLevelType w:val="hybridMultilevel"/>
    <w:tmpl w:val="6F6E67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32894"/>
    <w:multiLevelType w:val="hybridMultilevel"/>
    <w:tmpl w:val="47A05B5C"/>
    <w:lvl w:ilvl="0" w:tplc="2CE47E18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2C946943"/>
    <w:multiLevelType w:val="hybridMultilevel"/>
    <w:tmpl w:val="199CB764"/>
    <w:lvl w:ilvl="0" w:tplc="4672E23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91FE6"/>
    <w:multiLevelType w:val="hybridMultilevel"/>
    <w:tmpl w:val="2B1AF18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3DA8A8F6">
      <w:start w:val="4"/>
      <w:numFmt w:val="bullet"/>
      <w:lvlText w:val="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3A2C43"/>
    <w:multiLevelType w:val="hybridMultilevel"/>
    <w:tmpl w:val="945ACE7E"/>
    <w:lvl w:ilvl="0" w:tplc="855CA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906E6"/>
    <w:multiLevelType w:val="hybridMultilevel"/>
    <w:tmpl w:val="C56A15E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431239E"/>
    <w:multiLevelType w:val="hybridMultilevel"/>
    <w:tmpl w:val="11289406"/>
    <w:lvl w:ilvl="0" w:tplc="855CA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DB819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D334D"/>
    <w:multiLevelType w:val="hybridMultilevel"/>
    <w:tmpl w:val="957AE362"/>
    <w:lvl w:ilvl="0" w:tplc="855CA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30639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5B486868">
      <w:numFmt w:val="bullet"/>
      <w:lvlText w:val="-"/>
      <w:lvlJc w:val="left"/>
      <w:pPr>
        <w:ind w:left="2880" w:hanging="360"/>
      </w:pPr>
      <w:rPr>
        <w:rFonts w:ascii="Palatino Linotype" w:eastAsia="Times New Roman" w:hAnsi="Palatino Linotype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F64EF"/>
    <w:multiLevelType w:val="hybridMultilevel"/>
    <w:tmpl w:val="03006028"/>
    <w:lvl w:ilvl="0" w:tplc="730639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ind w:left="1222" w:hanging="180"/>
      </w:pPr>
    </w:lvl>
    <w:lvl w:ilvl="3" w:tplc="0405000F" w:tentative="1">
      <w:start w:val="1"/>
      <w:numFmt w:val="decimal"/>
      <w:lvlText w:val="%4."/>
      <w:lvlJc w:val="left"/>
      <w:pPr>
        <w:ind w:left="1942" w:hanging="360"/>
      </w:pPr>
    </w:lvl>
    <w:lvl w:ilvl="4" w:tplc="04050019" w:tentative="1">
      <w:start w:val="1"/>
      <w:numFmt w:val="lowerLetter"/>
      <w:lvlText w:val="%5."/>
      <w:lvlJc w:val="left"/>
      <w:pPr>
        <w:ind w:left="2662" w:hanging="360"/>
      </w:pPr>
    </w:lvl>
    <w:lvl w:ilvl="5" w:tplc="0405001B" w:tentative="1">
      <w:start w:val="1"/>
      <w:numFmt w:val="lowerRoman"/>
      <w:lvlText w:val="%6."/>
      <w:lvlJc w:val="right"/>
      <w:pPr>
        <w:ind w:left="3382" w:hanging="180"/>
      </w:pPr>
    </w:lvl>
    <w:lvl w:ilvl="6" w:tplc="0405000F" w:tentative="1">
      <w:start w:val="1"/>
      <w:numFmt w:val="decimal"/>
      <w:lvlText w:val="%7."/>
      <w:lvlJc w:val="left"/>
      <w:pPr>
        <w:ind w:left="4102" w:hanging="360"/>
      </w:pPr>
    </w:lvl>
    <w:lvl w:ilvl="7" w:tplc="04050019" w:tentative="1">
      <w:start w:val="1"/>
      <w:numFmt w:val="lowerLetter"/>
      <w:lvlText w:val="%8."/>
      <w:lvlJc w:val="left"/>
      <w:pPr>
        <w:ind w:left="4822" w:hanging="360"/>
      </w:pPr>
    </w:lvl>
    <w:lvl w:ilvl="8" w:tplc="040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1" w15:restartNumberingAfterBreak="0">
    <w:nsid w:val="5C5331F3"/>
    <w:multiLevelType w:val="hybridMultilevel"/>
    <w:tmpl w:val="0130F13E"/>
    <w:lvl w:ilvl="0" w:tplc="E58E18E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E6ECA"/>
    <w:multiLevelType w:val="multilevel"/>
    <w:tmpl w:val="04B61C2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2090654"/>
    <w:multiLevelType w:val="hybridMultilevel"/>
    <w:tmpl w:val="E54C3316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72E87871"/>
    <w:multiLevelType w:val="hybridMultilevel"/>
    <w:tmpl w:val="A2C0213E"/>
    <w:lvl w:ilvl="0" w:tplc="040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11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0"/>
  </w:num>
  <w:num w:numId="11">
    <w:abstractNumId w:val="3"/>
  </w:num>
  <w:num w:numId="12">
    <w:abstractNumId w:val="12"/>
  </w:num>
  <w:num w:numId="13">
    <w:abstractNumId w:val="13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9C"/>
    <w:rsid w:val="00002CDB"/>
    <w:rsid w:val="00022EC9"/>
    <w:rsid w:val="00042BD6"/>
    <w:rsid w:val="00045292"/>
    <w:rsid w:val="0005419C"/>
    <w:rsid w:val="000573EA"/>
    <w:rsid w:val="00080308"/>
    <w:rsid w:val="00085DE8"/>
    <w:rsid w:val="000A3D1E"/>
    <w:rsid w:val="000B39DC"/>
    <w:rsid w:val="000B57F4"/>
    <w:rsid w:val="000B6C46"/>
    <w:rsid w:val="000C3CD6"/>
    <w:rsid w:val="000D025A"/>
    <w:rsid w:val="000D1315"/>
    <w:rsid w:val="000E0A10"/>
    <w:rsid w:val="000F1022"/>
    <w:rsid w:val="001051CA"/>
    <w:rsid w:val="001103AE"/>
    <w:rsid w:val="0011227A"/>
    <w:rsid w:val="00113F48"/>
    <w:rsid w:val="0012737E"/>
    <w:rsid w:val="00134968"/>
    <w:rsid w:val="001402E5"/>
    <w:rsid w:val="0014337A"/>
    <w:rsid w:val="001433DC"/>
    <w:rsid w:val="001540BA"/>
    <w:rsid w:val="00154C9A"/>
    <w:rsid w:val="00155705"/>
    <w:rsid w:val="00157431"/>
    <w:rsid w:val="001633B4"/>
    <w:rsid w:val="00164914"/>
    <w:rsid w:val="00164F15"/>
    <w:rsid w:val="00174B89"/>
    <w:rsid w:val="00185CF5"/>
    <w:rsid w:val="00195376"/>
    <w:rsid w:val="001A1B19"/>
    <w:rsid w:val="001A370F"/>
    <w:rsid w:val="001A4225"/>
    <w:rsid w:val="001C1012"/>
    <w:rsid w:val="001C31E0"/>
    <w:rsid w:val="001C6489"/>
    <w:rsid w:val="001D2930"/>
    <w:rsid w:val="001D2D55"/>
    <w:rsid w:val="001D4E22"/>
    <w:rsid w:val="001D4F69"/>
    <w:rsid w:val="001D6614"/>
    <w:rsid w:val="001E1989"/>
    <w:rsid w:val="001E2792"/>
    <w:rsid w:val="002032D4"/>
    <w:rsid w:val="00203A36"/>
    <w:rsid w:val="002170D4"/>
    <w:rsid w:val="00222ADB"/>
    <w:rsid w:val="00230674"/>
    <w:rsid w:val="00232E20"/>
    <w:rsid w:val="0024474B"/>
    <w:rsid w:val="0025483C"/>
    <w:rsid w:val="002611CB"/>
    <w:rsid w:val="002630D4"/>
    <w:rsid w:val="00265128"/>
    <w:rsid w:val="00271021"/>
    <w:rsid w:val="00274016"/>
    <w:rsid w:val="00284FE3"/>
    <w:rsid w:val="002A458E"/>
    <w:rsid w:val="002A5B81"/>
    <w:rsid w:val="002A7483"/>
    <w:rsid w:val="002B0E4C"/>
    <w:rsid w:val="002C327F"/>
    <w:rsid w:val="002D2724"/>
    <w:rsid w:val="002D7AA5"/>
    <w:rsid w:val="002E3BD4"/>
    <w:rsid w:val="002E3C54"/>
    <w:rsid w:val="002E3D77"/>
    <w:rsid w:val="002F7718"/>
    <w:rsid w:val="00307295"/>
    <w:rsid w:val="00313C26"/>
    <w:rsid w:val="003174EA"/>
    <w:rsid w:val="003275B3"/>
    <w:rsid w:val="003306D8"/>
    <w:rsid w:val="00330C27"/>
    <w:rsid w:val="00332E01"/>
    <w:rsid w:val="00336E47"/>
    <w:rsid w:val="00347F35"/>
    <w:rsid w:val="00357185"/>
    <w:rsid w:val="00371CB3"/>
    <w:rsid w:val="0038531E"/>
    <w:rsid w:val="003A16C1"/>
    <w:rsid w:val="003B0831"/>
    <w:rsid w:val="003B225B"/>
    <w:rsid w:val="003B667D"/>
    <w:rsid w:val="003B6C9B"/>
    <w:rsid w:val="003C0ACE"/>
    <w:rsid w:val="003C0FF0"/>
    <w:rsid w:val="003D130F"/>
    <w:rsid w:val="003E4C9C"/>
    <w:rsid w:val="003F1348"/>
    <w:rsid w:val="00414F59"/>
    <w:rsid w:val="004215B2"/>
    <w:rsid w:val="004300EF"/>
    <w:rsid w:val="00435F58"/>
    <w:rsid w:val="00440B66"/>
    <w:rsid w:val="00443D4B"/>
    <w:rsid w:val="0044545B"/>
    <w:rsid w:val="00450408"/>
    <w:rsid w:val="004520A3"/>
    <w:rsid w:val="00452228"/>
    <w:rsid w:val="004543F3"/>
    <w:rsid w:val="00454FC0"/>
    <w:rsid w:val="00466339"/>
    <w:rsid w:val="00466F98"/>
    <w:rsid w:val="00470E32"/>
    <w:rsid w:val="004824F9"/>
    <w:rsid w:val="00483466"/>
    <w:rsid w:val="004866E7"/>
    <w:rsid w:val="004A3373"/>
    <w:rsid w:val="004B3032"/>
    <w:rsid w:val="004B64FB"/>
    <w:rsid w:val="004B696F"/>
    <w:rsid w:val="004C4EDA"/>
    <w:rsid w:val="004C683C"/>
    <w:rsid w:val="004D4CAC"/>
    <w:rsid w:val="004D6A01"/>
    <w:rsid w:val="004D75E1"/>
    <w:rsid w:val="004E4241"/>
    <w:rsid w:val="004E6D43"/>
    <w:rsid w:val="004F0A6A"/>
    <w:rsid w:val="004F354D"/>
    <w:rsid w:val="005000A7"/>
    <w:rsid w:val="005042EA"/>
    <w:rsid w:val="00504675"/>
    <w:rsid w:val="00504E3D"/>
    <w:rsid w:val="00513A41"/>
    <w:rsid w:val="00517083"/>
    <w:rsid w:val="00521B35"/>
    <w:rsid w:val="00522556"/>
    <w:rsid w:val="00535609"/>
    <w:rsid w:val="0053696D"/>
    <w:rsid w:val="00574BC8"/>
    <w:rsid w:val="00582704"/>
    <w:rsid w:val="005836C9"/>
    <w:rsid w:val="005843E3"/>
    <w:rsid w:val="005914B6"/>
    <w:rsid w:val="0059270E"/>
    <w:rsid w:val="00595231"/>
    <w:rsid w:val="005A0DB6"/>
    <w:rsid w:val="005A750C"/>
    <w:rsid w:val="005B65F9"/>
    <w:rsid w:val="005C094A"/>
    <w:rsid w:val="005C208B"/>
    <w:rsid w:val="005D5C7E"/>
    <w:rsid w:val="005E23CA"/>
    <w:rsid w:val="005F28CF"/>
    <w:rsid w:val="005F699E"/>
    <w:rsid w:val="005F6F4E"/>
    <w:rsid w:val="005F6F87"/>
    <w:rsid w:val="005F6FB8"/>
    <w:rsid w:val="005F7C3D"/>
    <w:rsid w:val="006024E4"/>
    <w:rsid w:val="00602CBE"/>
    <w:rsid w:val="006049A0"/>
    <w:rsid w:val="0062693A"/>
    <w:rsid w:val="006303BD"/>
    <w:rsid w:val="00630A54"/>
    <w:rsid w:val="00633026"/>
    <w:rsid w:val="006330D2"/>
    <w:rsid w:val="00657783"/>
    <w:rsid w:val="0066611D"/>
    <w:rsid w:val="00686E14"/>
    <w:rsid w:val="006913A6"/>
    <w:rsid w:val="00692424"/>
    <w:rsid w:val="0069442B"/>
    <w:rsid w:val="00695886"/>
    <w:rsid w:val="006A05C9"/>
    <w:rsid w:val="006B3E90"/>
    <w:rsid w:val="006B7814"/>
    <w:rsid w:val="006B7942"/>
    <w:rsid w:val="006D00BC"/>
    <w:rsid w:val="006D4CA9"/>
    <w:rsid w:val="006E4143"/>
    <w:rsid w:val="006E4324"/>
    <w:rsid w:val="006F13DF"/>
    <w:rsid w:val="006F1AC8"/>
    <w:rsid w:val="006F3BA9"/>
    <w:rsid w:val="00702051"/>
    <w:rsid w:val="00703B8C"/>
    <w:rsid w:val="00714C26"/>
    <w:rsid w:val="00724823"/>
    <w:rsid w:val="00730FF0"/>
    <w:rsid w:val="007342E8"/>
    <w:rsid w:val="007348FA"/>
    <w:rsid w:val="00734CC9"/>
    <w:rsid w:val="00744491"/>
    <w:rsid w:val="00747384"/>
    <w:rsid w:val="0075291A"/>
    <w:rsid w:val="00757E10"/>
    <w:rsid w:val="00762180"/>
    <w:rsid w:val="0076268A"/>
    <w:rsid w:val="0077664E"/>
    <w:rsid w:val="007823E9"/>
    <w:rsid w:val="00785709"/>
    <w:rsid w:val="00786F47"/>
    <w:rsid w:val="00787B09"/>
    <w:rsid w:val="00795ECA"/>
    <w:rsid w:val="007A0399"/>
    <w:rsid w:val="007A4D1D"/>
    <w:rsid w:val="007B0D38"/>
    <w:rsid w:val="007B1B1F"/>
    <w:rsid w:val="007B2011"/>
    <w:rsid w:val="007B3AA9"/>
    <w:rsid w:val="007B4993"/>
    <w:rsid w:val="007B5812"/>
    <w:rsid w:val="007C2CC6"/>
    <w:rsid w:val="007C55D7"/>
    <w:rsid w:val="007C67A0"/>
    <w:rsid w:val="007E2451"/>
    <w:rsid w:val="007E275F"/>
    <w:rsid w:val="007F2C89"/>
    <w:rsid w:val="007F4A2E"/>
    <w:rsid w:val="00807D8B"/>
    <w:rsid w:val="00807E30"/>
    <w:rsid w:val="008122E5"/>
    <w:rsid w:val="00821517"/>
    <w:rsid w:val="00822783"/>
    <w:rsid w:val="00840777"/>
    <w:rsid w:val="00845496"/>
    <w:rsid w:val="008461BE"/>
    <w:rsid w:val="008548F8"/>
    <w:rsid w:val="00854E2C"/>
    <w:rsid w:val="00881618"/>
    <w:rsid w:val="008B2FA7"/>
    <w:rsid w:val="008B7A39"/>
    <w:rsid w:val="008C2C89"/>
    <w:rsid w:val="008C38DF"/>
    <w:rsid w:val="008E02F5"/>
    <w:rsid w:val="008E1B70"/>
    <w:rsid w:val="008F1676"/>
    <w:rsid w:val="008F4584"/>
    <w:rsid w:val="009040FB"/>
    <w:rsid w:val="00906688"/>
    <w:rsid w:val="00912B0F"/>
    <w:rsid w:val="009141AE"/>
    <w:rsid w:val="0091481A"/>
    <w:rsid w:val="00915801"/>
    <w:rsid w:val="00921F08"/>
    <w:rsid w:val="00921FA6"/>
    <w:rsid w:val="0092214E"/>
    <w:rsid w:val="00924608"/>
    <w:rsid w:val="009247A3"/>
    <w:rsid w:val="00935ABD"/>
    <w:rsid w:val="00944D57"/>
    <w:rsid w:val="0096099E"/>
    <w:rsid w:val="00965A42"/>
    <w:rsid w:val="0096675E"/>
    <w:rsid w:val="0097039E"/>
    <w:rsid w:val="00971568"/>
    <w:rsid w:val="00971785"/>
    <w:rsid w:val="00976411"/>
    <w:rsid w:val="0098130C"/>
    <w:rsid w:val="009860E3"/>
    <w:rsid w:val="009905ED"/>
    <w:rsid w:val="009961A0"/>
    <w:rsid w:val="009A09E3"/>
    <w:rsid w:val="009A0CAB"/>
    <w:rsid w:val="009B121B"/>
    <w:rsid w:val="009B3FF2"/>
    <w:rsid w:val="009B4F44"/>
    <w:rsid w:val="009C5507"/>
    <w:rsid w:val="009C6E6B"/>
    <w:rsid w:val="009D2DAC"/>
    <w:rsid w:val="009E17A9"/>
    <w:rsid w:val="009F0651"/>
    <w:rsid w:val="00A069A3"/>
    <w:rsid w:val="00A14517"/>
    <w:rsid w:val="00A27ADA"/>
    <w:rsid w:val="00A301C4"/>
    <w:rsid w:val="00A30B06"/>
    <w:rsid w:val="00A311AF"/>
    <w:rsid w:val="00A35C3E"/>
    <w:rsid w:val="00A36EF2"/>
    <w:rsid w:val="00A54AEC"/>
    <w:rsid w:val="00A72535"/>
    <w:rsid w:val="00A732FF"/>
    <w:rsid w:val="00A75005"/>
    <w:rsid w:val="00A761BB"/>
    <w:rsid w:val="00A976CE"/>
    <w:rsid w:val="00AA1715"/>
    <w:rsid w:val="00AA59DC"/>
    <w:rsid w:val="00AA66EB"/>
    <w:rsid w:val="00AC09AD"/>
    <w:rsid w:val="00AC13D2"/>
    <w:rsid w:val="00AD3A55"/>
    <w:rsid w:val="00AE4CF3"/>
    <w:rsid w:val="00AE55F6"/>
    <w:rsid w:val="00B103FF"/>
    <w:rsid w:val="00B1589E"/>
    <w:rsid w:val="00B2795E"/>
    <w:rsid w:val="00B30076"/>
    <w:rsid w:val="00B31AF8"/>
    <w:rsid w:val="00B37FBC"/>
    <w:rsid w:val="00B43CB0"/>
    <w:rsid w:val="00B454B8"/>
    <w:rsid w:val="00B50E6D"/>
    <w:rsid w:val="00B54818"/>
    <w:rsid w:val="00B553FC"/>
    <w:rsid w:val="00B6132C"/>
    <w:rsid w:val="00B6478E"/>
    <w:rsid w:val="00B71C2F"/>
    <w:rsid w:val="00B71F1F"/>
    <w:rsid w:val="00B7799B"/>
    <w:rsid w:val="00BB2A98"/>
    <w:rsid w:val="00BB2B9D"/>
    <w:rsid w:val="00BB2D10"/>
    <w:rsid w:val="00BC02F4"/>
    <w:rsid w:val="00BC103C"/>
    <w:rsid w:val="00BC17CA"/>
    <w:rsid w:val="00BC36AE"/>
    <w:rsid w:val="00BD0E37"/>
    <w:rsid w:val="00BD44DA"/>
    <w:rsid w:val="00BE4484"/>
    <w:rsid w:val="00BE470A"/>
    <w:rsid w:val="00BE5DB7"/>
    <w:rsid w:val="00BF19A4"/>
    <w:rsid w:val="00C04895"/>
    <w:rsid w:val="00C05661"/>
    <w:rsid w:val="00C06753"/>
    <w:rsid w:val="00C07883"/>
    <w:rsid w:val="00C11BC8"/>
    <w:rsid w:val="00C13223"/>
    <w:rsid w:val="00C16DEA"/>
    <w:rsid w:val="00C17019"/>
    <w:rsid w:val="00C173D7"/>
    <w:rsid w:val="00C27A17"/>
    <w:rsid w:val="00C33251"/>
    <w:rsid w:val="00C347BE"/>
    <w:rsid w:val="00C34CE2"/>
    <w:rsid w:val="00C4589B"/>
    <w:rsid w:val="00C50097"/>
    <w:rsid w:val="00C57AC9"/>
    <w:rsid w:val="00C76213"/>
    <w:rsid w:val="00C77EDD"/>
    <w:rsid w:val="00C869AD"/>
    <w:rsid w:val="00C91071"/>
    <w:rsid w:val="00CA351B"/>
    <w:rsid w:val="00CB3281"/>
    <w:rsid w:val="00CB7E8F"/>
    <w:rsid w:val="00CC1B37"/>
    <w:rsid w:val="00CC2146"/>
    <w:rsid w:val="00CD08FD"/>
    <w:rsid w:val="00CD46DD"/>
    <w:rsid w:val="00CE0657"/>
    <w:rsid w:val="00CE2CDA"/>
    <w:rsid w:val="00CE5447"/>
    <w:rsid w:val="00D136A3"/>
    <w:rsid w:val="00D142E7"/>
    <w:rsid w:val="00D2332D"/>
    <w:rsid w:val="00D251AE"/>
    <w:rsid w:val="00D27494"/>
    <w:rsid w:val="00D3031C"/>
    <w:rsid w:val="00D36F1C"/>
    <w:rsid w:val="00D4316E"/>
    <w:rsid w:val="00D453F3"/>
    <w:rsid w:val="00D4570A"/>
    <w:rsid w:val="00D540BA"/>
    <w:rsid w:val="00D605A7"/>
    <w:rsid w:val="00D62668"/>
    <w:rsid w:val="00D7466E"/>
    <w:rsid w:val="00D846C2"/>
    <w:rsid w:val="00DB4950"/>
    <w:rsid w:val="00DB62FD"/>
    <w:rsid w:val="00DC44FA"/>
    <w:rsid w:val="00DC6392"/>
    <w:rsid w:val="00DD1B74"/>
    <w:rsid w:val="00DD28CE"/>
    <w:rsid w:val="00DD5106"/>
    <w:rsid w:val="00DD664F"/>
    <w:rsid w:val="00DD7B82"/>
    <w:rsid w:val="00E02BCF"/>
    <w:rsid w:val="00E039EC"/>
    <w:rsid w:val="00E213A1"/>
    <w:rsid w:val="00E252DE"/>
    <w:rsid w:val="00E2619A"/>
    <w:rsid w:val="00E3298E"/>
    <w:rsid w:val="00E37E77"/>
    <w:rsid w:val="00E47C74"/>
    <w:rsid w:val="00E54E1F"/>
    <w:rsid w:val="00E67548"/>
    <w:rsid w:val="00E67F22"/>
    <w:rsid w:val="00E80C91"/>
    <w:rsid w:val="00E82A45"/>
    <w:rsid w:val="00E84F8F"/>
    <w:rsid w:val="00E97FCC"/>
    <w:rsid w:val="00EA03A2"/>
    <w:rsid w:val="00EA6B34"/>
    <w:rsid w:val="00EA7DAF"/>
    <w:rsid w:val="00EB462B"/>
    <w:rsid w:val="00EB4755"/>
    <w:rsid w:val="00EC35E8"/>
    <w:rsid w:val="00EC3CE6"/>
    <w:rsid w:val="00ED0653"/>
    <w:rsid w:val="00ED3850"/>
    <w:rsid w:val="00ED535A"/>
    <w:rsid w:val="00EE183B"/>
    <w:rsid w:val="00EF7EB4"/>
    <w:rsid w:val="00F01A08"/>
    <w:rsid w:val="00F06E52"/>
    <w:rsid w:val="00F176CF"/>
    <w:rsid w:val="00F2042C"/>
    <w:rsid w:val="00F20D8C"/>
    <w:rsid w:val="00F23E13"/>
    <w:rsid w:val="00F24F90"/>
    <w:rsid w:val="00F26607"/>
    <w:rsid w:val="00F27302"/>
    <w:rsid w:val="00F32DF4"/>
    <w:rsid w:val="00F32DF5"/>
    <w:rsid w:val="00F34269"/>
    <w:rsid w:val="00F34980"/>
    <w:rsid w:val="00F40961"/>
    <w:rsid w:val="00F53F30"/>
    <w:rsid w:val="00F56F23"/>
    <w:rsid w:val="00F6497E"/>
    <w:rsid w:val="00F8202E"/>
    <w:rsid w:val="00F82054"/>
    <w:rsid w:val="00F843F0"/>
    <w:rsid w:val="00F84F63"/>
    <w:rsid w:val="00F94EA2"/>
    <w:rsid w:val="00F976D8"/>
    <w:rsid w:val="00FA68BE"/>
    <w:rsid w:val="00FB6B8F"/>
    <w:rsid w:val="00FC4B4F"/>
    <w:rsid w:val="00FD3A84"/>
    <w:rsid w:val="00FD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D3CD"/>
  <w15:chartTrackingRefBased/>
  <w15:docId w15:val="{ACAD9996-B810-4FCB-9D6C-26650175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05419C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05419C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05419C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05419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5419C"/>
    <w:pPr>
      <w:ind w:left="426"/>
      <w:jc w:val="both"/>
    </w:pPr>
    <w:rPr>
      <w:sz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054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rsid w:val="000541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419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05419C"/>
  </w:style>
  <w:style w:type="paragraph" w:styleId="Zhlav">
    <w:name w:val="header"/>
    <w:aliases w:val="záhlaví"/>
    <w:basedOn w:val="Normln"/>
    <w:link w:val="ZhlavChar"/>
    <w:unhideWhenUsed/>
    <w:rsid w:val="0005419C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0541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54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2995</Words>
  <Characters>17671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Holková Gabriela</dc:creator>
  <cp:keywords/>
  <dc:description/>
  <cp:lastModifiedBy>Holková Gabriela</cp:lastModifiedBy>
  <cp:revision>3</cp:revision>
  <dcterms:created xsi:type="dcterms:W3CDTF">2016-06-09T09:12:00Z</dcterms:created>
  <dcterms:modified xsi:type="dcterms:W3CDTF">2017-03-14T08:05:00Z</dcterms:modified>
</cp:coreProperties>
</file>