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rsidR="00646B1F" w:rsidRPr="00F51E76" w:rsidRDefault="00646B1F" w:rsidP="002773EA">
      <w:pPr>
        <w:jc w:val="center"/>
        <w:rPr>
          <w:rFonts w:ascii="Cambria" w:hAnsi="Cambria"/>
          <w:b/>
          <w:bCs/>
          <w:sz w:val="16"/>
          <w:szCs w:val="16"/>
        </w:rPr>
      </w:pPr>
    </w:p>
    <w:p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rsidR="002773EA" w:rsidRPr="00F51E76" w:rsidRDefault="002773EA" w:rsidP="002773EA">
      <w:pPr>
        <w:jc w:val="center"/>
        <w:rPr>
          <w:rFonts w:ascii="Cambria" w:hAnsi="Cambria"/>
          <w:b/>
          <w:bCs/>
        </w:rPr>
      </w:pPr>
    </w:p>
    <w:p w:rsidR="0036290B" w:rsidRPr="00AC0A58" w:rsidRDefault="008E48A7" w:rsidP="007B1F95">
      <w:pPr>
        <w:rPr>
          <w:rFonts w:ascii="Cambria" w:hAnsi="Cambria"/>
          <w:b/>
          <w:bCs/>
          <w:sz w:val="38"/>
          <w:szCs w:val="38"/>
        </w:rPr>
      </w:pPr>
      <w:r w:rsidRPr="00AC0A58">
        <w:rPr>
          <w:rFonts w:ascii="Cambria" w:hAnsi="Cambria"/>
          <w:b/>
          <w:bCs/>
          <w:sz w:val="38"/>
          <w:szCs w:val="38"/>
        </w:rPr>
        <w:t xml:space="preserve">„Výměna výtahu v hlavní budově – </w:t>
      </w:r>
      <w:proofErr w:type="spellStart"/>
      <w:r w:rsidRPr="00AC0A58">
        <w:rPr>
          <w:rFonts w:ascii="Cambria" w:hAnsi="Cambria"/>
          <w:b/>
          <w:bCs/>
          <w:sz w:val="38"/>
          <w:szCs w:val="38"/>
        </w:rPr>
        <w:t>DpS</w:t>
      </w:r>
      <w:proofErr w:type="spellEnd"/>
      <w:r w:rsidRPr="00AC0A58">
        <w:rPr>
          <w:rFonts w:ascii="Cambria" w:hAnsi="Cambria"/>
          <w:b/>
          <w:bCs/>
          <w:sz w:val="38"/>
          <w:szCs w:val="38"/>
        </w:rPr>
        <w:t xml:space="preserve"> </w:t>
      </w:r>
      <w:proofErr w:type="spellStart"/>
      <w:r w:rsidRPr="00AC0A58">
        <w:rPr>
          <w:rFonts w:ascii="Cambria" w:hAnsi="Cambria"/>
          <w:b/>
          <w:bCs/>
          <w:sz w:val="38"/>
          <w:szCs w:val="38"/>
        </w:rPr>
        <w:t>Mukařov</w:t>
      </w:r>
      <w:proofErr w:type="spellEnd"/>
      <w:r w:rsidR="00AC0A58" w:rsidRPr="00AC0A58">
        <w:rPr>
          <w:rFonts w:ascii="Cambria" w:hAnsi="Cambria"/>
          <w:b/>
          <w:bCs/>
          <w:sz w:val="38"/>
          <w:szCs w:val="38"/>
        </w:rPr>
        <w:t xml:space="preserve"> II.</w:t>
      </w:r>
      <w:r w:rsidRPr="00AC0A58">
        <w:rPr>
          <w:rFonts w:ascii="Cambria" w:hAnsi="Cambria"/>
          <w:b/>
          <w:bCs/>
          <w:sz w:val="38"/>
          <w:szCs w:val="38"/>
        </w:rPr>
        <w:t>“</w:t>
      </w:r>
      <w:r w:rsidRPr="00AC0A58" w:rsidDel="00E5462B">
        <w:rPr>
          <w:rFonts w:ascii="Cambria" w:hAnsi="Cambria"/>
          <w:b/>
          <w:bCs/>
          <w:sz w:val="38"/>
          <w:szCs w:val="38"/>
        </w:rPr>
        <w:t xml:space="preserve"> </w:t>
      </w:r>
    </w:p>
    <w:p w:rsidR="008E48A7" w:rsidRPr="008E48A7" w:rsidRDefault="008E48A7" w:rsidP="007B1F95">
      <w:pPr>
        <w:rPr>
          <w:rFonts w:ascii="Cambria" w:hAnsi="Cambria"/>
          <w:sz w:val="40"/>
          <w:szCs w:val="40"/>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tblPr>
      <w:tblGrid>
        <w:gridCol w:w="9067"/>
      </w:tblGrid>
      <w:tr w:rsidR="009B2D1D" w:rsidRPr="00646B1F" w:rsidTr="00563495">
        <w:tc>
          <w:tcPr>
            <w:tcW w:w="9067" w:type="dxa"/>
            <w:shd w:val="clear" w:color="auto" w:fill="auto"/>
          </w:tcPr>
          <w:p w:rsidR="009B2D1D" w:rsidRPr="00646B1F" w:rsidRDefault="009B2D1D" w:rsidP="008455BC">
            <w:pPr>
              <w:pStyle w:val="Nadpis2"/>
              <w:keepNext w:val="0"/>
              <w:keepLines w:val="0"/>
              <w:widowControl w:val="0"/>
              <w:outlineLvl w:val="1"/>
              <w:rPr>
                <w:rFonts w:ascii="Cambria" w:hAnsi="Cambria"/>
                <w:szCs w:val="24"/>
              </w:rPr>
            </w:pPr>
            <w:r w:rsidRPr="00646B1F">
              <w:rPr>
                <w:rFonts w:ascii="Cambria" w:hAnsi="Cambria"/>
                <w:szCs w:val="24"/>
              </w:rPr>
              <w:t>Čestné prohlášení o neexistenci střetu zájmů dle § 4b zákona o střetu zájmů</w:t>
            </w:r>
          </w:p>
        </w:tc>
      </w:tr>
    </w:tbl>
    <w:p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tblPr>
      <w:tblGrid>
        <w:gridCol w:w="9067"/>
      </w:tblGrid>
      <w:tr w:rsidR="009B2D1D" w:rsidRPr="00F51E76" w:rsidTr="00563495">
        <w:tc>
          <w:tcPr>
            <w:tcW w:w="9067" w:type="dxa"/>
            <w:shd w:val="clear" w:color="auto" w:fill="auto"/>
          </w:tcPr>
          <w:p w:rsidR="009B2D1D" w:rsidRPr="00F51E76" w:rsidRDefault="009B2D1D" w:rsidP="008455BC">
            <w:pPr>
              <w:pStyle w:val="Nadpis2"/>
              <w:keepNext w:val="0"/>
              <w:keepLines w:val="0"/>
              <w:widowControl w:val="0"/>
              <w:outlineLvl w:val="1"/>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6858BD"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6858BD" w:rsidRPr="00F51E76">
        <w:rPr>
          <w:rFonts w:ascii="Cambria" w:hAnsi="Cambria" w:cs="Cambria"/>
          <w:sz w:val="22"/>
          <w:szCs w:val="22"/>
          <w:highlight w:val="yellow"/>
        </w:rPr>
      </w:r>
      <w:r w:rsidR="006858BD"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6858BD"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6858BD"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6858BD" w:rsidRPr="00F51E76">
        <w:rPr>
          <w:rFonts w:ascii="Cambria" w:hAnsi="Cambria" w:cs="Cambria"/>
          <w:sz w:val="22"/>
          <w:szCs w:val="22"/>
          <w:highlight w:val="yellow"/>
        </w:rPr>
      </w:r>
      <w:r w:rsidR="006858BD"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6858BD" w:rsidRPr="00F51E76">
        <w:rPr>
          <w:rFonts w:ascii="Cambria" w:hAnsi="Cambria" w:cs="Cambria"/>
          <w:sz w:val="22"/>
          <w:szCs w:val="22"/>
          <w:highlight w:val="yellow"/>
        </w:rPr>
        <w:fldChar w:fldCharType="end"/>
      </w:r>
    </w:p>
    <w:p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6858BD">
        <w:pPr>
          <w:pStyle w:val="Zpat"/>
          <w:jc w:val="center"/>
        </w:pPr>
        <w:r>
          <w:fldChar w:fldCharType="begin"/>
        </w:r>
        <w:r w:rsidR="00C31958">
          <w:instrText>PAGE   \* MERGEFORMAT</w:instrText>
        </w:r>
        <w:r>
          <w:fldChar w:fldCharType="separate"/>
        </w:r>
        <w:r w:rsidR="009A014E">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6858BD">
    <w:pPr>
      <w:pStyle w:val="Zpat"/>
      <w:jc w:val="center"/>
    </w:pPr>
    <w:r>
      <w:fldChar w:fldCharType="begin"/>
    </w:r>
    <w:r w:rsidR="00C31958">
      <w:instrText>PAGE   \* MERGEFORMAT</w:instrText>
    </w:r>
    <w:r>
      <w:fldChar w:fldCharType="separate"/>
    </w:r>
    <w:r w:rsidR="00AC0A5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606C"/>
    <w:rsid w:val="00092B4A"/>
    <w:rsid w:val="0009663B"/>
    <w:rsid w:val="000A4D1C"/>
    <w:rsid w:val="000E6253"/>
    <w:rsid w:val="000F4A2B"/>
    <w:rsid w:val="0017105D"/>
    <w:rsid w:val="00172301"/>
    <w:rsid w:val="001A2546"/>
    <w:rsid w:val="001A2551"/>
    <w:rsid w:val="001A394F"/>
    <w:rsid w:val="001C0FB3"/>
    <w:rsid w:val="001C19CE"/>
    <w:rsid w:val="001D5C1C"/>
    <w:rsid w:val="00232B94"/>
    <w:rsid w:val="0024562F"/>
    <w:rsid w:val="002617F1"/>
    <w:rsid w:val="002773EA"/>
    <w:rsid w:val="0029686A"/>
    <w:rsid w:val="00296BD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4F39E3"/>
    <w:rsid w:val="005255C6"/>
    <w:rsid w:val="00526E88"/>
    <w:rsid w:val="00555FEF"/>
    <w:rsid w:val="00556B4E"/>
    <w:rsid w:val="00563495"/>
    <w:rsid w:val="00580C49"/>
    <w:rsid w:val="005A638A"/>
    <w:rsid w:val="005B768C"/>
    <w:rsid w:val="005C59CD"/>
    <w:rsid w:val="005E2FF4"/>
    <w:rsid w:val="005E75D3"/>
    <w:rsid w:val="0060294A"/>
    <w:rsid w:val="006030C0"/>
    <w:rsid w:val="00646B1F"/>
    <w:rsid w:val="006858BD"/>
    <w:rsid w:val="00686659"/>
    <w:rsid w:val="006A5B57"/>
    <w:rsid w:val="006C32A1"/>
    <w:rsid w:val="006D3D57"/>
    <w:rsid w:val="00707AAB"/>
    <w:rsid w:val="007139A5"/>
    <w:rsid w:val="00725520"/>
    <w:rsid w:val="00725DE1"/>
    <w:rsid w:val="00736A4D"/>
    <w:rsid w:val="00762D77"/>
    <w:rsid w:val="007A3E9F"/>
    <w:rsid w:val="007A7DB6"/>
    <w:rsid w:val="007B1F95"/>
    <w:rsid w:val="007E6524"/>
    <w:rsid w:val="007F43A5"/>
    <w:rsid w:val="00812920"/>
    <w:rsid w:val="008455BC"/>
    <w:rsid w:val="00851AEE"/>
    <w:rsid w:val="0085554D"/>
    <w:rsid w:val="008D1A59"/>
    <w:rsid w:val="008D41E3"/>
    <w:rsid w:val="008E48A7"/>
    <w:rsid w:val="008F6334"/>
    <w:rsid w:val="009A014E"/>
    <w:rsid w:val="009A0EC2"/>
    <w:rsid w:val="009B2D1D"/>
    <w:rsid w:val="009E6982"/>
    <w:rsid w:val="00A21618"/>
    <w:rsid w:val="00A4749A"/>
    <w:rsid w:val="00A55851"/>
    <w:rsid w:val="00A60141"/>
    <w:rsid w:val="00A61B02"/>
    <w:rsid w:val="00A64FC5"/>
    <w:rsid w:val="00AA1662"/>
    <w:rsid w:val="00AC0A58"/>
    <w:rsid w:val="00AC7B16"/>
    <w:rsid w:val="00AE3CBD"/>
    <w:rsid w:val="00AE5BAB"/>
    <w:rsid w:val="00AF7B2B"/>
    <w:rsid w:val="00B01948"/>
    <w:rsid w:val="00B06D64"/>
    <w:rsid w:val="00B24385"/>
    <w:rsid w:val="00B273E0"/>
    <w:rsid w:val="00B4370E"/>
    <w:rsid w:val="00BB4F4F"/>
    <w:rsid w:val="00BB5365"/>
    <w:rsid w:val="00BF0977"/>
    <w:rsid w:val="00C31958"/>
    <w:rsid w:val="00C350E5"/>
    <w:rsid w:val="00C37702"/>
    <w:rsid w:val="00C6366D"/>
    <w:rsid w:val="00C963F0"/>
    <w:rsid w:val="00CA74BA"/>
    <w:rsid w:val="00CB7868"/>
    <w:rsid w:val="00CC2F51"/>
    <w:rsid w:val="00CD1692"/>
    <w:rsid w:val="00CD54CE"/>
    <w:rsid w:val="00CE3944"/>
    <w:rsid w:val="00CF028F"/>
    <w:rsid w:val="00CF091E"/>
    <w:rsid w:val="00D36706"/>
    <w:rsid w:val="00D46EE3"/>
    <w:rsid w:val="00D60FDB"/>
    <w:rsid w:val="00D75A00"/>
    <w:rsid w:val="00D816BE"/>
    <w:rsid w:val="00D820A9"/>
    <w:rsid w:val="00DA41A6"/>
    <w:rsid w:val="00DA6026"/>
    <w:rsid w:val="00DA77EC"/>
    <w:rsid w:val="00DB5EFC"/>
    <w:rsid w:val="00DC2EF4"/>
    <w:rsid w:val="00E076BA"/>
    <w:rsid w:val="00E26D75"/>
    <w:rsid w:val="00EB0EA4"/>
    <w:rsid w:val="00EB1DF3"/>
    <w:rsid w:val="00EE74DD"/>
    <w:rsid w:val="00F32FC0"/>
    <w:rsid w:val="00F434D8"/>
    <w:rsid w:val="00F51E76"/>
    <w:rsid w:val="00F66A67"/>
    <w:rsid w:val="00F66D99"/>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665CEC-6B4F-46EF-B5EA-93DC33D2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2084</Characters>
  <Application>Microsoft Office Word</Application>
  <DocSecurity>0</DocSecurity>
  <Lines>17</Lines>
  <Paragraphs>4</Paragraphs>
  <ScaleCrop>false</ScaleCrop>
  <Company>RPA, s.r.o.</Company>
  <LinksUpToDate>false</LinksUpToDate>
  <CharactersWithSpaces>2433</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vojtech jindra</cp:lastModifiedBy>
  <cp:revision>5</cp:revision>
  <dcterms:created xsi:type="dcterms:W3CDTF">2024-01-31T10:55:00Z</dcterms:created>
  <dcterms:modified xsi:type="dcterms:W3CDTF">2024-04-26T07:46:00Z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