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D53D9A" w:rsidRPr="00E15E0C" w14:paraId="672A6659" w14:textId="77777777" w:rsidTr="008A0AC8">
        <w:trPr>
          <w:cantSplit/>
          <w:trHeight w:val="1408"/>
        </w:trPr>
        <w:tc>
          <w:tcPr>
            <w:tcW w:w="9147" w:type="dxa"/>
            <w:vAlign w:val="center"/>
          </w:tcPr>
          <w:p w14:paraId="0A37501D" w14:textId="334562D4" w:rsidR="00D53D9A" w:rsidRPr="00E15E0C" w:rsidRDefault="008A0AC8" w:rsidP="000D63D3">
            <w:pPr>
              <w:spacing w:before="16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7ED3FC0" wp14:editId="0A014397">
                  <wp:extent cx="5759450" cy="469265"/>
                  <wp:effectExtent l="0" t="0" r="0" b="6985"/>
                  <wp:docPr id="53977918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1DB" w:rsidRPr="00682D7F" w14:paraId="31601D48" w14:textId="77777777" w:rsidTr="0096543C">
        <w:trPr>
          <w:cantSplit/>
          <w:trHeight w:val="3846"/>
        </w:trPr>
        <w:tc>
          <w:tcPr>
            <w:tcW w:w="9147" w:type="dxa"/>
            <w:vAlign w:val="center"/>
          </w:tcPr>
          <w:p w14:paraId="5DAB6C7B" w14:textId="77777777" w:rsidR="0096543C" w:rsidRDefault="0096543C" w:rsidP="00E77DFE">
            <w:pPr>
              <w:widowControl w:val="0"/>
              <w:jc w:val="center"/>
              <w:rPr>
                <w:rFonts w:cs="Arial"/>
                <w:b/>
                <w:sz w:val="44"/>
                <w:szCs w:val="44"/>
              </w:rPr>
            </w:pPr>
          </w:p>
          <w:p w14:paraId="41DF1CC3" w14:textId="77777777" w:rsidR="004851DB" w:rsidRPr="0013481F" w:rsidRDefault="004851DB" w:rsidP="00E77DFE">
            <w:pPr>
              <w:widowControl w:val="0"/>
              <w:jc w:val="center"/>
              <w:rPr>
                <w:rFonts w:cs="Arial"/>
                <w:b/>
                <w:sz w:val="44"/>
                <w:szCs w:val="44"/>
              </w:rPr>
            </w:pPr>
            <w:r w:rsidRPr="0013481F">
              <w:rPr>
                <w:rFonts w:cs="Arial"/>
                <w:b/>
                <w:sz w:val="44"/>
                <w:szCs w:val="44"/>
              </w:rPr>
              <w:t>ZADÁVACÍ DOKUMENTACE</w:t>
            </w:r>
          </w:p>
          <w:p w14:paraId="02EB378F" w14:textId="77777777" w:rsidR="004851DB" w:rsidRPr="0013481F" w:rsidRDefault="004851DB" w:rsidP="00E77DF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6A05A809" w14:textId="77777777" w:rsidR="004851DB" w:rsidRPr="0013481F" w:rsidRDefault="004851DB" w:rsidP="00E77DF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7914B097" w14:textId="77777777" w:rsidR="004851DB" w:rsidRDefault="00A86588" w:rsidP="00E77DF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souladu</w:t>
            </w:r>
            <w:r w:rsidR="004D2EE6">
              <w:rPr>
                <w:rFonts w:cs="Arial"/>
                <w:sz w:val="22"/>
                <w:szCs w:val="22"/>
              </w:rPr>
              <w:t xml:space="preserve"> </w:t>
            </w:r>
            <w:r w:rsidR="004851DB">
              <w:rPr>
                <w:rFonts w:cs="Arial"/>
                <w:sz w:val="22"/>
                <w:szCs w:val="22"/>
              </w:rPr>
              <w:t>s požadavky</w:t>
            </w:r>
            <w:r w:rsidR="004851DB" w:rsidRPr="0013481F">
              <w:rPr>
                <w:rFonts w:cs="Arial"/>
                <w:sz w:val="22"/>
                <w:szCs w:val="22"/>
              </w:rPr>
              <w:t xml:space="preserve"> zákona č. 134/2016 Sb., o zadávání veřejných zakázek</w:t>
            </w:r>
            <w:r w:rsidR="00456676">
              <w:rPr>
                <w:rFonts w:cs="Arial"/>
                <w:sz w:val="22"/>
                <w:szCs w:val="22"/>
              </w:rPr>
              <w:t>,</w:t>
            </w:r>
          </w:p>
          <w:p w14:paraId="5384A3BE" w14:textId="77777777" w:rsidR="004851DB" w:rsidRPr="0013481F" w:rsidRDefault="00456676" w:rsidP="00E77DF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 platném znění </w:t>
            </w:r>
            <w:r w:rsidR="004851DB" w:rsidRPr="0013481F">
              <w:rPr>
                <w:rFonts w:cs="Arial"/>
                <w:sz w:val="22"/>
                <w:szCs w:val="22"/>
              </w:rPr>
              <w:t>(dále jen „zákon“ nebo „ZZVZ“)</w:t>
            </w:r>
          </w:p>
          <w:p w14:paraId="5A39BBE3" w14:textId="77777777" w:rsidR="004851DB" w:rsidRPr="0013481F" w:rsidRDefault="004851DB" w:rsidP="00126471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41C8F396" w14:textId="77777777" w:rsidR="004851DB" w:rsidRPr="0013481F" w:rsidRDefault="004851DB" w:rsidP="00E77DFE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6CF0F017" w14:textId="217FC55A" w:rsidR="004851DB" w:rsidRDefault="004851DB" w:rsidP="00CB7E42">
            <w:pPr>
              <w:widowControl w:val="0"/>
              <w:jc w:val="center"/>
              <w:rPr>
                <w:rFonts w:cs="Arial"/>
                <w:sz w:val="32"/>
                <w:szCs w:val="32"/>
              </w:rPr>
            </w:pPr>
            <w:r w:rsidRPr="0096543C">
              <w:rPr>
                <w:rFonts w:cs="Arial"/>
                <w:sz w:val="32"/>
                <w:szCs w:val="32"/>
              </w:rPr>
              <w:t xml:space="preserve">ev. č. </w:t>
            </w:r>
            <w:r w:rsidR="00BB2A9F" w:rsidRPr="00BB2A9F">
              <w:rPr>
                <w:rFonts w:cs="Arial"/>
                <w:sz w:val="32"/>
                <w:szCs w:val="32"/>
              </w:rPr>
              <w:t>Z2024-055913</w:t>
            </w:r>
          </w:p>
          <w:p w14:paraId="72A3D3EC" w14:textId="77777777" w:rsidR="0096543C" w:rsidRPr="0096543C" w:rsidRDefault="0096543C" w:rsidP="00CB7E42">
            <w:pPr>
              <w:widowControl w:val="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126471" w:rsidRPr="00EA0763" w14:paraId="6B78740D" w14:textId="77777777" w:rsidTr="00126471">
        <w:trPr>
          <w:cantSplit/>
          <w:trHeight w:val="284"/>
        </w:trPr>
        <w:tc>
          <w:tcPr>
            <w:tcW w:w="9147" w:type="dxa"/>
            <w:shd w:val="clear" w:color="auto" w:fill="BFBFBF"/>
            <w:vAlign w:val="center"/>
          </w:tcPr>
          <w:p w14:paraId="71FE1232" w14:textId="77777777" w:rsidR="00126471" w:rsidRPr="0096543C" w:rsidRDefault="00126471" w:rsidP="0096543C">
            <w:pPr>
              <w:pStyle w:val="Zkladntext"/>
              <w:widowControl w:val="0"/>
              <w:spacing w:before="120" w:line="288" w:lineRule="auto"/>
              <w:jc w:val="center"/>
              <w:rPr>
                <w:rFonts w:cs="Arial"/>
                <w:szCs w:val="24"/>
              </w:rPr>
            </w:pPr>
            <w:r w:rsidRPr="0096543C">
              <w:rPr>
                <w:rFonts w:cs="Arial"/>
                <w:szCs w:val="24"/>
              </w:rPr>
              <w:t>Zadávací řízení:</w:t>
            </w:r>
          </w:p>
        </w:tc>
      </w:tr>
      <w:tr w:rsidR="00126471" w:rsidRPr="00EA0763" w14:paraId="2F60CEB5" w14:textId="77777777" w:rsidTr="0096543C">
        <w:trPr>
          <w:cantSplit/>
          <w:trHeight w:val="1078"/>
        </w:trPr>
        <w:tc>
          <w:tcPr>
            <w:tcW w:w="9147" w:type="dxa"/>
            <w:vAlign w:val="center"/>
          </w:tcPr>
          <w:p w14:paraId="7A260521" w14:textId="77777777" w:rsidR="00126471" w:rsidRPr="0096543C" w:rsidRDefault="00126471" w:rsidP="0096543C">
            <w:pPr>
              <w:pStyle w:val="Zkladntext"/>
              <w:widowControl w:val="0"/>
              <w:spacing w:after="0" w:line="288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96543C">
              <w:rPr>
                <w:rFonts w:cs="Arial"/>
                <w:b/>
                <w:sz w:val="28"/>
                <w:szCs w:val="28"/>
              </w:rPr>
              <w:t xml:space="preserve">Otevřené řízení </w:t>
            </w:r>
          </w:p>
        </w:tc>
      </w:tr>
      <w:tr w:rsidR="00126471" w:rsidRPr="00EA0763" w14:paraId="4F1F7115" w14:textId="77777777" w:rsidTr="00126471">
        <w:trPr>
          <w:cantSplit/>
          <w:trHeight w:val="284"/>
        </w:trPr>
        <w:tc>
          <w:tcPr>
            <w:tcW w:w="9147" w:type="dxa"/>
            <w:shd w:val="clear" w:color="auto" w:fill="BFBFBF"/>
            <w:vAlign w:val="center"/>
          </w:tcPr>
          <w:p w14:paraId="6DC86407" w14:textId="77777777" w:rsidR="00126471" w:rsidRPr="0096543C" w:rsidRDefault="00126471" w:rsidP="0096543C">
            <w:pPr>
              <w:pStyle w:val="Zkladntext"/>
              <w:widowControl w:val="0"/>
              <w:spacing w:before="120" w:line="288" w:lineRule="auto"/>
              <w:jc w:val="center"/>
              <w:rPr>
                <w:rFonts w:cs="Arial"/>
                <w:szCs w:val="24"/>
              </w:rPr>
            </w:pPr>
            <w:r w:rsidRPr="0096543C">
              <w:rPr>
                <w:rFonts w:cs="Arial"/>
                <w:szCs w:val="24"/>
              </w:rPr>
              <w:t>Veřejná zakázka:</w:t>
            </w:r>
          </w:p>
        </w:tc>
      </w:tr>
      <w:tr w:rsidR="00126471" w:rsidRPr="00EA0763" w14:paraId="61033BB7" w14:textId="77777777" w:rsidTr="0096543C">
        <w:trPr>
          <w:cantSplit/>
          <w:trHeight w:val="1623"/>
        </w:trPr>
        <w:tc>
          <w:tcPr>
            <w:tcW w:w="9147" w:type="dxa"/>
            <w:vAlign w:val="center"/>
          </w:tcPr>
          <w:p w14:paraId="087D5F64" w14:textId="77777777" w:rsidR="00126471" w:rsidRPr="00E80502" w:rsidRDefault="007468E2" w:rsidP="0096543C">
            <w:pPr>
              <w:pStyle w:val="Zkladntext"/>
              <w:widowControl w:val="0"/>
              <w:spacing w:before="120" w:line="288" w:lineRule="auto"/>
              <w:jc w:val="center"/>
              <w:rPr>
                <w:rFonts w:cs="Arial"/>
                <w:szCs w:val="24"/>
                <w:u w:val="single"/>
              </w:rPr>
            </w:pPr>
            <w:r w:rsidRPr="00E80502">
              <w:rPr>
                <w:rFonts w:cs="Arial"/>
                <w:szCs w:val="24"/>
                <w:u w:val="single"/>
              </w:rPr>
              <w:t>Pod</w:t>
            </w:r>
            <w:r w:rsidR="00126471" w:rsidRPr="00E80502">
              <w:rPr>
                <w:rFonts w:cs="Arial"/>
                <w:szCs w:val="24"/>
                <w:u w:val="single"/>
              </w:rPr>
              <w:t>limitní veřejná zakázka na stavební práce</w:t>
            </w:r>
          </w:p>
          <w:p w14:paraId="6114368F" w14:textId="77777777" w:rsidR="0096543C" w:rsidRPr="00EA0763" w:rsidRDefault="0096543C" w:rsidP="007C31AF">
            <w:pPr>
              <w:pStyle w:val="Zkladntext"/>
              <w:widowControl w:val="0"/>
              <w:spacing w:line="288" w:lineRule="auto"/>
              <w:jc w:val="center"/>
              <w:rPr>
                <w:rFonts w:ascii="Segoe UI" w:hAnsi="Segoe UI" w:cs="Segoe UI"/>
                <w:szCs w:val="24"/>
                <w:u w:val="single"/>
              </w:rPr>
            </w:pPr>
            <w:r w:rsidRPr="00E80502">
              <w:rPr>
                <w:rFonts w:cs="Arial"/>
                <w:szCs w:val="24"/>
                <w:u w:val="single"/>
              </w:rPr>
              <w:t>(sektorová veřejná zakázka)</w:t>
            </w:r>
          </w:p>
        </w:tc>
      </w:tr>
      <w:tr w:rsidR="00126471" w:rsidRPr="00EA0763" w14:paraId="1F3A9029" w14:textId="77777777" w:rsidTr="0096543C">
        <w:trPr>
          <w:cantSplit/>
          <w:trHeight w:val="1688"/>
        </w:trPr>
        <w:tc>
          <w:tcPr>
            <w:tcW w:w="9147" w:type="dxa"/>
            <w:vAlign w:val="center"/>
          </w:tcPr>
          <w:p w14:paraId="002C40BA" w14:textId="4DBB37DA" w:rsidR="00126471" w:rsidRPr="00EA0763" w:rsidRDefault="00F913CE" w:rsidP="007C31AF">
            <w:pPr>
              <w:widowControl w:val="0"/>
              <w:spacing w:line="288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iCs/>
                <w:color w:val="000000"/>
                <w:sz w:val="32"/>
                <w:szCs w:val="32"/>
              </w:rPr>
              <w:t>P</w:t>
            </w:r>
            <w:r w:rsidR="000D63D3">
              <w:rPr>
                <w:rFonts w:ascii="Segoe UI" w:hAnsi="Segoe UI" w:cs="Segoe UI"/>
                <w:b/>
                <w:iCs/>
                <w:color w:val="000000"/>
                <w:sz w:val="32"/>
                <w:szCs w:val="32"/>
              </w:rPr>
              <w:t>řípojka</w:t>
            </w:r>
            <w:r>
              <w:rPr>
                <w:rFonts w:ascii="Segoe UI" w:hAnsi="Segoe UI" w:cs="Segoe UI"/>
                <w:b/>
                <w:iCs/>
                <w:color w:val="000000"/>
                <w:sz w:val="32"/>
                <w:szCs w:val="32"/>
              </w:rPr>
              <w:t xml:space="preserve"> plynu do </w:t>
            </w:r>
            <w:r w:rsidR="00FE3F99">
              <w:rPr>
                <w:rFonts w:ascii="Segoe UI" w:hAnsi="Segoe UI" w:cs="Segoe UI"/>
                <w:b/>
                <w:iCs/>
                <w:color w:val="000000"/>
                <w:sz w:val="32"/>
                <w:szCs w:val="32"/>
              </w:rPr>
              <w:t>areálu TKY</w:t>
            </w:r>
          </w:p>
        </w:tc>
      </w:tr>
      <w:tr w:rsidR="00126471" w:rsidRPr="00EA0763" w14:paraId="4817DE5E" w14:textId="77777777" w:rsidTr="0096543C">
        <w:trPr>
          <w:cantSplit/>
          <w:trHeight w:val="276"/>
        </w:trPr>
        <w:tc>
          <w:tcPr>
            <w:tcW w:w="9147" w:type="dxa"/>
            <w:shd w:val="clear" w:color="auto" w:fill="BFBFBF"/>
            <w:vAlign w:val="center"/>
          </w:tcPr>
          <w:p w14:paraId="1343F3F6" w14:textId="77777777" w:rsidR="00126471" w:rsidRPr="0096543C" w:rsidRDefault="00126471" w:rsidP="0096543C">
            <w:pPr>
              <w:pStyle w:val="Zkladntext"/>
              <w:widowControl w:val="0"/>
              <w:spacing w:before="120" w:line="288" w:lineRule="auto"/>
              <w:jc w:val="center"/>
              <w:rPr>
                <w:rFonts w:cs="Arial"/>
                <w:szCs w:val="24"/>
              </w:rPr>
            </w:pPr>
            <w:r w:rsidRPr="0096543C">
              <w:rPr>
                <w:rFonts w:cs="Arial"/>
                <w:szCs w:val="24"/>
              </w:rPr>
              <w:t>Zadavatel veřejné zakázky:</w:t>
            </w:r>
          </w:p>
        </w:tc>
      </w:tr>
      <w:tr w:rsidR="00126471" w:rsidRPr="00EA0763" w14:paraId="0D0B940D" w14:textId="77777777" w:rsidTr="0096543C">
        <w:trPr>
          <w:cantSplit/>
          <w:trHeight w:val="70"/>
        </w:trPr>
        <w:tc>
          <w:tcPr>
            <w:tcW w:w="9147" w:type="dxa"/>
            <w:tcBorders>
              <w:bottom w:val="nil"/>
            </w:tcBorders>
            <w:vAlign w:val="center"/>
          </w:tcPr>
          <w:p w14:paraId="0E27B00A" w14:textId="77777777" w:rsidR="00126471" w:rsidRPr="00EA0763" w:rsidRDefault="00126471" w:rsidP="0096543C">
            <w:pPr>
              <w:pStyle w:val="Zkladntext"/>
              <w:widowControl w:val="0"/>
              <w:spacing w:line="288" w:lineRule="auto"/>
              <w:rPr>
                <w:rFonts w:ascii="Segoe UI" w:hAnsi="Segoe UI" w:cs="Segoe UI"/>
                <w:szCs w:val="24"/>
                <w:u w:val="single"/>
              </w:rPr>
            </w:pPr>
          </w:p>
        </w:tc>
      </w:tr>
      <w:tr w:rsidR="00126471" w:rsidRPr="00EA0763" w14:paraId="379E2FD9" w14:textId="77777777" w:rsidTr="0096543C">
        <w:trPr>
          <w:cantSplit/>
          <w:trHeight w:val="2114"/>
        </w:trPr>
        <w:tc>
          <w:tcPr>
            <w:tcW w:w="9147" w:type="dxa"/>
            <w:tcBorders>
              <w:top w:val="nil"/>
            </w:tcBorders>
            <w:vAlign w:val="center"/>
          </w:tcPr>
          <w:p w14:paraId="4BD78EF7" w14:textId="77777777" w:rsidR="00126471" w:rsidRPr="0096543C" w:rsidRDefault="00126471" w:rsidP="007C31AF">
            <w:pPr>
              <w:pStyle w:val="Zkladntext"/>
              <w:widowControl w:val="0"/>
              <w:spacing w:line="288" w:lineRule="auto"/>
              <w:jc w:val="center"/>
              <w:rPr>
                <w:rFonts w:cs="Arial"/>
                <w:b/>
                <w:szCs w:val="24"/>
              </w:rPr>
            </w:pPr>
            <w:r w:rsidRPr="0096543C">
              <w:rPr>
                <w:rFonts w:cs="Arial"/>
                <w:b/>
                <w:szCs w:val="24"/>
              </w:rPr>
              <w:t>ZADAVATEL:</w:t>
            </w:r>
          </w:p>
          <w:p w14:paraId="18575E3F" w14:textId="77777777" w:rsidR="00126471" w:rsidRPr="0096543C" w:rsidRDefault="000D63D3" w:rsidP="007C31AF">
            <w:pPr>
              <w:widowControl w:val="0"/>
              <w:spacing w:line="288" w:lineRule="auto"/>
              <w:jc w:val="center"/>
              <w:rPr>
                <w:rFonts w:cs="Arial"/>
                <w:szCs w:val="24"/>
              </w:rPr>
            </w:pPr>
            <w:bookmarkStart w:id="0" w:name="_Hlk178164001"/>
            <w:r>
              <w:rPr>
                <w:rFonts w:cs="Arial"/>
                <w:szCs w:val="24"/>
              </w:rPr>
              <w:t>United Energy</w:t>
            </w:r>
            <w:r w:rsidR="00126471" w:rsidRPr="0096543C">
              <w:rPr>
                <w:rFonts w:cs="Arial"/>
                <w:szCs w:val="24"/>
              </w:rPr>
              <w:t>, a.s.</w:t>
            </w:r>
            <w:bookmarkEnd w:id="0"/>
          </w:p>
          <w:p w14:paraId="56332EBE" w14:textId="77777777" w:rsidR="00126471" w:rsidRPr="0096543C" w:rsidRDefault="00126471" w:rsidP="007C31AF">
            <w:pPr>
              <w:widowControl w:val="0"/>
              <w:spacing w:line="288" w:lineRule="auto"/>
              <w:jc w:val="center"/>
              <w:rPr>
                <w:rFonts w:cs="Arial"/>
                <w:szCs w:val="24"/>
              </w:rPr>
            </w:pPr>
            <w:r w:rsidRPr="0096543C">
              <w:rPr>
                <w:rFonts w:cs="Arial"/>
                <w:szCs w:val="24"/>
              </w:rPr>
              <w:t>se sídlem: Most-Komořany, Teplárenská 2, PSČ 434 03</w:t>
            </w:r>
          </w:p>
          <w:p w14:paraId="546B79CE" w14:textId="77777777" w:rsidR="00126471" w:rsidRDefault="00126471" w:rsidP="007C31AF">
            <w:pPr>
              <w:widowControl w:val="0"/>
              <w:spacing w:line="288" w:lineRule="auto"/>
              <w:jc w:val="center"/>
              <w:rPr>
                <w:rFonts w:cs="Arial"/>
                <w:szCs w:val="24"/>
              </w:rPr>
            </w:pPr>
            <w:r w:rsidRPr="0096543C">
              <w:rPr>
                <w:rFonts w:cs="Arial"/>
                <w:szCs w:val="24"/>
              </w:rPr>
              <w:t>IČO: 2</w:t>
            </w:r>
            <w:r w:rsidR="000D63D3">
              <w:rPr>
                <w:rFonts w:cs="Arial"/>
                <w:szCs w:val="24"/>
              </w:rPr>
              <w:t>73 09 959</w:t>
            </w:r>
          </w:p>
          <w:p w14:paraId="60061E4C" w14:textId="77777777" w:rsidR="0096543C" w:rsidRPr="00EA0763" w:rsidRDefault="0096543C" w:rsidP="007C31AF">
            <w:pPr>
              <w:widowControl w:val="0"/>
              <w:spacing w:line="288" w:lineRule="auto"/>
              <w:jc w:val="center"/>
              <w:rPr>
                <w:rFonts w:ascii="Segoe UI" w:hAnsi="Segoe UI" w:cs="Segoe UI"/>
                <w:bCs/>
              </w:rPr>
            </w:pPr>
          </w:p>
        </w:tc>
      </w:tr>
    </w:tbl>
    <w:p w14:paraId="3386CAC8" w14:textId="77777777" w:rsidR="00683B6A" w:rsidRPr="009B4C0F" w:rsidRDefault="00683B6A" w:rsidP="009B4C0F">
      <w:pPr>
        <w:pStyle w:val="Obsah1"/>
        <w:widowControl w:val="0"/>
        <w:spacing w:before="0"/>
        <w:jc w:val="center"/>
        <w:rPr>
          <w:sz w:val="28"/>
          <w:szCs w:val="28"/>
        </w:rPr>
      </w:pPr>
      <w:bookmarkStart w:id="1" w:name="_Toc77655806"/>
      <w:bookmarkStart w:id="2" w:name="_Toc125430525"/>
      <w:r w:rsidRPr="00CA36DA">
        <w:rPr>
          <w:sz w:val="36"/>
          <w:szCs w:val="36"/>
        </w:rPr>
        <w:br w:type="page"/>
      </w:r>
      <w:r w:rsidR="001404D3" w:rsidRPr="009B4C0F">
        <w:rPr>
          <w:sz w:val="28"/>
          <w:szCs w:val="28"/>
        </w:rPr>
        <w:lastRenderedPageBreak/>
        <w:t>OBSAH</w:t>
      </w:r>
      <w:r w:rsidR="006F3AB6" w:rsidRPr="009B4C0F">
        <w:rPr>
          <w:sz w:val="28"/>
          <w:szCs w:val="28"/>
        </w:rPr>
        <w:t xml:space="preserve"> </w:t>
      </w:r>
      <w:r w:rsidR="00323396" w:rsidRPr="009B4C0F">
        <w:rPr>
          <w:sz w:val="28"/>
          <w:szCs w:val="28"/>
        </w:rPr>
        <w:t>ZADÁVACÍ DOKUMENTACE</w:t>
      </w:r>
    </w:p>
    <w:p w14:paraId="1F14B1CC" w14:textId="77777777" w:rsidR="0068071E" w:rsidRDefault="0068071E" w:rsidP="009B4C0F">
      <w:pPr>
        <w:tabs>
          <w:tab w:val="left" w:pos="540"/>
        </w:tabs>
        <w:spacing w:before="60"/>
        <w:jc w:val="lef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Vysvětlivky / zkratky / výklad pojmů</w:t>
      </w:r>
    </w:p>
    <w:p w14:paraId="28DE7C73" w14:textId="77777777" w:rsidR="0068071E" w:rsidRPr="00023520" w:rsidRDefault="0068071E" w:rsidP="009031B7">
      <w:pPr>
        <w:numPr>
          <w:ilvl w:val="0"/>
          <w:numId w:val="24"/>
        </w:numPr>
        <w:tabs>
          <w:tab w:val="left" w:pos="540"/>
        </w:tabs>
        <w:spacing w:before="60"/>
        <w:ind w:left="539" w:hanging="539"/>
        <w:jc w:val="left"/>
        <w:rPr>
          <w:rFonts w:cs="Arial"/>
          <w:b/>
          <w:bCs/>
          <w:sz w:val="20"/>
        </w:rPr>
      </w:pPr>
      <w:r w:rsidRPr="00023520">
        <w:rPr>
          <w:rFonts w:cs="Arial"/>
          <w:b/>
          <w:bCs/>
          <w:sz w:val="20"/>
        </w:rPr>
        <w:t>Identifika</w:t>
      </w:r>
      <w:r>
        <w:rPr>
          <w:rFonts w:cs="Arial"/>
          <w:b/>
          <w:bCs/>
          <w:sz w:val="20"/>
        </w:rPr>
        <w:t>ční údaje zadavatele</w:t>
      </w:r>
    </w:p>
    <w:p w14:paraId="4AF08E98" w14:textId="77777777" w:rsidR="0068071E" w:rsidRPr="00005CBC" w:rsidRDefault="0068071E" w:rsidP="009031B7">
      <w:pPr>
        <w:numPr>
          <w:ilvl w:val="1"/>
          <w:numId w:val="27"/>
        </w:numPr>
        <w:tabs>
          <w:tab w:val="clear" w:pos="900"/>
          <w:tab w:val="num" w:pos="1080"/>
        </w:tabs>
        <w:spacing w:before="40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Základní údaje o zadavateli</w:t>
      </w:r>
    </w:p>
    <w:p w14:paraId="3A017D78" w14:textId="77777777" w:rsidR="0068071E" w:rsidRPr="00005CBC" w:rsidRDefault="0068071E" w:rsidP="009031B7">
      <w:pPr>
        <w:numPr>
          <w:ilvl w:val="1"/>
          <w:numId w:val="27"/>
        </w:numPr>
        <w:tabs>
          <w:tab w:val="clear" w:pos="900"/>
          <w:tab w:val="num" w:pos="1080"/>
        </w:tabs>
        <w:spacing w:before="40"/>
        <w:jc w:val="left"/>
        <w:rPr>
          <w:rFonts w:cs="Arial"/>
          <w:bCs/>
          <w:sz w:val="20"/>
        </w:rPr>
      </w:pPr>
      <w:r>
        <w:rPr>
          <w:rFonts w:cs="Arial"/>
          <w:sz w:val="20"/>
        </w:rPr>
        <w:t>Kontaktní osoba</w:t>
      </w:r>
    </w:p>
    <w:p w14:paraId="4403BC4F" w14:textId="77777777" w:rsidR="0068071E" w:rsidRDefault="0068071E" w:rsidP="009031B7">
      <w:pPr>
        <w:numPr>
          <w:ilvl w:val="1"/>
          <w:numId w:val="27"/>
        </w:numPr>
        <w:tabs>
          <w:tab w:val="clear" w:pos="900"/>
          <w:tab w:val="num" w:pos="1080"/>
        </w:tabs>
        <w:spacing w:before="40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Informace k žádosti o dotaci</w:t>
      </w:r>
    </w:p>
    <w:p w14:paraId="422246EE" w14:textId="77777777" w:rsidR="00E80502" w:rsidRPr="00005CBC" w:rsidRDefault="00E80502" w:rsidP="009031B7">
      <w:pPr>
        <w:numPr>
          <w:ilvl w:val="1"/>
          <w:numId w:val="27"/>
        </w:numPr>
        <w:tabs>
          <w:tab w:val="clear" w:pos="900"/>
          <w:tab w:val="num" w:pos="1080"/>
        </w:tabs>
        <w:spacing w:before="40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Elektronický nástroj</w:t>
      </w:r>
    </w:p>
    <w:p w14:paraId="64D27938" w14:textId="77777777" w:rsidR="0068071E" w:rsidRPr="00005CBC" w:rsidRDefault="0068071E" w:rsidP="0068071E">
      <w:pPr>
        <w:tabs>
          <w:tab w:val="left" w:pos="540"/>
        </w:tabs>
        <w:spacing w:before="60"/>
        <w:rPr>
          <w:rFonts w:cs="Arial"/>
          <w:b/>
          <w:bCs/>
          <w:sz w:val="20"/>
        </w:rPr>
      </w:pPr>
      <w:r w:rsidRPr="00005CBC">
        <w:rPr>
          <w:rFonts w:cs="Arial"/>
          <w:b/>
          <w:bCs/>
          <w:sz w:val="20"/>
        </w:rPr>
        <w:t>2)</w:t>
      </w:r>
      <w:r w:rsidRPr="00005CBC"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>Základní informace</w:t>
      </w:r>
      <w:r w:rsidRPr="00005CBC">
        <w:rPr>
          <w:rFonts w:cs="Arial"/>
          <w:b/>
          <w:bCs/>
          <w:sz w:val="20"/>
        </w:rPr>
        <w:t xml:space="preserve"> </w:t>
      </w:r>
    </w:p>
    <w:p w14:paraId="77F29B14" w14:textId="77777777" w:rsidR="0068071E" w:rsidRPr="00005CBC" w:rsidRDefault="0068071E" w:rsidP="009031B7">
      <w:pPr>
        <w:numPr>
          <w:ilvl w:val="1"/>
          <w:numId w:val="25"/>
        </w:numPr>
        <w:tabs>
          <w:tab w:val="clear" w:pos="900"/>
          <w:tab w:val="num" w:pos="1080"/>
        </w:tabs>
        <w:spacing w:before="40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Oznámení</w:t>
      </w:r>
    </w:p>
    <w:p w14:paraId="0F6905F4" w14:textId="225A75C5" w:rsidR="0068071E" w:rsidRPr="00F501E5" w:rsidRDefault="0068071E" w:rsidP="009031B7">
      <w:pPr>
        <w:numPr>
          <w:ilvl w:val="1"/>
          <w:numId w:val="25"/>
        </w:numPr>
        <w:tabs>
          <w:tab w:val="clear" w:pos="900"/>
          <w:tab w:val="num" w:pos="1080"/>
        </w:tabs>
        <w:spacing w:before="40"/>
        <w:jc w:val="left"/>
        <w:rPr>
          <w:rFonts w:cs="Arial"/>
          <w:bCs/>
          <w:sz w:val="20"/>
        </w:rPr>
      </w:pPr>
      <w:r>
        <w:rPr>
          <w:rFonts w:cs="Arial"/>
          <w:sz w:val="20"/>
        </w:rPr>
        <w:t xml:space="preserve">Předmět plnění </w:t>
      </w:r>
      <w:r w:rsidR="007C6715">
        <w:rPr>
          <w:rFonts w:cs="Arial"/>
          <w:sz w:val="20"/>
        </w:rPr>
        <w:t>Zakázky</w:t>
      </w:r>
    </w:p>
    <w:p w14:paraId="6E429535" w14:textId="0364DCAA" w:rsidR="00F501E5" w:rsidRDefault="00F501E5" w:rsidP="009031B7">
      <w:pPr>
        <w:numPr>
          <w:ilvl w:val="2"/>
          <w:numId w:val="25"/>
        </w:numPr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Předmět plnění </w:t>
      </w:r>
      <w:r w:rsidR="007C6715">
        <w:rPr>
          <w:rFonts w:cs="Arial"/>
          <w:sz w:val="20"/>
        </w:rPr>
        <w:t>Zakázky</w:t>
      </w:r>
    </w:p>
    <w:p w14:paraId="06F8D38C" w14:textId="4F720DEB" w:rsidR="00F501E5" w:rsidRPr="00005CBC" w:rsidRDefault="00E86AA2" w:rsidP="009031B7">
      <w:pPr>
        <w:numPr>
          <w:ilvl w:val="2"/>
          <w:numId w:val="25"/>
        </w:numPr>
        <w:jc w:val="left"/>
        <w:rPr>
          <w:rFonts w:cs="Arial"/>
          <w:bCs/>
          <w:sz w:val="20"/>
        </w:rPr>
      </w:pPr>
      <w:r>
        <w:rPr>
          <w:rFonts w:cs="Arial"/>
          <w:sz w:val="20"/>
        </w:rPr>
        <w:t>R</w:t>
      </w:r>
      <w:r w:rsidR="00F501E5">
        <w:rPr>
          <w:rFonts w:cs="Arial"/>
          <w:sz w:val="20"/>
        </w:rPr>
        <w:t xml:space="preserve">ozsah </w:t>
      </w:r>
      <w:r>
        <w:rPr>
          <w:rFonts w:cs="Arial"/>
          <w:sz w:val="20"/>
        </w:rPr>
        <w:t xml:space="preserve">plnění </w:t>
      </w:r>
      <w:r w:rsidR="007C6715">
        <w:rPr>
          <w:rFonts w:cs="Arial"/>
          <w:sz w:val="20"/>
        </w:rPr>
        <w:t>Zakázky</w:t>
      </w:r>
    </w:p>
    <w:p w14:paraId="47EE3A9C" w14:textId="77777777" w:rsidR="0068071E" w:rsidRPr="009B4C0F" w:rsidRDefault="0068071E" w:rsidP="009031B7">
      <w:pPr>
        <w:numPr>
          <w:ilvl w:val="1"/>
          <w:numId w:val="25"/>
        </w:numPr>
        <w:tabs>
          <w:tab w:val="clear" w:pos="900"/>
          <w:tab w:val="num" w:pos="1080"/>
        </w:tabs>
        <w:spacing w:before="40"/>
        <w:jc w:val="left"/>
        <w:rPr>
          <w:rFonts w:cs="Arial"/>
          <w:b/>
          <w:sz w:val="20"/>
        </w:rPr>
      </w:pPr>
      <w:r w:rsidRPr="009B4C0F">
        <w:rPr>
          <w:rFonts w:cs="Arial"/>
          <w:b/>
          <w:sz w:val="20"/>
        </w:rPr>
        <w:t>Ostatní informace o zakázce</w:t>
      </w:r>
    </w:p>
    <w:p w14:paraId="6C3C65FB" w14:textId="77777777" w:rsidR="008854D8" w:rsidRPr="009B4C0F" w:rsidRDefault="008854D8" w:rsidP="009031B7">
      <w:pPr>
        <w:numPr>
          <w:ilvl w:val="2"/>
          <w:numId w:val="25"/>
        </w:numPr>
        <w:jc w:val="left"/>
        <w:rPr>
          <w:sz w:val="19"/>
          <w:szCs w:val="19"/>
        </w:rPr>
      </w:pPr>
      <w:r w:rsidRPr="009B4C0F">
        <w:rPr>
          <w:sz w:val="19"/>
          <w:szCs w:val="19"/>
        </w:rPr>
        <w:t>Charakter Zakázky</w:t>
      </w:r>
    </w:p>
    <w:p w14:paraId="3DBB2B34" w14:textId="77777777" w:rsidR="008854D8" w:rsidRPr="009B4C0F" w:rsidRDefault="008854D8" w:rsidP="009031B7">
      <w:pPr>
        <w:numPr>
          <w:ilvl w:val="2"/>
          <w:numId w:val="25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Druh zadávacího řízení</w:t>
      </w:r>
    </w:p>
    <w:p w14:paraId="2554C695" w14:textId="77777777" w:rsidR="008854D8" w:rsidRPr="009B4C0F" w:rsidRDefault="008854D8" w:rsidP="009031B7">
      <w:pPr>
        <w:numPr>
          <w:ilvl w:val="2"/>
          <w:numId w:val="25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Klasifikace předmětu Zakázky (CPV)</w:t>
      </w:r>
    </w:p>
    <w:p w14:paraId="71D557EC" w14:textId="77777777" w:rsidR="008854D8" w:rsidRPr="009B4C0F" w:rsidRDefault="008854D8" w:rsidP="009031B7">
      <w:pPr>
        <w:numPr>
          <w:ilvl w:val="2"/>
          <w:numId w:val="25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Kvalifikace Dodavatele</w:t>
      </w:r>
    </w:p>
    <w:p w14:paraId="03B74E13" w14:textId="658CD7FF" w:rsidR="008854D8" w:rsidRPr="009B4C0F" w:rsidRDefault="008854D8" w:rsidP="009031B7">
      <w:pPr>
        <w:numPr>
          <w:ilvl w:val="2"/>
          <w:numId w:val="25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 xml:space="preserve">Účel </w:t>
      </w:r>
      <w:r w:rsidR="000269D9">
        <w:rPr>
          <w:sz w:val="19"/>
          <w:szCs w:val="19"/>
        </w:rPr>
        <w:t>Z</w:t>
      </w:r>
      <w:r w:rsidRPr="009B4C0F">
        <w:rPr>
          <w:sz w:val="19"/>
          <w:szCs w:val="19"/>
        </w:rPr>
        <w:t>akázky</w:t>
      </w:r>
    </w:p>
    <w:p w14:paraId="162D02EA" w14:textId="77777777" w:rsidR="007078D2" w:rsidRPr="007078D2" w:rsidRDefault="007078D2" w:rsidP="009031B7">
      <w:pPr>
        <w:numPr>
          <w:ilvl w:val="2"/>
          <w:numId w:val="25"/>
        </w:numPr>
        <w:jc w:val="left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Technický dozor a koordinátor BOZP</w:t>
      </w:r>
    </w:p>
    <w:p w14:paraId="3376E98A" w14:textId="77777777" w:rsidR="008854D8" w:rsidRPr="009B4C0F" w:rsidRDefault="008854D8" w:rsidP="009031B7">
      <w:pPr>
        <w:numPr>
          <w:ilvl w:val="2"/>
          <w:numId w:val="25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Místo plnění Zakázky</w:t>
      </w:r>
    </w:p>
    <w:p w14:paraId="43447B33" w14:textId="77777777" w:rsidR="008854D8" w:rsidRPr="009B4C0F" w:rsidRDefault="008854D8" w:rsidP="009031B7">
      <w:pPr>
        <w:numPr>
          <w:ilvl w:val="2"/>
          <w:numId w:val="25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Termín plnění Zakázky</w:t>
      </w:r>
    </w:p>
    <w:p w14:paraId="465AE0C3" w14:textId="77777777" w:rsidR="0068071E" w:rsidRPr="000B6372" w:rsidRDefault="008854D8" w:rsidP="009031B7">
      <w:pPr>
        <w:numPr>
          <w:ilvl w:val="1"/>
          <w:numId w:val="25"/>
        </w:numPr>
        <w:tabs>
          <w:tab w:val="clear" w:pos="900"/>
          <w:tab w:val="num" w:pos="1080"/>
        </w:tabs>
        <w:spacing w:before="40"/>
        <w:jc w:val="left"/>
        <w:rPr>
          <w:rFonts w:cs="Arial"/>
          <w:sz w:val="20"/>
        </w:rPr>
      </w:pPr>
      <w:r w:rsidRPr="009B4C0F">
        <w:rPr>
          <w:sz w:val="20"/>
        </w:rPr>
        <w:t>Označení osoby, která vypracovala část Zadávací dokumentace</w:t>
      </w:r>
    </w:p>
    <w:p w14:paraId="37639507" w14:textId="77777777" w:rsidR="0068071E" w:rsidRPr="00005CBC" w:rsidRDefault="0068071E" w:rsidP="0068071E">
      <w:pPr>
        <w:tabs>
          <w:tab w:val="left" w:pos="540"/>
        </w:tabs>
        <w:spacing w:before="60"/>
        <w:rPr>
          <w:rFonts w:cs="Arial"/>
          <w:b/>
          <w:bCs/>
          <w:sz w:val="20"/>
        </w:rPr>
      </w:pPr>
      <w:r w:rsidRPr="00005CBC">
        <w:rPr>
          <w:rFonts w:cs="Arial"/>
          <w:b/>
          <w:bCs/>
          <w:sz w:val="20"/>
        </w:rPr>
        <w:t xml:space="preserve">3) </w:t>
      </w:r>
      <w:r w:rsidRPr="00005CBC">
        <w:rPr>
          <w:rFonts w:cs="Arial"/>
          <w:b/>
          <w:bCs/>
          <w:sz w:val="20"/>
        </w:rPr>
        <w:tab/>
      </w:r>
      <w:r w:rsidR="008854D8">
        <w:rPr>
          <w:rFonts w:cs="Arial"/>
          <w:b/>
          <w:bCs/>
          <w:sz w:val="20"/>
        </w:rPr>
        <w:t>Zadávací dokumentace</w:t>
      </w:r>
      <w:r w:rsidRPr="00005CBC">
        <w:rPr>
          <w:rFonts w:cs="Arial"/>
          <w:b/>
          <w:bCs/>
          <w:sz w:val="20"/>
        </w:rPr>
        <w:t xml:space="preserve"> </w:t>
      </w:r>
    </w:p>
    <w:p w14:paraId="5F4FF65F" w14:textId="77777777" w:rsidR="0068071E" w:rsidRPr="00005CBC" w:rsidRDefault="008854D8" w:rsidP="009031B7">
      <w:pPr>
        <w:numPr>
          <w:ilvl w:val="1"/>
          <w:numId w:val="26"/>
        </w:numPr>
        <w:tabs>
          <w:tab w:val="clear" w:pos="900"/>
          <w:tab w:val="num" w:pos="1080"/>
        </w:tabs>
        <w:spacing w:before="40"/>
        <w:jc w:val="left"/>
        <w:rPr>
          <w:rFonts w:cs="Arial"/>
          <w:sz w:val="20"/>
        </w:rPr>
      </w:pPr>
      <w:r>
        <w:rPr>
          <w:rFonts w:cs="Arial"/>
          <w:sz w:val="20"/>
        </w:rPr>
        <w:t>Předání Zadávací dokumentace a související podmínky</w:t>
      </w:r>
    </w:p>
    <w:p w14:paraId="652CB7A7" w14:textId="77777777" w:rsidR="0068071E" w:rsidRPr="009B4C0F" w:rsidRDefault="008854D8" w:rsidP="009031B7">
      <w:pPr>
        <w:numPr>
          <w:ilvl w:val="1"/>
          <w:numId w:val="26"/>
        </w:numPr>
        <w:tabs>
          <w:tab w:val="clear" w:pos="900"/>
          <w:tab w:val="num" w:pos="1080"/>
        </w:tabs>
        <w:spacing w:before="40"/>
        <w:jc w:val="left"/>
        <w:rPr>
          <w:rFonts w:cs="Arial"/>
          <w:b/>
          <w:sz w:val="20"/>
        </w:rPr>
      </w:pPr>
      <w:r w:rsidRPr="009B4C0F">
        <w:rPr>
          <w:rFonts w:cs="Arial"/>
          <w:b/>
          <w:sz w:val="20"/>
        </w:rPr>
        <w:t>Podmínky kvalifikace</w:t>
      </w:r>
    </w:p>
    <w:p w14:paraId="1B3B16AF" w14:textId="77777777" w:rsidR="008854D8" w:rsidRPr="009B4C0F" w:rsidRDefault="008854D8" w:rsidP="009031B7">
      <w:pPr>
        <w:numPr>
          <w:ilvl w:val="2"/>
          <w:numId w:val="26"/>
        </w:numPr>
        <w:jc w:val="left"/>
        <w:rPr>
          <w:sz w:val="19"/>
          <w:szCs w:val="19"/>
        </w:rPr>
      </w:pPr>
      <w:r w:rsidRPr="009B4C0F">
        <w:rPr>
          <w:sz w:val="19"/>
          <w:szCs w:val="19"/>
        </w:rPr>
        <w:t>Základní způsobilost</w:t>
      </w:r>
    </w:p>
    <w:p w14:paraId="4A1E7DFA" w14:textId="77777777" w:rsidR="008854D8" w:rsidRPr="009B4C0F" w:rsidRDefault="008854D8" w:rsidP="009031B7">
      <w:pPr>
        <w:numPr>
          <w:ilvl w:val="2"/>
          <w:numId w:val="26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Profesní způsobilost</w:t>
      </w:r>
    </w:p>
    <w:p w14:paraId="522EDDC2" w14:textId="77777777" w:rsidR="008854D8" w:rsidRPr="009B4C0F" w:rsidRDefault="008854D8" w:rsidP="009031B7">
      <w:pPr>
        <w:numPr>
          <w:ilvl w:val="2"/>
          <w:numId w:val="26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Ekonomická kvalifikac</w:t>
      </w:r>
      <w:r w:rsidR="0066768F" w:rsidRPr="009B4C0F">
        <w:rPr>
          <w:sz w:val="19"/>
          <w:szCs w:val="19"/>
        </w:rPr>
        <w:t>e</w:t>
      </w:r>
    </w:p>
    <w:p w14:paraId="395AFFA7" w14:textId="77777777" w:rsidR="008854D8" w:rsidRPr="009B4C0F" w:rsidRDefault="0066768F" w:rsidP="009031B7">
      <w:pPr>
        <w:numPr>
          <w:ilvl w:val="2"/>
          <w:numId w:val="26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Technická kvalifikace</w:t>
      </w:r>
    </w:p>
    <w:p w14:paraId="52A6DC3B" w14:textId="77777777" w:rsidR="0066768F" w:rsidRPr="009B4C0F" w:rsidRDefault="0066768F" w:rsidP="009031B7">
      <w:pPr>
        <w:numPr>
          <w:ilvl w:val="1"/>
          <w:numId w:val="26"/>
        </w:numPr>
        <w:tabs>
          <w:tab w:val="clear" w:pos="900"/>
          <w:tab w:val="num" w:pos="1080"/>
        </w:tabs>
        <w:spacing w:before="40"/>
        <w:jc w:val="left"/>
        <w:rPr>
          <w:rFonts w:cs="Arial"/>
          <w:b/>
          <w:sz w:val="20"/>
        </w:rPr>
      </w:pPr>
      <w:r w:rsidRPr="009B4C0F">
        <w:rPr>
          <w:rFonts w:cs="Arial"/>
          <w:b/>
          <w:sz w:val="20"/>
        </w:rPr>
        <w:t>Společná ustanovení ke kvalifikaci</w:t>
      </w:r>
    </w:p>
    <w:p w14:paraId="511428EF" w14:textId="77777777" w:rsidR="0066768F" w:rsidRPr="009B4C0F" w:rsidRDefault="0066768F" w:rsidP="009031B7">
      <w:pPr>
        <w:numPr>
          <w:ilvl w:val="2"/>
          <w:numId w:val="26"/>
        </w:numPr>
        <w:jc w:val="left"/>
        <w:rPr>
          <w:sz w:val="19"/>
          <w:szCs w:val="19"/>
        </w:rPr>
      </w:pPr>
      <w:r w:rsidRPr="009B4C0F">
        <w:rPr>
          <w:sz w:val="19"/>
          <w:szCs w:val="19"/>
        </w:rPr>
        <w:t>Pravost a stáří dokladů o kvalifikaci</w:t>
      </w:r>
    </w:p>
    <w:p w14:paraId="75FC0C45" w14:textId="77777777" w:rsidR="00E86AA2" w:rsidRPr="00E86AA2" w:rsidRDefault="00E86AA2" w:rsidP="009031B7">
      <w:pPr>
        <w:numPr>
          <w:ilvl w:val="2"/>
          <w:numId w:val="26"/>
        </w:numPr>
        <w:jc w:val="left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Doklady předkládané vybraným dodavatelem</w:t>
      </w:r>
    </w:p>
    <w:p w14:paraId="1E419A7C" w14:textId="77777777" w:rsidR="00E62332" w:rsidRDefault="00E62332" w:rsidP="009031B7">
      <w:pPr>
        <w:numPr>
          <w:ilvl w:val="2"/>
          <w:numId w:val="26"/>
        </w:numPr>
        <w:jc w:val="left"/>
        <w:rPr>
          <w:sz w:val="19"/>
          <w:szCs w:val="19"/>
        </w:rPr>
      </w:pPr>
      <w:r w:rsidRPr="00E62332">
        <w:rPr>
          <w:sz w:val="19"/>
          <w:szCs w:val="19"/>
        </w:rPr>
        <w:t xml:space="preserve">Nahrazení dokladů o kvalifikaci výpisem ze seznamu kvalifikovaných dodavatelů nebo certifikátem </w:t>
      </w:r>
    </w:p>
    <w:p w14:paraId="7783C47D" w14:textId="77777777" w:rsidR="0066768F" w:rsidRPr="00E62332" w:rsidRDefault="0066768F" w:rsidP="009031B7">
      <w:pPr>
        <w:numPr>
          <w:ilvl w:val="2"/>
          <w:numId w:val="26"/>
        </w:numPr>
        <w:jc w:val="left"/>
        <w:rPr>
          <w:sz w:val="19"/>
          <w:szCs w:val="19"/>
        </w:rPr>
      </w:pPr>
      <w:r w:rsidRPr="00E62332">
        <w:rPr>
          <w:sz w:val="19"/>
          <w:szCs w:val="19"/>
        </w:rPr>
        <w:t>Prokázání kvalifikace prostřednictvím jiných osob (poddodavatelé)</w:t>
      </w:r>
    </w:p>
    <w:p w14:paraId="6C8F67B7" w14:textId="77777777" w:rsidR="0066768F" w:rsidRPr="009B4C0F" w:rsidRDefault="0066768F" w:rsidP="009031B7">
      <w:pPr>
        <w:numPr>
          <w:ilvl w:val="2"/>
          <w:numId w:val="26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 xml:space="preserve">Zahraniční </w:t>
      </w:r>
      <w:r w:rsidR="00884F72" w:rsidRPr="009B4C0F">
        <w:rPr>
          <w:sz w:val="19"/>
          <w:szCs w:val="19"/>
        </w:rPr>
        <w:t>D</w:t>
      </w:r>
      <w:r w:rsidRPr="009B4C0F">
        <w:rPr>
          <w:sz w:val="19"/>
          <w:szCs w:val="19"/>
        </w:rPr>
        <w:t>odavatelé</w:t>
      </w:r>
    </w:p>
    <w:p w14:paraId="4D6D18AC" w14:textId="77777777" w:rsidR="0066768F" w:rsidRPr="009B4C0F" w:rsidRDefault="0066768F" w:rsidP="009031B7">
      <w:pPr>
        <w:numPr>
          <w:ilvl w:val="2"/>
          <w:numId w:val="26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Společné prokázání kvalifikace</w:t>
      </w:r>
    </w:p>
    <w:p w14:paraId="4EB9E281" w14:textId="77777777" w:rsidR="0066768F" w:rsidRPr="00E62332" w:rsidRDefault="0066768F" w:rsidP="009031B7">
      <w:pPr>
        <w:numPr>
          <w:ilvl w:val="2"/>
          <w:numId w:val="26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 xml:space="preserve">Změna kvalifikace </w:t>
      </w:r>
      <w:r w:rsidR="00884F72" w:rsidRPr="009B4C0F">
        <w:rPr>
          <w:sz w:val="19"/>
          <w:szCs w:val="19"/>
        </w:rPr>
        <w:t>Ú</w:t>
      </w:r>
      <w:r w:rsidRPr="009B4C0F">
        <w:rPr>
          <w:sz w:val="19"/>
          <w:szCs w:val="19"/>
        </w:rPr>
        <w:t>častníka zadávacího řízení</w:t>
      </w:r>
    </w:p>
    <w:p w14:paraId="3B47A95C" w14:textId="77777777" w:rsidR="00E62332" w:rsidRPr="009B4C0F" w:rsidRDefault="00E62332" w:rsidP="009031B7">
      <w:pPr>
        <w:numPr>
          <w:ilvl w:val="2"/>
          <w:numId w:val="26"/>
        </w:numPr>
        <w:jc w:val="left"/>
        <w:rPr>
          <w:rFonts w:cs="Arial"/>
          <w:sz w:val="19"/>
          <w:szCs w:val="19"/>
        </w:rPr>
      </w:pPr>
      <w:r>
        <w:rPr>
          <w:sz w:val="19"/>
          <w:szCs w:val="19"/>
        </w:rPr>
        <w:t>Důsledek nesplnění kvalifikace</w:t>
      </w:r>
    </w:p>
    <w:p w14:paraId="41D4BA04" w14:textId="77777777" w:rsidR="0068071E" w:rsidRPr="00005CBC" w:rsidRDefault="0068071E" w:rsidP="0068071E">
      <w:pPr>
        <w:tabs>
          <w:tab w:val="left" w:pos="540"/>
        </w:tabs>
        <w:spacing w:before="60"/>
        <w:rPr>
          <w:rFonts w:cs="Arial"/>
          <w:b/>
          <w:bCs/>
          <w:sz w:val="20"/>
        </w:rPr>
      </w:pPr>
      <w:r w:rsidRPr="00005CBC">
        <w:rPr>
          <w:rFonts w:cs="Arial"/>
          <w:b/>
          <w:bCs/>
          <w:sz w:val="20"/>
        </w:rPr>
        <w:t xml:space="preserve">4) </w:t>
      </w:r>
      <w:r w:rsidRPr="00005CBC">
        <w:rPr>
          <w:rFonts w:cs="Arial"/>
          <w:b/>
          <w:bCs/>
          <w:sz w:val="20"/>
        </w:rPr>
        <w:tab/>
      </w:r>
      <w:r w:rsidR="0066768F">
        <w:rPr>
          <w:rFonts w:cs="Arial"/>
          <w:b/>
          <w:sz w:val="20"/>
        </w:rPr>
        <w:t xml:space="preserve">Požadavky kladené na </w:t>
      </w:r>
      <w:r w:rsidR="00884F72">
        <w:rPr>
          <w:rFonts w:cs="Arial"/>
          <w:b/>
          <w:sz w:val="20"/>
        </w:rPr>
        <w:t>N</w:t>
      </w:r>
      <w:r w:rsidR="0066768F">
        <w:rPr>
          <w:rFonts w:cs="Arial"/>
          <w:b/>
          <w:sz w:val="20"/>
        </w:rPr>
        <w:t>abídku</w:t>
      </w:r>
      <w:r w:rsidRPr="00005CBC">
        <w:rPr>
          <w:rFonts w:cs="Arial"/>
          <w:b/>
          <w:sz w:val="20"/>
        </w:rPr>
        <w:t xml:space="preserve">  </w:t>
      </w:r>
    </w:p>
    <w:p w14:paraId="79B1D12E" w14:textId="77777777" w:rsidR="0068071E" w:rsidRDefault="0066768F" w:rsidP="009031B7">
      <w:pPr>
        <w:numPr>
          <w:ilvl w:val="1"/>
          <w:numId w:val="28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Lhůta a způsob podání </w:t>
      </w:r>
      <w:r w:rsidR="00884F72">
        <w:rPr>
          <w:rFonts w:cs="Arial"/>
          <w:bCs/>
          <w:sz w:val="20"/>
        </w:rPr>
        <w:t>N</w:t>
      </w:r>
      <w:r>
        <w:rPr>
          <w:rFonts w:cs="Arial"/>
          <w:bCs/>
          <w:sz w:val="20"/>
        </w:rPr>
        <w:t>abídky</w:t>
      </w:r>
    </w:p>
    <w:p w14:paraId="2DC8D1D4" w14:textId="77777777" w:rsidR="00E62332" w:rsidRPr="00005CBC" w:rsidRDefault="00E62332" w:rsidP="009031B7">
      <w:pPr>
        <w:numPr>
          <w:ilvl w:val="1"/>
          <w:numId w:val="28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Místo pro podání Nabídky</w:t>
      </w:r>
    </w:p>
    <w:p w14:paraId="79721326" w14:textId="77777777" w:rsidR="0068071E" w:rsidRDefault="0066768F" w:rsidP="009031B7">
      <w:pPr>
        <w:numPr>
          <w:ilvl w:val="1"/>
          <w:numId w:val="28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sz w:val="20"/>
        </w:rPr>
      </w:pPr>
      <w:r>
        <w:rPr>
          <w:rFonts w:cs="Arial"/>
          <w:sz w:val="20"/>
        </w:rPr>
        <w:t>Zadávací lhůta</w:t>
      </w:r>
    </w:p>
    <w:p w14:paraId="7CF75F10" w14:textId="77777777" w:rsidR="0066768F" w:rsidRDefault="0066768F" w:rsidP="009031B7">
      <w:pPr>
        <w:numPr>
          <w:ilvl w:val="1"/>
          <w:numId w:val="28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Otevírání </w:t>
      </w:r>
      <w:r w:rsidR="00884F72">
        <w:rPr>
          <w:rFonts w:cs="Arial"/>
          <w:sz w:val="20"/>
        </w:rPr>
        <w:t>N</w:t>
      </w:r>
      <w:r>
        <w:rPr>
          <w:rFonts w:cs="Arial"/>
          <w:sz w:val="20"/>
        </w:rPr>
        <w:t>abídek</w:t>
      </w:r>
    </w:p>
    <w:p w14:paraId="73A4807D" w14:textId="77777777" w:rsidR="00884F72" w:rsidRPr="009B4C0F" w:rsidRDefault="00884F72" w:rsidP="009031B7">
      <w:pPr>
        <w:numPr>
          <w:ilvl w:val="1"/>
          <w:numId w:val="28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/>
          <w:sz w:val="20"/>
        </w:rPr>
      </w:pPr>
      <w:r w:rsidRPr="009B4C0F">
        <w:rPr>
          <w:rFonts w:cs="Arial"/>
          <w:b/>
          <w:sz w:val="20"/>
        </w:rPr>
        <w:t>Způsob zpracování Nabídky</w:t>
      </w:r>
    </w:p>
    <w:p w14:paraId="522CC1B7" w14:textId="77777777" w:rsidR="00884F72" w:rsidRPr="009B4C0F" w:rsidRDefault="00884F72" w:rsidP="009031B7">
      <w:pPr>
        <w:numPr>
          <w:ilvl w:val="2"/>
          <w:numId w:val="28"/>
        </w:numPr>
        <w:jc w:val="left"/>
        <w:rPr>
          <w:sz w:val="19"/>
          <w:szCs w:val="19"/>
        </w:rPr>
      </w:pPr>
      <w:r w:rsidRPr="009B4C0F">
        <w:rPr>
          <w:sz w:val="19"/>
          <w:szCs w:val="19"/>
        </w:rPr>
        <w:t>Členění Nabídky</w:t>
      </w:r>
    </w:p>
    <w:p w14:paraId="26A0F26D" w14:textId="77777777" w:rsidR="00884F72" w:rsidRPr="009B4C0F" w:rsidRDefault="00884F72" w:rsidP="009031B7">
      <w:pPr>
        <w:numPr>
          <w:ilvl w:val="2"/>
          <w:numId w:val="28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Titulní list Nabídky</w:t>
      </w:r>
    </w:p>
    <w:p w14:paraId="19D47FC4" w14:textId="77777777" w:rsidR="00884F72" w:rsidRPr="009B4C0F" w:rsidRDefault="00884F72" w:rsidP="009031B7">
      <w:pPr>
        <w:numPr>
          <w:ilvl w:val="2"/>
          <w:numId w:val="28"/>
        </w:numPr>
        <w:jc w:val="left"/>
        <w:rPr>
          <w:sz w:val="19"/>
          <w:szCs w:val="19"/>
        </w:rPr>
      </w:pPr>
      <w:r w:rsidRPr="009B4C0F">
        <w:rPr>
          <w:sz w:val="19"/>
          <w:szCs w:val="19"/>
        </w:rPr>
        <w:t>Prokázání kvalifikace</w:t>
      </w:r>
    </w:p>
    <w:p w14:paraId="01A6ED05" w14:textId="77777777" w:rsidR="00884F72" w:rsidRPr="009B4C0F" w:rsidRDefault="00884F72" w:rsidP="009031B7">
      <w:pPr>
        <w:numPr>
          <w:ilvl w:val="2"/>
          <w:numId w:val="28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Obchodní část Nabídky</w:t>
      </w:r>
    </w:p>
    <w:p w14:paraId="40DF5264" w14:textId="77777777" w:rsidR="00884F72" w:rsidRPr="009B4C0F" w:rsidRDefault="00884F72" w:rsidP="009031B7">
      <w:pPr>
        <w:numPr>
          <w:ilvl w:val="2"/>
          <w:numId w:val="28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Technická a formální část Nabídky</w:t>
      </w:r>
    </w:p>
    <w:p w14:paraId="78B1DEC8" w14:textId="77777777" w:rsidR="00884F72" w:rsidRPr="009B4C0F" w:rsidRDefault="00884F72" w:rsidP="009031B7">
      <w:pPr>
        <w:numPr>
          <w:ilvl w:val="1"/>
          <w:numId w:val="28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/>
          <w:sz w:val="20"/>
        </w:rPr>
      </w:pPr>
      <w:r w:rsidRPr="009B4C0F">
        <w:rPr>
          <w:rFonts w:cs="Arial"/>
          <w:b/>
          <w:sz w:val="20"/>
        </w:rPr>
        <w:t>Zpracování Nabídky</w:t>
      </w:r>
    </w:p>
    <w:p w14:paraId="45F1322F" w14:textId="77777777" w:rsidR="00884F72" w:rsidRPr="009B4C0F" w:rsidRDefault="00884F72" w:rsidP="009031B7">
      <w:pPr>
        <w:numPr>
          <w:ilvl w:val="2"/>
          <w:numId w:val="28"/>
        </w:numPr>
        <w:jc w:val="left"/>
        <w:rPr>
          <w:sz w:val="19"/>
          <w:szCs w:val="19"/>
        </w:rPr>
      </w:pPr>
      <w:r w:rsidRPr="009B4C0F">
        <w:rPr>
          <w:sz w:val="19"/>
          <w:szCs w:val="19"/>
        </w:rPr>
        <w:t>Provedení Nabídky</w:t>
      </w:r>
    </w:p>
    <w:p w14:paraId="25E7CA73" w14:textId="77777777" w:rsidR="00884F72" w:rsidRPr="009B4C0F" w:rsidRDefault="00884F72" w:rsidP="009031B7">
      <w:pPr>
        <w:numPr>
          <w:ilvl w:val="2"/>
          <w:numId w:val="28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Jazyk Nabídky</w:t>
      </w:r>
    </w:p>
    <w:p w14:paraId="7C092328" w14:textId="77777777" w:rsidR="00884F72" w:rsidRPr="000B6372" w:rsidRDefault="00884F72" w:rsidP="009031B7">
      <w:pPr>
        <w:numPr>
          <w:ilvl w:val="1"/>
          <w:numId w:val="28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sz w:val="20"/>
        </w:rPr>
      </w:pPr>
      <w:r w:rsidRPr="009B4C0F">
        <w:rPr>
          <w:b/>
          <w:sz w:val="20"/>
        </w:rPr>
        <w:t>O</w:t>
      </w:r>
      <w:r w:rsidR="00450B58">
        <w:rPr>
          <w:b/>
          <w:sz w:val="20"/>
        </w:rPr>
        <w:t>statní informace týkající se Nabídky</w:t>
      </w:r>
    </w:p>
    <w:p w14:paraId="261E6AC5" w14:textId="77777777" w:rsidR="00884F72" w:rsidRPr="009B4C0F" w:rsidRDefault="00450B58" w:rsidP="009031B7">
      <w:pPr>
        <w:numPr>
          <w:ilvl w:val="2"/>
          <w:numId w:val="28"/>
        </w:numPr>
        <w:jc w:val="left"/>
        <w:rPr>
          <w:sz w:val="19"/>
          <w:szCs w:val="19"/>
        </w:rPr>
      </w:pPr>
      <w:r w:rsidRPr="009B4C0F">
        <w:rPr>
          <w:sz w:val="19"/>
          <w:szCs w:val="19"/>
        </w:rPr>
        <w:t>Varianty</w:t>
      </w:r>
      <w:r w:rsidR="00884F72" w:rsidRPr="009B4C0F">
        <w:rPr>
          <w:sz w:val="19"/>
          <w:szCs w:val="19"/>
        </w:rPr>
        <w:t xml:space="preserve"> Nabídky</w:t>
      </w:r>
    </w:p>
    <w:p w14:paraId="3F41224C" w14:textId="77777777" w:rsidR="00884F72" w:rsidRPr="009B4C0F" w:rsidRDefault="00450B58" w:rsidP="009031B7">
      <w:pPr>
        <w:numPr>
          <w:ilvl w:val="2"/>
          <w:numId w:val="28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Úplnost</w:t>
      </w:r>
      <w:r w:rsidR="00884F72" w:rsidRPr="009B4C0F">
        <w:rPr>
          <w:sz w:val="19"/>
          <w:szCs w:val="19"/>
        </w:rPr>
        <w:t xml:space="preserve"> Nabídky</w:t>
      </w:r>
    </w:p>
    <w:p w14:paraId="0C9394E7" w14:textId="77777777" w:rsidR="00450B58" w:rsidRPr="009B4C0F" w:rsidRDefault="00450B58" w:rsidP="009031B7">
      <w:pPr>
        <w:numPr>
          <w:ilvl w:val="2"/>
          <w:numId w:val="28"/>
        </w:numPr>
        <w:jc w:val="left"/>
        <w:rPr>
          <w:rFonts w:cs="Arial"/>
          <w:sz w:val="19"/>
          <w:szCs w:val="19"/>
        </w:rPr>
      </w:pPr>
      <w:r w:rsidRPr="009B4C0F">
        <w:rPr>
          <w:sz w:val="19"/>
          <w:szCs w:val="19"/>
        </w:rPr>
        <w:t>Počet nabídek</w:t>
      </w:r>
    </w:p>
    <w:p w14:paraId="55607732" w14:textId="77777777" w:rsidR="0068071E" w:rsidRPr="009B4C0F" w:rsidRDefault="0068071E" w:rsidP="0066749F">
      <w:pPr>
        <w:tabs>
          <w:tab w:val="left" w:pos="540"/>
        </w:tabs>
        <w:spacing w:before="60"/>
        <w:rPr>
          <w:b/>
          <w:sz w:val="20"/>
        </w:rPr>
      </w:pPr>
      <w:r w:rsidRPr="000B6372">
        <w:rPr>
          <w:rFonts w:cs="Arial"/>
          <w:b/>
          <w:bCs/>
          <w:sz w:val="20"/>
        </w:rPr>
        <w:t xml:space="preserve">5) </w:t>
      </w:r>
      <w:r w:rsidRPr="000B6372">
        <w:rPr>
          <w:rFonts w:cs="Arial"/>
          <w:b/>
          <w:bCs/>
          <w:sz w:val="20"/>
        </w:rPr>
        <w:tab/>
      </w:r>
      <w:r w:rsidR="00450B58" w:rsidRPr="009B4C0F">
        <w:rPr>
          <w:b/>
          <w:sz w:val="20"/>
        </w:rPr>
        <w:t>Hodnocení Nabídek a hodnotící kritéria</w:t>
      </w:r>
    </w:p>
    <w:p w14:paraId="72D0F6F4" w14:textId="77777777" w:rsidR="00450B58" w:rsidRPr="00B902AB" w:rsidRDefault="00450B58" w:rsidP="009031B7">
      <w:pPr>
        <w:numPr>
          <w:ilvl w:val="1"/>
          <w:numId w:val="31"/>
        </w:numPr>
        <w:spacing w:before="40"/>
        <w:ind w:left="1134" w:hanging="594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Hodnocení Nabídek</w:t>
      </w:r>
    </w:p>
    <w:p w14:paraId="33188BB7" w14:textId="77777777" w:rsidR="00450B58" w:rsidRDefault="00450B58" w:rsidP="009031B7">
      <w:pPr>
        <w:numPr>
          <w:ilvl w:val="1"/>
          <w:numId w:val="31"/>
        </w:numPr>
        <w:spacing w:before="40"/>
        <w:ind w:left="1134" w:hanging="594"/>
        <w:jc w:val="left"/>
        <w:rPr>
          <w:rFonts w:cs="Arial"/>
          <w:sz w:val="20"/>
        </w:rPr>
      </w:pPr>
      <w:r>
        <w:rPr>
          <w:rFonts w:cs="Arial"/>
          <w:sz w:val="20"/>
        </w:rPr>
        <w:t>Pořadí účastníků</w:t>
      </w:r>
    </w:p>
    <w:p w14:paraId="421C82F8" w14:textId="77777777" w:rsidR="0068071E" w:rsidRPr="000B6372" w:rsidRDefault="0068071E" w:rsidP="0066749F">
      <w:pPr>
        <w:tabs>
          <w:tab w:val="left" w:pos="540"/>
        </w:tabs>
        <w:spacing w:before="60"/>
        <w:rPr>
          <w:rFonts w:cs="Arial"/>
          <w:b/>
          <w:bCs/>
          <w:sz w:val="20"/>
        </w:rPr>
      </w:pPr>
      <w:r w:rsidRPr="000B6372">
        <w:rPr>
          <w:rFonts w:cs="Arial"/>
          <w:b/>
          <w:bCs/>
          <w:sz w:val="20"/>
        </w:rPr>
        <w:lastRenderedPageBreak/>
        <w:t xml:space="preserve">6) </w:t>
      </w:r>
      <w:r w:rsidRPr="000B6372">
        <w:rPr>
          <w:rFonts w:cs="Arial"/>
          <w:b/>
          <w:bCs/>
          <w:sz w:val="20"/>
        </w:rPr>
        <w:tab/>
      </w:r>
      <w:r w:rsidR="00450B58" w:rsidRPr="009B4C0F">
        <w:rPr>
          <w:b/>
          <w:sz w:val="20"/>
        </w:rPr>
        <w:t>Ostatní podmínky zadávacího řízení</w:t>
      </w:r>
    </w:p>
    <w:p w14:paraId="43B8A57E" w14:textId="77777777" w:rsidR="0068071E" w:rsidRPr="00FC1ADE" w:rsidRDefault="00450B58" w:rsidP="009031B7">
      <w:pPr>
        <w:numPr>
          <w:ilvl w:val="1"/>
          <w:numId w:val="29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Cs/>
          <w:sz w:val="20"/>
        </w:rPr>
      </w:pPr>
      <w:r w:rsidRPr="00FC1ADE">
        <w:rPr>
          <w:rFonts w:cs="Arial"/>
          <w:bCs/>
          <w:sz w:val="20"/>
        </w:rPr>
        <w:t>Vysvětlení zadávací dokumentace</w:t>
      </w:r>
    </w:p>
    <w:p w14:paraId="2A350F11" w14:textId="6747337E" w:rsidR="00B902AB" w:rsidRDefault="00B902AB" w:rsidP="009031B7">
      <w:pPr>
        <w:numPr>
          <w:ilvl w:val="1"/>
          <w:numId w:val="29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Prohlídka místa plnění předmětu </w:t>
      </w:r>
      <w:r w:rsidR="000269D9">
        <w:rPr>
          <w:rFonts w:cs="Arial"/>
          <w:bCs/>
          <w:sz w:val="20"/>
        </w:rPr>
        <w:t>Zakázky</w:t>
      </w:r>
    </w:p>
    <w:p w14:paraId="67BD4030" w14:textId="77777777" w:rsidR="00B902AB" w:rsidRDefault="00B902AB" w:rsidP="009031B7">
      <w:pPr>
        <w:numPr>
          <w:ilvl w:val="1"/>
          <w:numId w:val="29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Cs/>
          <w:sz w:val="20"/>
        </w:rPr>
      </w:pPr>
      <w:r>
        <w:rPr>
          <w:rFonts w:cs="Arial"/>
          <w:bCs/>
          <w:sz w:val="20"/>
        </w:rPr>
        <w:t>Postup v elektronické aukci</w:t>
      </w:r>
    </w:p>
    <w:p w14:paraId="11D33268" w14:textId="77777777" w:rsidR="0068071E" w:rsidRPr="0086667D" w:rsidRDefault="00450B58" w:rsidP="009031B7">
      <w:pPr>
        <w:numPr>
          <w:ilvl w:val="1"/>
          <w:numId w:val="29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Cs/>
          <w:sz w:val="20"/>
        </w:rPr>
      </w:pPr>
      <w:r w:rsidRPr="0086667D">
        <w:rPr>
          <w:rFonts w:cs="Arial"/>
          <w:bCs/>
          <w:sz w:val="20"/>
        </w:rPr>
        <w:t xml:space="preserve">Postup před uzavřením </w:t>
      </w:r>
      <w:r w:rsidR="00B902AB">
        <w:rPr>
          <w:rFonts w:cs="Arial"/>
          <w:bCs/>
          <w:sz w:val="20"/>
        </w:rPr>
        <w:t>smlouvy</w:t>
      </w:r>
      <w:r w:rsidRPr="0086667D">
        <w:rPr>
          <w:rFonts w:cs="Arial"/>
          <w:bCs/>
          <w:sz w:val="20"/>
        </w:rPr>
        <w:t xml:space="preserve"> s vybraným účastníkem</w:t>
      </w:r>
    </w:p>
    <w:p w14:paraId="1C23B865" w14:textId="77777777" w:rsidR="00450B58" w:rsidRPr="0086667D" w:rsidRDefault="00450B58" w:rsidP="009031B7">
      <w:pPr>
        <w:numPr>
          <w:ilvl w:val="1"/>
          <w:numId w:val="29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Cs/>
          <w:sz w:val="20"/>
        </w:rPr>
      </w:pPr>
      <w:r w:rsidRPr="0086667D">
        <w:rPr>
          <w:rFonts w:cs="Arial"/>
          <w:bCs/>
          <w:sz w:val="20"/>
        </w:rPr>
        <w:t xml:space="preserve">Náklady </w:t>
      </w:r>
      <w:r w:rsidR="00E62332">
        <w:rPr>
          <w:rFonts w:cs="Arial"/>
          <w:bCs/>
          <w:sz w:val="20"/>
        </w:rPr>
        <w:t xml:space="preserve">za </w:t>
      </w:r>
      <w:r w:rsidRPr="0086667D">
        <w:rPr>
          <w:rFonts w:cs="Arial"/>
          <w:bCs/>
          <w:sz w:val="20"/>
        </w:rPr>
        <w:t>účast v zadávacím řízení</w:t>
      </w:r>
    </w:p>
    <w:p w14:paraId="02F81F4D" w14:textId="77777777" w:rsidR="0068071E" w:rsidRPr="0086667D" w:rsidRDefault="00450B58" w:rsidP="009031B7">
      <w:pPr>
        <w:numPr>
          <w:ilvl w:val="1"/>
          <w:numId w:val="29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Cs/>
          <w:sz w:val="20"/>
        </w:rPr>
      </w:pPr>
      <w:r w:rsidRPr="0086667D">
        <w:rPr>
          <w:rFonts w:cs="Arial"/>
          <w:bCs/>
          <w:sz w:val="20"/>
        </w:rPr>
        <w:t>Vyhrazené změny závazku</w:t>
      </w:r>
    </w:p>
    <w:p w14:paraId="1AC844B2" w14:textId="77777777" w:rsidR="0068071E" w:rsidRPr="0086667D" w:rsidRDefault="00450B58" w:rsidP="009031B7">
      <w:pPr>
        <w:numPr>
          <w:ilvl w:val="1"/>
          <w:numId w:val="29"/>
        </w:numPr>
        <w:tabs>
          <w:tab w:val="clear" w:pos="900"/>
          <w:tab w:val="num" w:pos="1080"/>
        </w:tabs>
        <w:spacing w:before="40"/>
        <w:ind w:left="1080" w:hanging="540"/>
        <w:jc w:val="left"/>
        <w:rPr>
          <w:rFonts w:cs="Arial"/>
          <w:bCs/>
          <w:sz w:val="20"/>
        </w:rPr>
      </w:pPr>
      <w:r w:rsidRPr="0086667D">
        <w:rPr>
          <w:rFonts w:cs="Arial"/>
          <w:bCs/>
          <w:sz w:val="20"/>
        </w:rPr>
        <w:t>Další práva zadavatele</w:t>
      </w:r>
    </w:p>
    <w:p w14:paraId="28AC82E1" w14:textId="77777777" w:rsidR="00E62332" w:rsidRPr="000B6372" w:rsidRDefault="00E62332" w:rsidP="0066749F">
      <w:pPr>
        <w:tabs>
          <w:tab w:val="left" w:pos="540"/>
        </w:tabs>
        <w:spacing w:before="6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7</w:t>
      </w:r>
      <w:r w:rsidRPr="000B6372">
        <w:rPr>
          <w:rFonts w:cs="Arial"/>
          <w:b/>
          <w:bCs/>
          <w:sz w:val="20"/>
        </w:rPr>
        <w:t xml:space="preserve">) </w:t>
      </w:r>
      <w:r w:rsidRPr="000B6372"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>Informace o zpracování osobních údajů</w:t>
      </w:r>
    </w:p>
    <w:p w14:paraId="06BEDF97" w14:textId="77777777" w:rsidR="00E62332" w:rsidRPr="00E62332" w:rsidRDefault="00E62332" w:rsidP="0066749F">
      <w:pPr>
        <w:pStyle w:val="Nadpis1"/>
        <w:numPr>
          <w:ilvl w:val="0"/>
          <w:numId w:val="0"/>
        </w:numPr>
        <w:tabs>
          <w:tab w:val="clear" w:pos="426"/>
          <w:tab w:val="left" w:pos="0"/>
        </w:tabs>
        <w:spacing w:before="60" w:after="0"/>
        <w:ind w:left="567" w:hanging="567"/>
        <w:rPr>
          <w:caps w:val="0"/>
          <w:sz w:val="20"/>
          <w:szCs w:val="20"/>
          <w:u w:val="none"/>
        </w:rPr>
      </w:pPr>
      <w:r w:rsidRPr="00E62332">
        <w:rPr>
          <w:caps w:val="0"/>
          <w:sz w:val="20"/>
          <w:szCs w:val="20"/>
          <w:u w:val="none"/>
        </w:rPr>
        <w:t xml:space="preserve">8) </w:t>
      </w:r>
      <w:r w:rsidRPr="00E62332">
        <w:rPr>
          <w:caps w:val="0"/>
          <w:sz w:val="20"/>
          <w:szCs w:val="20"/>
          <w:u w:val="none"/>
        </w:rPr>
        <w:tab/>
        <w:t>Střet zájmů dle zákona č. 159/2006 Sb., o střetu zájmů, ve znění pozdějších předpisů</w:t>
      </w:r>
    </w:p>
    <w:p w14:paraId="3669CC3C" w14:textId="77777777" w:rsidR="00E62332" w:rsidRPr="00E62332" w:rsidRDefault="00E62332" w:rsidP="0066749F">
      <w:pPr>
        <w:pStyle w:val="Nadpis1"/>
        <w:numPr>
          <w:ilvl w:val="0"/>
          <w:numId w:val="0"/>
        </w:numPr>
        <w:tabs>
          <w:tab w:val="clear" w:pos="426"/>
          <w:tab w:val="left" w:pos="0"/>
        </w:tabs>
        <w:spacing w:before="60" w:after="0"/>
        <w:ind w:left="567" w:hanging="567"/>
        <w:rPr>
          <w:caps w:val="0"/>
          <w:sz w:val="20"/>
          <w:szCs w:val="20"/>
          <w:u w:val="none"/>
        </w:rPr>
      </w:pPr>
      <w:r w:rsidRPr="00E62332">
        <w:rPr>
          <w:caps w:val="0"/>
          <w:sz w:val="20"/>
          <w:szCs w:val="20"/>
          <w:u w:val="none"/>
        </w:rPr>
        <w:t xml:space="preserve">9) </w:t>
      </w:r>
      <w:r w:rsidRPr="00E62332">
        <w:rPr>
          <w:caps w:val="0"/>
          <w:sz w:val="20"/>
          <w:szCs w:val="20"/>
          <w:u w:val="none"/>
        </w:rPr>
        <w:tab/>
        <w:t>Omezující opatření ve vztahu k mezinárodním sankcím</w:t>
      </w:r>
    </w:p>
    <w:p w14:paraId="0788E79A" w14:textId="77777777" w:rsidR="00E62332" w:rsidRPr="00E62332" w:rsidRDefault="00E62332" w:rsidP="0066749F">
      <w:pPr>
        <w:pStyle w:val="Nadpis1"/>
        <w:numPr>
          <w:ilvl w:val="0"/>
          <w:numId w:val="0"/>
        </w:numPr>
        <w:tabs>
          <w:tab w:val="clear" w:pos="426"/>
          <w:tab w:val="left" w:pos="0"/>
        </w:tabs>
        <w:spacing w:before="60" w:after="0"/>
        <w:ind w:left="567" w:hanging="567"/>
        <w:rPr>
          <w:caps w:val="0"/>
          <w:sz w:val="20"/>
          <w:szCs w:val="20"/>
          <w:u w:val="none"/>
        </w:rPr>
      </w:pPr>
      <w:r w:rsidRPr="00E62332">
        <w:rPr>
          <w:caps w:val="0"/>
          <w:sz w:val="20"/>
          <w:szCs w:val="20"/>
          <w:u w:val="none"/>
        </w:rPr>
        <w:t xml:space="preserve">10) </w:t>
      </w:r>
      <w:r w:rsidRPr="00E62332">
        <w:rPr>
          <w:caps w:val="0"/>
          <w:sz w:val="20"/>
          <w:szCs w:val="20"/>
          <w:u w:val="none"/>
        </w:rPr>
        <w:tab/>
        <w:t>Odpovědné veřejné zadávání</w:t>
      </w:r>
    </w:p>
    <w:p w14:paraId="44EAFD9C" w14:textId="77777777" w:rsidR="00E62332" w:rsidRPr="000B6372" w:rsidRDefault="00E62332" w:rsidP="00E62332">
      <w:pPr>
        <w:tabs>
          <w:tab w:val="left" w:pos="540"/>
        </w:tabs>
        <w:spacing w:before="60"/>
        <w:rPr>
          <w:rFonts w:cs="Arial"/>
          <w:b/>
          <w:bCs/>
          <w:sz w:val="20"/>
        </w:rPr>
      </w:pPr>
    </w:p>
    <w:p w14:paraId="4B94D5A5" w14:textId="77777777" w:rsidR="00E62332" w:rsidRDefault="00E62332" w:rsidP="0068071E">
      <w:pPr>
        <w:tabs>
          <w:tab w:val="left" w:pos="540"/>
        </w:tabs>
        <w:spacing w:before="60"/>
        <w:rPr>
          <w:rFonts w:cs="Arial"/>
          <w:b/>
          <w:bCs/>
          <w:sz w:val="20"/>
        </w:rPr>
      </w:pPr>
    </w:p>
    <w:p w14:paraId="3DEEC669" w14:textId="444825EE" w:rsidR="00E62332" w:rsidRDefault="007B6A44" w:rsidP="00BE0718">
      <w:pPr>
        <w:tabs>
          <w:tab w:val="left" w:pos="6390"/>
        </w:tabs>
        <w:spacing w:before="6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</w:p>
    <w:p w14:paraId="1CFCF142" w14:textId="77777777" w:rsidR="0068071E" w:rsidRDefault="0068071E" w:rsidP="0068071E">
      <w:pPr>
        <w:tabs>
          <w:tab w:val="left" w:pos="540"/>
        </w:tabs>
        <w:spacing w:before="60"/>
        <w:rPr>
          <w:rFonts w:cs="Arial"/>
          <w:b/>
          <w:bCs/>
          <w:sz w:val="20"/>
        </w:rPr>
      </w:pPr>
      <w:r w:rsidRPr="00F31552">
        <w:rPr>
          <w:rFonts w:cs="Arial"/>
          <w:b/>
          <w:bCs/>
          <w:sz w:val="20"/>
        </w:rPr>
        <w:t>Přílohy</w:t>
      </w:r>
      <w:r w:rsidR="005569CE">
        <w:rPr>
          <w:rFonts w:cs="Arial"/>
          <w:b/>
          <w:bCs/>
          <w:sz w:val="20"/>
        </w:rPr>
        <w:t>:</w:t>
      </w:r>
    </w:p>
    <w:p w14:paraId="3656B9AB" w14:textId="77777777" w:rsidR="005569CE" w:rsidRDefault="005569CE" w:rsidP="00D62B96">
      <w:pPr>
        <w:tabs>
          <w:tab w:val="left" w:pos="284"/>
        </w:tabs>
        <w:spacing w:before="60"/>
        <w:rPr>
          <w:rFonts w:cs="Arial"/>
          <w:b/>
          <w:bCs/>
          <w:sz w:val="20"/>
        </w:rPr>
      </w:pPr>
    </w:p>
    <w:p w14:paraId="6E942AEB" w14:textId="77777777" w:rsidR="005569CE" w:rsidRPr="006479A5" w:rsidRDefault="005569CE" w:rsidP="00B8338F">
      <w:pPr>
        <w:tabs>
          <w:tab w:val="left" w:pos="1418"/>
        </w:tabs>
        <w:spacing w:before="120"/>
        <w:ind w:left="720" w:hanging="720"/>
        <w:rPr>
          <w:rFonts w:cs="Arial"/>
          <w:sz w:val="20"/>
        </w:rPr>
      </w:pPr>
      <w:r w:rsidRPr="006479A5">
        <w:rPr>
          <w:rFonts w:cs="Arial"/>
          <w:sz w:val="20"/>
        </w:rPr>
        <w:t>Příloha č. 1</w:t>
      </w:r>
      <w:r w:rsidRPr="006479A5">
        <w:rPr>
          <w:rFonts w:cs="Arial"/>
          <w:sz w:val="20"/>
        </w:rPr>
        <w:tab/>
        <w:t>Titulní list nabídky (vzor)</w:t>
      </w:r>
    </w:p>
    <w:p w14:paraId="075C6801" w14:textId="77777777" w:rsidR="005569CE" w:rsidRPr="00DE55E1" w:rsidRDefault="005569CE" w:rsidP="00B8338F">
      <w:pPr>
        <w:tabs>
          <w:tab w:val="left" w:pos="1418"/>
        </w:tabs>
        <w:spacing w:before="120"/>
        <w:ind w:left="720" w:hanging="720"/>
        <w:rPr>
          <w:rFonts w:cs="Arial"/>
          <w:sz w:val="20"/>
        </w:rPr>
      </w:pPr>
      <w:r w:rsidRPr="00DE55E1">
        <w:rPr>
          <w:rFonts w:cs="Arial"/>
          <w:sz w:val="20"/>
        </w:rPr>
        <w:t>Příloha č. 2</w:t>
      </w:r>
      <w:r w:rsidRPr="00DE55E1">
        <w:rPr>
          <w:rFonts w:cs="Arial"/>
          <w:sz w:val="20"/>
        </w:rPr>
        <w:tab/>
        <w:t>Čestné prohlášení Dodavatele o prokázání základní způsobilosti (vzor)</w:t>
      </w:r>
    </w:p>
    <w:p w14:paraId="2707D4CD" w14:textId="77777777" w:rsidR="004E202C" w:rsidRPr="00005CBC" w:rsidRDefault="004E202C" w:rsidP="00B8338F">
      <w:pPr>
        <w:tabs>
          <w:tab w:val="left" w:pos="1418"/>
        </w:tabs>
        <w:spacing w:before="120"/>
        <w:ind w:left="1077" w:hanging="1077"/>
        <w:rPr>
          <w:rFonts w:cs="Arial"/>
          <w:sz w:val="20"/>
        </w:rPr>
      </w:pPr>
      <w:r w:rsidRPr="00BD4D37">
        <w:rPr>
          <w:rFonts w:cs="Arial"/>
          <w:sz w:val="20"/>
        </w:rPr>
        <w:t>Příloha č. 3</w:t>
      </w:r>
      <w:r w:rsidRPr="00BD4D37">
        <w:rPr>
          <w:rFonts w:cs="Arial"/>
          <w:sz w:val="20"/>
        </w:rPr>
        <w:tab/>
      </w:r>
      <w:r w:rsidRPr="00BD4D37">
        <w:rPr>
          <w:rFonts w:cs="Arial"/>
          <w:sz w:val="20"/>
        </w:rPr>
        <w:tab/>
      </w:r>
      <w:r w:rsidR="00922B69" w:rsidRPr="00BD4D37">
        <w:rPr>
          <w:rFonts w:cs="Arial"/>
          <w:sz w:val="20"/>
        </w:rPr>
        <w:t>S</w:t>
      </w:r>
      <w:r w:rsidRPr="00BD4D37">
        <w:rPr>
          <w:rFonts w:cs="Arial"/>
          <w:sz w:val="20"/>
        </w:rPr>
        <w:t>eznam odborně způsobilých osob pro prokázání profesní způsobilosti</w:t>
      </w:r>
      <w:r w:rsidR="00922B69" w:rsidRPr="00BD4D37">
        <w:rPr>
          <w:rFonts w:cs="Arial"/>
          <w:sz w:val="20"/>
        </w:rPr>
        <w:t xml:space="preserve"> (vzor)</w:t>
      </w:r>
    </w:p>
    <w:p w14:paraId="4CE47A6F" w14:textId="77777777" w:rsidR="005569CE" w:rsidRPr="00B8338F" w:rsidRDefault="005569CE" w:rsidP="00B8338F">
      <w:pPr>
        <w:widowControl w:val="0"/>
        <w:tabs>
          <w:tab w:val="left" w:pos="1418"/>
        </w:tabs>
        <w:spacing w:before="120"/>
        <w:ind w:left="1418" w:hanging="1418"/>
        <w:rPr>
          <w:rFonts w:cs="Arial"/>
          <w:sz w:val="20"/>
        </w:rPr>
      </w:pPr>
      <w:r w:rsidRPr="00B8338F">
        <w:rPr>
          <w:rFonts w:cs="Arial"/>
          <w:sz w:val="20"/>
        </w:rPr>
        <w:t xml:space="preserve">Příloha č. </w:t>
      </w:r>
      <w:r w:rsidR="00B8338F" w:rsidRPr="00B8338F">
        <w:rPr>
          <w:rFonts w:cs="Arial"/>
          <w:sz w:val="20"/>
        </w:rPr>
        <w:t>4</w:t>
      </w:r>
      <w:r w:rsidRPr="00B8338F">
        <w:rPr>
          <w:rFonts w:cs="Arial"/>
          <w:sz w:val="20"/>
        </w:rPr>
        <w:tab/>
      </w:r>
      <w:r w:rsidR="00554592" w:rsidRPr="00B8338F">
        <w:rPr>
          <w:rFonts w:cs="Arial"/>
          <w:sz w:val="20"/>
        </w:rPr>
        <w:t xml:space="preserve">Formulář vzorového seznamu stavebních prací k prokázání kritérií technické kvalifikace dle </w:t>
      </w:r>
      <w:r w:rsidR="00B8338F" w:rsidRPr="00B8338F">
        <w:rPr>
          <w:rFonts w:cs="Arial"/>
          <w:sz w:val="20"/>
        </w:rPr>
        <w:t xml:space="preserve">čl. 3 </w:t>
      </w:r>
      <w:r w:rsidR="00554592" w:rsidRPr="00B8338F">
        <w:rPr>
          <w:rFonts w:cs="Arial"/>
          <w:sz w:val="20"/>
        </w:rPr>
        <w:t>odst. 3.</w:t>
      </w:r>
      <w:r w:rsidR="00B8338F" w:rsidRPr="00B8338F">
        <w:rPr>
          <w:rFonts w:cs="Arial"/>
          <w:sz w:val="20"/>
        </w:rPr>
        <w:t>2.</w:t>
      </w:r>
      <w:r w:rsidR="00554592" w:rsidRPr="00B8338F">
        <w:rPr>
          <w:rFonts w:cs="Arial"/>
          <w:sz w:val="20"/>
        </w:rPr>
        <w:t>4 ZD</w:t>
      </w:r>
    </w:p>
    <w:p w14:paraId="7E10A959" w14:textId="77777777" w:rsidR="00554592" w:rsidRPr="00B8338F" w:rsidRDefault="00554592" w:rsidP="00B8338F">
      <w:pPr>
        <w:widowControl w:val="0"/>
        <w:tabs>
          <w:tab w:val="left" w:pos="1418"/>
        </w:tabs>
        <w:spacing w:before="120"/>
        <w:rPr>
          <w:rFonts w:cs="Arial"/>
          <w:sz w:val="20"/>
        </w:rPr>
      </w:pPr>
      <w:r w:rsidRPr="00B8338F">
        <w:rPr>
          <w:rFonts w:cs="Arial"/>
          <w:sz w:val="20"/>
        </w:rPr>
        <w:t xml:space="preserve">Příloha č. </w:t>
      </w:r>
      <w:r w:rsidR="00107876">
        <w:rPr>
          <w:rFonts w:cs="Arial"/>
          <w:sz w:val="20"/>
        </w:rPr>
        <w:t>5</w:t>
      </w:r>
      <w:r w:rsidRPr="00B8338F">
        <w:rPr>
          <w:rFonts w:cs="Arial"/>
          <w:sz w:val="20"/>
        </w:rPr>
        <w:tab/>
        <w:t>Vzor čestného prohlášení ke střetu zájmů</w:t>
      </w:r>
    </w:p>
    <w:p w14:paraId="539026FA" w14:textId="77777777" w:rsidR="00554592" w:rsidRDefault="00554592" w:rsidP="008722DD">
      <w:pPr>
        <w:widowControl w:val="0"/>
        <w:tabs>
          <w:tab w:val="left" w:pos="1418"/>
        </w:tabs>
        <w:spacing w:before="120"/>
        <w:rPr>
          <w:rFonts w:cs="Arial"/>
          <w:sz w:val="20"/>
        </w:rPr>
      </w:pPr>
      <w:r w:rsidRPr="00B8338F">
        <w:rPr>
          <w:rFonts w:cs="Arial"/>
          <w:sz w:val="20"/>
        </w:rPr>
        <w:t xml:space="preserve">Příloha č. </w:t>
      </w:r>
      <w:r w:rsidR="00107876">
        <w:rPr>
          <w:rFonts w:cs="Arial"/>
          <w:sz w:val="20"/>
        </w:rPr>
        <w:t>6</w:t>
      </w:r>
      <w:r w:rsidRPr="00B8338F">
        <w:rPr>
          <w:rFonts w:cs="Arial"/>
          <w:sz w:val="20"/>
        </w:rPr>
        <w:tab/>
        <w:t>Vzor čestného prohlášení k sankcím</w:t>
      </w:r>
    </w:p>
    <w:p w14:paraId="58BB18A0" w14:textId="318F4B28" w:rsidR="005569CE" w:rsidRPr="00A852AB" w:rsidRDefault="005569CE" w:rsidP="008722DD">
      <w:pPr>
        <w:tabs>
          <w:tab w:val="left" w:pos="1418"/>
        </w:tabs>
        <w:spacing w:before="120"/>
        <w:ind w:left="720" w:hanging="720"/>
        <w:rPr>
          <w:rFonts w:cs="Arial"/>
          <w:sz w:val="20"/>
        </w:rPr>
      </w:pPr>
      <w:r w:rsidRPr="00E52A30">
        <w:rPr>
          <w:rFonts w:cs="Arial"/>
          <w:sz w:val="20"/>
        </w:rPr>
        <w:t xml:space="preserve">Příloha č. </w:t>
      </w:r>
      <w:r w:rsidR="00E52A30" w:rsidRPr="00E52A30">
        <w:rPr>
          <w:rFonts w:cs="Arial"/>
          <w:sz w:val="20"/>
        </w:rPr>
        <w:t>7</w:t>
      </w:r>
      <w:r w:rsidRPr="00E52A30">
        <w:rPr>
          <w:rFonts w:cs="Arial"/>
          <w:sz w:val="20"/>
        </w:rPr>
        <w:tab/>
        <w:t xml:space="preserve">Smlouva o dílo (dále také „SoD“) </w:t>
      </w:r>
      <w:r w:rsidR="00E52A30" w:rsidRPr="00E52A30">
        <w:rPr>
          <w:rFonts w:cs="Arial"/>
          <w:sz w:val="20"/>
        </w:rPr>
        <w:t xml:space="preserve">včetně příloh </w:t>
      </w:r>
      <w:r w:rsidR="00A852AB" w:rsidRPr="00A852AB">
        <w:rPr>
          <w:rFonts w:cs="Arial"/>
          <w:sz w:val="20"/>
        </w:rPr>
        <w:t xml:space="preserve">SoD </w:t>
      </w:r>
      <w:r w:rsidR="00E52A30" w:rsidRPr="00A852AB">
        <w:rPr>
          <w:rFonts w:cs="Arial"/>
          <w:sz w:val="20"/>
        </w:rPr>
        <w:t xml:space="preserve">č. </w:t>
      </w:r>
      <w:r w:rsidR="00A852AB" w:rsidRPr="00A852AB">
        <w:rPr>
          <w:rFonts w:cs="Arial"/>
          <w:sz w:val="20"/>
        </w:rPr>
        <w:t>3, č. 4, č. 5, č. 6</w:t>
      </w:r>
      <w:r w:rsidR="00E27AA1">
        <w:rPr>
          <w:rFonts w:cs="Arial"/>
          <w:sz w:val="20"/>
        </w:rPr>
        <w:t xml:space="preserve"> </w:t>
      </w:r>
      <w:r w:rsidR="00A852AB" w:rsidRPr="00A852AB">
        <w:rPr>
          <w:rFonts w:cs="Arial"/>
          <w:sz w:val="20"/>
        </w:rPr>
        <w:t xml:space="preserve">a č. </w:t>
      </w:r>
      <w:r w:rsidR="004E4AD1">
        <w:rPr>
          <w:rFonts w:cs="Arial"/>
          <w:sz w:val="20"/>
        </w:rPr>
        <w:t>8</w:t>
      </w:r>
    </w:p>
    <w:p w14:paraId="7FB0D441" w14:textId="77777777" w:rsidR="005569CE" w:rsidRPr="00A852AB" w:rsidRDefault="005569CE" w:rsidP="008722DD">
      <w:pPr>
        <w:tabs>
          <w:tab w:val="left" w:pos="1418"/>
        </w:tabs>
        <w:spacing w:before="120"/>
        <w:ind w:left="720" w:hanging="720"/>
        <w:rPr>
          <w:rFonts w:cs="Arial"/>
          <w:sz w:val="20"/>
        </w:rPr>
      </w:pPr>
      <w:r w:rsidRPr="00A852AB">
        <w:rPr>
          <w:rFonts w:cs="Arial"/>
          <w:sz w:val="20"/>
        </w:rPr>
        <w:t xml:space="preserve">Příloha č. </w:t>
      </w:r>
      <w:r w:rsidR="00E52A30" w:rsidRPr="00A852AB">
        <w:rPr>
          <w:rFonts w:cs="Arial"/>
          <w:sz w:val="20"/>
        </w:rPr>
        <w:t>8</w:t>
      </w:r>
      <w:r w:rsidRPr="00A852AB">
        <w:rPr>
          <w:rFonts w:cs="Arial"/>
          <w:sz w:val="20"/>
        </w:rPr>
        <w:tab/>
        <w:t xml:space="preserve">Rekapitulace ceny </w:t>
      </w:r>
      <w:r w:rsidR="00767794" w:rsidRPr="00A852AB">
        <w:rPr>
          <w:rFonts w:cs="Arial"/>
          <w:sz w:val="20"/>
        </w:rPr>
        <w:t xml:space="preserve">zakázky </w:t>
      </w:r>
      <w:r w:rsidR="00E52A30" w:rsidRPr="00A852AB">
        <w:rPr>
          <w:rFonts w:cs="Arial"/>
          <w:sz w:val="20"/>
        </w:rPr>
        <w:t>(</w:t>
      </w:r>
      <w:r w:rsidRPr="00A852AB">
        <w:rPr>
          <w:rFonts w:cs="Arial"/>
          <w:sz w:val="20"/>
        </w:rPr>
        <w:t>Příloha č. 1 SoD)</w:t>
      </w:r>
    </w:p>
    <w:p w14:paraId="21F37EC6" w14:textId="77777777" w:rsidR="005343DC" w:rsidRDefault="005343DC" w:rsidP="008722DD">
      <w:pPr>
        <w:tabs>
          <w:tab w:val="left" w:pos="1418"/>
        </w:tabs>
        <w:spacing w:before="120"/>
        <w:ind w:left="1418" w:hanging="1418"/>
        <w:rPr>
          <w:rFonts w:cs="Arial"/>
          <w:sz w:val="20"/>
        </w:rPr>
      </w:pPr>
      <w:r w:rsidRPr="00A852AB">
        <w:rPr>
          <w:rFonts w:cs="Arial"/>
          <w:sz w:val="20"/>
        </w:rPr>
        <w:t>Příloha č. 9</w:t>
      </w:r>
      <w:r w:rsidRPr="00A852AB">
        <w:rPr>
          <w:rFonts w:cs="Arial"/>
          <w:sz w:val="20"/>
        </w:rPr>
        <w:tab/>
        <w:t>Seznam poddodavatelů (vzor), (Příloha č. 2 SoD)</w:t>
      </w:r>
    </w:p>
    <w:p w14:paraId="68C6F406" w14:textId="7566E7C7" w:rsidR="00E52A30" w:rsidRPr="00A852AB" w:rsidRDefault="00E52A30" w:rsidP="008722DD">
      <w:pPr>
        <w:tabs>
          <w:tab w:val="left" w:pos="1418"/>
        </w:tabs>
        <w:spacing w:before="120"/>
        <w:ind w:left="1418" w:hanging="1418"/>
        <w:rPr>
          <w:rFonts w:cs="Arial"/>
          <w:sz w:val="20"/>
        </w:rPr>
      </w:pPr>
      <w:r w:rsidRPr="00A852AB">
        <w:rPr>
          <w:rFonts w:cs="Arial"/>
          <w:sz w:val="20"/>
        </w:rPr>
        <w:t xml:space="preserve">Příloha č. </w:t>
      </w:r>
      <w:r w:rsidR="005343DC" w:rsidRPr="00A852AB">
        <w:rPr>
          <w:rFonts w:cs="Arial"/>
          <w:sz w:val="20"/>
        </w:rPr>
        <w:t>10</w:t>
      </w:r>
      <w:r w:rsidRPr="00A852AB">
        <w:rPr>
          <w:rFonts w:cs="Arial"/>
          <w:sz w:val="20"/>
        </w:rPr>
        <w:tab/>
        <w:t xml:space="preserve">Dotazník </w:t>
      </w:r>
      <w:bookmarkStart w:id="3" w:name="_Hlk176348673"/>
      <w:r w:rsidR="00647D4D">
        <w:rPr>
          <w:rFonts w:cs="Arial"/>
          <w:sz w:val="20"/>
        </w:rPr>
        <w:t>aplikovaných opatření na straně zhotovitele</w:t>
      </w:r>
      <w:bookmarkEnd w:id="3"/>
      <w:r w:rsidRPr="00A852AB">
        <w:rPr>
          <w:rFonts w:cs="Arial"/>
          <w:sz w:val="20"/>
        </w:rPr>
        <w:t xml:space="preserve"> (Příloha č. </w:t>
      </w:r>
      <w:r w:rsidR="00B579F4">
        <w:rPr>
          <w:rFonts w:cs="Arial"/>
          <w:sz w:val="20"/>
        </w:rPr>
        <w:t>7</w:t>
      </w:r>
      <w:r w:rsidR="00B579F4" w:rsidRPr="00A852AB">
        <w:rPr>
          <w:rFonts w:cs="Arial"/>
          <w:sz w:val="20"/>
        </w:rPr>
        <w:t xml:space="preserve"> </w:t>
      </w:r>
      <w:r w:rsidRPr="00A852AB">
        <w:rPr>
          <w:rFonts w:cs="Arial"/>
          <w:sz w:val="20"/>
        </w:rPr>
        <w:t>SoD)</w:t>
      </w:r>
    </w:p>
    <w:p w14:paraId="3B947664" w14:textId="77777777" w:rsidR="005569CE" w:rsidRPr="00E52A30" w:rsidRDefault="005569CE" w:rsidP="008722DD">
      <w:pPr>
        <w:tabs>
          <w:tab w:val="left" w:pos="1418"/>
        </w:tabs>
        <w:spacing w:before="120"/>
        <w:ind w:left="720" w:hanging="720"/>
        <w:rPr>
          <w:rFonts w:cs="Arial"/>
          <w:sz w:val="20"/>
        </w:rPr>
      </w:pPr>
      <w:r w:rsidRPr="00E52A30">
        <w:rPr>
          <w:rFonts w:cs="Arial"/>
          <w:sz w:val="20"/>
        </w:rPr>
        <w:t xml:space="preserve">Příloha č. </w:t>
      </w:r>
      <w:r w:rsidR="005343DC">
        <w:rPr>
          <w:rFonts w:cs="Arial"/>
          <w:sz w:val="20"/>
        </w:rPr>
        <w:t>11</w:t>
      </w:r>
      <w:r w:rsidRPr="00E52A30">
        <w:rPr>
          <w:rFonts w:cs="Arial"/>
          <w:sz w:val="20"/>
        </w:rPr>
        <w:tab/>
        <w:t>Pojištění účastníka</w:t>
      </w:r>
      <w:r w:rsidR="00D62B96" w:rsidRPr="00E52A30">
        <w:rPr>
          <w:rFonts w:cs="Arial"/>
          <w:sz w:val="20"/>
        </w:rPr>
        <w:t xml:space="preserve"> </w:t>
      </w:r>
      <w:r w:rsidR="00493301" w:rsidRPr="00E52A30">
        <w:rPr>
          <w:rFonts w:cs="Arial"/>
          <w:sz w:val="20"/>
        </w:rPr>
        <w:t>(vzor</w:t>
      </w:r>
      <w:r w:rsidR="001E7EEF">
        <w:rPr>
          <w:rFonts w:cs="Arial"/>
          <w:sz w:val="20"/>
        </w:rPr>
        <w:t xml:space="preserve"> čestného prohlášení</w:t>
      </w:r>
      <w:r w:rsidR="00493301" w:rsidRPr="00E52A30">
        <w:rPr>
          <w:rFonts w:cs="Arial"/>
          <w:sz w:val="20"/>
        </w:rPr>
        <w:t>)</w:t>
      </w:r>
    </w:p>
    <w:p w14:paraId="4CF94EA5" w14:textId="35C86F17" w:rsidR="005569CE" w:rsidRPr="00A852AB" w:rsidRDefault="00431B7F" w:rsidP="787BD811">
      <w:pPr>
        <w:tabs>
          <w:tab w:val="left" w:pos="1418"/>
        </w:tabs>
        <w:spacing w:before="120"/>
        <w:ind w:left="1418" w:hanging="1418"/>
        <w:rPr>
          <w:rFonts w:cs="Arial"/>
          <w:sz w:val="20"/>
        </w:rPr>
      </w:pPr>
      <w:r w:rsidRPr="2298EB34">
        <w:rPr>
          <w:rFonts w:cs="Arial"/>
          <w:sz w:val="20"/>
        </w:rPr>
        <w:t xml:space="preserve">Příloha č. </w:t>
      </w:r>
      <w:r w:rsidR="00BB466D" w:rsidRPr="2298EB34">
        <w:rPr>
          <w:rFonts w:cs="Arial"/>
          <w:sz w:val="20"/>
        </w:rPr>
        <w:t>1</w:t>
      </w:r>
      <w:r w:rsidR="002627E4" w:rsidRPr="2298EB34">
        <w:rPr>
          <w:rFonts w:cs="Arial"/>
          <w:sz w:val="20"/>
        </w:rPr>
        <w:t>2</w:t>
      </w:r>
      <w:r>
        <w:tab/>
      </w:r>
      <w:r w:rsidRPr="00BE0718">
        <w:rPr>
          <w:rFonts w:cs="Arial"/>
          <w:sz w:val="20"/>
        </w:rPr>
        <w:t xml:space="preserve">Projektová dokumentace pro </w:t>
      </w:r>
      <w:r w:rsidR="48767171" w:rsidRPr="00BE0718">
        <w:rPr>
          <w:rFonts w:cs="Arial"/>
          <w:sz w:val="20"/>
        </w:rPr>
        <w:t xml:space="preserve">vydání </w:t>
      </w:r>
      <w:r w:rsidR="551A9202" w:rsidRPr="00BE0718">
        <w:rPr>
          <w:rFonts w:cs="Arial"/>
          <w:sz w:val="20"/>
        </w:rPr>
        <w:t>společné</w:t>
      </w:r>
      <w:r w:rsidR="7186C14B" w:rsidRPr="00BE0718">
        <w:rPr>
          <w:rFonts w:cs="Arial"/>
          <w:sz w:val="20"/>
        </w:rPr>
        <w:t>ho</w:t>
      </w:r>
      <w:r w:rsidR="551A9202" w:rsidRPr="00BE0718">
        <w:rPr>
          <w:rFonts w:cs="Arial"/>
          <w:sz w:val="20"/>
        </w:rPr>
        <w:t xml:space="preserve"> povolení stavby</w:t>
      </w:r>
      <w:r w:rsidRPr="00BE0718">
        <w:rPr>
          <w:rFonts w:cs="Arial"/>
          <w:sz w:val="20"/>
        </w:rPr>
        <w:t xml:space="preserve">, zpracovaná pod názvem </w:t>
      </w:r>
      <w:r w:rsidR="008722DD" w:rsidRPr="00BE0718">
        <w:rPr>
          <w:rFonts w:cs="Arial"/>
          <w:b/>
          <w:bCs/>
          <w:sz w:val="20"/>
        </w:rPr>
        <w:t>„</w:t>
      </w:r>
      <w:r w:rsidR="1E104EB2" w:rsidRPr="00DE7095">
        <w:rPr>
          <w:rFonts w:cs="Arial"/>
          <w:sz w:val="20"/>
        </w:rPr>
        <w:t>Přípojka plynu do areálu TKY</w:t>
      </w:r>
      <w:r w:rsidR="008722DD" w:rsidRPr="00DE7095">
        <w:rPr>
          <w:rFonts w:cs="Arial"/>
          <w:sz w:val="20"/>
        </w:rPr>
        <w:t>“, společností</w:t>
      </w:r>
      <w:r w:rsidR="008722DD" w:rsidRPr="00BE0718">
        <w:rPr>
          <w:rFonts w:cs="Arial"/>
          <w:sz w:val="20"/>
        </w:rPr>
        <w:t xml:space="preserve"> </w:t>
      </w:r>
      <w:r w:rsidR="00FE3F99" w:rsidRPr="00BE0718">
        <w:rPr>
          <w:rFonts w:cs="Arial"/>
          <w:sz w:val="20"/>
        </w:rPr>
        <w:t>IGEA</w:t>
      </w:r>
      <w:r w:rsidR="008722DD" w:rsidRPr="00BE0718">
        <w:rPr>
          <w:rFonts w:cs="Arial"/>
          <w:sz w:val="20"/>
        </w:rPr>
        <w:t xml:space="preserve">, s. r. o., pod </w:t>
      </w:r>
      <w:r w:rsidR="3AF2CCA7" w:rsidRPr="00BE0718">
        <w:rPr>
          <w:rFonts w:cs="Arial"/>
          <w:sz w:val="20"/>
        </w:rPr>
        <w:t xml:space="preserve">arch. </w:t>
      </w:r>
      <w:r w:rsidR="008722DD" w:rsidRPr="00BE0718">
        <w:rPr>
          <w:rFonts w:cs="Arial"/>
          <w:sz w:val="20"/>
        </w:rPr>
        <w:t>č.</w:t>
      </w:r>
      <w:r w:rsidR="00A852AB" w:rsidRPr="00BE0718">
        <w:rPr>
          <w:rFonts w:cs="Arial"/>
          <w:sz w:val="20"/>
        </w:rPr>
        <w:t xml:space="preserve"> zakázky</w:t>
      </w:r>
      <w:r w:rsidR="008722DD" w:rsidRPr="00BE0718">
        <w:rPr>
          <w:rFonts w:cs="Arial"/>
          <w:sz w:val="20"/>
        </w:rPr>
        <w:t xml:space="preserve"> </w:t>
      </w:r>
      <w:r w:rsidR="1EDC99F1" w:rsidRPr="00BE0718">
        <w:rPr>
          <w:rFonts w:cs="Arial"/>
          <w:sz w:val="20"/>
        </w:rPr>
        <w:t>4078-DUSP</w:t>
      </w:r>
      <w:r w:rsidR="00A852AB" w:rsidRPr="00BE0718">
        <w:rPr>
          <w:rFonts w:cs="Arial"/>
          <w:sz w:val="20"/>
        </w:rPr>
        <w:t>, z l</w:t>
      </w:r>
      <w:r w:rsidR="43F7F55D" w:rsidRPr="00BE0718">
        <w:rPr>
          <w:rFonts w:cs="Arial"/>
          <w:sz w:val="20"/>
        </w:rPr>
        <w:t>istopadu</w:t>
      </w:r>
      <w:r w:rsidR="00A852AB" w:rsidRPr="00BE0718">
        <w:rPr>
          <w:rFonts w:cs="Arial"/>
          <w:sz w:val="20"/>
        </w:rPr>
        <w:t xml:space="preserve"> 202</w:t>
      </w:r>
      <w:r w:rsidR="3C77D31A" w:rsidRPr="00BE0718">
        <w:rPr>
          <w:rFonts w:cs="Arial"/>
          <w:sz w:val="20"/>
        </w:rPr>
        <w:t>3</w:t>
      </w:r>
    </w:p>
    <w:p w14:paraId="409D8C46" w14:textId="77777777" w:rsidR="005C1C65" w:rsidRDefault="005C1C65" w:rsidP="008722DD">
      <w:pPr>
        <w:tabs>
          <w:tab w:val="left" w:pos="1418"/>
        </w:tabs>
        <w:spacing w:before="120"/>
        <w:ind w:left="1418" w:hanging="1418"/>
        <w:rPr>
          <w:rFonts w:cs="Arial"/>
          <w:bCs/>
          <w:sz w:val="20"/>
        </w:rPr>
      </w:pPr>
      <w:r w:rsidRPr="00A52D11">
        <w:rPr>
          <w:rFonts w:cs="Arial"/>
          <w:bCs/>
          <w:sz w:val="20"/>
        </w:rPr>
        <w:t>P</w:t>
      </w:r>
      <w:r w:rsidR="00132B78" w:rsidRPr="00A52D11">
        <w:rPr>
          <w:rFonts w:cs="Arial"/>
          <w:bCs/>
          <w:sz w:val="20"/>
        </w:rPr>
        <w:t xml:space="preserve">říloha č. </w:t>
      </w:r>
      <w:r w:rsidR="00BB466D" w:rsidRPr="00A52D11">
        <w:rPr>
          <w:rFonts w:cs="Arial"/>
          <w:bCs/>
          <w:sz w:val="20"/>
        </w:rPr>
        <w:t>1</w:t>
      </w:r>
      <w:r w:rsidR="002627E4">
        <w:rPr>
          <w:rFonts w:cs="Arial"/>
          <w:bCs/>
          <w:sz w:val="20"/>
        </w:rPr>
        <w:t>3</w:t>
      </w:r>
      <w:r w:rsidRPr="00A52D11">
        <w:rPr>
          <w:rFonts w:cs="Arial"/>
          <w:bCs/>
          <w:sz w:val="20"/>
        </w:rPr>
        <w:tab/>
        <w:t>Interní předpisy zadavatele</w:t>
      </w:r>
    </w:p>
    <w:p w14:paraId="45FB0818" w14:textId="77777777" w:rsidR="00C47DE0" w:rsidRPr="005C1C65" w:rsidRDefault="00C47DE0" w:rsidP="00563FE9">
      <w:pPr>
        <w:tabs>
          <w:tab w:val="left" w:pos="1418"/>
        </w:tabs>
        <w:spacing w:before="40"/>
        <w:ind w:left="1418" w:hanging="1418"/>
        <w:rPr>
          <w:rFonts w:cs="Arial"/>
          <w:sz w:val="20"/>
        </w:rPr>
      </w:pPr>
    </w:p>
    <w:p w14:paraId="049F31CB" w14:textId="77777777" w:rsidR="0068071E" w:rsidRPr="00FC1ADE" w:rsidRDefault="0068071E" w:rsidP="00D62B96">
      <w:pPr>
        <w:spacing w:before="60"/>
        <w:ind w:left="1077" w:hanging="720"/>
        <w:rPr>
          <w:rFonts w:cs="Arial"/>
          <w:sz w:val="20"/>
        </w:rPr>
      </w:pPr>
    </w:p>
    <w:p w14:paraId="34DD7B05" w14:textId="6700F2DF" w:rsidR="0068071E" w:rsidRPr="00F31552" w:rsidRDefault="0068071E" w:rsidP="0068071E">
      <w:pPr>
        <w:autoSpaceDE w:val="0"/>
        <w:autoSpaceDN w:val="0"/>
        <w:adjustRightInd w:val="0"/>
        <w:spacing w:before="120"/>
        <w:rPr>
          <w:rFonts w:cs="Arial"/>
          <w:sz w:val="20"/>
        </w:rPr>
      </w:pPr>
      <w:r w:rsidRPr="00F31552">
        <w:rPr>
          <w:rFonts w:cs="Arial"/>
          <w:sz w:val="20"/>
        </w:rPr>
        <w:t xml:space="preserve">Zadávací dokumentace včetně všech </w:t>
      </w:r>
      <w:r w:rsidR="003064FB">
        <w:rPr>
          <w:rFonts w:cs="Arial"/>
          <w:sz w:val="20"/>
        </w:rPr>
        <w:t>p</w:t>
      </w:r>
      <w:r w:rsidRPr="00F31552">
        <w:rPr>
          <w:rFonts w:cs="Arial"/>
          <w:sz w:val="20"/>
        </w:rPr>
        <w:t xml:space="preserve">říloh je zpřístupněna / umístěna k vyzvednutí na </w:t>
      </w:r>
      <w:r w:rsidR="003064FB">
        <w:rPr>
          <w:rFonts w:cs="Arial"/>
          <w:sz w:val="20"/>
        </w:rPr>
        <w:t>P</w:t>
      </w:r>
      <w:r w:rsidRPr="00F31552">
        <w:rPr>
          <w:rFonts w:cs="Arial"/>
          <w:sz w:val="20"/>
        </w:rPr>
        <w:t xml:space="preserve">rofilu </w:t>
      </w:r>
      <w:r w:rsidR="003064FB">
        <w:rPr>
          <w:rFonts w:cs="Arial"/>
          <w:sz w:val="20"/>
        </w:rPr>
        <w:t>Z</w:t>
      </w:r>
      <w:r w:rsidRPr="00F31552">
        <w:rPr>
          <w:rFonts w:cs="Arial"/>
          <w:sz w:val="20"/>
        </w:rPr>
        <w:t>adavatele.</w:t>
      </w:r>
    </w:p>
    <w:p w14:paraId="4D4BA6CB" w14:textId="77777777" w:rsidR="000E496C" w:rsidRPr="00884803" w:rsidRDefault="00683B6A" w:rsidP="00AF7BE9">
      <w:pPr>
        <w:widowControl w:val="0"/>
        <w:spacing w:before="120" w:after="100"/>
        <w:jc w:val="center"/>
        <w:rPr>
          <w:b/>
        </w:rPr>
      </w:pPr>
      <w:r w:rsidRPr="00CA36DA">
        <w:br w:type="page"/>
      </w:r>
      <w:bookmarkStart w:id="4" w:name="_Toc125430526"/>
      <w:bookmarkStart w:id="5" w:name="_Toc133994647"/>
      <w:bookmarkStart w:id="6" w:name="_Toc500234851"/>
      <w:bookmarkEnd w:id="1"/>
      <w:bookmarkEnd w:id="2"/>
      <w:r w:rsidR="009D23DE" w:rsidRPr="00884803">
        <w:rPr>
          <w:b/>
        </w:rPr>
        <w:lastRenderedPageBreak/>
        <w:t xml:space="preserve">VYSVĚTLIVKY / ZKRATKY / </w:t>
      </w:r>
      <w:r w:rsidR="000E496C" w:rsidRPr="00884803">
        <w:rPr>
          <w:b/>
          <w:caps/>
        </w:rPr>
        <w:t>výklad pojmů</w:t>
      </w:r>
      <w:bookmarkEnd w:id="4"/>
      <w:bookmarkEnd w:id="5"/>
      <w:bookmarkEnd w:id="6"/>
    </w:p>
    <w:p w14:paraId="05E77A98" w14:textId="77777777" w:rsidR="00B7152B" w:rsidRPr="007A3BB2" w:rsidRDefault="00B7152B" w:rsidP="00B7152B">
      <w:pPr>
        <w:widowControl w:val="0"/>
        <w:spacing w:after="120"/>
        <w:rPr>
          <w:sz w:val="20"/>
        </w:rPr>
      </w:pPr>
      <w:bookmarkStart w:id="7" w:name="_Toc403464615"/>
      <w:bookmarkStart w:id="8" w:name="_Toc125430528"/>
      <w:bookmarkStart w:id="9" w:name="_Toc133994649"/>
      <w:r>
        <w:rPr>
          <w:sz w:val="20"/>
        </w:rPr>
        <w:t xml:space="preserve">Pro účely tohoto Zadávacího </w:t>
      </w:r>
      <w:r w:rsidRPr="007A3BB2">
        <w:rPr>
          <w:sz w:val="20"/>
        </w:rPr>
        <w:t>řízení (</w:t>
      </w:r>
      <w:r w:rsidR="00B543FA">
        <w:rPr>
          <w:sz w:val="20"/>
        </w:rPr>
        <w:t>otevřené řízení</w:t>
      </w:r>
      <w:r w:rsidRPr="007A3BB2">
        <w:rPr>
          <w:sz w:val="20"/>
        </w:rPr>
        <w:t>) jsou definovány následující pojmy:</w:t>
      </w:r>
    </w:p>
    <w:p w14:paraId="197C862E" w14:textId="413415E3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Dílo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znamená předmět plnění </w:t>
      </w:r>
      <w:r w:rsidR="000269D9">
        <w:rPr>
          <w:rFonts w:cs="Arial"/>
          <w:sz w:val="20"/>
        </w:rPr>
        <w:t>Z</w:t>
      </w:r>
      <w:r w:rsidR="000269D9" w:rsidRPr="007A3BB2">
        <w:rPr>
          <w:rFonts w:cs="Arial"/>
          <w:sz w:val="20"/>
        </w:rPr>
        <w:t xml:space="preserve">akázky </w:t>
      </w:r>
      <w:r w:rsidRPr="007A3BB2">
        <w:rPr>
          <w:rFonts w:cs="Arial"/>
          <w:sz w:val="20"/>
        </w:rPr>
        <w:t>(souhrn věcí, prací a služeb včetně užívacích práv) dle Smlouvy o dílo, jež je součástí Zadávací dokumentace</w:t>
      </w:r>
      <w:r>
        <w:rPr>
          <w:rFonts w:cs="Arial"/>
          <w:sz w:val="20"/>
        </w:rPr>
        <w:t>.</w:t>
      </w:r>
    </w:p>
    <w:p w14:paraId="2C631364" w14:textId="77777777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Dodavatel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osoba, která nabízí poskytnutí </w:t>
      </w:r>
      <w:r w:rsidR="007B12EA">
        <w:rPr>
          <w:rFonts w:cs="Arial"/>
          <w:sz w:val="20"/>
        </w:rPr>
        <w:t xml:space="preserve">stavebních prací, </w:t>
      </w:r>
      <w:r w:rsidRPr="007A3BB2">
        <w:rPr>
          <w:rFonts w:cs="Arial"/>
          <w:sz w:val="20"/>
        </w:rPr>
        <w:t>dodávek</w:t>
      </w:r>
      <w:r w:rsidR="007B12EA">
        <w:rPr>
          <w:rFonts w:cs="Arial"/>
          <w:sz w:val="20"/>
        </w:rPr>
        <w:t xml:space="preserve"> nebo</w:t>
      </w:r>
      <w:r w:rsidRPr="007A3BB2">
        <w:rPr>
          <w:rFonts w:cs="Arial"/>
          <w:sz w:val="20"/>
        </w:rPr>
        <w:t xml:space="preserve"> služeb, nebo více těchto osob společně. Za Dodavatele se považuje i pobočka závodu; v takovém případě se za sídlo Dodavatele považuje sídlo pobočky závodu.</w:t>
      </w:r>
    </w:p>
    <w:p w14:paraId="2D50E09B" w14:textId="77777777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Celková nabídková cena Díla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cena za provedení Díla v Kč bez DPH v rozsahu dle Zadávací dokumentace.</w:t>
      </w:r>
    </w:p>
    <w:p w14:paraId="1F3512B3" w14:textId="77777777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Nabídka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písemný dokument připravený Účastníkem pro potřeby Zadavatele na základě podmínek stanovených v Zadávací dokumentaci.</w:t>
      </w:r>
    </w:p>
    <w:p w14:paraId="0BC019D9" w14:textId="41E8FC2A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Objednatel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Zadavatel, který s vybraným </w:t>
      </w:r>
      <w:r w:rsidR="00AA454B">
        <w:rPr>
          <w:rFonts w:cs="Arial"/>
          <w:sz w:val="20"/>
        </w:rPr>
        <w:t>Účastníkem</w:t>
      </w:r>
      <w:r w:rsidRPr="007A3BB2">
        <w:rPr>
          <w:rFonts w:cs="Arial"/>
          <w:sz w:val="20"/>
        </w:rPr>
        <w:t xml:space="preserve"> podepíše </w:t>
      </w:r>
      <w:r w:rsidR="00AA454B">
        <w:rPr>
          <w:rFonts w:cs="Arial"/>
          <w:sz w:val="20"/>
        </w:rPr>
        <w:t>S</w:t>
      </w:r>
      <w:r w:rsidRPr="007A3BB2">
        <w:rPr>
          <w:rFonts w:cs="Arial"/>
          <w:sz w:val="20"/>
        </w:rPr>
        <w:t>mlouv</w:t>
      </w:r>
      <w:r w:rsidR="00AA454B">
        <w:rPr>
          <w:rFonts w:cs="Arial"/>
          <w:sz w:val="20"/>
        </w:rPr>
        <w:t>u</w:t>
      </w:r>
      <w:r w:rsidR="000A11AA">
        <w:rPr>
          <w:rFonts w:cs="Arial"/>
          <w:sz w:val="20"/>
        </w:rPr>
        <w:t xml:space="preserve"> o dílo</w:t>
      </w:r>
      <w:r w:rsidRPr="007A3BB2">
        <w:rPr>
          <w:rFonts w:cs="Arial"/>
          <w:sz w:val="20"/>
        </w:rPr>
        <w:t xml:space="preserve"> za účelem provedení Zakázky.</w:t>
      </w:r>
    </w:p>
    <w:p w14:paraId="262BBA91" w14:textId="77777777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Profil Zadavatele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elektronický nástroj, prostřednictvím kterého Zadavatel podle zákona uveřejňuje informace a dokumenty ke svým (veřejným) zakázkám způsobem, který umožňuje neomezený a přímý dálkový přístup, a jehož internetová adresa je uveřejněna ve Věstníku veřejných zakázek.</w:t>
      </w:r>
    </w:p>
    <w:p w14:paraId="744B5FC4" w14:textId="221EA0B1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Smlouva o dílo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návrh smlouvy o dílo včetně příloh, který je součástí Zadávací dokumentace a jejímž předmětem je realizace Zakázky.</w:t>
      </w:r>
      <w:r w:rsidRPr="004711D2">
        <w:rPr>
          <w:rFonts w:cs="Arial"/>
          <w:sz w:val="20"/>
        </w:rPr>
        <w:t xml:space="preserve"> Není-li dále uvedeno jinak, je </w:t>
      </w:r>
      <w:r>
        <w:rPr>
          <w:rFonts w:cs="Arial"/>
          <w:sz w:val="20"/>
        </w:rPr>
        <w:t>S</w:t>
      </w:r>
      <w:r w:rsidRPr="004711D2">
        <w:rPr>
          <w:rFonts w:cs="Arial"/>
          <w:sz w:val="20"/>
        </w:rPr>
        <w:t>mlouvou</w:t>
      </w:r>
      <w:r>
        <w:rPr>
          <w:rFonts w:cs="Arial"/>
          <w:sz w:val="20"/>
        </w:rPr>
        <w:t xml:space="preserve"> o dílo</w:t>
      </w:r>
      <w:r w:rsidRPr="004711D2">
        <w:rPr>
          <w:rFonts w:cs="Arial"/>
          <w:sz w:val="20"/>
        </w:rPr>
        <w:t xml:space="preserve"> </w:t>
      </w:r>
      <w:r w:rsidRPr="007A3BB2">
        <w:rPr>
          <w:rFonts w:cs="Arial"/>
          <w:sz w:val="20"/>
        </w:rPr>
        <w:t xml:space="preserve">myšlena též Smlouva o dílo včetně všech jejích příloh uzavřená s vybraným </w:t>
      </w:r>
      <w:r w:rsidR="00AA454B">
        <w:rPr>
          <w:rFonts w:cs="Arial"/>
          <w:sz w:val="20"/>
        </w:rPr>
        <w:t>Účastníkem</w:t>
      </w:r>
      <w:r w:rsidRPr="007A3BB2">
        <w:rPr>
          <w:rFonts w:cs="Arial"/>
          <w:sz w:val="20"/>
        </w:rPr>
        <w:t>.</w:t>
      </w:r>
    </w:p>
    <w:p w14:paraId="3608080D" w14:textId="77777777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Účastník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</w:t>
      </w:r>
      <w:r w:rsidRPr="00B53EE6">
        <w:rPr>
          <w:rFonts w:cs="Arial"/>
          <w:sz w:val="20"/>
        </w:rPr>
        <w:t xml:space="preserve">Dodavatel, </w:t>
      </w:r>
      <w:r w:rsidR="000A11AA" w:rsidRPr="00B53EE6">
        <w:rPr>
          <w:rFonts w:cs="Arial"/>
          <w:sz w:val="20"/>
        </w:rPr>
        <w:t xml:space="preserve">který podal nabídku </w:t>
      </w:r>
      <w:r w:rsidRPr="00B53EE6">
        <w:rPr>
          <w:rFonts w:cs="Arial"/>
          <w:sz w:val="20"/>
        </w:rPr>
        <w:t>v Zadávacím řízení</w:t>
      </w:r>
      <w:r w:rsidR="00B53EE6" w:rsidRPr="00B53EE6">
        <w:rPr>
          <w:rFonts w:cs="Arial"/>
          <w:sz w:val="20"/>
        </w:rPr>
        <w:t>, za předpokladu, že jeho účast v Zadávacím řízení dle § 47 ZZVZ nezanikla</w:t>
      </w:r>
      <w:r w:rsidR="00B53EE6">
        <w:rPr>
          <w:rFonts w:cs="Arial"/>
          <w:sz w:val="20"/>
        </w:rPr>
        <w:t>.</w:t>
      </w:r>
    </w:p>
    <w:p w14:paraId="3DA0CE0F" w14:textId="77777777" w:rsidR="00B7152B" w:rsidRPr="007A3BB2" w:rsidRDefault="00B7152B" w:rsidP="00B7152B">
      <w:pPr>
        <w:widowControl w:val="0"/>
        <w:tabs>
          <w:tab w:val="left" w:pos="2552"/>
        </w:tabs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Zadavatel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</w:t>
      </w:r>
      <w:r w:rsidR="00F00362">
        <w:rPr>
          <w:rFonts w:cs="Arial"/>
          <w:bCs/>
          <w:color w:val="000000"/>
          <w:sz w:val="20"/>
        </w:rPr>
        <w:t>United Energy,</w:t>
      </w:r>
      <w:r w:rsidR="00F00362" w:rsidRPr="00991CBE">
        <w:rPr>
          <w:rFonts w:cs="Arial"/>
          <w:bCs/>
          <w:color w:val="000000"/>
          <w:sz w:val="20"/>
        </w:rPr>
        <w:t xml:space="preserve"> a.s.</w:t>
      </w:r>
      <w:r w:rsidR="00F00362">
        <w:rPr>
          <w:rFonts w:cs="Arial"/>
          <w:bCs/>
          <w:color w:val="000000"/>
          <w:sz w:val="20"/>
        </w:rPr>
        <w:t>, IČO</w:t>
      </w:r>
      <w:r w:rsidR="00F00362" w:rsidRPr="00991CBE">
        <w:rPr>
          <w:rFonts w:cs="Arial"/>
          <w:bCs/>
          <w:color w:val="000000"/>
          <w:sz w:val="20"/>
        </w:rPr>
        <w:t>:</w:t>
      </w:r>
      <w:r w:rsidR="00F00362">
        <w:rPr>
          <w:rFonts w:cs="Arial"/>
          <w:bCs/>
          <w:color w:val="000000"/>
          <w:sz w:val="20"/>
        </w:rPr>
        <w:t xml:space="preserve"> </w:t>
      </w:r>
      <w:r w:rsidR="00F00362" w:rsidRPr="00991CBE">
        <w:rPr>
          <w:rFonts w:cs="Arial"/>
          <w:bCs/>
          <w:color w:val="000000"/>
          <w:sz w:val="20"/>
        </w:rPr>
        <w:t>27</w:t>
      </w:r>
      <w:r w:rsidR="00F00362">
        <w:rPr>
          <w:rFonts w:cs="Arial"/>
          <w:bCs/>
          <w:color w:val="000000"/>
          <w:sz w:val="20"/>
        </w:rPr>
        <w:t xml:space="preserve">3 09 959, se sídlem </w:t>
      </w:r>
      <w:bookmarkStart w:id="10" w:name="_Ec1B21609F76754158B97A9D82110DE16513"/>
      <w:r w:rsidR="00F00362" w:rsidRPr="009059E4">
        <w:rPr>
          <w:rFonts w:cs="Arial"/>
          <w:sz w:val="20"/>
        </w:rPr>
        <w:t>Most-Komořany</w:t>
      </w:r>
      <w:bookmarkEnd w:id="10"/>
      <w:r w:rsidR="00F00362" w:rsidRPr="009059E4">
        <w:rPr>
          <w:rFonts w:cs="Arial"/>
          <w:sz w:val="20"/>
        </w:rPr>
        <w:t xml:space="preserve">, </w:t>
      </w:r>
      <w:bookmarkStart w:id="11" w:name="_Ec1B21609F76754158B97A9D82110DE16511"/>
      <w:r w:rsidR="00F00362" w:rsidRPr="009059E4">
        <w:rPr>
          <w:rFonts w:cs="Arial"/>
          <w:sz w:val="20"/>
        </w:rPr>
        <w:t>Teplárenská 2</w:t>
      </w:r>
      <w:bookmarkEnd w:id="11"/>
      <w:r w:rsidR="00F00362" w:rsidRPr="009059E4">
        <w:rPr>
          <w:rFonts w:cs="Arial"/>
          <w:sz w:val="20"/>
        </w:rPr>
        <w:t xml:space="preserve">, PSČ </w:t>
      </w:r>
      <w:bookmarkStart w:id="12" w:name="_Ec1B21609F76754158B97A9D82110DE16512"/>
      <w:r w:rsidR="00F00362" w:rsidRPr="009059E4">
        <w:rPr>
          <w:rFonts w:cs="Arial"/>
          <w:sz w:val="20"/>
        </w:rPr>
        <w:t>434 03</w:t>
      </w:r>
      <w:bookmarkEnd w:id="12"/>
      <w:r w:rsidR="00F00362">
        <w:rPr>
          <w:rFonts w:cs="Arial"/>
          <w:bCs/>
          <w:color w:val="000000"/>
          <w:sz w:val="20"/>
        </w:rPr>
        <w:t>, z</w:t>
      </w:r>
      <w:r w:rsidR="00F00362" w:rsidRPr="00991CBE">
        <w:rPr>
          <w:rFonts w:cs="Arial"/>
          <w:bCs/>
          <w:color w:val="000000"/>
          <w:sz w:val="20"/>
        </w:rPr>
        <w:t>apsan</w:t>
      </w:r>
      <w:r w:rsidR="00F00362">
        <w:rPr>
          <w:rFonts w:cs="Arial"/>
          <w:bCs/>
          <w:color w:val="000000"/>
          <w:sz w:val="20"/>
        </w:rPr>
        <w:t xml:space="preserve">á </w:t>
      </w:r>
      <w:r w:rsidR="00F00362" w:rsidRPr="00991CBE">
        <w:rPr>
          <w:rFonts w:cs="Arial"/>
          <w:bCs/>
          <w:color w:val="000000"/>
          <w:sz w:val="20"/>
        </w:rPr>
        <w:t>v oddíl</w:t>
      </w:r>
      <w:r w:rsidR="00F00362">
        <w:rPr>
          <w:rFonts w:cs="Arial"/>
          <w:bCs/>
          <w:color w:val="000000"/>
          <w:sz w:val="20"/>
        </w:rPr>
        <w:t>u</w:t>
      </w:r>
      <w:r w:rsidR="00F00362" w:rsidRPr="00991CBE">
        <w:rPr>
          <w:rFonts w:cs="Arial"/>
          <w:bCs/>
          <w:color w:val="000000"/>
          <w:sz w:val="20"/>
        </w:rPr>
        <w:t xml:space="preserve"> B, vlož</w:t>
      </w:r>
      <w:r w:rsidR="00F00362">
        <w:rPr>
          <w:rFonts w:cs="Arial"/>
          <w:bCs/>
          <w:color w:val="000000"/>
          <w:sz w:val="20"/>
        </w:rPr>
        <w:t>ce</w:t>
      </w:r>
      <w:r w:rsidR="00F00362" w:rsidRPr="00991CBE">
        <w:rPr>
          <w:rFonts w:cs="Arial"/>
          <w:bCs/>
          <w:color w:val="000000"/>
          <w:sz w:val="20"/>
        </w:rPr>
        <w:t xml:space="preserve"> 1</w:t>
      </w:r>
      <w:r w:rsidR="00F00362">
        <w:rPr>
          <w:rFonts w:cs="Arial"/>
          <w:bCs/>
          <w:color w:val="000000"/>
          <w:sz w:val="20"/>
        </w:rPr>
        <w:t xml:space="preserve">722 </w:t>
      </w:r>
      <w:r w:rsidR="00F00362" w:rsidRPr="00991CBE">
        <w:rPr>
          <w:rFonts w:cs="Arial"/>
          <w:bCs/>
          <w:color w:val="000000"/>
          <w:sz w:val="20"/>
        </w:rPr>
        <w:t>obchodní</w:t>
      </w:r>
      <w:r w:rsidR="00F00362">
        <w:rPr>
          <w:rFonts w:cs="Arial"/>
          <w:bCs/>
          <w:color w:val="000000"/>
          <w:sz w:val="20"/>
        </w:rPr>
        <w:t>ho</w:t>
      </w:r>
      <w:r w:rsidR="00F00362" w:rsidRPr="00991CBE">
        <w:rPr>
          <w:rFonts w:cs="Arial"/>
          <w:bCs/>
          <w:color w:val="000000"/>
          <w:sz w:val="20"/>
        </w:rPr>
        <w:t xml:space="preserve"> rejstříku </w:t>
      </w:r>
      <w:r w:rsidR="00F00362">
        <w:rPr>
          <w:rFonts w:cs="Arial"/>
          <w:bCs/>
          <w:color w:val="000000"/>
          <w:sz w:val="20"/>
        </w:rPr>
        <w:t xml:space="preserve">vedeného </w:t>
      </w:r>
      <w:r w:rsidR="00F00362" w:rsidRPr="00991CBE">
        <w:rPr>
          <w:rFonts w:cs="Arial"/>
          <w:bCs/>
          <w:color w:val="000000"/>
          <w:sz w:val="20"/>
        </w:rPr>
        <w:t>u Krajského soudu v</w:t>
      </w:r>
      <w:r w:rsidR="00F00362">
        <w:rPr>
          <w:rFonts w:cs="Arial"/>
          <w:bCs/>
          <w:color w:val="000000"/>
          <w:sz w:val="20"/>
        </w:rPr>
        <w:t xml:space="preserve"> Ústí nad Labem. Zadavatel je </w:t>
      </w:r>
      <w:r w:rsidR="00F00362" w:rsidRPr="004711D2">
        <w:rPr>
          <w:rFonts w:cs="Arial"/>
          <w:color w:val="000000"/>
          <w:sz w:val="20"/>
        </w:rPr>
        <w:t>společnost, která splňuje podmínky § 4 odst. 3 ZZVZ</w:t>
      </w:r>
      <w:r w:rsidRPr="007A3BB2">
        <w:rPr>
          <w:rFonts w:cs="Arial"/>
          <w:sz w:val="20"/>
        </w:rPr>
        <w:t>.</w:t>
      </w:r>
    </w:p>
    <w:p w14:paraId="1099A0BC" w14:textId="4D249F95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Zadávací dokumentace</w:t>
      </w:r>
      <w:r w:rsidR="009F1D9D">
        <w:rPr>
          <w:rFonts w:cs="Arial"/>
          <w:b/>
          <w:sz w:val="20"/>
          <w:u w:val="single"/>
        </w:rPr>
        <w:t xml:space="preserve"> nebo ZD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</w:t>
      </w:r>
      <w:r w:rsidR="0063079D">
        <w:rPr>
          <w:rFonts w:cs="Arial"/>
          <w:color w:val="000000"/>
          <w:sz w:val="20"/>
        </w:rPr>
        <w:t>V</w:t>
      </w:r>
      <w:r w:rsidR="0063079D" w:rsidRPr="004711D2">
        <w:rPr>
          <w:rFonts w:cs="Arial"/>
          <w:color w:val="000000"/>
          <w:sz w:val="20"/>
        </w:rPr>
        <w:t xml:space="preserve">eškeré písemné dokumenty obsahující zadávací podmínky, sdělované nebo zpřístupňované </w:t>
      </w:r>
      <w:r w:rsidR="0063079D">
        <w:rPr>
          <w:rFonts w:cs="Arial"/>
          <w:color w:val="000000"/>
          <w:sz w:val="20"/>
        </w:rPr>
        <w:t>Dodavatelům</w:t>
      </w:r>
      <w:r w:rsidR="0063079D" w:rsidRPr="004711D2">
        <w:rPr>
          <w:rFonts w:cs="Arial"/>
          <w:color w:val="000000"/>
          <w:sz w:val="20"/>
        </w:rPr>
        <w:t xml:space="preserve"> při zahájení </w:t>
      </w:r>
      <w:r w:rsidR="0063079D">
        <w:rPr>
          <w:rFonts w:cs="Arial"/>
          <w:color w:val="000000"/>
          <w:sz w:val="20"/>
        </w:rPr>
        <w:t>Z</w:t>
      </w:r>
      <w:r w:rsidR="0063079D" w:rsidRPr="004711D2">
        <w:rPr>
          <w:rFonts w:cs="Arial"/>
          <w:color w:val="000000"/>
          <w:sz w:val="20"/>
        </w:rPr>
        <w:t>adávacího řízení, včetně formulářů podle § 212 ZZVZ</w:t>
      </w:r>
      <w:r w:rsidRPr="007A3BB2">
        <w:rPr>
          <w:rFonts w:cs="Arial"/>
          <w:sz w:val="20"/>
        </w:rPr>
        <w:t>.</w:t>
      </w:r>
    </w:p>
    <w:p w14:paraId="35BEBF43" w14:textId="77777777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Zadávací řízení</w:t>
      </w:r>
      <w:r w:rsidRPr="007A3BB2">
        <w:rPr>
          <w:rFonts w:cs="Arial"/>
          <w:b/>
          <w:sz w:val="20"/>
        </w:rPr>
        <w:t>:</w:t>
      </w:r>
      <w:r w:rsidRPr="007A3BB2">
        <w:rPr>
          <w:rFonts w:cs="Arial"/>
          <w:sz w:val="20"/>
        </w:rPr>
        <w:t xml:space="preserve"> </w:t>
      </w:r>
      <w:r w:rsidR="0063079D">
        <w:rPr>
          <w:rFonts w:cs="Arial"/>
          <w:color w:val="000000"/>
          <w:sz w:val="20"/>
        </w:rPr>
        <w:t>Otevřené řízení</w:t>
      </w:r>
      <w:r w:rsidR="0063079D" w:rsidRPr="004711D2">
        <w:rPr>
          <w:rFonts w:cs="Arial"/>
          <w:color w:val="000000"/>
          <w:sz w:val="20"/>
        </w:rPr>
        <w:t xml:space="preserve">, ve kterém </w:t>
      </w:r>
      <w:r w:rsidR="0063079D">
        <w:rPr>
          <w:rFonts w:cs="Arial"/>
          <w:color w:val="000000"/>
          <w:sz w:val="20"/>
        </w:rPr>
        <w:t>Z</w:t>
      </w:r>
      <w:r w:rsidR="0063079D" w:rsidRPr="004711D2">
        <w:rPr>
          <w:rFonts w:cs="Arial"/>
          <w:color w:val="000000"/>
          <w:sz w:val="20"/>
        </w:rPr>
        <w:t xml:space="preserve">adavatel zadává </w:t>
      </w:r>
      <w:r w:rsidR="0063079D">
        <w:rPr>
          <w:rFonts w:cs="Arial"/>
          <w:color w:val="000000"/>
          <w:sz w:val="20"/>
        </w:rPr>
        <w:t>Z</w:t>
      </w:r>
      <w:r w:rsidR="0063079D" w:rsidRPr="004711D2">
        <w:rPr>
          <w:rFonts w:cs="Arial"/>
          <w:color w:val="000000"/>
          <w:sz w:val="20"/>
        </w:rPr>
        <w:t>akázku</w:t>
      </w:r>
      <w:r w:rsidRPr="007A3BB2">
        <w:rPr>
          <w:rFonts w:cs="Arial"/>
          <w:sz w:val="20"/>
        </w:rPr>
        <w:t>.</w:t>
      </w:r>
    </w:p>
    <w:p w14:paraId="65FD4737" w14:textId="3823C567" w:rsidR="00B7152B" w:rsidRPr="006D16BD" w:rsidRDefault="00B7152B" w:rsidP="787BD811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b/>
          <w:bCs/>
          <w:sz w:val="20"/>
        </w:rPr>
      </w:pPr>
      <w:r w:rsidRPr="2914A8DF">
        <w:rPr>
          <w:rFonts w:cs="Arial"/>
          <w:b/>
          <w:bCs/>
          <w:sz w:val="20"/>
          <w:u w:val="single"/>
        </w:rPr>
        <w:t>Zakázka</w:t>
      </w:r>
      <w:r w:rsidRPr="2914A8DF">
        <w:rPr>
          <w:rFonts w:cs="Arial"/>
          <w:b/>
          <w:bCs/>
          <w:sz w:val="20"/>
        </w:rPr>
        <w:t>:</w:t>
      </w:r>
      <w:r w:rsidRPr="2914A8DF">
        <w:rPr>
          <w:rFonts w:cs="Arial"/>
          <w:sz w:val="20"/>
        </w:rPr>
        <w:t xml:space="preserve"> v rámci tohoto dokumentu vždy veřejná zakázka (</w:t>
      </w:r>
      <w:r w:rsidRPr="003E435E">
        <w:rPr>
          <w:rFonts w:cs="Arial"/>
          <w:sz w:val="20"/>
        </w:rPr>
        <w:t xml:space="preserve">sektorová veřejná zakázka): </w:t>
      </w:r>
      <w:r w:rsidR="00D10358" w:rsidRPr="003E435E">
        <w:rPr>
          <w:rFonts w:cs="Arial"/>
          <w:sz w:val="20"/>
        </w:rPr>
        <w:t>„</w:t>
      </w:r>
      <w:r w:rsidR="00C90925">
        <w:rPr>
          <w:rFonts w:cs="Arial"/>
          <w:b/>
          <w:bCs/>
          <w:sz w:val="20"/>
        </w:rPr>
        <w:t>P</w:t>
      </w:r>
      <w:r w:rsidR="00F00362" w:rsidRPr="003E435E">
        <w:rPr>
          <w:rFonts w:cs="Arial"/>
          <w:b/>
          <w:bCs/>
          <w:sz w:val="20"/>
        </w:rPr>
        <w:t>řípojka</w:t>
      </w:r>
      <w:r w:rsidR="00C90925">
        <w:rPr>
          <w:rFonts w:cs="Arial"/>
          <w:b/>
          <w:bCs/>
          <w:sz w:val="20"/>
        </w:rPr>
        <w:t xml:space="preserve"> plynu do areálu TKY</w:t>
      </w:r>
      <w:r w:rsidR="00FB0FEC" w:rsidRPr="003E435E">
        <w:rPr>
          <w:b/>
          <w:bCs/>
          <w:sz w:val="20"/>
        </w:rPr>
        <w:t>“</w:t>
      </w:r>
      <w:r w:rsidRPr="003E435E">
        <w:rPr>
          <w:rFonts w:cs="Arial"/>
          <w:b/>
          <w:bCs/>
          <w:sz w:val="20"/>
        </w:rPr>
        <w:t xml:space="preserve"> </w:t>
      </w:r>
      <w:r w:rsidRPr="003E435E">
        <w:rPr>
          <w:rFonts w:cs="Arial"/>
          <w:sz w:val="20"/>
        </w:rPr>
        <w:t xml:space="preserve">s evidenčním číslem </w:t>
      </w:r>
      <w:r w:rsidR="00BB2A9F" w:rsidRPr="00BB2A9F">
        <w:rPr>
          <w:rFonts w:cs="Arial"/>
          <w:b/>
          <w:bCs/>
          <w:sz w:val="20"/>
        </w:rPr>
        <w:t>Z2024-055913</w:t>
      </w:r>
      <w:r w:rsidRPr="003E435E">
        <w:rPr>
          <w:rFonts w:cs="Arial"/>
          <w:sz w:val="20"/>
        </w:rPr>
        <w:t xml:space="preserve">. Účelem Zakázky </w:t>
      </w:r>
      <w:r w:rsidR="006D16BD" w:rsidRPr="003E435E">
        <w:rPr>
          <w:sz w:val="20"/>
        </w:rPr>
        <w:t xml:space="preserve">je </w:t>
      </w:r>
      <w:r w:rsidR="006D16BD" w:rsidRPr="00BE0718">
        <w:rPr>
          <w:sz w:val="20"/>
        </w:rPr>
        <w:t xml:space="preserve">výstavba nové </w:t>
      </w:r>
      <w:r w:rsidR="5760ABC7" w:rsidRPr="00BE0718">
        <w:rPr>
          <w:sz w:val="20"/>
        </w:rPr>
        <w:t>vysokotlaké plynovodní přípojky z páteřního rozvodu spol. GasNet s.r.o.</w:t>
      </w:r>
      <w:r w:rsidR="636784D5" w:rsidRPr="00BE0718">
        <w:rPr>
          <w:sz w:val="20"/>
        </w:rPr>
        <w:t>, která bude vedena od místa napojení až do areálu United Energy, a.</w:t>
      </w:r>
      <w:r w:rsidR="7A2C1EBE" w:rsidRPr="00BE0718">
        <w:rPr>
          <w:sz w:val="20"/>
        </w:rPr>
        <w:t xml:space="preserve"> </w:t>
      </w:r>
      <w:r w:rsidR="636784D5" w:rsidRPr="00BE0718">
        <w:rPr>
          <w:sz w:val="20"/>
        </w:rPr>
        <w:t>s.</w:t>
      </w:r>
      <w:r w:rsidR="00D57725">
        <w:rPr>
          <w:sz w:val="20"/>
        </w:rPr>
        <w:t>,</w:t>
      </w:r>
      <w:r w:rsidR="636784D5" w:rsidRPr="00BE0718">
        <w:rPr>
          <w:sz w:val="20"/>
        </w:rPr>
        <w:t xml:space="preserve"> </w:t>
      </w:r>
      <w:r w:rsidR="5D98A6EA" w:rsidRPr="00BE0718">
        <w:rPr>
          <w:sz w:val="20"/>
        </w:rPr>
        <w:t>vč. výstavby</w:t>
      </w:r>
      <w:r w:rsidR="636784D5" w:rsidRPr="00BE0718">
        <w:rPr>
          <w:sz w:val="20"/>
        </w:rPr>
        <w:t xml:space="preserve"> předá</w:t>
      </w:r>
      <w:r w:rsidR="18CE2871" w:rsidRPr="00BE0718">
        <w:rPr>
          <w:sz w:val="20"/>
        </w:rPr>
        <w:t>vací stanice plynu</w:t>
      </w:r>
      <w:r w:rsidR="427CD6F7" w:rsidRPr="00BE0718">
        <w:rPr>
          <w:sz w:val="20"/>
        </w:rPr>
        <w:t xml:space="preserve"> v areálu chladicích věží</w:t>
      </w:r>
      <w:r w:rsidR="18CE2871" w:rsidRPr="00BE0718">
        <w:rPr>
          <w:sz w:val="20"/>
        </w:rPr>
        <w:t xml:space="preserve">. Cílem </w:t>
      </w:r>
      <w:r w:rsidR="000269D9">
        <w:rPr>
          <w:sz w:val="20"/>
        </w:rPr>
        <w:t>Z</w:t>
      </w:r>
      <w:r w:rsidR="18CE2871" w:rsidRPr="00BE0718">
        <w:rPr>
          <w:sz w:val="20"/>
        </w:rPr>
        <w:t>akázky je zajištění dodávek plynu pro budoucí techn</w:t>
      </w:r>
      <w:r w:rsidR="090484AA" w:rsidRPr="00BE0718">
        <w:rPr>
          <w:sz w:val="20"/>
        </w:rPr>
        <w:t xml:space="preserve">ologii paroplynového cyklu. Celková délka trasy plynovodu činní cca </w:t>
      </w:r>
      <w:r w:rsidR="41BE75E6" w:rsidRPr="00BE0718">
        <w:rPr>
          <w:sz w:val="20"/>
        </w:rPr>
        <w:t>575 m</w:t>
      </w:r>
      <w:r w:rsidR="00D57725">
        <w:rPr>
          <w:sz w:val="20"/>
        </w:rPr>
        <w:t>.</w:t>
      </w:r>
      <w:r w:rsidR="00D57725" w:rsidRPr="00D57725" w:rsidDel="00D57725">
        <w:rPr>
          <w:sz w:val="20"/>
        </w:rPr>
        <w:t xml:space="preserve"> </w:t>
      </w:r>
    </w:p>
    <w:p w14:paraId="3A55F1FA" w14:textId="77777777" w:rsidR="00B7152B" w:rsidRPr="007A3BB2" w:rsidRDefault="00B7152B" w:rsidP="00B7152B">
      <w:pPr>
        <w:widowControl w:val="0"/>
        <w:autoSpaceDE w:val="0"/>
        <w:autoSpaceDN w:val="0"/>
        <w:adjustRightInd w:val="0"/>
        <w:spacing w:after="80"/>
        <w:ind w:left="1134" w:hanging="1134"/>
        <w:rPr>
          <w:rFonts w:cs="Arial"/>
          <w:sz w:val="20"/>
        </w:rPr>
      </w:pPr>
      <w:r w:rsidRPr="007A3BB2">
        <w:rPr>
          <w:rFonts w:cs="Arial"/>
          <w:b/>
          <w:sz w:val="20"/>
          <w:u w:val="single"/>
        </w:rPr>
        <w:t>Zhotovitel:</w:t>
      </w:r>
      <w:r w:rsidRPr="007A3BB2">
        <w:rPr>
          <w:rFonts w:cs="Arial"/>
          <w:sz w:val="20"/>
        </w:rPr>
        <w:t xml:space="preserve"> Účastník, který se Zadavatelem podepíše </w:t>
      </w:r>
      <w:r w:rsidR="00231BF3">
        <w:rPr>
          <w:rFonts w:cs="Arial"/>
          <w:sz w:val="20"/>
        </w:rPr>
        <w:t>S</w:t>
      </w:r>
      <w:r w:rsidRPr="007A3BB2">
        <w:rPr>
          <w:rFonts w:cs="Arial"/>
          <w:sz w:val="20"/>
        </w:rPr>
        <w:t>mlouvu o dílo za účelem provedení Zakázky.</w:t>
      </w:r>
    </w:p>
    <w:p w14:paraId="54064511" w14:textId="65DF1202" w:rsidR="00B7152B" w:rsidRPr="004711D2" w:rsidRDefault="00B7152B" w:rsidP="00B7152B">
      <w:pPr>
        <w:widowControl w:val="0"/>
        <w:autoSpaceDE w:val="0"/>
        <w:autoSpaceDN w:val="0"/>
        <w:adjustRightInd w:val="0"/>
        <w:spacing w:after="60"/>
        <w:ind w:left="1134" w:hanging="1134"/>
        <w:rPr>
          <w:rFonts w:cs="Arial"/>
          <w:color w:val="000000"/>
          <w:sz w:val="20"/>
        </w:rPr>
      </w:pPr>
      <w:r w:rsidRPr="0093598E">
        <w:rPr>
          <w:rFonts w:cs="Arial"/>
          <w:b/>
          <w:i/>
          <w:color w:val="000000"/>
          <w:sz w:val="20"/>
        </w:rPr>
        <w:t>Upozornění</w:t>
      </w:r>
      <w:r w:rsidRPr="0093598E">
        <w:rPr>
          <w:rFonts w:cs="Arial"/>
          <w:color w:val="000000"/>
          <w:sz w:val="20"/>
        </w:rPr>
        <w:t xml:space="preserve"> -</w:t>
      </w:r>
      <w:r w:rsidRPr="004711D2">
        <w:rPr>
          <w:rFonts w:cs="Arial"/>
          <w:color w:val="000000"/>
          <w:sz w:val="20"/>
        </w:rPr>
        <w:t xml:space="preserve"> Pro účely tohoto dokumentu a celé </w:t>
      </w:r>
      <w:r>
        <w:rPr>
          <w:rFonts w:cs="Arial"/>
          <w:color w:val="000000"/>
          <w:sz w:val="20"/>
        </w:rPr>
        <w:t>Z</w:t>
      </w:r>
      <w:r w:rsidRPr="004711D2">
        <w:rPr>
          <w:rFonts w:cs="Arial"/>
          <w:color w:val="000000"/>
          <w:sz w:val="20"/>
        </w:rPr>
        <w:t xml:space="preserve">adávací dokumentace mají následující </w:t>
      </w:r>
      <w:r>
        <w:rPr>
          <w:rFonts w:cs="Arial"/>
          <w:color w:val="000000"/>
          <w:sz w:val="20"/>
        </w:rPr>
        <w:t>pojmy</w:t>
      </w:r>
      <w:r w:rsidRPr="004711D2">
        <w:rPr>
          <w:rFonts w:cs="Arial"/>
          <w:color w:val="000000"/>
          <w:sz w:val="20"/>
        </w:rPr>
        <w:t xml:space="preserve"> uvedené v</w:t>
      </w:r>
      <w:r w:rsidR="00BB2A9F">
        <w:rPr>
          <w:rFonts w:cs="Arial"/>
          <w:color w:val="000000"/>
          <w:sz w:val="20"/>
        </w:rPr>
        <w:t> </w:t>
      </w:r>
      <w:r w:rsidRPr="004711D2">
        <w:rPr>
          <w:rFonts w:cs="Arial"/>
          <w:color w:val="000000"/>
          <w:sz w:val="20"/>
        </w:rPr>
        <w:t>textu vždy stejný význam, pokud není výslovně uvedeno jinak:</w:t>
      </w:r>
    </w:p>
    <w:p w14:paraId="762CE387" w14:textId="77777777" w:rsidR="00B7152B" w:rsidRPr="004711D2" w:rsidRDefault="00B7152B" w:rsidP="00B7152B">
      <w:pPr>
        <w:widowControl w:val="0"/>
        <w:autoSpaceDE w:val="0"/>
        <w:autoSpaceDN w:val="0"/>
        <w:adjustRightInd w:val="0"/>
        <w:ind w:left="1134"/>
        <w:jc w:val="center"/>
        <w:rPr>
          <w:rFonts w:cs="Arial"/>
          <w:color w:val="000000"/>
          <w:sz w:val="20"/>
        </w:rPr>
      </w:pPr>
      <w:r w:rsidRPr="004711D2">
        <w:rPr>
          <w:rFonts w:cs="Arial"/>
          <w:color w:val="000000"/>
          <w:sz w:val="20"/>
        </w:rPr>
        <w:t>Z</w:t>
      </w:r>
      <w:r>
        <w:rPr>
          <w:rFonts w:cs="Arial"/>
          <w:color w:val="000000"/>
          <w:sz w:val="20"/>
        </w:rPr>
        <w:t>adavatel</w:t>
      </w:r>
      <w:r w:rsidRPr="004711D2">
        <w:rPr>
          <w:rFonts w:cs="Arial"/>
          <w:color w:val="000000"/>
          <w:sz w:val="20"/>
        </w:rPr>
        <w:t xml:space="preserve"> / O</w:t>
      </w:r>
      <w:r>
        <w:rPr>
          <w:rFonts w:cs="Arial"/>
          <w:color w:val="000000"/>
          <w:sz w:val="20"/>
        </w:rPr>
        <w:t>bjednatel</w:t>
      </w:r>
    </w:p>
    <w:p w14:paraId="30AB75D3" w14:textId="77777777" w:rsidR="00B7152B" w:rsidRDefault="00B7152B" w:rsidP="00B7152B">
      <w:pPr>
        <w:widowControl w:val="0"/>
        <w:ind w:left="1134"/>
        <w:jc w:val="center"/>
        <w:rPr>
          <w:rFonts w:cs="Arial"/>
          <w:color w:val="000000"/>
          <w:sz w:val="20"/>
        </w:rPr>
      </w:pPr>
      <w:r w:rsidRPr="004711D2">
        <w:rPr>
          <w:rFonts w:cs="Arial"/>
          <w:color w:val="000000"/>
          <w:sz w:val="20"/>
        </w:rPr>
        <w:t>D</w:t>
      </w:r>
      <w:r>
        <w:rPr>
          <w:rFonts w:cs="Arial"/>
          <w:color w:val="000000"/>
          <w:sz w:val="20"/>
        </w:rPr>
        <w:t>odavatel</w:t>
      </w:r>
      <w:r w:rsidRPr="004711D2">
        <w:rPr>
          <w:rFonts w:cs="Arial"/>
          <w:color w:val="000000"/>
          <w:sz w:val="20"/>
        </w:rPr>
        <w:t xml:space="preserve"> / Ú</w:t>
      </w:r>
      <w:r>
        <w:rPr>
          <w:rFonts w:cs="Arial"/>
          <w:color w:val="000000"/>
          <w:sz w:val="20"/>
        </w:rPr>
        <w:t>častník</w:t>
      </w:r>
      <w:r w:rsidRPr="004711D2">
        <w:rPr>
          <w:rFonts w:cs="Arial"/>
          <w:color w:val="000000"/>
          <w:sz w:val="20"/>
        </w:rPr>
        <w:t xml:space="preserve"> / Z</w:t>
      </w:r>
      <w:r>
        <w:rPr>
          <w:rFonts w:cs="Arial"/>
          <w:color w:val="000000"/>
          <w:sz w:val="20"/>
        </w:rPr>
        <w:t>hotovitel</w:t>
      </w:r>
    </w:p>
    <w:p w14:paraId="6CF66023" w14:textId="77777777" w:rsidR="0063079D" w:rsidRDefault="0063079D" w:rsidP="0063079D">
      <w:pPr>
        <w:pStyle w:val="Nadpis1"/>
        <w:numPr>
          <w:ilvl w:val="0"/>
          <w:numId w:val="0"/>
        </w:numPr>
        <w:ind w:left="432"/>
        <w:rPr>
          <w:b w:val="0"/>
          <w:sz w:val="20"/>
          <w:u w:val="none"/>
        </w:rPr>
      </w:pPr>
      <w:r w:rsidRPr="0063079D">
        <w:rPr>
          <w:b w:val="0"/>
          <w:caps w:val="0"/>
          <w:sz w:val="20"/>
          <w:u w:val="none"/>
        </w:rPr>
        <w:t xml:space="preserve">Důvodem je skutečnost, že jednotlivé dokumenty </w:t>
      </w:r>
      <w:r w:rsidR="00231BF3">
        <w:rPr>
          <w:b w:val="0"/>
          <w:caps w:val="0"/>
          <w:sz w:val="20"/>
          <w:u w:val="none"/>
        </w:rPr>
        <w:t>Z</w:t>
      </w:r>
      <w:r w:rsidRPr="0063079D">
        <w:rPr>
          <w:b w:val="0"/>
          <w:caps w:val="0"/>
          <w:sz w:val="20"/>
          <w:u w:val="none"/>
        </w:rPr>
        <w:t xml:space="preserve">adávací dokumentace jsou </w:t>
      </w:r>
      <w:r w:rsidRPr="00CB535C">
        <w:rPr>
          <w:b w:val="0"/>
          <w:caps w:val="0"/>
          <w:sz w:val="20"/>
          <w:u w:val="none"/>
        </w:rPr>
        <w:t xml:space="preserve">používány </w:t>
      </w:r>
      <w:r w:rsidR="00BC3FD6" w:rsidRPr="00B3679B">
        <w:rPr>
          <w:b w:val="0"/>
          <w:caps w:val="0"/>
          <w:sz w:val="20"/>
          <w:u w:val="none"/>
        </w:rPr>
        <w:t xml:space="preserve">pro celé zadávací řízení </w:t>
      </w:r>
      <w:r w:rsidRPr="0063079D">
        <w:rPr>
          <w:b w:val="0"/>
          <w:caps w:val="0"/>
          <w:sz w:val="20"/>
          <w:u w:val="none"/>
        </w:rPr>
        <w:t>a s tím souvisejí změny</w:t>
      </w:r>
      <w:r w:rsidR="00B7152B" w:rsidRPr="0063079D">
        <w:rPr>
          <w:b w:val="0"/>
          <w:sz w:val="20"/>
          <w:u w:val="none"/>
        </w:rPr>
        <w:t xml:space="preserve"> </w:t>
      </w:r>
      <w:r w:rsidRPr="0063079D">
        <w:rPr>
          <w:b w:val="0"/>
          <w:caps w:val="0"/>
          <w:sz w:val="20"/>
          <w:u w:val="none"/>
        </w:rPr>
        <w:t>v používání jednotlivých termínů.</w:t>
      </w:r>
      <w:r w:rsidR="00B7152B" w:rsidRPr="0063079D">
        <w:rPr>
          <w:b w:val="0"/>
          <w:sz w:val="20"/>
          <w:u w:val="none"/>
        </w:rPr>
        <w:t xml:space="preserve"> </w:t>
      </w:r>
      <w:r w:rsidRPr="0063079D">
        <w:rPr>
          <w:b w:val="0"/>
          <w:caps w:val="0"/>
          <w:sz w:val="20"/>
          <w:u w:val="none"/>
        </w:rPr>
        <w:t xml:space="preserve">Pro účely </w:t>
      </w:r>
      <w:r w:rsidR="00231BF3">
        <w:rPr>
          <w:b w:val="0"/>
          <w:caps w:val="0"/>
          <w:sz w:val="20"/>
          <w:u w:val="none"/>
        </w:rPr>
        <w:t>Z</w:t>
      </w:r>
      <w:r w:rsidRPr="0063079D">
        <w:rPr>
          <w:b w:val="0"/>
          <w:caps w:val="0"/>
          <w:sz w:val="20"/>
          <w:u w:val="none"/>
        </w:rPr>
        <w:t>adávací dokumentace dále platí, že pokud</w:t>
      </w:r>
      <w:r w:rsidR="00B7152B" w:rsidRPr="0063079D">
        <w:rPr>
          <w:b w:val="0"/>
          <w:sz w:val="20"/>
          <w:u w:val="none"/>
        </w:rPr>
        <w:t xml:space="preserve"> </w:t>
      </w:r>
      <w:r w:rsidRPr="0063079D">
        <w:rPr>
          <w:b w:val="0"/>
          <w:caps w:val="0"/>
          <w:sz w:val="20"/>
          <w:u w:val="none"/>
        </w:rPr>
        <w:t xml:space="preserve">není uvedeno jinak, mají všechny pojmy význam uvedený v </w:t>
      </w:r>
      <w:r w:rsidR="00231BF3" w:rsidRPr="0063079D">
        <w:rPr>
          <w:b w:val="0"/>
          <w:caps w:val="0"/>
          <w:sz w:val="20"/>
          <w:u w:val="none"/>
        </w:rPr>
        <w:t>ZZVZ</w:t>
      </w:r>
      <w:r w:rsidR="00B7152B" w:rsidRPr="0063079D">
        <w:rPr>
          <w:b w:val="0"/>
          <w:sz w:val="20"/>
          <w:u w:val="none"/>
        </w:rPr>
        <w:t>.</w:t>
      </w:r>
      <w:bookmarkStart w:id="13" w:name="_Toc21950534"/>
    </w:p>
    <w:p w14:paraId="464BB644" w14:textId="26000A4D" w:rsidR="009A2417" w:rsidRPr="009A2417" w:rsidRDefault="009A2417" w:rsidP="009A2417">
      <w:pPr>
        <w:rPr>
          <w:sz w:val="20"/>
        </w:rPr>
      </w:pPr>
      <w:r w:rsidRPr="009A2417">
        <w:rPr>
          <w:sz w:val="20"/>
        </w:rPr>
        <w:t xml:space="preserve">Jedná se o podlimitní </w:t>
      </w:r>
      <w:r w:rsidR="00CF7EB3">
        <w:rPr>
          <w:sz w:val="20"/>
        </w:rPr>
        <w:t xml:space="preserve">sektorovou </w:t>
      </w:r>
      <w:r w:rsidRPr="009A2417">
        <w:rPr>
          <w:sz w:val="20"/>
        </w:rPr>
        <w:t>veřejnou zakázku, která je zadávána v otevřeném řízení dle hlavy čtvrté navázané na hlavu sedmou</w:t>
      </w:r>
      <w:r w:rsidR="00CF7EB3">
        <w:rPr>
          <w:sz w:val="20"/>
        </w:rPr>
        <w:t xml:space="preserve"> ZZVZ</w:t>
      </w:r>
      <w:r w:rsidRPr="009A2417">
        <w:rPr>
          <w:sz w:val="20"/>
        </w:rPr>
        <w:t>.</w:t>
      </w:r>
    </w:p>
    <w:p w14:paraId="53128261" w14:textId="77777777" w:rsidR="0063079D" w:rsidRDefault="0063079D" w:rsidP="0063079D"/>
    <w:p w14:paraId="62486C05" w14:textId="77777777" w:rsidR="0063079D" w:rsidRDefault="0063079D" w:rsidP="0063079D"/>
    <w:p w14:paraId="4101652C" w14:textId="77777777" w:rsidR="00231BF3" w:rsidRDefault="00231BF3" w:rsidP="0063079D"/>
    <w:p w14:paraId="4B99056E" w14:textId="77777777" w:rsidR="00B902AB" w:rsidRDefault="00B902AB" w:rsidP="0063079D"/>
    <w:p w14:paraId="1299C43A" w14:textId="77777777" w:rsidR="006D16BD" w:rsidRDefault="006D16BD" w:rsidP="0063079D"/>
    <w:p w14:paraId="4DDBEF00" w14:textId="77777777" w:rsidR="006D16BD" w:rsidRDefault="006D16BD" w:rsidP="0063079D"/>
    <w:p w14:paraId="3461D779" w14:textId="77777777" w:rsidR="00A852AB" w:rsidRDefault="00A852AB" w:rsidP="0063079D"/>
    <w:p w14:paraId="6B7CE010" w14:textId="77777777" w:rsidR="00F56D81" w:rsidRDefault="00F56D81" w:rsidP="0063079D"/>
    <w:p w14:paraId="5D8A0B91" w14:textId="77777777" w:rsidR="004F00CA" w:rsidRDefault="004F00CA" w:rsidP="0063079D"/>
    <w:p w14:paraId="48CEDBF1" w14:textId="77777777" w:rsidR="00F56D81" w:rsidRDefault="00F56D81" w:rsidP="0063079D"/>
    <w:p w14:paraId="3CF2D8B6" w14:textId="77777777" w:rsidR="00A852AB" w:rsidRPr="0063079D" w:rsidRDefault="00A852AB" w:rsidP="0063079D"/>
    <w:p w14:paraId="69925CDF" w14:textId="77777777" w:rsidR="003C0BF6" w:rsidRPr="003E3C15" w:rsidRDefault="0036094F" w:rsidP="009031B7">
      <w:pPr>
        <w:pStyle w:val="Nadpis1"/>
        <w:numPr>
          <w:ilvl w:val="0"/>
          <w:numId w:val="32"/>
        </w:numPr>
        <w:ind w:hanging="1152"/>
      </w:pPr>
      <w:r>
        <w:lastRenderedPageBreak/>
        <w:t>Identifikační údaje zadavatele</w:t>
      </w:r>
      <w:bookmarkEnd w:id="13"/>
    </w:p>
    <w:p w14:paraId="6BEE398F" w14:textId="77777777" w:rsidR="003F746E" w:rsidRPr="00B83DB3" w:rsidRDefault="003F746E" w:rsidP="003F746E">
      <w:pPr>
        <w:pStyle w:val="Nadpis2"/>
        <w:tabs>
          <w:tab w:val="clear" w:pos="567"/>
        </w:tabs>
        <w:ind w:left="567" w:hanging="567"/>
        <w:rPr>
          <w:rFonts w:cs="Arial"/>
        </w:rPr>
      </w:pPr>
      <w:bookmarkStart w:id="14" w:name="_Toc505678042"/>
      <w:bookmarkStart w:id="15" w:name="_Toc21950535"/>
      <w:r w:rsidRPr="00B83DB3">
        <w:rPr>
          <w:rFonts w:cs="Arial"/>
        </w:rPr>
        <w:t>Základní úd</w:t>
      </w:r>
      <w:r>
        <w:rPr>
          <w:rFonts w:cs="Arial"/>
        </w:rPr>
        <w:t>aje o Z</w:t>
      </w:r>
      <w:r w:rsidRPr="00B83DB3">
        <w:rPr>
          <w:rFonts w:cs="Arial"/>
        </w:rPr>
        <w:t>adavateli</w:t>
      </w:r>
      <w:bookmarkEnd w:id="14"/>
      <w:bookmarkEnd w:id="15"/>
    </w:p>
    <w:p w14:paraId="364CC377" w14:textId="77777777" w:rsidR="003F746E" w:rsidRDefault="003F746E" w:rsidP="003F746E">
      <w:pPr>
        <w:widowControl w:val="0"/>
        <w:tabs>
          <w:tab w:val="left" w:pos="2552"/>
        </w:tabs>
        <w:ind w:left="567"/>
        <w:rPr>
          <w:rFonts w:cs="Arial"/>
          <w:b/>
          <w:szCs w:val="22"/>
        </w:rPr>
      </w:pPr>
      <w:r w:rsidRPr="00A068F8">
        <w:rPr>
          <w:rFonts w:cs="Arial"/>
          <w:sz w:val="20"/>
        </w:rPr>
        <w:t>Úřední název:</w:t>
      </w:r>
      <w:r w:rsidRPr="00A068F8">
        <w:rPr>
          <w:rFonts w:cs="Arial"/>
          <w:sz w:val="20"/>
        </w:rPr>
        <w:tab/>
      </w:r>
      <w:bookmarkStart w:id="16" w:name="_Ec1B21609F76754158B97A9D82110DE1659"/>
      <w:r w:rsidR="00F00362">
        <w:rPr>
          <w:rStyle w:val="platne1"/>
          <w:rFonts w:cs="Arial"/>
          <w:b/>
          <w:sz w:val="20"/>
        </w:rPr>
        <w:t>United Energy</w:t>
      </w:r>
      <w:r w:rsidRPr="00023520">
        <w:rPr>
          <w:rStyle w:val="platne1"/>
          <w:rFonts w:cs="Arial"/>
          <w:b/>
          <w:sz w:val="20"/>
        </w:rPr>
        <w:t>, a.s.</w:t>
      </w:r>
      <w:bookmarkEnd w:id="16"/>
    </w:p>
    <w:p w14:paraId="3691F6A8" w14:textId="77777777" w:rsidR="003F746E" w:rsidRPr="009059E4" w:rsidRDefault="003F746E" w:rsidP="003F746E">
      <w:pPr>
        <w:widowControl w:val="0"/>
        <w:tabs>
          <w:tab w:val="left" w:pos="2552"/>
        </w:tabs>
        <w:ind w:left="567"/>
        <w:rPr>
          <w:rFonts w:cs="Arial"/>
          <w:sz w:val="20"/>
        </w:rPr>
      </w:pPr>
      <w:r w:rsidRPr="009059E4">
        <w:rPr>
          <w:rFonts w:cs="Arial"/>
          <w:sz w:val="20"/>
        </w:rPr>
        <w:t>Sídlo:</w:t>
      </w:r>
      <w:r w:rsidRPr="009059E4">
        <w:rPr>
          <w:rFonts w:cs="Arial"/>
          <w:sz w:val="20"/>
        </w:rPr>
        <w:tab/>
        <w:t xml:space="preserve">Most-Komořany, Teplárenská 2, PSČ 434 03 </w:t>
      </w:r>
    </w:p>
    <w:p w14:paraId="7402B0C3" w14:textId="77777777" w:rsidR="003F746E" w:rsidRPr="00A068F8" w:rsidRDefault="003F746E" w:rsidP="003F746E">
      <w:pPr>
        <w:widowControl w:val="0"/>
        <w:tabs>
          <w:tab w:val="left" w:pos="2552"/>
        </w:tabs>
        <w:ind w:left="567"/>
        <w:rPr>
          <w:rFonts w:cs="Arial"/>
          <w:sz w:val="20"/>
        </w:rPr>
      </w:pPr>
      <w:r w:rsidRPr="00A068F8">
        <w:rPr>
          <w:rFonts w:cs="Arial"/>
          <w:sz w:val="20"/>
        </w:rPr>
        <w:t>Země:</w:t>
      </w:r>
      <w:r w:rsidRPr="00A068F8">
        <w:rPr>
          <w:rFonts w:cs="Arial"/>
          <w:sz w:val="20"/>
        </w:rPr>
        <w:tab/>
        <w:t>Česká republika</w:t>
      </w:r>
    </w:p>
    <w:p w14:paraId="0EA12466" w14:textId="77777777" w:rsidR="003F746E" w:rsidRDefault="003F746E" w:rsidP="003F746E">
      <w:pPr>
        <w:widowControl w:val="0"/>
        <w:tabs>
          <w:tab w:val="left" w:pos="2552"/>
        </w:tabs>
        <w:ind w:left="567"/>
        <w:rPr>
          <w:rFonts w:cs="Arial"/>
          <w:sz w:val="20"/>
        </w:rPr>
      </w:pPr>
      <w:r w:rsidRPr="00A068F8">
        <w:rPr>
          <w:rFonts w:cs="Arial"/>
          <w:sz w:val="20"/>
        </w:rPr>
        <w:t>I</w:t>
      </w:r>
      <w:r>
        <w:rPr>
          <w:rFonts w:cs="Arial"/>
          <w:sz w:val="20"/>
        </w:rPr>
        <w:t>dentifikační číslo</w:t>
      </w:r>
      <w:r w:rsidRPr="00A068F8">
        <w:rPr>
          <w:rFonts w:cs="Arial"/>
          <w:sz w:val="20"/>
        </w:rPr>
        <w:t>:</w:t>
      </w:r>
      <w:r w:rsidRPr="00A068F8">
        <w:rPr>
          <w:rFonts w:cs="Arial"/>
          <w:sz w:val="20"/>
        </w:rPr>
        <w:tab/>
      </w:r>
      <w:r w:rsidRPr="00005CBC">
        <w:rPr>
          <w:rFonts w:cs="Arial"/>
          <w:sz w:val="20"/>
        </w:rPr>
        <w:t>2</w:t>
      </w:r>
      <w:r w:rsidR="00F00362">
        <w:rPr>
          <w:rFonts w:cs="Arial"/>
          <w:sz w:val="20"/>
        </w:rPr>
        <w:t>73 09 959</w:t>
      </w:r>
    </w:p>
    <w:p w14:paraId="52E254D3" w14:textId="77777777" w:rsidR="003F746E" w:rsidRPr="00A068F8" w:rsidRDefault="003F746E" w:rsidP="003F746E">
      <w:pPr>
        <w:widowControl w:val="0"/>
        <w:tabs>
          <w:tab w:val="left" w:pos="2552"/>
        </w:tabs>
        <w:ind w:left="567"/>
        <w:rPr>
          <w:rFonts w:cs="Arial"/>
          <w:sz w:val="20"/>
        </w:rPr>
      </w:pPr>
      <w:r w:rsidRPr="00A068F8">
        <w:rPr>
          <w:rFonts w:cs="Arial"/>
          <w:sz w:val="20"/>
        </w:rPr>
        <w:t>DIČ:</w:t>
      </w:r>
      <w:r w:rsidRPr="00A068F8">
        <w:rPr>
          <w:rFonts w:cs="Arial"/>
          <w:sz w:val="20"/>
        </w:rPr>
        <w:tab/>
        <w:t>CZ2</w:t>
      </w:r>
      <w:r w:rsidR="00F00362">
        <w:rPr>
          <w:rFonts w:cs="Arial"/>
          <w:sz w:val="20"/>
        </w:rPr>
        <w:t>7309959</w:t>
      </w:r>
    </w:p>
    <w:p w14:paraId="66F07A32" w14:textId="77777777" w:rsidR="003F746E" w:rsidRDefault="003F746E" w:rsidP="003F746E">
      <w:pPr>
        <w:widowControl w:val="0"/>
        <w:tabs>
          <w:tab w:val="left" w:pos="2552"/>
        </w:tabs>
        <w:ind w:left="2552" w:hanging="1985"/>
        <w:jc w:val="left"/>
        <w:rPr>
          <w:rFonts w:cs="Arial"/>
          <w:sz w:val="20"/>
        </w:rPr>
      </w:pPr>
      <w:r w:rsidRPr="00A068F8">
        <w:rPr>
          <w:rFonts w:cs="Arial"/>
          <w:sz w:val="20"/>
        </w:rPr>
        <w:t>Zastoupená:</w:t>
      </w:r>
      <w:r w:rsidRPr="00A068F8">
        <w:rPr>
          <w:rFonts w:cs="Arial"/>
          <w:sz w:val="20"/>
        </w:rPr>
        <w:tab/>
      </w:r>
      <w:bookmarkStart w:id="17" w:name="_Hlk178163971"/>
      <w:r w:rsidRPr="005E1263">
        <w:rPr>
          <w:rFonts w:cs="Arial"/>
          <w:b/>
          <w:sz w:val="20"/>
        </w:rPr>
        <w:t xml:space="preserve">Ing. </w:t>
      </w:r>
      <w:r w:rsidR="00F00362">
        <w:rPr>
          <w:rFonts w:cs="Arial"/>
          <w:b/>
          <w:sz w:val="20"/>
        </w:rPr>
        <w:t>Milanem Boháčkem</w:t>
      </w:r>
      <w:bookmarkEnd w:id="17"/>
      <w:r>
        <w:rPr>
          <w:rFonts w:cs="Arial"/>
          <w:sz w:val="20"/>
        </w:rPr>
        <w:t>,</w:t>
      </w:r>
      <w:r w:rsidRPr="00A068F8">
        <w:rPr>
          <w:rFonts w:cs="Arial"/>
          <w:sz w:val="20"/>
        </w:rPr>
        <w:t xml:space="preserve"> místopředsed</w:t>
      </w:r>
      <w:r>
        <w:rPr>
          <w:rFonts w:cs="Arial"/>
          <w:sz w:val="20"/>
        </w:rPr>
        <w:t>ou</w:t>
      </w:r>
      <w:r w:rsidRPr="00A068F8">
        <w:rPr>
          <w:rFonts w:cs="Arial"/>
          <w:sz w:val="20"/>
        </w:rPr>
        <w:t xml:space="preserve"> představenstva</w:t>
      </w:r>
    </w:p>
    <w:p w14:paraId="6B164567" w14:textId="77777777" w:rsidR="00FB0FEC" w:rsidRDefault="003F746E" w:rsidP="003F746E">
      <w:pPr>
        <w:widowControl w:val="0"/>
        <w:tabs>
          <w:tab w:val="left" w:pos="2552"/>
        </w:tabs>
        <w:ind w:left="2552" w:hanging="1985"/>
        <w:jc w:val="left"/>
        <w:rPr>
          <w:rFonts w:cs="Arial"/>
          <w:sz w:val="20"/>
        </w:rPr>
      </w:pPr>
      <w:r>
        <w:rPr>
          <w:rFonts w:cs="Arial"/>
          <w:sz w:val="20"/>
        </w:rPr>
        <w:tab/>
        <w:t xml:space="preserve">a </w:t>
      </w:r>
    </w:p>
    <w:p w14:paraId="247CE9A7" w14:textId="77777777" w:rsidR="003F746E" w:rsidRPr="00A068F8" w:rsidRDefault="00FB0FEC" w:rsidP="003F746E">
      <w:pPr>
        <w:widowControl w:val="0"/>
        <w:tabs>
          <w:tab w:val="left" w:pos="2552"/>
        </w:tabs>
        <w:ind w:left="2552" w:hanging="1985"/>
        <w:jc w:val="left"/>
        <w:rPr>
          <w:rFonts w:cs="Arial"/>
          <w:sz w:val="20"/>
        </w:rPr>
      </w:pPr>
      <w:r>
        <w:rPr>
          <w:rFonts w:cs="Arial"/>
          <w:sz w:val="20"/>
        </w:rPr>
        <w:tab/>
      </w:r>
      <w:r w:rsidR="003F746E" w:rsidRPr="005E1263">
        <w:rPr>
          <w:rFonts w:cs="Arial"/>
          <w:b/>
          <w:sz w:val="20"/>
        </w:rPr>
        <w:t>Ing. Petrem Marešem</w:t>
      </w:r>
      <w:r w:rsidR="003F746E" w:rsidRPr="00A068F8">
        <w:rPr>
          <w:rFonts w:cs="Arial"/>
          <w:sz w:val="20"/>
        </w:rPr>
        <w:t>, člen</w:t>
      </w:r>
      <w:r w:rsidR="003F746E">
        <w:rPr>
          <w:rFonts w:cs="Arial"/>
          <w:sz w:val="20"/>
        </w:rPr>
        <w:t>em</w:t>
      </w:r>
      <w:r w:rsidR="003F746E" w:rsidRPr="00A068F8">
        <w:rPr>
          <w:rFonts w:cs="Arial"/>
          <w:sz w:val="20"/>
        </w:rPr>
        <w:t xml:space="preserve"> představenstva</w:t>
      </w:r>
    </w:p>
    <w:p w14:paraId="148A58F6" w14:textId="46F3F668" w:rsidR="003F746E" w:rsidRPr="005E3CA1" w:rsidRDefault="003F746E" w:rsidP="003F746E">
      <w:pPr>
        <w:widowControl w:val="0"/>
        <w:tabs>
          <w:tab w:val="left" w:pos="3402"/>
        </w:tabs>
        <w:spacing w:before="40"/>
        <w:ind w:left="3402" w:hanging="2835"/>
        <w:rPr>
          <w:rFonts w:cs="Arial"/>
          <w:sz w:val="20"/>
        </w:rPr>
      </w:pPr>
      <w:r w:rsidRPr="009B4C0F">
        <w:rPr>
          <w:rFonts w:cs="Arial"/>
          <w:b/>
          <w:sz w:val="20"/>
        </w:rPr>
        <w:t xml:space="preserve">Adresa </w:t>
      </w:r>
      <w:r w:rsidR="003064FB">
        <w:rPr>
          <w:rFonts w:cs="Arial"/>
          <w:b/>
          <w:sz w:val="20"/>
        </w:rPr>
        <w:t>P</w:t>
      </w:r>
      <w:r w:rsidRPr="009B4C0F">
        <w:rPr>
          <w:rFonts w:cs="Arial"/>
          <w:b/>
          <w:sz w:val="20"/>
        </w:rPr>
        <w:t>rofilu Zadavatele:</w:t>
      </w:r>
      <w:r w:rsidRPr="00A068F8">
        <w:rPr>
          <w:rFonts w:cs="Arial"/>
          <w:sz w:val="20"/>
        </w:rPr>
        <w:tab/>
      </w:r>
      <w:hyperlink r:id="rId12" w:history="1">
        <w:r w:rsidR="00F00362" w:rsidRPr="00AF4339">
          <w:rPr>
            <w:rStyle w:val="Hypertextovodkaz"/>
            <w:rFonts w:cs="Arial"/>
            <w:sz w:val="20"/>
          </w:rPr>
          <w:t>http://www.e-zakazky.cz/Profil-Zadavatele/afad761b-b55c-43d9-93f5-060173e5fd3c</w:t>
        </w:r>
      </w:hyperlink>
    </w:p>
    <w:p w14:paraId="0FB78278" w14:textId="77777777" w:rsidR="003F746E" w:rsidRPr="00B7152B" w:rsidRDefault="003F746E" w:rsidP="003F746E">
      <w:pPr>
        <w:widowControl w:val="0"/>
        <w:tabs>
          <w:tab w:val="left" w:pos="3402"/>
        </w:tabs>
        <w:ind w:left="567"/>
        <w:rPr>
          <w:rFonts w:cs="Arial"/>
          <w:sz w:val="12"/>
          <w:szCs w:val="12"/>
        </w:rPr>
      </w:pPr>
    </w:p>
    <w:p w14:paraId="6FB129AB" w14:textId="77777777" w:rsidR="003F746E" w:rsidRDefault="003F746E" w:rsidP="003F746E">
      <w:pPr>
        <w:widowControl w:val="0"/>
        <w:ind w:left="567"/>
        <w:rPr>
          <w:rFonts w:cs="Arial"/>
          <w:sz w:val="20"/>
        </w:rPr>
      </w:pPr>
      <w:r>
        <w:rPr>
          <w:rFonts w:cs="Arial"/>
          <w:sz w:val="20"/>
        </w:rPr>
        <w:t xml:space="preserve">Zadavatel je významným držitelem licence na </w:t>
      </w:r>
      <w:r w:rsidR="00EB7659" w:rsidRPr="00FF6B89">
        <w:rPr>
          <w:bCs/>
          <w:sz w:val="20"/>
        </w:rPr>
        <w:t>výrobu tepelné energie a výrobu a obchod s elektřinou</w:t>
      </w:r>
      <w:r>
        <w:rPr>
          <w:rFonts w:cs="Arial"/>
          <w:sz w:val="20"/>
        </w:rPr>
        <w:t xml:space="preserve">. </w:t>
      </w:r>
      <w:r w:rsidR="00EB7659">
        <w:rPr>
          <w:rFonts w:cs="Arial"/>
          <w:sz w:val="20"/>
        </w:rPr>
        <w:t>Výroba</w:t>
      </w:r>
      <w:r>
        <w:rPr>
          <w:rFonts w:cs="Arial"/>
          <w:sz w:val="20"/>
        </w:rPr>
        <w:t xml:space="preserve"> tepelné energie se uskutečňuje ve veřejném zájmu (</w:t>
      </w:r>
      <w:r w:rsidRPr="00A068F8">
        <w:rPr>
          <w:rFonts w:cs="Arial"/>
          <w:sz w:val="20"/>
        </w:rPr>
        <w:t>§</w:t>
      </w:r>
      <w:r>
        <w:rPr>
          <w:rFonts w:cs="Arial"/>
          <w:sz w:val="20"/>
        </w:rPr>
        <w:t xml:space="preserve"> 3 odst. 2 zákona č. 458/2000 Sb., energetický zákon, ve znění pozdějších předpisů).</w:t>
      </w:r>
    </w:p>
    <w:p w14:paraId="68AD0D73" w14:textId="1B991990" w:rsidR="003F746E" w:rsidRDefault="00EB7659" w:rsidP="003F746E">
      <w:pPr>
        <w:widowControl w:val="0"/>
        <w:spacing w:before="120"/>
        <w:ind w:left="567"/>
        <w:rPr>
          <w:rFonts w:cs="Arial"/>
          <w:sz w:val="20"/>
        </w:rPr>
      </w:pPr>
      <w:r>
        <w:rPr>
          <w:rFonts w:cs="Arial"/>
          <w:sz w:val="20"/>
        </w:rPr>
        <w:t>United Energy</w:t>
      </w:r>
      <w:r w:rsidR="003F746E">
        <w:rPr>
          <w:rFonts w:cs="Arial"/>
          <w:sz w:val="20"/>
        </w:rPr>
        <w:t>, a.s</w:t>
      </w:r>
      <w:r w:rsidR="003F746E" w:rsidRPr="0091230E">
        <w:rPr>
          <w:rFonts w:cs="Arial"/>
          <w:sz w:val="20"/>
        </w:rPr>
        <w:t xml:space="preserve">. podnikající v oblasti teplárenství a elektroenergetiky je ve smyslu </w:t>
      </w:r>
      <w:r w:rsidR="00910ADC">
        <w:rPr>
          <w:rFonts w:cs="Arial"/>
          <w:sz w:val="20"/>
        </w:rPr>
        <w:t>ZZVZ</w:t>
      </w:r>
      <w:r w:rsidR="003F746E" w:rsidRPr="0091230E">
        <w:rPr>
          <w:rFonts w:cs="Arial"/>
          <w:sz w:val="20"/>
        </w:rPr>
        <w:t xml:space="preserve"> </w:t>
      </w:r>
      <w:r w:rsidR="003F746E" w:rsidRPr="00F969E4">
        <w:rPr>
          <w:rFonts w:cs="Arial"/>
          <w:sz w:val="20"/>
          <w:u w:val="single"/>
        </w:rPr>
        <w:t>zadavatelem zadávajícím sektorovou veřejnou zakázku</w:t>
      </w:r>
      <w:r w:rsidR="003F746E" w:rsidRPr="00F969E4">
        <w:rPr>
          <w:rFonts w:cs="Arial"/>
          <w:sz w:val="20"/>
        </w:rPr>
        <w:t xml:space="preserve"> (zadavatel dle § 151 odst. 2 písm. a) zákona)</w:t>
      </w:r>
      <w:r w:rsidR="003F746E">
        <w:rPr>
          <w:rFonts w:cs="Arial"/>
          <w:sz w:val="20"/>
        </w:rPr>
        <w:t>.</w:t>
      </w:r>
    </w:p>
    <w:p w14:paraId="1CE149AB" w14:textId="77777777" w:rsidR="00661D28" w:rsidRPr="00E5600E" w:rsidRDefault="00661D28" w:rsidP="009B4C0F">
      <w:pPr>
        <w:pStyle w:val="Nadpis2"/>
        <w:spacing w:before="240"/>
        <w:rPr>
          <w:b/>
        </w:rPr>
      </w:pPr>
      <w:bookmarkStart w:id="18" w:name="_Toc21950536"/>
      <w:r w:rsidRPr="00E5600E">
        <w:rPr>
          <w:b/>
        </w:rPr>
        <w:t>KONTAKTNÍ OSOBA</w:t>
      </w:r>
      <w:bookmarkEnd w:id="18"/>
    </w:p>
    <w:p w14:paraId="4FA4E49C" w14:textId="77777777" w:rsidR="00661D28" w:rsidRPr="004711D2" w:rsidRDefault="00661D28" w:rsidP="00661D28">
      <w:pPr>
        <w:widowControl w:val="0"/>
        <w:autoSpaceDE w:val="0"/>
        <w:autoSpaceDN w:val="0"/>
        <w:adjustRightInd w:val="0"/>
        <w:spacing w:after="60"/>
        <w:ind w:left="567"/>
        <w:rPr>
          <w:rFonts w:cs="Arial"/>
          <w:sz w:val="20"/>
        </w:rPr>
      </w:pPr>
      <w:r w:rsidRPr="004711D2">
        <w:rPr>
          <w:rFonts w:cs="Arial"/>
          <w:sz w:val="20"/>
        </w:rPr>
        <w:t>Kontaktní osob</w:t>
      </w:r>
      <w:r>
        <w:rPr>
          <w:rFonts w:cs="Arial"/>
          <w:sz w:val="20"/>
        </w:rPr>
        <w:t>ou</w:t>
      </w:r>
      <w:r w:rsidRPr="004711D2">
        <w:rPr>
          <w:rFonts w:cs="Arial"/>
          <w:sz w:val="20"/>
        </w:rPr>
        <w:t xml:space="preserve"> </w:t>
      </w:r>
      <w:r>
        <w:rPr>
          <w:rFonts w:cs="Arial"/>
          <w:sz w:val="20"/>
        </w:rPr>
        <w:t>Zadavatele</w:t>
      </w:r>
      <w:r w:rsidRPr="004711D2">
        <w:rPr>
          <w:rFonts w:cs="Arial"/>
          <w:sz w:val="20"/>
        </w:rPr>
        <w:t xml:space="preserve"> ve věci </w:t>
      </w:r>
      <w:r>
        <w:rPr>
          <w:rFonts w:cs="Arial"/>
          <w:sz w:val="20"/>
        </w:rPr>
        <w:t>Zadávacího řízení</w:t>
      </w:r>
      <w:r w:rsidRPr="004711D2">
        <w:rPr>
          <w:rFonts w:cs="Arial"/>
          <w:sz w:val="20"/>
        </w:rPr>
        <w:t xml:space="preserve"> je:</w:t>
      </w:r>
    </w:p>
    <w:p w14:paraId="00ADF9C1" w14:textId="77777777" w:rsidR="00661D28" w:rsidRPr="00A068F8" w:rsidRDefault="00F00393" w:rsidP="00F00393">
      <w:pPr>
        <w:widowControl w:val="0"/>
        <w:numPr>
          <w:ilvl w:val="0"/>
          <w:numId w:val="37"/>
        </w:numPr>
        <w:tabs>
          <w:tab w:val="left" w:pos="993"/>
        </w:tabs>
        <w:spacing w:before="120"/>
        <w:ind w:left="993" w:hanging="426"/>
        <w:rPr>
          <w:rFonts w:cs="Arial"/>
          <w:sz w:val="20"/>
          <w:u w:val="single"/>
        </w:rPr>
      </w:pPr>
      <w:r>
        <w:rPr>
          <w:rFonts w:cs="Arial"/>
          <w:b/>
          <w:sz w:val="20"/>
          <w:u w:val="single"/>
        </w:rPr>
        <w:t>Mgr. Lenka Lelitovská</w:t>
      </w:r>
      <w:r w:rsidR="00661D28">
        <w:rPr>
          <w:rFonts w:cs="Arial"/>
          <w:sz w:val="20"/>
        </w:rPr>
        <w:tab/>
      </w:r>
    </w:p>
    <w:p w14:paraId="0933BD35" w14:textId="77777777" w:rsidR="00F00393" w:rsidRDefault="00661D28" w:rsidP="00F00393">
      <w:pPr>
        <w:widowControl w:val="0"/>
        <w:tabs>
          <w:tab w:val="left" w:pos="5245"/>
        </w:tabs>
        <w:spacing w:before="80"/>
        <w:ind w:left="993"/>
        <w:rPr>
          <w:rFonts w:ascii="Arial Narrow" w:hAnsi="Arial Narrow" w:cs="Arial"/>
          <w:sz w:val="22"/>
          <w:szCs w:val="22"/>
        </w:rPr>
      </w:pPr>
      <w:r w:rsidRPr="00A068F8">
        <w:rPr>
          <w:rFonts w:cs="Arial"/>
          <w:sz w:val="20"/>
        </w:rPr>
        <w:t xml:space="preserve">e-mail: </w:t>
      </w:r>
      <w:hyperlink r:id="rId13" w:history="1">
        <w:r w:rsidR="00F00393" w:rsidRPr="00122087">
          <w:rPr>
            <w:rStyle w:val="Hypertextovodkaz"/>
            <w:rFonts w:ascii="Arial Narrow" w:hAnsi="Arial Narrow" w:cs="Arial"/>
            <w:sz w:val="22"/>
            <w:szCs w:val="22"/>
          </w:rPr>
          <w:t>ue@mt-legal.com</w:t>
        </w:r>
      </w:hyperlink>
    </w:p>
    <w:p w14:paraId="12E9BACC" w14:textId="77777777" w:rsidR="00F00393" w:rsidRPr="00A068F8" w:rsidRDefault="00F00393" w:rsidP="00F00393">
      <w:pPr>
        <w:widowControl w:val="0"/>
        <w:tabs>
          <w:tab w:val="left" w:pos="5245"/>
        </w:tabs>
        <w:spacing w:before="80"/>
        <w:ind w:left="993"/>
        <w:rPr>
          <w:rFonts w:cs="Arial"/>
          <w:sz w:val="20"/>
        </w:rPr>
      </w:pPr>
      <w:r w:rsidRPr="00A068F8">
        <w:rPr>
          <w:rFonts w:cs="Arial"/>
          <w:sz w:val="20"/>
        </w:rPr>
        <w:t>tel. č.: +420</w:t>
      </w:r>
      <w:r>
        <w:rPr>
          <w:rFonts w:cs="Arial"/>
          <w:sz w:val="20"/>
        </w:rPr>
        <w:t> 222 866 555</w:t>
      </w:r>
      <w:r w:rsidRPr="00A068F8">
        <w:rPr>
          <w:rFonts w:cs="Arial"/>
          <w:sz w:val="20"/>
        </w:rPr>
        <w:tab/>
      </w:r>
    </w:p>
    <w:p w14:paraId="399312C6" w14:textId="77777777" w:rsidR="00F00393" w:rsidRPr="00EB40C6" w:rsidRDefault="00F00393" w:rsidP="00F00393">
      <w:pPr>
        <w:pStyle w:val="Textpsmene"/>
        <w:keepLines/>
        <w:widowControl/>
        <w:numPr>
          <w:ilvl w:val="0"/>
          <w:numId w:val="37"/>
        </w:numPr>
        <w:tabs>
          <w:tab w:val="left" w:pos="993"/>
          <w:tab w:val="right" w:pos="9071"/>
        </w:tabs>
        <w:spacing w:before="240" w:after="0"/>
        <w:ind w:left="993" w:hanging="426"/>
        <w:outlineLvl w:val="9"/>
        <w:rPr>
          <w:rFonts w:ascii="Arial Narrow" w:hAnsi="Arial Narrow" w:cs="Arial"/>
          <w:b/>
          <w:sz w:val="22"/>
          <w:szCs w:val="22"/>
        </w:rPr>
      </w:pPr>
      <w:r w:rsidRPr="00EB40C6">
        <w:rPr>
          <w:rFonts w:ascii="Arial Narrow" w:hAnsi="Arial Narrow" w:cs="Arial"/>
          <w:b/>
          <w:sz w:val="22"/>
          <w:szCs w:val="22"/>
        </w:rPr>
        <w:t>MT Legal s.r.o., advokátní kancelář</w:t>
      </w:r>
    </w:p>
    <w:p w14:paraId="0A5C6887" w14:textId="77777777" w:rsidR="00F00393" w:rsidRPr="00F00393" w:rsidRDefault="00F00393" w:rsidP="00F00393">
      <w:pPr>
        <w:pStyle w:val="Textpsmene"/>
        <w:keepLines/>
        <w:numPr>
          <w:ilvl w:val="0"/>
          <w:numId w:val="0"/>
        </w:numPr>
        <w:tabs>
          <w:tab w:val="left" w:pos="1843"/>
        </w:tabs>
        <w:spacing w:before="80" w:after="0"/>
        <w:ind w:left="993" w:firstLine="1"/>
        <w:outlineLvl w:val="9"/>
        <w:rPr>
          <w:rFonts w:ascii="Arial" w:hAnsi="Arial" w:cs="Arial"/>
          <w:sz w:val="20"/>
        </w:rPr>
      </w:pPr>
      <w:r w:rsidRPr="00F00393">
        <w:rPr>
          <w:rFonts w:ascii="Arial" w:hAnsi="Arial" w:cs="Arial"/>
          <w:sz w:val="20"/>
        </w:rPr>
        <w:t>Jugoslávská 620/29, Praha 2</w:t>
      </w:r>
    </w:p>
    <w:p w14:paraId="2A22F988" w14:textId="77777777" w:rsidR="00F00393" w:rsidRPr="00F00393" w:rsidRDefault="00F00393" w:rsidP="00F00393">
      <w:pPr>
        <w:pStyle w:val="Textpsmene"/>
        <w:keepLines/>
        <w:numPr>
          <w:ilvl w:val="0"/>
          <w:numId w:val="0"/>
        </w:numPr>
        <w:tabs>
          <w:tab w:val="left" w:pos="1843"/>
        </w:tabs>
        <w:spacing w:before="80" w:after="0"/>
        <w:ind w:left="993" w:firstLine="1"/>
        <w:outlineLvl w:val="9"/>
        <w:rPr>
          <w:rFonts w:ascii="Arial" w:hAnsi="Arial" w:cs="Arial"/>
          <w:sz w:val="20"/>
        </w:rPr>
      </w:pPr>
      <w:r w:rsidRPr="00F00393">
        <w:rPr>
          <w:rFonts w:ascii="Arial" w:hAnsi="Arial" w:cs="Arial"/>
          <w:sz w:val="20"/>
        </w:rPr>
        <w:t>PSČ 120 00</w:t>
      </w:r>
    </w:p>
    <w:p w14:paraId="7479E5F2" w14:textId="77777777" w:rsidR="00F00393" w:rsidRPr="00F00393" w:rsidRDefault="00F00393" w:rsidP="00F00393">
      <w:pPr>
        <w:pStyle w:val="Textpsmene"/>
        <w:keepLines/>
        <w:numPr>
          <w:ilvl w:val="0"/>
          <w:numId w:val="0"/>
        </w:numPr>
        <w:tabs>
          <w:tab w:val="left" w:pos="1843"/>
        </w:tabs>
        <w:spacing w:before="80" w:after="0"/>
        <w:ind w:left="993" w:firstLine="1"/>
        <w:jc w:val="left"/>
        <w:outlineLvl w:val="9"/>
        <w:rPr>
          <w:rFonts w:ascii="Arial" w:hAnsi="Arial" w:cs="Arial"/>
          <w:sz w:val="20"/>
        </w:rPr>
      </w:pPr>
      <w:r w:rsidRPr="00F00393">
        <w:rPr>
          <w:rFonts w:ascii="Arial" w:hAnsi="Arial" w:cs="Arial"/>
          <w:sz w:val="20"/>
        </w:rPr>
        <w:t>Česká republika</w:t>
      </w:r>
    </w:p>
    <w:p w14:paraId="1FC39945" w14:textId="77777777" w:rsidR="00F00393" w:rsidRPr="00A068F8" w:rsidRDefault="00F00393" w:rsidP="00F00393">
      <w:pPr>
        <w:widowControl w:val="0"/>
        <w:tabs>
          <w:tab w:val="left" w:pos="5245"/>
        </w:tabs>
        <w:spacing w:before="80"/>
        <w:ind w:left="993"/>
        <w:rPr>
          <w:rFonts w:cs="Arial"/>
          <w:sz w:val="20"/>
        </w:rPr>
      </w:pPr>
      <w:r w:rsidRPr="00A068F8">
        <w:rPr>
          <w:rFonts w:cs="Arial"/>
          <w:sz w:val="20"/>
        </w:rPr>
        <w:tab/>
      </w:r>
    </w:p>
    <w:p w14:paraId="63C3F524" w14:textId="34756C97" w:rsidR="00661D28" w:rsidRDefault="00661D28" w:rsidP="00B3679B">
      <w:pPr>
        <w:widowControl w:val="0"/>
        <w:tabs>
          <w:tab w:val="left" w:pos="6379"/>
        </w:tabs>
        <w:spacing w:before="80" w:after="80"/>
        <w:ind w:left="567"/>
        <w:rPr>
          <w:rFonts w:cs="Arial"/>
          <w:sz w:val="20"/>
        </w:rPr>
      </w:pPr>
      <w:r>
        <w:rPr>
          <w:rFonts w:cs="Arial"/>
          <w:sz w:val="20"/>
        </w:rPr>
        <w:t>Výše uvedená kontaktní osoba zprostředkovává kontakt mezi Dodavatelem / Účastníkem a</w:t>
      </w:r>
      <w:r w:rsidR="004F00CA">
        <w:rPr>
          <w:rFonts w:cs="Arial"/>
          <w:sz w:val="20"/>
        </w:rPr>
        <w:t> </w:t>
      </w:r>
      <w:r>
        <w:rPr>
          <w:rFonts w:cs="Arial"/>
          <w:sz w:val="20"/>
        </w:rPr>
        <w:t>Zadavatelem.</w:t>
      </w:r>
    </w:p>
    <w:p w14:paraId="18255E02" w14:textId="500400B4" w:rsidR="00661D28" w:rsidRPr="002A1E5E" w:rsidRDefault="00661D28" w:rsidP="00661D28">
      <w:pPr>
        <w:widowControl w:val="0"/>
        <w:autoSpaceDE w:val="0"/>
        <w:autoSpaceDN w:val="0"/>
        <w:adjustRightInd w:val="0"/>
        <w:spacing w:after="100"/>
        <w:ind w:left="567"/>
        <w:rPr>
          <w:rFonts w:cs="Arial"/>
          <w:color w:val="000000"/>
          <w:sz w:val="20"/>
        </w:rPr>
      </w:pPr>
      <w:r w:rsidRPr="002A1E5E">
        <w:rPr>
          <w:rFonts w:cs="Arial"/>
          <w:color w:val="000000"/>
          <w:sz w:val="20"/>
        </w:rPr>
        <w:t xml:space="preserve">Veškerá korespondence </w:t>
      </w:r>
      <w:r>
        <w:rPr>
          <w:rFonts w:cs="Arial"/>
          <w:color w:val="000000"/>
          <w:sz w:val="20"/>
        </w:rPr>
        <w:t>Dodavatele</w:t>
      </w:r>
      <w:r w:rsidRPr="002A1E5E">
        <w:rPr>
          <w:rFonts w:cs="Arial"/>
          <w:color w:val="000000"/>
          <w:sz w:val="20"/>
        </w:rPr>
        <w:t xml:space="preserve"> adresovaná </w:t>
      </w:r>
      <w:r>
        <w:rPr>
          <w:rFonts w:cs="Arial"/>
          <w:color w:val="000000"/>
          <w:sz w:val="20"/>
        </w:rPr>
        <w:t>Z</w:t>
      </w:r>
      <w:r w:rsidRPr="002A1E5E">
        <w:rPr>
          <w:rFonts w:cs="Arial"/>
          <w:color w:val="000000"/>
          <w:sz w:val="20"/>
        </w:rPr>
        <w:t xml:space="preserve">adavateli musí být zaslána </w:t>
      </w:r>
      <w:r>
        <w:rPr>
          <w:rFonts w:cs="Arial"/>
          <w:color w:val="000000"/>
          <w:sz w:val="20"/>
        </w:rPr>
        <w:t xml:space="preserve">elektronicky </w:t>
      </w:r>
      <w:r w:rsidRPr="009325A3">
        <w:rPr>
          <w:rFonts w:cs="Arial"/>
          <w:color w:val="000000"/>
          <w:sz w:val="20"/>
        </w:rPr>
        <w:t>prostřednictvím „Zprávy přes profil zadavatele“ nebo E-mailem na kontaktní osob</w:t>
      </w:r>
      <w:r w:rsidR="00F00393">
        <w:rPr>
          <w:rFonts w:cs="Arial"/>
          <w:color w:val="000000"/>
          <w:sz w:val="20"/>
        </w:rPr>
        <w:t>u</w:t>
      </w:r>
      <w:r w:rsidRPr="009325A3">
        <w:rPr>
          <w:rFonts w:cs="Arial"/>
          <w:color w:val="000000"/>
          <w:sz w:val="20"/>
        </w:rPr>
        <w:t xml:space="preserve"> Zadavatele, musí být označena názvem Zakázky </w:t>
      </w:r>
      <w:r w:rsidR="009325A3" w:rsidRPr="0015403F">
        <w:rPr>
          <w:rFonts w:cs="Arial"/>
          <w:b/>
          <w:bCs/>
          <w:color w:val="000000"/>
          <w:sz w:val="20"/>
        </w:rPr>
        <w:t>„</w:t>
      </w:r>
      <w:r w:rsidR="00F56D81">
        <w:rPr>
          <w:rFonts w:cs="Arial"/>
          <w:b/>
          <w:bCs/>
          <w:sz w:val="20"/>
        </w:rPr>
        <w:t>P</w:t>
      </w:r>
      <w:r w:rsidR="00EB7659">
        <w:rPr>
          <w:rFonts w:cs="Arial"/>
          <w:b/>
          <w:bCs/>
          <w:sz w:val="20"/>
        </w:rPr>
        <w:t>řípojka</w:t>
      </w:r>
      <w:r w:rsidR="00F56D81">
        <w:rPr>
          <w:rFonts w:cs="Arial"/>
          <w:b/>
          <w:bCs/>
          <w:sz w:val="20"/>
        </w:rPr>
        <w:t xml:space="preserve"> plynu do areálu TKY</w:t>
      </w:r>
      <w:r w:rsidR="009325A3" w:rsidRPr="0015403F">
        <w:rPr>
          <w:rFonts w:cs="Arial"/>
          <w:b/>
          <w:bCs/>
          <w:sz w:val="20"/>
        </w:rPr>
        <w:t>“</w:t>
      </w:r>
      <w:r w:rsidRPr="009325A3">
        <w:rPr>
          <w:rFonts w:cs="Arial"/>
          <w:color w:val="000000"/>
          <w:sz w:val="20"/>
        </w:rPr>
        <w:t>, případně evidenčním</w:t>
      </w:r>
      <w:r>
        <w:rPr>
          <w:rFonts w:cs="Arial"/>
          <w:color w:val="000000"/>
          <w:sz w:val="20"/>
        </w:rPr>
        <w:t xml:space="preserve"> číslem Z</w:t>
      </w:r>
      <w:r w:rsidRPr="002A1E5E">
        <w:rPr>
          <w:rFonts w:cs="Arial"/>
          <w:color w:val="000000"/>
          <w:sz w:val="20"/>
        </w:rPr>
        <w:t xml:space="preserve">akázky </w:t>
      </w:r>
      <w:r w:rsidR="00522745">
        <w:rPr>
          <w:rFonts w:cs="Arial"/>
          <w:b/>
          <w:color w:val="000000"/>
          <w:sz w:val="20"/>
        </w:rPr>
        <w:t>"</w:t>
      </w:r>
      <w:r w:rsidR="00BB2A9F" w:rsidRPr="00BB2A9F">
        <w:t xml:space="preserve"> </w:t>
      </w:r>
      <w:r w:rsidR="00BB2A9F" w:rsidRPr="00BB2A9F">
        <w:rPr>
          <w:rFonts w:cs="Arial"/>
          <w:b/>
          <w:color w:val="000000"/>
          <w:sz w:val="20"/>
        </w:rPr>
        <w:t>Z2024-055913</w:t>
      </w:r>
      <w:r w:rsidR="00522745">
        <w:rPr>
          <w:rFonts w:cs="Arial"/>
          <w:b/>
          <w:color w:val="000000"/>
          <w:sz w:val="20"/>
        </w:rPr>
        <w:t xml:space="preserve">“ </w:t>
      </w:r>
      <w:r w:rsidRPr="002A1E5E">
        <w:rPr>
          <w:rFonts w:cs="Arial"/>
          <w:color w:val="000000"/>
          <w:sz w:val="20"/>
        </w:rPr>
        <w:t>a bude vedena v českém jazyce.</w:t>
      </w:r>
    </w:p>
    <w:p w14:paraId="45F55E94" w14:textId="77777777" w:rsidR="00E228B7" w:rsidRPr="00E5600E" w:rsidRDefault="00AB3F45" w:rsidP="009B4C0F">
      <w:pPr>
        <w:pStyle w:val="Nadpis2"/>
        <w:spacing w:before="240"/>
        <w:rPr>
          <w:b/>
        </w:rPr>
      </w:pPr>
      <w:bookmarkStart w:id="19" w:name="_Toc21950537"/>
      <w:bookmarkStart w:id="20" w:name="_Toc21950540"/>
      <w:bookmarkEnd w:id="19"/>
      <w:r>
        <w:rPr>
          <w:b/>
        </w:rPr>
        <w:t>Informace k</w:t>
      </w:r>
      <w:r w:rsidR="002C2D2C">
        <w:rPr>
          <w:b/>
        </w:rPr>
        <w:t> Žádosti o dotaci</w:t>
      </w:r>
      <w:bookmarkEnd w:id="20"/>
    </w:p>
    <w:p w14:paraId="3BF867AB" w14:textId="3C5734B8" w:rsidR="00EB7659" w:rsidRPr="00CE38F8" w:rsidRDefault="00EB7659" w:rsidP="00EB7659">
      <w:pPr>
        <w:widowControl w:val="0"/>
        <w:spacing w:after="120"/>
        <w:ind w:left="567"/>
        <w:rPr>
          <w:sz w:val="20"/>
        </w:rPr>
      </w:pPr>
      <w:r>
        <w:rPr>
          <w:sz w:val="20"/>
        </w:rPr>
        <w:t xml:space="preserve">Zakázka </w:t>
      </w:r>
      <w:r w:rsidR="00EF7F3C">
        <w:rPr>
          <w:b/>
          <w:bCs/>
          <w:sz w:val="20"/>
        </w:rPr>
        <w:t>„</w:t>
      </w:r>
      <w:r w:rsidR="00F56D81">
        <w:rPr>
          <w:rFonts w:cs="Arial"/>
          <w:b/>
          <w:bCs/>
          <w:sz w:val="20"/>
        </w:rPr>
        <w:t>Přípojka plynu do areálu TKY</w:t>
      </w:r>
      <w:r w:rsidRPr="000B7D42">
        <w:rPr>
          <w:sz w:val="20"/>
        </w:rPr>
        <w:t xml:space="preserve">“ </w:t>
      </w:r>
      <w:r>
        <w:rPr>
          <w:sz w:val="20"/>
        </w:rPr>
        <w:t xml:space="preserve">je dílčí samostatnou částí projektu </w:t>
      </w:r>
      <w:r w:rsidRPr="000B7D42">
        <w:rPr>
          <w:sz w:val="20"/>
        </w:rPr>
        <w:t>„</w:t>
      </w:r>
      <w:r w:rsidRPr="00097EA2">
        <w:rPr>
          <w:b/>
          <w:bCs/>
          <w:sz w:val="20"/>
        </w:rPr>
        <w:t>Výstavba paroplynového cyklu v teplárně Komořany</w:t>
      </w:r>
      <w:r w:rsidRPr="000B7D42">
        <w:rPr>
          <w:sz w:val="20"/>
        </w:rPr>
        <w:t>“</w:t>
      </w:r>
      <w:r>
        <w:rPr>
          <w:sz w:val="20"/>
        </w:rPr>
        <w:t xml:space="preserve"> (dále také jen „PPC1“ nebo „Stavba“), kde </w:t>
      </w:r>
      <w:r w:rsidR="00910ADC">
        <w:rPr>
          <w:sz w:val="20"/>
        </w:rPr>
        <w:t>Z</w:t>
      </w:r>
      <w:r w:rsidRPr="00CE38F8">
        <w:rPr>
          <w:sz w:val="20"/>
        </w:rPr>
        <w:t xml:space="preserve">adavatel </w:t>
      </w:r>
      <w:r w:rsidRPr="00A9619D">
        <w:rPr>
          <w:sz w:val="20"/>
        </w:rPr>
        <w:t>podal žádost o dotaci z Modernizačního fondu programu HEAT č. 1/2022</w:t>
      </w:r>
      <w:r w:rsidRPr="00CE38F8">
        <w:rPr>
          <w:sz w:val="20"/>
        </w:rPr>
        <w:t xml:space="preserve">. </w:t>
      </w:r>
    </w:p>
    <w:p w14:paraId="6B1596B0" w14:textId="6AA05640" w:rsidR="008B0124" w:rsidRDefault="00EB7659" w:rsidP="00EB7659">
      <w:pPr>
        <w:widowControl w:val="0"/>
        <w:autoSpaceDE w:val="0"/>
        <w:autoSpaceDN w:val="0"/>
        <w:adjustRightInd w:val="0"/>
        <w:spacing w:after="80"/>
        <w:ind w:left="567"/>
        <w:rPr>
          <w:rFonts w:cs="Arial"/>
          <w:b/>
          <w:sz w:val="20"/>
        </w:rPr>
      </w:pPr>
      <w:r w:rsidRPr="00A9619D">
        <w:rPr>
          <w:rFonts w:cs="Arial"/>
          <w:sz w:val="20"/>
        </w:rPr>
        <w:t xml:space="preserve">Zadavatel předpokládá financování veřejné </w:t>
      </w:r>
      <w:bookmarkStart w:id="21" w:name="_E21B21609F76754158B97A9D82110DE1653"/>
      <w:r w:rsidR="00446716">
        <w:rPr>
          <w:rFonts w:cs="Arial"/>
          <w:sz w:val="20"/>
        </w:rPr>
        <w:t>z</w:t>
      </w:r>
      <w:r w:rsidR="00FA0609" w:rsidRPr="00A9619D">
        <w:rPr>
          <w:rFonts w:cs="Arial"/>
          <w:sz w:val="20"/>
        </w:rPr>
        <w:t>akázky</w:t>
      </w:r>
      <w:r w:rsidR="00FA0609" w:rsidRPr="00D604F6" w:rsidDel="00D604F6">
        <w:rPr>
          <w:rFonts w:cs="Arial"/>
          <w:sz w:val="20"/>
        </w:rPr>
        <w:t xml:space="preserve"> </w:t>
      </w:r>
      <w:r w:rsidRPr="00D604F6">
        <w:rPr>
          <w:rFonts w:cs="Arial"/>
          <w:sz w:val="20"/>
        </w:rPr>
        <w:t>„</w:t>
      </w:r>
      <w:r w:rsidR="00F56D81">
        <w:rPr>
          <w:rFonts w:cs="Arial"/>
          <w:b/>
          <w:bCs/>
          <w:sz w:val="20"/>
        </w:rPr>
        <w:t>Přípojka plynu do areálu TKY</w:t>
      </w:r>
      <w:r w:rsidRPr="0056249D">
        <w:rPr>
          <w:rFonts w:cs="Arial"/>
          <w:sz w:val="20"/>
        </w:rPr>
        <w:t>“</w:t>
      </w:r>
      <w:bookmarkEnd w:id="21"/>
      <w:r w:rsidRPr="0056249D">
        <w:rPr>
          <w:rFonts w:cs="Arial"/>
          <w:sz w:val="20"/>
        </w:rPr>
        <w:t xml:space="preserve"> </w:t>
      </w:r>
      <w:r w:rsidRPr="00A9619D">
        <w:rPr>
          <w:rFonts w:cs="Arial"/>
          <w:sz w:val="20"/>
        </w:rPr>
        <w:t>z vlastních zdrojů, za finanční spoluúčasti ze zdrojů Modernizačního fondu</w:t>
      </w:r>
      <w:r w:rsidR="008B0124" w:rsidRPr="00804A60">
        <w:rPr>
          <w:rFonts w:cs="Arial"/>
          <w:b/>
          <w:sz w:val="20"/>
        </w:rPr>
        <w:t>.</w:t>
      </w:r>
    </w:p>
    <w:p w14:paraId="3F5C14BD" w14:textId="7DE7D2A4" w:rsidR="00B229F5" w:rsidRDefault="00B229F5" w:rsidP="003064FB">
      <w:pPr>
        <w:spacing w:after="120"/>
        <w:ind w:left="567"/>
        <w:rPr>
          <w:rFonts w:cs="Arial"/>
          <w:sz w:val="20"/>
        </w:rPr>
      </w:pPr>
      <w:r>
        <w:rPr>
          <w:rFonts w:cs="Arial"/>
          <w:sz w:val="20"/>
        </w:rPr>
        <w:t xml:space="preserve">Vybraný </w:t>
      </w:r>
      <w:r w:rsidR="00910ADC">
        <w:rPr>
          <w:rFonts w:cs="Arial"/>
          <w:sz w:val="20"/>
        </w:rPr>
        <w:t>Účastník</w:t>
      </w:r>
      <w:r w:rsidRPr="00F31552">
        <w:rPr>
          <w:rFonts w:cs="Arial"/>
          <w:sz w:val="20"/>
        </w:rPr>
        <w:t xml:space="preserve"> je osobou povinnou spolupůsobit při výkonu finanční kontroly dle § 2 e) zákona č. 320/2001 Sb., o finanční kontrole ve veřejné správě</w:t>
      </w:r>
      <w:r w:rsidR="003064FB">
        <w:rPr>
          <w:rFonts w:cs="Arial"/>
          <w:sz w:val="20"/>
        </w:rPr>
        <w:t xml:space="preserve"> a </w:t>
      </w:r>
      <w:r w:rsidR="003064FB" w:rsidRPr="003064FB">
        <w:rPr>
          <w:rFonts w:cs="Arial"/>
          <w:sz w:val="20"/>
        </w:rPr>
        <w:t>o změně některých zákonů</w:t>
      </w:r>
      <w:r w:rsidR="003064FB">
        <w:rPr>
          <w:rFonts w:cs="Arial"/>
          <w:sz w:val="20"/>
        </w:rPr>
        <w:t xml:space="preserve"> </w:t>
      </w:r>
      <w:r w:rsidR="003064FB" w:rsidRPr="003064FB">
        <w:rPr>
          <w:rFonts w:cs="Arial"/>
          <w:sz w:val="20"/>
        </w:rPr>
        <w:t>(zákon o</w:t>
      </w:r>
      <w:r w:rsidR="003064FB">
        <w:rPr>
          <w:rFonts w:cs="Arial"/>
          <w:sz w:val="20"/>
        </w:rPr>
        <w:t> </w:t>
      </w:r>
      <w:r w:rsidR="003064FB" w:rsidRPr="003064FB">
        <w:rPr>
          <w:rFonts w:cs="Arial"/>
          <w:sz w:val="20"/>
        </w:rPr>
        <w:t>finanční kontrole)</w:t>
      </w:r>
      <w:r w:rsidR="003064FB">
        <w:rPr>
          <w:rFonts w:cs="Arial"/>
          <w:sz w:val="20"/>
        </w:rPr>
        <w:t>, v platném znění</w:t>
      </w:r>
      <w:r w:rsidRPr="00F31552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Vybraný </w:t>
      </w:r>
      <w:r w:rsidR="003064FB">
        <w:rPr>
          <w:rFonts w:cs="Arial"/>
          <w:sz w:val="20"/>
        </w:rPr>
        <w:t>Účastník</w:t>
      </w:r>
      <w:r w:rsidRPr="00F31552">
        <w:rPr>
          <w:rFonts w:cs="Arial"/>
          <w:sz w:val="20"/>
        </w:rPr>
        <w:t xml:space="preserve"> je povinen poskytnout při výkonu finanční kontroly veškerou potřebnou součinnost.</w:t>
      </w:r>
    </w:p>
    <w:p w14:paraId="754EE09B" w14:textId="77777777" w:rsidR="006A57F6" w:rsidRDefault="006A57F6" w:rsidP="006A57F6">
      <w:pPr>
        <w:pStyle w:val="Nadpis2"/>
        <w:spacing w:before="240"/>
        <w:rPr>
          <w:b/>
        </w:rPr>
      </w:pPr>
      <w:r>
        <w:rPr>
          <w:b/>
        </w:rPr>
        <w:t>Elektronický nástroj</w:t>
      </w:r>
    </w:p>
    <w:p w14:paraId="587A8A74" w14:textId="5C334A7F" w:rsidR="006A57F6" w:rsidRPr="006A57F6" w:rsidRDefault="006A57F6" w:rsidP="006A57F6">
      <w:pPr>
        <w:pStyle w:val="Zkladntext"/>
        <w:widowControl w:val="0"/>
        <w:spacing w:line="20" w:lineRule="atLeast"/>
        <w:ind w:left="567"/>
        <w:rPr>
          <w:sz w:val="20"/>
        </w:rPr>
      </w:pPr>
      <w:r w:rsidRPr="006A57F6">
        <w:rPr>
          <w:rFonts w:cs="Arial"/>
          <w:color w:val="000000"/>
          <w:sz w:val="20"/>
        </w:rPr>
        <w:t xml:space="preserve">Veřejná </w:t>
      </w:r>
      <w:r w:rsidR="00446716">
        <w:rPr>
          <w:rFonts w:cs="Arial"/>
          <w:color w:val="000000"/>
          <w:sz w:val="20"/>
        </w:rPr>
        <w:t>z</w:t>
      </w:r>
      <w:r w:rsidR="00FA0609" w:rsidRPr="006A57F6">
        <w:rPr>
          <w:rFonts w:cs="Arial"/>
          <w:color w:val="000000"/>
          <w:sz w:val="20"/>
        </w:rPr>
        <w:t xml:space="preserve">akázka </w:t>
      </w:r>
      <w:r w:rsidRPr="006A57F6">
        <w:rPr>
          <w:rFonts w:cs="Arial"/>
          <w:color w:val="000000"/>
          <w:sz w:val="20"/>
        </w:rPr>
        <w:t xml:space="preserve">je zadávána elektronicky pomocí </w:t>
      </w:r>
      <w:r w:rsidR="003064FB">
        <w:rPr>
          <w:rFonts w:cs="Arial"/>
          <w:color w:val="000000"/>
          <w:sz w:val="20"/>
        </w:rPr>
        <w:t>Profilu Zadavatele</w:t>
      </w:r>
      <w:r w:rsidRPr="006A57F6">
        <w:rPr>
          <w:rFonts w:cs="Arial"/>
          <w:color w:val="000000"/>
          <w:sz w:val="20"/>
        </w:rPr>
        <w:t xml:space="preserve"> </w:t>
      </w:r>
      <w:r w:rsidRPr="006A57F6">
        <w:rPr>
          <w:rFonts w:cs="Arial"/>
          <w:sz w:val="20"/>
        </w:rPr>
        <w:t xml:space="preserve">na elektronické adrese </w:t>
      </w:r>
      <w:hyperlink r:id="rId14" w:history="1">
        <w:r w:rsidR="00EB7659" w:rsidRPr="00AF4339">
          <w:rPr>
            <w:rStyle w:val="Hypertextovodkaz"/>
            <w:rFonts w:cs="Arial"/>
            <w:sz w:val="20"/>
          </w:rPr>
          <w:t>http://www.e-zakazky.cz/Profil-Zadavatele/afad761b-b55c-43d9-93f5-060173e5fd3c</w:t>
        </w:r>
      </w:hyperlink>
      <w:r w:rsidRPr="006A57F6">
        <w:rPr>
          <w:rFonts w:cs="Arial"/>
          <w:sz w:val="20"/>
        </w:rPr>
        <w:t>, který splňuje podmínky § 213 ZZVZ</w:t>
      </w:r>
      <w:r w:rsidRPr="006A57F6">
        <w:rPr>
          <w:rFonts w:cs="Arial"/>
          <w:color w:val="000000"/>
          <w:sz w:val="20"/>
        </w:rPr>
        <w:t xml:space="preserve">. </w:t>
      </w:r>
      <w:r w:rsidRPr="006A57F6">
        <w:rPr>
          <w:rFonts w:cs="Arial"/>
          <w:sz w:val="20"/>
        </w:rPr>
        <w:t xml:space="preserve">Všechny informace a dokumenty, které mají být v rámci zadávání </w:t>
      </w:r>
      <w:r w:rsidR="003064FB">
        <w:rPr>
          <w:rFonts w:cs="Arial"/>
          <w:sz w:val="20"/>
        </w:rPr>
        <w:t>Z</w:t>
      </w:r>
      <w:r w:rsidRPr="006A57F6">
        <w:rPr>
          <w:rFonts w:cs="Arial"/>
          <w:sz w:val="20"/>
        </w:rPr>
        <w:t xml:space="preserve">akázky uveřejněny na </w:t>
      </w:r>
      <w:r w:rsidR="003064FB">
        <w:rPr>
          <w:rFonts w:cs="Arial"/>
          <w:sz w:val="20"/>
        </w:rPr>
        <w:t>P</w:t>
      </w:r>
      <w:r w:rsidRPr="006A57F6">
        <w:rPr>
          <w:rFonts w:cs="Arial"/>
          <w:sz w:val="20"/>
        </w:rPr>
        <w:t xml:space="preserve">rofilu </w:t>
      </w:r>
      <w:r w:rsidR="003064FB">
        <w:rPr>
          <w:rFonts w:cs="Arial"/>
          <w:sz w:val="20"/>
        </w:rPr>
        <w:t>Z</w:t>
      </w:r>
      <w:r w:rsidRPr="006A57F6">
        <w:rPr>
          <w:rFonts w:cs="Arial"/>
          <w:sz w:val="20"/>
        </w:rPr>
        <w:t>adavatele, budou uveřejněny zde.</w:t>
      </w:r>
    </w:p>
    <w:p w14:paraId="1762C33C" w14:textId="0E7B983A" w:rsidR="006A57F6" w:rsidRPr="006A57F6" w:rsidRDefault="006A57F6" w:rsidP="006A57F6">
      <w:pPr>
        <w:pStyle w:val="Zkladntext"/>
        <w:widowControl w:val="0"/>
        <w:spacing w:line="20" w:lineRule="atLeast"/>
        <w:ind w:left="567"/>
        <w:rPr>
          <w:rFonts w:cs="Arial"/>
          <w:sz w:val="20"/>
        </w:rPr>
      </w:pPr>
      <w:r w:rsidRPr="006A57F6">
        <w:rPr>
          <w:rFonts w:cs="Arial"/>
          <w:bCs/>
          <w:color w:val="000000"/>
          <w:sz w:val="20"/>
        </w:rPr>
        <w:lastRenderedPageBreak/>
        <w:t xml:space="preserve">Veškeré úkony v rámci </w:t>
      </w:r>
      <w:r w:rsidR="00447023">
        <w:rPr>
          <w:rFonts w:cs="Arial"/>
          <w:bCs/>
          <w:color w:val="000000"/>
          <w:sz w:val="20"/>
        </w:rPr>
        <w:t>Z</w:t>
      </w:r>
      <w:r w:rsidRPr="006A57F6">
        <w:rPr>
          <w:rFonts w:cs="Arial"/>
          <w:bCs/>
          <w:color w:val="000000"/>
          <w:sz w:val="20"/>
        </w:rPr>
        <w:t xml:space="preserve">adávacího řízení </w:t>
      </w:r>
      <w:r w:rsidRPr="006A57F6">
        <w:rPr>
          <w:rFonts w:cs="Arial"/>
          <w:sz w:val="20"/>
        </w:rPr>
        <w:t xml:space="preserve">a rovněž veškerá komunikace mezi </w:t>
      </w:r>
      <w:r w:rsidR="00447023">
        <w:rPr>
          <w:rFonts w:cs="Arial"/>
          <w:sz w:val="20"/>
        </w:rPr>
        <w:t>Z</w:t>
      </w:r>
      <w:r w:rsidRPr="006A57F6">
        <w:rPr>
          <w:rFonts w:cs="Arial"/>
          <w:sz w:val="20"/>
        </w:rPr>
        <w:t xml:space="preserve">adavatelem (nebo jeho zástupcem) a </w:t>
      </w:r>
      <w:r w:rsidR="00447023">
        <w:rPr>
          <w:rFonts w:cs="Arial"/>
          <w:sz w:val="20"/>
        </w:rPr>
        <w:t>D</w:t>
      </w:r>
      <w:r w:rsidRPr="006A57F6">
        <w:rPr>
          <w:rFonts w:cs="Arial"/>
          <w:sz w:val="20"/>
        </w:rPr>
        <w:t xml:space="preserve">odavatelem probíhá elektronicky, zejména prostřednictvím </w:t>
      </w:r>
      <w:r w:rsidR="00447023">
        <w:rPr>
          <w:rFonts w:cs="Arial"/>
          <w:sz w:val="20"/>
        </w:rPr>
        <w:t>Profilu Zadavatele</w:t>
      </w:r>
      <w:r w:rsidRPr="006A57F6">
        <w:rPr>
          <w:rFonts w:cs="Arial"/>
          <w:sz w:val="20"/>
        </w:rPr>
        <w:t xml:space="preserve">. Veškeré písemnosti zasílané prostřednictvím </w:t>
      </w:r>
      <w:r w:rsidR="00447023">
        <w:rPr>
          <w:rFonts w:cs="Arial"/>
          <w:sz w:val="20"/>
        </w:rPr>
        <w:t>Profilu Zadavatele</w:t>
      </w:r>
      <w:r w:rsidRPr="006A57F6">
        <w:rPr>
          <w:rFonts w:cs="Arial"/>
          <w:sz w:val="20"/>
        </w:rPr>
        <w:t xml:space="preserve"> se považují za řádně</w:t>
      </w:r>
      <w:r w:rsidRPr="006A57F6">
        <w:rPr>
          <w:rFonts w:cs="Arial"/>
          <w:bCs/>
          <w:color w:val="000000"/>
          <w:sz w:val="20"/>
        </w:rPr>
        <w:t xml:space="preserve"> doručené dnem jejich doručení do uživatelského účtu adresáta v</w:t>
      </w:r>
      <w:r w:rsidR="00447023">
        <w:rPr>
          <w:rFonts w:cs="Arial"/>
          <w:bCs/>
          <w:color w:val="000000"/>
          <w:sz w:val="20"/>
        </w:rPr>
        <w:t> Profilu Zadavatele</w:t>
      </w:r>
      <w:r w:rsidRPr="006A57F6">
        <w:rPr>
          <w:rFonts w:cs="Arial"/>
          <w:color w:val="000000"/>
          <w:sz w:val="20"/>
        </w:rPr>
        <w:t>. Na doručení písemnosti nemá vliv, zda byla písemnost jejím adresátem přečtena, případně, zda </w:t>
      </w:r>
      <w:r w:rsidR="00447023">
        <w:rPr>
          <w:rFonts w:cs="Arial"/>
          <w:color w:val="000000"/>
          <w:sz w:val="20"/>
        </w:rPr>
        <w:t>Profil Zadavatele</w:t>
      </w:r>
      <w:r w:rsidRPr="006A57F6">
        <w:rPr>
          <w:rFonts w:cs="Arial"/>
          <w:color w:val="000000"/>
          <w:sz w:val="20"/>
        </w:rPr>
        <w:t xml:space="preserve"> adresátovi odeslal na kontaktní e-mailovou adresu upozornění o tom, že na jeho uživatelský účet v</w:t>
      </w:r>
      <w:r w:rsidR="00447023">
        <w:rPr>
          <w:rFonts w:cs="Arial"/>
          <w:color w:val="000000"/>
          <w:sz w:val="20"/>
        </w:rPr>
        <w:t> Profilu Zadavatele</w:t>
      </w:r>
      <w:r w:rsidRPr="006A57F6">
        <w:rPr>
          <w:rFonts w:cs="Arial"/>
          <w:color w:val="000000"/>
          <w:sz w:val="20"/>
        </w:rPr>
        <w:t xml:space="preserve"> byla doručena nová zpráva, či nikoliv. </w:t>
      </w:r>
    </w:p>
    <w:p w14:paraId="3FCE9123" w14:textId="2F31AFBE" w:rsidR="006A57F6" w:rsidRPr="006A57F6" w:rsidRDefault="006A57F6" w:rsidP="006A57F6">
      <w:pPr>
        <w:pStyle w:val="Zkladntext"/>
        <w:widowControl w:val="0"/>
        <w:spacing w:line="20" w:lineRule="atLeast"/>
        <w:ind w:left="567"/>
        <w:rPr>
          <w:rFonts w:cs="Arial"/>
          <w:color w:val="000000"/>
          <w:sz w:val="20"/>
        </w:rPr>
      </w:pPr>
      <w:r w:rsidRPr="006A57F6">
        <w:rPr>
          <w:rFonts w:cs="Arial"/>
          <w:color w:val="000000"/>
          <w:sz w:val="20"/>
        </w:rPr>
        <w:t xml:space="preserve">Zadavatel </w:t>
      </w:r>
      <w:r w:rsidR="00447023">
        <w:rPr>
          <w:rFonts w:cs="Arial"/>
          <w:color w:val="000000"/>
          <w:sz w:val="20"/>
        </w:rPr>
        <w:t>D</w:t>
      </w:r>
      <w:r w:rsidRPr="006A57F6">
        <w:rPr>
          <w:rFonts w:cs="Arial"/>
          <w:color w:val="000000"/>
          <w:sz w:val="20"/>
        </w:rPr>
        <w:t xml:space="preserve">odavatele upozorňuje, že </w:t>
      </w:r>
      <w:r w:rsidRPr="006A57F6">
        <w:rPr>
          <w:rFonts w:cs="Arial"/>
          <w:bCs/>
          <w:color w:val="000000"/>
          <w:sz w:val="20"/>
        </w:rPr>
        <w:t xml:space="preserve">pro plné využití všech možností </w:t>
      </w:r>
      <w:r w:rsidR="00447023">
        <w:rPr>
          <w:rFonts w:cs="Arial"/>
          <w:bCs/>
          <w:color w:val="000000"/>
          <w:sz w:val="20"/>
        </w:rPr>
        <w:t>Profilu Zadavatele</w:t>
      </w:r>
      <w:r w:rsidRPr="006A57F6">
        <w:rPr>
          <w:rFonts w:cs="Arial"/>
          <w:bCs/>
          <w:color w:val="000000"/>
          <w:sz w:val="20"/>
        </w:rPr>
        <w:t xml:space="preserve"> je třeba provést a dokončit tzv. registraci dodavatele</w:t>
      </w:r>
      <w:r w:rsidRPr="006A57F6">
        <w:rPr>
          <w:rFonts w:cs="Arial"/>
          <w:color w:val="000000"/>
          <w:sz w:val="20"/>
        </w:rPr>
        <w:t>. Manuál pro registraci dodavatele v</w:t>
      </w:r>
      <w:r w:rsidR="00B55451">
        <w:rPr>
          <w:rFonts w:cs="Arial"/>
          <w:color w:val="000000"/>
          <w:sz w:val="20"/>
        </w:rPr>
        <w:t> Profilu Zadavatele</w:t>
      </w:r>
      <w:r w:rsidRPr="006A57F6">
        <w:rPr>
          <w:rFonts w:cs="Arial"/>
          <w:color w:val="000000"/>
          <w:sz w:val="20"/>
        </w:rPr>
        <w:t xml:space="preserve"> je uveden </w:t>
      </w:r>
      <w:r w:rsidRPr="006A57F6">
        <w:rPr>
          <w:rFonts w:cs="Arial"/>
          <w:sz w:val="20"/>
        </w:rPr>
        <w:t xml:space="preserve">na internetové stránce </w:t>
      </w:r>
      <w:r w:rsidR="00B55451">
        <w:rPr>
          <w:rFonts w:cs="Arial"/>
          <w:sz w:val="20"/>
        </w:rPr>
        <w:t>Profilu Zadavatele</w:t>
      </w:r>
      <w:r w:rsidRPr="006A57F6">
        <w:rPr>
          <w:rFonts w:cs="Arial"/>
          <w:sz w:val="20"/>
        </w:rPr>
        <w:t xml:space="preserve">, a to na spodní liště Manuál dodavatel, </w:t>
      </w:r>
      <w:hyperlink r:id="rId15" w:history="1">
        <w:r w:rsidRPr="006A57F6">
          <w:rPr>
            <w:rStyle w:val="Hypertextovodkaz"/>
            <w:rFonts w:cs="Arial"/>
            <w:sz w:val="20"/>
          </w:rPr>
          <w:t>https://www.e-zakazky.cz/Content/files/DodavatelManual.pdf</w:t>
        </w:r>
      </w:hyperlink>
      <w:r w:rsidRPr="006A57F6">
        <w:rPr>
          <w:rFonts w:cs="Arial"/>
          <w:color w:val="000000"/>
          <w:sz w:val="20"/>
        </w:rPr>
        <w:t xml:space="preserve">.    </w:t>
      </w:r>
    </w:p>
    <w:p w14:paraId="101024F3" w14:textId="6710F249" w:rsidR="006A57F6" w:rsidRPr="006A57F6" w:rsidRDefault="006A57F6" w:rsidP="006A57F6">
      <w:pPr>
        <w:pStyle w:val="Zkladntext"/>
        <w:widowControl w:val="0"/>
        <w:spacing w:line="20" w:lineRule="atLeast"/>
        <w:ind w:left="567"/>
        <w:rPr>
          <w:rFonts w:cs="Arial"/>
          <w:sz w:val="20"/>
        </w:rPr>
      </w:pPr>
      <w:r w:rsidRPr="006A57F6">
        <w:rPr>
          <w:rFonts w:cs="Arial"/>
          <w:b/>
          <w:sz w:val="20"/>
          <w:u w:val="single"/>
        </w:rPr>
        <w:t xml:space="preserve">Zadavatel upozorňuje, že </w:t>
      </w:r>
      <w:r w:rsidR="00B55451">
        <w:rPr>
          <w:rFonts w:cs="Arial"/>
          <w:b/>
          <w:sz w:val="20"/>
          <w:u w:val="single"/>
        </w:rPr>
        <w:t>p</w:t>
      </w:r>
      <w:r w:rsidRPr="006A57F6">
        <w:rPr>
          <w:rFonts w:cs="Arial"/>
          <w:b/>
          <w:sz w:val="20"/>
          <w:u w:val="single"/>
        </w:rPr>
        <w:t>oskytovatel web</w:t>
      </w:r>
      <w:r w:rsidR="00B55451">
        <w:rPr>
          <w:rFonts w:cs="Arial"/>
          <w:b/>
          <w:sz w:val="20"/>
          <w:u w:val="single"/>
        </w:rPr>
        <w:t>ové</w:t>
      </w:r>
      <w:r w:rsidRPr="006A57F6">
        <w:rPr>
          <w:rFonts w:cs="Arial"/>
          <w:b/>
          <w:sz w:val="20"/>
          <w:u w:val="single"/>
        </w:rPr>
        <w:t xml:space="preserve"> aplikace (provozovatel </w:t>
      </w:r>
      <w:r w:rsidR="00B55451">
        <w:rPr>
          <w:rFonts w:cs="Arial"/>
          <w:b/>
          <w:sz w:val="20"/>
          <w:u w:val="single"/>
        </w:rPr>
        <w:t>Profilu Zadavatele</w:t>
      </w:r>
      <w:r w:rsidRPr="006A57F6">
        <w:rPr>
          <w:rFonts w:cs="Arial"/>
          <w:b/>
          <w:sz w:val="20"/>
          <w:u w:val="single"/>
        </w:rPr>
        <w:t>) si vyhrazuje na schválení registrace dodavatele tři pracovní dny.</w:t>
      </w:r>
    </w:p>
    <w:p w14:paraId="164EC8D8" w14:textId="4A310937" w:rsidR="006A57F6" w:rsidRPr="006A57F6" w:rsidRDefault="006A57F6" w:rsidP="006A57F6">
      <w:pPr>
        <w:pStyle w:val="Zkladntext"/>
        <w:widowControl w:val="0"/>
        <w:spacing w:line="20" w:lineRule="atLeast"/>
        <w:ind w:left="567"/>
        <w:rPr>
          <w:rFonts w:cs="Arial"/>
          <w:sz w:val="20"/>
        </w:rPr>
      </w:pPr>
      <w:r w:rsidRPr="006A57F6">
        <w:rPr>
          <w:rFonts w:cs="Arial"/>
          <w:bCs/>
          <w:color w:val="000000"/>
          <w:sz w:val="20"/>
        </w:rPr>
        <w:t xml:space="preserve">Za řádné a včasné seznamování se s písemnostmi zasílanými </w:t>
      </w:r>
      <w:r w:rsidR="00B55451">
        <w:rPr>
          <w:rFonts w:cs="Arial"/>
          <w:bCs/>
          <w:color w:val="000000"/>
          <w:sz w:val="20"/>
        </w:rPr>
        <w:t>Z</w:t>
      </w:r>
      <w:r w:rsidRPr="006A57F6">
        <w:rPr>
          <w:rFonts w:cs="Arial"/>
          <w:bCs/>
          <w:color w:val="000000"/>
          <w:sz w:val="20"/>
        </w:rPr>
        <w:t xml:space="preserve">adavatelem prostřednictvím </w:t>
      </w:r>
      <w:r w:rsidR="00B55451">
        <w:rPr>
          <w:rFonts w:cs="Arial"/>
          <w:bCs/>
          <w:color w:val="000000"/>
          <w:sz w:val="20"/>
        </w:rPr>
        <w:t>Profilu Zadavatele</w:t>
      </w:r>
      <w:r w:rsidRPr="006A57F6">
        <w:rPr>
          <w:rFonts w:cs="Arial"/>
          <w:bCs/>
          <w:color w:val="000000"/>
          <w:sz w:val="20"/>
        </w:rPr>
        <w:t xml:space="preserve">, jakož i za správnost kontaktních údajů uvedených u </w:t>
      </w:r>
      <w:r w:rsidR="00B55451">
        <w:rPr>
          <w:rFonts w:cs="Arial"/>
          <w:bCs/>
          <w:color w:val="000000"/>
          <w:sz w:val="20"/>
        </w:rPr>
        <w:t>D</w:t>
      </w:r>
      <w:r w:rsidRPr="006A57F6">
        <w:rPr>
          <w:rFonts w:cs="Arial"/>
          <w:bCs/>
          <w:color w:val="000000"/>
          <w:sz w:val="20"/>
        </w:rPr>
        <w:t xml:space="preserve">odavatele, zodpovídá vždy </w:t>
      </w:r>
      <w:r w:rsidR="00B55451">
        <w:rPr>
          <w:rFonts w:cs="Arial"/>
          <w:bCs/>
          <w:color w:val="000000"/>
          <w:sz w:val="20"/>
        </w:rPr>
        <w:t>D</w:t>
      </w:r>
      <w:r w:rsidRPr="006A57F6">
        <w:rPr>
          <w:rFonts w:cs="Arial"/>
          <w:bCs/>
          <w:color w:val="000000"/>
          <w:sz w:val="20"/>
        </w:rPr>
        <w:t>odavatel</w:t>
      </w:r>
      <w:r w:rsidRPr="006A57F6">
        <w:rPr>
          <w:rFonts w:cs="Arial"/>
          <w:color w:val="000000"/>
          <w:sz w:val="20"/>
        </w:rPr>
        <w:t>.</w:t>
      </w:r>
    </w:p>
    <w:p w14:paraId="0FD45261" w14:textId="059DD3B6" w:rsidR="006A57F6" w:rsidRPr="006A57F6" w:rsidRDefault="006A57F6" w:rsidP="006A57F6">
      <w:pPr>
        <w:pStyle w:val="Zkladntext"/>
        <w:widowControl w:val="0"/>
        <w:spacing w:line="20" w:lineRule="atLeast"/>
        <w:ind w:left="567"/>
        <w:rPr>
          <w:rFonts w:cs="Arial"/>
          <w:sz w:val="20"/>
        </w:rPr>
      </w:pPr>
      <w:r w:rsidRPr="006A57F6">
        <w:rPr>
          <w:rFonts w:cs="Arial"/>
          <w:sz w:val="20"/>
        </w:rPr>
        <w:t xml:space="preserve">Podmínky a informace týkající se </w:t>
      </w:r>
      <w:r w:rsidR="00B55451">
        <w:rPr>
          <w:rFonts w:cs="Arial"/>
          <w:sz w:val="20"/>
        </w:rPr>
        <w:t>Profilu Zadavatele</w:t>
      </w:r>
      <w:r w:rsidRPr="006A57F6">
        <w:rPr>
          <w:rFonts w:cs="Arial"/>
          <w:sz w:val="20"/>
        </w:rPr>
        <w:t xml:space="preserve"> včetně informací technické povahy, které jsou nezbytné pro elektronickou komunikaci, zejména pro podání nabídek, jsou uvedeny na internetové stránce </w:t>
      </w:r>
      <w:r w:rsidR="00B55451">
        <w:rPr>
          <w:rFonts w:cs="Arial"/>
          <w:sz w:val="20"/>
        </w:rPr>
        <w:t>Profilu Zadavatele</w:t>
      </w:r>
      <w:r w:rsidRPr="006A57F6">
        <w:rPr>
          <w:rFonts w:cs="Arial"/>
          <w:sz w:val="20"/>
        </w:rPr>
        <w:t xml:space="preserve">, a to na spodní liště Manuál dodavatel, </w:t>
      </w:r>
      <w:hyperlink r:id="rId16" w:history="1">
        <w:r w:rsidRPr="006A57F6">
          <w:rPr>
            <w:rStyle w:val="Hypertextovodkaz"/>
            <w:rFonts w:cs="Arial"/>
            <w:sz w:val="20"/>
          </w:rPr>
          <w:t>https://www.e-zakazky.cz/Content/files/DodavatelManual.pdf</w:t>
        </w:r>
      </w:hyperlink>
      <w:r w:rsidRPr="006A57F6">
        <w:rPr>
          <w:rFonts w:cs="Arial"/>
          <w:sz w:val="20"/>
        </w:rPr>
        <w:t>.</w:t>
      </w:r>
    </w:p>
    <w:p w14:paraId="70FE148F" w14:textId="12CF9941" w:rsidR="006A57F6" w:rsidRPr="006A57F6" w:rsidRDefault="006A57F6" w:rsidP="006A57F6">
      <w:pPr>
        <w:pStyle w:val="Zkladntext"/>
        <w:widowControl w:val="0"/>
        <w:spacing w:after="200" w:line="20" w:lineRule="atLeast"/>
        <w:ind w:left="567"/>
        <w:rPr>
          <w:rFonts w:cs="Arial"/>
          <w:sz w:val="20"/>
        </w:rPr>
      </w:pPr>
      <w:r w:rsidRPr="006A57F6">
        <w:rPr>
          <w:rFonts w:cs="Arial"/>
          <w:sz w:val="20"/>
        </w:rPr>
        <w:t xml:space="preserve">Pro odpovědi na případné otázky týkající se uživatelského ovládání </w:t>
      </w:r>
      <w:r w:rsidR="00B55451">
        <w:rPr>
          <w:rFonts w:cs="Arial"/>
          <w:sz w:val="20"/>
        </w:rPr>
        <w:t>Profilu Zadavatele</w:t>
      </w:r>
      <w:r w:rsidRPr="006A57F6">
        <w:rPr>
          <w:rFonts w:cs="Arial"/>
          <w:sz w:val="20"/>
        </w:rPr>
        <w:t xml:space="preserve"> je možné využít uživatelskou podporu (tel.: +420 604 204 666, e-mail: info</w:t>
      </w:r>
      <w:r w:rsidRPr="00AA454B">
        <w:rPr>
          <w:rFonts w:cs="Arial"/>
          <w:sz w:val="20"/>
        </w:rPr>
        <w:t>@</w:t>
      </w:r>
      <w:r w:rsidRPr="006A57F6">
        <w:rPr>
          <w:rFonts w:cs="Arial"/>
          <w:sz w:val="20"/>
        </w:rPr>
        <w:t>zadavatel.cz).</w:t>
      </w:r>
    </w:p>
    <w:p w14:paraId="4FAE92C1" w14:textId="77777777" w:rsidR="00F17ED5" w:rsidRPr="000B6372" w:rsidRDefault="000F5A6A" w:rsidP="009B4C0F">
      <w:pPr>
        <w:pStyle w:val="Nadpis1"/>
      </w:pPr>
      <w:r w:rsidRPr="000B6372">
        <w:tab/>
      </w:r>
      <w:bookmarkStart w:id="22" w:name="_Toc500234853"/>
      <w:bookmarkStart w:id="23" w:name="_Toc21950542"/>
      <w:r w:rsidR="00F17ED5" w:rsidRPr="000B6372">
        <w:t>ZÁKLADNÍ INFORMACE</w:t>
      </w:r>
      <w:bookmarkEnd w:id="22"/>
      <w:bookmarkEnd w:id="23"/>
    </w:p>
    <w:p w14:paraId="7ECBF669" w14:textId="77777777" w:rsidR="00F17ED5" w:rsidRPr="009B4C0F" w:rsidRDefault="00F17ED5" w:rsidP="00B3679B">
      <w:pPr>
        <w:pStyle w:val="Nadpis2"/>
        <w:spacing w:before="80"/>
        <w:rPr>
          <w:b/>
        </w:rPr>
      </w:pPr>
      <w:bookmarkStart w:id="24" w:name="_Toc21950543"/>
      <w:r w:rsidRPr="009B4C0F">
        <w:rPr>
          <w:b/>
        </w:rPr>
        <w:t>OZNÁMENÍ</w:t>
      </w:r>
      <w:bookmarkEnd w:id="24"/>
    </w:p>
    <w:p w14:paraId="6576E1A5" w14:textId="06DE63F8" w:rsidR="00F17ED5" w:rsidRPr="004711D2" w:rsidRDefault="00F17ED5" w:rsidP="006352FD">
      <w:pPr>
        <w:widowControl w:val="0"/>
        <w:autoSpaceDE w:val="0"/>
        <w:autoSpaceDN w:val="0"/>
        <w:adjustRightInd w:val="0"/>
        <w:spacing w:after="100"/>
        <w:ind w:left="567"/>
        <w:rPr>
          <w:rFonts w:cs="Arial"/>
          <w:color w:val="000000"/>
          <w:sz w:val="20"/>
        </w:rPr>
      </w:pPr>
      <w:r w:rsidRPr="004711D2">
        <w:rPr>
          <w:rFonts w:cs="Arial"/>
          <w:color w:val="000000"/>
          <w:sz w:val="20"/>
        </w:rPr>
        <w:t>Z</w:t>
      </w:r>
      <w:r w:rsidR="0035346D" w:rsidRPr="004711D2">
        <w:rPr>
          <w:rFonts w:cs="Arial"/>
          <w:color w:val="000000"/>
          <w:sz w:val="20"/>
        </w:rPr>
        <w:t>adavatel</w:t>
      </w:r>
      <w:r w:rsidRPr="004711D2">
        <w:rPr>
          <w:rFonts w:cs="Arial"/>
          <w:color w:val="000000"/>
          <w:sz w:val="20"/>
        </w:rPr>
        <w:t xml:space="preserve"> informuje, že uveřejnil ve Věstníku veřejných zakázek </w:t>
      </w:r>
      <w:r w:rsidR="002377F5">
        <w:rPr>
          <w:rFonts w:cs="Arial"/>
          <w:color w:val="000000"/>
          <w:sz w:val="20"/>
        </w:rPr>
        <w:t xml:space="preserve">a v Úředním věstníku Evropské unie </w:t>
      </w:r>
      <w:r w:rsidR="001E3D7B">
        <w:rPr>
          <w:rFonts w:cs="Arial"/>
          <w:color w:val="000000"/>
          <w:sz w:val="20"/>
        </w:rPr>
        <w:t xml:space="preserve">(TED) </w:t>
      </w:r>
      <w:r w:rsidR="00FB11EC">
        <w:rPr>
          <w:rFonts w:cs="Arial"/>
          <w:color w:val="000000"/>
          <w:sz w:val="20"/>
        </w:rPr>
        <w:t>O</w:t>
      </w:r>
      <w:r w:rsidRPr="004711D2">
        <w:rPr>
          <w:rFonts w:cs="Arial"/>
          <w:color w:val="000000"/>
          <w:sz w:val="20"/>
        </w:rPr>
        <w:t xml:space="preserve">známení o </w:t>
      </w:r>
      <w:r w:rsidR="00FB11EC">
        <w:rPr>
          <w:rFonts w:cs="Arial"/>
          <w:color w:val="000000"/>
          <w:sz w:val="20"/>
        </w:rPr>
        <w:t xml:space="preserve">zahájení </w:t>
      </w:r>
      <w:r w:rsidR="00307D20">
        <w:rPr>
          <w:rFonts w:cs="Arial"/>
          <w:color w:val="000000"/>
          <w:sz w:val="20"/>
        </w:rPr>
        <w:t>Z</w:t>
      </w:r>
      <w:r w:rsidR="00FB11EC">
        <w:rPr>
          <w:rFonts w:cs="Arial"/>
          <w:color w:val="000000"/>
          <w:sz w:val="20"/>
        </w:rPr>
        <w:t xml:space="preserve">adávacího řízení </w:t>
      </w:r>
      <w:r w:rsidR="00A512AC">
        <w:rPr>
          <w:rFonts w:cs="Arial"/>
          <w:color w:val="000000"/>
          <w:sz w:val="20"/>
        </w:rPr>
        <w:t xml:space="preserve">– </w:t>
      </w:r>
      <w:bookmarkStart w:id="25" w:name="_Hlk169247370"/>
      <w:r w:rsidR="00A512AC">
        <w:rPr>
          <w:rFonts w:cs="Arial"/>
          <w:color w:val="000000"/>
          <w:sz w:val="20"/>
        </w:rPr>
        <w:t>sektorová veřejná zakázka</w:t>
      </w:r>
      <w:r w:rsidR="00EB7659">
        <w:rPr>
          <w:rFonts w:cs="Arial"/>
          <w:color w:val="000000"/>
          <w:sz w:val="20"/>
        </w:rPr>
        <w:t>,</w:t>
      </w:r>
      <w:r w:rsidR="00A512AC" w:rsidRPr="004711D2">
        <w:rPr>
          <w:rFonts w:cs="Arial"/>
          <w:color w:val="000000"/>
          <w:sz w:val="20"/>
        </w:rPr>
        <w:t xml:space="preserve"> </w:t>
      </w:r>
      <w:bookmarkEnd w:id="25"/>
      <w:r w:rsidRPr="004711D2">
        <w:rPr>
          <w:rFonts w:cs="Arial"/>
          <w:color w:val="000000"/>
          <w:sz w:val="20"/>
        </w:rPr>
        <w:t xml:space="preserve">na </w:t>
      </w:r>
      <w:r w:rsidR="00671084">
        <w:rPr>
          <w:rFonts w:cs="Arial"/>
          <w:color w:val="000000"/>
          <w:sz w:val="20"/>
        </w:rPr>
        <w:t>Z</w:t>
      </w:r>
      <w:r w:rsidRPr="004711D2">
        <w:rPr>
          <w:rFonts w:cs="Arial"/>
          <w:color w:val="000000"/>
          <w:sz w:val="20"/>
        </w:rPr>
        <w:t>akázku mající následující identifikační znaky:</w:t>
      </w:r>
    </w:p>
    <w:p w14:paraId="356716E1" w14:textId="1CADC2D0" w:rsidR="0035346D" w:rsidRPr="004711D2" w:rsidRDefault="0035346D" w:rsidP="00E77DFE">
      <w:pPr>
        <w:widowControl w:val="0"/>
        <w:autoSpaceDE w:val="0"/>
        <w:autoSpaceDN w:val="0"/>
        <w:adjustRightInd w:val="0"/>
        <w:ind w:left="567"/>
        <w:rPr>
          <w:rFonts w:cs="Arial"/>
          <w:b/>
          <w:bCs/>
          <w:color w:val="000000"/>
          <w:sz w:val="20"/>
        </w:rPr>
      </w:pPr>
      <w:r w:rsidRPr="00FB11EC">
        <w:rPr>
          <w:rFonts w:cs="Arial"/>
          <w:bCs/>
          <w:color w:val="000000"/>
          <w:sz w:val="20"/>
        </w:rPr>
        <w:t xml:space="preserve">Název </w:t>
      </w:r>
      <w:r w:rsidR="00671084">
        <w:rPr>
          <w:rFonts w:cs="Arial"/>
          <w:bCs/>
          <w:color w:val="000000"/>
          <w:sz w:val="20"/>
        </w:rPr>
        <w:t>Zakázky</w:t>
      </w:r>
      <w:r w:rsidRPr="00FB11EC">
        <w:rPr>
          <w:rFonts w:cs="Arial"/>
          <w:bCs/>
          <w:color w:val="000000"/>
          <w:sz w:val="20"/>
        </w:rPr>
        <w:t>:</w:t>
      </w:r>
      <w:r w:rsidRPr="004711D2">
        <w:rPr>
          <w:rFonts w:cs="Arial"/>
          <w:b/>
          <w:bCs/>
          <w:color w:val="000000"/>
          <w:sz w:val="20"/>
        </w:rPr>
        <w:t xml:space="preserve"> </w:t>
      </w:r>
      <w:r w:rsidR="006A57F6" w:rsidRPr="0015403F">
        <w:rPr>
          <w:rFonts w:cs="Arial"/>
          <w:b/>
          <w:bCs/>
          <w:color w:val="000000"/>
          <w:sz w:val="20"/>
        </w:rPr>
        <w:t>„</w:t>
      </w:r>
      <w:r w:rsidR="00F56D81">
        <w:rPr>
          <w:rFonts w:cs="Arial"/>
          <w:b/>
          <w:bCs/>
          <w:sz w:val="20"/>
        </w:rPr>
        <w:t>Přípojka plynu do areálu TKY</w:t>
      </w:r>
      <w:r w:rsidR="00EB7659">
        <w:rPr>
          <w:rFonts w:cs="Arial"/>
          <w:b/>
          <w:bCs/>
          <w:sz w:val="20"/>
        </w:rPr>
        <w:t>“</w:t>
      </w:r>
    </w:p>
    <w:p w14:paraId="4D1F20CB" w14:textId="705F725B" w:rsidR="00F17ED5" w:rsidRPr="004711D2" w:rsidRDefault="00A97E4E" w:rsidP="00E77DFE">
      <w:pPr>
        <w:widowControl w:val="0"/>
        <w:autoSpaceDE w:val="0"/>
        <w:autoSpaceDN w:val="0"/>
        <w:adjustRightInd w:val="0"/>
        <w:ind w:left="567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>Evidenční číslo Z</w:t>
      </w:r>
      <w:r w:rsidR="00F17ED5" w:rsidRPr="00FB11EC">
        <w:rPr>
          <w:rFonts w:cs="Arial"/>
          <w:bCs/>
          <w:sz w:val="20"/>
        </w:rPr>
        <w:t>akázky</w:t>
      </w:r>
      <w:r w:rsidR="00F17ED5" w:rsidRPr="001C56BD">
        <w:rPr>
          <w:rFonts w:cs="Arial"/>
          <w:bCs/>
          <w:sz w:val="20"/>
        </w:rPr>
        <w:t>:</w:t>
      </w:r>
      <w:r w:rsidR="00F17ED5" w:rsidRPr="001C56BD">
        <w:rPr>
          <w:rFonts w:cs="Arial"/>
          <w:b/>
          <w:bCs/>
          <w:sz w:val="20"/>
        </w:rPr>
        <w:t xml:space="preserve"> </w:t>
      </w:r>
      <w:r w:rsidR="00BB2A9F" w:rsidRPr="00BB2A9F">
        <w:rPr>
          <w:rFonts w:cs="Arial"/>
          <w:b/>
          <w:bCs/>
          <w:sz w:val="20"/>
        </w:rPr>
        <w:t>Z2024-055913</w:t>
      </w:r>
    </w:p>
    <w:p w14:paraId="29D0F988" w14:textId="77777777" w:rsidR="00F17ED5" w:rsidRPr="00B3679B" w:rsidRDefault="00FB11EC" w:rsidP="006352FD">
      <w:pPr>
        <w:widowControl w:val="0"/>
        <w:autoSpaceDE w:val="0"/>
        <w:autoSpaceDN w:val="0"/>
        <w:adjustRightInd w:val="0"/>
        <w:spacing w:before="100" w:after="120"/>
        <w:ind w:left="567"/>
        <w:rPr>
          <w:rFonts w:cs="Arial"/>
          <w:b/>
          <w:color w:val="0000FF"/>
          <w:sz w:val="20"/>
        </w:rPr>
      </w:pPr>
      <w:r>
        <w:rPr>
          <w:rFonts w:cs="Arial"/>
          <w:color w:val="000000"/>
          <w:sz w:val="20"/>
        </w:rPr>
        <w:t>O</w:t>
      </w:r>
      <w:r w:rsidRPr="004711D2">
        <w:rPr>
          <w:rFonts w:cs="Arial"/>
          <w:color w:val="000000"/>
          <w:sz w:val="20"/>
        </w:rPr>
        <w:t xml:space="preserve">známení o </w:t>
      </w:r>
      <w:r>
        <w:rPr>
          <w:rFonts w:cs="Arial"/>
          <w:color w:val="000000"/>
          <w:sz w:val="20"/>
        </w:rPr>
        <w:t xml:space="preserve">zahájení </w:t>
      </w:r>
      <w:r w:rsidR="00307D20">
        <w:rPr>
          <w:rFonts w:cs="Arial"/>
          <w:color w:val="000000"/>
          <w:sz w:val="20"/>
        </w:rPr>
        <w:t>Z</w:t>
      </w:r>
      <w:r>
        <w:rPr>
          <w:rFonts w:cs="Arial"/>
          <w:color w:val="000000"/>
          <w:sz w:val="20"/>
        </w:rPr>
        <w:t xml:space="preserve">adávacího řízení – </w:t>
      </w:r>
      <w:r w:rsidR="00B01F90">
        <w:rPr>
          <w:rFonts w:cs="Arial"/>
          <w:color w:val="000000"/>
          <w:sz w:val="20"/>
        </w:rPr>
        <w:t>sektorová veřejná zakázka</w:t>
      </w:r>
      <w:r w:rsidR="00F17ED5" w:rsidRPr="004711D2">
        <w:rPr>
          <w:rFonts w:cs="Arial"/>
          <w:color w:val="000000"/>
          <w:sz w:val="20"/>
        </w:rPr>
        <w:t xml:space="preserve"> je přístupné na adrese: </w:t>
      </w:r>
      <w:hyperlink r:id="rId17" w:history="1">
        <w:r w:rsidR="006A57F6" w:rsidRPr="00267B09">
          <w:rPr>
            <w:rStyle w:val="Hypertextovodkaz"/>
            <w:rFonts w:cs="Arial"/>
            <w:b/>
            <w:bCs/>
            <w:sz w:val="20"/>
          </w:rPr>
          <w:t>https://vvz.nipez.cz</w:t>
        </w:r>
      </w:hyperlink>
      <w:r w:rsidR="006A57F6">
        <w:rPr>
          <w:rFonts w:cs="Arial"/>
          <w:b/>
          <w:bCs/>
          <w:color w:val="000000"/>
          <w:sz w:val="20"/>
        </w:rPr>
        <w:t xml:space="preserve"> </w:t>
      </w:r>
      <w:r>
        <w:rPr>
          <w:rFonts w:cs="Arial"/>
          <w:b/>
          <w:bCs/>
          <w:color w:val="000000"/>
          <w:sz w:val="20"/>
        </w:rPr>
        <w:t xml:space="preserve"> </w:t>
      </w:r>
      <w:r w:rsidR="00F17ED5" w:rsidRPr="004711D2">
        <w:rPr>
          <w:rFonts w:cs="Arial"/>
          <w:color w:val="000000"/>
          <w:sz w:val="20"/>
        </w:rPr>
        <w:t>pod výše</w:t>
      </w:r>
      <w:r w:rsidR="00665A34" w:rsidRPr="004711D2">
        <w:rPr>
          <w:rFonts w:cs="Arial"/>
          <w:color w:val="000000"/>
          <w:sz w:val="20"/>
        </w:rPr>
        <w:t xml:space="preserve"> </w:t>
      </w:r>
      <w:r w:rsidR="00F17ED5" w:rsidRPr="004711D2">
        <w:rPr>
          <w:rFonts w:cs="Arial"/>
          <w:color w:val="000000"/>
          <w:sz w:val="20"/>
        </w:rPr>
        <w:t>uvedeným evidenčním číslem</w:t>
      </w:r>
      <w:r w:rsidR="00A97E4E">
        <w:rPr>
          <w:rFonts w:cs="Arial"/>
          <w:color w:val="000000"/>
          <w:sz w:val="20"/>
        </w:rPr>
        <w:t xml:space="preserve"> Z</w:t>
      </w:r>
      <w:r>
        <w:rPr>
          <w:rFonts w:cs="Arial"/>
          <w:color w:val="000000"/>
          <w:sz w:val="20"/>
        </w:rPr>
        <w:t>akázky</w:t>
      </w:r>
      <w:r w:rsidR="00DF192D">
        <w:rPr>
          <w:rFonts w:cs="Arial"/>
          <w:color w:val="000000"/>
          <w:sz w:val="20"/>
        </w:rPr>
        <w:t xml:space="preserve"> a v TED na adrese </w:t>
      </w:r>
      <w:hyperlink r:id="rId18" w:history="1">
        <w:r w:rsidR="006A57F6" w:rsidRPr="00267B09">
          <w:rPr>
            <w:rStyle w:val="Hypertextovodkaz"/>
            <w:rFonts w:cs="Arial"/>
            <w:b/>
            <w:sz w:val="20"/>
          </w:rPr>
          <w:t>https://ted.europa.eu</w:t>
        </w:r>
      </w:hyperlink>
      <w:r w:rsidR="001E3D7B" w:rsidRPr="00B3679B">
        <w:rPr>
          <w:rFonts w:cs="Arial"/>
          <w:b/>
          <w:color w:val="0000FF"/>
          <w:sz w:val="20"/>
          <w:u w:val="single"/>
        </w:rPr>
        <w:t>.</w:t>
      </w:r>
    </w:p>
    <w:p w14:paraId="26458DA2" w14:textId="77777777" w:rsidR="006A363B" w:rsidRPr="006A363B" w:rsidRDefault="002C2D2C" w:rsidP="009031B7">
      <w:pPr>
        <w:pStyle w:val="Nadpis2"/>
        <w:numPr>
          <w:ilvl w:val="1"/>
          <w:numId w:val="30"/>
        </w:numPr>
        <w:spacing w:before="240"/>
        <w:rPr>
          <w:b/>
          <w:sz w:val="20"/>
        </w:rPr>
      </w:pPr>
      <w:bookmarkStart w:id="26" w:name="_Toc21950544"/>
      <w:r w:rsidRPr="009B4C0F">
        <w:rPr>
          <w:b/>
        </w:rPr>
        <w:t>Předmět plnění zakázky</w:t>
      </w:r>
      <w:bookmarkStart w:id="27" w:name="_Toc21950545"/>
      <w:bookmarkStart w:id="28" w:name="_Toc21950546"/>
      <w:bookmarkEnd w:id="26"/>
      <w:bookmarkEnd w:id="27"/>
    </w:p>
    <w:p w14:paraId="0A97AEB6" w14:textId="1D427037" w:rsidR="006A363B" w:rsidRPr="006A363B" w:rsidRDefault="006A363B" w:rsidP="006A363B">
      <w:pPr>
        <w:pStyle w:val="Nadpis3"/>
      </w:pPr>
      <w:bookmarkStart w:id="29" w:name="_Toc505678046"/>
      <w:r w:rsidRPr="006A363B">
        <w:t xml:space="preserve">Předmět plnění </w:t>
      </w:r>
      <w:r w:rsidR="00671084">
        <w:t>Z</w:t>
      </w:r>
      <w:r w:rsidRPr="006A363B">
        <w:t>akázky</w:t>
      </w:r>
      <w:bookmarkEnd w:id="29"/>
      <w:r w:rsidR="001E3D7B">
        <w:t xml:space="preserve"> </w:t>
      </w:r>
    </w:p>
    <w:p w14:paraId="6F278A79" w14:textId="480D04B7" w:rsidR="006A363B" w:rsidRPr="00BE0718" w:rsidRDefault="006A363B" w:rsidP="00BE0718">
      <w:pPr>
        <w:pStyle w:val="Nadpis2"/>
        <w:numPr>
          <w:ilvl w:val="0"/>
          <w:numId w:val="0"/>
        </w:numPr>
        <w:spacing w:before="0" w:line="259" w:lineRule="auto"/>
        <w:rPr>
          <w:rFonts w:cs="Arial"/>
          <w:caps w:val="0"/>
          <w:sz w:val="20"/>
          <w:u w:val="none"/>
        </w:rPr>
      </w:pPr>
      <w:bookmarkStart w:id="30" w:name="_Toc505678047"/>
      <w:r w:rsidRPr="00BE0718">
        <w:rPr>
          <w:rFonts w:cs="Arial"/>
          <w:caps w:val="0"/>
          <w:sz w:val="20"/>
          <w:u w:val="none"/>
        </w:rPr>
        <w:t xml:space="preserve">Předmětem plnění a cílem </w:t>
      </w:r>
      <w:r w:rsidR="009F1D9D">
        <w:rPr>
          <w:rFonts w:cs="Arial"/>
          <w:caps w:val="0"/>
          <w:sz w:val="20"/>
          <w:u w:val="none"/>
        </w:rPr>
        <w:t>Z</w:t>
      </w:r>
      <w:r w:rsidRPr="00BE0718">
        <w:rPr>
          <w:rFonts w:cs="Arial"/>
          <w:caps w:val="0"/>
          <w:sz w:val="20"/>
          <w:u w:val="none"/>
        </w:rPr>
        <w:t xml:space="preserve">akázky je </w:t>
      </w:r>
      <w:bookmarkEnd w:id="30"/>
      <w:r w:rsidR="00430DEB" w:rsidRPr="00BE0718">
        <w:rPr>
          <w:rFonts w:cs="Arial"/>
          <w:caps w:val="0"/>
          <w:sz w:val="20"/>
          <w:u w:val="none"/>
        </w:rPr>
        <w:t>vybudování nové</w:t>
      </w:r>
      <w:r w:rsidR="1C391BCA" w:rsidRPr="00BE0718">
        <w:rPr>
          <w:rFonts w:cs="Arial"/>
          <w:caps w:val="0"/>
          <w:sz w:val="20"/>
          <w:u w:val="none"/>
        </w:rPr>
        <w:t xml:space="preserve"> vysokotlaké přípojky plynu do areálu </w:t>
      </w:r>
      <w:r w:rsidR="009F1D9D">
        <w:rPr>
          <w:rFonts w:cs="Arial"/>
          <w:caps w:val="0"/>
          <w:sz w:val="20"/>
          <w:u w:val="none"/>
        </w:rPr>
        <w:t>Zadavatele</w:t>
      </w:r>
      <w:r w:rsidR="002E11AA" w:rsidRPr="00BE0718">
        <w:rPr>
          <w:rFonts w:cs="Arial"/>
          <w:caps w:val="0"/>
          <w:sz w:val="20"/>
          <w:u w:val="none"/>
        </w:rPr>
        <w:t>,</w:t>
      </w:r>
      <w:r w:rsidR="00430DEB" w:rsidRPr="00BE0718">
        <w:rPr>
          <w:rFonts w:cs="Arial"/>
          <w:caps w:val="0"/>
          <w:sz w:val="20"/>
          <w:u w:val="none"/>
        </w:rPr>
        <w:t xml:space="preserve"> včetně vybudování </w:t>
      </w:r>
      <w:r w:rsidR="4E94D171" w:rsidRPr="00BE0718">
        <w:rPr>
          <w:rFonts w:cs="Arial"/>
          <w:caps w:val="0"/>
          <w:sz w:val="20"/>
          <w:u w:val="none"/>
        </w:rPr>
        <w:t>předávací stanice</w:t>
      </w:r>
      <w:r w:rsidR="00430DEB" w:rsidRPr="00BE0718">
        <w:rPr>
          <w:rFonts w:cs="Arial"/>
          <w:caps w:val="0"/>
          <w:sz w:val="20"/>
          <w:u w:val="none"/>
        </w:rPr>
        <w:t>. T</w:t>
      </w:r>
      <w:r w:rsidR="011171AC" w:rsidRPr="00BE0718">
        <w:rPr>
          <w:rFonts w:cs="Arial"/>
          <w:caps w:val="0"/>
          <w:sz w:val="20"/>
          <w:u w:val="none"/>
        </w:rPr>
        <w:t>a</w:t>
      </w:r>
      <w:r w:rsidR="00430DEB" w:rsidRPr="00BE0718">
        <w:rPr>
          <w:rFonts w:cs="Arial"/>
          <w:caps w:val="0"/>
          <w:sz w:val="20"/>
          <w:u w:val="none"/>
        </w:rPr>
        <w:t>to stanice bud</w:t>
      </w:r>
      <w:r w:rsidR="38D05275" w:rsidRPr="00BE0718">
        <w:rPr>
          <w:rFonts w:cs="Arial"/>
          <w:caps w:val="0"/>
          <w:sz w:val="20"/>
          <w:u w:val="none"/>
        </w:rPr>
        <w:t>e</w:t>
      </w:r>
      <w:r w:rsidR="00430DEB" w:rsidRPr="00BE0718">
        <w:rPr>
          <w:rFonts w:cs="Arial"/>
          <w:caps w:val="0"/>
          <w:sz w:val="20"/>
          <w:u w:val="none"/>
        </w:rPr>
        <w:t xml:space="preserve"> sloužit </w:t>
      </w:r>
      <w:r w:rsidR="002E11AA" w:rsidRPr="00BE0718">
        <w:rPr>
          <w:rFonts w:cs="Arial"/>
          <w:caps w:val="0"/>
          <w:sz w:val="20"/>
          <w:u w:val="none"/>
        </w:rPr>
        <w:t>jako měřící</w:t>
      </w:r>
      <w:r w:rsidR="32607858" w:rsidRPr="00BE0718">
        <w:rPr>
          <w:rFonts w:cs="Arial"/>
          <w:caps w:val="0"/>
          <w:sz w:val="20"/>
          <w:u w:val="none"/>
        </w:rPr>
        <w:t xml:space="preserve"> místo </w:t>
      </w:r>
      <w:r w:rsidR="786AB2D6" w:rsidRPr="00BE0718">
        <w:rPr>
          <w:rFonts w:cs="Arial"/>
          <w:caps w:val="0"/>
          <w:sz w:val="20"/>
          <w:u w:val="none"/>
        </w:rPr>
        <w:t xml:space="preserve">odebíraného plynu a též jako rozdělení mezí </w:t>
      </w:r>
      <w:r w:rsidR="138E4142" w:rsidRPr="00BE0718">
        <w:rPr>
          <w:rFonts w:cs="Arial"/>
          <w:caps w:val="0"/>
          <w:sz w:val="20"/>
          <w:u w:val="none"/>
        </w:rPr>
        <w:t xml:space="preserve">1. a 2. </w:t>
      </w:r>
      <w:r w:rsidR="786AB2D6" w:rsidRPr="00BE0718">
        <w:rPr>
          <w:rFonts w:cs="Arial"/>
          <w:caps w:val="0"/>
          <w:sz w:val="20"/>
          <w:u w:val="none"/>
        </w:rPr>
        <w:t>částí</w:t>
      </w:r>
      <w:r w:rsidR="4A232B1D" w:rsidRPr="00BE0718">
        <w:rPr>
          <w:rFonts w:cs="Arial"/>
          <w:caps w:val="0"/>
          <w:sz w:val="20"/>
          <w:u w:val="none"/>
        </w:rPr>
        <w:t xml:space="preserve"> (kde 1. část bude odprodána</w:t>
      </w:r>
      <w:r w:rsidR="786AB2D6" w:rsidRPr="00BE0718">
        <w:rPr>
          <w:rFonts w:cs="Arial"/>
          <w:caps w:val="0"/>
          <w:sz w:val="20"/>
          <w:u w:val="none"/>
        </w:rPr>
        <w:t xml:space="preserve"> </w:t>
      </w:r>
      <w:r w:rsidR="74F4D275" w:rsidRPr="00BE0718">
        <w:rPr>
          <w:rFonts w:cs="Arial"/>
          <w:caps w:val="0"/>
          <w:sz w:val="20"/>
          <w:u w:val="none"/>
        </w:rPr>
        <w:t xml:space="preserve">spol. </w:t>
      </w:r>
      <w:r w:rsidR="786AB2D6" w:rsidRPr="00BE0718">
        <w:rPr>
          <w:rFonts w:cs="Arial"/>
          <w:caps w:val="0"/>
          <w:sz w:val="20"/>
          <w:u w:val="none"/>
        </w:rPr>
        <w:t>GasNet, s.r.o. a</w:t>
      </w:r>
      <w:r w:rsidR="6F54A500" w:rsidRPr="00BE0718">
        <w:rPr>
          <w:rFonts w:cs="Arial"/>
          <w:caps w:val="0"/>
          <w:sz w:val="20"/>
          <w:u w:val="none"/>
        </w:rPr>
        <w:t xml:space="preserve"> 2. část bude patřit </w:t>
      </w:r>
      <w:r w:rsidR="009F1D9D">
        <w:rPr>
          <w:rFonts w:cs="Arial"/>
          <w:caps w:val="0"/>
          <w:sz w:val="20"/>
          <w:u w:val="none"/>
        </w:rPr>
        <w:t>Zadavateli</w:t>
      </w:r>
      <w:r w:rsidR="2CB93502" w:rsidRPr="00BE0718">
        <w:rPr>
          <w:rFonts w:cs="Arial"/>
          <w:caps w:val="0"/>
          <w:sz w:val="20"/>
          <w:u w:val="none"/>
        </w:rPr>
        <w:t>)</w:t>
      </w:r>
      <w:r w:rsidRPr="00BE0718">
        <w:rPr>
          <w:caps w:val="0"/>
          <w:sz w:val="20"/>
          <w:u w:val="none"/>
        </w:rPr>
        <w:t>.</w:t>
      </w:r>
    </w:p>
    <w:p w14:paraId="77F43392" w14:textId="35DE37A1" w:rsidR="00D46714" w:rsidRPr="00BE0718" w:rsidRDefault="006A363B" w:rsidP="2298EB34">
      <w:pPr>
        <w:pStyle w:val="Nadpis2"/>
        <w:numPr>
          <w:ilvl w:val="0"/>
          <w:numId w:val="0"/>
        </w:numPr>
        <w:spacing w:before="0"/>
        <w:ind w:left="567"/>
        <w:rPr>
          <w:caps w:val="0"/>
          <w:sz w:val="20"/>
          <w:u w:val="none"/>
        </w:rPr>
      </w:pPr>
      <w:r w:rsidRPr="00BE0718">
        <w:rPr>
          <w:caps w:val="0"/>
          <w:sz w:val="20"/>
          <w:u w:val="none"/>
        </w:rPr>
        <w:t xml:space="preserve">Jedná se </w:t>
      </w:r>
      <w:r w:rsidR="00D46714" w:rsidRPr="00BE0718">
        <w:rPr>
          <w:caps w:val="0"/>
          <w:sz w:val="20"/>
          <w:u w:val="none"/>
        </w:rPr>
        <w:t>výstavbu nové</w:t>
      </w:r>
      <w:r w:rsidR="537801B5" w:rsidRPr="00BE0718">
        <w:rPr>
          <w:caps w:val="0"/>
          <w:sz w:val="20"/>
          <w:u w:val="none"/>
        </w:rPr>
        <w:t xml:space="preserve"> </w:t>
      </w:r>
      <w:r w:rsidR="34B2CC76" w:rsidRPr="00BE0718">
        <w:rPr>
          <w:caps w:val="0"/>
          <w:sz w:val="20"/>
          <w:u w:val="none"/>
        </w:rPr>
        <w:t xml:space="preserve">vysokotlaké (dále jen “VTL”) </w:t>
      </w:r>
      <w:r w:rsidR="537801B5" w:rsidRPr="00BE0718">
        <w:rPr>
          <w:caps w:val="0"/>
          <w:sz w:val="20"/>
          <w:u w:val="none"/>
        </w:rPr>
        <w:t>plyno</w:t>
      </w:r>
      <w:r w:rsidR="5CE73D06" w:rsidRPr="00BE0718">
        <w:rPr>
          <w:caps w:val="0"/>
          <w:sz w:val="20"/>
          <w:u w:val="none"/>
        </w:rPr>
        <w:t>vé</w:t>
      </w:r>
      <w:r w:rsidR="537801B5" w:rsidRPr="00BE0718">
        <w:rPr>
          <w:caps w:val="0"/>
          <w:sz w:val="20"/>
          <w:u w:val="none"/>
        </w:rPr>
        <w:t xml:space="preserve"> přípojky </w:t>
      </w:r>
      <w:r w:rsidR="0ECE0A34" w:rsidRPr="00BE0718">
        <w:rPr>
          <w:caps w:val="0"/>
          <w:sz w:val="20"/>
          <w:u w:val="none"/>
        </w:rPr>
        <w:t xml:space="preserve">do areálu </w:t>
      </w:r>
      <w:r w:rsidR="009F1D9D">
        <w:rPr>
          <w:caps w:val="0"/>
          <w:sz w:val="20"/>
          <w:u w:val="none"/>
        </w:rPr>
        <w:t>Zadavatele</w:t>
      </w:r>
      <w:r w:rsidR="0ECE0A34" w:rsidRPr="00BE0718">
        <w:rPr>
          <w:caps w:val="0"/>
          <w:sz w:val="20"/>
          <w:u w:val="none"/>
        </w:rPr>
        <w:t>.</w:t>
      </w:r>
      <w:r w:rsidR="3E2C92CA" w:rsidRPr="00BE0718">
        <w:rPr>
          <w:caps w:val="0"/>
          <w:sz w:val="20"/>
          <w:u w:val="none"/>
        </w:rPr>
        <w:t xml:space="preserve"> Cílem </w:t>
      </w:r>
      <w:r w:rsidR="00C41119">
        <w:rPr>
          <w:caps w:val="0"/>
          <w:sz w:val="20"/>
          <w:u w:val="none"/>
        </w:rPr>
        <w:t>Z</w:t>
      </w:r>
      <w:r w:rsidR="3E2C92CA" w:rsidRPr="00BE0718">
        <w:rPr>
          <w:caps w:val="0"/>
          <w:sz w:val="20"/>
          <w:u w:val="none"/>
        </w:rPr>
        <w:t>akázky je zajištění dodávek plynu pro navazující stavbu paroplynového cyklu.</w:t>
      </w:r>
    </w:p>
    <w:p w14:paraId="69EC8CBD" w14:textId="0C899FA1" w:rsidR="003631AA" w:rsidRPr="00BE0718" w:rsidRDefault="003631AA" w:rsidP="003631AA">
      <w:pPr>
        <w:pStyle w:val="Zkladntext"/>
        <w:tabs>
          <w:tab w:val="left" w:pos="2552"/>
        </w:tabs>
        <w:spacing w:line="240" w:lineRule="exact"/>
        <w:ind w:left="567" w:right="28" w:hanging="27"/>
        <w:rPr>
          <w:rFonts w:cs="Arial"/>
          <w:b/>
          <w:sz w:val="20"/>
        </w:rPr>
      </w:pPr>
      <w:r w:rsidRPr="00BE0718">
        <w:rPr>
          <w:rFonts w:cs="Arial"/>
          <w:sz w:val="20"/>
        </w:rPr>
        <w:t xml:space="preserve">Vybraný </w:t>
      </w:r>
      <w:r w:rsidR="009F1D9D">
        <w:rPr>
          <w:rFonts w:cs="Arial"/>
          <w:sz w:val="20"/>
        </w:rPr>
        <w:t>Účastník</w:t>
      </w:r>
      <w:r w:rsidRPr="00BE0718">
        <w:rPr>
          <w:rFonts w:cs="Arial"/>
          <w:sz w:val="20"/>
        </w:rPr>
        <w:t xml:space="preserve"> se zavazuje provést </w:t>
      </w:r>
      <w:r w:rsidR="009F1D9D">
        <w:rPr>
          <w:rFonts w:cs="Arial"/>
          <w:sz w:val="20"/>
        </w:rPr>
        <w:t>D</w:t>
      </w:r>
      <w:r w:rsidRPr="00BE0718">
        <w:rPr>
          <w:rFonts w:cs="Arial"/>
          <w:sz w:val="20"/>
        </w:rPr>
        <w:t xml:space="preserve">ílo řádně, kvalitně, včas, za pevnou smluvní cenu takovým způsobem, aby byl zaručen plně funkční, bezpečný a bezporuchový provoz </w:t>
      </w:r>
      <w:r w:rsidR="009F1D9D">
        <w:rPr>
          <w:rFonts w:cs="Arial"/>
          <w:sz w:val="20"/>
        </w:rPr>
        <w:t>D</w:t>
      </w:r>
      <w:r w:rsidRPr="00BE0718">
        <w:rPr>
          <w:rFonts w:cs="Arial"/>
          <w:sz w:val="20"/>
        </w:rPr>
        <w:t>íla.</w:t>
      </w:r>
    </w:p>
    <w:p w14:paraId="7D31E6BF" w14:textId="77777777" w:rsidR="003631AA" w:rsidRPr="00BE0718" w:rsidRDefault="003631AA" w:rsidP="003631AA">
      <w:pPr>
        <w:pStyle w:val="Zkladntext"/>
        <w:tabs>
          <w:tab w:val="left" w:pos="2552"/>
        </w:tabs>
        <w:spacing w:line="240" w:lineRule="exact"/>
        <w:ind w:left="567" w:right="28" w:hanging="27"/>
        <w:rPr>
          <w:rFonts w:cs="Arial"/>
          <w:b/>
          <w:bCs/>
          <w:sz w:val="20"/>
        </w:rPr>
      </w:pPr>
      <w:r w:rsidRPr="00BE0718">
        <w:rPr>
          <w:rFonts w:cs="Arial"/>
          <w:bCs/>
          <w:sz w:val="20"/>
        </w:rPr>
        <w:t>Dílo bude zahrnovat dodávky věcí, prací a služeb spojených se zhotovením stavby, která bude výsledkem stavebních nebo montážních prací.</w:t>
      </w:r>
    </w:p>
    <w:p w14:paraId="4A7CFAE0" w14:textId="032729F7" w:rsidR="003631AA" w:rsidRPr="00BE0718" w:rsidRDefault="003631AA" w:rsidP="003631AA">
      <w:pPr>
        <w:pStyle w:val="Zkladntext"/>
        <w:tabs>
          <w:tab w:val="left" w:pos="2552"/>
        </w:tabs>
        <w:spacing w:line="240" w:lineRule="exact"/>
        <w:ind w:left="567" w:right="28" w:hanging="27"/>
        <w:rPr>
          <w:rFonts w:cs="Arial"/>
          <w:bCs/>
          <w:sz w:val="20"/>
        </w:rPr>
      </w:pPr>
      <w:r w:rsidRPr="00BE0718">
        <w:rPr>
          <w:rFonts w:cs="Arial"/>
          <w:bCs/>
          <w:sz w:val="20"/>
        </w:rPr>
        <w:t xml:space="preserve">Rozsah předmětu plnění </w:t>
      </w:r>
      <w:r w:rsidR="00C41119">
        <w:rPr>
          <w:rFonts w:cs="Arial"/>
          <w:bCs/>
          <w:sz w:val="20"/>
        </w:rPr>
        <w:t>Z</w:t>
      </w:r>
      <w:r w:rsidR="00C41119" w:rsidRPr="00BE0718">
        <w:rPr>
          <w:rFonts w:cs="Arial"/>
          <w:bCs/>
          <w:sz w:val="20"/>
        </w:rPr>
        <w:t>akázky</w:t>
      </w:r>
      <w:r w:rsidRPr="00BE0718">
        <w:rPr>
          <w:rFonts w:cs="Arial"/>
          <w:bCs/>
          <w:sz w:val="20"/>
        </w:rPr>
        <w:t xml:space="preserve">, včetně požadavků na termíny plnění, jakost a technické vlastnosti předmětu </w:t>
      </w:r>
      <w:r w:rsidR="00C41119">
        <w:rPr>
          <w:rFonts w:cs="Arial"/>
          <w:bCs/>
          <w:sz w:val="20"/>
        </w:rPr>
        <w:t>Z</w:t>
      </w:r>
      <w:r w:rsidR="00C41119" w:rsidRPr="00BE0718">
        <w:rPr>
          <w:rFonts w:cs="Arial"/>
          <w:bCs/>
          <w:sz w:val="20"/>
        </w:rPr>
        <w:t>akázky</w:t>
      </w:r>
      <w:r w:rsidRPr="00BE0718">
        <w:rPr>
          <w:rFonts w:cs="Arial"/>
          <w:bCs/>
          <w:sz w:val="20"/>
        </w:rPr>
        <w:t>, vymezení množství a druhu požadovaných dodávek věcí, prací a služeb a</w:t>
      </w:r>
      <w:r w:rsidR="009F1D9D">
        <w:rPr>
          <w:rFonts w:cs="Arial"/>
          <w:bCs/>
          <w:sz w:val="20"/>
        </w:rPr>
        <w:t> </w:t>
      </w:r>
      <w:r w:rsidRPr="00BE0718">
        <w:rPr>
          <w:rFonts w:cs="Arial"/>
          <w:bCs/>
          <w:sz w:val="20"/>
        </w:rPr>
        <w:t xml:space="preserve">požadovaných standardů je detailně specifikován v čl. 2 Zadávací dokumentace, v </w:t>
      </w:r>
      <w:r w:rsidR="009F1D9D">
        <w:rPr>
          <w:rFonts w:cs="Arial"/>
          <w:sz w:val="20"/>
        </w:rPr>
        <w:t>n</w:t>
      </w:r>
      <w:r w:rsidRPr="00BE0718">
        <w:rPr>
          <w:rFonts w:cs="Arial"/>
          <w:sz w:val="20"/>
        </w:rPr>
        <w:t xml:space="preserve">ávrhu </w:t>
      </w:r>
      <w:r w:rsidR="00767794" w:rsidRPr="00BE0718">
        <w:rPr>
          <w:rFonts w:cs="Arial"/>
          <w:sz w:val="20"/>
        </w:rPr>
        <w:t>S</w:t>
      </w:r>
      <w:r w:rsidRPr="00BE0718">
        <w:rPr>
          <w:rFonts w:cs="Arial"/>
          <w:sz w:val="20"/>
        </w:rPr>
        <w:t>mlouvy</w:t>
      </w:r>
      <w:r w:rsidR="00767794" w:rsidRPr="00BE0718">
        <w:rPr>
          <w:rFonts w:cs="Arial"/>
          <w:sz w:val="20"/>
        </w:rPr>
        <w:t xml:space="preserve"> o dílo</w:t>
      </w:r>
      <w:r w:rsidRPr="00BE0718">
        <w:rPr>
          <w:rFonts w:cs="Arial"/>
          <w:sz w:val="20"/>
        </w:rPr>
        <w:t xml:space="preserve"> a v projektové dokumentaci </w:t>
      </w:r>
      <w:r w:rsidR="003C0EEC" w:rsidRPr="003C0EEC">
        <w:rPr>
          <w:rFonts w:cs="Arial"/>
          <w:sz w:val="20"/>
        </w:rPr>
        <w:t>pro vydání společného povolení</w:t>
      </w:r>
      <w:r w:rsidR="003C0EEC" w:rsidRPr="00BE0718" w:rsidDel="003C0EEC">
        <w:rPr>
          <w:rFonts w:cs="Arial"/>
          <w:sz w:val="20"/>
        </w:rPr>
        <w:t xml:space="preserve"> </w:t>
      </w:r>
      <w:r w:rsidR="00D61EC7" w:rsidRPr="00BE0718">
        <w:rPr>
          <w:rFonts w:cs="Arial"/>
          <w:sz w:val="20"/>
        </w:rPr>
        <w:t>(dále též jen „</w:t>
      </w:r>
      <w:r w:rsidR="00D61EC7" w:rsidRPr="00BE0718">
        <w:rPr>
          <w:rFonts w:cs="Arial"/>
          <w:b/>
          <w:bCs/>
          <w:sz w:val="20"/>
        </w:rPr>
        <w:t>projekt</w:t>
      </w:r>
      <w:r w:rsidR="00D61EC7" w:rsidRPr="00BE0718">
        <w:rPr>
          <w:rFonts w:cs="Arial"/>
          <w:sz w:val="20"/>
        </w:rPr>
        <w:t>“)</w:t>
      </w:r>
      <w:r w:rsidRPr="00BE0718">
        <w:rPr>
          <w:rFonts w:cs="Arial"/>
          <w:bCs/>
          <w:sz w:val="20"/>
        </w:rPr>
        <w:t>.</w:t>
      </w:r>
    </w:p>
    <w:p w14:paraId="2E38DD0D" w14:textId="582A053A" w:rsidR="003631AA" w:rsidRPr="00BE0718" w:rsidRDefault="003631AA" w:rsidP="003631AA">
      <w:pPr>
        <w:pStyle w:val="Zkladntext"/>
        <w:tabs>
          <w:tab w:val="left" w:pos="2552"/>
        </w:tabs>
        <w:spacing w:line="240" w:lineRule="exact"/>
        <w:ind w:left="567" w:right="72" w:hanging="27"/>
        <w:rPr>
          <w:rFonts w:cs="Arial"/>
          <w:b/>
          <w:sz w:val="20"/>
        </w:rPr>
      </w:pPr>
      <w:r w:rsidRPr="00BE0718">
        <w:rPr>
          <w:rFonts w:cs="Arial"/>
          <w:bCs/>
          <w:sz w:val="20"/>
        </w:rPr>
        <w:t xml:space="preserve">Jsou-li v Zadávací dokumentaci nebo jejích </w:t>
      </w:r>
      <w:r w:rsidR="009F1D9D">
        <w:rPr>
          <w:rFonts w:cs="Arial"/>
          <w:bCs/>
          <w:sz w:val="20"/>
        </w:rPr>
        <w:t>p</w:t>
      </w:r>
      <w:r w:rsidRPr="00BE0718">
        <w:rPr>
          <w:rFonts w:cs="Arial"/>
          <w:bCs/>
          <w:sz w:val="20"/>
        </w:rPr>
        <w:t xml:space="preserve">řílohách uvedeny konkrétní obchodní názvy, odkazy na konkrétní subjekty nebo předměty, jedná se pouze o vymezení požadovaného standardu a </w:t>
      </w:r>
      <w:r w:rsidR="00541630" w:rsidRPr="00BE0718">
        <w:rPr>
          <w:rFonts w:cs="Arial"/>
          <w:bCs/>
          <w:sz w:val="20"/>
        </w:rPr>
        <w:t>Z</w:t>
      </w:r>
      <w:r w:rsidRPr="00BE0718">
        <w:rPr>
          <w:rFonts w:cs="Arial"/>
          <w:bCs/>
          <w:sz w:val="20"/>
        </w:rPr>
        <w:t xml:space="preserve">adavatel </w:t>
      </w:r>
      <w:r w:rsidRPr="00BE0718">
        <w:rPr>
          <w:rFonts w:cs="Arial"/>
          <w:bCs/>
          <w:sz w:val="20"/>
        </w:rPr>
        <w:lastRenderedPageBreak/>
        <w:t xml:space="preserve">výslovně umožňuje i jiné technicky a kvalitativně rovnocenné (srovnatelné) řešení, které splňuje </w:t>
      </w:r>
      <w:r w:rsidRPr="00BE0718">
        <w:rPr>
          <w:rFonts w:cs="Arial"/>
          <w:sz w:val="20"/>
        </w:rPr>
        <w:t xml:space="preserve">technické požadavky uvedené v Zadávací dokumentaci a jejích </w:t>
      </w:r>
      <w:r w:rsidR="009F1D9D">
        <w:rPr>
          <w:rFonts w:cs="Arial"/>
          <w:sz w:val="20"/>
        </w:rPr>
        <w:t>p</w:t>
      </w:r>
      <w:r w:rsidRPr="00BE0718">
        <w:rPr>
          <w:rFonts w:cs="Arial"/>
          <w:sz w:val="20"/>
        </w:rPr>
        <w:t>řílohách.</w:t>
      </w:r>
    </w:p>
    <w:p w14:paraId="22F98616" w14:textId="0F180B7B" w:rsidR="003631AA" w:rsidRPr="003631AA" w:rsidRDefault="003631AA" w:rsidP="003631AA">
      <w:pPr>
        <w:pStyle w:val="Nadpis3"/>
      </w:pPr>
      <w:r w:rsidRPr="003631AA">
        <w:t xml:space="preserve">Rozsah plnění </w:t>
      </w:r>
      <w:r w:rsidR="00E268CD">
        <w:t>Z</w:t>
      </w:r>
      <w:r w:rsidR="00E268CD" w:rsidRPr="003631AA">
        <w:t xml:space="preserve">akázky </w:t>
      </w:r>
    </w:p>
    <w:p w14:paraId="2A9E8445" w14:textId="2EB30C3F" w:rsidR="006A363B" w:rsidRPr="00BE0718" w:rsidRDefault="00D61EC7" w:rsidP="2298EB34">
      <w:pPr>
        <w:widowControl w:val="0"/>
        <w:spacing w:after="120"/>
        <w:ind w:left="567"/>
        <w:rPr>
          <w:rFonts w:cs="Arial"/>
          <w:sz w:val="20"/>
        </w:rPr>
      </w:pPr>
      <w:r w:rsidRPr="00BE0718">
        <w:rPr>
          <w:sz w:val="20"/>
        </w:rPr>
        <w:t xml:space="preserve">Zakázka spočívá ve </w:t>
      </w:r>
      <w:r w:rsidR="00DA2D63" w:rsidRPr="00BE0718">
        <w:rPr>
          <w:sz w:val="20"/>
        </w:rPr>
        <w:t>výstavb</w:t>
      </w:r>
      <w:r w:rsidRPr="00BE0718">
        <w:rPr>
          <w:sz w:val="20"/>
        </w:rPr>
        <w:t>ě</w:t>
      </w:r>
      <w:r w:rsidR="00DA2D63" w:rsidRPr="00BE0718">
        <w:rPr>
          <w:sz w:val="20"/>
        </w:rPr>
        <w:t xml:space="preserve"> nové</w:t>
      </w:r>
      <w:r w:rsidR="53D40A70" w:rsidRPr="00BE0718">
        <w:rPr>
          <w:sz w:val="20"/>
        </w:rPr>
        <w:t xml:space="preserve"> vysokotlaké plynovodní přípojky</w:t>
      </w:r>
      <w:r w:rsidR="004A6F59" w:rsidRPr="00BE0718">
        <w:rPr>
          <w:sz w:val="20"/>
        </w:rPr>
        <w:t xml:space="preserve"> DN </w:t>
      </w:r>
      <w:r w:rsidR="0BD92DF1" w:rsidRPr="00BE0718">
        <w:rPr>
          <w:sz w:val="20"/>
        </w:rPr>
        <w:t>3</w:t>
      </w:r>
      <w:r w:rsidR="004A6F59" w:rsidRPr="00BE0718">
        <w:rPr>
          <w:sz w:val="20"/>
        </w:rPr>
        <w:t>00</w:t>
      </w:r>
      <w:r w:rsidR="009F1D9D">
        <w:rPr>
          <w:sz w:val="20"/>
        </w:rPr>
        <w:t>,</w:t>
      </w:r>
      <w:r w:rsidR="28C251D5" w:rsidRPr="00BE0718">
        <w:rPr>
          <w:sz w:val="20"/>
        </w:rPr>
        <w:t xml:space="preserve"> a to od napojení na páteřní rozvod DN 500 spol. Gas</w:t>
      </w:r>
      <w:r w:rsidR="2F83B5E1" w:rsidRPr="00BE0718">
        <w:rPr>
          <w:sz w:val="20"/>
        </w:rPr>
        <w:t xml:space="preserve">Net s.r.o. až do areálu </w:t>
      </w:r>
      <w:r w:rsidR="009F1D9D">
        <w:rPr>
          <w:sz w:val="20"/>
        </w:rPr>
        <w:t>Zadavatele</w:t>
      </w:r>
      <w:r w:rsidR="2F83B5E1" w:rsidRPr="00BE0718">
        <w:rPr>
          <w:sz w:val="20"/>
        </w:rPr>
        <w:t>.</w:t>
      </w:r>
      <w:r w:rsidR="00DA2D63" w:rsidRPr="00BE0718">
        <w:rPr>
          <w:sz w:val="20"/>
        </w:rPr>
        <w:t xml:space="preserve"> </w:t>
      </w:r>
      <w:r w:rsidR="000A681C" w:rsidRPr="00BE0718">
        <w:rPr>
          <w:sz w:val="20"/>
        </w:rPr>
        <w:t>S</w:t>
      </w:r>
      <w:r w:rsidRPr="00BE0718">
        <w:rPr>
          <w:sz w:val="20"/>
        </w:rPr>
        <w:t xml:space="preserve">oučástí </w:t>
      </w:r>
      <w:r w:rsidR="00E268CD">
        <w:rPr>
          <w:sz w:val="20"/>
        </w:rPr>
        <w:t>Z</w:t>
      </w:r>
      <w:r w:rsidR="000A681C" w:rsidRPr="00BE0718">
        <w:rPr>
          <w:sz w:val="20"/>
        </w:rPr>
        <w:t xml:space="preserve">akázky </w:t>
      </w:r>
      <w:r w:rsidRPr="00BE0718">
        <w:rPr>
          <w:sz w:val="20"/>
        </w:rPr>
        <w:t xml:space="preserve">je </w:t>
      </w:r>
      <w:r w:rsidR="00DA2D63" w:rsidRPr="00BE0718">
        <w:rPr>
          <w:sz w:val="20"/>
        </w:rPr>
        <w:t>výstavb</w:t>
      </w:r>
      <w:r w:rsidR="004A6F59" w:rsidRPr="00BE0718">
        <w:rPr>
          <w:sz w:val="20"/>
        </w:rPr>
        <w:t>a</w:t>
      </w:r>
      <w:r w:rsidR="00DA2D63" w:rsidRPr="00BE0718">
        <w:rPr>
          <w:sz w:val="20"/>
        </w:rPr>
        <w:t xml:space="preserve"> </w:t>
      </w:r>
      <w:r w:rsidR="3B402AB7" w:rsidRPr="00BE0718">
        <w:rPr>
          <w:sz w:val="20"/>
        </w:rPr>
        <w:t>předávací stanice v areálu chladicích věží.</w:t>
      </w:r>
      <w:r w:rsidR="00DA2D63" w:rsidRPr="00BE0718">
        <w:rPr>
          <w:sz w:val="20"/>
        </w:rPr>
        <w:t xml:space="preserve"> </w:t>
      </w:r>
      <w:r w:rsidR="00DA2D63" w:rsidRPr="00BE0718">
        <w:rPr>
          <w:rFonts w:cs="Arial"/>
          <w:sz w:val="20"/>
        </w:rPr>
        <w:t>Celková d</w:t>
      </w:r>
      <w:r w:rsidR="00DA2D63" w:rsidRPr="00BE0718">
        <w:rPr>
          <w:sz w:val="20"/>
        </w:rPr>
        <w:t xml:space="preserve">élka trasy </w:t>
      </w:r>
      <w:r w:rsidR="1574C6F6" w:rsidRPr="00BE0718">
        <w:rPr>
          <w:sz w:val="20"/>
        </w:rPr>
        <w:t>plynovodní přípojky</w:t>
      </w:r>
      <w:r w:rsidR="00DA2D63" w:rsidRPr="00BE0718">
        <w:rPr>
          <w:sz w:val="20"/>
        </w:rPr>
        <w:t xml:space="preserve"> je cca </w:t>
      </w:r>
      <w:r w:rsidR="000D759D">
        <w:rPr>
          <w:sz w:val="20"/>
        </w:rPr>
        <w:t>57</w:t>
      </w:r>
      <w:r w:rsidR="7F10D9EB" w:rsidRPr="00BE0718">
        <w:rPr>
          <w:sz w:val="20"/>
        </w:rPr>
        <w:t>5</w:t>
      </w:r>
      <w:r w:rsidR="00DA2D63" w:rsidRPr="00BE0718">
        <w:rPr>
          <w:sz w:val="20"/>
        </w:rPr>
        <w:t xml:space="preserve"> m</w:t>
      </w:r>
      <w:r w:rsidR="006A363B" w:rsidRPr="00BE0718">
        <w:rPr>
          <w:rFonts w:cs="Arial"/>
          <w:sz w:val="20"/>
        </w:rPr>
        <w:t>.</w:t>
      </w:r>
      <w:r w:rsidR="007C40BD" w:rsidRPr="00BE0718">
        <w:rPr>
          <w:rFonts w:cs="Arial"/>
          <w:caps/>
          <w:sz w:val="20"/>
        </w:rPr>
        <w:t xml:space="preserve"> </w:t>
      </w:r>
      <w:r w:rsidRPr="00BE0718">
        <w:rPr>
          <w:rFonts w:cs="Arial"/>
          <w:sz w:val="20"/>
        </w:rPr>
        <w:t>Zakázka bude provedena v souladu s požadavky, podmínkami, specifikacemi a ostatními údaji a</w:t>
      </w:r>
      <w:r w:rsidR="009F1D9D">
        <w:rPr>
          <w:rFonts w:cs="Arial"/>
          <w:sz w:val="20"/>
        </w:rPr>
        <w:t> </w:t>
      </w:r>
      <w:r w:rsidRPr="00BE0718">
        <w:rPr>
          <w:rFonts w:cs="Arial"/>
          <w:sz w:val="20"/>
        </w:rPr>
        <w:t>informacemi, které jsou podrobně obsaženy v Zadávací dokumentaci a jejích přílohách (zejména Smlouvě o dílo</w:t>
      </w:r>
      <w:r w:rsidR="00550936" w:rsidRPr="00BE0718">
        <w:rPr>
          <w:rFonts w:cs="Arial"/>
          <w:sz w:val="20"/>
        </w:rPr>
        <w:t xml:space="preserve"> a</w:t>
      </w:r>
      <w:r w:rsidR="004F00CA">
        <w:rPr>
          <w:rFonts w:cs="Arial"/>
          <w:sz w:val="20"/>
        </w:rPr>
        <w:t> </w:t>
      </w:r>
      <w:r w:rsidR="00550936" w:rsidRPr="00BE0718">
        <w:rPr>
          <w:rFonts w:cs="Arial"/>
          <w:sz w:val="20"/>
        </w:rPr>
        <w:t>projektu</w:t>
      </w:r>
      <w:r w:rsidRPr="00BE0718">
        <w:rPr>
          <w:rFonts w:cs="Arial"/>
          <w:sz w:val="20"/>
        </w:rPr>
        <w:t xml:space="preserve">). </w:t>
      </w:r>
      <w:r w:rsidR="007C40BD" w:rsidRPr="00BE0718">
        <w:rPr>
          <w:rFonts w:cs="Arial"/>
          <w:sz w:val="20"/>
        </w:rPr>
        <w:t>Zakázka bude mít charakter provedení „na klíč“.</w:t>
      </w:r>
    </w:p>
    <w:p w14:paraId="3F66BA7B" w14:textId="7CE5EB49" w:rsidR="004A6F59" w:rsidRPr="004A6F59" w:rsidRDefault="004A6F59" w:rsidP="787BD811">
      <w:pPr>
        <w:widowControl w:val="0"/>
        <w:spacing w:after="120"/>
        <w:ind w:left="567"/>
        <w:rPr>
          <w:rFonts w:cs="Arial"/>
          <w:sz w:val="20"/>
        </w:rPr>
      </w:pPr>
      <w:r w:rsidRPr="00BE0718">
        <w:rPr>
          <w:rFonts w:cs="Arial"/>
          <w:sz w:val="20"/>
        </w:rPr>
        <w:t xml:space="preserve">Podrobně je rozsah plnění </w:t>
      </w:r>
      <w:r w:rsidR="00E268CD">
        <w:rPr>
          <w:rFonts w:cs="Arial"/>
          <w:sz w:val="20"/>
        </w:rPr>
        <w:t>Z</w:t>
      </w:r>
      <w:r w:rsidR="00E268CD" w:rsidRPr="00BE0718">
        <w:rPr>
          <w:rFonts w:cs="Arial"/>
          <w:sz w:val="20"/>
        </w:rPr>
        <w:t xml:space="preserve">akázky </w:t>
      </w:r>
      <w:r w:rsidRPr="00BE0718">
        <w:rPr>
          <w:rFonts w:cs="Arial"/>
          <w:sz w:val="20"/>
        </w:rPr>
        <w:t xml:space="preserve">uveden v projektové dokumentaci pro </w:t>
      </w:r>
      <w:r w:rsidR="04397B97" w:rsidRPr="00BE0718">
        <w:rPr>
          <w:rFonts w:cs="Arial"/>
          <w:sz w:val="20"/>
        </w:rPr>
        <w:t xml:space="preserve">společné povolení stavby </w:t>
      </w:r>
      <w:r w:rsidR="00030E44" w:rsidRPr="00BE0718">
        <w:rPr>
          <w:rFonts w:cs="Arial"/>
          <w:b/>
          <w:bCs/>
          <w:sz w:val="20"/>
        </w:rPr>
        <w:t>„</w:t>
      </w:r>
      <w:r w:rsidR="57D97DBA" w:rsidRPr="00BE0718">
        <w:rPr>
          <w:rFonts w:cs="Arial"/>
          <w:b/>
          <w:bCs/>
          <w:sz w:val="20"/>
        </w:rPr>
        <w:t>Přípojka plynu do areálu TKY</w:t>
      </w:r>
      <w:r w:rsidRPr="00BE0718">
        <w:rPr>
          <w:rFonts w:cs="Arial"/>
          <w:b/>
          <w:bCs/>
          <w:sz w:val="20"/>
        </w:rPr>
        <w:t>“,</w:t>
      </w:r>
      <w:r w:rsidRPr="00BE0718">
        <w:rPr>
          <w:rFonts w:cs="Arial"/>
          <w:sz w:val="20"/>
        </w:rPr>
        <w:t xml:space="preserve"> zpracované společností </w:t>
      </w:r>
      <w:r w:rsidR="4B4A8A8C" w:rsidRPr="00BE0718">
        <w:rPr>
          <w:rFonts w:cs="Arial"/>
          <w:sz w:val="20"/>
        </w:rPr>
        <w:t>IGEA</w:t>
      </w:r>
      <w:r w:rsidRPr="00BE0718">
        <w:rPr>
          <w:rFonts w:cs="Arial"/>
          <w:sz w:val="20"/>
        </w:rPr>
        <w:t xml:space="preserve">, s. r. o., pod </w:t>
      </w:r>
      <w:r w:rsidR="78B60F9E" w:rsidRPr="00BE0718">
        <w:rPr>
          <w:rFonts w:cs="Arial"/>
          <w:sz w:val="20"/>
        </w:rPr>
        <w:t xml:space="preserve">arch. </w:t>
      </w:r>
      <w:r w:rsidR="00A852AB" w:rsidRPr="00BE0718">
        <w:rPr>
          <w:rFonts w:cs="Arial"/>
          <w:sz w:val="20"/>
        </w:rPr>
        <w:t>č. zakázky</w:t>
      </w:r>
      <w:r w:rsidR="00E268CD">
        <w:rPr>
          <w:rFonts w:cs="Arial"/>
          <w:sz w:val="20"/>
        </w:rPr>
        <w:t xml:space="preserve"> </w:t>
      </w:r>
      <w:r w:rsidR="0A3C4206" w:rsidRPr="00BE0718">
        <w:rPr>
          <w:rFonts w:cs="Arial"/>
          <w:sz w:val="20"/>
        </w:rPr>
        <w:t>4078-DUSP</w:t>
      </w:r>
      <w:r w:rsidR="00A852AB" w:rsidRPr="00BE0718">
        <w:rPr>
          <w:rFonts w:cs="Arial"/>
          <w:sz w:val="20"/>
        </w:rPr>
        <w:t>, z l</w:t>
      </w:r>
      <w:r w:rsidR="4A51884D" w:rsidRPr="00BE0718">
        <w:rPr>
          <w:rFonts w:cs="Arial"/>
          <w:sz w:val="20"/>
        </w:rPr>
        <w:t>istopadu</w:t>
      </w:r>
      <w:r w:rsidR="00A852AB" w:rsidRPr="00BE0718">
        <w:rPr>
          <w:rFonts w:cs="Arial"/>
          <w:sz w:val="20"/>
        </w:rPr>
        <w:t xml:space="preserve"> 202</w:t>
      </w:r>
      <w:r w:rsidR="61FA7654" w:rsidRPr="00BE0718">
        <w:rPr>
          <w:rFonts w:cs="Arial"/>
          <w:sz w:val="20"/>
        </w:rPr>
        <w:t>3</w:t>
      </w:r>
      <w:r w:rsidRPr="00BE0718">
        <w:rPr>
          <w:rFonts w:cs="Arial"/>
          <w:sz w:val="20"/>
        </w:rPr>
        <w:t xml:space="preserve"> </w:t>
      </w:r>
      <w:r w:rsidR="00D0499D" w:rsidRPr="00BE0718">
        <w:rPr>
          <w:rFonts w:cs="Arial"/>
          <w:sz w:val="20"/>
        </w:rPr>
        <w:t>(</w:t>
      </w:r>
      <w:r w:rsidR="00D0499D" w:rsidRPr="00BE0718">
        <w:rPr>
          <w:rFonts w:cs="Arial"/>
          <w:b/>
          <w:bCs/>
          <w:sz w:val="20"/>
        </w:rPr>
        <w:t xml:space="preserve">Příloha č. </w:t>
      </w:r>
      <w:r w:rsidR="00767794" w:rsidRPr="00BE0718">
        <w:rPr>
          <w:rFonts w:cs="Arial"/>
          <w:b/>
          <w:bCs/>
          <w:sz w:val="20"/>
        </w:rPr>
        <w:t>1</w:t>
      </w:r>
      <w:r w:rsidR="002627E4" w:rsidRPr="00BE0718">
        <w:rPr>
          <w:rFonts w:cs="Arial"/>
          <w:b/>
          <w:bCs/>
          <w:sz w:val="20"/>
        </w:rPr>
        <w:t>2</w:t>
      </w:r>
      <w:r w:rsidR="00D0499D" w:rsidRPr="00BE0718">
        <w:rPr>
          <w:rFonts w:cs="Arial"/>
          <w:b/>
          <w:bCs/>
          <w:sz w:val="20"/>
        </w:rPr>
        <w:t xml:space="preserve"> ZD</w:t>
      </w:r>
      <w:r w:rsidR="00D0499D" w:rsidRPr="00BE0718">
        <w:rPr>
          <w:rFonts w:cs="Arial"/>
          <w:sz w:val="20"/>
        </w:rPr>
        <w:t xml:space="preserve">) </w:t>
      </w:r>
      <w:r w:rsidRPr="00BE0718">
        <w:rPr>
          <w:rFonts w:cs="Arial"/>
          <w:sz w:val="20"/>
        </w:rPr>
        <w:t xml:space="preserve">a </w:t>
      </w:r>
      <w:r w:rsidRPr="00BE0718">
        <w:rPr>
          <w:rFonts w:cs="Arial"/>
          <w:b/>
          <w:bCs/>
          <w:sz w:val="20"/>
        </w:rPr>
        <w:t xml:space="preserve">ve Smlouvě o dílo (Příloha č. </w:t>
      </w:r>
      <w:r w:rsidR="00767794" w:rsidRPr="00BE0718">
        <w:rPr>
          <w:rFonts w:cs="Arial"/>
          <w:b/>
          <w:bCs/>
          <w:sz w:val="20"/>
        </w:rPr>
        <w:t>7</w:t>
      </w:r>
      <w:r w:rsidRPr="00BE0718">
        <w:rPr>
          <w:rFonts w:cs="Arial"/>
          <w:b/>
          <w:bCs/>
          <w:sz w:val="20"/>
        </w:rPr>
        <w:t xml:space="preserve"> ZD)</w:t>
      </w:r>
      <w:r w:rsidR="00D61EC7" w:rsidRPr="00BE0718">
        <w:rPr>
          <w:rFonts w:cs="Arial"/>
          <w:b/>
          <w:bCs/>
          <w:sz w:val="20"/>
        </w:rPr>
        <w:t>.</w:t>
      </w:r>
    </w:p>
    <w:p w14:paraId="63E22082" w14:textId="62651958" w:rsidR="004A6F59" w:rsidRDefault="004A6F59" w:rsidP="00D61EC7">
      <w:pPr>
        <w:widowControl w:val="0"/>
        <w:spacing w:after="120"/>
        <w:ind w:left="567"/>
        <w:rPr>
          <w:rFonts w:cs="Arial"/>
          <w:sz w:val="20"/>
        </w:rPr>
      </w:pPr>
      <w:r>
        <w:rPr>
          <w:rFonts w:cs="Arial"/>
          <w:b/>
          <w:sz w:val="20"/>
        </w:rPr>
        <w:t xml:space="preserve">Předmětem plnění </w:t>
      </w:r>
      <w:r w:rsidR="008232E5">
        <w:rPr>
          <w:rFonts w:cs="Arial"/>
          <w:b/>
          <w:sz w:val="20"/>
        </w:rPr>
        <w:t xml:space="preserve">Zakázky </w:t>
      </w:r>
      <w:r>
        <w:rPr>
          <w:rFonts w:cs="Arial"/>
          <w:b/>
          <w:sz w:val="20"/>
        </w:rPr>
        <w:t xml:space="preserve">jsou též práce, činnosti a dodávky </w:t>
      </w:r>
      <w:r w:rsidR="00595E57" w:rsidRPr="0090147D">
        <w:rPr>
          <w:rFonts w:cs="Arial"/>
          <w:sz w:val="20"/>
        </w:rPr>
        <w:t xml:space="preserve">které nejsou uvedeny v projektové </w:t>
      </w:r>
      <w:r w:rsidR="00595E57" w:rsidRPr="00EC0D65">
        <w:rPr>
          <w:rFonts w:cs="Arial"/>
          <w:sz w:val="20"/>
        </w:rPr>
        <w:t xml:space="preserve">dokumentaci, ale jsou uvedeny ve výkazu výměr projektu (list OST) a jsou součástí plnění </w:t>
      </w:r>
      <w:r w:rsidR="009F1D9D">
        <w:rPr>
          <w:rFonts w:cs="Arial"/>
          <w:sz w:val="20"/>
        </w:rPr>
        <w:t>Z</w:t>
      </w:r>
      <w:r w:rsidR="00595E57" w:rsidRPr="00EC0D65">
        <w:rPr>
          <w:rFonts w:cs="Arial"/>
          <w:sz w:val="20"/>
        </w:rPr>
        <w:t>hotovitele</w:t>
      </w:r>
      <w:r>
        <w:rPr>
          <w:rFonts w:cs="Arial"/>
          <w:b/>
          <w:sz w:val="20"/>
        </w:rPr>
        <w:t xml:space="preserve">. Tyto položky jsou </w:t>
      </w:r>
      <w:r w:rsidR="00595E57">
        <w:rPr>
          <w:rFonts w:cs="Arial"/>
          <w:b/>
          <w:sz w:val="20"/>
        </w:rPr>
        <w:t xml:space="preserve">dále </w:t>
      </w:r>
      <w:r>
        <w:rPr>
          <w:rFonts w:cs="Arial"/>
          <w:b/>
          <w:sz w:val="20"/>
        </w:rPr>
        <w:t xml:space="preserve">uvedeny v článku 1 </w:t>
      </w:r>
      <w:r w:rsidR="009F1D9D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mlouvy o dílo </w:t>
      </w:r>
      <w:r w:rsidRPr="005E68E3">
        <w:rPr>
          <w:rFonts w:cs="Arial"/>
          <w:sz w:val="20"/>
        </w:rPr>
        <w:t xml:space="preserve">(tyto práce, činnosti a dodávky ocení </w:t>
      </w:r>
      <w:r w:rsidR="0032436E">
        <w:rPr>
          <w:rFonts w:cs="Arial"/>
          <w:sz w:val="20"/>
        </w:rPr>
        <w:t>Ú</w:t>
      </w:r>
      <w:r w:rsidRPr="00595E57">
        <w:rPr>
          <w:rFonts w:cs="Arial"/>
          <w:sz w:val="20"/>
        </w:rPr>
        <w:t xml:space="preserve">častník </w:t>
      </w:r>
      <w:r w:rsidR="00595E57" w:rsidRPr="00595E57">
        <w:rPr>
          <w:rFonts w:cs="Arial"/>
          <w:sz w:val="20"/>
        </w:rPr>
        <w:t xml:space="preserve">též </w:t>
      </w:r>
      <w:r w:rsidRPr="00595E57">
        <w:rPr>
          <w:rFonts w:cs="Arial"/>
          <w:sz w:val="20"/>
        </w:rPr>
        <w:t xml:space="preserve">do </w:t>
      </w:r>
      <w:r w:rsidRPr="008D6969">
        <w:rPr>
          <w:rFonts w:cs="Arial"/>
          <w:sz w:val="20"/>
          <w:u w:val="single"/>
        </w:rPr>
        <w:t xml:space="preserve">bodu </w:t>
      </w:r>
      <w:r w:rsidR="007B3DBA" w:rsidRPr="008D6969">
        <w:rPr>
          <w:rFonts w:cs="Arial"/>
          <w:sz w:val="20"/>
          <w:u w:val="single"/>
        </w:rPr>
        <w:t>i</w:t>
      </w:r>
      <w:r w:rsidRPr="008D6969">
        <w:rPr>
          <w:rFonts w:cs="Arial"/>
          <w:sz w:val="20"/>
          <w:u w:val="single"/>
        </w:rPr>
        <w:t>) Ostatní přímé náklady</w:t>
      </w:r>
      <w:r w:rsidR="00595E57" w:rsidRPr="008D6969">
        <w:rPr>
          <w:rFonts w:cs="Arial"/>
          <w:sz w:val="20"/>
          <w:u w:val="single"/>
        </w:rPr>
        <w:t xml:space="preserve"> rekapitulace stavby</w:t>
      </w:r>
      <w:r w:rsidRPr="008D6969">
        <w:rPr>
          <w:rFonts w:cs="Arial"/>
          <w:sz w:val="20"/>
        </w:rPr>
        <w:t xml:space="preserve"> „Rekapitulace ceny </w:t>
      </w:r>
      <w:r w:rsidR="00E268CD" w:rsidRPr="008D6969">
        <w:rPr>
          <w:rFonts w:cs="Arial"/>
          <w:sz w:val="20"/>
        </w:rPr>
        <w:t>Zakázky</w:t>
      </w:r>
      <w:r w:rsidRPr="008D6969">
        <w:rPr>
          <w:rFonts w:cs="Arial"/>
          <w:sz w:val="20"/>
        </w:rPr>
        <w:t xml:space="preserve">“, </w:t>
      </w:r>
      <w:r w:rsidRPr="008D6969">
        <w:rPr>
          <w:rFonts w:cs="Arial"/>
          <w:b/>
          <w:bCs/>
          <w:sz w:val="20"/>
        </w:rPr>
        <w:t xml:space="preserve">Příloha č. </w:t>
      </w:r>
      <w:r w:rsidR="00767794" w:rsidRPr="008D6969">
        <w:rPr>
          <w:rFonts w:cs="Arial"/>
          <w:b/>
          <w:bCs/>
          <w:sz w:val="20"/>
        </w:rPr>
        <w:t>8</w:t>
      </w:r>
      <w:r w:rsidRPr="008D6969">
        <w:rPr>
          <w:rFonts w:cs="Arial"/>
          <w:b/>
          <w:bCs/>
          <w:sz w:val="20"/>
        </w:rPr>
        <w:t xml:space="preserve"> Z</w:t>
      </w:r>
      <w:r w:rsidR="00D0499D" w:rsidRPr="008D6969">
        <w:rPr>
          <w:rFonts w:cs="Arial"/>
          <w:b/>
          <w:bCs/>
          <w:sz w:val="20"/>
        </w:rPr>
        <w:t>D</w:t>
      </w:r>
      <w:r w:rsidRPr="008D6969">
        <w:rPr>
          <w:rFonts w:cs="Arial"/>
          <w:sz w:val="20"/>
        </w:rPr>
        <w:t>)</w:t>
      </w:r>
      <w:r w:rsidRPr="008D6969">
        <w:rPr>
          <w:rFonts w:cs="Arial"/>
          <w:b/>
          <w:sz w:val="20"/>
        </w:rPr>
        <w:t>.</w:t>
      </w:r>
      <w:r w:rsidRPr="007A3BB2">
        <w:rPr>
          <w:rFonts w:cs="Arial"/>
          <w:sz w:val="20"/>
        </w:rPr>
        <w:t xml:space="preserve"> </w:t>
      </w:r>
    </w:p>
    <w:p w14:paraId="00F8DF70" w14:textId="5E9E68CF" w:rsidR="006A363B" w:rsidRPr="006A363B" w:rsidRDefault="006A363B" w:rsidP="00D61EC7">
      <w:pPr>
        <w:widowControl w:val="0"/>
        <w:ind w:left="567"/>
        <w:rPr>
          <w:rFonts w:cs="Arial"/>
          <w:sz w:val="20"/>
        </w:rPr>
      </w:pPr>
      <w:r w:rsidRPr="006A363B">
        <w:rPr>
          <w:rFonts w:cs="Arial"/>
          <w:sz w:val="20"/>
        </w:rPr>
        <w:t xml:space="preserve">Podrobnější popis předmětu plnění </w:t>
      </w:r>
      <w:r w:rsidR="0032436E">
        <w:rPr>
          <w:rFonts w:cs="Arial"/>
          <w:sz w:val="20"/>
        </w:rPr>
        <w:t>Z</w:t>
      </w:r>
      <w:r w:rsidRPr="006A363B">
        <w:rPr>
          <w:rFonts w:cs="Arial"/>
          <w:sz w:val="20"/>
        </w:rPr>
        <w:t>akázky, (místo plnění, požadavky na termíny plnění, vymezení množství a druhu požadovaných dodávek věcí, prací a služeb a požadovaných standardů</w:t>
      </w:r>
      <w:r w:rsidR="004413D7">
        <w:rPr>
          <w:rFonts w:cs="Arial"/>
          <w:sz w:val="20"/>
        </w:rPr>
        <w:t xml:space="preserve"> a</w:t>
      </w:r>
      <w:r w:rsidR="0032436E">
        <w:rPr>
          <w:rFonts w:cs="Arial"/>
          <w:sz w:val="20"/>
        </w:rPr>
        <w:t> </w:t>
      </w:r>
      <w:r w:rsidR="004413D7">
        <w:rPr>
          <w:rFonts w:cs="Arial"/>
          <w:sz w:val="20"/>
        </w:rPr>
        <w:t>podmínek plnění</w:t>
      </w:r>
      <w:r w:rsidRPr="006A363B">
        <w:rPr>
          <w:rFonts w:cs="Arial"/>
          <w:sz w:val="20"/>
        </w:rPr>
        <w:t>) je uveden v Zadávací dokumentaci</w:t>
      </w:r>
      <w:r w:rsidR="004413D7">
        <w:rPr>
          <w:rFonts w:cs="Arial"/>
          <w:sz w:val="20"/>
        </w:rPr>
        <w:t xml:space="preserve"> a jejích </w:t>
      </w:r>
      <w:r w:rsidR="0032436E">
        <w:rPr>
          <w:rFonts w:cs="Arial"/>
          <w:sz w:val="20"/>
        </w:rPr>
        <w:t>p</w:t>
      </w:r>
      <w:r w:rsidR="004413D7">
        <w:rPr>
          <w:rFonts w:cs="Arial"/>
          <w:sz w:val="20"/>
        </w:rPr>
        <w:t>řílohách</w:t>
      </w:r>
      <w:r w:rsidRPr="006A363B">
        <w:rPr>
          <w:rFonts w:cs="Arial"/>
          <w:sz w:val="20"/>
        </w:rPr>
        <w:t>.</w:t>
      </w:r>
    </w:p>
    <w:p w14:paraId="358271F4" w14:textId="77777777" w:rsidR="00F17ED5" w:rsidRPr="00E5600E" w:rsidRDefault="00F17ED5" w:rsidP="009B4C0F">
      <w:pPr>
        <w:pStyle w:val="Nadpis2"/>
        <w:spacing w:before="240"/>
        <w:rPr>
          <w:b/>
        </w:rPr>
      </w:pPr>
      <w:r w:rsidRPr="00E5600E">
        <w:rPr>
          <w:b/>
        </w:rPr>
        <w:t>OSTATNÍ INFORMACE O ZAKÁZCE</w:t>
      </w:r>
      <w:bookmarkEnd w:id="28"/>
    </w:p>
    <w:p w14:paraId="6CC9E292" w14:textId="77777777" w:rsidR="00F17ED5" w:rsidRPr="003E3C15" w:rsidRDefault="00F17ED5" w:rsidP="003E3C15">
      <w:pPr>
        <w:pStyle w:val="Nadpis3"/>
      </w:pPr>
      <w:bookmarkStart w:id="31" w:name="_Toc21950547"/>
      <w:r w:rsidRPr="003E3C15">
        <w:t xml:space="preserve">Charakter </w:t>
      </w:r>
      <w:r w:rsidR="00A97E4E" w:rsidRPr="003E3C15">
        <w:t>Z</w:t>
      </w:r>
      <w:r w:rsidR="0035346D" w:rsidRPr="003E3C15">
        <w:t>akázky</w:t>
      </w:r>
      <w:bookmarkEnd w:id="31"/>
    </w:p>
    <w:p w14:paraId="26224C6D" w14:textId="77777777" w:rsidR="00F17ED5" w:rsidRDefault="00E15BBA" w:rsidP="00E77DFE">
      <w:pPr>
        <w:widowControl w:val="0"/>
        <w:autoSpaceDE w:val="0"/>
        <w:autoSpaceDN w:val="0"/>
        <w:adjustRightInd w:val="0"/>
        <w:ind w:left="709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Zadavatel uvádí, že </w:t>
      </w:r>
      <w:r w:rsidR="00F17ED5" w:rsidRPr="004711D2">
        <w:rPr>
          <w:rFonts w:cs="Arial"/>
          <w:color w:val="000000"/>
          <w:sz w:val="20"/>
        </w:rPr>
        <w:t xml:space="preserve">se jedná o </w:t>
      </w:r>
      <w:r w:rsidR="007468E2">
        <w:rPr>
          <w:rFonts w:cs="Arial"/>
          <w:color w:val="000000"/>
          <w:sz w:val="20"/>
        </w:rPr>
        <w:t>podlimitní</w:t>
      </w:r>
      <w:r w:rsidR="00F17ED5" w:rsidRPr="004711D2">
        <w:rPr>
          <w:rFonts w:cs="Arial"/>
          <w:color w:val="000000"/>
          <w:sz w:val="20"/>
        </w:rPr>
        <w:t xml:space="preserve"> veřejnou zakázku na </w:t>
      </w:r>
      <w:r w:rsidR="00C5448F">
        <w:rPr>
          <w:rFonts w:cs="Arial"/>
          <w:color w:val="000000"/>
          <w:sz w:val="20"/>
        </w:rPr>
        <w:t>stavební práce</w:t>
      </w:r>
      <w:r w:rsidR="00F17ED5" w:rsidRPr="004711D2">
        <w:rPr>
          <w:rFonts w:cs="Arial"/>
          <w:color w:val="000000"/>
          <w:sz w:val="20"/>
        </w:rPr>
        <w:t>, která je dle § 151</w:t>
      </w:r>
      <w:r w:rsidR="00665A34" w:rsidRPr="004711D2">
        <w:rPr>
          <w:rFonts w:cs="Arial"/>
          <w:color w:val="000000"/>
          <w:sz w:val="20"/>
        </w:rPr>
        <w:t xml:space="preserve"> </w:t>
      </w:r>
      <w:r w:rsidR="00F17ED5" w:rsidRPr="004711D2">
        <w:rPr>
          <w:rFonts w:cs="Arial"/>
          <w:color w:val="000000"/>
          <w:sz w:val="20"/>
        </w:rPr>
        <w:t>odst. 2 ZZVZ sektorovou veřejnou zakázkou.</w:t>
      </w:r>
    </w:p>
    <w:p w14:paraId="7F3921EE" w14:textId="77777777" w:rsidR="0088485D" w:rsidRPr="00AF4339" w:rsidRDefault="0088485D" w:rsidP="0088485D">
      <w:pPr>
        <w:pStyle w:val="Zkladntext"/>
        <w:widowControl w:val="0"/>
        <w:spacing w:line="20" w:lineRule="atLeast"/>
        <w:ind w:left="709"/>
        <w:rPr>
          <w:rFonts w:cs="Arial"/>
          <w:sz w:val="20"/>
        </w:rPr>
      </w:pPr>
      <w:bookmarkStart w:id="32" w:name="_Toc21950548"/>
      <w:r w:rsidRPr="00AF4339">
        <w:rPr>
          <w:rFonts w:cs="Arial"/>
          <w:sz w:val="20"/>
        </w:rPr>
        <w:t>Zakázka je spolufinancována z Modernizačního fondu z programu HEAT.</w:t>
      </w:r>
    </w:p>
    <w:p w14:paraId="3CD97977" w14:textId="12100445" w:rsidR="0088485D" w:rsidRPr="00AF4339" w:rsidRDefault="0088485D" w:rsidP="0088485D">
      <w:pPr>
        <w:ind w:left="709"/>
        <w:rPr>
          <w:rFonts w:cs="Arial"/>
          <w:sz w:val="20"/>
        </w:rPr>
      </w:pPr>
      <w:r w:rsidRPr="00AF4339">
        <w:rPr>
          <w:rFonts w:cs="Arial"/>
          <w:sz w:val="20"/>
        </w:rPr>
        <w:t xml:space="preserve">(Zadavatel předpokládá financování </w:t>
      </w:r>
      <w:r w:rsidR="0032436E">
        <w:rPr>
          <w:rFonts w:cs="Arial"/>
          <w:sz w:val="20"/>
        </w:rPr>
        <w:t>Z</w:t>
      </w:r>
      <w:r w:rsidRPr="00AF4339">
        <w:rPr>
          <w:rFonts w:cs="Arial"/>
          <w:sz w:val="20"/>
        </w:rPr>
        <w:t>akázky z vlastních zdrojů, za finanční spoluúčasti ze zdrojů Modernizačního fondu.)</w:t>
      </w:r>
    </w:p>
    <w:p w14:paraId="46B590CC" w14:textId="77777777" w:rsidR="00F17ED5" w:rsidRPr="00301AB9" w:rsidRDefault="00F17ED5" w:rsidP="003E3C15">
      <w:pPr>
        <w:pStyle w:val="Nadpis3"/>
      </w:pPr>
      <w:r w:rsidRPr="00301AB9">
        <w:t xml:space="preserve">Druh </w:t>
      </w:r>
      <w:r w:rsidR="00307D20">
        <w:t>Z</w:t>
      </w:r>
      <w:r w:rsidR="004711D2">
        <w:t>adávacího řízení</w:t>
      </w:r>
      <w:bookmarkEnd w:id="32"/>
    </w:p>
    <w:p w14:paraId="3E442227" w14:textId="77777777" w:rsidR="00F17ED5" w:rsidRPr="004711D2" w:rsidRDefault="00A97E4E" w:rsidP="00E77DFE">
      <w:pPr>
        <w:widowControl w:val="0"/>
        <w:autoSpaceDE w:val="0"/>
        <w:autoSpaceDN w:val="0"/>
        <w:adjustRightInd w:val="0"/>
        <w:ind w:left="709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Z</w:t>
      </w:r>
      <w:r w:rsidR="004711D2">
        <w:rPr>
          <w:rFonts w:cs="Arial"/>
          <w:color w:val="000000"/>
          <w:sz w:val="20"/>
        </w:rPr>
        <w:t>akázka</w:t>
      </w:r>
      <w:r w:rsidR="00F17ED5" w:rsidRPr="004711D2">
        <w:rPr>
          <w:rFonts w:cs="Arial"/>
          <w:color w:val="000000"/>
          <w:sz w:val="20"/>
        </w:rPr>
        <w:t xml:space="preserve"> je </w:t>
      </w:r>
      <w:r w:rsidR="00E15BBA" w:rsidRPr="004711D2">
        <w:rPr>
          <w:rFonts w:cs="Arial"/>
          <w:color w:val="000000"/>
          <w:sz w:val="20"/>
        </w:rPr>
        <w:t>zadávána v</w:t>
      </w:r>
      <w:r w:rsidR="00323396">
        <w:rPr>
          <w:rFonts w:cs="Arial"/>
          <w:color w:val="000000"/>
          <w:sz w:val="20"/>
        </w:rPr>
        <w:t> otevřeném řízení</w:t>
      </w:r>
      <w:r w:rsidR="00E15BBA" w:rsidRPr="004711D2">
        <w:rPr>
          <w:rFonts w:cs="Arial"/>
          <w:color w:val="000000"/>
          <w:sz w:val="20"/>
        </w:rPr>
        <w:t xml:space="preserve"> </w:t>
      </w:r>
      <w:r w:rsidR="00F17ED5" w:rsidRPr="004711D2">
        <w:rPr>
          <w:rFonts w:cs="Arial"/>
          <w:color w:val="000000"/>
          <w:sz w:val="20"/>
        </w:rPr>
        <w:t xml:space="preserve">ve smyslu ustanovení § </w:t>
      </w:r>
      <w:r w:rsidR="00323396">
        <w:rPr>
          <w:rFonts w:cs="Arial"/>
          <w:color w:val="000000"/>
          <w:sz w:val="20"/>
        </w:rPr>
        <w:t>56</w:t>
      </w:r>
      <w:r w:rsidR="00323396" w:rsidRPr="004711D2">
        <w:rPr>
          <w:rFonts w:cs="Arial"/>
          <w:color w:val="000000"/>
          <w:sz w:val="20"/>
        </w:rPr>
        <w:t xml:space="preserve"> </w:t>
      </w:r>
      <w:r w:rsidR="00F17ED5" w:rsidRPr="004711D2">
        <w:rPr>
          <w:rFonts w:cs="Arial"/>
          <w:color w:val="000000"/>
          <w:sz w:val="20"/>
        </w:rPr>
        <w:t>a násl. ZZVZ.</w:t>
      </w:r>
    </w:p>
    <w:p w14:paraId="09CF9885" w14:textId="77777777" w:rsidR="00323396" w:rsidRDefault="00323396" w:rsidP="003E3C15">
      <w:pPr>
        <w:pStyle w:val="Nadpis3"/>
      </w:pPr>
      <w:bookmarkStart w:id="33" w:name="_Toc21950549"/>
      <w:r>
        <w:t xml:space="preserve">Klasifikace </w:t>
      </w:r>
      <w:r w:rsidRPr="00E4772B">
        <w:t>předmětu Zakázky (CPV)</w:t>
      </w:r>
      <w:bookmarkEnd w:id="33"/>
    </w:p>
    <w:p w14:paraId="574442CC" w14:textId="77777777" w:rsidR="00323396" w:rsidRDefault="00323396" w:rsidP="00831DA9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 w:rsidRPr="00AE6042">
        <w:rPr>
          <w:rFonts w:cs="Arial"/>
          <w:sz w:val="20"/>
        </w:rPr>
        <w:t xml:space="preserve">Zadavatel v </w:t>
      </w:r>
      <w:r>
        <w:rPr>
          <w:rFonts w:cs="Arial"/>
          <w:sz w:val="20"/>
        </w:rPr>
        <w:t>O</w:t>
      </w:r>
      <w:r w:rsidRPr="00AE6042">
        <w:rPr>
          <w:rFonts w:cs="Arial"/>
          <w:sz w:val="20"/>
        </w:rPr>
        <w:t>známení o zahájení Zadávacího řízení</w:t>
      </w:r>
      <w:r>
        <w:rPr>
          <w:rFonts w:cs="Arial"/>
          <w:sz w:val="20"/>
        </w:rPr>
        <w:t xml:space="preserve"> </w:t>
      </w:r>
      <w:r w:rsidR="00A512AC">
        <w:rPr>
          <w:rFonts w:cs="Arial"/>
          <w:color w:val="000000"/>
          <w:sz w:val="20"/>
        </w:rPr>
        <w:t>– sektorová veřejná zakázka</w:t>
      </w:r>
      <w:r w:rsidR="00A512AC" w:rsidRPr="004711D2">
        <w:rPr>
          <w:rFonts w:cs="Arial"/>
          <w:color w:val="000000"/>
          <w:sz w:val="20"/>
        </w:rPr>
        <w:t xml:space="preserve"> </w:t>
      </w:r>
      <w:r w:rsidRPr="00AE6042">
        <w:rPr>
          <w:rFonts w:cs="Arial"/>
          <w:sz w:val="20"/>
        </w:rPr>
        <w:t>vymezil předmět Zakázky podle referenční klasifikace platné pro veřejné zakázky, a to následujícím způsobem:</w:t>
      </w:r>
    </w:p>
    <w:p w14:paraId="05D25D51" w14:textId="77777777" w:rsidR="0067745B" w:rsidRPr="002E0F07" w:rsidRDefault="0067745B" w:rsidP="0067745B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 w:rsidRPr="0011523F">
        <w:rPr>
          <w:rFonts w:cs="Arial"/>
          <w:bCs/>
          <w:sz w:val="20"/>
        </w:rPr>
        <w:t>CPV – 45231220-3 – Stavební práce na výstavbě plynovodů</w:t>
      </w:r>
    </w:p>
    <w:p w14:paraId="0BB1D7C7" w14:textId="1300C7D7" w:rsidR="00C5448F" w:rsidRPr="0011523F" w:rsidRDefault="00C5448F" w:rsidP="00C5448F">
      <w:pPr>
        <w:pStyle w:val="Zkladntext"/>
        <w:widowControl w:val="0"/>
        <w:spacing w:after="60"/>
        <w:ind w:left="567" w:firstLine="142"/>
        <w:rPr>
          <w:rFonts w:cs="Arial"/>
          <w:bCs/>
          <w:sz w:val="20"/>
        </w:rPr>
      </w:pPr>
      <w:r w:rsidRPr="0011523F">
        <w:rPr>
          <w:rFonts w:cs="Arial"/>
          <w:bCs/>
          <w:sz w:val="20"/>
        </w:rPr>
        <w:t xml:space="preserve">CPV </w:t>
      </w:r>
      <w:r w:rsidR="0032436E" w:rsidRPr="0011523F">
        <w:rPr>
          <w:rFonts w:cs="Arial"/>
          <w:bCs/>
          <w:sz w:val="20"/>
        </w:rPr>
        <w:t>–</w:t>
      </w:r>
      <w:r w:rsidRPr="0011523F">
        <w:rPr>
          <w:rFonts w:cs="Arial"/>
          <w:bCs/>
          <w:sz w:val="20"/>
        </w:rPr>
        <w:t xml:space="preserve"> </w:t>
      </w:r>
      <w:r w:rsidR="0067745B" w:rsidRPr="0011523F">
        <w:rPr>
          <w:rFonts w:cs="Arial"/>
          <w:bCs/>
          <w:sz w:val="20"/>
        </w:rPr>
        <w:t>44161100-7</w:t>
      </w:r>
      <w:r w:rsidRPr="0011523F">
        <w:rPr>
          <w:rFonts w:cs="Arial"/>
          <w:bCs/>
          <w:sz w:val="20"/>
        </w:rPr>
        <w:t xml:space="preserve"> – </w:t>
      </w:r>
      <w:r w:rsidR="0067745B" w:rsidRPr="0011523F">
        <w:rPr>
          <w:rFonts w:cs="Arial"/>
          <w:bCs/>
          <w:sz w:val="20"/>
        </w:rPr>
        <w:t>Plynové potrubí</w:t>
      </w:r>
    </w:p>
    <w:p w14:paraId="5143E3EF" w14:textId="77777777" w:rsidR="00F17ED5" w:rsidRPr="00665A34" w:rsidRDefault="00F17ED5" w:rsidP="0067745B">
      <w:pPr>
        <w:pStyle w:val="Nadpis3"/>
      </w:pPr>
      <w:bookmarkStart w:id="34" w:name="_Toc21950550"/>
      <w:r w:rsidRPr="00665A34">
        <w:t xml:space="preserve">Kvalifikace </w:t>
      </w:r>
      <w:r w:rsidR="00967323">
        <w:t>D</w:t>
      </w:r>
      <w:r w:rsidR="004711D2">
        <w:t>odavatele</w:t>
      </w:r>
      <w:bookmarkEnd w:id="34"/>
    </w:p>
    <w:p w14:paraId="499837D0" w14:textId="77777777" w:rsidR="00410312" w:rsidRDefault="00F17ED5" w:rsidP="00410312">
      <w:pPr>
        <w:widowControl w:val="0"/>
        <w:autoSpaceDE w:val="0"/>
        <w:autoSpaceDN w:val="0"/>
        <w:adjustRightInd w:val="0"/>
        <w:ind w:left="709"/>
        <w:rPr>
          <w:rFonts w:cs="Arial"/>
          <w:color w:val="000000"/>
          <w:sz w:val="20"/>
        </w:rPr>
      </w:pPr>
      <w:r w:rsidRPr="004711D2">
        <w:rPr>
          <w:rFonts w:cs="Arial"/>
          <w:color w:val="000000"/>
          <w:sz w:val="20"/>
        </w:rPr>
        <w:t xml:space="preserve">Jedná se o způsobilost </w:t>
      </w:r>
      <w:r w:rsidR="00967323">
        <w:rPr>
          <w:rFonts w:cs="Arial"/>
          <w:color w:val="000000"/>
          <w:sz w:val="20"/>
        </w:rPr>
        <w:t>D</w:t>
      </w:r>
      <w:r w:rsidR="004711D2" w:rsidRPr="004711D2">
        <w:rPr>
          <w:rFonts w:cs="Arial"/>
          <w:color w:val="000000"/>
          <w:sz w:val="20"/>
        </w:rPr>
        <w:t>odavatele</w:t>
      </w:r>
      <w:r w:rsidRPr="004711D2">
        <w:rPr>
          <w:rFonts w:cs="Arial"/>
          <w:color w:val="000000"/>
          <w:sz w:val="20"/>
        </w:rPr>
        <w:t xml:space="preserve"> pro plnění</w:t>
      </w:r>
      <w:r w:rsidR="004711D2" w:rsidRPr="004711D2">
        <w:rPr>
          <w:rFonts w:cs="Arial"/>
          <w:color w:val="000000"/>
          <w:sz w:val="20"/>
        </w:rPr>
        <w:t xml:space="preserve"> </w:t>
      </w:r>
      <w:r w:rsidR="00A97E4E">
        <w:rPr>
          <w:rFonts w:cs="Arial"/>
          <w:color w:val="000000"/>
          <w:sz w:val="20"/>
        </w:rPr>
        <w:t>Z</w:t>
      </w:r>
      <w:r w:rsidR="004711D2" w:rsidRPr="004711D2">
        <w:rPr>
          <w:rFonts w:cs="Arial"/>
          <w:color w:val="000000"/>
          <w:sz w:val="20"/>
        </w:rPr>
        <w:t>akázky</w:t>
      </w:r>
      <w:r w:rsidRPr="004711D2">
        <w:rPr>
          <w:rFonts w:cs="Arial"/>
          <w:color w:val="000000"/>
          <w:sz w:val="20"/>
        </w:rPr>
        <w:t xml:space="preserve"> prokázanou ve smyslu ust. § 73</w:t>
      </w:r>
      <w:r w:rsidR="00665A34" w:rsidRPr="004711D2">
        <w:rPr>
          <w:rFonts w:cs="Arial"/>
          <w:color w:val="000000"/>
          <w:sz w:val="20"/>
        </w:rPr>
        <w:t xml:space="preserve"> </w:t>
      </w:r>
      <w:r w:rsidRPr="004711D2">
        <w:rPr>
          <w:rFonts w:cs="Arial"/>
          <w:color w:val="000000"/>
          <w:sz w:val="20"/>
        </w:rPr>
        <w:t>a násl. ZZVZ na základě požadavků</w:t>
      </w:r>
      <w:r w:rsidR="00E15BBA">
        <w:rPr>
          <w:rFonts w:cs="Arial"/>
          <w:color w:val="000000"/>
          <w:sz w:val="20"/>
        </w:rPr>
        <w:t xml:space="preserve"> uvedených v</w:t>
      </w:r>
      <w:r w:rsidR="007D2C8D">
        <w:rPr>
          <w:rFonts w:cs="Arial"/>
          <w:color w:val="000000"/>
          <w:sz w:val="20"/>
        </w:rPr>
        <w:t xml:space="preserve"> odst. 3.2 </w:t>
      </w:r>
      <w:r w:rsidR="00323396">
        <w:rPr>
          <w:rFonts w:cs="Arial"/>
          <w:color w:val="000000"/>
          <w:sz w:val="20"/>
        </w:rPr>
        <w:t xml:space="preserve">Zadávací </w:t>
      </w:r>
      <w:r w:rsidR="007D2C8D">
        <w:rPr>
          <w:rFonts w:cs="Arial"/>
          <w:color w:val="000000"/>
          <w:sz w:val="20"/>
        </w:rPr>
        <w:t>dokumentace</w:t>
      </w:r>
      <w:r w:rsidRPr="004711D2">
        <w:rPr>
          <w:rFonts w:cs="Arial"/>
          <w:color w:val="000000"/>
          <w:sz w:val="20"/>
        </w:rPr>
        <w:t>.</w:t>
      </w:r>
      <w:bookmarkStart w:id="35" w:name="_Toc21950551"/>
    </w:p>
    <w:p w14:paraId="4911256A" w14:textId="77777777" w:rsidR="00F17ED5" w:rsidRPr="00410312" w:rsidRDefault="00410312" w:rsidP="00B3679B">
      <w:pPr>
        <w:widowControl w:val="0"/>
        <w:autoSpaceDE w:val="0"/>
        <w:autoSpaceDN w:val="0"/>
        <w:adjustRightInd w:val="0"/>
        <w:spacing w:before="120" w:line="360" w:lineRule="auto"/>
        <w:rPr>
          <w:sz w:val="22"/>
          <w:szCs w:val="22"/>
        </w:rPr>
      </w:pPr>
      <w:r w:rsidRPr="00410312">
        <w:rPr>
          <w:sz w:val="20"/>
        </w:rPr>
        <w:t>2.3.5</w:t>
      </w:r>
      <w:r w:rsidRPr="00410312">
        <w:rPr>
          <w:sz w:val="22"/>
          <w:szCs w:val="22"/>
        </w:rPr>
        <w:tab/>
      </w:r>
      <w:r w:rsidR="00F17ED5" w:rsidRPr="00410312">
        <w:rPr>
          <w:sz w:val="22"/>
          <w:szCs w:val="22"/>
          <w:u w:val="single"/>
        </w:rPr>
        <w:t xml:space="preserve">Účel </w:t>
      </w:r>
      <w:r w:rsidR="00A97E4E" w:rsidRPr="00410312">
        <w:rPr>
          <w:sz w:val="22"/>
          <w:szCs w:val="22"/>
          <w:u w:val="single"/>
        </w:rPr>
        <w:t>Z</w:t>
      </w:r>
      <w:r w:rsidR="004711D2" w:rsidRPr="00410312">
        <w:rPr>
          <w:sz w:val="22"/>
          <w:szCs w:val="22"/>
          <w:u w:val="single"/>
        </w:rPr>
        <w:t>akázky</w:t>
      </w:r>
      <w:bookmarkEnd w:id="35"/>
    </w:p>
    <w:p w14:paraId="1664A18F" w14:textId="585673CC" w:rsidR="00697FDC" w:rsidRDefault="00FB59F9" w:rsidP="2298EB34">
      <w:pPr>
        <w:widowControl w:val="0"/>
        <w:autoSpaceDE w:val="0"/>
        <w:autoSpaceDN w:val="0"/>
        <w:adjustRightInd w:val="0"/>
        <w:ind w:left="709"/>
        <w:rPr>
          <w:rFonts w:cs="Arial"/>
          <w:sz w:val="20"/>
        </w:rPr>
      </w:pPr>
      <w:r w:rsidRPr="00BE0718">
        <w:rPr>
          <w:rFonts w:cs="Arial"/>
          <w:sz w:val="20"/>
        </w:rPr>
        <w:t xml:space="preserve">Účelem </w:t>
      </w:r>
      <w:r w:rsidR="008232E5">
        <w:rPr>
          <w:rFonts w:cs="Arial"/>
          <w:sz w:val="20"/>
        </w:rPr>
        <w:t>Z</w:t>
      </w:r>
      <w:r w:rsidR="00F725AC" w:rsidRPr="00BE0718">
        <w:rPr>
          <w:rFonts w:cs="Arial"/>
          <w:sz w:val="20"/>
        </w:rPr>
        <w:t xml:space="preserve">akázky </w:t>
      </w:r>
      <w:r w:rsidRPr="00BE0718">
        <w:rPr>
          <w:sz w:val="20"/>
        </w:rPr>
        <w:t>je výstavba nové</w:t>
      </w:r>
      <w:r w:rsidR="3D04D334" w:rsidRPr="00BE0718">
        <w:rPr>
          <w:sz w:val="20"/>
        </w:rPr>
        <w:t xml:space="preserve"> VTL plynové přípojky</w:t>
      </w:r>
      <w:r w:rsidR="0D297F82" w:rsidRPr="00BE0718">
        <w:rPr>
          <w:sz w:val="20"/>
        </w:rPr>
        <w:t xml:space="preserve"> do areálu </w:t>
      </w:r>
      <w:r w:rsidR="0032436E">
        <w:rPr>
          <w:sz w:val="20"/>
        </w:rPr>
        <w:t>Zadavatele</w:t>
      </w:r>
      <w:r w:rsidR="0060360C" w:rsidRPr="00BE0718">
        <w:rPr>
          <w:sz w:val="20"/>
        </w:rPr>
        <w:t>,</w:t>
      </w:r>
      <w:r w:rsidR="0D297F82" w:rsidRPr="00BE0718">
        <w:rPr>
          <w:sz w:val="20"/>
        </w:rPr>
        <w:t xml:space="preserve"> včetně výstavby předávací stanice v areálu chladicích věží. Cílem </w:t>
      </w:r>
      <w:r w:rsidR="008232E5">
        <w:rPr>
          <w:sz w:val="20"/>
        </w:rPr>
        <w:t>Z</w:t>
      </w:r>
      <w:r w:rsidR="0D297F82" w:rsidRPr="00BE0718">
        <w:rPr>
          <w:sz w:val="20"/>
        </w:rPr>
        <w:t>akázky je zajištění dodávek plynu pro navazující stavbu paroplynového cyklu.</w:t>
      </w:r>
      <w:r w:rsidR="00697FDC" w:rsidRPr="00BE0718">
        <w:rPr>
          <w:sz w:val="20"/>
        </w:rPr>
        <w:t xml:space="preserve"> Zakázka bude realizována z důvodu </w:t>
      </w:r>
      <w:r w:rsidRPr="00BE0718">
        <w:rPr>
          <w:sz w:val="20"/>
        </w:rPr>
        <w:t xml:space="preserve">náhrady </w:t>
      </w:r>
      <w:r w:rsidR="09A36A66" w:rsidRPr="00BE0718">
        <w:rPr>
          <w:sz w:val="20"/>
        </w:rPr>
        <w:t xml:space="preserve">zastaralých </w:t>
      </w:r>
      <w:r w:rsidRPr="00BE0718">
        <w:rPr>
          <w:sz w:val="20"/>
        </w:rPr>
        <w:t>stávající</w:t>
      </w:r>
      <w:r w:rsidR="753CBDE3" w:rsidRPr="00BE0718">
        <w:rPr>
          <w:sz w:val="20"/>
        </w:rPr>
        <w:t>ch</w:t>
      </w:r>
      <w:r w:rsidR="66874E25" w:rsidRPr="00BE0718">
        <w:rPr>
          <w:sz w:val="20"/>
        </w:rPr>
        <w:t xml:space="preserve"> technologií </w:t>
      </w:r>
      <w:r w:rsidR="73912C59" w:rsidRPr="00BE0718">
        <w:rPr>
          <w:sz w:val="20"/>
        </w:rPr>
        <w:t>na výrobu elektřiny a</w:t>
      </w:r>
      <w:r w:rsidR="69D482B2" w:rsidRPr="00BE0718">
        <w:rPr>
          <w:sz w:val="20"/>
        </w:rPr>
        <w:t xml:space="preserve"> </w:t>
      </w:r>
      <w:r w:rsidRPr="00BE0718">
        <w:rPr>
          <w:sz w:val="20"/>
        </w:rPr>
        <w:t>zásobování teplem měst</w:t>
      </w:r>
      <w:r w:rsidR="57716009" w:rsidRPr="00BE0718">
        <w:rPr>
          <w:sz w:val="20"/>
        </w:rPr>
        <w:t xml:space="preserve"> Litvínov a Most,</w:t>
      </w:r>
      <w:r w:rsidRPr="00BE0718">
        <w:rPr>
          <w:sz w:val="20"/>
        </w:rPr>
        <w:t xml:space="preserve"> čímž dojde ke </w:t>
      </w:r>
      <w:r w:rsidR="00697FDC" w:rsidRPr="00BE0718">
        <w:rPr>
          <w:sz w:val="20"/>
        </w:rPr>
        <w:t xml:space="preserve">zvýšení bezpečnosti </w:t>
      </w:r>
      <w:r w:rsidRPr="00BE0718">
        <w:rPr>
          <w:sz w:val="20"/>
        </w:rPr>
        <w:t xml:space="preserve">a </w:t>
      </w:r>
      <w:r w:rsidR="00697FDC" w:rsidRPr="00BE0718">
        <w:rPr>
          <w:sz w:val="20"/>
        </w:rPr>
        <w:t>efektivity</w:t>
      </w:r>
      <w:r w:rsidRPr="00BE0718">
        <w:rPr>
          <w:sz w:val="20"/>
        </w:rPr>
        <w:t xml:space="preserve"> dodávek</w:t>
      </w:r>
      <w:r w:rsidR="41E53C6E" w:rsidRPr="00BE0718">
        <w:rPr>
          <w:sz w:val="20"/>
        </w:rPr>
        <w:t xml:space="preserve"> elektřiny a</w:t>
      </w:r>
      <w:r w:rsidRPr="00BE0718">
        <w:rPr>
          <w:sz w:val="20"/>
        </w:rPr>
        <w:t xml:space="preserve"> tepla </w:t>
      </w:r>
      <w:r w:rsidRPr="00BE0718">
        <w:rPr>
          <w:rFonts w:cs="Calibri"/>
          <w:sz w:val="20"/>
        </w:rPr>
        <w:t>do měst</w:t>
      </w:r>
      <w:r w:rsidR="00697FDC" w:rsidRPr="00BE0718">
        <w:rPr>
          <w:sz w:val="20"/>
        </w:rPr>
        <w:t>, snížení energetické náročnosti a</w:t>
      </w:r>
      <w:r w:rsidR="0032436E">
        <w:rPr>
          <w:sz w:val="20"/>
        </w:rPr>
        <w:t> </w:t>
      </w:r>
      <w:r w:rsidR="00697FDC" w:rsidRPr="00BE0718">
        <w:rPr>
          <w:sz w:val="20"/>
        </w:rPr>
        <w:t>tím dopadů na životní prostředí</w:t>
      </w:r>
      <w:r w:rsidR="001406C1" w:rsidRPr="00BE0718">
        <w:rPr>
          <w:rFonts w:cs="Arial"/>
          <w:sz w:val="20"/>
        </w:rPr>
        <w:t>.</w:t>
      </w:r>
    </w:p>
    <w:p w14:paraId="26AC64E0" w14:textId="77777777" w:rsidR="00697FDC" w:rsidRDefault="00697FDC" w:rsidP="009031B7">
      <w:pPr>
        <w:pStyle w:val="Nadpis3"/>
        <w:numPr>
          <w:ilvl w:val="2"/>
          <w:numId w:val="33"/>
        </w:numPr>
      </w:pPr>
      <w:bookmarkStart w:id="36" w:name="_Toc21950552"/>
      <w:r>
        <w:t>Technický dozor a koordinátor BOZP</w:t>
      </w:r>
    </w:p>
    <w:p w14:paraId="6768409C" w14:textId="77777777" w:rsidR="00697FDC" w:rsidRPr="00697FDC" w:rsidRDefault="00697FDC" w:rsidP="00697FDC">
      <w:pPr>
        <w:pStyle w:val="Normlnodsazen"/>
      </w:pPr>
      <w:r w:rsidRPr="001C50D9">
        <w:rPr>
          <w:rFonts w:cs="Arial"/>
          <w:color w:val="000000"/>
          <w:sz w:val="20"/>
        </w:rPr>
        <w:t>Technický dozor stavebníka a koordinátora BOZP na své náklady zajišťuje Zadavatel</w:t>
      </w:r>
      <w:r>
        <w:rPr>
          <w:rFonts w:cs="Arial"/>
          <w:color w:val="000000"/>
          <w:sz w:val="20"/>
        </w:rPr>
        <w:t>.</w:t>
      </w:r>
    </w:p>
    <w:p w14:paraId="5F9B9C3C" w14:textId="77777777" w:rsidR="00F17ED5" w:rsidRPr="00665A34" w:rsidRDefault="00F17ED5" w:rsidP="009031B7">
      <w:pPr>
        <w:pStyle w:val="Nadpis3"/>
        <w:numPr>
          <w:ilvl w:val="2"/>
          <w:numId w:val="33"/>
        </w:numPr>
      </w:pPr>
      <w:r w:rsidRPr="00665A34">
        <w:t xml:space="preserve">Místo plnění </w:t>
      </w:r>
      <w:r w:rsidR="00A97E4E">
        <w:t>Z</w:t>
      </w:r>
      <w:r w:rsidR="004711D2">
        <w:t>akázky</w:t>
      </w:r>
      <w:bookmarkEnd w:id="36"/>
    </w:p>
    <w:p w14:paraId="5564C3C2" w14:textId="594BB289" w:rsidR="00DD32D4" w:rsidRDefault="00DD32D4" w:rsidP="2298EB34">
      <w:pPr>
        <w:widowControl w:val="0"/>
        <w:autoSpaceDE w:val="0"/>
        <w:autoSpaceDN w:val="0"/>
        <w:adjustRightInd w:val="0"/>
        <w:spacing w:after="120"/>
        <w:ind w:left="709"/>
        <w:rPr>
          <w:rFonts w:cs="Arial"/>
          <w:sz w:val="20"/>
        </w:rPr>
      </w:pPr>
      <w:bookmarkStart w:id="37" w:name="_Toc21950553"/>
      <w:r w:rsidRPr="00571C34">
        <w:rPr>
          <w:rFonts w:cs="Arial"/>
          <w:sz w:val="20"/>
        </w:rPr>
        <w:t xml:space="preserve">Místem plnění </w:t>
      </w:r>
      <w:r w:rsidR="0032436E">
        <w:rPr>
          <w:rFonts w:cs="Arial"/>
          <w:sz w:val="20"/>
        </w:rPr>
        <w:t>Z</w:t>
      </w:r>
      <w:r w:rsidRPr="00571C34">
        <w:rPr>
          <w:rFonts w:cs="Arial"/>
          <w:sz w:val="20"/>
        </w:rPr>
        <w:t>akázky je</w:t>
      </w:r>
      <w:r w:rsidRPr="00571C34">
        <w:rPr>
          <w:sz w:val="20"/>
        </w:rPr>
        <w:t xml:space="preserve"> </w:t>
      </w:r>
      <w:r w:rsidRPr="00BE0718">
        <w:rPr>
          <w:sz w:val="20"/>
        </w:rPr>
        <w:t>sídlo Zadavatele, KÚ: Komořany u Mostu – 668893, Most – Komořany, Ústecký kraj, Česká republika</w:t>
      </w:r>
      <w:r w:rsidRPr="00AA454B">
        <w:rPr>
          <w:rFonts w:cs="Arial"/>
          <w:sz w:val="20"/>
        </w:rPr>
        <w:t xml:space="preserve">, </w:t>
      </w:r>
      <w:r w:rsidR="00C51A43" w:rsidRPr="00BE0718">
        <w:rPr>
          <w:rFonts w:cs="Arial"/>
          <w:sz w:val="20"/>
        </w:rPr>
        <w:t xml:space="preserve">a trasa budoucí </w:t>
      </w:r>
      <w:r w:rsidR="0088485D" w:rsidRPr="00BE0718">
        <w:rPr>
          <w:rFonts w:cs="Arial"/>
          <w:sz w:val="20"/>
        </w:rPr>
        <w:t>plynové přípojky</w:t>
      </w:r>
      <w:r w:rsidR="27B9A821" w:rsidRPr="00BE0718">
        <w:rPr>
          <w:rFonts w:cs="Arial"/>
          <w:sz w:val="20"/>
        </w:rPr>
        <w:t xml:space="preserve"> (KÚ: Třebušice - 770540, Most</w:t>
      </w:r>
      <w:r w:rsidR="6F46800E" w:rsidRPr="00BE0718">
        <w:rPr>
          <w:rFonts w:cs="Arial"/>
          <w:sz w:val="20"/>
        </w:rPr>
        <w:t>)</w:t>
      </w:r>
      <w:r w:rsidRPr="00BE0718">
        <w:rPr>
          <w:rFonts w:cs="Arial"/>
          <w:sz w:val="20"/>
        </w:rPr>
        <w:t>.</w:t>
      </w:r>
      <w:r w:rsidR="00811F35" w:rsidRPr="00BE0718">
        <w:rPr>
          <w:rFonts w:cs="Arial"/>
          <w:sz w:val="20"/>
        </w:rPr>
        <w:t xml:space="preserve"> </w:t>
      </w:r>
      <w:r w:rsidRPr="00BE0718">
        <w:rPr>
          <w:rFonts w:cs="Arial"/>
          <w:sz w:val="20"/>
        </w:rPr>
        <w:lastRenderedPageBreak/>
        <w:t>S</w:t>
      </w:r>
      <w:r w:rsidR="004F00CA">
        <w:rPr>
          <w:rFonts w:cs="Arial"/>
          <w:sz w:val="20"/>
        </w:rPr>
        <w:t> </w:t>
      </w:r>
      <w:r w:rsidRPr="00571C34">
        <w:rPr>
          <w:rFonts w:cs="Arial"/>
          <w:sz w:val="20"/>
        </w:rPr>
        <w:t>místem</w:t>
      </w:r>
      <w:r w:rsidRPr="2298EB34">
        <w:rPr>
          <w:rFonts w:cs="Arial"/>
          <w:sz w:val="20"/>
        </w:rPr>
        <w:t xml:space="preserve"> plnění </w:t>
      </w:r>
      <w:r w:rsidR="008232E5">
        <w:rPr>
          <w:rFonts w:cs="Arial"/>
          <w:sz w:val="20"/>
        </w:rPr>
        <w:t>Z</w:t>
      </w:r>
      <w:r w:rsidR="00571C34" w:rsidRPr="2298EB34">
        <w:rPr>
          <w:rFonts w:cs="Arial"/>
          <w:sz w:val="20"/>
        </w:rPr>
        <w:t xml:space="preserve">akázky </w:t>
      </w:r>
      <w:r w:rsidRPr="2298EB34">
        <w:rPr>
          <w:rFonts w:cs="Arial"/>
          <w:sz w:val="20"/>
        </w:rPr>
        <w:t xml:space="preserve">budou seznámeni zástupci </w:t>
      </w:r>
      <w:r w:rsidR="00CB535C" w:rsidRPr="2298EB34">
        <w:rPr>
          <w:rFonts w:cs="Arial"/>
          <w:sz w:val="20"/>
        </w:rPr>
        <w:t>Doda</w:t>
      </w:r>
      <w:r w:rsidR="006F2CB2">
        <w:rPr>
          <w:rFonts w:cs="Arial"/>
          <w:sz w:val="20"/>
        </w:rPr>
        <w:t>va</w:t>
      </w:r>
      <w:r w:rsidR="00CB535C" w:rsidRPr="2298EB34">
        <w:rPr>
          <w:rFonts w:cs="Arial"/>
          <w:sz w:val="20"/>
        </w:rPr>
        <w:t xml:space="preserve">telů </w:t>
      </w:r>
      <w:r w:rsidRPr="2298EB34">
        <w:rPr>
          <w:rFonts w:cs="Arial"/>
          <w:sz w:val="20"/>
        </w:rPr>
        <w:t xml:space="preserve">při prohlídce místa plnění předmětu </w:t>
      </w:r>
      <w:r w:rsidR="008232E5">
        <w:rPr>
          <w:rFonts w:cs="Arial"/>
          <w:sz w:val="20"/>
        </w:rPr>
        <w:t>Z</w:t>
      </w:r>
      <w:r w:rsidR="00571C34" w:rsidRPr="2298EB34">
        <w:rPr>
          <w:rFonts w:cs="Arial"/>
          <w:sz w:val="20"/>
        </w:rPr>
        <w:t>akázky</w:t>
      </w:r>
      <w:r w:rsidRPr="2298EB34">
        <w:rPr>
          <w:rFonts w:cs="Arial"/>
          <w:sz w:val="20"/>
        </w:rPr>
        <w:t>.</w:t>
      </w:r>
    </w:p>
    <w:p w14:paraId="2D29B94A" w14:textId="77777777" w:rsidR="00F976BD" w:rsidRPr="00665A34" w:rsidRDefault="00F976BD" w:rsidP="003E3C15">
      <w:pPr>
        <w:pStyle w:val="Nadpis3"/>
      </w:pPr>
      <w:r>
        <w:t xml:space="preserve">Termín </w:t>
      </w:r>
      <w:r w:rsidRPr="00665A34">
        <w:t xml:space="preserve">plnění </w:t>
      </w:r>
      <w:r w:rsidR="00A97E4E">
        <w:t>Z</w:t>
      </w:r>
      <w:r>
        <w:t>akázky</w:t>
      </w:r>
      <w:bookmarkEnd w:id="37"/>
    </w:p>
    <w:p w14:paraId="2BABA6F8" w14:textId="3689EBD4" w:rsidR="00DD32D4" w:rsidRPr="007A3BB2" w:rsidRDefault="00DD32D4" w:rsidP="00DD32D4">
      <w:pPr>
        <w:spacing w:line="240" w:lineRule="atLeast"/>
        <w:ind w:left="709"/>
        <w:rPr>
          <w:rFonts w:cs="Arial"/>
          <w:b/>
          <w:sz w:val="20"/>
        </w:rPr>
      </w:pPr>
      <w:r w:rsidRPr="007A3BB2">
        <w:rPr>
          <w:rFonts w:cs="Arial"/>
          <w:b/>
          <w:sz w:val="20"/>
        </w:rPr>
        <w:t xml:space="preserve">Předpokládané termíny plnění </w:t>
      </w:r>
      <w:r w:rsidR="008232E5">
        <w:rPr>
          <w:rFonts w:cs="Arial"/>
          <w:b/>
          <w:sz w:val="20"/>
        </w:rPr>
        <w:t>Z</w:t>
      </w:r>
      <w:r w:rsidR="008232E5" w:rsidRPr="007A3BB2">
        <w:rPr>
          <w:rFonts w:cs="Arial"/>
          <w:b/>
          <w:sz w:val="20"/>
        </w:rPr>
        <w:t xml:space="preserve">akázky </w:t>
      </w:r>
      <w:r w:rsidRPr="007A3BB2">
        <w:rPr>
          <w:rFonts w:cs="Arial"/>
          <w:b/>
          <w:sz w:val="20"/>
        </w:rPr>
        <w:t xml:space="preserve">jsou uvedeny v čl. 2 odst. 2.2 </w:t>
      </w:r>
      <w:r w:rsidR="00C51A43">
        <w:rPr>
          <w:rFonts w:cs="Arial"/>
          <w:b/>
          <w:sz w:val="20"/>
        </w:rPr>
        <w:t>S</w:t>
      </w:r>
      <w:r w:rsidRPr="007A3BB2">
        <w:rPr>
          <w:rFonts w:cs="Arial"/>
          <w:b/>
          <w:sz w:val="20"/>
        </w:rPr>
        <w:t xml:space="preserve">mlouvy o dílo. </w:t>
      </w:r>
      <w:r w:rsidRPr="007A3BB2">
        <w:rPr>
          <w:rFonts w:cs="Arial"/>
          <w:sz w:val="20"/>
        </w:rPr>
        <w:t xml:space="preserve">Zadavatel požaduje, aby </w:t>
      </w:r>
      <w:r w:rsidR="008232E5">
        <w:rPr>
          <w:rFonts w:cs="Arial"/>
          <w:sz w:val="20"/>
        </w:rPr>
        <w:t>Z</w:t>
      </w:r>
      <w:r w:rsidR="008232E5" w:rsidRPr="007A3BB2">
        <w:rPr>
          <w:rFonts w:cs="Arial"/>
          <w:sz w:val="20"/>
        </w:rPr>
        <w:t>akázk</w:t>
      </w:r>
      <w:r w:rsidR="008232E5">
        <w:rPr>
          <w:rFonts w:cs="Arial"/>
          <w:sz w:val="20"/>
        </w:rPr>
        <w:t>a</w:t>
      </w:r>
      <w:r w:rsidR="008232E5" w:rsidRPr="007A3BB2">
        <w:rPr>
          <w:rFonts w:cs="Arial"/>
          <w:sz w:val="20"/>
        </w:rPr>
        <w:t xml:space="preserve"> </w:t>
      </w:r>
      <w:r w:rsidRPr="007A3BB2">
        <w:rPr>
          <w:rFonts w:cs="Arial"/>
          <w:sz w:val="20"/>
        </w:rPr>
        <w:t>(dílo) byla realizována v těchto termínech a závazně stanovuje dodržení těchto termínů.</w:t>
      </w:r>
    </w:p>
    <w:p w14:paraId="6AC9CE69" w14:textId="77777777" w:rsidR="00F17ED5" w:rsidRPr="00E5600E" w:rsidRDefault="00F17ED5" w:rsidP="003E3C15">
      <w:pPr>
        <w:pStyle w:val="Nadpis2"/>
        <w:rPr>
          <w:b/>
        </w:rPr>
      </w:pPr>
      <w:bookmarkStart w:id="38" w:name="_Toc21950556"/>
      <w:bookmarkStart w:id="39" w:name="_Toc21950557"/>
      <w:bookmarkStart w:id="40" w:name="_Toc21950558"/>
      <w:bookmarkStart w:id="41" w:name="_Toc21950559"/>
      <w:bookmarkStart w:id="42" w:name="_Toc21950560"/>
      <w:bookmarkStart w:id="43" w:name="_Toc21950563"/>
      <w:bookmarkEnd w:id="38"/>
      <w:bookmarkEnd w:id="39"/>
      <w:bookmarkEnd w:id="40"/>
      <w:bookmarkEnd w:id="41"/>
      <w:bookmarkEnd w:id="42"/>
      <w:r w:rsidRPr="00E5600E">
        <w:rPr>
          <w:b/>
        </w:rPr>
        <w:t xml:space="preserve">Označení osoby, která vypracovala část </w:t>
      </w:r>
      <w:r w:rsidR="004711D2" w:rsidRPr="00E5600E">
        <w:rPr>
          <w:b/>
        </w:rPr>
        <w:t>Zadávací dokumentace</w:t>
      </w:r>
      <w:bookmarkEnd w:id="43"/>
    </w:p>
    <w:p w14:paraId="27C69787" w14:textId="77777777" w:rsidR="00DD32D4" w:rsidRDefault="00DD32D4" w:rsidP="00DD32D4">
      <w:pPr>
        <w:widowControl w:val="0"/>
        <w:autoSpaceDE w:val="0"/>
        <w:autoSpaceDN w:val="0"/>
        <w:adjustRightInd w:val="0"/>
        <w:ind w:left="567"/>
        <w:rPr>
          <w:rFonts w:cs="Arial"/>
          <w:sz w:val="20"/>
        </w:rPr>
      </w:pPr>
      <w:bookmarkStart w:id="44" w:name="_Toc500234854"/>
      <w:bookmarkStart w:id="45" w:name="_Toc21950564"/>
      <w:r w:rsidRPr="004711D2">
        <w:rPr>
          <w:rFonts w:cs="Arial"/>
          <w:sz w:val="20"/>
        </w:rPr>
        <w:t>Zadavatel uvádí, že níže uvedené části Zadávací dokumentace vypracovala osoba odlišná od Zadavatele, a to konkrétně:</w:t>
      </w:r>
    </w:p>
    <w:p w14:paraId="23F2BC08" w14:textId="77777777" w:rsidR="00270DE7" w:rsidRPr="007D5540" w:rsidRDefault="00270DE7" w:rsidP="00270DE7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after="100"/>
        <w:ind w:left="851" w:hanging="284"/>
        <w:rPr>
          <w:rFonts w:cs="Arial"/>
          <w:b/>
          <w:bCs/>
          <w:sz w:val="20"/>
        </w:rPr>
      </w:pPr>
      <w:r w:rsidRPr="007D5540">
        <w:rPr>
          <w:rFonts w:cs="Arial"/>
          <w:b/>
          <w:bCs/>
          <w:sz w:val="20"/>
        </w:rPr>
        <w:t>ZADÁVACÍ DOKUMENTACE</w:t>
      </w:r>
      <w:r>
        <w:rPr>
          <w:rFonts w:cs="Arial"/>
          <w:b/>
          <w:bCs/>
          <w:sz w:val="20"/>
        </w:rPr>
        <w:t>, včetně Příloh v rozsahu:</w:t>
      </w:r>
    </w:p>
    <w:p w14:paraId="1198A274" w14:textId="77777777" w:rsidR="00270DE7" w:rsidRDefault="00270DE7" w:rsidP="00270DE7">
      <w:pPr>
        <w:widowControl w:val="0"/>
        <w:numPr>
          <w:ilvl w:val="0"/>
          <w:numId w:val="39"/>
        </w:numPr>
        <w:tabs>
          <w:tab w:val="left" w:pos="1276"/>
          <w:tab w:val="left" w:pos="2694"/>
        </w:tabs>
        <w:autoSpaceDE w:val="0"/>
        <w:autoSpaceDN w:val="0"/>
        <w:adjustRightInd w:val="0"/>
        <w:spacing w:before="80"/>
        <w:ind w:left="2694" w:hanging="1843"/>
        <w:rPr>
          <w:rFonts w:cs="Arial"/>
          <w:sz w:val="20"/>
        </w:rPr>
      </w:pPr>
      <w:r>
        <w:rPr>
          <w:rFonts w:cs="Arial"/>
          <w:sz w:val="20"/>
        </w:rPr>
        <w:t>Zadávací dokumentace</w:t>
      </w:r>
    </w:p>
    <w:p w14:paraId="6E59900D" w14:textId="77777777" w:rsidR="00270DE7" w:rsidRPr="006479A5" w:rsidRDefault="00270DE7" w:rsidP="00270DE7">
      <w:pPr>
        <w:numPr>
          <w:ilvl w:val="0"/>
          <w:numId w:val="39"/>
        </w:numPr>
        <w:tabs>
          <w:tab w:val="left" w:pos="851"/>
          <w:tab w:val="left" w:pos="1276"/>
          <w:tab w:val="left" w:pos="2694"/>
        </w:tabs>
        <w:spacing w:before="80"/>
        <w:ind w:left="2694" w:hanging="1843"/>
        <w:rPr>
          <w:rFonts w:cs="Arial"/>
          <w:sz w:val="20"/>
        </w:rPr>
      </w:pPr>
      <w:r w:rsidRPr="006479A5">
        <w:rPr>
          <w:rFonts w:cs="Arial"/>
          <w:sz w:val="20"/>
        </w:rPr>
        <w:t>Příloha č. 1</w:t>
      </w:r>
      <w:r w:rsidRPr="006479A5">
        <w:rPr>
          <w:rFonts w:cs="Arial"/>
          <w:sz w:val="20"/>
        </w:rPr>
        <w:tab/>
        <w:t>Titulní list nabídky (vzor)</w:t>
      </w:r>
    </w:p>
    <w:p w14:paraId="7F6E7B4D" w14:textId="77777777" w:rsidR="00270DE7" w:rsidRPr="00DE55E1" w:rsidRDefault="00270DE7" w:rsidP="00270DE7">
      <w:pPr>
        <w:numPr>
          <w:ilvl w:val="0"/>
          <w:numId w:val="39"/>
        </w:numPr>
        <w:tabs>
          <w:tab w:val="left" w:pos="1276"/>
          <w:tab w:val="left" w:pos="2694"/>
        </w:tabs>
        <w:spacing w:before="80"/>
        <w:ind w:left="2694" w:hanging="1843"/>
        <w:rPr>
          <w:rFonts w:cs="Arial"/>
          <w:sz w:val="20"/>
        </w:rPr>
      </w:pPr>
      <w:r w:rsidRPr="00DE55E1">
        <w:rPr>
          <w:rFonts w:cs="Arial"/>
          <w:sz w:val="20"/>
        </w:rPr>
        <w:t>Příloha č. 2</w:t>
      </w:r>
      <w:r w:rsidRPr="00DE55E1">
        <w:rPr>
          <w:rFonts w:cs="Arial"/>
          <w:sz w:val="20"/>
        </w:rPr>
        <w:tab/>
        <w:t>Čestné prohlášení Dodavatele o prokázání základní způsobilosti (vzor)</w:t>
      </w:r>
    </w:p>
    <w:p w14:paraId="6B87BE68" w14:textId="77777777" w:rsidR="00270DE7" w:rsidRPr="00005CBC" w:rsidRDefault="00270DE7" w:rsidP="00270DE7">
      <w:pPr>
        <w:numPr>
          <w:ilvl w:val="0"/>
          <w:numId w:val="39"/>
        </w:numPr>
        <w:tabs>
          <w:tab w:val="left" w:pos="1276"/>
          <w:tab w:val="left" w:pos="2694"/>
        </w:tabs>
        <w:spacing w:before="80"/>
        <w:ind w:left="2694" w:hanging="1843"/>
        <w:rPr>
          <w:rFonts w:cs="Arial"/>
          <w:sz w:val="20"/>
        </w:rPr>
      </w:pPr>
      <w:r w:rsidRPr="00BD4D37">
        <w:rPr>
          <w:rFonts w:cs="Arial"/>
          <w:sz w:val="20"/>
        </w:rPr>
        <w:t>Příloha č. 3</w:t>
      </w:r>
      <w:r w:rsidRPr="00BD4D37">
        <w:rPr>
          <w:rFonts w:cs="Arial"/>
          <w:sz w:val="20"/>
        </w:rPr>
        <w:tab/>
        <w:t>Seznam odborně způsobilých osob pro prokázání profesní způsobilosti (vzor)</w:t>
      </w:r>
    </w:p>
    <w:p w14:paraId="432C5C3F" w14:textId="77777777" w:rsidR="00270DE7" w:rsidRPr="00B8338F" w:rsidRDefault="00270DE7" w:rsidP="00270DE7">
      <w:pPr>
        <w:widowControl w:val="0"/>
        <w:numPr>
          <w:ilvl w:val="0"/>
          <w:numId w:val="39"/>
        </w:numPr>
        <w:tabs>
          <w:tab w:val="left" w:pos="1276"/>
          <w:tab w:val="left" w:pos="2694"/>
        </w:tabs>
        <w:spacing w:before="80"/>
        <w:ind w:left="2694" w:hanging="1843"/>
        <w:rPr>
          <w:rFonts w:cs="Arial"/>
          <w:sz w:val="20"/>
        </w:rPr>
      </w:pPr>
      <w:r w:rsidRPr="00B8338F">
        <w:rPr>
          <w:rFonts w:cs="Arial"/>
          <w:sz w:val="20"/>
        </w:rPr>
        <w:t>Příloha č. 4</w:t>
      </w:r>
      <w:r w:rsidRPr="00B8338F">
        <w:rPr>
          <w:rFonts w:cs="Arial"/>
          <w:sz w:val="20"/>
        </w:rPr>
        <w:tab/>
        <w:t>Formulář vzorového seznamu stavebních prací k prokázání kritérií technické kvalifikace dle čl. 3 odst. 3.2.4 ZD</w:t>
      </w:r>
    </w:p>
    <w:p w14:paraId="6D6D0293" w14:textId="77777777" w:rsidR="00270DE7" w:rsidRPr="00B8338F" w:rsidRDefault="00270DE7" w:rsidP="00270DE7">
      <w:pPr>
        <w:widowControl w:val="0"/>
        <w:numPr>
          <w:ilvl w:val="0"/>
          <w:numId w:val="39"/>
        </w:numPr>
        <w:tabs>
          <w:tab w:val="left" w:pos="1276"/>
          <w:tab w:val="left" w:pos="2694"/>
        </w:tabs>
        <w:spacing w:before="80"/>
        <w:ind w:left="2694" w:hanging="1843"/>
        <w:rPr>
          <w:rFonts w:cs="Arial"/>
          <w:sz w:val="20"/>
        </w:rPr>
      </w:pPr>
      <w:r w:rsidRPr="00B8338F">
        <w:rPr>
          <w:rFonts w:cs="Arial"/>
          <w:sz w:val="20"/>
        </w:rPr>
        <w:t xml:space="preserve">Příloha č. </w:t>
      </w:r>
      <w:r>
        <w:rPr>
          <w:rFonts w:cs="Arial"/>
          <w:sz w:val="20"/>
        </w:rPr>
        <w:t>5</w:t>
      </w:r>
      <w:r w:rsidRPr="00B8338F">
        <w:rPr>
          <w:rFonts w:cs="Arial"/>
          <w:sz w:val="20"/>
        </w:rPr>
        <w:tab/>
        <w:t>Vzor čestného prohlášení ke střetu zájmů</w:t>
      </w:r>
    </w:p>
    <w:p w14:paraId="1047E211" w14:textId="77777777" w:rsidR="00270DE7" w:rsidRDefault="00270DE7" w:rsidP="00270DE7">
      <w:pPr>
        <w:widowControl w:val="0"/>
        <w:numPr>
          <w:ilvl w:val="0"/>
          <w:numId w:val="39"/>
        </w:numPr>
        <w:tabs>
          <w:tab w:val="left" w:pos="1276"/>
          <w:tab w:val="left" w:pos="2694"/>
        </w:tabs>
        <w:spacing w:before="80"/>
        <w:ind w:left="2694" w:hanging="1843"/>
        <w:rPr>
          <w:rFonts w:cs="Arial"/>
          <w:sz w:val="20"/>
        </w:rPr>
      </w:pPr>
      <w:r w:rsidRPr="00B8338F">
        <w:rPr>
          <w:rFonts w:cs="Arial"/>
          <w:sz w:val="20"/>
        </w:rPr>
        <w:t xml:space="preserve">Příloha č. </w:t>
      </w:r>
      <w:r>
        <w:rPr>
          <w:rFonts w:cs="Arial"/>
          <w:sz w:val="20"/>
        </w:rPr>
        <w:t>6</w:t>
      </w:r>
      <w:r w:rsidRPr="00B8338F">
        <w:rPr>
          <w:rFonts w:cs="Arial"/>
          <w:sz w:val="20"/>
        </w:rPr>
        <w:tab/>
        <w:t>Vzor čestného prohlášení k sankcím</w:t>
      </w:r>
    </w:p>
    <w:p w14:paraId="60A534D1" w14:textId="011599B5" w:rsidR="00270DE7" w:rsidRPr="00A852AB" w:rsidRDefault="00270DE7" w:rsidP="00270DE7">
      <w:pPr>
        <w:numPr>
          <w:ilvl w:val="0"/>
          <w:numId w:val="39"/>
        </w:numPr>
        <w:tabs>
          <w:tab w:val="left" w:pos="1276"/>
          <w:tab w:val="left" w:pos="2694"/>
        </w:tabs>
        <w:spacing w:before="80"/>
        <w:ind w:left="2694" w:hanging="1843"/>
        <w:rPr>
          <w:rFonts w:cs="Arial"/>
          <w:sz w:val="20"/>
        </w:rPr>
      </w:pPr>
      <w:r w:rsidRPr="00E52A30">
        <w:rPr>
          <w:rFonts w:cs="Arial"/>
          <w:sz w:val="20"/>
        </w:rPr>
        <w:t>Příloha č. 7</w:t>
      </w:r>
      <w:r w:rsidRPr="00E52A30">
        <w:rPr>
          <w:rFonts w:cs="Arial"/>
          <w:sz w:val="20"/>
        </w:rPr>
        <w:tab/>
        <w:t xml:space="preserve">Smlouva o dílo (dále také „SoD“) včetně příloh </w:t>
      </w:r>
      <w:r w:rsidRPr="00A852AB">
        <w:rPr>
          <w:rFonts w:cs="Arial"/>
          <w:sz w:val="20"/>
        </w:rPr>
        <w:t xml:space="preserve">SoD č. 3, č. 4, č. 5, č. 6 a č. </w:t>
      </w:r>
      <w:r w:rsidR="00571C34">
        <w:rPr>
          <w:rFonts w:cs="Arial"/>
          <w:sz w:val="20"/>
        </w:rPr>
        <w:t>8</w:t>
      </w:r>
    </w:p>
    <w:p w14:paraId="4EBD018B" w14:textId="77777777" w:rsidR="00270DE7" w:rsidRDefault="00270DE7" w:rsidP="00270DE7">
      <w:pPr>
        <w:numPr>
          <w:ilvl w:val="0"/>
          <w:numId w:val="39"/>
        </w:numPr>
        <w:tabs>
          <w:tab w:val="left" w:pos="1276"/>
          <w:tab w:val="left" w:pos="2694"/>
        </w:tabs>
        <w:spacing w:before="80"/>
        <w:ind w:left="2694" w:hanging="1843"/>
        <w:rPr>
          <w:rFonts w:cs="Arial"/>
          <w:sz w:val="20"/>
        </w:rPr>
      </w:pPr>
      <w:r w:rsidRPr="00A852AB">
        <w:rPr>
          <w:rFonts w:cs="Arial"/>
          <w:sz w:val="20"/>
        </w:rPr>
        <w:t>Příloha č. 9</w:t>
      </w:r>
      <w:r w:rsidRPr="00A852AB">
        <w:rPr>
          <w:rFonts w:cs="Arial"/>
          <w:sz w:val="20"/>
        </w:rPr>
        <w:tab/>
        <w:t>Seznam poddodavatelů (vzor), (Příloha č. 2 SoD)</w:t>
      </w:r>
    </w:p>
    <w:p w14:paraId="63F7344F" w14:textId="1E76024F" w:rsidR="00CF7EB3" w:rsidRPr="00CF7EB3" w:rsidRDefault="00270DE7" w:rsidP="00CF7EB3">
      <w:pPr>
        <w:numPr>
          <w:ilvl w:val="0"/>
          <w:numId w:val="39"/>
        </w:numPr>
        <w:tabs>
          <w:tab w:val="left" w:pos="1276"/>
          <w:tab w:val="left" w:pos="2694"/>
        </w:tabs>
        <w:spacing w:before="80"/>
        <w:ind w:left="2694" w:hanging="1843"/>
        <w:rPr>
          <w:rFonts w:cs="Arial"/>
          <w:sz w:val="20"/>
        </w:rPr>
      </w:pPr>
      <w:r w:rsidRPr="00E52A30">
        <w:rPr>
          <w:rFonts w:cs="Arial"/>
          <w:sz w:val="20"/>
        </w:rPr>
        <w:t xml:space="preserve">Příloha č. </w:t>
      </w:r>
      <w:r>
        <w:rPr>
          <w:rFonts w:cs="Arial"/>
          <w:sz w:val="20"/>
        </w:rPr>
        <w:t>11</w:t>
      </w:r>
      <w:r w:rsidRPr="00E52A30">
        <w:rPr>
          <w:rFonts w:cs="Arial"/>
          <w:sz w:val="20"/>
        </w:rPr>
        <w:tab/>
        <w:t>Pojištění účastníka (vzor</w:t>
      </w:r>
      <w:r>
        <w:rPr>
          <w:rFonts w:cs="Arial"/>
          <w:sz w:val="20"/>
        </w:rPr>
        <w:t xml:space="preserve"> čestného prohlášení</w:t>
      </w:r>
      <w:r w:rsidRPr="00E52A30">
        <w:rPr>
          <w:rFonts w:cs="Arial"/>
          <w:sz w:val="20"/>
        </w:rPr>
        <w:t>)</w:t>
      </w:r>
    </w:p>
    <w:p w14:paraId="5D973363" w14:textId="77777777" w:rsidR="00270DE7" w:rsidRPr="00355FE5" w:rsidRDefault="00355FE5" w:rsidP="00BE0718">
      <w:pPr>
        <w:widowControl w:val="0"/>
        <w:autoSpaceDE w:val="0"/>
        <w:autoSpaceDN w:val="0"/>
        <w:adjustRightInd w:val="0"/>
        <w:spacing w:before="120" w:after="100"/>
        <w:ind w:left="567"/>
        <w:rPr>
          <w:rFonts w:cs="Arial"/>
          <w:sz w:val="20"/>
        </w:rPr>
      </w:pPr>
      <w:r w:rsidRPr="00355FE5">
        <w:rPr>
          <w:rFonts w:cs="Arial"/>
          <w:b/>
          <w:bCs/>
          <w:sz w:val="20"/>
        </w:rPr>
        <w:t>a</w:t>
      </w:r>
      <w:r w:rsidR="00270DE7" w:rsidRPr="00355FE5">
        <w:rPr>
          <w:rFonts w:cs="Arial"/>
          <w:b/>
          <w:bCs/>
          <w:sz w:val="20"/>
        </w:rPr>
        <w:t xml:space="preserve"> kompletace celé Zadávací dokumentace</w:t>
      </w:r>
      <w:r w:rsidRPr="00355FE5">
        <w:rPr>
          <w:rFonts w:cs="Arial"/>
          <w:sz w:val="20"/>
        </w:rPr>
        <w:t>, byla zpracována MT Legal s.r.o., advokátní kancelář, Jana Babáka 2733/11, Královo Pole, 612 00 Brno, IČO: 28305043</w:t>
      </w:r>
    </w:p>
    <w:p w14:paraId="17A8EA41" w14:textId="77777777" w:rsidR="00DD32D4" w:rsidRPr="007D5540" w:rsidRDefault="00DD32D4" w:rsidP="009031B7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after="100"/>
        <w:ind w:left="851" w:hanging="284"/>
        <w:rPr>
          <w:rFonts w:cs="Arial"/>
          <w:b/>
          <w:bCs/>
          <w:sz w:val="20"/>
        </w:rPr>
      </w:pPr>
      <w:r w:rsidRPr="007D5540">
        <w:rPr>
          <w:rFonts w:cs="Arial"/>
          <w:b/>
          <w:bCs/>
          <w:sz w:val="20"/>
        </w:rPr>
        <w:t xml:space="preserve">ZADÁVACÍ DOKUMENTACE </w:t>
      </w:r>
      <w:r>
        <w:rPr>
          <w:rFonts w:cs="Arial"/>
          <w:b/>
          <w:bCs/>
          <w:sz w:val="20"/>
        </w:rPr>
        <w:t>–</w:t>
      </w:r>
      <w:r w:rsidRPr="007D5540">
        <w:rPr>
          <w:rFonts w:cs="Arial"/>
          <w:b/>
          <w:bCs/>
          <w:sz w:val="20"/>
        </w:rPr>
        <w:t xml:space="preserve"> článek</w:t>
      </w:r>
      <w:r>
        <w:rPr>
          <w:rFonts w:cs="Arial"/>
          <w:b/>
          <w:bCs/>
          <w:sz w:val="20"/>
        </w:rPr>
        <w:t xml:space="preserve"> 6 odst.</w:t>
      </w:r>
      <w:r w:rsidRPr="007D5540">
        <w:rPr>
          <w:rFonts w:cs="Arial"/>
          <w:b/>
          <w:bCs/>
          <w:sz w:val="20"/>
        </w:rPr>
        <w:t xml:space="preserve"> </w:t>
      </w:r>
      <w:r w:rsidRPr="007D5540">
        <w:rPr>
          <w:rFonts w:cs="Arial"/>
          <w:b/>
          <w:sz w:val="20"/>
        </w:rPr>
        <w:t>6.</w:t>
      </w:r>
      <w:r>
        <w:rPr>
          <w:rFonts w:cs="Arial"/>
          <w:b/>
          <w:sz w:val="20"/>
        </w:rPr>
        <w:t>3</w:t>
      </w:r>
    </w:p>
    <w:p w14:paraId="7F327DFB" w14:textId="77777777" w:rsidR="00D94782" w:rsidRPr="004711D2" w:rsidRDefault="00D94782" w:rsidP="00D94782">
      <w:pPr>
        <w:widowControl w:val="0"/>
        <w:autoSpaceDE w:val="0"/>
        <w:autoSpaceDN w:val="0"/>
        <w:adjustRightInd w:val="0"/>
        <w:spacing w:after="100"/>
        <w:ind w:left="567"/>
        <w:rPr>
          <w:rFonts w:cs="Arial"/>
          <w:sz w:val="20"/>
        </w:rPr>
      </w:pPr>
      <w:r w:rsidRPr="002A1E5E">
        <w:rPr>
          <w:rFonts w:cs="Arial"/>
          <w:sz w:val="20"/>
        </w:rPr>
        <w:t xml:space="preserve">Podmínky elektronické aukce byly </w:t>
      </w:r>
      <w:r w:rsidRPr="00B409A8">
        <w:rPr>
          <w:rFonts w:cs="Arial"/>
          <w:sz w:val="20"/>
        </w:rPr>
        <w:t xml:space="preserve">zpracovány společností </w:t>
      </w:r>
      <w:r w:rsidRPr="00B409A8">
        <w:rPr>
          <w:rFonts w:cs="Arial"/>
          <w:bCs/>
          <w:sz w:val="20"/>
        </w:rPr>
        <w:t>PROEBIZ s.r.o., Masarykovo nám. 52/33, 702 00 Ostrava – Moravská Ostrava</w:t>
      </w:r>
      <w:r w:rsidRPr="00B409A8">
        <w:rPr>
          <w:rFonts w:cs="Arial"/>
          <w:sz w:val="20"/>
        </w:rPr>
        <w:t>.</w:t>
      </w:r>
    </w:p>
    <w:p w14:paraId="06160566" w14:textId="77777777" w:rsidR="00D94782" w:rsidRDefault="00D94782" w:rsidP="00D94782">
      <w:pPr>
        <w:widowControl w:val="0"/>
        <w:autoSpaceDE w:val="0"/>
        <w:autoSpaceDN w:val="0"/>
        <w:adjustRightInd w:val="0"/>
        <w:ind w:left="567"/>
        <w:rPr>
          <w:rFonts w:cs="Arial"/>
          <w:sz w:val="20"/>
        </w:rPr>
      </w:pPr>
      <w:r w:rsidRPr="00B9047F">
        <w:rPr>
          <w:sz w:val="20"/>
        </w:rPr>
        <w:t xml:space="preserve">Zadavatel stanovil konkrétní hodnoty týkající se délky Aukčního kola, doby jeho prodlužování, minimálního a maximálního rozdílu při podání změn aukčních hodnot a dále informace, které se </w:t>
      </w:r>
      <w:r>
        <w:rPr>
          <w:sz w:val="20"/>
        </w:rPr>
        <w:t>Ú</w:t>
      </w:r>
      <w:r w:rsidRPr="00B9047F">
        <w:rPr>
          <w:sz w:val="20"/>
        </w:rPr>
        <w:t>častníkovi zobrazí v Aukčním kole</w:t>
      </w:r>
      <w:r w:rsidRPr="004711D2">
        <w:rPr>
          <w:rFonts w:cs="Arial"/>
          <w:sz w:val="20"/>
        </w:rPr>
        <w:t xml:space="preserve">. </w:t>
      </w:r>
    </w:p>
    <w:p w14:paraId="4AF529C2" w14:textId="77777777" w:rsidR="00DD32D4" w:rsidRPr="00BE0718" w:rsidRDefault="00DD32D4" w:rsidP="009031B7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20" w:after="40"/>
        <w:ind w:left="851" w:hanging="284"/>
        <w:rPr>
          <w:rFonts w:cs="Arial"/>
          <w:b/>
          <w:bCs/>
          <w:sz w:val="20"/>
        </w:rPr>
      </w:pPr>
      <w:r w:rsidRPr="00BE0718">
        <w:rPr>
          <w:rFonts w:cs="Arial"/>
          <w:b/>
          <w:bCs/>
          <w:sz w:val="20"/>
        </w:rPr>
        <w:t xml:space="preserve">ZADÁVACÍ DOKUMENTACE – </w:t>
      </w:r>
      <w:r w:rsidR="00783F2F" w:rsidRPr="00BE0718">
        <w:rPr>
          <w:rFonts w:cs="Arial"/>
          <w:b/>
          <w:bCs/>
          <w:sz w:val="20"/>
        </w:rPr>
        <w:t>Příloh</w:t>
      </w:r>
      <w:r w:rsidR="00D94782" w:rsidRPr="00BE0718">
        <w:rPr>
          <w:rFonts w:cs="Arial"/>
          <w:b/>
          <w:bCs/>
          <w:sz w:val="20"/>
        </w:rPr>
        <w:t>a</w:t>
      </w:r>
      <w:r w:rsidR="00783F2F" w:rsidRPr="00BE0718">
        <w:rPr>
          <w:rFonts w:cs="Arial"/>
          <w:b/>
          <w:bCs/>
          <w:sz w:val="20"/>
        </w:rPr>
        <w:t xml:space="preserve"> </w:t>
      </w:r>
      <w:r w:rsidRPr="00BE0718">
        <w:rPr>
          <w:rFonts w:cs="Arial"/>
          <w:b/>
          <w:bCs/>
          <w:sz w:val="20"/>
        </w:rPr>
        <w:t xml:space="preserve">č. </w:t>
      </w:r>
      <w:r w:rsidR="00767794" w:rsidRPr="00BE0718">
        <w:rPr>
          <w:rFonts w:cs="Arial"/>
          <w:b/>
          <w:bCs/>
          <w:sz w:val="20"/>
        </w:rPr>
        <w:t>1</w:t>
      </w:r>
      <w:r w:rsidR="002627E4" w:rsidRPr="00BE0718">
        <w:rPr>
          <w:rFonts w:cs="Arial"/>
          <w:b/>
          <w:bCs/>
          <w:sz w:val="20"/>
        </w:rPr>
        <w:t>2</w:t>
      </w:r>
    </w:p>
    <w:p w14:paraId="333C574E" w14:textId="1C6D5FEC" w:rsidR="00DD32D4" w:rsidRPr="004711D2" w:rsidRDefault="0091506D" w:rsidP="2298EB34">
      <w:pPr>
        <w:widowControl w:val="0"/>
        <w:autoSpaceDE w:val="0"/>
        <w:autoSpaceDN w:val="0"/>
        <w:adjustRightInd w:val="0"/>
        <w:ind w:left="567"/>
        <w:rPr>
          <w:rFonts w:cs="Arial"/>
          <w:sz w:val="20"/>
        </w:rPr>
      </w:pPr>
      <w:r>
        <w:rPr>
          <w:sz w:val="20"/>
        </w:rPr>
        <w:t>Projektová d</w:t>
      </w:r>
      <w:r w:rsidR="00DD32D4" w:rsidRPr="00BE0718">
        <w:rPr>
          <w:sz w:val="20"/>
        </w:rPr>
        <w:t xml:space="preserve">okumentace pro </w:t>
      </w:r>
      <w:r>
        <w:rPr>
          <w:sz w:val="20"/>
        </w:rPr>
        <w:t>vydání společného provedení</w:t>
      </w:r>
      <w:r w:rsidR="00DD32D4" w:rsidRPr="00BE0718">
        <w:rPr>
          <w:sz w:val="20"/>
        </w:rPr>
        <w:t xml:space="preserve"> </w:t>
      </w:r>
      <w:r w:rsidR="00DD32D4" w:rsidRPr="00BE0718">
        <w:rPr>
          <w:rFonts w:cs="Arial"/>
          <w:sz w:val="20"/>
        </w:rPr>
        <w:t xml:space="preserve">byla zpracována společností </w:t>
      </w:r>
      <w:r w:rsidR="116022DA" w:rsidRPr="00BE0718">
        <w:rPr>
          <w:rFonts w:cs="Arial"/>
          <w:sz w:val="20"/>
        </w:rPr>
        <w:t>IGEA</w:t>
      </w:r>
      <w:r w:rsidR="00D94782" w:rsidRPr="00BE0718">
        <w:rPr>
          <w:rFonts w:cs="Arial"/>
          <w:sz w:val="20"/>
        </w:rPr>
        <w:t xml:space="preserve">, s. r. o., pod </w:t>
      </w:r>
      <w:r w:rsidR="508CE10D" w:rsidRPr="00BE0718">
        <w:rPr>
          <w:rFonts w:cs="Arial"/>
          <w:sz w:val="20"/>
        </w:rPr>
        <w:t>arch</w:t>
      </w:r>
      <w:r w:rsidR="002C68F2">
        <w:rPr>
          <w:rFonts w:cs="Arial"/>
          <w:sz w:val="20"/>
        </w:rPr>
        <w:t>.</w:t>
      </w:r>
      <w:r w:rsidR="508CE10D" w:rsidRPr="00BE0718">
        <w:rPr>
          <w:rFonts w:cs="Arial"/>
          <w:sz w:val="20"/>
        </w:rPr>
        <w:t xml:space="preserve"> </w:t>
      </w:r>
      <w:r w:rsidR="002F2704" w:rsidRPr="00BE0718">
        <w:rPr>
          <w:rFonts w:cs="Arial"/>
          <w:sz w:val="20"/>
        </w:rPr>
        <w:t xml:space="preserve">č. zakázky </w:t>
      </w:r>
      <w:r w:rsidR="7C04E2C3" w:rsidRPr="00BE0718">
        <w:rPr>
          <w:rFonts w:cs="Arial"/>
          <w:sz w:val="20"/>
        </w:rPr>
        <w:t>4078-DUSP</w:t>
      </w:r>
      <w:r w:rsidR="002F2704" w:rsidRPr="00BE0718">
        <w:rPr>
          <w:rFonts w:cs="Arial"/>
          <w:sz w:val="20"/>
        </w:rPr>
        <w:t>, z l</w:t>
      </w:r>
      <w:r w:rsidR="623B2200" w:rsidRPr="00BE0718">
        <w:rPr>
          <w:rFonts w:cs="Arial"/>
          <w:sz w:val="20"/>
        </w:rPr>
        <w:t>istopadu</w:t>
      </w:r>
      <w:r w:rsidR="002F2704" w:rsidRPr="00BE0718">
        <w:rPr>
          <w:rFonts w:cs="Arial"/>
          <w:sz w:val="20"/>
        </w:rPr>
        <w:t xml:space="preserve"> 202</w:t>
      </w:r>
      <w:r w:rsidR="41D522CB" w:rsidRPr="00BE0718">
        <w:rPr>
          <w:rFonts w:cs="Arial"/>
          <w:sz w:val="20"/>
        </w:rPr>
        <w:t>3</w:t>
      </w:r>
      <w:r w:rsidR="00DD32D4" w:rsidRPr="00BE0718">
        <w:rPr>
          <w:sz w:val="20"/>
        </w:rPr>
        <w:t>.</w:t>
      </w:r>
      <w:r w:rsidR="00DD32D4" w:rsidRPr="2298EB34">
        <w:rPr>
          <w:sz w:val="20"/>
        </w:rPr>
        <w:t xml:space="preserve"> </w:t>
      </w:r>
    </w:p>
    <w:bookmarkEnd w:id="44"/>
    <w:bookmarkEnd w:id="45"/>
    <w:p w14:paraId="6920B80E" w14:textId="269A5BFE" w:rsidR="00F17ED5" w:rsidRPr="00724220" w:rsidRDefault="00F17ED5" w:rsidP="00E56F49">
      <w:pPr>
        <w:pStyle w:val="Nadpis1"/>
        <w:ind w:left="425" w:hanging="425"/>
      </w:pPr>
      <w:r>
        <w:t>ZADÁVACÍ DOKUMENTACE</w:t>
      </w:r>
    </w:p>
    <w:p w14:paraId="5D7AC570" w14:textId="77777777" w:rsidR="00F17ED5" w:rsidRDefault="00F17ED5" w:rsidP="009B4C0F">
      <w:pPr>
        <w:widowControl w:val="0"/>
        <w:autoSpaceDE w:val="0"/>
        <w:autoSpaceDN w:val="0"/>
        <w:adjustRightInd w:val="0"/>
        <w:ind w:left="567"/>
        <w:rPr>
          <w:rFonts w:cs="Arial"/>
          <w:sz w:val="20"/>
        </w:rPr>
      </w:pPr>
      <w:r w:rsidRPr="004711D2">
        <w:rPr>
          <w:rFonts w:cs="Arial"/>
          <w:sz w:val="20"/>
        </w:rPr>
        <w:t>Z</w:t>
      </w:r>
      <w:r w:rsidR="004711D2" w:rsidRPr="004711D2">
        <w:rPr>
          <w:rFonts w:cs="Arial"/>
          <w:sz w:val="20"/>
        </w:rPr>
        <w:t xml:space="preserve">adávací dokumentace </w:t>
      </w:r>
      <w:r w:rsidRPr="004711D2">
        <w:rPr>
          <w:rFonts w:cs="Arial"/>
          <w:sz w:val="20"/>
        </w:rPr>
        <w:t xml:space="preserve">určuje požadavky </w:t>
      </w:r>
      <w:r w:rsidR="003736BA">
        <w:rPr>
          <w:rFonts w:cs="Arial"/>
          <w:sz w:val="20"/>
        </w:rPr>
        <w:t>Z</w:t>
      </w:r>
      <w:r w:rsidR="004711D2" w:rsidRPr="004711D2">
        <w:rPr>
          <w:rFonts w:cs="Arial"/>
          <w:sz w:val="20"/>
        </w:rPr>
        <w:t>adavatele</w:t>
      </w:r>
      <w:r w:rsidRPr="004711D2">
        <w:rPr>
          <w:rFonts w:cs="Arial"/>
          <w:sz w:val="20"/>
        </w:rPr>
        <w:t xml:space="preserve"> na </w:t>
      </w:r>
      <w:r w:rsidR="00A97E4E">
        <w:rPr>
          <w:rFonts w:cs="Arial"/>
          <w:sz w:val="20"/>
        </w:rPr>
        <w:t>Z</w:t>
      </w:r>
      <w:r w:rsidR="004711D2" w:rsidRPr="004711D2">
        <w:rPr>
          <w:rFonts w:cs="Arial"/>
          <w:sz w:val="20"/>
        </w:rPr>
        <w:t>akázku</w:t>
      </w:r>
      <w:r w:rsidRPr="004711D2">
        <w:rPr>
          <w:rFonts w:cs="Arial"/>
          <w:sz w:val="20"/>
        </w:rPr>
        <w:t>, které musí splnit</w:t>
      </w:r>
      <w:r w:rsidR="004711D2" w:rsidRPr="004711D2">
        <w:rPr>
          <w:rFonts w:cs="Arial"/>
          <w:sz w:val="20"/>
        </w:rPr>
        <w:t xml:space="preserve"> </w:t>
      </w:r>
      <w:r w:rsidR="00693346">
        <w:rPr>
          <w:rFonts w:cs="Arial"/>
          <w:sz w:val="20"/>
        </w:rPr>
        <w:t>Ú</w:t>
      </w:r>
      <w:r w:rsidR="004711D2" w:rsidRPr="004711D2">
        <w:rPr>
          <w:rFonts w:cs="Arial"/>
          <w:sz w:val="20"/>
        </w:rPr>
        <w:t>častník</w:t>
      </w:r>
      <w:r w:rsidRPr="004711D2">
        <w:rPr>
          <w:rFonts w:cs="Arial"/>
          <w:sz w:val="20"/>
        </w:rPr>
        <w:t xml:space="preserve"> v</w:t>
      </w:r>
      <w:r w:rsidR="00095A45">
        <w:rPr>
          <w:rFonts w:cs="Arial"/>
          <w:sz w:val="20"/>
        </w:rPr>
        <w:t> </w:t>
      </w:r>
      <w:r w:rsidRPr="004711D2">
        <w:rPr>
          <w:rFonts w:cs="Arial"/>
          <w:sz w:val="20"/>
        </w:rPr>
        <w:t xml:space="preserve">rámci </w:t>
      </w:r>
      <w:r w:rsidR="00307D20">
        <w:rPr>
          <w:rFonts w:cs="Arial"/>
          <w:sz w:val="20"/>
        </w:rPr>
        <w:t>Z</w:t>
      </w:r>
      <w:r w:rsidR="004711D2" w:rsidRPr="004711D2">
        <w:rPr>
          <w:rFonts w:cs="Arial"/>
          <w:sz w:val="20"/>
        </w:rPr>
        <w:t>adávacího řízení</w:t>
      </w:r>
      <w:r w:rsidRPr="004711D2">
        <w:rPr>
          <w:rFonts w:cs="Arial"/>
          <w:sz w:val="20"/>
        </w:rPr>
        <w:t>.</w:t>
      </w:r>
      <w:r w:rsidR="000F5A6A" w:rsidRPr="000F5A6A">
        <w:rPr>
          <w:rFonts w:cs="Arial"/>
          <w:sz w:val="20"/>
        </w:rPr>
        <w:t xml:space="preserve"> </w:t>
      </w:r>
      <w:r w:rsidR="000F5A6A" w:rsidRPr="00AE6042">
        <w:rPr>
          <w:rFonts w:cs="Arial"/>
          <w:sz w:val="20"/>
        </w:rPr>
        <w:t xml:space="preserve">Účelem </w:t>
      </w:r>
      <w:r w:rsidR="000F5A6A">
        <w:rPr>
          <w:rFonts w:cs="Arial"/>
          <w:sz w:val="20"/>
        </w:rPr>
        <w:t>Zadávací dokumentace</w:t>
      </w:r>
      <w:r w:rsidR="000F5A6A" w:rsidRPr="00AE6042">
        <w:rPr>
          <w:rFonts w:cs="Arial"/>
          <w:sz w:val="20"/>
        </w:rPr>
        <w:t xml:space="preserve"> je poskytnout </w:t>
      </w:r>
      <w:r w:rsidR="000F5A6A">
        <w:rPr>
          <w:rFonts w:cs="Arial"/>
          <w:sz w:val="20"/>
        </w:rPr>
        <w:t>Dodavatelům</w:t>
      </w:r>
      <w:r w:rsidR="000F5A6A" w:rsidRPr="00AE6042">
        <w:rPr>
          <w:rFonts w:cs="Arial"/>
          <w:sz w:val="20"/>
        </w:rPr>
        <w:t xml:space="preserve"> informace týkající se požadavků kladených na Nabídku a na Zadávací řízení</w:t>
      </w:r>
      <w:r w:rsidR="000F5A6A">
        <w:rPr>
          <w:rFonts w:cs="Arial"/>
          <w:sz w:val="20"/>
        </w:rPr>
        <w:t>.</w:t>
      </w:r>
    </w:p>
    <w:p w14:paraId="4D16CD73" w14:textId="77777777" w:rsidR="00F17ED5" w:rsidRPr="00E5600E" w:rsidRDefault="003C0BF6" w:rsidP="003E3C15">
      <w:pPr>
        <w:pStyle w:val="Nadpis2"/>
        <w:rPr>
          <w:b/>
        </w:rPr>
      </w:pPr>
      <w:bookmarkStart w:id="46" w:name="_Toc21950565"/>
      <w:r w:rsidRPr="00E5600E">
        <w:rPr>
          <w:b/>
        </w:rPr>
        <w:t>P</w:t>
      </w:r>
      <w:r w:rsidR="00F17ED5" w:rsidRPr="00E5600E">
        <w:rPr>
          <w:b/>
        </w:rPr>
        <w:t>ŘEDÁNÍ ZADÁVACÍ DOKUMENTACE A SOUVISEJÍCÍ PODMÍNKY</w:t>
      </w:r>
      <w:bookmarkEnd w:id="46"/>
    </w:p>
    <w:p w14:paraId="3D2C89DB" w14:textId="77777777" w:rsidR="00F17ED5" w:rsidRPr="004711D2" w:rsidRDefault="00F17ED5" w:rsidP="00034580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4711D2">
        <w:rPr>
          <w:rFonts w:cs="Arial"/>
          <w:sz w:val="20"/>
        </w:rPr>
        <w:t xml:space="preserve">Pro předání </w:t>
      </w:r>
      <w:r w:rsidR="003736BA">
        <w:rPr>
          <w:rFonts w:cs="Arial"/>
          <w:sz w:val="20"/>
        </w:rPr>
        <w:t>Z</w:t>
      </w:r>
      <w:r w:rsidR="004711D2" w:rsidRPr="004711D2">
        <w:rPr>
          <w:rFonts w:cs="Arial"/>
          <w:sz w:val="20"/>
        </w:rPr>
        <w:t>adávací dokumentace</w:t>
      </w:r>
      <w:r w:rsidRPr="004711D2">
        <w:rPr>
          <w:rFonts w:cs="Arial"/>
          <w:sz w:val="20"/>
        </w:rPr>
        <w:t xml:space="preserve"> platí následující pravidla:</w:t>
      </w:r>
    </w:p>
    <w:p w14:paraId="4990BB83" w14:textId="77777777" w:rsidR="000C2626" w:rsidRDefault="00056BA7" w:rsidP="009031B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60"/>
        <w:ind w:left="851" w:hanging="284"/>
        <w:rPr>
          <w:rFonts w:cs="Arial"/>
          <w:sz w:val="20"/>
        </w:rPr>
      </w:pPr>
      <w:r w:rsidRPr="000C2626">
        <w:rPr>
          <w:rFonts w:cs="Arial"/>
          <w:sz w:val="20"/>
        </w:rPr>
        <w:t>Z</w:t>
      </w:r>
      <w:r w:rsidR="004711D2" w:rsidRPr="000C2626">
        <w:rPr>
          <w:rFonts w:cs="Arial"/>
          <w:sz w:val="20"/>
        </w:rPr>
        <w:t>adávací dokumentace</w:t>
      </w:r>
      <w:r w:rsidR="00283F81" w:rsidRPr="000C2626">
        <w:rPr>
          <w:rFonts w:cs="Arial"/>
          <w:sz w:val="20"/>
        </w:rPr>
        <w:t xml:space="preserve"> je v plném rozsahu </w:t>
      </w:r>
      <w:r w:rsidR="00E33D9E">
        <w:rPr>
          <w:rFonts w:cs="Arial"/>
          <w:sz w:val="20"/>
        </w:rPr>
        <w:t xml:space="preserve">uveřejněna a </w:t>
      </w:r>
      <w:r w:rsidR="00283F81" w:rsidRPr="000C2626">
        <w:rPr>
          <w:rFonts w:cs="Arial"/>
          <w:sz w:val="20"/>
        </w:rPr>
        <w:t xml:space="preserve">zpřístupněna na </w:t>
      </w:r>
      <w:r w:rsidR="00722D5F" w:rsidRPr="000C2626">
        <w:rPr>
          <w:rFonts w:cs="Arial"/>
          <w:sz w:val="20"/>
        </w:rPr>
        <w:t>P</w:t>
      </w:r>
      <w:r w:rsidR="00283F81" w:rsidRPr="000C2626">
        <w:rPr>
          <w:rFonts w:cs="Arial"/>
          <w:sz w:val="20"/>
        </w:rPr>
        <w:t xml:space="preserve">rofilu </w:t>
      </w:r>
      <w:r w:rsidR="003736BA" w:rsidRPr="000C2626">
        <w:rPr>
          <w:rFonts w:cs="Arial"/>
          <w:sz w:val="20"/>
        </w:rPr>
        <w:t>Z</w:t>
      </w:r>
      <w:r w:rsidR="00283F81" w:rsidRPr="000C2626">
        <w:rPr>
          <w:rFonts w:cs="Arial"/>
          <w:sz w:val="20"/>
        </w:rPr>
        <w:t xml:space="preserve">adavatele </w:t>
      </w:r>
      <w:bookmarkStart w:id="47" w:name="_Ec1B21609F76754158B97A9D82110DE16537"/>
    </w:p>
    <w:bookmarkEnd w:id="47"/>
    <w:p w14:paraId="43C02C13" w14:textId="77777777" w:rsidR="0066768F" w:rsidRDefault="003D48C3" w:rsidP="003D48C3">
      <w:pPr>
        <w:widowControl w:val="0"/>
        <w:tabs>
          <w:tab w:val="left" w:pos="851"/>
        </w:tabs>
        <w:autoSpaceDE w:val="0"/>
        <w:autoSpaceDN w:val="0"/>
        <w:adjustRightInd w:val="0"/>
        <w:ind w:left="851"/>
        <w:rPr>
          <w:sz w:val="20"/>
        </w:rPr>
      </w:pPr>
      <w:r w:rsidRPr="00AF4339">
        <w:fldChar w:fldCharType="begin"/>
      </w:r>
      <w:r w:rsidRPr="00AF4339">
        <w:rPr>
          <w:rFonts w:cs="Arial"/>
          <w:sz w:val="20"/>
        </w:rPr>
        <w:instrText>HYPERLINK "http://www.e-zakazky.cz/Profil-Zadavatele/afad761b-b55c-43d9-93f5-060173e5fd3c"</w:instrText>
      </w:r>
      <w:r w:rsidRPr="00AF4339">
        <w:fldChar w:fldCharType="separate"/>
      </w:r>
      <w:r w:rsidRPr="00AF4339">
        <w:rPr>
          <w:rStyle w:val="Hypertextovodkaz"/>
          <w:rFonts w:cs="Arial"/>
          <w:sz w:val="20"/>
        </w:rPr>
        <w:t>http://www.e-zakazky.cz/Profil-Zadavatele/afad761b-b55c-43d9-93f5-060173e5fd3c</w:t>
      </w:r>
      <w:r w:rsidRPr="00AF4339">
        <w:rPr>
          <w:rStyle w:val="Hypertextovodkaz"/>
          <w:rFonts w:cs="Arial"/>
          <w:sz w:val="20"/>
        </w:rPr>
        <w:fldChar w:fldCharType="end"/>
      </w:r>
    </w:p>
    <w:p w14:paraId="24A1E793" w14:textId="77777777" w:rsidR="00410312" w:rsidRPr="00410312" w:rsidRDefault="0066768F" w:rsidP="003D48C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40"/>
        <w:ind w:left="567"/>
        <w:rPr>
          <w:sz w:val="20"/>
        </w:rPr>
      </w:pPr>
      <w:r w:rsidRPr="00E33D9E">
        <w:rPr>
          <w:rFonts w:cs="Arial"/>
          <w:sz w:val="20"/>
        </w:rPr>
        <w:t>Zadávací podmínky uveřejně</w:t>
      </w:r>
      <w:r>
        <w:rPr>
          <w:rFonts w:cs="Arial"/>
          <w:sz w:val="20"/>
        </w:rPr>
        <w:t>né v Zadávací dokumentaci může Z</w:t>
      </w:r>
      <w:r w:rsidRPr="00E33D9E">
        <w:rPr>
          <w:rFonts w:cs="Arial"/>
          <w:sz w:val="20"/>
        </w:rPr>
        <w:t xml:space="preserve">adavatel změnit nebo doplnit v souladu s </w:t>
      </w:r>
      <w:r w:rsidRPr="00E33D9E">
        <w:rPr>
          <w:sz w:val="20"/>
        </w:rPr>
        <w:t>§ 99 ZZVZ</w:t>
      </w:r>
      <w:r>
        <w:rPr>
          <w:sz w:val="20"/>
        </w:rPr>
        <w:t>.</w:t>
      </w:r>
    </w:p>
    <w:p w14:paraId="0E6D8735" w14:textId="77777777" w:rsidR="000F5A6A" w:rsidRPr="00E5600E" w:rsidRDefault="000F5A6A" w:rsidP="00E56F49">
      <w:pPr>
        <w:pStyle w:val="Nadpis2"/>
        <w:ind w:left="578" w:hanging="578"/>
        <w:rPr>
          <w:b/>
        </w:rPr>
      </w:pPr>
      <w:bookmarkStart w:id="48" w:name="_Toc21950566"/>
      <w:r w:rsidRPr="00E5600E">
        <w:rPr>
          <w:b/>
        </w:rPr>
        <w:t>PODMÍNKY</w:t>
      </w:r>
      <w:r>
        <w:rPr>
          <w:b/>
        </w:rPr>
        <w:t xml:space="preserve"> Kvalifikace</w:t>
      </w:r>
      <w:bookmarkEnd w:id="48"/>
    </w:p>
    <w:p w14:paraId="53561B58" w14:textId="77777777" w:rsidR="00117C13" w:rsidRDefault="000F5A6A" w:rsidP="000F5A6A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>Dodavatel je povinen splnit požadavky Z</w:t>
      </w:r>
      <w:r w:rsidRPr="00A068F8">
        <w:rPr>
          <w:rFonts w:cs="Arial"/>
          <w:sz w:val="20"/>
        </w:rPr>
        <w:t>adavatele na prokázání kvalifikace.</w:t>
      </w:r>
    </w:p>
    <w:p w14:paraId="1CE3B972" w14:textId="77777777" w:rsidR="000F5A6A" w:rsidRDefault="000F5A6A" w:rsidP="000F5A6A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A068F8">
        <w:rPr>
          <w:rFonts w:cs="Arial"/>
          <w:sz w:val="20"/>
        </w:rPr>
        <w:t>Kvalifikovaným</w:t>
      </w:r>
      <w:r w:rsidR="008C7EEA">
        <w:rPr>
          <w:rFonts w:cs="Arial"/>
          <w:sz w:val="20"/>
        </w:rPr>
        <w:t>,</w:t>
      </w:r>
      <w:r w:rsidRPr="00A068F8">
        <w:rPr>
          <w:rFonts w:cs="Arial"/>
          <w:sz w:val="20"/>
        </w:rPr>
        <w:t xml:space="preserve"> pro plnění veřejné zakázky je </w:t>
      </w:r>
      <w:r w:rsidR="00AE536B">
        <w:rPr>
          <w:rFonts w:cs="Arial"/>
          <w:sz w:val="20"/>
        </w:rPr>
        <w:t>D</w:t>
      </w:r>
      <w:r w:rsidRPr="00A068F8">
        <w:rPr>
          <w:rFonts w:cs="Arial"/>
          <w:sz w:val="20"/>
        </w:rPr>
        <w:t>odavatel, který</w:t>
      </w:r>
      <w:r w:rsidRPr="004711D2">
        <w:rPr>
          <w:rFonts w:cs="Arial"/>
          <w:sz w:val="20"/>
        </w:rPr>
        <w:t>:</w:t>
      </w:r>
    </w:p>
    <w:p w14:paraId="65C9341A" w14:textId="77777777" w:rsidR="007D2C8D" w:rsidRPr="009B4C0F" w:rsidRDefault="00990853" w:rsidP="009B4C0F">
      <w:pPr>
        <w:pStyle w:val="Nadpis5"/>
        <w:ind w:left="851" w:hanging="28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prokáže </w:t>
      </w:r>
      <w:r w:rsidR="007D2C8D" w:rsidRPr="009B4C0F">
        <w:rPr>
          <w:rFonts w:ascii="Arial" w:hAnsi="Arial" w:cs="Arial"/>
          <w:b w:val="0"/>
        </w:rPr>
        <w:t xml:space="preserve">základní způsobilost přiměřeně s ust. § 74 ZZVZ, pouze v rozsahu </w:t>
      </w:r>
      <w:r w:rsidR="007D2C8D">
        <w:rPr>
          <w:rFonts w:ascii="Arial" w:hAnsi="Arial" w:cs="Arial"/>
          <w:b w:val="0"/>
        </w:rPr>
        <w:t>odst.</w:t>
      </w:r>
      <w:r w:rsidR="007D2C8D" w:rsidRPr="009B4C0F">
        <w:rPr>
          <w:rFonts w:ascii="Arial" w:hAnsi="Arial" w:cs="Arial"/>
          <w:b w:val="0"/>
        </w:rPr>
        <w:t xml:space="preserve"> 3.</w:t>
      </w:r>
      <w:r w:rsidR="007D2C8D">
        <w:rPr>
          <w:rFonts w:ascii="Arial" w:hAnsi="Arial" w:cs="Arial"/>
          <w:b w:val="0"/>
        </w:rPr>
        <w:t>2.</w:t>
      </w:r>
      <w:r w:rsidR="007D2C8D" w:rsidRPr="009B4C0F">
        <w:rPr>
          <w:rFonts w:ascii="Arial" w:hAnsi="Arial" w:cs="Arial"/>
          <w:b w:val="0"/>
        </w:rPr>
        <w:t xml:space="preserve">1 </w:t>
      </w:r>
      <w:r w:rsidR="007D2C8D">
        <w:rPr>
          <w:rFonts w:ascii="Arial" w:hAnsi="Arial" w:cs="Arial"/>
          <w:b w:val="0"/>
        </w:rPr>
        <w:t>Zadávací</w:t>
      </w:r>
      <w:r w:rsidR="007D2C8D" w:rsidRPr="009B4C0F">
        <w:rPr>
          <w:rFonts w:ascii="Arial" w:hAnsi="Arial" w:cs="Arial"/>
          <w:b w:val="0"/>
        </w:rPr>
        <w:t xml:space="preserve"> dokumentace,</w:t>
      </w:r>
    </w:p>
    <w:p w14:paraId="3C98741E" w14:textId="77777777" w:rsidR="007D2C8D" w:rsidRPr="000B6372" w:rsidRDefault="00990853" w:rsidP="007D2C8D">
      <w:pPr>
        <w:pStyle w:val="Nadpis5"/>
        <w:widowControl w:val="0"/>
        <w:tabs>
          <w:tab w:val="num" w:pos="851"/>
        </w:tabs>
        <w:spacing w:after="60"/>
        <w:ind w:left="851" w:right="-141" w:hanging="28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prokáže</w:t>
      </w:r>
      <w:r w:rsidRPr="000B6372">
        <w:rPr>
          <w:rFonts w:ascii="Arial" w:hAnsi="Arial" w:cs="Arial"/>
          <w:b w:val="0"/>
        </w:rPr>
        <w:t xml:space="preserve"> </w:t>
      </w:r>
      <w:r w:rsidR="007D2C8D" w:rsidRPr="000B6372">
        <w:rPr>
          <w:rFonts w:ascii="Arial" w:hAnsi="Arial" w:cs="Arial"/>
          <w:b w:val="0"/>
        </w:rPr>
        <w:t xml:space="preserve">profesní způsobilost podle ust. § 77 odst. 1 ZZVZ a </w:t>
      </w:r>
      <w:r w:rsidR="007D2C8D">
        <w:rPr>
          <w:rFonts w:ascii="Arial" w:hAnsi="Arial" w:cs="Arial"/>
          <w:b w:val="0"/>
        </w:rPr>
        <w:t>odst.</w:t>
      </w:r>
      <w:r w:rsidR="007D2C8D" w:rsidRPr="000B6372">
        <w:rPr>
          <w:rFonts w:ascii="Arial" w:hAnsi="Arial" w:cs="Arial"/>
          <w:b w:val="0"/>
        </w:rPr>
        <w:t xml:space="preserve"> 3.2</w:t>
      </w:r>
      <w:r w:rsidR="007D2C8D">
        <w:rPr>
          <w:rFonts w:ascii="Arial" w:hAnsi="Arial" w:cs="Arial"/>
          <w:b w:val="0"/>
        </w:rPr>
        <w:t>.2</w:t>
      </w:r>
      <w:r w:rsidR="007D2C8D" w:rsidRPr="000B6372">
        <w:rPr>
          <w:rFonts w:ascii="Arial" w:hAnsi="Arial" w:cs="Arial"/>
          <w:b w:val="0"/>
        </w:rPr>
        <w:t xml:space="preserve"> </w:t>
      </w:r>
      <w:r w:rsidR="007D2C8D">
        <w:rPr>
          <w:rFonts w:ascii="Arial" w:hAnsi="Arial" w:cs="Arial"/>
          <w:b w:val="0"/>
        </w:rPr>
        <w:t>Zadávací</w:t>
      </w:r>
      <w:r w:rsidR="007D2C8D" w:rsidRPr="000B6372">
        <w:rPr>
          <w:rFonts w:ascii="Arial" w:hAnsi="Arial" w:cs="Arial"/>
          <w:b w:val="0"/>
        </w:rPr>
        <w:t xml:space="preserve"> dokumentace,</w:t>
      </w:r>
    </w:p>
    <w:p w14:paraId="7535AD64" w14:textId="77777777" w:rsidR="007D2C8D" w:rsidRPr="0086667D" w:rsidRDefault="00990853" w:rsidP="007D2C8D">
      <w:pPr>
        <w:pStyle w:val="Nadpis5"/>
        <w:widowControl w:val="0"/>
        <w:tabs>
          <w:tab w:val="num" w:pos="851"/>
        </w:tabs>
        <w:spacing w:after="60"/>
        <w:ind w:left="851" w:hanging="28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splní </w:t>
      </w:r>
      <w:r w:rsidR="007D2C8D" w:rsidRPr="0086667D">
        <w:rPr>
          <w:rFonts w:ascii="Arial" w:hAnsi="Arial" w:cs="Arial"/>
          <w:b w:val="0"/>
        </w:rPr>
        <w:t xml:space="preserve">ekonomickou kvalifikaci podle ust. § 78 ZZVZ a </w:t>
      </w:r>
      <w:r w:rsidR="007D2C8D">
        <w:rPr>
          <w:rFonts w:ascii="Arial" w:hAnsi="Arial" w:cs="Arial"/>
          <w:b w:val="0"/>
        </w:rPr>
        <w:t>odst.</w:t>
      </w:r>
      <w:r w:rsidR="007D2C8D" w:rsidRPr="00FE5320">
        <w:rPr>
          <w:rFonts w:ascii="Arial" w:hAnsi="Arial" w:cs="Arial"/>
          <w:b w:val="0"/>
        </w:rPr>
        <w:t xml:space="preserve"> 3.2</w:t>
      </w:r>
      <w:r w:rsidR="007D2C8D">
        <w:rPr>
          <w:rFonts w:ascii="Arial" w:hAnsi="Arial" w:cs="Arial"/>
          <w:b w:val="0"/>
        </w:rPr>
        <w:t>.3</w:t>
      </w:r>
      <w:r w:rsidR="007D2C8D" w:rsidRPr="00FE5320">
        <w:rPr>
          <w:rFonts w:ascii="Arial" w:hAnsi="Arial" w:cs="Arial"/>
          <w:b w:val="0"/>
        </w:rPr>
        <w:t xml:space="preserve"> </w:t>
      </w:r>
      <w:r w:rsidR="007D2C8D">
        <w:rPr>
          <w:rFonts w:ascii="Arial" w:hAnsi="Arial" w:cs="Arial"/>
          <w:b w:val="0"/>
        </w:rPr>
        <w:t>Zadávací</w:t>
      </w:r>
      <w:r w:rsidR="007D2C8D" w:rsidRPr="00FE5320">
        <w:rPr>
          <w:rFonts w:ascii="Arial" w:hAnsi="Arial" w:cs="Arial"/>
          <w:b w:val="0"/>
        </w:rPr>
        <w:t xml:space="preserve"> </w:t>
      </w:r>
      <w:r w:rsidR="007D2C8D" w:rsidRPr="000B6372">
        <w:rPr>
          <w:rFonts w:ascii="Arial" w:hAnsi="Arial" w:cs="Arial"/>
          <w:b w:val="0"/>
        </w:rPr>
        <w:t>dokum</w:t>
      </w:r>
      <w:r w:rsidR="007D2C8D" w:rsidRPr="0086667D">
        <w:rPr>
          <w:rFonts w:ascii="Arial" w:hAnsi="Arial" w:cs="Arial"/>
          <w:b w:val="0"/>
        </w:rPr>
        <w:t>entace,</w:t>
      </w:r>
    </w:p>
    <w:p w14:paraId="367EE99A" w14:textId="77777777" w:rsidR="00F557A1" w:rsidRPr="00E56F49" w:rsidRDefault="00990853" w:rsidP="00E56F49">
      <w:pPr>
        <w:pStyle w:val="Nadpis5"/>
        <w:widowControl w:val="0"/>
        <w:tabs>
          <w:tab w:val="num" w:pos="851"/>
        </w:tabs>
        <w:ind w:left="851" w:hanging="28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splní </w:t>
      </w:r>
      <w:r w:rsidR="007D2C8D" w:rsidRPr="00522745">
        <w:rPr>
          <w:rFonts w:ascii="Arial" w:hAnsi="Arial" w:cs="Arial"/>
          <w:b w:val="0"/>
        </w:rPr>
        <w:t xml:space="preserve">technickou kvalifikaci podle ust. § 79 ZZVZ </w:t>
      </w:r>
      <w:r w:rsidR="007D2C8D">
        <w:rPr>
          <w:rFonts w:ascii="Arial" w:hAnsi="Arial" w:cs="Arial"/>
          <w:b w:val="0"/>
        </w:rPr>
        <w:t>odst.</w:t>
      </w:r>
      <w:r w:rsidR="007D2C8D" w:rsidRPr="00FE5320">
        <w:rPr>
          <w:rFonts w:ascii="Arial" w:hAnsi="Arial" w:cs="Arial"/>
          <w:b w:val="0"/>
        </w:rPr>
        <w:t xml:space="preserve"> 3.2</w:t>
      </w:r>
      <w:r w:rsidR="007D2C8D">
        <w:rPr>
          <w:rFonts w:ascii="Arial" w:hAnsi="Arial" w:cs="Arial"/>
          <w:b w:val="0"/>
        </w:rPr>
        <w:t>.4</w:t>
      </w:r>
      <w:r w:rsidR="007D2C8D" w:rsidRPr="00FE5320">
        <w:rPr>
          <w:rFonts w:ascii="Arial" w:hAnsi="Arial" w:cs="Arial"/>
          <w:b w:val="0"/>
        </w:rPr>
        <w:t xml:space="preserve"> </w:t>
      </w:r>
      <w:r w:rsidR="007D2C8D">
        <w:rPr>
          <w:rFonts w:ascii="Arial" w:hAnsi="Arial" w:cs="Arial"/>
          <w:b w:val="0"/>
        </w:rPr>
        <w:t>Zadávací</w:t>
      </w:r>
      <w:r w:rsidR="007D2C8D" w:rsidRPr="00FE5320">
        <w:rPr>
          <w:rFonts w:ascii="Arial" w:hAnsi="Arial" w:cs="Arial"/>
          <w:b w:val="0"/>
        </w:rPr>
        <w:t xml:space="preserve"> </w:t>
      </w:r>
      <w:r w:rsidR="007D2C8D" w:rsidRPr="000B6372">
        <w:rPr>
          <w:rFonts w:ascii="Arial" w:hAnsi="Arial" w:cs="Arial"/>
          <w:b w:val="0"/>
        </w:rPr>
        <w:t>dokumentace.</w:t>
      </w:r>
    </w:p>
    <w:p w14:paraId="3348BC1D" w14:textId="77777777" w:rsidR="00DF060B" w:rsidRPr="009B4C0F" w:rsidRDefault="00DF060B" w:rsidP="009031B7">
      <w:pPr>
        <w:pStyle w:val="Nadpis3"/>
        <w:numPr>
          <w:ilvl w:val="2"/>
          <w:numId w:val="21"/>
        </w:numPr>
        <w:spacing w:after="60"/>
        <w:rPr>
          <w:b/>
          <w:sz w:val="20"/>
        </w:rPr>
      </w:pPr>
      <w:bookmarkStart w:id="49" w:name="_Toc505678053"/>
      <w:bookmarkStart w:id="50" w:name="_Toc21950567"/>
      <w:bookmarkStart w:id="51" w:name="_Toc493506004"/>
      <w:r w:rsidRPr="009B4C0F">
        <w:rPr>
          <w:b/>
          <w:sz w:val="20"/>
        </w:rPr>
        <w:t>Základní způsobilost</w:t>
      </w:r>
      <w:bookmarkEnd w:id="49"/>
      <w:bookmarkEnd w:id="50"/>
    </w:p>
    <w:p w14:paraId="474BC3A8" w14:textId="77777777" w:rsidR="00DF060B" w:rsidRPr="000B6372" w:rsidRDefault="00DF060B" w:rsidP="009B4C0F">
      <w:pPr>
        <w:widowControl w:val="0"/>
        <w:spacing w:after="60"/>
        <w:ind w:left="709"/>
        <w:rPr>
          <w:rFonts w:cs="Arial"/>
          <w:sz w:val="20"/>
        </w:rPr>
      </w:pPr>
      <w:r w:rsidRPr="000B6372">
        <w:rPr>
          <w:rFonts w:cs="Arial"/>
          <w:sz w:val="20"/>
        </w:rPr>
        <w:t xml:space="preserve">Splnění základní způsobilosti prokáže </w:t>
      </w:r>
      <w:r w:rsidR="00AE536B">
        <w:rPr>
          <w:rFonts w:cs="Arial"/>
          <w:sz w:val="20"/>
        </w:rPr>
        <w:t>D</w:t>
      </w:r>
      <w:r w:rsidRPr="000B6372">
        <w:rPr>
          <w:rFonts w:cs="Arial"/>
          <w:sz w:val="20"/>
        </w:rPr>
        <w:t>odavatel Zadavateli předložením následujících dokladů:</w:t>
      </w:r>
    </w:p>
    <w:p w14:paraId="5723FCA8" w14:textId="05AFFF39" w:rsidR="00DF060B" w:rsidRPr="00990853" w:rsidRDefault="00DF060B" w:rsidP="009031B7">
      <w:pPr>
        <w:widowControl w:val="0"/>
        <w:numPr>
          <w:ilvl w:val="0"/>
          <w:numId w:val="18"/>
        </w:numPr>
        <w:tabs>
          <w:tab w:val="left" w:pos="1134"/>
        </w:tabs>
        <w:spacing w:after="60"/>
        <w:ind w:left="1134" w:hanging="425"/>
        <w:rPr>
          <w:rFonts w:cs="Arial"/>
          <w:sz w:val="20"/>
        </w:rPr>
      </w:pPr>
      <w:r w:rsidRPr="00990853">
        <w:rPr>
          <w:rFonts w:cs="Arial"/>
          <w:sz w:val="20"/>
        </w:rPr>
        <w:t xml:space="preserve">vyplněné a podepsané </w:t>
      </w:r>
      <w:r w:rsidR="0059483C" w:rsidRPr="00990853">
        <w:rPr>
          <w:rFonts w:cs="Arial"/>
          <w:b/>
          <w:sz w:val="20"/>
        </w:rPr>
        <w:t>Č</w:t>
      </w:r>
      <w:r w:rsidRPr="00990853">
        <w:rPr>
          <w:rFonts w:cs="Arial"/>
          <w:b/>
          <w:sz w:val="20"/>
        </w:rPr>
        <w:t>estné prohlášení dodavatele o prokázání základní způsobilosti</w:t>
      </w:r>
      <w:r w:rsidRPr="00990853">
        <w:rPr>
          <w:rFonts w:cs="Arial"/>
          <w:sz w:val="20"/>
        </w:rPr>
        <w:t xml:space="preserve">, jehož vzor je </w:t>
      </w:r>
      <w:r w:rsidR="00990853" w:rsidRPr="00990853">
        <w:rPr>
          <w:rFonts w:cs="Arial"/>
          <w:sz w:val="20"/>
        </w:rPr>
        <w:t>v</w:t>
      </w:r>
      <w:r w:rsidR="00DA0EE5" w:rsidRPr="00990853">
        <w:rPr>
          <w:rFonts w:cs="Arial"/>
          <w:sz w:val="20"/>
        </w:rPr>
        <w:t xml:space="preserve"> </w:t>
      </w:r>
      <w:r w:rsidRPr="00990853">
        <w:rPr>
          <w:rFonts w:cs="Arial"/>
          <w:b/>
          <w:sz w:val="20"/>
        </w:rPr>
        <w:t>Přílo</w:t>
      </w:r>
      <w:r w:rsidR="00990853" w:rsidRPr="00990853">
        <w:rPr>
          <w:rFonts w:cs="Arial"/>
          <w:b/>
          <w:sz w:val="20"/>
        </w:rPr>
        <w:t>ze</w:t>
      </w:r>
      <w:r w:rsidRPr="00990853">
        <w:rPr>
          <w:rFonts w:cs="Arial"/>
          <w:b/>
          <w:sz w:val="20"/>
        </w:rPr>
        <w:t xml:space="preserve"> č. </w:t>
      </w:r>
      <w:r w:rsidR="004D1718" w:rsidRPr="00990853">
        <w:rPr>
          <w:rFonts w:cs="Arial"/>
          <w:b/>
          <w:sz w:val="20"/>
        </w:rPr>
        <w:t>2</w:t>
      </w:r>
      <w:r w:rsidRPr="00990853">
        <w:rPr>
          <w:rFonts w:cs="Arial"/>
          <w:b/>
          <w:sz w:val="20"/>
        </w:rPr>
        <w:t xml:space="preserve"> </w:t>
      </w:r>
      <w:r w:rsidRPr="00990853">
        <w:rPr>
          <w:rFonts w:cs="Arial"/>
          <w:sz w:val="20"/>
        </w:rPr>
        <w:t>Zadávací dokumentace</w:t>
      </w:r>
      <w:r w:rsidR="00990853" w:rsidRPr="00990853">
        <w:rPr>
          <w:rFonts w:cs="Arial"/>
          <w:sz w:val="20"/>
        </w:rPr>
        <w:t xml:space="preserve"> (doklady dle § 75 ZZVZ nebudou vyžadovány ani od vybraného </w:t>
      </w:r>
      <w:r w:rsidR="001C6005">
        <w:rPr>
          <w:rFonts w:cs="Arial"/>
          <w:sz w:val="20"/>
        </w:rPr>
        <w:t>Účastníka</w:t>
      </w:r>
      <w:r w:rsidR="00990853" w:rsidRPr="00990853">
        <w:rPr>
          <w:rFonts w:cs="Arial"/>
          <w:sz w:val="20"/>
        </w:rPr>
        <w:t>)</w:t>
      </w:r>
      <w:r w:rsidRPr="00990853">
        <w:rPr>
          <w:rFonts w:cs="Arial"/>
          <w:sz w:val="20"/>
        </w:rPr>
        <w:t>.</w:t>
      </w:r>
    </w:p>
    <w:p w14:paraId="75097823" w14:textId="06FA927D" w:rsidR="00990853" w:rsidRPr="00DB1F5E" w:rsidRDefault="00990853" w:rsidP="00DB1F5E">
      <w:pPr>
        <w:pStyle w:val="Textkomente"/>
        <w:spacing w:after="120"/>
        <w:ind w:left="709" w:hanging="29"/>
        <w:rPr>
          <w:rFonts w:cs="Arial"/>
          <w:bCs/>
        </w:rPr>
      </w:pPr>
      <w:r w:rsidRPr="00DB1F5E">
        <w:rPr>
          <w:rFonts w:cs="Arial"/>
          <w:bCs/>
        </w:rPr>
        <w:t xml:space="preserve">Čestné prohlášení </w:t>
      </w:r>
      <w:r w:rsidR="001C6005">
        <w:rPr>
          <w:rFonts w:cs="Arial"/>
          <w:bCs/>
        </w:rPr>
        <w:t>D</w:t>
      </w:r>
      <w:r w:rsidRPr="00DB1F5E">
        <w:rPr>
          <w:rFonts w:cs="Arial"/>
          <w:bCs/>
        </w:rPr>
        <w:t xml:space="preserve">odavatele musí prokazovat splnění požadovaných kritérií základní způsobilosti nejpozději v době 3 měsíců přede dnem zahájení </w:t>
      </w:r>
      <w:r w:rsidR="00DD6B25">
        <w:rPr>
          <w:rFonts w:cs="Arial"/>
          <w:bCs/>
        </w:rPr>
        <w:t>Z</w:t>
      </w:r>
      <w:r w:rsidRPr="00DB1F5E">
        <w:rPr>
          <w:rFonts w:cs="Arial"/>
          <w:bCs/>
        </w:rPr>
        <w:t xml:space="preserve">adávacího řízení (tedy nesmí být k okamžiku zahájení </w:t>
      </w:r>
      <w:r w:rsidR="00DD6B25">
        <w:rPr>
          <w:rFonts w:cs="Arial"/>
          <w:bCs/>
        </w:rPr>
        <w:t>Z</w:t>
      </w:r>
      <w:r w:rsidRPr="00DB1F5E">
        <w:rPr>
          <w:rFonts w:cs="Arial"/>
          <w:bCs/>
        </w:rPr>
        <w:t>adávacího řízení starší 3 měsíců).</w:t>
      </w:r>
    </w:p>
    <w:p w14:paraId="3A814E3F" w14:textId="77777777" w:rsidR="00DF060B" w:rsidRPr="00DB1F5E" w:rsidRDefault="00990853" w:rsidP="00DB1F5E">
      <w:pPr>
        <w:widowControl w:val="0"/>
        <w:tabs>
          <w:tab w:val="left" w:pos="851"/>
        </w:tabs>
        <w:spacing w:after="120"/>
        <w:ind w:left="709"/>
        <w:rPr>
          <w:rFonts w:cs="Arial"/>
          <w:sz w:val="20"/>
        </w:rPr>
      </w:pPr>
      <w:r w:rsidRPr="00DB1F5E">
        <w:rPr>
          <w:rFonts w:cs="Arial"/>
          <w:sz w:val="20"/>
        </w:rPr>
        <w:t xml:space="preserve">Základní způsobilost může </w:t>
      </w:r>
      <w:r w:rsidR="00DB1F5E">
        <w:rPr>
          <w:rFonts w:cs="Arial"/>
          <w:sz w:val="20"/>
        </w:rPr>
        <w:t>D</w:t>
      </w:r>
      <w:r w:rsidRPr="00DB1F5E">
        <w:rPr>
          <w:rFonts w:cs="Arial"/>
          <w:sz w:val="20"/>
        </w:rPr>
        <w:t>odavatel prokázat také předložením výpisu ze seznamu kvalifikovaných dodavatelů v souladu s ust. § 228 ZZVZ či certifikátu vydaného v rámci systému certifikovaných dodavatelů dle § 234 ZZVZ</w:t>
      </w:r>
      <w:r w:rsidR="00DB1F5E">
        <w:rPr>
          <w:rFonts w:cs="Arial"/>
          <w:sz w:val="20"/>
        </w:rPr>
        <w:t>.</w:t>
      </w:r>
    </w:p>
    <w:p w14:paraId="6A24D78B" w14:textId="77777777" w:rsidR="00DF060B" w:rsidRPr="009B4C0F" w:rsidRDefault="00DF060B" w:rsidP="009031B7">
      <w:pPr>
        <w:pStyle w:val="Nadpis3"/>
        <w:numPr>
          <w:ilvl w:val="2"/>
          <w:numId w:val="21"/>
        </w:numPr>
        <w:spacing w:after="60"/>
        <w:rPr>
          <w:b/>
          <w:sz w:val="20"/>
        </w:rPr>
      </w:pPr>
      <w:bookmarkStart w:id="52" w:name="_Toc505678054"/>
      <w:bookmarkStart w:id="53" w:name="_Toc21950568"/>
      <w:r w:rsidRPr="009B4C0F">
        <w:rPr>
          <w:b/>
          <w:sz w:val="20"/>
        </w:rPr>
        <w:t>Profesní způsobilost</w:t>
      </w:r>
      <w:bookmarkEnd w:id="51"/>
      <w:bookmarkEnd w:id="52"/>
      <w:bookmarkEnd w:id="53"/>
    </w:p>
    <w:p w14:paraId="28624783" w14:textId="77777777" w:rsidR="00410312" w:rsidRPr="00455FE6" w:rsidRDefault="00DF060B" w:rsidP="0066749F">
      <w:pPr>
        <w:widowControl w:val="0"/>
        <w:spacing w:after="120"/>
        <w:ind w:left="709"/>
        <w:rPr>
          <w:rFonts w:cs="Arial"/>
          <w:sz w:val="20"/>
        </w:rPr>
      </w:pPr>
      <w:r w:rsidRPr="000B6372">
        <w:rPr>
          <w:rFonts w:cs="Arial"/>
          <w:sz w:val="20"/>
        </w:rPr>
        <w:t>Splnění</w:t>
      </w:r>
      <w:r w:rsidRPr="0086667D">
        <w:rPr>
          <w:rFonts w:cs="Arial"/>
          <w:sz w:val="20"/>
        </w:rPr>
        <w:t xml:space="preserve"> profesní způsobilosti prokáže </w:t>
      </w:r>
      <w:r w:rsidR="00AE536B">
        <w:rPr>
          <w:rFonts w:cs="Arial"/>
          <w:sz w:val="20"/>
        </w:rPr>
        <w:t>D</w:t>
      </w:r>
      <w:r w:rsidRPr="000B6372">
        <w:rPr>
          <w:rFonts w:cs="Arial"/>
          <w:sz w:val="20"/>
        </w:rPr>
        <w:t>odavatel Zadavateli předložením následujících dokladů:</w:t>
      </w:r>
      <w:r w:rsidR="00410312" w:rsidRPr="00410312">
        <w:rPr>
          <w:rFonts w:cs="Arial"/>
          <w:sz w:val="20"/>
        </w:rPr>
        <w:t xml:space="preserve"> </w:t>
      </w:r>
    </w:p>
    <w:p w14:paraId="714944F2" w14:textId="77777777" w:rsidR="00410312" w:rsidRPr="00455FE6" w:rsidRDefault="00410312" w:rsidP="009031B7">
      <w:pPr>
        <w:widowControl w:val="0"/>
        <w:numPr>
          <w:ilvl w:val="0"/>
          <w:numId w:val="17"/>
        </w:numPr>
        <w:tabs>
          <w:tab w:val="clear" w:pos="720"/>
          <w:tab w:val="num" w:pos="993"/>
        </w:tabs>
        <w:ind w:left="993" w:hanging="284"/>
        <w:rPr>
          <w:rFonts w:cs="Arial"/>
          <w:sz w:val="20"/>
        </w:rPr>
      </w:pPr>
      <w:r w:rsidRPr="00455FE6">
        <w:rPr>
          <w:rFonts w:cs="Arial"/>
          <w:sz w:val="20"/>
        </w:rPr>
        <w:t xml:space="preserve">kopie </w:t>
      </w:r>
      <w:r w:rsidRPr="00455FE6">
        <w:rPr>
          <w:rFonts w:cs="Arial"/>
          <w:b/>
          <w:sz w:val="20"/>
        </w:rPr>
        <w:t>výpisu z obchodního rejstříku</w:t>
      </w:r>
      <w:r w:rsidRPr="00455FE6">
        <w:rPr>
          <w:rFonts w:cs="Arial"/>
          <w:sz w:val="20"/>
        </w:rPr>
        <w:t>, pokud je v něm zapsán, či kopie výpisu z jiné obdobné evidence, pokud je v ní zapsán, pokud jiný právní předpis zápis do takové evidence vyžaduje,</w:t>
      </w:r>
    </w:p>
    <w:p w14:paraId="4B07F3D5" w14:textId="631A2834" w:rsidR="00410312" w:rsidRPr="00400F57" w:rsidRDefault="00410312" w:rsidP="009031B7">
      <w:pPr>
        <w:widowControl w:val="0"/>
        <w:numPr>
          <w:ilvl w:val="0"/>
          <w:numId w:val="17"/>
        </w:numPr>
        <w:tabs>
          <w:tab w:val="clear" w:pos="720"/>
          <w:tab w:val="num" w:pos="993"/>
        </w:tabs>
        <w:spacing w:before="120"/>
        <w:ind w:left="993" w:hanging="284"/>
        <w:rPr>
          <w:rFonts w:cs="Arial"/>
          <w:sz w:val="20"/>
        </w:rPr>
      </w:pPr>
      <w:r w:rsidRPr="00455FE6">
        <w:rPr>
          <w:rFonts w:cs="Arial"/>
          <w:sz w:val="20"/>
        </w:rPr>
        <w:t xml:space="preserve">kopie </w:t>
      </w:r>
      <w:r w:rsidRPr="00455FE6">
        <w:rPr>
          <w:rFonts w:cs="Arial"/>
          <w:b/>
          <w:sz w:val="20"/>
        </w:rPr>
        <w:t>dokladu o oprávnění k podnikání</w:t>
      </w:r>
      <w:r w:rsidRPr="00455FE6">
        <w:rPr>
          <w:rFonts w:cs="Arial"/>
          <w:sz w:val="20"/>
        </w:rPr>
        <w:t xml:space="preserve"> </w:t>
      </w:r>
      <w:r w:rsidRPr="00455FE6">
        <w:rPr>
          <w:rFonts w:cs="Arial"/>
          <w:bCs/>
          <w:sz w:val="20"/>
        </w:rPr>
        <w:t xml:space="preserve">podle zvláštních právních předpisů v rozsahu odpovídajícímu předmětu </w:t>
      </w:r>
      <w:r w:rsidR="001C6D1F">
        <w:rPr>
          <w:rFonts w:cs="Arial"/>
          <w:bCs/>
          <w:sz w:val="20"/>
        </w:rPr>
        <w:t>Z</w:t>
      </w:r>
      <w:r w:rsidRPr="00455FE6">
        <w:rPr>
          <w:rFonts w:cs="Arial"/>
          <w:bCs/>
          <w:sz w:val="20"/>
        </w:rPr>
        <w:t>akázky,</w:t>
      </w:r>
      <w:r w:rsidRPr="00455FE6">
        <w:rPr>
          <w:rFonts w:cs="Arial"/>
          <w:sz w:val="20"/>
        </w:rPr>
        <w:t xml:space="preserve"> zejména doklad prokazující příslušné živnostenské </w:t>
      </w:r>
      <w:r w:rsidRPr="00400F57">
        <w:rPr>
          <w:rFonts w:cs="Arial"/>
          <w:sz w:val="20"/>
        </w:rPr>
        <w:t>oprávnění či licenci,</w:t>
      </w:r>
      <w:r w:rsidRPr="00400F57">
        <w:rPr>
          <w:rFonts w:cs="Arial"/>
          <w:bCs/>
          <w:sz w:val="20"/>
        </w:rPr>
        <w:t xml:space="preserve"> a to minimálně oprávnění k:</w:t>
      </w:r>
    </w:p>
    <w:p w14:paraId="69B98A34" w14:textId="77777777" w:rsidR="00410312" w:rsidRDefault="00410312" w:rsidP="009031B7">
      <w:pPr>
        <w:widowControl w:val="0"/>
        <w:numPr>
          <w:ilvl w:val="0"/>
          <w:numId w:val="22"/>
        </w:numPr>
        <w:tabs>
          <w:tab w:val="num" w:pos="1276"/>
        </w:tabs>
        <w:spacing w:before="60"/>
        <w:ind w:left="1276" w:hanging="283"/>
        <w:rPr>
          <w:rFonts w:cs="Arial"/>
          <w:sz w:val="20"/>
        </w:rPr>
      </w:pPr>
      <w:r w:rsidRPr="001025DC">
        <w:rPr>
          <w:rFonts w:cs="Arial"/>
          <w:i/>
          <w:sz w:val="20"/>
        </w:rPr>
        <w:t>Provádění staveb, jejich změn a odstraňování</w:t>
      </w:r>
      <w:r w:rsidRPr="00400F57">
        <w:rPr>
          <w:rFonts w:cs="Arial"/>
          <w:sz w:val="20"/>
        </w:rPr>
        <w:t>,</w:t>
      </w:r>
    </w:p>
    <w:p w14:paraId="5507B6F0" w14:textId="577720F6" w:rsidR="001C6D1F" w:rsidRPr="00646A22" w:rsidRDefault="00B3350E" w:rsidP="00646A22">
      <w:pPr>
        <w:widowControl w:val="0"/>
        <w:numPr>
          <w:ilvl w:val="0"/>
          <w:numId w:val="22"/>
        </w:numPr>
        <w:tabs>
          <w:tab w:val="num" w:pos="1276"/>
        </w:tabs>
        <w:spacing w:before="60"/>
        <w:ind w:left="1276" w:hanging="283"/>
        <w:rPr>
          <w:rFonts w:cs="Arial"/>
          <w:i/>
          <w:iCs/>
          <w:sz w:val="20"/>
        </w:rPr>
      </w:pPr>
      <w:r w:rsidRPr="00B3350E">
        <w:rPr>
          <w:rFonts w:cs="Arial"/>
          <w:i/>
          <w:iCs/>
          <w:sz w:val="20"/>
        </w:rPr>
        <w:t>Montáž, opravy, revize a zkoušky vyhrazených plynových zařízení</w:t>
      </w:r>
      <w:r>
        <w:rPr>
          <w:rFonts w:cs="Arial"/>
          <w:i/>
          <w:iCs/>
          <w:sz w:val="20"/>
        </w:rPr>
        <w:t>.</w:t>
      </w:r>
    </w:p>
    <w:p w14:paraId="6168860E" w14:textId="17EA17EB" w:rsidR="001C6D1F" w:rsidRPr="00646A22" w:rsidRDefault="001C6D1F" w:rsidP="00646A22">
      <w:pPr>
        <w:widowControl w:val="0"/>
        <w:spacing w:before="120" w:after="120"/>
        <w:ind w:left="992"/>
        <w:rPr>
          <w:rFonts w:cs="Arial"/>
          <w:sz w:val="20"/>
        </w:rPr>
      </w:pPr>
      <w:r w:rsidRPr="001C6D1F">
        <w:rPr>
          <w:rFonts w:cs="Arial"/>
          <w:sz w:val="20"/>
        </w:rPr>
        <w:t xml:space="preserve">Zadavatel akceptuje, pokud </w:t>
      </w:r>
      <w:r>
        <w:rPr>
          <w:rFonts w:cs="Arial"/>
          <w:sz w:val="20"/>
        </w:rPr>
        <w:t>D</w:t>
      </w:r>
      <w:r w:rsidRPr="001C6D1F">
        <w:rPr>
          <w:rFonts w:cs="Arial"/>
          <w:sz w:val="20"/>
        </w:rPr>
        <w:t>odavatel předloží „multiprofesní“ živnost, tedy živnost, která pokrývá i další živnosti (např. provádění staveb, jejich změn a odstraňování je univerzální tzv. „multifunkční“ oprávnění, na jehož základě lze vykonávat i další činnosti – při provádění stavebních prací mohou být vykonány i činnosti související s realizací staveb, které jsou předmětem živností řemeslných, případně živnosti volné).</w:t>
      </w:r>
    </w:p>
    <w:p w14:paraId="3895B73B" w14:textId="7D854E5E" w:rsidR="00410312" w:rsidRPr="00400F57" w:rsidRDefault="00410312" w:rsidP="009031B7">
      <w:pPr>
        <w:widowControl w:val="0"/>
        <w:numPr>
          <w:ilvl w:val="0"/>
          <w:numId w:val="17"/>
        </w:numPr>
        <w:tabs>
          <w:tab w:val="clear" w:pos="720"/>
          <w:tab w:val="num" w:pos="993"/>
        </w:tabs>
        <w:spacing w:before="120"/>
        <w:ind w:left="993" w:hanging="284"/>
        <w:rPr>
          <w:rFonts w:cs="Arial"/>
          <w:sz w:val="20"/>
        </w:rPr>
      </w:pPr>
      <w:r w:rsidRPr="00400F57">
        <w:rPr>
          <w:sz w:val="20"/>
        </w:rPr>
        <w:t xml:space="preserve">Kopie </w:t>
      </w:r>
      <w:r w:rsidRPr="00400F57">
        <w:rPr>
          <w:b/>
          <w:sz w:val="20"/>
        </w:rPr>
        <w:t xml:space="preserve">dokladu Osvědčení o kvalifikaci, </w:t>
      </w:r>
      <w:r w:rsidRPr="00400F57">
        <w:rPr>
          <w:sz w:val="20"/>
        </w:rPr>
        <w:t xml:space="preserve">osvědčující odbornou způsobilost </w:t>
      </w:r>
      <w:r w:rsidR="001C6D1F">
        <w:rPr>
          <w:sz w:val="20"/>
        </w:rPr>
        <w:t>D</w:t>
      </w:r>
      <w:r w:rsidRPr="00400F57">
        <w:rPr>
          <w:sz w:val="20"/>
        </w:rPr>
        <w:t>odavatele nebo osoby, jejímž prostřednictvím odbornou způsobilost zabezpečuje, a to minimálně v následujícím rozsahu:</w:t>
      </w:r>
    </w:p>
    <w:p w14:paraId="469986F5" w14:textId="77777777" w:rsidR="00410312" w:rsidRPr="00B3679B" w:rsidRDefault="00410312" w:rsidP="009031B7">
      <w:pPr>
        <w:numPr>
          <w:ilvl w:val="0"/>
          <w:numId w:val="34"/>
        </w:numPr>
        <w:spacing w:before="60"/>
        <w:ind w:left="1276" w:hanging="283"/>
        <w:rPr>
          <w:rFonts w:cs="Arial"/>
          <w:sz w:val="20"/>
        </w:rPr>
      </w:pPr>
      <w:r w:rsidRPr="001025DC">
        <w:rPr>
          <w:rFonts w:cs="Arial"/>
          <w:i/>
          <w:sz w:val="20"/>
        </w:rPr>
        <w:t xml:space="preserve">Odborně způsobilá osoba, která bude dohlížet na provádění svářečských prací a splňuje kvalifikační požadavky normy </w:t>
      </w:r>
      <w:r w:rsidRPr="001025DC">
        <w:rPr>
          <w:rFonts w:cs="Arial"/>
          <w:bCs/>
          <w:i/>
          <w:sz w:val="20"/>
        </w:rPr>
        <w:t>ČSN EN ISO 14731</w:t>
      </w:r>
      <w:r w:rsidRPr="001025DC">
        <w:rPr>
          <w:rFonts w:cs="Arial"/>
          <w:i/>
          <w:sz w:val="20"/>
        </w:rPr>
        <w:t xml:space="preserve"> a požadavky jakosti při svařování dle ČSN EN ISO 3834-2</w:t>
      </w:r>
      <w:r w:rsidRPr="00400F57">
        <w:rPr>
          <w:rFonts w:cs="Arial"/>
          <w:sz w:val="20"/>
        </w:rPr>
        <w:t>.</w:t>
      </w:r>
      <w:r w:rsidRPr="00400F57">
        <w:rPr>
          <w:rFonts w:cs="Arial"/>
          <w:b/>
          <w:sz w:val="20"/>
        </w:rPr>
        <w:t xml:space="preserve"> </w:t>
      </w:r>
    </w:p>
    <w:p w14:paraId="55D80978" w14:textId="7E1C7989" w:rsidR="00A70409" w:rsidRDefault="00A70409" w:rsidP="0066749F">
      <w:pPr>
        <w:spacing w:before="60"/>
        <w:ind w:left="993"/>
        <w:rPr>
          <w:rFonts w:cs="Arial"/>
          <w:i/>
          <w:sz w:val="18"/>
          <w:szCs w:val="18"/>
        </w:rPr>
      </w:pPr>
      <w:r w:rsidRPr="00B3679B">
        <w:rPr>
          <w:rFonts w:cs="Arial"/>
          <w:i/>
          <w:sz w:val="18"/>
          <w:szCs w:val="18"/>
        </w:rPr>
        <w:t xml:space="preserve">Pozn. odborně způsobilou osobou, která splňuje kvalifikační požadavky normy </w:t>
      </w:r>
      <w:r w:rsidRPr="00B3679B">
        <w:rPr>
          <w:rFonts w:cs="Arial"/>
          <w:bCs/>
          <w:i/>
          <w:sz w:val="18"/>
          <w:szCs w:val="18"/>
        </w:rPr>
        <w:t>ČSN EN ISO 14731</w:t>
      </w:r>
      <w:r w:rsidRPr="00B3679B">
        <w:rPr>
          <w:rFonts w:cs="Arial"/>
          <w:i/>
          <w:sz w:val="18"/>
          <w:szCs w:val="18"/>
        </w:rPr>
        <w:t xml:space="preserve"> a</w:t>
      </w:r>
      <w:r w:rsidR="001C6D1F">
        <w:rPr>
          <w:rFonts w:cs="Arial"/>
          <w:i/>
          <w:sz w:val="18"/>
          <w:szCs w:val="18"/>
        </w:rPr>
        <w:t> </w:t>
      </w:r>
      <w:r w:rsidRPr="00B3679B">
        <w:rPr>
          <w:rFonts w:cs="Arial"/>
          <w:i/>
          <w:sz w:val="18"/>
          <w:szCs w:val="18"/>
        </w:rPr>
        <w:t>požadavky jakosti při svařování dle ČSN EN ISO 3834-2 je osoba s kvalifikací / oprávněním Evropského / Mezinárodního svářecího Technologa / Inženýra (dokládá se diplomem / certifikátem). Tímto je doloženo, že daná osoba absolvovala příslušné studium včetně závěrečné zkoušky, a splňuje požadavky výše uvedených norem</w:t>
      </w:r>
      <w:r>
        <w:rPr>
          <w:rFonts w:cs="Arial"/>
          <w:i/>
          <w:sz w:val="18"/>
          <w:szCs w:val="18"/>
        </w:rPr>
        <w:t>.</w:t>
      </w:r>
    </w:p>
    <w:p w14:paraId="354509F0" w14:textId="3FB5BE3E" w:rsidR="0021781C" w:rsidRPr="003B3087" w:rsidRDefault="0021781C" w:rsidP="0066749F">
      <w:pPr>
        <w:spacing w:before="60"/>
        <w:ind w:left="993"/>
        <w:rPr>
          <w:rFonts w:cs="Arial"/>
          <w:sz w:val="18"/>
          <w:szCs w:val="18"/>
        </w:rPr>
      </w:pPr>
      <w:r w:rsidRPr="003B3087">
        <w:rPr>
          <w:b/>
          <w:sz w:val="20"/>
        </w:rPr>
        <w:t xml:space="preserve">Zároveň Dodavatel uvede, zda se jedná o zaměstnance </w:t>
      </w:r>
      <w:r w:rsidR="00010E57">
        <w:rPr>
          <w:b/>
          <w:sz w:val="20"/>
        </w:rPr>
        <w:t>D</w:t>
      </w:r>
      <w:r w:rsidRPr="003B3087">
        <w:rPr>
          <w:b/>
          <w:sz w:val="20"/>
        </w:rPr>
        <w:t>odavatele nebo o jinou osobu</w:t>
      </w:r>
      <w:r>
        <w:rPr>
          <w:sz w:val="20"/>
        </w:rPr>
        <w:t xml:space="preserve"> (</w:t>
      </w:r>
      <w:r w:rsidR="00853FFF">
        <w:rPr>
          <w:sz w:val="20"/>
        </w:rPr>
        <w:t xml:space="preserve">Dodavatel vyplní </w:t>
      </w:r>
      <w:r w:rsidR="00853FFF" w:rsidRPr="00005CBC">
        <w:rPr>
          <w:rFonts w:cs="Arial"/>
          <w:sz w:val="20"/>
        </w:rPr>
        <w:t xml:space="preserve">seznam odborně způsobilých osob pro prokázání profesní způsobilosti uvedený </w:t>
      </w:r>
      <w:r w:rsidR="00853FFF" w:rsidRPr="00025182">
        <w:rPr>
          <w:rFonts w:cs="Arial"/>
          <w:sz w:val="20"/>
        </w:rPr>
        <w:t>v </w:t>
      </w:r>
      <w:r w:rsidR="00853FFF" w:rsidRPr="003E3B49">
        <w:rPr>
          <w:rFonts w:cs="Arial"/>
          <w:b/>
          <w:bCs/>
          <w:sz w:val="20"/>
        </w:rPr>
        <w:t xml:space="preserve">Příloze </w:t>
      </w:r>
      <w:r w:rsidR="00853FFF" w:rsidRPr="003E3B49">
        <w:rPr>
          <w:b/>
          <w:bCs/>
          <w:sz w:val="20"/>
        </w:rPr>
        <w:t xml:space="preserve">č. </w:t>
      </w:r>
      <w:r w:rsidR="00025182" w:rsidRPr="003E3B49">
        <w:rPr>
          <w:b/>
          <w:bCs/>
          <w:sz w:val="20"/>
        </w:rPr>
        <w:t>3</w:t>
      </w:r>
      <w:r w:rsidR="00853FFF" w:rsidRPr="00025182">
        <w:rPr>
          <w:sz w:val="20"/>
        </w:rPr>
        <w:t xml:space="preserve"> ZD</w:t>
      </w:r>
      <w:r w:rsidR="00A2735F" w:rsidRPr="00025182">
        <w:rPr>
          <w:sz w:val="20"/>
        </w:rPr>
        <w:t>)</w:t>
      </w:r>
      <w:r w:rsidRPr="00025182">
        <w:rPr>
          <w:sz w:val="20"/>
        </w:rPr>
        <w:t>. Pokud daná osoba není zaměstnancem Dodavatele, jde o prokázání kvalifikace</w:t>
      </w:r>
      <w:r>
        <w:rPr>
          <w:sz w:val="20"/>
        </w:rPr>
        <w:t xml:space="preserve"> prostřednictvím jiné osoby a Dodavatel musí pro tuto jinou osobu předložit doklady dle bodu 3.3.</w:t>
      </w:r>
      <w:r w:rsidR="001C6D1F">
        <w:rPr>
          <w:sz w:val="20"/>
        </w:rPr>
        <w:t>4</w:t>
      </w:r>
      <w:r>
        <w:rPr>
          <w:sz w:val="20"/>
        </w:rPr>
        <w:t xml:space="preserve"> </w:t>
      </w:r>
      <w:r w:rsidR="00FC25A5">
        <w:rPr>
          <w:sz w:val="20"/>
        </w:rPr>
        <w:t>Z</w:t>
      </w:r>
      <w:r>
        <w:rPr>
          <w:sz w:val="20"/>
        </w:rPr>
        <w:t>adávací dokumentace.</w:t>
      </w:r>
    </w:p>
    <w:p w14:paraId="0C5F6F1B" w14:textId="3A5016CF" w:rsidR="00410312" w:rsidRPr="00400F57" w:rsidRDefault="00410312" w:rsidP="009031B7">
      <w:pPr>
        <w:widowControl w:val="0"/>
        <w:numPr>
          <w:ilvl w:val="0"/>
          <w:numId w:val="17"/>
        </w:numPr>
        <w:tabs>
          <w:tab w:val="clear" w:pos="720"/>
          <w:tab w:val="num" w:pos="993"/>
        </w:tabs>
        <w:spacing w:before="120"/>
        <w:ind w:left="993" w:hanging="284"/>
        <w:rPr>
          <w:rFonts w:cs="Arial"/>
          <w:sz w:val="20"/>
        </w:rPr>
      </w:pPr>
      <w:r w:rsidRPr="00400F57">
        <w:rPr>
          <w:sz w:val="20"/>
        </w:rPr>
        <w:t xml:space="preserve">Kopie </w:t>
      </w:r>
      <w:r w:rsidRPr="00400F57">
        <w:rPr>
          <w:b/>
          <w:sz w:val="20"/>
        </w:rPr>
        <w:t>dokladu osvědčující odbornou</w:t>
      </w:r>
      <w:r w:rsidRPr="00400F57">
        <w:rPr>
          <w:sz w:val="20"/>
        </w:rPr>
        <w:t xml:space="preserve"> způsobilost </w:t>
      </w:r>
      <w:r w:rsidR="001C6D1F">
        <w:rPr>
          <w:sz w:val="20"/>
        </w:rPr>
        <w:t>D</w:t>
      </w:r>
      <w:r w:rsidRPr="00400F57">
        <w:rPr>
          <w:sz w:val="20"/>
        </w:rPr>
        <w:t>odavatele nebo osoby, jejímž prostřednictvím odbornou způsobilost zabezpečuje, a to minimálně v následujícím rozsahu:</w:t>
      </w:r>
    </w:p>
    <w:p w14:paraId="4A27A7A3" w14:textId="4CA5836E" w:rsidR="00410312" w:rsidRPr="00B3679B" w:rsidRDefault="00410312" w:rsidP="009031B7">
      <w:pPr>
        <w:numPr>
          <w:ilvl w:val="0"/>
          <w:numId w:val="34"/>
        </w:numPr>
        <w:spacing w:before="60"/>
        <w:ind w:left="1276" w:hanging="283"/>
        <w:rPr>
          <w:rFonts w:cs="Arial"/>
          <w:sz w:val="20"/>
        </w:rPr>
      </w:pPr>
      <w:r w:rsidRPr="001025DC">
        <w:rPr>
          <w:rFonts w:cs="Arial"/>
          <w:i/>
          <w:sz w:val="20"/>
        </w:rPr>
        <w:t xml:space="preserve">Autorizovaný inženýr nebo technik v oboru </w:t>
      </w:r>
      <w:r w:rsidRPr="001025DC">
        <w:rPr>
          <w:rFonts w:cs="Arial"/>
          <w:b/>
          <w:i/>
          <w:sz w:val="20"/>
        </w:rPr>
        <w:t>technologická zařízení staveb</w:t>
      </w:r>
      <w:r w:rsidRPr="001025DC">
        <w:rPr>
          <w:rFonts w:cs="Arial"/>
          <w:i/>
          <w:sz w:val="20"/>
        </w:rPr>
        <w:t>, ve smyslu zákona č. 360/1992 Sb. o výkonu povolání autorizovaných architektů a o výkonu povolání autorizovaných inženýrů a techniků činných ve výstavbě</w:t>
      </w:r>
      <w:r w:rsidR="001C6D1F">
        <w:rPr>
          <w:rFonts w:cs="Arial"/>
          <w:i/>
          <w:sz w:val="20"/>
        </w:rPr>
        <w:t xml:space="preserve"> (</w:t>
      </w:r>
      <w:r w:rsidR="001C6D1F" w:rsidRPr="001C6D1F">
        <w:rPr>
          <w:rFonts w:cs="Arial"/>
          <w:i/>
          <w:sz w:val="20"/>
        </w:rPr>
        <w:t>autorizační zákon)</w:t>
      </w:r>
      <w:r w:rsidR="001C6D1F">
        <w:rPr>
          <w:rFonts w:cs="Arial"/>
          <w:i/>
          <w:sz w:val="20"/>
        </w:rPr>
        <w:t>, v platném znění</w:t>
      </w:r>
      <w:r w:rsidRPr="001025DC">
        <w:rPr>
          <w:rFonts w:cs="Arial"/>
          <w:i/>
          <w:sz w:val="20"/>
        </w:rPr>
        <w:t xml:space="preserve">. Tato osoba bude odpovídat za vedení </w:t>
      </w:r>
      <w:r w:rsidRPr="00504EBC">
        <w:rPr>
          <w:rFonts w:cs="Arial"/>
          <w:i/>
          <w:sz w:val="20"/>
        </w:rPr>
        <w:t>realizace stavby ve smyslu § 1</w:t>
      </w:r>
      <w:r w:rsidR="00504EBC" w:rsidRPr="00504EBC">
        <w:rPr>
          <w:rFonts w:cs="Arial"/>
          <w:i/>
          <w:sz w:val="20"/>
        </w:rPr>
        <w:t>59</w:t>
      </w:r>
      <w:r w:rsidRPr="00504EBC">
        <w:rPr>
          <w:rFonts w:cs="Arial"/>
          <w:i/>
          <w:sz w:val="20"/>
        </w:rPr>
        <w:t xml:space="preserve"> zákona č. </w:t>
      </w:r>
      <w:r w:rsidR="00504EBC" w:rsidRPr="00504EBC">
        <w:rPr>
          <w:rFonts w:cs="Arial"/>
          <w:i/>
          <w:sz w:val="20"/>
        </w:rPr>
        <w:t>2</w:t>
      </w:r>
      <w:r w:rsidRPr="00504EBC">
        <w:rPr>
          <w:rFonts w:cs="Arial"/>
          <w:i/>
          <w:sz w:val="20"/>
        </w:rPr>
        <w:t>83/20</w:t>
      </w:r>
      <w:r w:rsidR="00504EBC" w:rsidRPr="00504EBC">
        <w:rPr>
          <w:rFonts w:cs="Arial"/>
          <w:i/>
          <w:sz w:val="20"/>
        </w:rPr>
        <w:t>21</w:t>
      </w:r>
      <w:r w:rsidRPr="00504EBC">
        <w:rPr>
          <w:rFonts w:cs="Arial"/>
          <w:i/>
          <w:sz w:val="20"/>
        </w:rPr>
        <w:t xml:space="preserve"> Sb. stavební zákon</w:t>
      </w:r>
      <w:r w:rsidR="00010E57">
        <w:rPr>
          <w:rFonts w:cs="Arial"/>
          <w:i/>
          <w:sz w:val="20"/>
        </w:rPr>
        <w:t>,</w:t>
      </w:r>
      <w:r w:rsidRPr="00504EBC">
        <w:rPr>
          <w:rFonts w:cs="Arial"/>
          <w:i/>
          <w:sz w:val="20"/>
        </w:rPr>
        <w:t xml:space="preserve"> v platném znění. Tuto</w:t>
      </w:r>
      <w:r w:rsidRPr="001025DC">
        <w:rPr>
          <w:rFonts w:cs="Arial"/>
          <w:i/>
          <w:sz w:val="20"/>
        </w:rPr>
        <w:t xml:space="preserve"> kvalifikaci </w:t>
      </w:r>
      <w:r w:rsidR="00010E57">
        <w:rPr>
          <w:rFonts w:cs="Arial"/>
          <w:i/>
          <w:sz w:val="20"/>
        </w:rPr>
        <w:t>D</w:t>
      </w:r>
      <w:r w:rsidRPr="001025DC">
        <w:rPr>
          <w:rFonts w:cs="Arial"/>
          <w:i/>
          <w:sz w:val="20"/>
        </w:rPr>
        <w:t>odavatel/</w:t>
      </w:r>
      <w:r w:rsidR="00010E57">
        <w:rPr>
          <w:rFonts w:cs="Arial"/>
          <w:i/>
          <w:sz w:val="20"/>
        </w:rPr>
        <w:t>Ú</w:t>
      </w:r>
      <w:r w:rsidRPr="001025DC">
        <w:rPr>
          <w:rFonts w:cs="Arial"/>
          <w:i/>
          <w:sz w:val="20"/>
        </w:rPr>
        <w:t>častník prokáže doložením dokladu o autorizaci vydaným příslušným orgánem (ČKAIT)</w:t>
      </w:r>
      <w:r w:rsidR="00010E57">
        <w:rPr>
          <w:rFonts w:cs="Arial"/>
          <w:i/>
          <w:sz w:val="20"/>
        </w:rPr>
        <w:t xml:space="preserve"> nebo </w:t>
      </w:r>
      <w:r w:rsidR="00010E57" w:rsidRPr="00010E57">
        <w:rPr>
          <w:rFonts w:cs="Arial"/>
          <w:i/>
          <w:sz w:val="20"/>
        </w:rPr>
        <w:t>popřípadě potvrzení</w:t>
      </w:r>
      <w:r w:rsidR="00010E57">
        <w:rPr>
          <w:rFonts w:cs="Arial"/>
          <w:i/>
          <w:sz w:val="20"/>
        </w:rPr>
        <w:t>m</w:t>
      </w:r>
      <w:r w:rsidR="00010E57" w:rsidRPr="00010E57">
        <w:rPr>
          <w:rFonts w:cs="Arial"/>
          <w:i/>
          <w:sz w:val="20"/>
        </w:rPr>
        <w:t xml:space="preserve"> o</w:t>
      </w:r>
      <w:r w:rsidR="00010E57">
        <w:rPr>
          <w:rFonts w:cs="Arial"/>
          <w:i/>
          <w:sz w:val="20"/>
        </w:rPr>
        <w:t> </w:t>
      </w:r>
      <w:r w:rsidR="00010E57" w:rsidRPr="00010E57">
        <w:rPr>
          <w:rFonts w:cs="Arial"/>
          <w:i/>
          <w:sz w:val="20"/>
        </w:rPr>
        <w:t xml:space="preserve">zápisu do seznamu registrovaných osob dle § 23 odst. 6 písm. e) </w:t>
      </w:r>
      <w:r w:rsidR="00010E57" w:rsidRPr="001025DC">
        <w:rPr>
          <w:rFonts w:cs="Arial"/>
          <w:i/>
          <w:sz w:val="20"/>
        </w:rPr>
        <w:t>zákona č. 360/1992 Sb. o</w:t>
      </w:r>
      <w:r w:rsidR="00010E57">
        <w:rPr>
          <w:rFonts w:cs="Arial"/>
          <w:i/>
          <w:sz w:val="20"/>
        </w:rPr>
        <w:t> </w:t>
      </w:r>
      <w:r w:rsidR="00010E57" w:rsidRPr="001025DC">
        <w:rPr>
          <w:rFonts w:cs="Arial"/>
          <w:i/>
          <w:sz w:val="20"/>
        </w:rPr>
        <w:t>výkonu povolání autorizovaných architektů a o výkonu povolání autorizovaných inženýrů a</w:t>
      </w:r>
      <w:r w:rsidR="00010E57">
        <w:rPr>
          <w:rFonts w:cs="Arial"/>
          <w:i/>
          <w:sz w:val="20"/>
        </w:rPr>
        <w:t> </w:t>
      </w:r>
      <w:r w:rsidR="00010E57" w:rsidRPr="001025DC">
        <w:rPr>
          <w:rFonts w:cs="Arial"/>
          <w:i/>
          <w:sz w:val="20"/>
        </w:rPr>
        <w:t>techniků činných ve výstavbě</w:t>
      </w:r>
      <w:r w:rsidR="00010E57">
        <w:rPr>
          <w:rFonts w:cs="Arial"/>
          <w:i/>
          <w:sz w:val="20"/>
        </w:rPr>
        <w:t xml:space="preserve"> (</w:t>
      </w:r>
      <w:r w:rsidR="00010E57" w:rsidRPr="001C6D1F">
        <w:rPr>
          <w:rFonts w:cs="Arial"/>
          <w:i/>
          <w:sz w:val="20"/>
        </w:rPr>
        <w:t>autorizační zákon)</w:t>
      </w:r>
      <w:r w:rsidR="00010E57">
        <w:rPr>
          <w:rFonts w:cs="Arial"/>
          <w:i/>
          <w:sz w:val="20"/>
        </w:rPr>
        <w:t>, v platném znění</w:t>
      </w:r>
      <w:r w:rsidRPr="00400F57">
        <w:rPr>
          <w:rFonts w:cs="Arial"/>
          <w:sz w:val="20"/>
        </w:rPr>
        <w:t>.</w:t>
      </w:r>
      <w:r w:rsidRPr="00400F57">
        <w:rPr>
          <w:rFonts w:cs="Arial"/>
          <w:b/>
          <w:sz w:val="20"/>
        </w:rPr>
        <w:t xml:space="preserve"> </w:t>
      </w:r>
    </w:p>
    <w:p w14:paraId="52F7FA9F" w14:textId="6CF6BC50" w:rsidR="0021781C" w:rsidRPr="003B3087" w:rsidRDefault="0021781C" w:rsidP="0066749F">
      <w:pPr>
        <w:spacing w:before="60" w:after="120"/>
        <w:ind w:left="993"/>
        <w:rPr>
          <w:rFonts w:cs="Arial"/>
          <w:sz w:val="18"/>
          <w:szCs w:val="18"/>
        </w:rPr>
      </w:pPr>
      <w:r w:rsidRPr="003B3087">
        <w:rPr>
          <w:b/>
          <w:sz w:val="20"/>
        </w:rPr>
        <w:lastRenderedPageBreak/>
        <w:t xml:space="preserve">Zároveň Dodavatel uvede, zda se jedná o zaměstnance </w:t>
      </w:r>
      <w:r w:rsidR="00010E57">
        <w:rPr>
          <w:b/>
          <w:sz w:val="20"/>
        </w:rPr>
        <w:t>D</w:t>
      </w:r>
      <w:r w:rsidRPr="003B3087">
        <w:rPr>
          <w:b/>
          <w:sz w:val="20"/>
        </w:rPr>
        <w:t>odavatele nebo o jinou osobu</w:t>
      </w:r>
      <w:r>
        <w:rPr>
          <w:sz w:val="20"/>
        </w:rPr>
        <w:t xml:space="preserve"> </w:t>
      </w:r>
      <w:r w:rsidR="00A2735F">
        <w:rPr>
          <w:sz w:val="20"/>
        </w:rPr>
        <w:t xml:space="preserve">(Dodavatel vyplní </w:t>
      </w:r>
      <w:r w:rsidR="00853FFF" w:rsidRPr="00005CBC">
        <w:rPr>
          <w:rFonts w:cs="Arial"/>
          <w:sz w:val="20"/>
        </w:rPr>
        <w:t xml:space="preserve">seznam odborně způsobilých osob pro prokázání profesní způsobilosti uvedený </w:t>
      </w:r>
      <w:r w:rsidR="00853FFF" w:rsidRPr="00025182">
        <w:rPr>
          <w:rFonts w:cs="Arial"/>
          <w:sz w:val="20"/>
        </w:rPr>
        <w:t>v </w:t>
      </w:r>
      <w:r w:rsidR="00853FFF" w:rsidRPr="003E3B49">
        <w:rPr>
          <w:rFonts w:cs="Arial"/>
          <w:b/>
          <w:bCs/>
          <w:sz w:val="20"/>
        </w:rPr>
        <w:t xml:space="preserve">Příloze </w:t>
      </w:r>
      <w:r w:rsidR="00A2735F" w:rsidRPr="003E3B49">
        <w:rPr>
          <w:b/>
          <w:bCs/>
          <w:sz w:val="20"/>
        </w:rPr>
        <w:t xml:space="preserve">č. </w:t>
      </w:r>
      <w:r w:rsidR="007A3ED9" w:rsidRPr="003E3B49">
        <w:rPr>
          <w:b/>
          <w:bCs/>
          <w:sz w:val="20"/>
        </w:rPr>
        <w:t>3</w:t>
      </w:r>
      <w:r w:rsidR="00A2735F" w:rsidRPr="00025182">
        <w:rPr>
          <w:sz w:val="20"/>
        </w:rPr>
        <w:t xml:space="preserve"> ZD)</w:t>
      </w:r>
      <w:r w:rsidRPr="00025182">
        <w:rPr>
          <w:sz w:val="20"/>
        </w:rPr>
        <w:t>. Pokud daná osoba není zaměstnancem Dodavatele, jde o prokázání kvalifikace</w:t>
      </w:r>
      <w:r>
        <w:rPr>
          <w:sz w:val="20"/>
        </w:rPr>
        <w:t xml:space="preserve"> prostřednictvím jiné osoby a Dodavatel musí pro tuto jinou osobu předložit doklady dle </w:t>
      </w:r>
      <w:r w:rsidR="00025182">
        <w:rPr>
          <w:sz w:val="20"/>
        </w:rPr>
        <w:t>odst.</w:t>
      </w:r>
      <w:r>
        <w:rPr>
          <w:sz w:val="20"/>
        </w:rPr>
        <w:t xml:space="preserve"> 3.3.</w:t>
      </w:r>
      <w:r w:rsidR="00010E57">
        <w:rPr>
          <w:sz w:val="20"/>
        </w:rPr>
        <w:t>4</w:t>
      </w:r>
      <w:r>
        <w:rPr>
          <w:sz w:val="20"/>
        </w:rPr>
        <w:t xml:space="preserve"> </w:t>
      </w:r>
      <w:r w:rsidR="00FC25A5">
        <w:rPr>
          <w:sz w:val="20"/>
        </w:rPr>
        <w:t>Z</w:t>
      </w:r>
      <w:r>
        <w:rPr>
          <w:sz w:val="20"/>
        </w:rPr>
        <w:t xml:space="preserve">adávací dokumentace. </w:t>
      </w:r>
    </w:p>
    <w:p w14:paraId="5566C01E" w14:textId="77777777" w:rsidR="00FD109A" w:rsidRPr="00085D4E" w:rsidRDefault="00FD109A" w:rsidP="00FD109A">
      <w:pPr>
        <w:pStyle w:val="Default"/>
        <w:ind w:left="709"/>
        <w:jc w:val="both"/>
        <w:rPr>
          <w:sz w:val="20"/>
          <w:szCs w:val="20"/>
        </w:rPr>
      </w:pPr>
      <w:r w:rsidRPr="00085D4E">
        <w:rPr>
          <w:sz w:val="20"/>
          <w:szCs w:val="20"/>
        </w:rPr>
        <w:t xml:space="preserve">Pokud </w:t>
      </w:r>
      <w:r>
        <w:rPr>
          <w:sz w:val="20"/>
          <w:szCs w:val="20"/>
        </w:rPr>
        <w:t>Z</w:t>
      </w:r>
      <w:r w:rsidRPr="00085D4E">
        <w:rPr>
          <w:sz w:val="20"/>
          <w:szCs w:val="20"/>
        </w:rPr>
        <w:t xml:space="preserve">adavatel vyžaduje předložení dokladu podle právního řádu České republiky, může </w:t>
      </w:r>
      <w:r>
        <w:rPr>
          <w:sz w:val="20"/>
          <w:szCs w:val="20"/>
        </w:rPr>
        <w:t>D</w:t>
      </w:r>
      <w:r w:rsidRPr="00085D4E">
        <w:rPr>
          <w:sz w:val="20"/>
          <w:szCs w:val="20"/>
        </w:rPr>
        <w:t xml:space="preserve">odavatel předložit obdobný doklad podle právního řádu státu, ve kterém se tento doklad vydává (např. dle sídla </w:t>
      </w:r>
      <w:r>
        <w:rPr>
          <w:sz w:val="20"/>
          <w:szCs w:val="20"/>
        </w:rPr>
        <w:t>D</w:t>
      </w:r>
      <w:r w:rsidRPr="00085D4E">
        <w:rPr>
          <w:sz w:val="20"/>
          <w:szCs w:val="20"/>
        </w:rPr>
        <w:t>odavatele)</w:t>
      </w:r>
      <w:r>
        <w:rPr>
          <w:sz w:val="20"/>
          <w:szCs w:val="20"/>
        </w:rPr>
        <w:t>.</w:t>
      </w:r>
      <w:r w:rsidRPr="00085D4E">
        <w:rPr>
          <w:sz w:val="20"/>
          <w:szCs w:val="20"/>
        </w:rPr>
        <w:t xml:space="preserve"> </w:t>
      </w:r>
      <w:r w:rsidRPr="00A9619D">
        <w:rPr>
          <w:bCs/>
          <w:sz w:val="20"/>
          <w:szCs w:val="20"/>
        </w:rPr>
        <w:t xml:space="preserve">Doklad, který je vyhotoven v jiném jazyce, než který zadavatel určil pro podání nabídky, se předkládá s překladem do </w:t>
      </w:r>
      <w:r>
        <w:rPr>
          <w:bCs/>
          <w:sz w:val="20"/>
          <w:szCs w:val="20"/>
        </w:rPr>
        <w:t>Z</w:t>
      </w:r>
      <w:r w:rsidRPr="00A9619D">
        <w:rPr>
          <w:bCs/>
          <w:sz w:val="20"/>
          <w:szCs w:val="20"/>
        </w:rPr>
        <w:t xml:space="preserve">adavatelem určeného jazyka. Má-li </w:t>
      </w:r>
      <w:r>
        <w:rPr>
          <w:bCs/>
          <w:sz w:val="20"/>
          <w:szCs w:val="20"/>
        </w:rPr>
        <w:t>Z</w:t>
      </w:r>
      <w:r w:rsidRPr="00A9619D">
        <w:rPr>
          <w:bCs/>
          <w:sz w:val="20"/>
          <w:szCs w:val="20"/>
        </w:rPr>
        <w:t>adavatel pochybnosti o správnosti překladu, může si vyžádat předložení úředně ověřeného překladu dokladu</w:t>
      </w:r>
      <w:r w:rsidRPr="00A9619D">
        <w:rPr>
          <w:sz w:val="20"/>
          <w:szCs w:val="20"/>
        </w:rPr>
        <w:t xml:space="preserve">. </w:t>
      </w:r>
      <w:r w:rsidRPr="00085D4E">
        <w:rPr>
          <w:sz w:val="20"/>
          <w:szCs w:val="20"/>
        </w:rPr>
        <w:t xml:space="preserve">Pokud se podle příslušného právního řádu požadovaný doklad nevydává, může být nahrazen </w:t>
      </w:r>
      <w:r>
        <w:rPr>
          <w:sz w:val="20"/>
          <w:szCs w:val="20"/>
        </w:rPr>
        <w:t xml:space="preserve">písemným </w:t>
      </w:r>
      <w:r w:rsidRPr="00085D4E">
        <w:rPr>
          <w:sz w:val="20"/>
          <w:szCs w:val="20"/>
        </w:rPr>
        <w:t xml:space="preserve">čestným prohlášením. </w:t>
      </w:r>
    </w:p>
    <w:p w14:paraId="60E96F73" w14:textId="77777777" w:rsidR="00FD109A" w:rsidRDefault="00FD109A" w:rsidP="00FD109A">
      <w:pPr>
        <w:widowControl w:val="0"/>
        <w:spacing w:after="120"/>
        <w:ind w:left="709"/>
        <w:rPr>
          <w:rFonts w:cs="Arial"/>
          <w:sz w:val="20"/>
        </w:rPr>
      </w:pPr>
      <w:r w:rsidRPr="00085D4E">
        <w:rPr>
          <w:rFonts w:cs="Arial"/>
          <w:sz w:val="20"/>
        </w:rPr>
        <w:t xml:space="preserve">Doklady nemusí dodavatel předložit, pokud právní předpisy v zemi jeho sídla obdobnou profesní způsobilost nevyžadují, o této skutečnosti </w:t>
      </w:r>
      <w:r>
        <w:rPr>
          <w:rFonts w:cs="Arial"/>
          <w:sz w:val="20"/>
        </w:rPr>
        <w:t>D</w:t>
      </w:r>
      <w:r w:rsidRPr="00085D4E">
        <w:rPr>
          <w:rFonts w:cs="Arial"/>
          <w:sz w:val="20"/>
        </w:rPr>
        <w:t>odavatel předloží čestné prohlášení</w:t>
      </w:r>
      <w:r>
        <w:rPr>
          <w:rFonts w:cs="Arial"/>
          <w:sz w:val="20"/>
        </w:rPr>
        <w:t>.</w:t>
      </w:r>
    </w:p>
    <w:p w14:paraId="4EE6908B" w14:textId="77777777" w:rsidR="00DF060B" w:rsidRPr="00FD109A" w:rsidRDefault="00FD109A" w:rsidP="00FD109A">
      <w:pPr>
        <w:widowControl w:val="0"/>
        <w:spacing w:after="120"/>
        <w:ind w:left="709"/>
        <w:rPr>
          <w:rFonts w:cs="Arial"/>
          <w:sz w:val="20"/>
        </w:rPr>
      </w:pPr>
      <w:r w:rsidRPr="00FD109A">
        <w:rPr>
          <w:rFonts w:cs="Arial"/>
          <w:sz w:val="20"/>
        </w:rPr>
        <w:t>Profesní způsobilost může dodavatel prokázat také předložením výpisu ze seznamu kvalifikovaných dodavatelů v souladu s ust. § 228 ZZVZ či certifikátu systému certifikovaných dodavatelů dle § 234 ZZVZ, pokud údaje ve výpisu ze seznamu kvalifikovaných dodavatelů nebo certifikátu prokazují splnění kritérií profesní způsobilosti</w:t>
      </w:r>
      <w:r w:rsidR="00DF060B" w:rsidRPr="00FD109A">
        <w:rPr>
          <w:rFonts w:cs="Arial"/>
          <w:sz w:val="20"/>
        </w:rPr>
        <w:t>.</w:t>
      </w:r>
    </w:p>
    <w:p w14:paraId="742B0322" w14:textId="77777777" w:rsidR="00DF060B" w:rsidRPr="009B4C0F" w:rsidRDefault="00DF060B" w:rsidP="009031B7">
      <w:pPr>
        <w:pStyle w:val="Nadpis3"/>
        <w:numPr>
          <w:ilvl w:val="2"/>
          <w:numId w:val="21"/>
        </w:numPr>
        <w:spacing w:after="60"/>
        <w:rPr>
          <w:b/>
          <w:sz w:val="20"/>
        </w:rPr>
      </w:pPr>
      <w:bookmarkStart w:id="54" w:name="_Toc505678055"/>
      <w:bookmarkStart w:id="55" w:name="_Toc21950569"/>
      <w:bookmarkStart w:id="56" w:name="_Toc493506005"/>
      <w:r w:rsidRPr="009B4C0F">
        <w:rPr>
          <w:b/>
          <w:sz w:val="20"/>
        </w:rPr>
        <w:t>Ekonomická kvalifikace</w:t>
      </w:r>
      <w:bookmarkEnd w:id="54"/>
      <w:bookmarkEnd w:id="55"/>
    </w:p>
    <w:p w14:paraId="4D0616A6" w14:textId="77777777" w:rsidR="00DF060B" w:rsidRPr="009B4C0F" w:rsidRDefault="00DF060B" w:rsidP="009B4C0F">
      <w:pPr>
        <w:pStyle w:val="Nadpis2"/>
        <w:numPr>
          <w:ilvl w:val="0"/>
          <w:numId w:val="0"/>
        </w:numPr>
        <w:tabs>
          <w:tab w:val="clear" w:pos="567"/>
          <w:tab w:val="left" w:pos="709"/>
        </w:tabs>
        <w:spacing w:before="0" w:after="60"/>
        <w:ind w:left="709"/>
        <w:rPr>
          <w:rFonts w:cs="Arial"/>
          <w:caps w:val="0"/>
          <w:sz w:val="20"/>
          <w:u w:val="none"/>
        </w:rPr>
      </w:pPr>
      <w:bookmarkStart w:id="57" w:name="_Toc505678056"/>
      <w:bookmarkStart w:id="58" w:name="_Toc21950570"/>
      <w:r w:rsidRPr="009B4C0F">
        <w:rPr>
          <w:rFonts w:cs="Arial"/>
          <w:caps w:val="0"/>
          <w:sz w:val="20"/>
          <w:u w:val="none"/>
        </w:rPr>
        <w:t xml:space="preserve">Splnění ekonomické kvalifikace prokáže </w:t>
      </w:r>
      <w:r w:rsidR="00AE536B">
        <w:rPr>
          <w:rFonts w:cs="Arial"/>
          <w:caps w:val="0"/>
          <w:sz w:val="20"/>
          <w:u w:val="none"/>
        </w:rPr>
        <w:t>D</w:t>
      </w:r>
      <w:r w:rsidRPr="009B4C0F">
        <w:rPr>
          <w:rFonts w:cs="Arial"/>
          <w:caps w:val="0"/>
          <w:sz w:val="20"/>
          <w:u w:val="none"/>
        </w:rPr>
        <w:t>odavatel Zadavateli předložením následujících dokladů:</w:t>
      </w:r>
      <w:bookmarkEnd w:id="57"/>
      <w:bookmarkEnd w:id="58"/>
    </w:p>
    <w:p w14:paraId="6CD7E918" w14:textId="77777777" w:rsidR="00DF060B" w:rsidRPr="009B4C0F" w:rsidRDefault="00DF060B" w:rsidP="009031B7">
      <w:pPr>
        <w:pStyle w:val="Nadpis2"/>
        <w:numPr>
          <w:ilvl w:val="0"/>
          <w:numId w:val="19"/>
        </w:numPr>
        <w:tabs>
          <w:tab w:val="clear" w:pos="567"/>
          <w:tab w:val="left" w:pos="1134"/>
        </w:tabs>
        <w:spacing w:before="0" w:after="60"/>
        <w:ind w:left="1134" w:hanging="425"/>
        <w:rPr>
          <w:rFonts w:cs="Arial"/>
          <w:caps w:val="0"/>
          <w:sz w:val="20"/>
          <w:u w:val="none"/>
        </w:rPr>
      </w:pPr>
      <w:bookmarkStart w:id="59" w:name="_Toc505678057"/>
      <w:bookmarkStart w:id="60" w:name="_Toc21950571"/>
      <w:r w:rsidRPr="009B4C0F">
        <w:rPr>
          <w:rFonts w:cs="Arial"/>
          <w:caps w:val="0"/>
          <w:sz w:val="20"/>
          <w:u w:val="none"/>
        </w:rPr>
        <w:t xml:space="preserve">kopie </w:t>
      </w:r>
      <w:r w:rsidR="00212DDE">
        <w:rPr>
          <w:rFonts w:cs="Arial"/>
          <w:b/>
          <w:caps w:val="0"/>
          <w:sz w:val="20"/>
          <w:u w:val="none"/>
        </w:rPr>
        <w:t>V</w:t>
      </w:r>
      <w:r w:rsidRPr="009B4C0F">
        <w:rPr>
          <w:rFonts w:cs="Arial"/>
          <w:b/>
          <w:caps w:val="0"/>
          <w:sz w:val="20"/>
          <w:u w:val="none"/>
        </w:rPr>
        <w:t>ýkazu zisku a ztrát</w:t>
      </w:r>
      <w:r w:rsidRPr="009B4C0F">
        <w:rPr>
          <w:rFonts w:cs="Arial"/>
          <w:caps w:val="0"/>
          <w:sz w:val="20"/>
          <w:u w:val="none"/>
        </w:rPr>
        <w:t xml:space="preserve"> dodavatele nebo obdobného dokladu podle právního řádu země sídla dodavatele </w:t>
      </w:r>
      <w:r w:rsidRPr="009B4C0F">
        <w:rPr>
          <w:rFonts w:cs="Arial"/>
          <w:b/>
          <w:caps w:val="0"/>
          <w:sz w:val="20"/>
          <w:u w:val="none"/>
        </w:rPr>
        <w:t xml:space="preserve">za </w:t>
      </w:r>
      <w:r w:rsidR="00677E2C">
        <w:rPr>
          <w:rFonts w:cs="Arial"/>
          <w:b/>
          <w:caps w:val="0"/>
          <w:sz w:val="20"/>
          <w:u w:val="none"/>
        </w:rPr>
        <w:t>3</w:t>
      </w:r>
      <w:r w:rsidRPr="009B4C0F">
        <w:rPr>
          <w:rFonts w:cs="Arial"/>
          <w:b/>
          <w:caps w:val="0"/>
          <w:sz w:val="20"/>
          <w:u w:val="none"/>
        </w:rPr>
        <w:t xml:space="preserve"> bezprostředně předcházející účetní období</w:t>
      </w:r>
      <w:r w:rsidRPr="009B4C0F">
        <w:rPr>
          <w:rFonts w:cs="Arial"/>
          <w:caps w:val="0"/>
          <w:sz w:val="20"/>
          <w:u w:val="none"/>
        </w:rPr>
        <w:t>.</w:t>
      </w:r>
      <w:bookmarkEnd w:id="59"/>
      <w:bookmarkEnd w:id="60"/>
    </w:p>
    <w:p w14:paraId="73C97EE1" w14:textId="50A34285" w:rsidR="00DF060B" w:rsidRPr="00677E2C" w:rsidRDefault="00DF060B" w:rsidP="00DF060B">
      <w:pPr>
        <w:pStyle w:val="Nadpis2"/>
        <w:numPr>
          <w:ilvl w:val="0"/>
          <w:numId w:val="0"/>
        </w:numPr>
        <w:tabs>
          <w:tab w:val="clear" w:pos="567"/>
          <w:tab w:val="left" w:pos="709"/>
        </w:tabs>
        <w:spacing w:before="0"/>
        <w:ind w:left="709"/>
        <w:rPr>
          <w:rFonts w:cs="Arial"/>
          <w:caps w:val="0"/>
          <w:sz w:val="20"/>
          <w:u w:val="none"/>
        </w:rPr>
      </w:pPr>
      <w:bookmarkStart w:id="61" w:name="_Toc505678058"/>
      <w:bookmarkStart w:id="62" w:name="_Toc21950572"/>
      <w:r w:rsidRPr="00677E2C">
        <w:rPr>
          <w:rFonts w:cs="Arial"/>
          <w:caps w:val="0"/>
          <w:sz w:val="20"/>
          <w:u w:val="none"/>
        </w:rPr>
        <w:t xml:space="preserve">Za ekonomicky a finančně způsobilého je považován takový </w:t>
      </w:r>
      <w:r w:rsidR="00AE536B" w:rsidRPr="00677E2C">
        <w:rPr>
          <w:rFonts w:cs="Arial"/>
          <w:caps w:val="0"/>
          <w:sz w:val="20"/>
          <w:u w:val="none"/>
        </w:rPr>
        <w:t>D</w:t>
      </w:r>
      <w:r w:rsidRPr="00677E2C">
        <w:rPr>
          <w:rFonts w:cs="Arial"/>
          <w:caps w:val="0"/>
          <w:sz w:val="20"/>
          <w:u w:val="none"/>
        </w:rPr>
        <w:t xml:space="preserve">odavatel, který </w:t>
      </w:r>
      <w:r w:rsidR="00677E2C" w:rsidRPr="00677E2C">
        <w:rPr>
          <w:rFonts w:eastAsia="Arial" w:cs="Arial"/>
          <w:caps w:val="0"/>
          <w:color w:val="000000"/>
          <w:sz w:val="20"/>
          <w:u w:val="none"/>
        </w:rPr>
        <w:t xml:space="preserve">doloží obrat (obecný) ve výši minimálně </w:t>
      </w:r>
      <w:r w:rsidR="003D48C3">
        <w:rPr>
          <w:rFonts w:eastAsia="Arial" w:cs="Arial"/>
          <w:b/>
          <w:bCs/>
          <w:caps w:val="0"/>
          <w:color w:val="000000"/>
          <w:sz w:val="20"/>
          <w:u w:val="none"/>
        </w:rPr>
        <w:t>150</w:t>
      </w:r>
      <w:r w:rsidR="00677E2C" w:rsidRPr="00677E2C">
        <w:rPr>
          <w:rFonts w:eastAsia="Arial" w:cs="Arial"/>
          <w:b/>
          <w:bCs/>
          <w:caps w:val="0"/>
          <w:color w:val="000000"/>
          <w:sz w:val="20"/>
          <w:u w:val="none"/>
        </w:rPr>
        <w:t xml:space="preserve"> mil. Kč / 3 roky</w:t>
      </w:r>
      <w:r w:rsidR="00677E2C" w:rsidRPr="00677E2C">
        <w:rPr>
          <w:rFonts w:eastAsia="Arial" w:cs="Arial"/>
          <w:caps w:val="0"/>
          <w:color w:val="000000"/>
          <w:sz w:val="20"/>
          <w:u w:val="none"/>
        </w:rPr>
        <w:t xml:space="preserve">, a to po dobu 3 bezprostředně předcházejících účetních období (za něž je dle platných právních předpisů povinen mít vyhotoven výkaz zisku a ztrát). Dodavatel tedy doloží minimální obrat v součtu ve výši </w:t>
      </w:r>
      <w:r w:rsidR="003D48C3">
        <w:rPr>
          <w:rFonts w:eastAsia="Arial" w:cs="Arial"/>
          <w:caps w:val="0"/>
          <w:color w:val="000000"/>
          <w:sz w:val="20"/>
          <w:u w:val="none"/>
        </w:rPr>
        <w:t>150</w:t>
      </w:r>
      <w:r w:rsidR="00677E2C" w:rsidRPr="00677E2C">
        <w:rPr>
          <w:rFonts w:eastAsia="Arial" w:cs="Arial"/>
          <w:caps w:val="0"/>
          <w:color w:val="000000"/>
          <w:sz w:val="20"/>
          <w:u w:val="none"/>
        </w:rPr>
        <w:t xml:space="preserve"> mil. Kč za dobu 3 bezprostředně předcházejících účetních období</w:t>
      </w:r>
      <w:r w:rsidRPr="00677E2C">
        <w:rPr>
          <w:rFonts w:cs="Arial"/>
          <w:caps w:val="0"/>
          <w:sz w:val="20"/>
          <w:u w:val="none"/>
        </w:rPr>
        <w:t>.</w:t>
      </w:r>
      <w:bookmarkEnd w:id="61"/>
      <w:bookmarkEnd w:id="62"/>
    </w:p>
    <w:p w14:paraId="6FB24159" w14:textId="77777777" w:rsidR="00DF060B" w:rsidRPr="00677E2C" w:rsidRDefault="00677E2C" w:rsidP="00DF060B">
      <w:pPr>
        <w:pStyle w:val="Nadpis2"/>
        <w:numPr>
          <w:ilvl w:val="0"/>
          <w:numId w:val="0"/>
        </w:numPr>
        <w:tabs>
          <w:tab w:val="clear" w:pos="567"/>
          <w:tab w:val="left" w:pos="709"/>
        </w:tabs>
        <w:spacing w:before="0"/>
        <w:ind w:left="709"/>
        <w:rPr>
          <w:rFonts w:cs="Arial"/>
          <w:caps w:val="0"/>
          <w:sz w:val="20"/>
          <w:u w:val="none"/>
        </w:rPr>
      </w:pPr>
      <w:bookmarkStart w:id="63" w:name="_Toc505678059"/>
      <w:bookmarkStart w:id="64" w:name="_Toc21950573"/>
      <w:r w:rsidRPr="00677E2C">
        <w:rPr>
          <w:rFonts w:eastAsia="Arial" w:cs="Arial"/>
          <w:caps w:val="0"/>
          <w:color w:val="000000"/>
          <w:sz w:val="20"/>
          <w:u w:val="none"/>
        </w:rPr>
        <w:t xml:space="preserve">V případě doložení obratu v cizí měně bude kurz pro přepočet výše obratu z cizí měny na Kč stanoven jako průměrný kurz ČNB za ukončený kalendářní měsíc předcházející měsíci, v němž bude </w:t>
      </w:r>
      <w:r>
        <w:rPr>
          <w:rFonts w:eastAsia="Arial" w:cs="Arial"/>
          <w:caps w:val="0"/>
          <w:color w:val="000000"/>
          <w:sz w:val="20"/>
          <w:u w:val="none"/>
        </w:rPr>
        <w:t>D</w:t>
      </w:r>
      <w:r w:rsidRPr="00677E2C">
        <w:rPr>
          <w:rFonts w:eastAsia="Arial" w:cs="Arial"/>
          <w:caps w:val="0"/>
          <w:color w:val="000000"/>
          <w:sz w:val="20"/>
          <w:u w:val="none"/>
        </w:rPr>
        <w:t>odavatel podávat Nabídku</w:t>
      </w:r>
      <w:r w:rsidR="00DF060B" w:rsidRPr="00677E2C">
        <w:rPr>
          <w:rFonts w:cs="Arial"/>
          <w:caps w:val="0"/>
          <w:sz w:val="20"/>
          <w:u w:val="none"/>
        </w:rPr>
        <w:t>.</w:t>
      </w:r>
      <w:bookmarkEnd w:id="63"/>
      <w:bookmarkEnd w:id="64"/>
    </w:p>
    <w:p w14:paraId="682E6386" w14:textId="77777777" w:rsidR="00DF060B" w:rsidRPr="00677E2C" w:rsidRDefault="00677E2C" w:rsidP="00DF060B">
      <w:pPr>
        <w:pStyle w:val="Nadpis2"/>
        <w:numPr>
          <w:ilvl w:val="0"/>
          <w:numId w:val="0"/>
        </w:numPr>
        <w:tabs>
          <w:tab w:val="clear" w:pos="567"/>
          <w:tab w:val="left" w:pos="709"/>
        </w:tabs>
        <w:spacing w:before="0"/>
        <w:ind w:left="709"/>
        <w:rPr>
          <w:rFonts w:cs="Arial"/>
          <w:caps w:val="0"/>
          <w:sz w:val="20"/>
          <w:u w:val="none"/>
        </w:rPr>
      </w:pPr>
      <w:bookmarkStart w:id="65" w:name="_Toc505678060"/>
      <w:bookmarkStart w:id="66" w:name="_Toc21950574"/>
      <w:r w:rsidRPr="00677E2C">
        <w:rPr>
          <w:rFonts w:eastAsia="Arial" w:cs="Arial"/>
          <w:caps w:val="0"/>
          <w:color w:val="000000"/>
          <w:sz w:val="20"/>
          <w:u w:val="none"/>
        </w:rPr>
        <w:t xml:space="preserve">Jestliže </w:t>
      </w:r>
      <w:r>
        <w:rPr>
          <w:rFonts w:eastAsia="Arial" w:cs="Arial"/>
          <w:caps w:val="0"/>
          <w:color w:val="000000"/>
          <w:sz w:val="20"/>
          <w:u w:val="none"/>
        </w:rPr>
        <w:t>D</w:t>
      </w:r>
      <w:r w:rsidRPr="00677E2C">
        <w:rPr>
          <w:rFonts w:eastAsia="Arial" w:cs="Arial"/>
          <w:caps w:val="0"/>
          <w:color w:val="000000"/>
          <w:sz w:val="20"/>
          <w:u w:val="none"/>
        </w:rPr>
        <w:t xml:space="preserve">odavatel vznikl později, postačí, předloží-li údaje o svém obratu v požadované výši za všechna účetní období od svého vzniku (tedy buď </w:t>
      </w:r>
      <w:r w:rsidR="003D48C3">
        <w:rPr>
          <w:rFonts w:eastAsia="Arial" w:cs="Arial"/>
          <w:caps w:val="0"/>
          <w:color w:val="000000"/>
          <w:sz w:val="20"/>
          <w:u w:val="none"/>
        </w:rPr>
        <w:t>50</w:t>
      </w:r>
      <w:r w:rsidRPr="00677E2C">
        <w:rPr>
          <w:rFonts w:eastAsia="Arial" w:cs="Arial"/>
          <w:caps w:val="0"/>
          <w:color w:val="000000"/>
          <w:sz w:val="20"/>
          <w:u w:val="none"/>
        </w:rPr>
        <w:t xml:space="preserve"> mil. Kč za 1 účetní období, nebo </w:t>
      </w:r>
      <w:r w:rsidR="003D48C3">
        <w:rPr>
          <w:rFonts w:eastAsia="Arial" w:cs="Arial"/>
          <w:caps w:val="0"/>
          <w:color w:val="000000"/>
          <w:sz w:val="20"/>
          <w:u w:val="none"/>
        </w:rPr>
        <w:t>100</w:t>
      </w:r>
      <w:r w:rsidRPr="00677E2C">
        <w:rPr>
          <w:rFonts w:eastAsia="Arial" w:cs="Arial"/>
          <w:caps w:val="0"/>
          <w:color w:val="000000"/>
          <w:sz w:val="20"/>
          <w:u w:val="none"/>
        </w:rPr>
        <w:t xml:space="preserve"> mil. Kč za 2 účetní období)</w:t>
      </w:r>
      <w:r w:rsidR="00DF060B" w:rsidRPr="00677E2C">
        <w:rPr>
          <w:rFonts w:cs="Arial"/>
          <w:caps w:val="0"/>
          <w:sz w:val="20"/>
          <w:u w:val="none"/>
        </w:rPr>
        <w:t>.</w:t>
      </w:r>
      <w:bookmarkEnd w:id="65"/>
      <w:bookmarkEnd w:id="66"/>
    </w:p>
    <w:p w14:paraId="724F46A9" w14:textId="77777777" w:rsidR="00DF060B" w:rsidRPr="009B4C0F" w:rsidRDefault="00DF060B" w:rsidP="009031B7">
      <w:pPr>
        <w:pStyle w:val="Nadpis3"/>
        <w:numPr>
          <w:ilvl w:val="2"/>
          <w:numId w:val="21"/>
        </w:numPr>
        <w:spacing w:after="60"/>
        <w:rPr>
          <w:b/>
          <w:sz w:val="20"/>
        </w:rPr>
      </w:pPr>
      <w:bookmarkStart w:id="67" w:name="_Toc505678061"/>
      <w:bookmarkStart w:id="68" w:name="_Toc21950575"/>
      <w:bookmarkEnd w:id="56"/>
      <w:r w:rsidRPr="009B4C0F">
        <w:rPr>
          <w:b/>
          <w:sz w:val="20"/>
        </w:rPr>
        <w:t>Technická kvalifikace</w:t>
      </w:r>
      <w:bookmarkEnd w:id="67"/>
      <w:bookmarkEnd w:id="68"/>
    </w:p>
    <w:p w14:paraId="3258ABAB" w14:textId="77777777" w:rsidR="00410312" w:rsidRPr="00601FCC" w:rsidRDefault="00DF060B" w:rsidP="0066749F">
      <w:pPr>
        <w:widowControl w:val="0"/>
        <w:spacing w:after="120"/>
        <w:ind w:left="709"/>
        <w:rPr>
          <w:rFonts w:cs="Arial"/>
          <w:sz w:val="20"/>
        </w:rPr>
      </w:pPr>
      <w:r w:rsidRPr="000B6372">
        <w:rPr>
          <w:rFonts w:cs="Arial"/>
          <w:sz w:val="20"/>
        </w:rPr>
        <w:t xml:space="preserve">Splnění technické kvalifikace prokáže </w:t>
      </w:r>
      <w:r w:rsidR="00AE536B">
        <w:rPr>
          <w:rFonts w:cs="Arial"/>
          <w:sz w:val="20"/>
        </w:rPr>
        <w:t>D</w:t>
      </w:r>
      <w:r w:rsidRPr="000B6372">
        <w:rPr>
          <w:rFonts w:cs="Arial"/>
          <w:sz w:val="20"/>
        </w:rPr>
        <w:t>odavatel Zadavateli předložením následujících dokladů:</w:t>
      </w:r>
      <w:r w:rsidR="00410312" w:rsidRPr="00410312">
        <w:rPr>
          <w:rFonts w:cs="Arial"/>
          <w:sz w:val="20"/>
        </w:rPr>
        <w:t xml:space="preserve"> </w:t>
      </w:r>
    </w:p>
    <w:p w14:paraId="169463FC" w14:textId="69018EC8" w:rsidR="00410312" w:rsidRPr="00206F16" w:rsidRDefault="00410312" w:rsidP="009031B7">
      <w:pPr>
        <w:widowControl w:val="0"/>
        <w:numPr>
          <w:ilvl w:val="0"/>
          <w:numId w:val="20"/>
        </w:numPr>
        <w:tabs>
          <w:tab w:val="left" w:pos="993"/>
        </w:tabs>
        <w:spacing w:after="120"/>
        <w:ind w:left="993" w:hanging="284"/>
        <w:rPr>
          <w:rFonts w:cs="Arial"/>
          <w:sz w:val="20"/>
        </w:rPr>
      </w:pPr>
      <w:r w:rsidRPr="00601FCC">
        <w:rPr>
          <w:rFonts w:cs="Arial"/>
          <w:sz w:val="20"/>
        </w:rPr>
        <w:t xml:space="preserve">vyplněný a podepsaný </w:t>
      </w:r>
      <w:r w:rsidRPr="00601FCC">
        <w:rPr>
          <w:rFonts w:cs="Arial"/>
          <w:b/>
          <w:sz w:val="20"/>
        </w:rPr>
        <w:t>Seznam stavebních prací</w:t>
      </w:r>
      <w:r w:rsidRPr="00601FCC">
        <w:rPr>
          <w:rFonts w:cs="Arial"/>
          <w:sz w:val="20"/>
        </w:rPr>
        <w:t xml:space="preserve"> realizovaných </w:t>
      </w:r>
      <w:r w:rsidR="00D214B4">
        <w:rPr>
          <w:rFonts w:cs="Arial"/>
          <w:sz w:val="20"/>
        </w:rPr>
        <w:t>D</w:t>
      </w:r>
      <w:r w:rsidRPr="00601FCC">
        <w:rPr>
          <w:rFonts w:cs="Arial"/>
          <w:sz w:val="20"/>
        </w:rPr>
        <w:t xml:space="preserve">odavatelem za posledních </w:t>
      </w:r>
      <w:r w:rsidR="003C4445">
        <w:rPr>
          <w:rFonts w:cs="Arial"/>
          <w:sz w:val="20"/>
        </w:rPr>
        <w:t>5</w:t>
      </w:r>
      <w:r w:rsidRPr="00601FCC">
        <w:rPr>
          <w:rFonts w:cs="Arial"/>
          <w:sz w:val="20"/>
        </w:rPr>
        <w:t xml:space="preserve"> let </w:t>
      </w:r>
      <w:r w:rsidRPr="00206F16">
        <w:rPr>
          <w:rFonts w:cs="Arial"/>
          <w:sz w:val="20"/>
        </w:rPr>
        <w:t xml:space="preserve">před zahájením </w:t>
      </w:r>
      <w:r w:rsidR="00D214B4">
        <w:rPr>
          <w:rFonts w:cs="Arial"/>
          <w:sz w:val="20"/>
        </w:rPr>
        <w:t>Z</w:t>
      </w:r>
      <w:r w:rsidRPr="00206F16">
        <w:rPr>
          <w:rFonts w:cs="Arial"/>
          <w:sz w:val="20"/>
        </w:rPr>
        <w:t xml:space="preserve">adávacího řízení, </w:t>
      </w:r>
      <w:r w:rsidRPr="00206F16">
        <w:rPr>
          <w:sz w:val="20"/>
        </w:rPr>
        <w:t xml:space="preserve">dokládající, že </w:t>
      </w:r>
      <w:r w:rsidR="00D214B4">
        <w:rPr>
          <w:sz w:val="20"/>
        </w:rPr>
        <w:t>D</w:t>
      </w:r>
      <w:r w:rsidRPr="00206F16">
        <w:rPr>
          <w:sz w:val="20"/>
        </w:rPr>
        <w:t xml:space="preserve">odavatel v uvedeném období řádně realizoval a dokončil alespoň </w:t>
      </w:r>
      <w:r w:rsidR="003C4445" w:rsidRPr="00646A22">
        <w:rPr>
          <w:b/>
          <w:bCs/>
          <w:sz w:val="20"/>
        </w:rPr>
        <w:t>tři</w:t>
      </w:r>
      <w:r w:rsidR="00943A7E" w:rsidRPr="00646A22">
        <w:rPr>
          <w:b/>
          <w:bCs/>
          <w:sz w:val="20"/>
        </w:rPr>
        <w:t xml:space="preserve"> zakázk</w:t>
      </w:r>
      <w:r w:rsidR="003D48C3" w:rsidRPr="00646A22">
        <w:rPr>
          <w:b/>
          <w:bCs/>
          <w:sz w:val="20"/>
        </w:rPr>
        <w:t>y</w:t>
      </w:r>
      <w:r w:rsidR="003D48C3">
        <w:rPr>
          <w:sz w:val="20"/>
        </w:rPr>
        <w:t>,</w:t>
      </w:r>
      <w:r w:rsidRPr="00206F16">
        <w:rPr>
          <w:sz w:val="20"/>
        </w:rPr>
        <w:t xml:space="preserve"> v rozsahu plnění:</w:t>
      </w:r>
    </w:p>
    <w:p w14:paraId="2ED75DC0" w14:textId="61F22EC9" w:rsidR="00206F16" w:rsidRPr="00685272" w:rsidRDefault="00206F16" w:rsidP="00632871">
      <w:pPr>
        <w:widowControl w:val="0"/>
        <w:spacing w:after="120"/>
        <w:ind w:left="993"/>
        <w:rPr>
          <w:rFonts w:cs="Arial"/>
          <w:bCs/>
          <w:sz w:val="20"/>
        </w:rPr>
      </w:pPr>
      <w:bookmarkStart w:id="69" w:name="_Hlk176334661"/>
      <w:r w:rsidRPr="00685272">
        <w:rPr>
          <w:rFonts w:cs="Arial"/>
          <w:bCs/>
          <w:sz w:val="20"/>
        </w:rPr>
        <w:t xml:space="preserve">Řádně provedl </w:t>
      </w:r>
      <w:bookmarkStart w:id="70" w:name="_Hlk169770558"/>
      <w:r w:rsidR="00C97F28" w:rsidRPr="00685272">
        <w:rPr>
          <w:rFonts w:cs="Arial"/>
          <w:bCs/>
          <w:sz w:val="20"/>
        </w:rPr>
        <w:t xml:space="preserve">zakázku, jejímž předmětem byla komplexní realizace výstavby nebo výměny </w:t>
      </w:r>
      <w:r w:rsidR="00632871" w:rsidRPr="00632871">
        <w:rPr>
          <w:rFonts w:cs="Arial"/>
          <w:bCs/>
          <w:sz w:val="20"/>
        </w:rPr>
        <w:t>plynovod</w:t>
      </w:r>
      <w:r w:rsidR="00632871">
        <w:rPr>
          <w:rFonts w:cs="Arial"/>
          <w:bCs/>
          <w:sz w:val="20"/>
        </w:rPr>
        <w:t>ního potrubí</w:t>
      </w:r>
      <w:r w:rsidR="00632871" w:rsidRPr="00632871">
        <w:rPr>
          <w:rFonts w:cs="Arial"/>
          <w:bCs/>
          <w:sz w:val="20"/>
        </w:rPr>
        <w:t xml:space="preserve"> o tlakové úrovni vyšší než 0,4 MPa </w:t>
      </w:r>
      <w:r w:rsidR="00632871">
        <w:rPr>
          <w:rFonts w:cs="Arial"/>
          <w:bCs/>
          <w:sz w:val="20"/>
        </w:rPr>
        <w:t>v</w:t>
      </w:r>
      <w:r w:rsidR="00C70729" w:rsidRPr="00685272">
        <w:rPr>
          <w:rFonts w:cs="Arial"/>
          <w:bCs/>
          <w:sz w:val="20"/>
        </w:rPr>
        <w:t xml:space="preserve"> minimální dimenzi DN 200 a </w:t>
      </w:r>
      <w:r w:rsidR="002C68F2" w:rsidRPr="00685272">
        <w:rPr>
          <w:rFonts w:cs="Arial"/>
          <w:bCs/>
          <w:sz w:val="20"/>
        </w:rPr>
        <w:t>větší, přičemž</w:t>
      </w:r>
      <w:r w:rsidRPr="00685272">
        <w:rPr>
          <w:rFonts w:cs="Arial"/>
          <w:bCs/>
          <w:sz w:val="20"/>
        </w:rPr>
        <w:t xml:space="preserve"> finanční hodnota zakázky (plnění </w:t>
      </w:r>
      <w:r w:rsidR="00D214B4">
        <w:rPr>
          <w:rFonts w:cs="Arial"/>
          <w:bCs/>
          <w:sz w:val="20"/>
        </w:rPr>
        <w:t>Ú</w:t>
      </w:r>
      <w:r w:rsidRPr="00685272">
        <w:rPr>
          <w:rFonts w:cs="Arial"/>
          <w:bCs/>
          <w:sz w:val="20"/>
        </w:rPr>
        <w:t xml:space="preserve">častníka na zakázce) musí činit minimálně </w:t>
      </w:r>
      <w:r w:rsidR="00632871">
        <w:rPr>
          <w:rFonts w:cs="Arial"/>
          <w:b/>
          <w:bCs/>
          <w:sz w:val="20"/>
        </w:rPr>
        <w:t>5</w:t>
      </w:r>
      <w:r w:rsidRPr="00685272">
        <w:rPr>
          <w:rFonts w:cs="Arial"/>
          <w:b/>
          <w:bCs/>
          <w:sz w:val="20"/>
        </w:rPr>
        <w:t xml:space="preserve"> mil. Kč</w:t>
      </w:r>
      <w:r w:rsidRPr="00685272">
        <w:rPr>
          <w:rFonts w:cs="Arial"/>
          <w:bCs/>
          <w:sz w:val="20"/>
        </w:rPr>
        <w:t xml:space="preserve"> bez DPH</w:t>
      </w:r>
      <w:bookmarkEnd w:id="69"/>
      <w:bookmarkEnd w:id="70"/>
      <w:r w:rsidRPr="00685272">
        <w:rPr>
          <w:rFonts w:cs="Arial"/>
          <w:bCs/>
          <w:sz w:val="20"/>
        </w:rPr>
        <w:t xml:space="preserve">.  </w:t>
      </w:r>
    </w:p>
    <w:p w14:paraId="08D46FFE" w14:textId="23DE0552" w:rsidR="00206F16" w:rsidRDefault="00206F16" w:rsidP="0066749F">
      <w:pPr>
        <w:widowControl w:val="0"/>
        <w:spacing w:after="120"/>
        <w:ind w:left="993"/>
        <w:rPr>
          <w:rFonts w:cs="Arial"/>
          <w:bCs/>
          <w:sz w:val="20"/>
        </w:rPr>
      </w:pPr>
      <w:r w:rsidRPr="004A6A25">
        <w:rPr>
          <w:rFonts w:cs="Arial"/>
          <w:bCs/>
          <w:sz w:val="20"/>
        </w:rPr>
        <w:t xml:space="preserve">Řádně provedenou </w:t>
      </w:r>
      <w:r w:rsidR="00201874">
        <w:rPr>
          <w:rFonts w:cs="Arial"/>
          <w:bCs/>
          <w:sz w:val="20"/>
        </w:rPr>
        <w:t>z</w:t>
      </w:r>
      <w:r w:rsidRPr="004A6A25">
        <w:rPr>
          <w:rFonts w:cs="Arial"/>
          <w:bCs/>
          <w:sz w:val="20"/>
        </w:rPr>
        <w:t xml:space="preserve">akázkou se rozumí zakázka, kde dodané </w:t>
      </w:r>
      <w:r w:rsidR="00201874">
        <w:rPr>
          <w:rFonts w:cs="Arial"/>
          <w:bCs/>
          <w:sz w:val="20"/>
        </w:rPr>
        <w:t>plnění</w:t>
      </w:r>
      <w:r w:rsidR="00201874" w:rsidRPr="004A6A25">
        <w:rPr>
          <w:rFonts w:cs="Arial"/>
          <w:bCs/>
          <w:sz w:val="20"/>
        </w:rPr>
        <w:t xml:space="preserve"> </w:t>
      </w:r>
      <w:r w:rsidRPr="004A6A25">
        <w:rPr>
          <w:rFonts w:cs="Arial"/>
          <w:bCs/>
          <w:sz w:val="20"/>
        </w:rPr>
        <w:t>bylo předáno a převzato</w:t>
      </w:r>
      <w:r w:rsidR="00B22085">
        <w:rPr>
          <w:rFonts w:cs="Arial"/>
          <w:bCs/>
          <w:sz w:val="20"/>
        </w:rPr>
        <w:t>.</w:t>
      </w:r>
    </w:p>
    <w:p w14:paraId="63C2624A" w14:textId="5F4F3A21" w:rsidR="00201874" w:rsidRPr="00201874" w:rsidRDefault="00201874" w:rsidP="00201874">
      <w:pPr>
        <w:widowControl w:val="0"/>
        <w:spacing w:after="120"/>
        <w:ind w:left="993"/>
        <w:rPr>
          <w:sz w:val="20"/>
        </w:rPr>
      </w:pPr>
      <w:r w:rsidRPr="00201874">
        <w:rPr>
          <w:sz w:val="20"/>
        </w:rPr>
        <w:t xml:space="preserve">Toto kritérium technické kvalifikace splní </w:t>
      </w:r>
      <w:r>
        <w:rPr>
          <w:sz w:val="20"/>
        </w:rPr>
        <w:t>D</w:t>
      </w:r>
      <w:r w:rsidRPr="00201874">
        <w:rPr>
          <w:sz w:val="20"/>
        </w:rPr>
        <w:t>odavatel i v případě, že se jedná o významné stavební práce které</w:t>
      </w:r>
    </w:p>
    <w:p w14:paraId="3341A1BA" w14:textId="38914F32" w:rsidR="00201874" w:rsidRPr="00201874" w:rsidRDefault="00201874" w:rsidP="00201874">
      <w:pPr>
        <w:widowControl w:val="0"/>
        <w:spacing w:after="120"/>
        <w:ind w:left="993"/>
        <w:rPr>
          <w:sz w:val="20"/>
        </w:rPr>
      </w:pPr>
      <w:r w:rsidRPr="00201874">
        <w:rPr>
          <w:sz w:val="20"/>
        </w:rPr>
        <w:t>-</w:t>
      </w:r>
      <w:r w:rsidRPr="00201874">
        <w:rPr>
          <w:sz w:val="20"/>
        </w:rPr>
        <w:tab/>
        <w:t xml:space="preserve">probíhaly i po zahájení </w:t>
      </w:r>
      <w:r>
        <w:rPr>
          <w:sz w:val="20"/>
        </w:rPr>
        <w:t>Z</w:t>
      </w:r>
      <w:r w:rsidRPr="00201874">
        <w:rPr>
          <w:sz w:val="20"/>
        </w:rPr>
        <w:t>adávacího řízení nebo</w:t>
      </w:r>
    </w:p>
    <w:p w14:paraId="77E6252C" w14:textId="77777777" w:rsidR="00201874" w:rsidRPr="00201874" w:rsidRDefault="00201874" w:rsidP="00201874">
      <w:pPr>
        <w:widowControl w:val="0"/>
        <w:spacing w:after="120"/>
        <w:ind w:left="993"/>
        <w:rPr>
          <w:sz w:val="20"/>
        </w:rPr>
      </w:pPr>
      <w:r w:rsidRPr="00201874">
        <w:rPr>
          <w:sz w:val="20"/>
        </w:rPr>
        <w:t>-</w:t>
      </w:r>
      <w:r w:rsidRPr="00201874">
        <w:rPr>
          <w:sz w:val="20"/>
        </w:rPr>
        <w:tab/>
        <w:t xml:space="preserve">stále probíhají, </w:t>
      </w:r>
    </w:p>
    <w:p w14:paraId="532D098F" w14:textId="53122AA4" w:rsidR="00201874" w:rsidRPr="00201874" w:rsidRDefault="00201874" w:rsidP="00201874">
      <w:pPr>
        <w:widowControl w:val="0"/>
        <w:spacing w:after="120"/>
        <w:ind w:left="993"/>
        <w:rPr>
          <w:sz w:val="20"/>
        </w:rPr>
      </w:pPr>
      <w:r w:rsidRPr="00201874">
        <w:rPr>
          <w:sz w:val="20"/>
        </w:rPr>
        <w:t>za předpokladu splnění výše uvedených parametrů ke dni prokázání kvalifikace (</w:t>
      </w:r>
      <w:r>
        <w:rPr>
          <w:sz w:val="20"/>
        </w:rPr>
        <w:t>D</w:t>
      </w:r>
      <w:r w:rsidRPr="00201874">
        <w:rPr>
          <w:sz w:val="20"/>
        </w:rPr>
        <w:t xml:space="preserve">odavatel je povinen prokázat, že v rámci významného plnění již bylo </w:t>
      </w:r>
      <w:r>
        <w:rPr>
          <w:sz w:val="20"/>
        </w:rPr>
        <w:t>D</w:t>
      </w:r>
      <w:r w:rsidRPr="00201874">
        <w:rPr>
          <w:sz w:val="20"/>
        </w:rPr>
        <w:t>odavatelem poskytnuto plnění v</w:t>
      </w:r>
      <w:r>
        <w:rPr>
          <w:sz w:val="20"/>
        </w:rPr>
        <w:t> </w:t>
      </w:r>
      <w:r w:rsidRPr="00201874">
        <w:rPr>
          <w:sz w:val="20"/>
        </w:rPr>
        <w:t>zadavatelem požadovaném rozsahu a kvalitě).</w:t>
      </w:r>
    </w:p>
    <w:p w14:paraId="01D4A778" w14:textId="341ABDBB" w:rsidR="00201874" w:rsidRPr="00201874" w:rsidRDefault="00201874" w:rsidP="00201874">
      <w:pPr>
        <w:widowControl w:val="0"/>
        <w:spacing w:after="120"/>
        <w:ind w:left="993"/>
        <w:rPr>
          <w:sz w:val="20"/>
        </w:rPr>
      </w:pPr>
      <w:r w:rsidRPr="00201874">
        <w:rPr>
          <w:sz w:val="20"/>
        </w:rPr>
        <w:t xml:space="preserve">Toto kritérium technické kvalifikace splní </w:t>
      </w:r>
      <w:r>
        <w:rPr>
          <w:sz w:val="20"/>
        </w:rPr>
        <w:t>D</w:t>
      </w:r>
      <w:r w:rsidRPr="00201874">
        <w:rPr>
          <w:sz w:val="20"/>
        </w:rPr>
        <w:t xml:space="preserve">odavatel i v případě, že se jedná o významné stavební práce zahájené dříve než v posledních </w:t>
      </w:r>
      <w:r>
        <w:rPr>
          <w:sz w:val="20"/>
        </w:rPr>
        <w:t>5</w:t>
      </w:r>
      <w:r w:rsidRPr="00201874">
        <w:rPr>
          <w:sz w:val="20"/>
        </w:rPr>
        <w:t xml:space="preserve"> letech před zahájením </w:t>
      </w:r>
      <w:r>
        <w:rPr>
          <w:sz w:val="20"/>
        </w:rPr>
        <w:t>Z</w:t>
      </w:r>
      <w:r w:rsidRPr="00201874">
        <w:rPr>
          <w:sz w:val="20"/>
        </w:rPr>
        <w:t xml:space="preserve">adávacího řízení, pokud významné stavební práce </w:t>
      </w:r>
    </w:p>
    <w:p w14:paraId="56294503" w14:textId="74ECD1E2" w:rsidR="00201874" w:rsidRPr="00201874" w:rsidRDefault="00201874" w:rsidP="00201874">
      <w:pPr>
        <w:widowControl w:val="0"/>
        <w:spacing w:after="120"/>
        <w:ind w:left="993"/>
        <w:rPr>
          <w:sz w:val="20"/>
        </w:rPr>
      </w:pPr>
      <w:r w:rsidRPr="00201874">
        <w:rPr>
          <w:sz w:val="20"/>
        </w:rPr>
        <w:t>-</w:t>
      </w:r>
      <w:r w:rsidRPr="00201874">
        <w:rPr>
          <w:sz w:val="20"/>
        </w:rPr>
        <w:tab/>
        <w:t xml:space="preserve">byly v posledních </w:t>
      </w:r>
      <w:r>
        <w:rPr>
          <w:sz w:val="20"/>
        </w:rPr>
        <w:t>5</w:t>
      </w:r>
      <w:r w:rsidRPr="00201874">
        <w:rPr>
          <w:sz w:val="20"/>
        </w:rPr>
        <w:t xml:space="preserve"> letech před zahájením </w:t>
      </w:r>
      <w:r>
        <w:rPr>
          <w:sz w:val="20"/>
        </w:rPr>
        <w:t>Z</w:t>
      </w:r>
      <w:r w:rsidRPr="00201874">
        <w:rPr>
          <w:sz w:val="20"/>
        </w:rPr>
        <w:t xml:space="preserve">adávacího řízení dokončeny nebo </w:t>
      </w:r>
    </w:p>
    <w:p w14:paraId="08497A8F" w14:textId="408D6129" w:rsidR="00201874" w:rsidRPr="00201874" w:rsidRDefault="00201874" w:rsidP="00201874">
      <w:pPr>
        <w:widowControl w:val="0"/>
        <w:spacing w:after="120"/>
        <w:ind w:left="993"/>
        <w:rPr>
          <w:sz w:val="20"/>
        </w:rPr>
      </w:pPr>
      <w:r w:rsidRPr="00201874">
        <w:rPr>
          <w:sz w:val="20"/>
        </w:rPr>
        <w:lastRenderedPageBreak/>
        <w:t>-</w:t>
      </w:r>
      <w:r w:rsidRPr="00201874">
        <w:rPr>
          <w:sz w:val="20"/>
        </w:rPr>
        <w:tab/>
        <w:t xml:space="preserve">probíhaly i po zahájení </w:t>
      </w:r>
      <w:r>
        <w:rPr>
          <w:sz w:val="20"/>
        </w:rPr>
        <w:t>Z</w:t>
      </w:r>
      <w:r w:rsidRPr="00201874">
        <w:rPr>
          <w:sz w:val="20"/>
        </w:rPr>
        <w:t>adávacího řízení nebo</w:t>
      </w:r>
    </w:p>
    <w:p w14:paraId="05EF6ABD" w14:textId="77777777" w:rsidR="00201874" w:rsidRPr="00201874" w:rsidRDefault="00201874" w:rsidP="00201874">
      <w:pPr>
        <w:widowControl w:val="0"/>
        <w:spacing w:after="120"/>
        <w:ind w:left="993"/>
        <w:rPr>
          <w:sz w:val="20"/>
        </w:rPr>
      </w:pPr>
      <w:r w:rsidRPr="00201874">
        <w:rPr>
          <w:sz w:val="20"/>
        </w:rPr>
        <w:t>-</w:t>
      </w:r>
      <w:r w:rsidRPr="00201874">
        <w:rPr>
          <w:sz w:val="20"/>
        </w:rPr>
        <w:tab/>
        <w:t xml:space="preserve">stále probíhají, </w:t>
      </w:r>
    </w:p>
    <w:p w14:paraId="4CDE7D45" w14:textId="4073E770" w:rsidR="00201874" w:rsidRPr="00201874" w:rsidRDefault="00201874" w:rsidP="00201874">
      <w:pPr>
        <w:widowControl w:val="0"/>
        <w:spacing w:after="120"/>
        <w:ind w:left="993"/>
        <w:rPr>
          <w:sz w:val="20"/>
        </w:rPr>
      </w:pPr>
      <w:r w:rsidRPr="00201874">
        <w:rPr>
          <w:sz w:val="20"/>
        </w:rPr>
        <w:t>za předpokladu splnění výše uvedených parametrů ke dni prokázání kvalifikace (</w:t>
      </w:r>
      <w:r>
        <w:rPr>
          <w:sz w:val="20"/>
        </w:rPr>
        <w:t>D</w:t>
      </w:r>
      <w:r w:rsidRPr="00201874">
        <w:rPr>
          <w:sz w:val="20"/>
        </w:rPr>
        <w:t xml:space="preserve">odavatel je povinen prokázat, že v rámci významného plnění již bylo </w:t>
      </w:r>
      <w:r>
        <w:rPr>
          <w:sz w:val="20"/>
        </w:rPr>
        <w:t>D</w:t>
      </w:r>
      <w:r w:rsidRPr="00201874">
        <w:rPr>
          <w:sz w:val="20"/>
        </w:rPr>
        <w:t>odavatelem poskytnuto plnění v</w:t>
      </w:r>
      <w:r>
        <w:rPr>
          <w:sz w:val="20"/>
        </w:rPr>
        <w:t> Z</w:t>
      </w:r>
      <w:r w:rsidRPr="00201874">
        <w:rPr>
          <w:sz w:val="20"/>
        </w:rPr>
        <w:t>adavatelem požadovaném rozsahu a kvalitě).</w:t>
      </w:r>
    </w:p>
    <w:p w14:paraId="79CD9F9A" w14:textId="742F217A" w:rsidR="00410312" w:rsidRPr="00206F16" w:rsidRDefault="00201874" w:rsidP="00201874">
      <w:pPr>
        <w:widowControl w:val="0"/>
        <w:spacing w:after="120"/>
        <w:ind w:left="993"/>
        <w:rPr>
          <w:rFonts w:cs="Arial"/>
          <w:bCs/>
          <w:sz w:val="20"/>
        </w:rPr>
      </w:pPr>
      <w:r w:rsidRPr="00201874">
        <w:rPr>
          <w:sz w:val="20"/>
        </w:rPr>
        <w:t xml:space="preserve">Za významné stavební práce lze pro účely prokázání tohoto kritéria technické kvalifikace považovat výhradně takové stavební práce, jejichž realizace nebyla objednatelem předčasně ukončena (zejména odstoupením od smlouvy) z důvodu porušení smluvních či zákonných povinností na straně </w:t>
      </w:r>
      <w:r>
        <w:rPr>
          <w:sz w:val="20"/>
        </w:rPr>
        <w:t>D</w:t>
      </w:r>
      <w:r w:rsidRPr="00201874">
        <w:rPr>
          <w:sz w:val="20"/>
        </w:rPr>
        <w:t xml:space="preserve">odavatele.   </w:t>
      </w:r>
    </w:p>
    <w:p w14:paraId="58350F1A" w14:textId="77777777" w:rsidR="00410312" w:rsidRDefault="00410312" w:rsidP="0066749F">
      <w:pPr>
        <w:pStyle w:val="Odstavecseseznamem"/>
        <w:widowControl w:val="0"/>
        <w:tabs>
          <w:tab w:val="left" w:pos="426"/>
        </w:tabs>
        <w:spacing w:after="120"/>
        <w:ind w:left="99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 prokázání splnění technické kvalifikace dle tohoto bodu </w:t>
      </w:r>
      <w:r w:rsidR="00206F16">
        <w:rPr>
          <w:rFonts w:ascii="Arial" w:hAnsi="Arial" w:cs="Arial"/>
          <w:bCs/>
        </w:rPr>
        <w:t>použije</w:t>
      </w:r>
      <w:r>
        <w:rPr>
          <w:rFonts w:ascii="Arial" w:hAnsi="Arial" w:cs="Arial"/>
          <w:bCs/>
        </w:rPr>
        <w:t xml:space="preserve"> </w:t>
      </w:r>
      <w:r w:rsidR="00206F16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odavatel Seznam</w:t>
      </w:r>
      <w:r w:rsidRPr="002C03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stavebních prací</w:t>
      </w:r>
      <w:r w:rsidR="0037450D">
        <w:rPr>
          <w:rFonts w:ascii="Arial" w:hAnsi="Arial" w:cs="Arial"/>
          <w:bCs/>
        </w:rPr>
        <w:t>,</w:t>
      </w:r>
      <w:r w:rsidRPr="002C03EC">
        <w:rPr>
          <w:rFonts w:ascii="Arial" w:hAnsi="Arial" w:cs="Arial"/>
          <w:bCs/>
        </w:rPr>
        <w:t xml:space="preserve"> </w:t>
      </w:r>
      <w:r w:rsidR="00DA0EE5">
        <w:rPr>
          <w:rFonts w:ascii="Arial" w:hAnsi="Arial" w:cs="Arial"/>
          <w:bCs/>
        </w:rPr>
        <w:t xml:space="preserve">jehož </w:t>
      </w:r>
      <w:r w:rsidR="00DA0EE5" w:rsidRPr="00DA0EE5">
        <w:rPr>
          <w:rFonts w:ascii="Arial" w:hAnsi="Arial" w:cs="Arial"/>
          <w:bCs/>
        </w:rPr>
        <w:t xml:space="preserve">vzor </w:t>
      </w:r>
      <w:r w:rsidR="00DA0EE5" w:rsidRPr="00DA0EE5">
        <w:rPr>
          <w:rFonts w:ascii="Arial" w:hAnsi="Arial" w:cs="Arial"/>
        </w:rPr>
        <w:t xml:space="preserve">je uveden </w:t>
      </w:r>
      <w:r w:rsidR="00206F16">
        <w:rPr>
          <w:rFonts w:ascii="Arial" w:hAnsi="Arial" w:cs="Arial"/>
        </w:rPr>
        <w:t>v</w:t>
      </w:r>
      <w:r w:rsidRPr="00DA0EE5">
        <w:rPr>
          <w:rFonts w:ascii="Arial" w:hAnsi="Arial" w:cs="Arial"/>
          <w:bCs/>
        </w:rPr>
        <w:t xml:space="preserve"> </w:t>
      </w:r>
      <w:r w:rsidR="0037450D">
        <w:rPr>
          <w:rFonts w:ascii="Arial" w:hAnsi="Arial" w:cs="Arial"/>
          <w:b/>
          <w:bCs/>
        </w:rPr>
        <w:t>Přílo</w:t>
      </w:r>
      <w:r w:rsidR="00206F16">
        <w:rPr>
          <w:rFonts w:ascii="Arial" w:hAnsi="Arial" w:cs="Arial"/>
          <w:b/>
          <w:bCs/>
        </w:rPr>
        <w:t>ze</w:t>
      </w:r>
      <w:r w:rsidRPr="00DA0EE5">
        <w:rPr>
          <w:rFonts w:ascii="Arial" w:hAnsi="Arial" w:cs="Arial"/>
          <w:b/>
          <w:bCs/>
        </w:rPr>
        <w:t xml:space="preserve"> č. </w:t>
      </w:r>
      <w:r w:rsidR="007A3ED9">
        <w:rPr>
          <w:rFonts w:ascii="Arial" w:hAnsi="Arial" w:cs="Arial"/>
          <w:b/>
          <w:bCs/>
        </w:rPr>
        <w:t>4</w:t>
      </w:r>
      <w:r w:rsidR="00206F16">
        <w:rPr>
          <w:rFonts w:ascii="Arial" w:hAnsi="Arial" w:cs="Arial"/>
          <w:b/>
          <w:bCs/>
        </w:rPr>
        <w:t xml:space="preserve"> </w:t>
      </w:r>
      <w:r w:rsidR="0037450D">
        <w:rPr>
          <w:rFonts w:ascii="Arial" w:hAnsi="Arial" w:cs="Arial"/>
          <w:bCs/>
        </w:rPr>
        <w:t>Zadávací</w:t>
      </w:r>
      <w:r>
        <w:rPr>
          <w:rFonts w:ascii="Arial" w:hAnsi="Arial" w:cs="Arial"/>
          <w:bCs/>
        </w:rPr>
        <w:t xml:space="preserve"> </w:t>
      </w:r>
      <w:r w:rsidRPr="002C03EC">
        <w:rPr>
          <w:rFonts w:ascii="Arial" w:hAnsi="Arial" w:cs="Arial"/>
          <w:bCs/>
        </w:rPr>
        <w:t>dokumentace.</w:t>
      </w:r>
    </w:p>
    <w:p w14:paraId="056B58F5" w14:textId="4F2431E4" w:rsidR="00410312" w:rsidRDefault="00410312" w:rsidP="0066749F">
      <w:pPr>
        <w:pStyle w:val="Odstavecseseznamem"/>
        <w:widowControl w:val="0"/>
        <w:spacing w:after="120"/>
        <w:ind w:left="99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Dodavatel/</w:t>
      </w:r>
      <w:r w:rsidR="00201874">
        <w:rPr>
          <w:rFonts w:ascii="Arial" w:hAnsi="Arial" w:cs="Arial"/>
          <w:bCs/>
        </w:rPr>
        <w:t>Ú</w:t>
      </w:r>
      <w:r w:rsidRPr="006225B8">
        <w:rPr>
          <w:rFonts w:ascii="Arial" w:hAnsi="Arial" w:cs="Arial"/>
          <w:bCs/>
        </w:rPr>
        <w:t>častník</w:t>
      </w:r>
      <w:r w:rsidRPr="006225B8">
        <w:rPr>
          <w:rFonts w:ascii="Arial" w:hAnsi="Arial" w:cs="Arial"/>
        </w:rPr>
        <w:t xml:space="preserve"> může k prokázání splnění technické kvalifikace použít stavební práce, které poskytl jako poddodavatel, a to v rozsahu, v jakém se na plnění podílel.</w:t>
      </w:r>
    </w:p>
    <w:p w14:paraId="7066C0D4" w14:textId="0B84A8F2" w:rsidR="00410312" w:rsidRPr="00D57A6F" w:rsidRDefault="00410312" w:rsidP="00646A22">
      <w:pPr>
        <w:pStyle w:val="Nadpis5"/>
        <w:numPr>
          <w:ilvl w:val="0"/>
          <w:numId w:val="0"/>
        </w:numPr>
        <w:ind w:left="993" w:hanging="284"/>
        <w:rPr>
          <w:rFonts w:ascii="Arial" w:hAnsi="Arial" w:cs="Arial"/>
          <w:b w:val="0"/>
        </w:rPr>
      </w:pPr>
      <w:r w:rsidRPr="00D57A6F">
        <w:rPr>
          <w:rFonts w:ascii="Arial" w:hAnsi="Arial" w:cs="Arial"/>
          <w:bCs/>
        </w:rPr>
        <w:t>b)</w:t>
      </w:r>
      <w:r w:rsidRPr="00D57A6F">
        <w:rPr>
          <w:rFonts w:ascii="Arial" w:hAnsi="Arial" w:cs="Arial"/>
          <w:bCs/>
        </w:rPr>
        <w:tab/>
      </w:r>
      <w:r w:rsidR="00D57A6F" w:rsidRPr="00D57A6F">
        <w:rPr>
          <w:rFonts w:ascii="Arial" w:hAnsi="Arial" w:cs="Arial"/>
          <w:bCs/>
        </w:rPr>
        <w:t xml:space="preserve">Osvědčení objednatelů o řádném plnění zakázek uvedených v Seznamu stavebních </w:t>
      </w:r>
      <w:r w:rsidR="00D57A6F" w:rsidRPr="00D57A6F">
        <w:rPr>
          <w:rFonts w:ascii="Arial" w:hAnsi="Arial" w:cs="Arial"/>
          <w:b w:val="0"/>
        </w:rPr>
        <w:t xml:space="preserve">prací dle odstavce </w:t>
      </w:r>
      <w:r w:rsidR="00D57A6F">
        <w:rPr>
          <w:rFonts w:ascii="Arial" w:hAnsi="Arial" w:cs="Arial"/>
          <w:b w:val="0"/>
        </w:rPr>
        <w:t>3.2.4</w:t>
      </w:r>
      <w:r w:rsidR="00D57A6F" w:rsidRPr="00D57A6F">
        <w:rPr>
          <w:rFonts w:ascii="Arial" w:hAnsi="Arial" w:cs="Arial"/>
          <w:b w:val="0"/>
        </w:rPr>
        <w:t xml:space="preserve"> </w:t>
      </w:r>
      <w:r w:rsidR="00201874">
        <w:rPr>
          <w:rFonts w:ascii="Arial" w:hAnsi="Arial" w:cs="Arial"/>
          <w:b w:val="0"/>
        </w:rPr>
        <w:t xml:space="preserve">písm. </w:t>
      </w:r>
      <w:r w:rsidR="00034384">
        <w:rPr>
          <w:rFonts w:ascii="Arial" w:hAnsi="Arial" w:cs="Arial"/>
          <w:b w:val="0"/>
        </w:rPr>
        <w:t>a)</w:t>
      </w:r>
      <w:r w:rsidR="00D57A6F" w:rsidRPr="00D57A6F">
        <w:rPr>
          <w:rFonts w:ascii="Arial" w:hAnsi="Arial" w:cs="Arial"/>
          <w:b w:val="0"/>
        </w:rPr>
        <w:t xml:space="preserve"> výše s uvedením údaje o </w:t>
      </w:r>
      <w:r w:rsidR="00201874" w:rsidRPr="00201874">
        <w:rPr>
          <w:rFonts w:ascii="Arial" w:hAnsi="Arial" w:cs="Arial"/>
          <w:b w:val="0"/>
        </w:rPr>
        <w:t>řádném poskytnutí a dokončení těchto prací</w:t>
      </w:r>
      <w:r w:rsidR="00D57A6F" w:rsidRPr="00D57A6F">
        <w:rPr>
          <w:rFonts w:ascii="Arial" w:hAnsi="Arial" w:cs="Arial"/>
          <w:b w:val="0"/>
        </w:rPr>
        <w:t>.</w:t>
      </w:r>
    </w:p>
    <w:p w14:paraId="0BB2625F" w14:textId="7B5208FA" w:rsidR="00410312" w:rsidRPr="00BA09A6" w:rsidRDefault="00410312" w:rsidP="00646A22">
      <w:pPr>
        <w:pStyle w:val="Normlnodsazen"/>
        <w:spacing w:before="120" w:after="120"/>
        <w:ind w:left="709"/>
        <w:rPr>
          <w:rFonts w:cs="Arial"/>
          <w:sz w:val="20"/>
        </w:rPr>
      </w:pPr>
      <w:r w:rsidRPr="00BA09A6">
        <w:rPr>
          <w:rFonts w:cs="Arial"/>
          <w:sz w:val="20"/>
        </w:rPr>
        <w:t xml:space="preserve">Seznam stavebních prací realizovaných </w:t>
      </w:r>
      <w:r w:rsidR="00D57A6F">
        <w:rPr>
          <w:rFonts w:cs="Arial"/>
          <w:sz w:val="20"/>
        </w:rPr>
        <w:t>D</w:t>
      </w:r>
      <w:r w:rsidRPr="00BA09A6">
        <w:rPr>
          <w:rFonts w:cs="Arial"/>
          <w:sz w:val="20"/>
        </w:rPr>
        <w:t xml:space="preserve">odavatelem za posledních </w:t>
      </w:r>
      <w:r w:rsidR="00632871">
        <w:rPr>
          <w:rFonts w:cs="Arial"/>
          <w:sz w:val="20"/>
        </w:rPr>
        <w:t>5</w:t>
      </w:r>
      <w:r w:rsidRPr="00BA09A6">
        <w:rPr>
          <w:rFonts w:cs="Arial"/>
          <w:sz w:val="20"/>
        </w:rPr>
        <w:t xml:space="preserve"> let dle odstavce 3.</w:t>
      </w:r>
      <w:r w:rsidR="001025DC">
        <w:rPr>
          <w:rFonts w:cs="Arial"/>
          <w:sz w:val="20"/>
        </w:rPr>
        <w:t>2.</w:t>
      </w:r>
      <w:r w:rsidRPr="00BA09A6">
        <w:rPr>
          <w:rFonts w:cs="Arial"/>
          <w:sz w:val="20"/>
        </w:rPr>
        <w:t xml:space="preserve">4 </w:t>
      </w:r>
      <w:r w:rsidR="00D91A7C">
        <w:rPr>
          <w:rFonts w:cs="Arial"/>
          <w:sz w:val="20"/>
        </w:rPr>
        <w:t xml:space="preserve">písm. </w:t>
      </w:r>
      <w:r w:rsidRPr="00BA09A6">
        <w:rPr>
          <w:rFonts w:cs="Arial"/>
          <w:sz w:val="20"/>
        </w:rPr>
        <w:t>a) a osvědčení objednatelů dle odstavce 3.</w:t>
      </w:r>
      <w:r w:rsidR="001025DC">
        <w:rPr>
          <w:rFonts w:cs="Arial"/>
          <w:sz w:val="20"/>
        </w:rPr>
        <w:t>2.</w:t>
      </w:r>
      <w:r w:rsidRPr="00BA09A6">
        <w:rPr>
          <w:rFonts w:cs="Arial"/>
          <w:sz w:val="20"/>
        </w:rPr>
        <w:t xml:space="preserve">4 </w:t>
      </w:r>
      <w:r w:rsidR="00D91A7C">
        <w:rPr>
          <w:rFonts w:cs="Arial"/>
          <w:sz w:val="20"/>
        </w:rPr>
        <w:t xml:space="preserve">písm. </w:t>
      </w:r>
      <w:r w:rsidRPr="00BA09A6">
        <w:rPr>
          <w:rFonts w:cs="Arial"/>
          <w:sz w:val="20"/>
        </w:rPr>
        <w:t>b) je možno nahradit doklady v souladu s</w:t>
      </w:r>
      <w:r>
        <w:rPr>
          <w:rFonts w:cs="Arial"/>
          <w:sz w:val="20"/>
        </w:rPr>
        <w:t xml:space="preserve"> </w:t>
      </w:r>
      <w:r w:rsidRPr="00C066EC">
        <w:rPr>
          <w:rFonts w:cs="Arial"/>
          <w:sz w:val="20"/>
        </w:rPr>
        <w:t>§ 79 odst. 5</w:t>
      </w:r>
      <w:r w:rsidRPr="00BA09A6">
        <w:rPr>
          <w:rFonts w:cs="Arial"/>
          <w:sz w:val="20"/>
        </w:rPr>
        <w:t xml:space="preserve"> </w:t>
      </w:r>
      <w:hyperlink r:id="rId19" w:anchor="p79-5" w:history="1">
        <w:r>
          <w:rPr>
            <w:rStyle w:val="Hypertextovodkaz"/>
            <w:rFonts w:cs="Arial"/>
            <w:color w:val="auto"/>
            <w:sz w:val="20"/>
            <w:u w:val="none"/>
          </w:rPr>
          <w:t>ZZVZ</w:t>
        </w:r>
      </w:hyperlink>
      <w:r w:rsidRPr="00BA09A6">
        <w:rPr>
          <w:rFonts w:cs="Arial"/>
          <w:sz w:val="20"/>
        </w:rPr>
        <w:t xml:space="preserve">. Tyto doklady však musí obsahovat všechny </w:t>
      </w:r>
      <w:r w:rsidR="00D57A6F">
        <w:rPr>
          <w:rFonts w:cs="Arial"/>
          <w:sz w:val="20"/>
        </w:rPr>
        <w:t>Z</w:t>
      </w:r>
      <w:r w:rsidRPr="00BA09A6">
        <w:rPr>
          <w:rFonts w:cs="Arial"/>
          <w:sz w:val="20"/>
        </w:rPr>
        <w:t>adavatelem požadované informace dle odstavce 3.</w:t>
      </w:r>
      <w:r w:rsidR="001025DC">
        <w:rPr>
          <w:rFonts w:cs="Arial"/>
          <w:sz w:val="20"/>
        </w:rPr>
        <w:t>2.</w:t>
      </w:r>
      <w:r w:rsidRPr="00BA09A6">
        <w:rPr>
          <w:rFonts w:cs="Arial"/>
          <w:sz w:val="20"/>
        </w:rPr>
        <w:t xml:space="preserve">4 </w:t>
      </w:r>
      <w:r w:rsidR="00D91A7C">
        <w:rPr>
          <w:rFonts w:cs="Arial"/>
          <w:sz w:val="20"/>
        </w:rPr>
        <w:t xml:space="preserve">písm. </w:t>
      </w:r>
      <w:r w:rsidRPr="00BA09A6">
        <w:rPr>
          <w:rFonts w:cs="Arial"/>
          <w:sz w:val="20"/>
        </w:rPr>
        <w:t>a) a 3.</w:t>
      </w:r>
      <w:r w:rsidR="001025DC">
        <w:rPr>
          <w:rFonts w:cs="Arial"/>
          <w:sz w:val="20"/>
        </w:rPr>
        <w:t>2.</w:t>
      </w:r>
      <w:r w:rsidRPr="00BA09A6">
        <w:rPr>
          <w:rFonts w:cs="Arial"/>
          <w:sz w:val="20"/>
        </w:rPr>
        <w:t xml:space="preserve">4 </w:t>
      </w:r>
      <w:r w:rsidR="00D91A7C">
        <w:rPr>
          <w:rFonts w:cs="Arial"/>
          <w:sz w:val="20"/>
        </w:rPr>
        <w:t xml:space="preserve">písm. </w:t>
      </w:r>
      <w:r w:rsidRPr="00BA09A6">
        <w:rPr>
          <w:rFonts w:cs="Arial"/>
          <w:sz w:val="20"/>
        </w:rPr>
        <w:t xml:space="preserve">b) výše a jednoznačně prokazovat splnění </w:t>
      </w:r>
      <w:r w:rsidR="00D57A6F">
        <w:rPr>
          <w:rFonts w:cs="Arial"/>
          <w:sz w:val="20"/>
        </w:rPr>
        <w:t>Z</w:t>
      </w:r>
      <w:r w:rsidRPr="00BA09A6">
        <w:rPr>
          <w:rFonts w:cs="Arial"/>
          <w:sz w:val="20"/>
        </w:rPr>
        <w:t>adavatelem požadované technické kvalifikace</w:t>
      </w:r>
      <w:r>
        <w:rPr>
          <w:rFonts w:cs="Arial"/>
          <w:sz w:val="20"/>
        </w:rPr>
        <w:t>.</w:t>
      </w:r>
    </w:p>
    <w:p w14:paraId="3141F69C" w14:textId="152F6073" w:rsidR="00DF060B" w:rsidRDefault="00DF060B" w:rsidP="00410312">
      <w:pPr>
        <w:widowControl w:val="0"/>
        <w:spacing w:after="60"/>
        <w:ind w:left="709"/>
        <w:rPr>
          <w:rFonts w:cs="Arial"/>
          <w:sz w:val="20"/>
        </w:rPr>
      </w:pPr>
      <w:r w:rsidRPr="0086667D">
        <w:rPr>
          <w:rFonts w:cs="Arial"/>
          <w:sz w:val="20"/>
        </w:rPr>
        <w:t xml:space="preserve">Zadavatel si vyhrazuje právo ověřit informace uvedené </w:t>
      </w:r>
      <w:r w:rsidR="00AE536B">
        <w:rPr>
          <w:rFonts w:cs="Arial"/>
          <w:sz w:val="20"/>
        </w:rPr>
        <w:t>D</w:t>
      </w:r>
      <w:r w:rsidRPr="000B6372">
        <w:rPr>
          <w:rFonts w:cs="Arial"/>
          <w:sz w:val="20"/>
        </w:rPr>
        <w:t xml:space="preserve">odavatelem v Seznamu </w:t>
      </w:r>
      <w:r w:rsidR="00025182">
        <w:rPr>
          <w:rFonts w:cs="Arial"/>
          <w:bCs/>
          <w:sz w:val="20"/>
        </w:rPr>
        <w:t>stavebních prací</w:t>
      </w:r>
      <w:r w:rsidRPr="0086667D">
        <w:rPr>
          <w:rFonts w:cs="Arial"/>
          <w:sz w:val="20"/>
        </w:rPr>
        <w:t xml:space="preserve"> u</w:t>
      </w:r>
      <w:r w:rsidR="00D91A7C">
        <w:rPr>
          <w:rFonts w:cs="Arial"/>
          <w:sz w:val="20"/>
        </w:rPr>
        <w:t> </w:t>
      </w:r>
      <w:r w:rsidRPr="0086667D">
        <w:rPr>
          <w:rFonts w:cs="Arial"/>
          <w:sz w:val="20"/>
        </w:rPr>
        <w:t>třetích osob, za účelem kontroly pravdivosti a úplnosti údajů obsažených v tomto dokumentu. Dodavatel je povinen mu v tomto ohledu poskytnout veškerou součinnost.</w:t>
      </w:r>
    </w:p>
    <w:p w14:paraId="6D711449" w14:textId="5593D88B" w:rsidR="00632871" w:rsidRPr="00632871" w:rsidRDefault="00D91A7C" w:rsidP="00632871">
      <w:pPr>
        <w:pStyle w:val="Normlnodsazen"/>
        <w:spacing w:before="120" w:after="120"/>
        <w:ind w:left="993" w:hanging="284"/>
        <w:rPr>
          <w:rFonts w:cs="Arial"/>
          <w:sz w:val="20"/>
        </w:rPr>
      </w:pPr>
      <w:r w:rsidRPr="00646A22">
        <w:rPr>
          <w:rFonts w:cs="Arial"/>
          <w:b/>
          <w:bCs/>
          <w:sz w:val="20"/>
        </w:rPr>
        <w:t>c</w:t>
      </w:r>
      <w:r w:rsidR="00632871" w:rsidRPr="00646A22">
        <w:rPr>
          <w:rFonts w:cs="Arial"/>
          <w:b/>
          <w:bCs/>
          <w:sz w:val="20"/>
        </w:rPr>
        <w:t>)</w:t>
      </w:r>
      <w:r w:rsidR="00632871" w:rsidRPr="00646A22">
        <w:rPr>
          <w:rFonts w:cs="Arial"/>
          <w:b/>
          <w:bCs/>
          <w:sz w:val="20"/>
        </w:rPr>
        <w:tab/>
      </w:r>
      <w:r w:rsidR="00632871" w:rsidRPr="00632871">
        <w:rPr>
          <w:rFonts w:cs="Arial"/>
          <w:b/>
          <w:sz w:val="20"/>
        </w:rPr>
        <w:t>Certifikace dle TPG 923 01</w:t>
      </w:r>
      <w:r w:rsidR="00632871" w:rsidRPr="00632871">
        <w:rPr>
          <w:rFonts w:cs="Arial"/>
          <w:sz w:val="20"/>
        </w:rPr>
        <w:t xml:space="preserve"> - Předložení </w:t>
      </w:r>
      <w:r w:rsidR="00536BC3">
        <w:rPr>
          <w:rFonts w:cs="Arial"/>
          <w:sz w:val="20"/>
        </w:rPr>
        <w:t xml:space="preserve">kopie </w:t>
      </w:r>
      <w:r w:rsidR="00632871" w:rsidRPr="00632871">
        <w:rPr>
          <w:rFonts w:cs="Arial"/>
          <w:sz w:val="20"/>
        </w:rPr>
        <w:t>platného certifikátu. Zadavatel uzná certifikaci v úrovni min. S</w:t>
      </w:r>
      <w:r w:rsidR="00820BC4">
        <w:rPr>
          <w:rFonts w:cs="Arial"/>
          <w:sz w:val="20"/>
        </w:rPr>
        <w:t>4</w:t>
      </w:r>
      <w:r w:rsidR="00632871" w:rsidRPr="00632871">
        <w:rPr>
          <w:rFonts w:cs="Arial"/>
          <w:sz w:val="20"/>
        </w:rPr>
        <w:t xml:space="preserve"> a G – O1 udělenou akreditovanou organizací.</w:t>
      </w:r>
    </w:p>
    <w:p w14:paraId="0562CB0E" w14:textId="77777777" w:rsidR="00632871" w:rsidRDefault="00632871" w:rsidP="00410312">
      <w:pPr>
        <w:widowControl w:val="0"/>
        <w:spacing w:after="60"/>
        <w:ind w:left="709"/>
        <w:rPr>
          <w:rFonts w:cs="Arial"/>
          <w:sz w:val="20"/>
        </w:rPr>
      </w:pPr>
    </w:p>
    <w:p w14:paraId="1BC849E2" w14:textId="77777777" w:rsidR="00DF060B" w:rsidRPr="00E5600E" w:rsidRDefault="00DF060B" w:rsidP="00DF060B">
      <w:pPr>
        <w:pStyle w:val="Nadpis2"/>
        <w:spacing w:before="240"/>
        <w:rPr>
          <w:b/>
        </w:rPr>
      </w:pPr>
      <w:bookmarkStart w:id="71" w:name="_Toc21950576"/>
      <w:r>
        <w:rPr>
          <w:b/>
        </w:rPr>
        <w:t>Společná ustanovení ke kvalifikaci</w:t>
      </w:r>
      <w:bookmarkEnd w:id="71"/>
    </w:p>
    <w:p w14:paraId="76CF1DC3" w14:textId="77777777" w:rsidR="00DF060B" w:rsidRPr="00AD4DA5" w:rsidRDefault="00DF060B" w:rsidP="009B4C0F">
      <w:pPr>
        <w:pStyle w:val="Nadpis3"/>
      </w:pPr>
      <w:bookmarkStart w:id="72" w:name="_Toc505678063"/>
      <w:bookmarkStart w:id="73" w:name="_Toc21950577"/>
      <w:r w:rsidRPr="00AD4DA5">
        <w:t>Pravost a stáří dokladů o kvalifikaci</w:t>
      </w:r>
      <w:bookmarkEnd w:id="72"/>
      <w:bookmarkEnd w:id="73"/>
    </w:p>
    <w:p w14:paraId="0BCFE096" w14:textId="77777777" w:rsidR="00DF060B" w:rsidRDefault="00A256B5" w:rsidP="00DF060B">
      <w:pPr>
        <w:widowControl w:val="0"/>
        <w:spacing w:after="10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Dodavatel prokazuje splnění kvalifikace ve všech případech doklady předloženými v prostých kopiích těchto dokladů nebo předložením jednotného evropského osvědčení dle § 87 ZZVZ. Dodavatel však </w:t>
      </w:r>
      <w:r w:rsidRPr="00202609">
        <w:rPr>
          <w:rFonts w:cs="Arial"/>
          <w:sz w:val="20"/>
          <w:u w:val="single"/>
        </w:rPr>
        <w:t>není oprávněn</w:t>
      </w:r>
      <w:r w:rsidRPr="00202609">
        <w:rPr>
          <w:rFonts w:cs="Arial"/>
          <w:sz w:val="20"/>
        </w:rPr>
        <w:t xml:space="preserve"> nahradit předložení dokladů v</w:t>
      </w:r>
      <w:r>
        <w:rPr>
          <w:rFonts w:cs="Arial"/>
          <w:sz w:val="20"/>
        </w:rPr>
        <w:t xml:space="preserve"> Nabídce </w:t>
      </w:r>
      <w:r w:rsidRPr="00202609">
        <w:rPr>
          <w:rFonts w:cs="Arial"/>
          <w:sz w:val="20"/>
        </w:rPr>
        <w:t>čestným prohlášením, vyjma prokázání základní způsobilosti dle odst.</w:t>
      </w:r>
      <w:r w:rsidR="00DF060B">
        <w:rPr>
          <w:rFonts w:cs="Arial"/>
          <w:sz w:val="20"/>
        </w:rPr>
        <w:t xml:space="preserve"> 3.2.1 Zadávací dokumentace</w:t>
      </w:r>
      <w:r w:rsidR="00DF060B" w:rsidRPr="005B7018">
        <w:rPr>
          <w:rFonts w:cs="Arial"/>
          <w:sz w:val="20"/>
        </w:rPr>
        <w:t>.</w:t>
      </w:r>
    </w:p>
    <w:p w14:paraId="545EF439" w14:textId="77777777" w:rsidR="00DF060B" w:rsidRPr="005B7018" w:rsidRDefault="00A256B5" w:rsidP="00DF060B">
      <w:pPr>
        <w:widowControl w:val="0"/>
        <w:spacing w:after="10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Je-li požadován podpis dokladu, musí být doklad podepsán osobou oprávněnou zastupovat </w:t>
      </w:r>
      <w:r>
        <w:rPr>
          <w:rFonts w:cs="Arial"/>
          <w:sz w:val="20"/>
        </w:rPr>
        <w:t>D</w:t>
      </w:r>
      <w:r w:rsidRPr="00202609">
        <w:rPr>
          <w:rFonts w:cs="Arial"/>
          <w:sz w:val="20"/>
        </w:rPr>
        <w:t xml:space="preserve">odavatele. Pokud oprávnění k zastupování nevyplývá ze zápisu v obchodním rejstříku či jiné obdobné evidenci, musí být zmocnění této osoby (alespoň v prosté kopii) součástí dokladů, kterými </w:t>
      </w:r>
      <w:r>
        <w:rPr>
          <w:rFonts w:cs="Arial"/>
          <w:sz w:val="20"/>
        </w:rPr>
        <w:t>D</w:t>
      </w:r>
      <w:r w:rsidRPr="00202609">
        <w:rPr>
          <w:rFonts w:cs="Arial"/>
          <w:sz w:val="20"/>
        </w:rPr>
        <w:t>odavatel prokazuje splnění kvalifikace. V </w:t>
      </w:r>
      <w:r>
        <w:rPr>
          <w:rFonts w:cs="Arial"/>
          <w:sz w:val="20"/>
        </w:rPr>
        <w:t>Nabídce</w:t>
      </w:r>
      <w:r w:rsidRPr="00202609">
        <w:rPr>
          <w:rFonts w:cs="Arial"/>
          <w:sz w:val="20"/>
        </w:rPr>
        <w:t xml:space="preserve"> postačuje tzv. prostý elektronický podpis (tj. např. sken vlastnoručního podpisu)</w:t>
      </w:r>
      <w:r w:rsidR="00DF060B">
        <w:rPr>
          <w:rFonts w:cs="Arial"/>
          <w:sz w:val="20"/>
        </w:rPr>
        <w:t>.</w:t>
      </w:r>
    </w:p>
    <w:p w14:paraId="1F6050C6" w14:textId="71E3801B" w:rsidR="00A256B5" w:rsidRPr="00202609" w:rsidRDefault="00A256B5" w:rsidP="00A256B5">
      <w:pPr>
        <w:widowControl w:val="0"/>
        <w:spacing w:after="8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Doklady a prohlášení prokazující základní způsobilost podle § 74 ZZVZ musí prokazovat splnění požadovaného kritéria způsobilosti nejpozději v době 3 měsíců přede dnem zahájení </w:t>
      </w:r>
      <w:r w:rsidR="00CC2EBE">
        <w:rPr>
          <w:rFonts w:cs="Arial"/>
          <w:sz w:val="20"/>
        </w:rPr>
        <w:t>Z</w:t>
      </w:r>
      <w:r w:rsidRPr="00202609">
        <w:rPr>
          <w:rFonts w:cs="Arial"/>
          <w:sz w:val="20"/>
        </w:rPr>
        <w:t>adávacího řízení.</w:t>
      </w:r>
    </w:p>
    <w:p w14:paraId="02E7486B" w14:textId="3FB6730F" w:rsidR="00A256B5" w:rsidRPr="00262245" w:rsidRDefault="00A256B5" w:rsidP="00A256B5">
      <w:pPr>
        <w:widowControl w:val="0"/>
        <w:spacing w:after="8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Povinnost předložit doklad může </w:t>
      </w:r>
      <w:r>
        <w:rPr>
          <w:rFonts w:cs="Arial"/>
          <w:sz w:val="20"/>
        </w:rPr>
        <w:t>D</w:t>
      </w:r>
      <w:r w:rsidRPr="00202609">
        <w:rPr>
          <w:rFonts w:cs="Arial"/>
          <w:sz w:val="20"/>
        </w:rPr>
        <w:t>odavatel splnit i odkazem na odpovídající informace vedené v</w:t>
      </w:r>
      <w:r w:rsidR="00CC2EBE">
        <w:rPr>
          <w:rFonts w:cs="Arial"/>
          <w:sz w:val="20"/>
        </w:rPr>
        <w:t> </w:t>
      </w:r>
      <w:r w:rsidRPr="00202609">
        <w:rPr>
          <w:rFonts w:cs="Arial"/>
          <w:sz w:val="20"/>
        </w:rPr>
        <w:t>informačním systému veřejné správy ve smyslu zákona č. 365/2000 Sb., o informačních systémech veřejné správy, v platném znění, nebo v obdobném systému vedeném v jiném členském státu, který umožňuje neomezený dálkový přístup. Takový odkaz musí obsahovat internetovou adresu a údaje pro přihlášení a vyhledání požadované informace, jsou-li takové údaje nezbytné. V ČR jde zejména o</w:t>
      </w:r>
      <w:r>
        <w:rPr>
          <w:rFonts w:cs="Arial"/>
          <w:sz w:val="20"/>
        </w:rPr>
        <w:t>:</w:t>
      </w:r>
    </w:p>
    <w:p w14:paraId="43CE56B0" w14:textId="77777777" w:rsidR="00A256B5" w:rsidRPr="00202609" w:rsidRDefault="00A256B5" w:rsidP="00BE0718">
      <w:pPr>
        <w:widowControl w:val="0"/>
        <w:spacing w:before="60"/>
        <w:ind w:left="567"/>
        <w:rPr>
          <w:rFonts w:cs="Arial"/>
          <w:sz w:val="20"/>
        </w:rPr>
      </w:pPr>
      <w:r w:rsidRPr="00262245">
        <w:rPr>
          <w:rFonts w:cs="Arial"/>
          <w:sz w:val="20"/>
        </w:rPr>
        <w:t xml:space="preserve">- </w:t>
      </w:r>
      <w:r w:rsidRPr="00202609">
        <w:rPr>
          <w:rFonts w:cs="Arial"/>
          <w:sz w:val="20"/>
        </w:rPr>
        <w:t>výpis z obchodního rejstříku,</w:t>
      </w:r>
    </w:p>
    <w:p w14:paraId="6A280154" w14:textId="77777777" w:rsidR="00A256B5" w:rsidRPr="00202609" w:rsidRDefault="00A256B5" w:rsidP="00BE0718">
      <w:pPr>
        <w:widowControl w:val="0"/>
        <w:spacing w:before="60"/>
        <w:ind w:left="567"/>
        <w:rPr>
          <w:rFonts w:cs="Arial"/>
          <w:sz w:val="20"/>
        </w:rPr>
      </w:pPr>
      <w:r w:rsidRPr="00262245">
        <w:rPr>
          <w:rFonts w:cs="Arial"/>
          <w:sz w:val="20"/>
        </w:rPr>
        <w:t xml:space="preserve">- </w:t>
      </w:r>
      <w:r w:rsidRPr="00202609">
        <w:rPr>
          <w:rFonts w:cs="Arial"/>
          <w:sz w:val="20"/>
        </w:rPr>
        <w:t>výpis z veřejné části živnostenského rejstříku nebo</w:t>
      </w:r>
    </w:p>
    <w:p w14:paraId="62B5EDB5" w14:textId="77777777" w:rsidR="00A256B5" w:rsidRDefault="00A256B5" w:rsidP="00390FF9">
      <w:pPr>
        <w:widowControl w:val="0"/>
        <w:spacing w:before="60" w:after="100"/>
        <w:ind w:left="567"/>
        <w:rPr>
          <w:rFonts w:cs="Arial"/>
          <w:sz w:val="20"/>
        </w:rPr>
      </w:pPr>
      <w:r w:rsidRPr="00262245">
        <w:rPr>
          <w:rFonts w:cs="Arial"/>
          <w:sz w:val="20"/>
        </w:rPr>
        <w:t xml:space="preserve">- </w:t>
      </w:r>
      <w:r w:rsidRPr="00202609">
        <w:rPr>
          <w:rFonts w:cs="Arial"/>
          <w:sz w:val="20"/>
        </w:rPr>
        <w:t>výpis ze seznamu kvalifikovaných dodavatelů.</w:t>
      </w:r>
    </w:p>
    <w:p w14:paraId="23F5233A" w14:textId="77777777" w:rsidR="00DF060B" w:rsidRDefault="00A256B5" w:rsidP="00A256B5">
      <w:pPr>
        <w:widowControl w:val="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Doklad, který je vyhotoven v jiném jazyce, než který </w:t>
      </w:r>
      <w:r>
        <w:rPr>
          <w:rFonts w:cs="Arial"/>
          <w:sz w:val="20"/>
        </w:rPr>
        <w:t>Z</w:t>
      </w:r>
      <w:r w:rsidRPr="00202609">
        <w:rPr>
          <w:rFonts w:cs="Arial"/>
          <w:sz w:val="20"/>
        </w:rPr>
        <w:t xml:space="preserve">adavatel určil pro podání </w:t>
      </w:r>
      <w:r>
        <w:rPr>
          <w:rFonts w:cs="Arial"/>
          <w:sz w:val="20"/>
        </w:rPr>
        <w:t>N</w:t>
      </w:r>
      <w:r w:rsidRPr="00202609">
        <w:rPr>
          <w:rFonts w:cs="Arial"/>
          <w:sz w:val="20"/>
        </w:rPr>
        <w:t xml:space="preserve">abídky, se předkládá s překladem do </w:t>
      </w:r>
      <w:r w:rsidR="006B308C">
        <w:rPr>
          <w:rFonts w:cs="Arial"/>
          <w:sz w:val="20"/>
        </w:rPr>
        <w:t>Z</w:t>
      </w:r>
      <w:r w:rsidRPr="00202609">
        <w:rPr>
          <w:rFonts w:cs="Arial"/>
          <w:sz w:val="20"/>
        </w:rPr>
        <w:t xml:space="preserve">adavatelem určeného jazyka. Má-li </w:t>
      </w:r>
      <w:r w:rsidR="006B308C">
        <w:rPr>
          <w:rFonts w:cs="Arial"/>
          <w:sz w:val="20"/>
        </w:rPr>
        <w:t>Z</w:t>
      </w:r>
      <w:r w:rsidRPr="00202609">
        <w:rPr>
          <w:rFonts w:cs="Arial"/>
          <w:sz w:val="20"/>
        </w:rPr>
        <w:t xml:space="preserve">adavatel pochybnosti o správnosti překladu, může si vyžádat předložení úředně ověřeného překladu dokladu. Doklad v českém jazyce nebo slovenském jazyce a doklad o vzdělání v latinském jazyce se předkládají bez překladu; </w:t>
      </w:r>
      <w:r w:rsidR="006B308C">
        <w:rPr>
          <w:rFonts w:cs="Arial"/>
          <w:sz w:val="20"/>
        </w:rPr>
        <w:t>Z</w:t>
      </w:r>
      <w:r w:rsidRPr="00202609">
        <w:rPr>
          <w:rFonts w:cs="Arial"/>
          <w:sz w:val="20"/>
        </w:rPr>
        <w:t>adavatel může povinnost předložit překlad prominout i u jiných dokladů</w:t>
      </w:r>
      <w:r w:rsidR="00DF060B" w:rsidRPr="005B7018">
        <w:rPr>
          <w:rFonts w:cs="Arial"/>
          <w:sz w:val="20"/>
        </w:rPr>
        <w:t>.</w:t>
      </w:r>
    </w:p>
    <w:p w14:paraId="17996BB6" w14:textId="3531B461" w:rsidR="006B308C" w:rsidRPr="00202609" w:rsidRDefault="006B308C" w:rsidP="006B308C">
      <w:pPr>
        <w:pStyle w:val="Nadpis3"/>
        <w:spacing w:before="240"/>
        <w:rPr>
          <w:sz w:val="20"/>
        </w:rPr>
      </w:pPr>
      <w:bookmarkStart w:id="74" w:name="_Toc149049432"/>
      <w:r>
        <w:lastRenderedPageBreak/>
        <w:t xml:space="preserve">Doklady předkládané vybraným </w:t>
      </w:r>
      <w:r w:rsidR="00CC2EBE">
        <w:t>Účastníkem</w:t>
      </w:r>
      <w:bookmarkEnd w:id="74"/>
    </w:p>
    <w:p w14:paraId="4E5380EF" w14:textId="6535205B" w:rsidR="006B308C" w:rsidRPr="00202609" w:rsidRDefault="00CC2EBE" w:rsidP="006B308C">
      <w:pPr>
        <w:widowControl w:val="0"/>
        <w:ind w:left="567"/>
        <w:rPr>
          <w:rFonts w:cs="Arial"/>
          <w:sz w:val="20"/>
        </w:rPr>
      </w:pPr>
      <w:r w:rsidRPr="00CC2EBE">
        <w:rPr>
          <w:rFonts w:cs="Arial"/>
          <w:sz w:val="20"/>
        </w:rPr>
        <w:t xml:space="preserve">Vybraný </w:t>
      </w:r>
      <w:r>
        <w:rPr>
          <w:rFonts w:cs="Arial"/>
          <w:sz w:val="20"/>
        </w:rPr>
        <w:t>Účastník</w:t>
      </w:r>
      <w:r w:rsidRPr="00CC2EBE">
        <w:rPr>
          <w:rFonts w:cs="Arial"/>
          <w:sz w:val="20"/>
        </w:rPr>
        <w:t xml:space="preserve"> je povinen </w:t>
      </w:r>
      <w:r>
        <w:rPr>
          <w:rFonts w:cs="Arial"/>
          <w:sz w:val="20"/>
        </w:rPr>
        <w:t>Z</w:t>
      </w:r>
      <w:r w:rsidRPr="00CC2EBE">
        <w:rPr>
          <w:rFonts w:cs="Arial"/>
          <w:sz w:val="20"/>
        </w:rPr>
        <w:t>adavateli předložit informace a doklady v souladu s výzvou dle § 122 odst. 3 a 4 ZZVZ.</w:t>
      </w:r>
    </w:p>
    <w:p w14:paraId="247C0E4D" w14:textId="77777777" w:rsidR="006B308C" w:rsidRPr="00AD4DA5" w:rsidRDefault="006B308C" w:rsidP="006B308C">
      <w:pPr>
        <w:pStyle w:val="Nadpis3"/>
        <w:spacing w:before="240"/>
      </w:pPr>
      <w:bookmarkStart w:id="75" w:name="_Toc149049433"/>
      <w:r>
        <w:t>Nahrazení dokladů o kvalifikaci výpisem ze seznamu kvalifikovaných dodavatelů nebo certifikátem</w:t>
      </w:r>
      <w:bookmarkEnd w:id="75"/>
    </w:p>
    <w:p w14:paraId="46C76C74" w14:textId="77777777" w:rsidR="006B308C" w:rsidRPr="00202609" w:rsidRDefault="006B308C" w:rsidP="00BE0718">
      <w:pPr>
        <w:widowControl w:val="0"/>
        <w:spacing w:after="10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Dodavatel je oprávněn nahradit výpisem ze seznamu kvalifikovaných dodavatelů doklad prokazující splnění základní způsobilosti v plném rozsahu a profesní způsobilost podle § 77 ZZVZ v tom rozsahu, v jakém údaje ve výpisu ze seznamu kvalifikovaných dodavatelů prokazují splnění kritérií profesní způsobilosti. Výpis nesmí být k poslednímu dni, ke kterému má být prokázána </w:t>
      </w:r>
      <w:r>
        <w:rPr>
          <w:rFonts w:cs="Arial"/>
          <w:sz w:val="20"/>
        </w:rPr>
        <w:t xml:space="preserve">základní nebo </w:t>
      </w:r>
      <w:r w:rsidRPr="00202609">
        <w:rPr>
          <w:rFonts w:cs="Arial"/>
          <w:sz w:val="20"/>
        </w:rPr>
        <w:t>profesní způsobilost, starší než 3 měsíce.</w:t>
      </w:r>
    </w:p>
    <w:p w14:paraId="1859E8C5" w14:textId="77777777" w:rsidR="00DF060B" w:rsidRDefault="006B308C" w:rsidP="006B308C">
      <w:pPr>
        <w:widowControl w:val="0"/>
        <w:ind w:left="567"/>
        <w:rPr>
          <w:sz w:val="20"/>
        </w:rPr>
      </w:pPr>
      <w:r w:rsidRPr="00202609">
        <w:rPr>
          <w:rFonts w:cs="Arial"/>
          <w:sz w:val="20"/>
        </w:rPr>
        <w:t xml:space="preserve">Dodavatel je dále oprávněn prokázat kvalifikaci platným certifikátem vydaným v rámci systému certifikovaných dodavatelů ve smyslu ustanovení § 233 a násl. </w:t>
      </w:r>
      <w:r>
        <w:rPr>
          <w:rFonts w:cs="Arial"/>
          <w:sz w:val="20"/>
        </w:rPr>
        <w:t>ZZVZ</w:t>
      </w:r>
      <w:r w:rsidR="00DF060B" w:rsidRPr="008B3CAF">
        <w:rPr>
          <w:sz w:val="20"/>
        </w:rPr>
        <w:t>.</w:t>
      </w:r>
    </w:p>
    <w:p w14:paraId="5AA79C9F" w14:textId="77777777" w:rsidR="00DF060B" w:rsidRPr="00AD4DA5" w:rsidRDefault="00DF060B" w:rsidP="009B4C0F">
      <w:pPr>
        <w:pStyle w:val="Nadpis3"/>
      </w:pPr>
      <w:bookmarkStart w:id="76" w:name="_Toc493506007"/>
      <w:bookmarkStart w:id="77" w:name="_Toc505678065"/>
      <w:bookmarkStart w:id="78" w:name="_Toc21950579"/>
      <w:r w:rsidRPr="00AD4DA5">
        <w:t>Prokázání kvalifikace prostřednictvím jiných osob (poddodavatelé</w:t>
      </w:r>
      <w:bookmarkEnd w:id="76"/>
      <w:r w:rsidRPr="00AD4DA5">
        <w:t>)</w:t>
      </w:r>
      <w:bookmarkEnd w:id="77"/>
      <w:bookmarkEnd w:id="78"/>
    </w:p>
    <w:p w14:paraId="2AE6532F" w14:textId="77777777" w:rsidR="006B308C" w:rsidRPr="00540F0A" w:rsidRDefault="006B308C" w:rsidP="006B308C">
      <w:pPr>
        <w:pStyle w:val="Zkladntext3"/>
        <w:widowControl w:val="0"/>
        <w:spacing w:after="100"/>
        <w:ind w:left="567"/>
        <w:rPr>
          <w:rFonts w:cs="Arial"/>
          <w:sz w:val="20"/>
          <w:szCs w:val="20"/>
        </w:rPr>
      </w:pPr>
      <w:bookmarkStart w:id="79" w:name="_Toc335743993"/>
      <w:r>
        <w:rPr>
          <w:sz w:val="20"/>
          <w:szCs w:val="20"/>
        </w:rPr>
        <w:t xml:space="preserve">Dodavatel může prokázat určitou ekonomickou kvalifikaci, technickou kvalifikaci </w:t>
      </w:r>
      <w:r w:rsidRPr="00F31714">
        <w:rPr>
          <w:sz w:val="20"/>
          <w:szCs w:val="20"/>
        </w:rPr>
        <w:t xml:space="preserve">nebo profesní </w:t>
      </w:r>
      <w:r w:rsidRPr="00540F0A">
        <w:rPr>
          <w:rFonts w:cs="Arial"/>
          <w:sz w:val="20"/>
          <w:szCs w:val="20"/>
        </w:rPr>
        <w:t>způsobilost</w:t>
      </w:r>
      <w:r>
        <w:rPr>
          <w:rFonts w:cs="Arial"/>
          <w:sz w:val="20"/>
          <w:szCs w:val="20"/>
        </w:rPr>
        <w:t xml:space="preserve"> s výjimkou</w:t>
      </w:r>
      <w:r w:rsidRPr="00540F0A">
        <w:rPr>
          <w:rFonts w:cs="Arial"/>
          <w:sz w:val="20"/>
          <w:szCs w:val="20"/>
        </w:rPr>
        <w:t xml:space="preserve"> </w:t>
      </w:r>
      <w:r w:rsidRPr="00202609">
        <w:rPr>
          <w:rFonts w:cs="Arial"/>
          <w:sz w:val="20"/>
          <w:szCs w:val="20"/>
        </w:rPr>
        <w:t xml:space="preserve">kritéria podle § 77 odst. 1 ZZVZ, které je </w:t>
      </w:r>
      <w:r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 xml:space="preserve">odavatel povinen vůči své osobě prokázat vždy, požadovanou </w:t>
      </w:r>
      <w:r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 xml:space="preserve">adavatelem prostřednictvím jiných osob. </w:t>
      </w:r>
      <w:r w:rsidRPr="006B308C">
        <w:rPr>
          <w:rFonts w:cs="Arial"/>
          <w:b/>
          <w:bCs/>
          <w:sz w:val="20"/>
          <w:szCs w:val="20"/>
        </w:rPr>
        <w:t>Dodavatel je v takovém případě povinen zadavateli</w:t>
      </w:r>
      <w:r w:rsidRPr="006B308C" w:rsidDel="00540F0A">
        <w:rPr>
          <w:rFonts w:cs="Arial"/>
          <w:b/>
          <w:bCs/>
          <w:sz w:val="20"/>
          <w:szCs w:val="20"/>
        </w:rPr>
        <w:t xml:space="preserve"> </w:t>
      </w:r>
      <w:r w:rsidRPr="006B308C">
        <w:rPr>
          <w:rFonts w:cs="Arial"/>
          <w:b/>
          <w:bCs/>
          <w:sz w:val="20"/>
          <w:szCs w:val="20"/>
        </w:rPr>
        <w:t>předložit</w:t>
      </w:r>
      <w:r w:rsidRPr="00540F0A">
        <w:rPr>
          <w:rFonts w:cs="Arial"/>
          <w:sz w:val="20"/>
          <w:szCs w:val="20"/>
        </w:rPr>
        <w:t>:</w:t>
      </w:r>
    </w:p>
    <w:p w14:paraId="46BD26F6" w14:textId="77777777" w:rsidR="006B308C" w:rsidRDefault="006B308C" w:rsidP="009031B7">
      <w:pPr>
        <w:pStyle w:val="Zkladntext3"/>
        <w:widowControl w:val="0"/>
        <w:numPr>
          <w:ilvl w:val="0"/>
          <w:numId w:val="23"/>
        </w:numPr>
        <w:tabs>
          <w:tab w:val="left" w:pos="851"/>
        </w:tabs>
        <w:spacing w:after="60"/>
        <w:ind w:left="851" w:hanging="284"/>
        <w:rPr>
          <w:sz w:val="20"/>
          <w:szCs w:val="20"/>
        </w:rPr>
      </w:pPr>
      <w:r>
        <w:rPr>
          <w:sz w:val="20"/>
          <w:szCs w:val="20"/>
        </w:rPr>
        <w:t xml:space="preserve">doklady prokazující splnění profesní způsobilosti podle </w:t>
      </w:r>
      <w:r w:rsidRPr="005B7018">
        <w:rPr>
          <w:rFonts w:cs="Arial"/>
          <w:sz w:val="20"/>
        </w:rPr>
        <w:t>§</w:t>
      </w:r>
      <w:r>
        <w:rPr>
          <w:rFonts w:cs="Arial"/>
          <w:sz w:val="20"/>
        </w:rPr>
        <w:t xml:space="preserve"> </w:t>
      </w:r>
      <w:r>
        <w:rPr>
          <w:sz w:val="20"/>
          <w:szCs w:val="20"/>
        </w:rPr>
        <w:t>77 odst. 1 ZZVZ jinou osobou,</w:t>
      </w:r>
    </w:p>
    <w:p w14:paraId="0597457A" w14:textId="77777777" w:rsidR="006B308C" w:rsidRDefault="006B308C" w:rsidP="009031B7">
      <w:pPr>
        <w:pStyle w:val="Zkladntext3"/>
        <w:widowControl w:val="0"/>
        <w:numPr>
          <w:ilvl w:val="0"/>
          <w:numId w:val="23"/>
        </w:numPr>
        <w:tabs>
          <w:tab w:val="left" w:pos="851"/>
        </w:tabs>
        <w:spacing w:after="60"/>
        <w:ind w:left="851" w:hanging="284"/>
        <w:rPr>
          <w:sz w:val="20"/>
          <w:szCs w:val="20"/>
        </w:rPr>
      </w:pPr>
      <w:r>
        <w:rPr>
          <w:sz w:val="20"/>
          <w:szCs w:val="20"/>
        </w:rPr>
        <w:t>doklady prokazující splnění chybějící části kvalifikace prostřednictvím jiné osoby;</w:t>
      </w:r>
    </w:p>
    <w:p w14:paraId="4A0A5BF2" w14:textId="77777777" w:rsidR="006B308C" w:rsidRPr="003B7E17" w:rsidRDefault="006B308C" w:rsidP="009031B7">
      <w:pPr>
        <w:pStyle w:val="Zkladntext3"/>
        <w:widowControl w:val="0"/>
        <w:numPr>
          <w:ilvl w:val="0"/>
          <w:numId w:val="23"/>
        </w:numPr>
        <w:tabs>
          <w:tab w:val="left" w:pos="851"/>
        </w:tabs>
        <w:spacing w:after="60"/>
        <w:ind w:left="851" w:hanging="284"/>
        <w:rPr>
          <w:rFonts w:cs="Arial"/>
          <w:sz w:val="20"/>
          <w:szCs w:val="20"/>
        </w:rPr>
      </w:pPr>
      <w:r>
        <w:rPr>
          <w:sz w:val="20"/>
          <w:szCs w:val="20"/>
        </w:rPr>
        <w:t>doklady o splnění základní způsobilosti podle §74 a 75 jinou osobou a</w:t>
      </w:r>
    </w:p>
    <w:p w14:paraId="2FF37F55" w14:textId="7C60AA4C" w:rsidR="006B308C" w:rsidRDefault="006B308C" w:rsidP="009031B7">
      <w:pPr>
        <w:pStyle w:val="Zkladntext3"/>
        <w:widowControl w:val="0"/>
        <w:numPr>
          <w:ilvl w:val="0"/>
          <w:numId w:val="23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202609">
        <w:rPr>
          <w:rFonts w:cs="Arial"/>
          <w:sz w:val="20"/>
          <w:szCs w:val="20"/>
        </w:rPr>
        <w:t xml:space="preserve">smlouvu nebo jinou osobou podepsané potvrzení o její existenci, jejímž obsahem je závazek jiné osoby k poskytnutí plnění určeného k plnění </w:t>
      </w:r>
      <w:r w:rsidR="00CC2EBE"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>akázky nebo k poskytnutí věcí nebo práv, s</w:t>
      </w:r>
      <w:r w:rsidR="00CC2EBE">
        <w:rPr>
          <w:rFonts w:cs="Arial"/>
          <w:sz w:val="20"/>
          <w:szCs w:val="20"/>
        </w:rPr>
        <w:t> </w:t>
      </w:r>
      <w:r w:rsidRPr="00202609">
        <w:rPr>
          <w:rFonts w:cs="Arial"/>
          <w:sz w:val="20"/>
          <w:szCs w:val="20"/>
        </w:rPr>
        <w:t xml:space="preserve">nimiž bude </w:t>
      </w:r>
      <w:r w:rsidR="00CC2EBE"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 xml:space="preserve">odavatel oprávněn disponovat při plnění </w:t>
      </w:r>
      <w:r w:rsidR="00CC2EBE"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>akázky, a to alespoň v rozsahu, v</w:t>
      </w:r>
      <w:r w:rsidR="00CC2EBE">
        <w:rPr>
          <w:rFonts w:cs="Arial"/>
          <w:sz w:val="20"/>
          <w:szCs w:val="20"/>
        </w:rPr>
        <w:t> </w:t>
      </w:r>
      <w:r w:rsidRPr="00202609">
        <w:rPr>
          <w:rFonts w:cs="Arial"/>
          <w:sz w:val="20"/>
          <w:szCs w:val="20"/>
        </w:rPr>
        <w:t xml:space="preserve">jakém jiná osoba prokázala kvalifikaci za </w:t>
      </w:r>
      <w:r w:rsidR="00CC2EBE"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 xml:space="preserve">odavatele. Prokazuje-li </w:t>
      </w:r>
      <w:r w:rsidR="00CC2EBE"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>odavatel prostřednictvím jiné osoby kvalifikaci a</w:t>
      </w:r>
      <w:r w:rsidR="004F00CA">
        <w:rPr>
          <w:rFonts w:cs="Arial"/>
          <w:sz w:val="20"/>
          <w:szCs w:val="20"/>
        </w:rPr>
        <w:t> </w:t>
      </w:r>
      <w:r w:rsidRPr="00202609">
        <w:rPr>
          <w:rFonts w:cs="Arial"/>
          <w:sz w:val="20"/>
          <w:szCs w:val="20"/>
        </w:rPr>
        <w:t>předkládá doklady podle § 79 odst. 2 písm. a), b) nebo d) ZZVZ vztahující se k</w:t>
      </w:r>
      <w:r w:rsidR="00CC2EBE">
        <w:rPr>
          <w:rFonts w:cs="Arial"/>
          <w:sz w:val="20"/>
          <w:szCs w:val="20"/>
        </w:rPr>
        <w:t> </w:t>
      </w:r>
      <w:r w:rsidRPr="00202609">
        <w:rPr>
          <w:rFonts w:cs="Arial"/>
          <w:sz w:val="20"/>
          <w:szCs w:val="20"/>
        </w:rPr>
        <w:t>takové osobě, musí ze smlouvy nebo potvrzení o její existenci vyplývat závazek, že jiná osoba bude vykonávat stavební práce či služby, ke kterým se prokazované kritérium kvalifikace vztahuje</w:t>
      </w:r>
      <w:r w:rsidRPr="009100CC">
        <w:rPr>
          <w:sz w:val="20"/>
          <w:szCs w:val="20"/>
        </w:rPr>
        <w:t>.</w:t>
      </w:r>
    </w:p>
    <w:p w14:paraId="72B5F251" w14:textId="5A289730" w:rsidR="006B308C" w:rsidRDefault="006B308C" w:rsidP="006B308C">
      <w:pPr>
        <w:pStyle w:val="Zkladntext3"/>
        <w:widowControl w:val="0"/>
        <w:spacing w:after="100"/>
        <w:ind w:left="567"/>
        <w:rPr>
          <w:sz w:val="20"/>
          <w:szCs w:val="20"/>
        </w:rPr>
      </w:pPr>
      <w:r w:rsidRPr="00202609">
        <w:rPr>
          <w:rFonts w:cs="Arial"/>
          <w:sz w:val="20"/>
          <w:szCs w:val="20"/>
        </w:rPr>
        <w:t xml:space="preserve">Má se za to, že požadavek podle § 83 odst. 1 písm. d) ZZVZ je splněn, pokud z obsahu smlouvy nebo potvrzení o její existenci podle § 83 odst. 1 písm. d) ZZVZ vyplývá závazek jiné osoby plnit </w:t>
      </w:r>
      <w:r w:rsidR="00CC2EBE"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>akázku společně a nerozdílně s dodavatelem; to neplatí, pokud smlouva nebo potvrzení o její existenci podle §</w:t>
      </w:r>
      <w:r w:rsidR="00CC2EBE">
        <w:rPr>
          <w:rFonts w:cs="Arial"/>
          <w:sz w:val="20"/>
          <w:szCs w:val="20"/>
        </w:rPr>
        <w:t> </w:t>
      </w:r>
      <w:r w:rsidRPr="00202609">
        <w:rPr>
          <w:rFonts w:cs="Arial"/>
          <w:sz w:val="20"/>
          <w:szCs w:val="20"/>
        </w:rPr>
        <w:t>83 odst. 1 písm. d) musí splňovat požadavky podle § 83 odst. 2 ZZVZ</w:t>
      </w:r>
      <w:r>
        <w:rPr>
          <w:sz w:val="20"/>
          <w:szCs w:val="20"/>
        </w:rPr>
        <w:t>.</w:t>
      </w:r>
    </w:p>
    <w:bookmarkEnd w:id="79"/>
    <w:p w14:paraId="21561328" w14:textId="6BBA09B7" w:rsidR="006B308C" w:rsidRPr="003B7E17" w:rsidRDefault="006B308C" w:rsidP="006B308C">
      <w:pPr>
        <w:pStyle w:val="Zkladntext3"/>
        <w:widowControl w:val="0"/>
        <w:spacing w:after="100"/>
        <w:ind w:left="567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Zadavatel upozorňuje </w:t>
      </w:r>
      <w:r w:rsidR="00CC2EBE">
        <w:rPr>
          <w:sz w:val="20"/>
          <w:szCs w:val="20"/>
        </w:rPr>
        <w:t>D</w:t>
      </w:r>
      <w:r>
        <w:rPr>
          <w:sz w:val="20"/>
          <w:szCs w:val="20"/>
        </w:rPr>
        <w:t xml:space="preserve">odavatele, že povinnost doložit veškeré doklady uvedené výše v tomto článku platí i </w:t>
      </w:r>
      <w:r w:rsidRPr="003B7E17">
        <w:rPr>
          <w:rFonts w:cs="Arial"/>
          <w:sz w:val="20"/>
          <w:szCs w:val="20"/>
        </w:rPr>
        <w:t>v případě, kdy je část kvalifikace prokazována poddodavatelem poddodavatele (pod-poddodavatelem).</w:t>
      </w:r>
    </w:p>
    <w:p w14:paraId="52F02A97" w14:textId="5B138F24" w:rsidR="006B308C" w:rsidRPr="003B7E17" w:rsidRDefault="006B308C" w:rsidP="006B308C">
      <w:pPr>
        <w:pStyle w:val="Zkladntext3"/>
        <w:widowControl w:val="0"/>
        <w:spacing w:after="100"/>
        <w:ind w:left="567"/>
        <w:rPr>
          <w:rFonts w:cs="Arial"/>
          <w:sz w:val="20"/>
          <w:szCs w:val="20"/>
        </w:rPr>
      </w:pPr>
      <w:r w:rsidRPr="00202609">
        <w:rPr>
          <w:rFonts w:cs="Arial"/>
          <w:sz w:val="20"/>
          <w:szCs w:val="20"/>
        </w:rPr>
        <w:t xml:space="preserve">Pokud </w:t>
      </w:r>
      <w:r w:rsidR="00F96331"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>odavatel prokazuje prostřednictvím jiných osob ekonomickou kvalifikace dle § 78 odst. 1 ZZVZ, resp. odst. 3.</w:t>
      </w:r>
      <w:r w:rsidR="00F96331">
        <w:rPr>
          <w:rFonts w:cs="Arial"/>
          <w:sz w:val="20"/>
          <w:szCs w:val="20"/>
        </w:rPr>
        <w:t>2.</w:t>
      </w:r>
      <w:r w:rsidRPr="00202609">
        <w:rPr>
          <w:rFonts w:cs="Arial"/>
          <w:sz w:val="20"/>
          <w:szCs w:val="20"/>
        </w:rPr>
        <w:t xml:space="preserve">3 </w:t>
      </w:r>
      <w:r w:rsidR="00F96331">
        <w:rPr>
          <w:rFonts w:cs="Arial"/>
          <w:sz w:val="20"/>
          <w:szCs w:val="20"/>
        </w:rPr>
        <w:t>Zadávací dokumentace</w:t>
      </w:r>
      <w:r w:rsidRPr="00202609">
        <w:rPr>
          <w:rFonts w:cs="Arial"/>
          <w:sz w:val="20"/>
          <w:szCs w:val="20"/>
        </w:rPr>
        <w:t xml:space="preserve">, </w:t>
      </w:r>
      <w:r w:rsidR="00F96331"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 xml:space="preserve">adavatel požaduje, aby tato osoba nesla společnou a nerozdílnou odpovědnost za plnění </w:t>
      </w:r>
      <w:r w:rsidR="00CC2EBE"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>akázky</w:t>
      </w:r>
      <w:r w:rsidRPr="003B7E17">
        <w:rPr>
          <w:rFonts w:cs="Arial"/>
          <w:sz w:val="20"/>
          <w:szCs w:val="20"/>
        </w:rPr>
        <w:t>.</w:t>
      </w:r>
    </w:p>
    <w:p w14:paraId="5327B44E" w14:textId="18673405" w:rsidR="00DF060B" w:rsidRDefault="006B308C" w:rsidP="006B308C">
      <w:pPr>
        <w:pStyle w:val="Zkladntext3"/>
        <w:widowControl w:val="0"/>
        <w:spacing w:after="0"/>
        <w:ind w:left="567"/>
        <w:rPr>
          <w:sz w:val="20"/>
          <w:szCs w:val="20"/>
        </w:rPr>
      </w:pPr>
      <w:r w:rsidRPr="00202609">
        <w:rPr>
          <w:rFonts w:cs="Arial"/>
          <w:sz w:val="20"/>
          <w:szCs w:val="20"/>
        </w:rPr>
        <w:t xml:space="preserve">Za jinou osobu se považuje osoba s jiným IČO, a to i tehdy, je-li například součástí stejného koncernu jako </w:t>
      </w:r>
      <w:r w:rsidR="00F96331">
        <w:rPr>
          <w:rFonts w:cs="Arial"/>
          <w:sz w:val="20"/>
          <w:szCs w:val="20"/>
        </w:rPr>
        <w:t>Ú</w:t>
      </w:r>
      <w:r w:rsidRPr="00202609">
        <w:rPr>
          <w:rFonts w:cs="Arial"/>
          <w:sz w:val="20"/>
          <w:szCs w:val="20"/>
        </w:rPr>
        <w:t>častník</w:t>
      </w:r>
      <w:r w:rsidR="00DF060B">
        <w:rPr>
          <w:sz w:val="20"/>
          <w:szCs w:val="20"/>
        </w:rPr>
        <w:t>.</w:t>
      </w:r>
    </w:p>
    <w:p w14:paraId="34204CDF" w14:textId="4A43526C" w:rsidR="00DF060B" w:rsidRPr="00AD4DA5" w:rsidRDefault="00DF060B" w:rsidP="009B4C0F">
      <w:pPr>
        <w:pStyle w:val="Nadpis3"/>
      </w:pPr>
      <w:bookmarkStart w:id="80" w:name="_Toc505678066"/>
      <w:bookmarkStart w:id="81" w:name="_Toc21950580"/>
      <w:r w:rsidRPr="00AD4DA5">
        <w:t xml:space="preserve">Zahraniční </w:t>
      </w:r>
      <w:r w:rsidR="006D5B59">
        <w:t>D</w:t>
      </w:r>
      <w:r w:rsidRPr="00AD4DA5">
        <w:t>odavatelé</w:t>
      </w:r>
      <w:bookmarkEnd w:id="80"/>
      <w:bookmarkEnd w:id="81"/>
    </w:p>
    <w:p w14:paraId="187F080D" w14:textId="77777777" w:rsidR="00DF060B" w:rsidRPr="005911DD" w:rsidRDefault="00DF060B" w:rsidP="00DF060B">
      <w:pPr>
        <w:pStyle w:val="Zkladntext3"/>
        <w:widowControl w:val="0"/>
        <w:spacing w:after="100"/>
        <w:ind w:left="567"/>
        <w:rPr>
          <w:sz w:val="20"/>
          <w:szCs w:val="20"/>
        </w:rPr>
      </w:pPr>
      <w:r w:rsidRPr="005911D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Pr="005911DD">
        <w:rPr>
          <w:sz w:val="20"/>
          <w:szCs w:val="20"/>
        </w:rPr>
        <w:t>případě, že byla kvalifikace získána v</w:t>
      </w:r>
      <w:r>
        <w:rPr>
          <w:sz w:val="20"/>
          <w:szCs w:val="20"/>
        </w:rPr>
        <w:t xml:space="preserve"> </w:t>
      </w:r>
      <w:r w:rsidRPr="005911DD">
        <w:rPr>
          <w:sz w:val="20"/>
          <w:szCs w:val="20"/>
        </w:rPr>
        <w:t>zahraničí, prokazuje se v</w:t>
      </w:r>
      <w:r>
        <w:rPr>
          <w:sz w:val="20"/>
          <w:szCs w:val="20"/>
        </w:rPr>
        <w:t xml:space="preserve"> </w:t>
      </w:r>
      <w:r w:rsidRPr="005911DD">
        <w:rPr>
          <w:sz w:val="20"/>
          <w:szCs w:val="20"/>
        </w:rPr>
        <w:t>souladu s</w:t>
      </w:r>
      <w:r>
        <w:rPr>
          <w:sz w:val="20"/>
          <w:szCs w:val="20"/>
        </w:rPr>
        <w:t xml:space="preserve"> </w:t>
      </w:r>
      <w:r w:rsidRPr="005911DD">
        <w:rPr>
          <w:sz w:val="20"/>
          <w:szCs w:val="20"/>
        </w:rPr>
        <w:t>ust</w:t>
      </w:r>
      <w:r>
        <w:rPr>
          <w:sz w:val="20"/>
          <w:szCs w:val="20"/>
        </w:rPr>
        <w:t>anovením</w:t>
      </w:r>
      <w:r w:rsidRPr="005911DD">
        <w:rPr>
          <w:sz w:val="20"/>
          <w:szCs w:val="20"/>
        </w:rPr>
        <w:t xml:space="preserve"> § 81 ZZVZ doklady vydanými podle právního řádu země, ve které byla získána, a to v</w:t>
      </w:r>
      <w:r>
        <w:rPr>
          <w:sz w:val="20"/>
          <w:szCs w:val="20"/>
        </w:rPr>
        <w:t xml:space="preserve"> </w:t>
      </w:r>
      <w:r w:rsidRPr="005911DD">
        <w:rPr>
          <w:sz w:val="20"/>
          <w:szCs w:val="20"/>
        </w:rPr>
        <w:t xml:space="preserve">rozsahu požadovaném </w:t>
      </w:r>
      <w:r>
        <w:rPr>
          <w:sz w:val="20"/>
          <w:szCs w:val="20"/>
        </w:rPr>
        <w:t>Z</w:t>
      </w:r>
      <w:r w:rsidRPr="005911DD">
        <w:rPr>
          <w:sz w:val="20"/>
          <w:szCs w:val="20"/>
        </w:rPr>
        <w:t>adavatelem.</w:t>
      </w:r>
    </w:p>
    <w:p w14:paraId="46079E31" w14:textId="77777777" w:rsidR="00DF060B" w:rsidRDefault="00DF060B" w:rsidP="00DF060B">
      <w:pPr>
        <w:pStyle w:val="Zkladntext3"/>
        <w:widowControl w:val="0"/>
        <w:spacing w:after="0"/>
        <w:ind w:left="567"/>
        <w:rPr>
          <w:sz w:val="20"/>
          <w:szCs w:val="20"/>
        </w:rPr>
      </w:pPr>
      <w:r>
        <w:rPr>
          <w:sz w:val="20"/>
          <w:szCs w:val="20"/>
        </w:rPr>
        <w:t>Doklady prokazující splnění kv</w:t>
      </w:r>
      <w:r w:rsidR="00AE536B">
        <w:rPr>
          <w:sz w:val="20"/>
          <w:szCs w:val="20"/>
        </w:rPr>
        <w:t>alifikace předkládá zahraniční D</w:t>
      </w:r>
      <w:r>
        <w:rPr>
          <w:sz w:val="20"/>
          <w:szCs w:val="20"/>
        </w:rPr>
        <w:t xml:space="preserve">odavatel v původním jazyce s připojením jejich překladu do </w:t>
      </w:r>
      <w:r w:rsidR="00F96331">
        <w:rPr>
          <w:sz w:val="20"/>
          <w:szCs w:val="20"/>
        </w:rPr>
        <w:t>Zadavatelem určeného</w:t>
      </w:r>
      <w:r>
        <w:rPr>
          <w:sz w:val="20"/>
          <w:szCs w:val="20"/>
        </w:rPr>
        <w:t xml:space="preserve"> jazyka.</w:t>
      </w:r>
    </w:p>
    <w:p w14:paraId="70E76405" w14:textId="77777777" w:rsidR="00DF060B" w:rsidRPr="00AD4DA5" w:rsidRDefault="00DF060B" w:rsidP="009B4C0F">
      <w:pPr>
        <w:pStyle w:val="Nadpis3"/>
      </w:pPr>
      <w:bookmarkStart w:id="82" w:name="_Toc505678067"/>
      <w:bookmarkStart w:id="83" w:name="_Toc21950581"/>
      <w:r w:rsidRPr="00AD4DA5">
        <w:t>Společné prokázání kvalifikace</w:t>
      </w:r>
      <w:bookmarkEnd w:id="82"/>
      <w:bookmarkEnd w:id="83"/>
    </w:p>
    <w:p w14:paraId="71161EAA" w14:textId="41771105" w:rsidR="00F96331" w:rsidRDefault="00F96331" w:rsidP="00F96331">
      <w:pPr>
        <w:pStyle w:val="Zkladntext3"/>
        <w:widowControl w:val="0"/>
        <w:spacing w:after="100"/>
        <w:ind w:left="567"/>
        <w:rPr>
          <w:sz w:val="20"/>
          <w:szCs w:val="20"/>
        </w:rPr>
      </w:pPr>
      <w:r w:rsidRPr="00202609">
        <w:rPr>
          <w:rFonts w:cs="Arial"/>
          <w:sz w:val="20"/>
          <w:szCs w:val="20"/>
        </w:rPr>
        <w:t xml:space="preserve">Má-li být předmět </w:t>
      </w:r>
      <w:r w:rsidR="006D5B59"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 xml:space="preserve">akázky plněn několika </w:t>
      </w:r>
      <w:r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 xml:space="preserve">odavateli společně a za tímto účelem </w:t>
      </w:r>
      <w:r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 xml:space="preserve">odavatelé podávají společnou nabídku, je každý z </w:t>
      </w:r>
      <w:r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>odavatelů povinen prokázat splnění základní způsobilosti dle § 74 ZZVZ v rozsahu stanoveném v odst. 3.</w:t>
      </w:r>
      <w:r>
        <w:rPr>
          <w:rFonts w:cs="Arial"/>
          <w:sz w:val="20"/>
          <w:szCs w:val="20"/>
        </w:rPr>
        <w:t>2.</w:t>
      </w:r>
      <w:r w:rsidRPr="00202609">
        <w:rPr>
          <w:rFonts w:cs="Arial"/>
          <w:sz w:val="20"/>
          <w:szCs w:val="20"/>
        </w:rPr>
        <w:t xml:space="preserve">1 </w:t>
      </w:r>
      <w:r>
        <w:rPr>
          <w:rFonts w:cs="Arial"/>
          <w:sz w:val="20"/>
          <w:szCs w:val="20"/>
        </w:rPr>
        <w:t>Zadávací dokumentace</w:t>
      </w:r>
      <w:r w:rsidRPr="00202609">
        <w:rPr>
          <w:rFonts w:cs="Arial"/>
          <w:sz w:val="20"/>
          <w:szCs w:val="20"/>
        </w:rPr>
        <w:t xml:space="preserve"> a splnění profesní způsobilosti podle § 77 odst. 1 ZZVZ samostatně. Splnění kritérií ekonomické kvalifikace dle ust. § 78</w:t>
      </w:r>
      <w:r w:rsidR="006D5B59">
        <w:rPr>
          <w:rFonts w:cs="Arial"/>
          <w:sz w:val="20"/>
          <w:szCs w:val="20"/>
        </w:rPr>
        <w:t xml:space="preserve"> ZZVZ</w:t>
      </w:r>
      <w:r w:rsidRPr="00202609">
        <w:rPr>
          <w:rFonts w:cs="Arial"/>
          <w:sz w:val="20"/>
          <w:szCs w:val="20"/>
        </w:rPr>
        <w:t xml:space="preserve">, profesní způsobilosti dle § 77 odst. 2 ZZVZ a technické kvalifikace podle ust. § 79 ZZVZ musí prokázat všichni </w:t>
      </w:r>
      <w:r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>odavatelé společně</w:t>
      </w:r>
      <w:r>
        <w:rPr>
          <w:sz w:val="20"/>
          <w:szCs w:val="20"/>
        </w:rPr>
        <w:t>.</w:t>
      </w:r>
    </w:p>
    <w:p w14:paraId="16585DE8" w14:textId="3929711A" w:rsidR="00DF060B" w:rsidRPr="009100CC" w:rsidRDefault="00F96331" w:rsidP="00F96331">
      <w:pPr>
        <w:pStyle w:val="Zkladntext3"/>
        <w:widowControl w:val="0"/>
        <w:spacing w:after="0"/>
        <w:ind w:left="567"/>
        <w:rPr>
          <w:sz w:val="20"/>
          <w:szCs w:val="20"/>
        </w:rPr>
      </w:pPr>
      <w:r w:rsidRPr="00202609">
        <w:rPr>
          <w:rFonts w:cs="Arial"/>
          <w:sz w:val="20"/>
          <w:szCs w:val="20"/>
        </w:rPr>
        <w:t xml:space="preserve">V případě, že má být předmět </w:t>
      </w:r>
      <w:r w:rsidR="006D5B59"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 xml:space="preserve">akázky plněn společně několika </w:t>
      </w:r>
      <w:r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 xml:space="preserve">odavateli, jsou tito </w:t>
      </w:r>
      <w:r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 xml:space="preserve">odavatelé povinni </w:t>
      </w:r>
      <w:r w:rsidRPr="00202609">
        <w:rPr>
          <w:rFonts w:cs="Arial"/>
          <w:sz w:val="20"/>
          <w:szCs w:val="20"/>
        </w:rPr>
        <w:lastRenderedPageBreak/>
        <w:t xml:space="preserve">předložit </w:t>
      </w:r>
      <w:r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 xml:space="preserve">adavateli současně s doklady prokazujícími splnění kvalifikace smlouvu, ve které je obsažen závazek, že všichni tito </w:t>
      </w:r>
      <w:r>
        <w:rPr>
          <w:rFonts w:cs="Arial"/>
          <w:sz w:val="20"/>
          <w:szCs w:val="20"/>
        </w:rPr>
        <w:t>D</w:t>
      </w:r>
      <w:r w:rsidRPr="00202609">
        <w:rPr>
          <w:rFonts w:cs="Arial"/>
          <w:sz w:val="20"/>
          <w:szCs w:val="20"/>
        </w:rPr>
        <w:t>odavatelé budou vůči zadavateli a třetím osobám z jakýchkoliv právních vztahů vzniklých v souvislosti s</w:t>
      </w:r>
      <w:r w:rsidR="006D5B59">
        <w:rPr>
          <w:rFonts w:cs="Arial"/>
          <w:sz w:val="20"/>
          <w:szCs w:val="20"/>
        </w:rPr>
        <w:t>e Z</w:t>
      </w:r>
      <w:r w:rsidRPr="00202609">
        <w:rPr>
          <w:rFonts w:cs="Arial"/>
          <w:sz w:val="20"/>
          <w:szCs w:val="20"/>
        </w:rPr>
        <w:t xml:space="preserve">akázkou zavázáni společně a nerozdílně, a to po celou dobu plnění </w:t>
      </w:r>
      <w:r w:rsidR="006D5B59">
        <w:rPr>
          <w:rFonts w:cs="Arial"/>
          <w:sz w:val="20"/>
          <w:szCs w:val="20"/>
        </w:rPr>
        <w:t>Z</w:t>
      </w:r>
      <w:r w:rsidRPr="00202609">
        <w:rPr>
          <w:rFonts w:cs="Arial"/>
          <w:sz w:val="20"/>
          <w:szCs w:val="20"/>
        </w:rPr>
        <w:t>akázky i po dobu trvání jiných závazků vyplývajících z</w:t>
      </w:r>
      <w:r w:rsidR="006D5B59">
        <w:rPr>
          <w:rFonts w:cs="Arial"/>
          <w:sz w:val="20"/>
          <w:szCs w:val="20"/>
        </w:rPr>
        <w:t>e Z</w:t>
      </w:r>
      <w:r w:rsidRPr="00202609">
        <w:rPr>
          <w:rFonts w:cs="Arial"/>
          <w:sz w:val="20"/>
          <w:szCs w:val="20"/>
        </w:rPr>
        <w:t>akázky</w:t>
      </w:r>
      <w:r w:rsidR="00DF060B">
        <w:rPr>
          <w:sz w:val="20"/>
          <w:szCs w:val="20"/>
        </w:rPr>
        <w:t>.</w:t>
      </w:r>
    </w:p>
    <w:p w14:paraId="09B104D9" w14:textId="36B1705B" w:rsidR="00DF060B" w:rsidRPr="00AD4DA5" w:rsidRDefault="00DF060B" w:rsidP="009B4C0F">
      <w:pPr>
        <w:pStyle w:val="Nadpis3"/>
      </w:pPr>
      <w:bookmarkStart w:id="84" w:name="_Toc505678068"/>
      <w:bookmarkStart w:id="85" w:name="_Toc21950582"/>
      <w:r w:rsidRPr="00AD4DA5">
        <w:t>Změn</w:t>
      </w:r>
      <w:r w:rsidR="00F96331">
        <w:t>y</w:t>
      </w:r>
      <w:r w:rsidRPr="00AD4DA5">
        <w:t xml:space="preserve"> kvalifikace </w:t>
      </w:r>
      <w:r w:rsidR="006D5B59">
        <w:t>Ú</w:t>
      </w:r>
      <w:r w:rsidRPr="00AD4DA5">
        <w:t>častníka</w:t>
      </w:r>
      <w:bookmarkEnd w:id="84"/>
      <w:bookmarkEnd w:id="85"/>
    </w:p>
    <w:p w14:paraId="311ED954" w14:textId="25CCBD2B" w:rsidR="00DF060B" w:rsidRDefault="00DF060B" w:rsidP="00DF060B">
      <w:pPr>
        <w:pStyle w:val="Zkladntext3"/>
        <w:widowControl w:val="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Pokud po předložení dokladů nebo prohlášení o kvalifikaci dojde v průběhu </w:t>
      </w:r>
      <w:r w:rsidR="006D5B59">
        <w:rPr>
          <w:sz w:val="20"/>
          <w:szCs w:val="20"/>
        </w:rPr>
        <w:t>Z</w:t>
      </w:r>
      <w:r>
        <w:rPr>
          <w:sz w:val="20"/>
          <w:szCs w:val="20"/>
        </w:rPr>
        <w:t xml:space="preserve">adávacího řízení ke změně kvalifikace </w:t>
      </w:r>
      <w:r w:rsidR="00683A32">
        <w:rPr>
          <w:sz w:val="20"/>
          <w:szCs w:val="20"/>
        </w:rPr>
        <w:t>Účastníka, je Ú</w:t>
      </w:r>
      <w:r>
        <w:rPr>
          <w:sz w:val="20"/>
          <w:szCs w:val="20"/>
        </w:rPr>
        <w:t>častník povinen tuto změnu Zadavateli do 5 pracovních dnů oznámit kontaktní osobě Zadavatele a do 10 pracovních dnů od oznámení této změny předložit nové doklady nebo prohlášení ke kvalifikaci. Zadavatel může tyto lhůty prodloužit nebo prominout jejich zmeškání.</w:t>
      </w:r>
    </w:p>
    <w:p w14:paraId="3A24C734" w14:textId="3A81E2B4" w:rsidR="00DF060B" w:rsidRDefault="00DF060B" w:rsidP="00DF060B">
      <w:pPr>
        <w:pStyle w:val="Zkladntext3"/>
        <w:widowControl w:val="0"/>
        <w:spacing w:after="10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Povinnost podle věty první </w:t>
      </w:r>
      <w:r w:rsidR="00683A32">
        <w:rPr>
          <w:sz w:val="20"/>
          <w:szCs w:val="20"/>
        </w:rPr>
        <w:t>Ú</w:t>
      </w:r>
      <w:r>
        <w:rPr>
          <w:sz w:val="20"/>
          <w:szCs w:val="20"/>
        </w:rPr>
        <w:t>častníkovi nevzniká, pokud je kvalifikace změněna takovým způsobem, že:</w:t>
      </w:r>
    </w:p>
    <w:p w14:paraId="77F00C7C" w14:textId="77777777" w:rsidR="00DF060B" w:rsidRDefault="00DF060B" w:rsidP="009031B7">
      <w:pPr>
        <w:pStyle w:val="Zkladntext3"/>
        <w:widowControl w:val="0"/>
        <w:numPr>
          <w:ilvl w:val="0"/>
          <w:numId w:val="22"/>
        </w:numPr>
        <w:tabs>
          <w:tab w:val="left" w:pos="851"/>
        </w:tabs>
        <w:spacing w:after="60"/>
        <w:ind w:left="851" w:hanging="284"/>
        <w:rPr>
          <w:sz w:val="20"/>
          <w:szCs w:val="20"/>
        </w:rPr>
      </w:pPr>
      <w:r>
        <w:rPr>
          <w:sz w:val="20"/>
          <w:szCs w:val="20"/>
        </w:rPr>
        <w:t>podmínky kvalifikace jsou nadále splněny,</w:t>
      </w:r>
    </w:p>
    <w:p w14:paraId="101CD9ED" w14:textId="77777777" w:rsidR="00DF060B" w:rsidRDefault="00DF060B" w:rsidP="009031B7">
      <w:pPr>
        <w:pStyle w:val="Zkladntext3"/>
        <w:widowControl w:val="0"/>
        <w:numPr>
          <w:ilvl w:val="0"/>
          <w:numId w:val="22"/>
        </w:numPr>
        <w:tabs>
          <w:tab w:val="left" w:pos="851"/>
        </w:tabs>
        <w:spacing w:after="60"/>
        <w:ind w:left="851" w:hanging="284"/>
        <w:rPr>
          <w:sz w:val="20"/>
          <w:szCs w:val="20"/>
        </w:rPr>
      </w:pPr>
      <w:r>
        <w:rPr>
          <w:sz w:val="20"/>
          <w:szCs w:val="20"/>
        </w:rPr>
        <w:t>nedošlo k ovlivnění kritérií pro snížení počtu účastníků zadávacího řízení nebo nabídek, a</w:t>
      </w:r>
    </w:p>
    <w:p w14:paraId="7F2068B3" w14:textId="77777777" w:rsidR="00DF060B" w:rsidRDefault="00DF060B" w:rsidP="009031B7">
      <w:pPr>
        <w:pStyle w:val="Zkladntext3"/>
        <w:widowControl w:val="0"/>
        <w:numPr>
          <w:ilvl w:val="0"/>
          <w:numId w:val="22"/>
        </w:numPr>
        <w:tabs>
          <w:tab w:val="left" w:pos="851"/>
        </w:tabs>
        <w:spacing w:after="0"/>
        <w:ind w:left="851" w:hanging="284"/>
        <w:rPr>
          <w:sz w:val="20"/>
          <w:szCs w:val="20"/>
        </w:rPr>
      </w:pPr>
      <w:r>
        <w:rPr>
          <w:sz w:val="20"/>
          <w:szCs w:val="20"/>
        </w:rPr>
        <w:t>nedošlo k ovlivnění kritérií hodnocení nabídek.</w:t>
      </w:r>
    </w:p>
    <w:p w14:paraId="0CA281E9" w14:textId="77777777" w:rsidR="00F96331" w:rsidRPr="00202609" w:rsidRDefault="00F96331" w:rsidP="00F96331">
      <w:pPr>
        <w:pStyle w:val="Nadpis3"/>
      </w:pPr>
      <w:bookmarkStart w:id="86" w:name="_Toc149049438"/>
      <w:r w:rsidRPr="00202609">
        <w:t>Důsledek nesplnění kvalifikace</w:t>
      </w:r>
      <w:bookmarkEnd w:id="86"/>
    </w:p>
    <w:p w14:paraId="7E50105B" w14:textId="00F4D625" w:rsidR="00F96331" w:rsidRPr="003064FE" w:rsidRDefault="00F96331" w:rsidP="00F96331">
      <w:pPr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Dodavatel, který nesplní kvalifikaci v požadovaném rozsahu a ZZVZ a touto </w:t>
      </w:r>
      <w:r w:rsidR="006D5B59">
        <w:rPr>
          <w:rFonts w:cs="Arial"/>
          <w:sz w:val="20"/>
        </w:rPr>
        <w:t>Z</w:t>
      </w:r>
      <w:r>
        <w:rPr>
          <w:rFonts w:cs="Arial"/>
          <w:sz w:val="20"/>
        </w:rPr>
        <w:t>adávací dokumentací</w:t>
      </w:r>
      <w:r w:rsidRPr="00202609">
        <w:rPr>
          <w:rFonts w:cs="Arial"/>
          <w:sz w:val="20"/>
        </w:rPr>
        <w:t xml:space="preserve"> požadovaným nebo dovoleným způsobem, musí být </w:t>
      </w:r>
      <w:r>
        <w:rPr>
          <w:rFonts w:cs="Arial"/>
          <w:sz w:val="20"/>
        </w:rPr>
        <w:t>Z</w:t>
      </w:r>
      <w:r w:rsidRPr="00202609">
        <w:rPr>
          <w:rFonts w:cs="Arial"/>
          <w:sz w:val="20"/>
        </w:rPr>
        <w:t>adavatelem z účasti v </w:t>
      </w:r>
      <w:r w:rsidR="006D5B59">
        <w:rPr>
          <w:rFonts w:cs="Arial"/>
          <w:sz w:val="20"/>
        </w:rPr>
        <w:t>Z</w:t>
      </w:r>
      <w:r w:rsidRPr="00202609">
        <w:rPr>
          <w:rFonts w:cs="Arial"/>
          <w:sz w:val="20"/>
        </w:rPr>
        <w:t>adávacím řízení vyloučen.</w:t>
      </w:r>
      <w:r w:rsidR="006D5B59">
        <w:rPr>
          <w:rFonts w:cs="Arial"/>
          <w:sz w:val="20"/>
        </w:rPr>
        <w:t xml:space="preserve"> </w:t>
      </w:r>
    </w:p>
    <w:p w14:paraId="6D98A12B" w14:textId="77777777" w:rsidR="00F96331" w:rsidRDefault="00F96331" w:rsidP="00F96331">
      <w:pPr>
        <w:pStyle w:val="Zkladntext3"/>
        <w:widowControl w:val="0"/>
        <w:tabs>
          <w:tab w:val="left" w:pos="851"/>
        </w:tabs>
        <w:spacing w:after="0"/>
        <w:ind w:left="851"/>
        <w:rPr>
          <w:sz w:val="20"/>
          <w:szCs w:val="20"/>
        </w:rPr>
      </w:pPr>
    </w:p>
    <w:p w14:paraId="01852CD9" w14:textId="77777777" w:rsidR="00F17ED5" w:rsidRDefault="00F17ED5" w:rsidP="00A72BC7">
      <w:pPr>
        <w:pStyle w:val="Nadpis1"/>
        <w:spacing w:before="120"/>
        <w:ind w:left="425" w:hanging="425"/>
      </w:pPr>
      <w:bookmarkStart w:id="87" w:name="_Toc21950583"/>
      <w:bookmarkStart w:id="88" w:name="_Toc500234855"/>
      <w:bookmarkStart w:id="89" w:name="_Toc21950584"/>
      <w:bookmarkEnd w:id="87"/>
      <w:r w:rsidRPr="00724220">
        <w:t xml:space="preserve">POŽADAVKY KLADENÉ NA </w:t>
      </w:r>
      <w:bookmarkEnd w:id="88"/>
      <w:bookmarkEnd w:id="89"/>
      <w:r w:rsidR="00887020" w:rsidRPr="00724220">
        <w:t>NABÍDK</w:t>
      </w:r>
      <w:r w:rsidR="00887020">
        <w:t>u</w:t>
      </w:r>
    </w:p>
    <w:p w14:paraId="2800BD74" w14:textId="77777777" w:rsidR="00F17ED5" w:rsidRPr="00E5600E" w:rsidRDefault="00F17ED5" w:rsidP="003E3C15">
      <w:pPr>
        <w:pStyle w:val="Nadpis2"/>
        <w:rPr>
          <w:b/>
        </w:rPr>
      </w:pPr>
      <w:bookmarkStart w:id="90" w:name="_Toc21950585"/>
      <w:r w:rsidRPr="00E5600E">
        <w:rPr>
          <w:b/>
        </w:rPr>
        <w:t>LHŮTA</w:t>
      </w:r>
      <w:r w:rsidR="0092400A" w:rsidRPr="00E5600E">
        <w:rPr>
          <w:b/>
        </w:rPr>
        <w:t xml:space="preserve"> a </w:t>
      </w:r>
      <w:r w:rsidR="00F41E6E" w:rsidRPr="00E5600E">
        <w:rPr>
          <w:b/>
          <w:szCs w:val="24"/>
        </w:rPr>
        <w:t>ZPŮSOB</w:t>
      </w:r>
      <w:r w:rsidRPr="00E5600E">
        <w:rPr>
          <w:b/>
        </w:rPr>
        <w:t xml:space="preserve"> PODÁNÍ NABÍDK</w:t>
      </w:r>
      <w:bookmarkEnd w:id="90"/>
      <w:r w:rsidR="00C22D42">
        <w:rPr>
          <w:b/>
        </w:rPr>
        <w:t>y</w:t>
      </w:r>
    </w:p>
    <w:p w14:paraId="77AF2CA0" w14:textId="63CCA15C" w:rsidR="00521B19" w:rsidRPr="009B4C0F" w:rsidRDefault="00521B19" w:rsidP="00521B19">
      <w:pPr>
        <w:pStyle w:val="Nadpis2"/>
        <w:numPr>
          <w:ilvl w:val="0"/>
          <w:numId w:val="0"/>
        </w:numPr>
        <w:tabs>
          <w:tab w:val="left" w:pos="4253"/>
        </w:tabs>
        <w:spacing w:before="0"/>
        <w:ind w:left="567"/>
        <w:rPr>
          <w:rFonts w:cs="Arial"/>
          <w:caps w:val="0"/>
          <w:sz w:val="20"/>
        </w:rPr>
      </w:pPr>
      <w:bookmarkStart w:id="91" w:name="_Hlk169158800"/>
      <w:bookmarkStart w:id="92" w:name="_Toc505678071"/>
      <w:bookmarkStart w:id="93" w:name="_Toc21950586"/>
      <w:r w:rsidRPr="009B4C0F">
        <w:rPr>
          <w:rFonts w:cs="Arial"/>
          <w:caps w:val="0"/>
          <w:sz w:val="20"/>
        </w:rPr>
        <w:t xml:space="preserve">Zadavatel stanovil lhůtu pro podání </w:t>
      </w:r>
      <w:r>
        <w:rPr>
          <w:rFonts w:cs="Arial"/>
          <w:caps w:val="0"/>
          <w:sz w:val="20"/>
        </w:rPr>
        <w:t>Nabíd</w:t>
      </w:r>
      <w:r w:rsidR="00163C0A">
        <w:rPr>
          <w:rFonts w:cs="Arial"/>
          <w:caps w:val="0"/>
          <w:sz w:val="20"/>
        </w:rPr>
        <w:t>e</w:t>
      </w:r>
      <w:r>
        <w:rPr>
          <w:rFonts w:cs="Arial"/>
          <w:caps w:val="0"/>
          <w:sz w:val="20"/>
        </w:rPr>
        <w:t>k</w:t>
      </w:r>
      <w:r w:rsidR="00163C0A">
        <w:rPr>
          <w:rFonts w:cs="Arial"/>
          <w:caps w:val="0"/>
          <w:sz w:val="20"/>
        </w:rPr>
        <w:t xml:space="preserve"> </w:t>
      </w:r>
      <w:r w:rsidRPr="006B58F8">
        <w:rPr>
          <w:rFonts w:cs="Arial"/>
          <w:caps w:val="0"/>
          <w:sz w:val="20"/>
        </w:rPr>
        <w:t xml:space="preserve">do </w:t>
      </w:r>
      <w:r w:rsidR="00506094" w:rsidRPr="00D76998">
        <w:rPr>
          <w:rFonts w:cs="Arial"/>
          <w:b/>
          <w:caps w:val="0"/>
          <w:sz w:val="20"/>
        </w:rPr>
        <w:t>20</w:t>
      </w:r>
      <w:r w:rsidRPr="00D76998">
        <w:rPr>
          <w:rFonts w:cs="Arial"/>
          <w:b/>
          <w:caps w:val="0"/>
          <w:sz w:val="20"/>
        </w:rPr>
        <w:t xml:space="preserve">. </w:t>
      </w:r>
      <w:r w:rsidR="00506094" w:rsidRPr="00D76998">
        <w:rPr>
          <w:rFonts w:cs="Arial"/>
          <w:b/>
          <w:caps w:val="0"/>
          <w:sz w:val="20"/>
        </w:rPr>
        <w:t>01</w:t>
      </w:r>
      <w:r w:rsidRPr="00D76998">
        <w:rPr>
          <w:rFonts w:cs="Arial"/>
          <w:b/>
          <w:caps w:val="0"/>
          <w:sz w:val="20"/>
        </w:rPr>
        <w:t xml:space="preserve">. </w:t>
      </w:r>
      <w:r w:rsidR="00506094" w:rsidRPr="00B1012A">
        <w:rPr>
          <w:rFonts w:cs="Arial"/>
          <w:b/>
          <w:caps w:val="0"/>
          <w:sz w:val="20"/>
        </w:rPr>
        <w:t>202</w:t>
      </w:r>
      <w:r w:rsidR="00506094" w:rsidRPr="00506094">
        <w:rPr>
          <w:rFonts w:cs="Arial"/>
          <w:b/>
          <w:caps w:val="0"/>
          <w:sz w:val="20"/>
        </w:rPr>
        <w:t>5</w:t>
      </w:r>
      <w:r w:rsidR="00506094" w:rsidRPr="006B58F8">
        <w:rPr>
          <w:rFonts w:cs="Arial"/>
          <w:b/>
          <w:caps w:val="0"/>
          <w:sz w:val="20"/>
        </w:rPr>
        <w:t xml:space="preserve"> </w:t>
      </w:r>
      <w:r w:rsidRPr="006B58F8">
        <w:rPr>
          <w:rFonts w:cs="Arial"/>
          <w:b/>
          <w:caps w:val="0"/>
          <w:sz w:val="20"/>
        </w:rPr>
        <w:t>do</w:t>
      </w:r>
      <w:r w:rsidRPr="009B4C0F">
        <w:rPr>
          <w:rFonts w:cs="Arial"/>
          <w:b/>
          <w:caps w:val="0"/>
          <w:sz w:val="20"/>
        </w:rPr>
        <w:t xml:space="preserve"> 12:00 hodin</w:t>
      </w:r>
      <w:bookmarkEnd w:id="91"/>
      <w:r w:rsidRPr="009B4C0F">
        <w:rPr>
          <w:rFonts w:cs="Arial"/>
          <w:caps w:val="0"/>
          <w:sz w:val="20"/>
        </w:rPr>
        <w:t>.</w:t>
      </w:r>
      <w:bookmarkEnd w:id="92"/>
      <w:bookmarkEnd w:id="93"/>
    </w:p>
    <w:p w14:paraId="4EA3CCD1" w14:textId="1B0F7BE3" w:rsidR="006F6D84" w:rsidRDefault="009E09DE" w:rsidP="00722C98">
      <w:pPr>
        <w:widowControl w:val="0"/>
        <w:autoSpaceDE w:val="0"/>
        <w:autoSpaceDN w:val="0"/>
        <w:adjustRightInd w:val="0"/>
        <w:spacing w:after="120"/>
        <w:ind w:left="567"/>
        <w:rPr>
          <w:sz w:val="20"/>
        </w:rPr>
      </w:pPr>
      <w:r w:rsidRPr="00FA4B42">
        <w:rPr>
          <w:rFonts w:cs="Arial"/>
          <w:sz w:val="20"/>
        </w:rPr>
        <w:t>Nabídka</w:t>
      </w:r>
      <w:r w:rsidRPr="00FA4B42">
        <w:rPr>
          <w:sz w:val="20"/>
        </w:rPr>
        <w:t xml:space="preserve"> </w:t>
      </w:r>
      <w:r>
        <w:rPr>
          <w:sz w:val="20"/>
        </w:rPr>
        <w:t>v </w:t>
      </w:r>
      <w:r w:rsidR="006D5B59">
        <w:rPr>
          <w:sz w:val="20"/>
        </w:rPr>
        <w:t>Z</w:t>
      </w:r>
      <w:r>
        <w:rPr>
          <w:sz w:val="20"/>
        </w:rPr>
        <w:t xml:space="preserve">adávacím řízení </w:t>
      </w:r>
      <w:r w:rsidRPr="00FA4B42">
        <w:rPr>
          <w:sz w:val="20"/>
        </w:rPr>
        <w:t xml:space="preserve">musí být podána </w:t>
      </w:r>
      <w:r w:rsidR="006D5B59">
        <w:rPr>
          <w:sz w:val="20"/>
        </w:rPr>
        <w:t>Z</w:t>
      </w:r>
      <w:r w:rsidRPr="00FA4B42">
        <w:rPr>
          <w:sz w:val="20"/>
        </w:rPr>
        <w:t xml:space="preserve">adavateli elektronicky prostřednictvím </w:t>
      </w:r>
      <w:r w:rsidR="006D5B59">
        <w:rPr>
          <w:sz w:val="20"/>
        </w:rPr>
        <w:t>Profilu Zadavatele</w:t>
      </w:r>
      <w:r>
        <w:rPr>
          <w:sz w:val="20"/>
        </w:rPr>
        <w:t xml:space="preserve"> dle odst. 1.4 ZD. Zadavatel nepřijímá </w:t>
      </w:r>
      <w:r w:rsidR="006D5B59">
        <w:rPr>
          <w:sz w:val="20"/>
        </w:rPr>
        <w:t>N</w:t>
      </w:r>
      <w:r>
        <w:rPr>
          <w:sz w:val="20"/>
        </w:rPr>
        <w:t>abídky podané v listinné podobě</w:t>
      </w:r>
      <w:r w:rsidR="00794F46">
        <w:rPr>
          <w:sz w:val="20"/>
        </w:rPr>
        <w:t>.</w:t>
      </w:r>
    </w:p>
    <w:p w14:paraId="299286B5" w14:textId="4CBE2905" w:rsidR="00F41E6E" w:rsidRPr="00FA4B42" w:rsidRDefault="00A068BB" w:rsidP="00722C98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>
        <w:rPr>
          <w:sz w:val="20"/>
        </w:rPr>
        <w:t>N</w:t>
      </w:r>
      <w:r w:rsidRPr="00FA4B42">
        <w:rPr>
          <w:sz w:val="20"/>
        </w:rPr>
        <w:t>abíd</w:t>
      </w:r>
      <w:r>
        <w:rPr>
          <w:sz w:val="20"/>
        </w:rPr>
        <w:t>k</w:t>
      </w:r>
      <w:r w:rsidR="009E09DE">
        <w:rPr>
          <w:sz w:val="20"/>
        </w:rPr>
        <w:t>a</w:t>
      </w:r>
      <w:r w:rsidR="006F6D84" w:rsidRPr="00FA4B42">
        <w:rPr>
          <w:sz w:val="20"/>
        </w:rPr>
        <w:t xml:space="preserve"> bude v souladu s § 211, odst. </w:t>
      </w:r>
      <w:r w:rsidR="009E09DE">
        <w:rPr>
          <w:sz w:val="20"/>
        </w:rPr>
        <w:t>5</w:t>
      </w:r>
      <w:r w:rsidR="006F6D84" w:rsidRPr="00FA4B42">
        <w:rPr>
          <w:sz w:val="20"/>
        </w:rPr>
        <w:t xml:space="preserve"> a § 28 odst. 1 písm. i) </w:t>
      </w:r>
      <w:r w:rsidR="00521B19">
        <w:rPr>
          <w:sz w:val="20"/>
        </w:rPr>
        <w:t>ZZVZ</w:t>
      </w:r>
      <w:r w:rsidR="009A2187">
        <w:rPr>
          <w:sz w:val="20"/>
        </w:rPr>
        <w:t xml:space="preserve"> </w:t>
      </w:r>
      <w:r w:rsidR="006F6D84" w:rsidRPr="00FA4B42">
        <w:rPr>
          <w:sz w:val="20"/>
        </w:rPr>
        <w:t>p</w:t>
      </w:r>
      <w:r w:rsidR="009E09DE">
        <w:rPr>
          <w:sz w:val="20"/>
        </w:rPr>
        <w:t>odána</w:t>
      </w:r>
      <w:r w:rsidR="006F6D84" w:rsidRPr="00FA4B42">
        <w:rPr>
          <w:sz w:val="20"/>
        </w:rPr>
        <w:t xml:space="preserve"> elektronicky, a to prostřednictvím </w:t>
      </w:r>
      <w:r w:rsidR="009A2187">
        <w:rPr>
          <w:sz w:val="20"/>
        </w:rPr>
        <w:t>P</w:t>
      </w:r>
      <w:r w:rsidR="006F6D84" w:rsidRPr="00FA4B42">
        <w:rPr>
          <w:sz w:val="20"/>
        </w:rPr>
        <w:t>rofilu</w:t>
      </w:r>
      <w:r w:rsidR="006F6D84">
        <w:rPr>
          <w:sz w:val="20"/>
        </w:rPr>
        <w:t xml:space="preserve"> </w:t>
      </w:r>
      <w:r w:rsidR="006F6D84" w:rsidRPr="00FA4B42">
        <w:rPr>
          <w:sz w:val="20"/>
        </w:rPr>
        <w:t xml:space="preserve">zadavatele na elektronické adrese </w:t>
      </w:r>
      <w:hyperlink r:id="rId20" w:history="1">
        <w:r w:rsidR="00536BC3" w:rsidRPr="00AF4339">
          <w:rPr>
            <w:rStyle w:val="Hypertextovodkaz"/>
            <w:rFonts w:cs="Arial"/>
            <w:sz w:val="20"/>
          </w:rPr>
          <w:t>http://www.e-zakazky.cz/Profil-Zadavatele/afad761b-b55c-43d9-93f5-060173e5fd3c</w:t>
        </w:r>
      </w:hyperlink>
      <w:r w:rsidR="006F6D84" w:rsidRPr="00FA4B42">
        <w:rPr>
          <w:sz w:val="20"/>
        </w:rPr>
        <w:t>, který splňuje podmínky § 213 ZZVZ. V souladu s</w:t>
      </w:r>
      <w:r w:rsidR="006D5B59">
        <w:rPr>
          <w:sz w:val="20"/>
        </w:rPr>
        <w:t> </w:t>
      </w:r>
      <w:r w:rsidR="006F6D84" w:rsidRPr="00FA4B42">
        <w:rPr>
          <w:sz w:val="20"/>
        </w:rPr>
        <w:t xml:space="preserve">§ 211 odst. 4 </w:t>
      </w:r>
      <w:r w:rsidR="00521B19">
        <w:rPr>
          <w:sz w:val="20"/>
        </w:rPr>
        <w:t>ZZVZ</w:t>
      </w:r>
      <w:r w:rsidR="005D76B5">
        <w:rPr>
          <w:sz w:val="20"/>
        </w:rPr>
        <w:t xml:space="preserve"> Z</w:t>
      </w:r>
      <w:r w:rsidR="006F6D84" w:rsidRPr="00FA4B42">
        <w:rPr>
          <w:sz w:val="20"/>
        </w:rPr>
        <w:t xml:space="preserve">adavatel sděluje </w:t>
      </w:r>
      <w:r w:rsidR="00521B19">
        <w:rPr>
          <w:sz w:val="20"/>
        </w:rPr>
        <w:t>D</w:t>
      </w:r>
      <w:r w:rsidR="00521B19" w:rsidRPr="00FA4B42">
        <w:rPr>
          <w:sz w:val="20"/>
        </w:rPr>
        <w:t>odavatelům</w:t>
      </w:r>
      <w:r w:rsidR="006F6D84" w:rsidRPr="00FA4B42">
        <w:rPr>
          <w:sz w:val="20"/>
        </w:rPr>
        <w:t xml:space="preserve">, že informace technické povahy, které jsou nezbytné pro elektronické podání </w:t>
      </w:r>
      <w:r w:rsidR="006F6D84">
        <w:rPr>
          <w:sz w:val="20"/>
        </w:rPr>
        <w:t>Nabídek</w:t>
      </w:r>
      <w:r w:rsidR="004E450F">
        <w:rPr>
          <w:sz w:val="20"/>
        </w:rPr>
        <w:t>,</w:t>
      </w:r>
      <w:r w:rsidR="006F6D84" w:rsidRPr="00FA4B42">
        <w:rPr>
          <w:sz w:val="20"/>
        </w:rPr>
        <w:t xml:space="preserve"> </w:t>
      </w:r>
      <w:r w:rsidR="004E450F" w:rsidRPr="00BD02D3">
        <w:rPr>
          <w:sz w:val="20"/>
        </w:rPr>
        <w:t xml:space="preserve">jsou uvedeny na internetové stránce elektronického nástroje, a to na spodní liště Manuál dodavatel, </w:t>
      </w:r>
      <w:hyperlink r:id="rId21" w:history="1">
        <w:r w:rsidR="004E450F" w:rsidRPr="00BD02D3">
          <w:rPr>
            <w:rStyle w:val="Hypertextovodkaz"/>
            <w:sz w:val="20"/>
          </w:rPr>
          <w:t>https://www.e-zakazky.cz/Content/files/DodavatelManual.pdf</w:t>
        </w:r>
      </w:hyperlink>
      <w:r w:rsidR="006F6D84" w:rsidRPr="00FA4B42">
        <w:rPr>
          <w:sz w:val="20"/>
        </w:rPr>
        <w:t>.</w:t>
      </w:r>
    </w:p>
    <w:p w14:paraId="1D725CAE" w14:textId="36387A29" w:rsidR="00520C68" w:rsidRPr="00FA4B42" w:rsidRDefault="00520C68" w:rsidP="00722C98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FA4B42">
        <w:rPr>
          <w:rFonts w:cs="Arial"/>
          <w:sz w:val="20"/>
        </w:rPr>
        <w:t>Pokud nebud</w:t>
      </w:r>
      <w:r w:rsidR="0037450D">
        <w:rPr>
          <w:rFonts w:cs="Arial"/>
          <w:sz w:val="20"/>
        </w:rPr>
        <w:t>ou</w:t>
      </w:r>
      <w:r w:rsidRPr="00FA4B42">
        <w:rPr>
          <w:rFonts w:cs="Arial"/>
          <w:sz w:val="20"/>
        </w:rPr>
        <w:t xml:space="preserve"> </w:t>
      </w:r>
      <w:r w:rsidR="006F6D84">
        <w:rPr>
          <w:rFonts w:cs="Arial"/>
          <w:sz w:val="20"/>
        </w:rPr>
        <w:t>N</w:t>
      </w:r>
      <w:r w:rsidR="0037450D">
        <w:rPr>
          <w:rFonts w:cs="Arial"/>
          <w:sz w:val="20"/>
        </w:rPr>
        <w:t>abídky</w:t>
      </w:r>
      <w:r w:rsidR="006F6D84" w:rsidRPr="00FA4B42">
        <w:rPr>
          <w:rFonts w:cs="Arial"/>
          <w:sz w:val="20"/>
        </w:rPr>
        <w:t xml:space="preserve"> </w:t>
      </w:r>
      <w:r w:rsidRPr="00FA4B42">
        <w:rPr>
          <w:rFonts w:cs="Arial"/>
          <w:sz w:val="20"/>
        </w:rPr>
        <w:t>podán</w:t>
      </w:r>
      <w:r w:rsidR="0037450D">
        <w:rPr>
          <w:rFonts w:cs="Arial"/>
          <w:sz w:val="20"/>
        </w:rPr>
        <w:t>y</w:t>
      </w:r>
      <w:r w:rsidRPr="00FA4B42">
        <w:rPr>
          <w:rFonts w:cs="Arial"/>
          <w:sz w:val="20"/>
        </w:rPr>
        <w:t xml:space="preserve"> ve lhůtě a způsobem dle </w:t>
      </w:r>
      <w:r w:rsidR="00F41E6E" w:rsidRPr="00FA4B42">
        <w:rPr>
          <w:rFonts w:cs="Arial"/>
          <w:sz w:val="20"/>
        </w:rPr>
        <w:t>odstavc</w:t>
      </w:r>
      <w:r w:rsidR="00F41E6E">
        <w:rPr>
          <w:rFonts w:cs="Arial"/>
          <w:sz w:val="20"/>
        </w:rPr>
        <w:t>ů</w:t>
      </w:r>
      <w:r w:rsidR="00F41E6E" w:rsidRPr="00FA4B42">
        <w:rPr>
          <w:rFonts w:cs="Arial"/>
          <w:sz w:val="20"/>
        </w:rPr>
        <w:t xml:space="preserve"> </w:t>
      </w:r>
      <w:r w:rsidRPr="00FA4B42">
        <w:rPr>
          <w:rFonts w:cs="Arial"/>
          <w:sz w:val="20"/>
        </w:rPr>
        <w:t xml:space="preserve">výše, nebude </w:t>
      </w:r>
      <w:r w:rsidR="006F6D84">
        <w:rPr>
          <w:rFonts w:cs="Arial"/>
          <w:sz w:val="20"/>
        </w:rPr>
        <w:t>N</w:t>
      </w:r>
      <w:r w:rsidR="006F6D84" w:rsidRPr="00FA4B42">
        <w:rPr>
          <w:rFonts w:cs="Arial"/>
          <w:sz w:val="20"/>
        </w:rPr>
        <w:t xml:space="preserve">abídka </w:t>
      </w:r>
      <w:r w:rsidRPr="00FA4B42">
        <w:rPr>
          <w:rFonts w:cs="Arial"/>
          <w:sz w:val="20"/>
        </w:rPr>
        <w:t xml:space="preserve">považována za podanou a v průběhu </w:t>
      </w:r>
      <w:r w:rsidR="006D5B59">
        <w:rPr>
          <w:rFonts w:cs="Arial"/>
          <w:sz w:val="20"/>
        </w:rPr>
        <w:t>Z</w:t>
      </w:r>
      <w:r w:rsidRPr="00FA4B42">
        <w:rPr>
          <w:rFonts w:cs="Arial"/>
          <w:sz w:val="20"/>
        </w:rPr>
        <w:t>adávacího řízení k ní nebude přihlíženo.</w:t>
      </w:r>
    </w:p>
    <w:p w14:paraId="1CF0BA18" w14:textId="77777777" w:rsidR="009E09DE" w:rsidRPr="004E5E83" w:rsidRDefault="009E09DE" w:rsidP="009E09DE">
      <w:pPr>
        <w:pStyle w:val="Nadpis2"/>
        <w:keepLines/>
        <w:tabs>
          <w:tab w:val="left" w:pos="1276"/>
        </w:tabs>
        <w:ind w:left="1276" w:hanging="1276"/>
        <w:rPr>
          <w:rFonts w:cs="Arial"/>
          <w:b/>
          <w:szCs w:val="24"/>
        </w:rPr>
      </w:pPr>
      <w:bookmarkStart w:id="94" w:name="_Toc105669299"/>
      <w:bookmarkStart w:id="95" w:name="_Toc21950587"/>
      <w:r w:rsidRPr="004E5E83">
        <w:rPr>
          <w:rFonts w:cs="Arial"/>
          <w:b/>
          <w:szCs w:val="24"/>
        </w:rPr>
        <w:t>Místo pro podání nabídky</w:t>
      </w:r>
      <w:bookmarkEnd w:id="94"/>
    </w:p>
    <w:p w14:paraId="3607928A" w14:textId="06D028B8" w:rsidR="009E09DE" w:rsidRDefault="009E09DE" w:rsidP="00A55B09">
      <w:pPr>
        <w:pStyle w:val="Nadpis2"/>
        <w:numPr>
          <w:ilvl w:val="0"/>
          <w:numId w:val="0"/>
        </w:numPr>
        <w:spacing w:before="0"/>
        <w:ind w:left="576"/>
        <w:rPr>
          <w:caps w:val="0"/>
          <w:color w:val="0000FF"/>
          <w:sz w:val="20"/>
        </w:rPr>
      </w:pPr>
      <w:r w:rsidRPr="009E09DE">
        <w:rPr>
          <w:rFonts w:cs="Arial"/>
          <w:caps w:val="0"/>
          <w:sz w:val="20"/>
          <w:u w:val="none"/>
        </w:rPr>
        <w:t xml:space="preserve">Dodavatel je povinen podat </w:t>
      </w:r>
      <w:r>
        <w:rPr>
          <w:rFonts w:cs="Arial"/>
          <w:caps w:val="0"/>
          <w:sz w:val="20"/>
          <w:u w:val="none"/>
        </w:rPr>
        <w:t>N</w:t>
      </w:r>
      <w:r w:rsidRPr="009E09DE">
        <w:rPr>
          <w:rFonts w:cs="Arial"/>
          <w:caps w:val="0"/>
          <w:sz w:val="20"/>
          <w:u w:val="none"/>
        </w:rPr>
        <w:t xml:space="preserve">abídku v elektronické podobě do konce lhůty pro podání nabídek, a to prostřednictvím </w:t>
      </w:r>
      <w:r w:rsidR="003064FB">
        <w:rPr>
          <w:rFonts w:cs="Arial"/>
          <w:caps w:val="0"/>
          <w:sz w:val="20"/>
          <w:u w:val="none"/>
        </w:rPr>
        <w:t>P</w:t>
      </w:r>
      <w:r w:rsidRPr="009E09DE">
        <w:rPr>
          <w:rFonts w:cs="Arial"/>
          <w:caps w:val="0"/>
          <w:sz w:val="20"/>
          <w:u w:val="none"/>
        </w:rPr>
        <w:t>rofilu zadavatele na elektronické</w:t>
      </w:r>
      <w:r w:rsidR="004E5E83">
        <w:rPr>
          <w:rFonts w:cs="Arial"/>
          <w:caps w:val="0"/>
          <w:sz w:val="20"/>
          <w:u w:val="none"/>
        </w:rPr>
        <w:t xml:space="preserve"> adres</w:t>
      </w:r>
      <w:r w:rsidR="00536BC3">
        <w:rPr>
          <w:rFonts w:cs="Arial"/>
          <w:caps w:val="0"/>
          <w:sz w:val="20"/>
          <w:u w:val="none"/>
        </w:rPr>
        <w:t>e</w:t>
      </w:r>
      <w:r w:rsidRPr="009E09DE">
        <w:rPr>
          <w:rFonts w:cs="Arial"/>
          <w:caps w:val="0"/>
          <w:sz w:val="20"/>
          <w:u w:val="none"/>
        </w:rPr>
        <w:t xml:space="preserve"> </w:t>
      </w:r>
    </w:p>
    <w:p w14:paraId="0FFBE4D5" w14:textId="77777777" w:rsidR="00536BC3" w:rsidRDefault="00536BC3" w:rsidP="00536BC3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rPr>
          <w:sz w:val="20"/>
        </w:rPr>
      </w:pPr>
      <w:hyperlink r:id="rId22" w:history="1">
        <w:r w:rsidRPr="00122087">
          <w:rPr>
            <w:rStyle w:val="Hypertextovodkaz"/>
            <w:rFonts w:cs="Arial"/>
            <w:sz w:val="20"/>
          </w:rPr>
          <w:t>http://www.e-zakazky.cz/Profil-Zadavatele/afad761b-b55c-43d9-93f5-060173e5fd3c</w:t>
        </w:r>
      </w:hyperlink>
    </w:p>
    <w:p w14:paraId="2946DB82" w14:textId="77777777" w:rsidR="00536BC3" w:rsidRPr="00536BC3" w:rsidRDefault="00536BC3" w:rsidP="00536BC3"/>
    <w:p w14:paraId="3C31AEF9" w14:textId="77777777" w:rsidR="00F17ED5" w:rsidRPr="00E5600E" w:rsidRDefault="00F17ED5" w:rsidP="003E3C15">
      <w:pPr>
        <w:pStyle w:val="Nadpis2"/>
        <w:rPr>
          <w:b/>
        </w:rPr>
      </w:pPr>
      <w:r w:rsidRPr="00E5600E">
        <w:rPr>
          <w:b/>
        </w:rPr>
        <w:t>ZADÁVACÍ LHŮTA</w:t>
      </w:r>
      <w:bookmarkEnd w:id="95"/>
    </w:p>
    <w:p w14:paraId="50F1F02A" w14:textId="77777777" w:rsidR="00F17ED5" w:rsidRPr="00441FC1" w:rsidRDefault="00F17ED5" w:rsidP="00034580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Zadávací lhůta </w:t>
      </w:r>
      <w:r w:rsidR="0092400A">
        <w:rPr>
          <w:rFonts w:cs="Arial"/>
          <w:sz w:val="20"/>
        </w:rPr>
        <w:t>stanovená</w:t>
      </w:r>
      <w:r w:rsidRPr="00441FC1">
        <w:rPr>
          <w:rFonts w:cs="Arial"/>
          <w:sz w:val="20"/>
        </w:rPr>
        <w:t xml:space="preserve"> Z</w:t>
      </w:r>
      <w:r w:rsidR="00095A45">
        <w:rPr>
          <w:rFonts w:cs="Arial"/>
          <w:sz w:val="20"/>
        </w:rPr>
        <w:t>adavatelem</w:t>
      </w:r>
      <w:r w:rsidRPr="00441FC1">
        <w:rPr>
          <w:rFonts w:cs="Arial"/>
          <w:sz w:val="20"/>
        </w:rPr>
        <w:t xml:space="preserve"> pro </w:t>
      </w:r>
      <w:r w:rsidR="00095A45">
        <w:rPr>
          <w:rFonts w:cs="Arial"/>
          <w:sz w:val="20"/>
        </w:rPr>
        <w:t>Nabídku</w:t>
      </w:r>
      <w:r w:rsidRPr="00441FC1">
        <w:rPr>
          <w:rFonts w:cs="Arial"/>
          <w:sz w:val="20"/>
        </w:rPr>
        <w:t xml:space="preserve"> je</w:t>
      </w:r>
      <w:r w:rsidR="0092400A">
        <w:rPr>
          <w:rFonts w:cs="Arial"/>
          <w:sz w:val="20"/>
        </w:rPr>
        <w:t xml:space="preserve"> </w:t>
      </w:r>
      <w:r w:rsidR="005C7B67">
        <w:rPr>
          <w:rFonts w:cs="Arial"/>
          <w:sz w:val="20"/>
        </w:rPr>
        <w:t>šest</w:t>
      </w:r>
      <w:r w:rsidRPr="002038CC">
        <w:rPr>
          <w:rFonts w:cs="Arial"/>
          <w:sz w:val="20"/>
        </w:rPr>
        <w:t xml:space="preserve"> (</w:t>
      </w:r>
      <w:r w:rsidR="004A09CE">
        <w:rPr>
          <w:rFonts w:cs="Arial"/>
          <w:sz w:val="20"/>
        </w:rPr>
        <w:t>6</w:t>
      </w:r>
      <w:r w:rsidRPr="002038CC">
        <w:rPr>
          <w:rFonts w:cs="Arial"/>
          <w:sz w:val="20"/>
        </w:rPr>
        <w:t>) měsíců</w:t>
      </w:r>
      <w:r w:rsidR="001D64FE">
        <w:rPr>
          <w:rFonts w:cs="Arial"/>
          <w:sz w:val="20"/>
        </w:rPr>
        <w:t>. Zadávací lhůta začíná běžet okamžikem</w:t>
      </w:r>
      <w:r w:rsidRPr="00441FC1">
        <w:rPr>
          <w:rFonts w:cs="Arial"/>
          <w:sz w:val="20"/>
        </w:rPr>
        <w:t xml:space="preserve"> skončení lhůty pro podání </w:t>
      </w:r>
      <w:r w:rsidR="0092400A">
        <w:rPr>
          <w:rFonts w:cs="Arial"/>
          <w:sz w:val="20"/>
        </w:rPr>
        <w:t>N</w:t>
      </w:r>
      <w:r w:rsidR="00095A45">
        <w:rPr>
          <w:rFonts w:cs="Arial"/>
          <w:sz w:val="20"/>
        </w:rPr>
        <w:t>abídek</w:t>
      </w:r>
      <w:r w:rsidRPr="00441FC1">
        <w:rPr>
          <w:rFonts w:cs="Arial"/>
          <w:sz w:val="20"/>
        </w:rPr>
        <w:t>.</w:t>
      </w:r>
    </w:p>
    <w:p w14:paraId="0E5C413E" w14:textId="77777777" w:rsidR="00F17ED5" w:rsidRDefault="00F17ED5" w:rsidP="00034580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441FC1">
        <w:rPr>
          <w:rFonts w:cs="Arial"/>
          <w:sz w:val="20"/>
        </w:rPr>
        <w:t>Sta</w:t>
      </w:r>
      <w:r w:rsidR="00095A45">
        <w:rPr>
          <w:rFonts w:cs="Arial"/>
          <w:sz w:val="20"/>
        </w:rPr>
        <w:t>no</w:t>
      </w:r>
      <w:r w:rsidRPr="00441FC1">
        <w:rPr>
          <w:rFonts w:cs="Arial"/>
          <w:sz w:val="20"/>
        </w:rPr>
        <w:t>vení a prodlužování zadávací lhůty se řídí ust. § 40 ZZVZ.</w:t>
      </w:r>
    </w:p>
    <w:p w14:paraId="4490C0F3" w14:textId="77777777" w:rsidR="00F17ED5" w:rsidRPr="00E5600E" w:rsidRDefault="00F17ED5" w:rsidP="003E3C15">
      <w:pPr>
        <w:pStyle w:val="Nadpis2"/>
        <w:rPr>
          <w:b/>
        </w:rPr>
      </w:pPr>
      <w:bookmarkStart w:id="96" w:name="_Toc21950588"/>
      <w:r w:rsidRPr="00E5600E">
        <w:rPr>
          <w:b/>
        </w:rPr>
        <w:t>OTEVÍRÁNÍ NABÍD</w:t>
      </w:r>
      <w:r w:rsidR="00106FFD" w:rsidRPr="00E5600E">
        <w:rPr>
          <w:b/>
        </w:rPr>
        <w:t>e</w:t>
      </w:r>
      <w:r w:rsidRPr="00E5600E">
        <w:rPr>
          <w:b/>
        </w:rPr>
        <w:t>K</w:t>
      </w:r>
      <w:bookmarkEnd w:id="96"/>
    </w:p>
    <w:p w14:paraId="2B2EE74D" w14:textId="6001A18A" w:rsidR="00520C68" w:rsidRPr="00FA4B42" w:rsidRDefault="004E5E83" w:rsidP="00520C68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4E5E83">
        <w:rPr>
          <w:rFonts w:cs="Arial"/>
          <w:bCs/>
          <w:sz w:val="20"/>
        </w:rPr>
        <w:t>Otevírání</w:t>
      </w:r>
      <w:r w:rsidRPr="004E5E83">
        <w:rPr>
          <w:rFonts w:cs="Arial"/>
          <w:sz w:val="20"/>
        </w:rPr>
        <w:t xml:space="preserve"> </w:t>
      </w:r>
      <w:r>
        <w:rPr>
          <w:rFonts w:cs="Arial"/>
          <w:sz w:val="20"/>
        </w:rPr>
        <w:t>N</w:t>
      </w:r>
      <w:r w:rsidRPr="004E5E83">
        <w:rPr>
          <w:rFonts w:cs="Arial"/>
          <w:sz w:val="20"/>
        </w:rPr>
        <w:t xml:space="preserve">abídek jednotlivých </w:t>
      </w:r>
      <w:r>
        <w:rPr>
          <w:rFonts w:cs="Arial"/>
          <w:sz w:val="20"/>
        </w:rPr>
        <w:t>Ú</w:t>
      </w:r>
      <w:r w:rsidRPr="004E5E83">
        <w:rPr>
          <w:rFonts w:cs="Arial"/>
          <w:sz w:val="20"/>
        </w:rPr>
        <w:t>častníků je vzhledem k jejich elektronickému podávání</w:t>
      </w:r>
      <w:r w:rsidRPr="004E5E83">
        <w:rPr>
          <w:rFonts w:cs="Arial"/>
          <w:bCs/>
          <w:sz w:val="20"/>
        </w:rPr>
        <w:t xml:space="preserve"> </w:t>
      </w:r>
      <w:r w:rsidRPr="004E5E83">
        <w:rPr>
          <w:rFonts w:cs="Arial"/>
          <w:sz w:val="20"/>
        </w:rPr>
        <w:t>neveřejné</w:t>
      </w:r>
      <w:r>
        <w:rPr>
          <w:sz w:val="20"/>
        </w:rPr>
        <w:t xml:space="preserve">. </w:t>
      </w:r>
      <w:r w:rsidR="00520C68" w:rsidRPr="00FA4B42">
        <w:rPr>
          <w:sz w:val="20"/>
        </w:rPr>
        <w:t>Zadavatel zahájí o</w:t>
      </w:r>
      <w:r w:rsidR="00520C68" w:rsidRPr="00FA4B42">
        <w:rPr>
          <w:bCs/>
          <w:sz w:val="20"/>
        </w:rPr>
        <w:t xml:space="preserve">tevírání </w:t>
      </w:r>
      <w:r w:rsidR="00106FFD">
        <w:rPr>
          <w:sz w:val="20"/>
        </w:rPr>
        <w:t>N</w:t>
      </w:r>
      <w:r w:rsidR="00106FFD" w:rsidRPr="00FA4B42">
        <w:rPr>
          <w:sz w:val="20"/>
        </w:rPr>
        <w:t xml:space="preserve">abídek </w:t>
      </w:r>
      <w:r>
        <w:rPr>
          <w:sz w:val="20"/>
        </w:rPr>
        <w:t>Ú</w:t>
      </w:r>
      <w:r w:rsidR="00520C68" w:rsidRPr="00FA4B42">
        <w:rPr>
          <w:sz w:val="20"/>
        </w:rPr>
        <w:t xml:space="preserve">častníků </w:t>
      </w:r>
      <w:r w:rsidR="00520C68" w:rsidRPr="00FA4B42">
        <w:rPr>
          <w:bCs/>
          <w:sz w:val="20"/>
        </w:rPr>
        <w:t xml:space="preserve">bez zbytečného odkladu po uplynutí lhůty pro podání nabídek. </w:t>
      </w:r>
      <w:r w:rsidR="00520C68" w:rsidRPr="00FA4B42">
        <w:rPr>
          <w:sz w:val="20"/>
        </w:rPr>
        <w:t xml:space="preserve">Při otevírání </w:t>
      </w:r>
      <w:r w:rsidR="0082421C">
        <w:rPr>
          <w:sz w:val="20"/>
        </w:rPr>
        <w:t>N</w:t>
      </w:r>
      <w:r w:rsidR="0082421C" w:rsidRPr="00FA4B42">
        <w:rPr>
          <w:sz w:val="20"/>
        </w:rPr>
        <w:t xml:space="preserve">abídek </w:t>
      </w:r>
      <w:r w:rsidR="00520C68" w:rsidRPr="00FA4B42">
        <w:rPr>
          <w:sz w:val="20"/>
        </w:rPr>
        <w:t>bude postupováno v souladu s § 109 ZZVZ</w:t>
      </w:r>
      <w:r w:rsidR="00520C68" w:rsidRPr="00FA4B42">
        <w:rPr>
          <w:rFonts w:cs="Arial"/>
          <w:sz w:val="20"/>
        </w:rPr>
        <w:t>.</w:t>
      </w:r>
    </w:p>
    <w:p w14:paraId="784F7825" w14:textId="77777777" w:rsidR="00F17ED5" w:rsidRPr="00E5600E" w:rsidRDefault="00F17ED5" w:rsidP="003E3C15">
      <w:pPr>
        <w:pStyle w:val="Nadpis2"/>
        <w:rPr>
          <w:b/>
        </w:rPr>
      </w:pPr>
      <w:bookmarkStart w:id="97" w:name="_Toc21950589"/>
      <w:r w:rsidRPr="00E5600E">
        <w:rPr>
          <w:b/>
        </w:rPr>
        <w:t>ZPŮSOB ZPRACOVÁNÍ NABÍDKY</w:t>
      </w:r>
      <w:bookmarkEnd w:id="97"/>
    </w:p>
    <w:p w14:paraId="5E8D49B4" w14:textId="77777777" w:rsidR="00F17ED5" w:rsidRPr="00441FC1" w:rsidRDefault="00F17ED5" w:rsidP="00E77DFE">
      <w:pPr>
        <w:widowControl w:val="0"/>
        <w:autoSpaceDE w:val="0"/>
        <w:autoSpaceDN w:val="0"/>
        <w:adjustRightInd w:val="0"/>
        <w:ind w:left="567"/>
        <w:rPr>
          <w:rFonts w:cs="Arial"/>
          <w:sz w:val="20"/>
        </w:rPr>
      </w:pPr>
      <w:r w:rsidRPr="00441FC1">
        <w:rPr>
          <w:rFonts w:cs="Arial"/>
          <w:sz w:val="20"/>
        </w:rPr>
        <w:t>Pro zpracování N</w:t>
      </w:r>
      <w:r w:rsidR="00994DF9">
        <w:rPr>
          <w:rFonts w:cs="Arial"/>
          <w:sz w:val="20"/>
        </w:rPr>
        <w:t>abídky</w:t>
      </w:r>
      <w:r w:rsidRPr="00441FC1">
        <w:rPr>
          <w:rFonts w:cs="Arial"/>
          <w:sz w:val="20"/>
        </w:rPr>
        <w:t xml:space="preserve"> </w:t>
      </w:r>
      <w:r w:rsidR="001D69E5">
        <w:rPr>
          <w:rFonts w:cs="Arial"/>
          <w:sz w:val="20"/>
        </w:rPr>
        <w:t>platí</w:t>
      </w:r>
      <w:r w:rsidRPr="00441FC1">
        <w:rPr>
          <w:rFonts w:cs="Arial"/>
          <w:sz w:val="20"/>
        </w:rPr>
        <w:t xml:space="preserve"> </w:t>
      </w:r>
      <w:r w:rsidR="001D69E5">
        <w:rPr>
          <w:rFonts w:cs="Arial"/>
          <w:sz w:val="20"/>
        </w:rPr>
        <w:t>níže</w:t>
      </w:r>
      <w:r w:rsidRPr="00441FC1">
        <w:rPr>
          <w:rFonts w:cs="Arial"/>
          <w:sz w:val="20"/>
        </w:rPr>
        <w:t xml:space="preserve"> uvedená pravidla.</w:t>
      </w:r>
    </w:p>
    <w:p w14:paraId="49C27333" w14:textId="77777777" w:rsidR="00F17ED5" w:rsidRPr="001F5DFF" w:rsidRDefault="00F17ED5" w:rsidP="003E3C15">
      <w:pPr>
        <w:pStyle w:val="Nadpis3"/>
      </w:pPr>
      <w:bookmarkStart w:id="98" w:name="_Toc21950590"/>
      <w:r w:rsidRPr="001F5DFF">
        <w:t xml:space="preserve">Členění </w:t>
      </w:r>
      <w:r w:rsidR="00A77040">
        <w:t>N</w:t>
      </w:r>
      <w:r w:rsidR="00994DF9">
        <w:t>abídky</w:t>
      </w:r>
      <w:bookmarkEnd w:id="98"/>
    </w:p>
    <w:p w14:paraId="64CA263F" w14:textId="77777777" w:rsidR="00F17ED5" w:rsidRPr="007D5540" w:rsidRDefault="000474C4" w:rsidP="00691ED1">
      <w:pPr>
        <w:widowControl w:val="0"/>
        <w:autoSpaceDE w:val="0"/>
        <w:autoSpaceDN w:val="0"/>
        <w:adjustRightInd w:val="0"/>
        <w:spacing w:after="60"/>
        <w:ind w:left="709"/>
        <w:rPr>
          <w:rFonts w:cs="Arial"/>
          <w:sz w:val="20"/>
        </w:rPr>
      </w:pPr>
      <w:r w:rsidRPr="007D5540">
        <w:rPr>
          <w:rFonts w:cs="Arial"/>
          <w:sz w:val="20"/>
        </w:rPr>
        <w:lastRenderedPageBreak/>
        <w:t xml:space="preserve">Účastník je povinen předložit </w:t>
      </w:r>
      <w:r w:rsidR="00A77040" w:rsidRPr="007D5540">
        <w:rPr>
          <w:rFonts w:cs="Arial"/>
          <w:sz w:val="20"/>
        </w:rPr>
        <w:t>N</w:t>
      </w:r>
      <w:r w:rsidR="00994DF9" w:rsidRPr="007D5540">
        <w:rPr>
          <w:rFonts w:cs="Arial"/>
          <w:sz w:val="20"/>
        </w:rPr>
        <w:t>abídk</w:t>
      </w:r>
      <w:r w:rsidRPr="007D5540">
        <w:rPr>
          <w:rFonts w:cs="Arial"/>
          <w:sz w:val="20"/>
        </w:rPr>
        <w:t>u v</w:t>
      </w:r>
      <w:r w:rsidR="00004FC0" w:rsidRPr="007D5540">
        <w:rPr>
          <w:rFonts w:cs="Arial"/>
          <w:sz w:val="20"/>
        </w:rPr>
        <w:t xml:space="preserve"> </w:t>
      </w:r>
      <w:r w:rsidRPr="007D5540">
        <w:rPr>
          <w:rFonts w:cs="Arial"/>
          <w:sz w:val="20"/>
        </w:rPr>
        <w:t>následujícím rozsahu a členění:</w:t>
      </w:r>
    </w:p>
    <w:p w14:paraId="057E2599" w14:textId="77777777" w:rsidR="00CD7A17" w:rsidRPr="009B4C0F" w:rsidRDefault="00CD7A17" w:rsidP="009031B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993" w:hanging="284"/>
        <w:rPr>
          <w:rFonts w:cs="Arial"/>
          <w:sz w:val="20"/>
        </w:rPr>
      </w:pPr>
      <w:r w:rsidRPr="009B4C0F">
        <w:rPr>
          <w:rFonts w:cs="Arial"/>
          <w:sz w:val="20"/>
          <w:u w:val="single"/>
        </w:rPr>
        <w:t>Titulní list nabídky</w:t>
      </w:r>
      <w:r w:rsidR="00FA5A0A" w:rsidRPr="000B6372">
        <w:rPr>
          <w:rFonts w:cs="Arial"/>
          <w:sz w:val="20"/>
        </w:rPr>
        <w:t xml:space="preserve"> (dle odst. 4.</w:t>
      </w:r>
      <w:r w:rsidR="004E5E83">
        <w:rPr>
          <w:rFonts w:cs="Arial"/>
          <w:sz w:val="20"/>
        </w:rPr>
        <w:t>5</w:t>
      </w:r>
      <w:r w:rsidR="00FA5A0A" w:rsidRPr="000B6372">
        <w:rPr>
          <w:rFonts w:cs="Arial"/>
          <w:sz w:val="20"/>
        </w:rPr>
        <w:t>.2 Zadávací dokumentace)</w:t>
      </w:r>
      <w:r w:rsidR="00BF7173">
        <w:rPr>
          <w:rFonts w:cs="Arial"/>
          <w:sz w:val="20"/>
        </w:rPr>
        <w:t xml:space="preserve">, </w:t>
      </w:r>
    </w:p>
    <w:p w14:paraId="0901C3B1" w14:textId="77777777" w:rsidR="00CD7A17" w:rsidRPr="009B4C0F" w:rsidRDefault="00CD7A17" w:rsidP="009031B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40"/>
        <w:ind w:left="993" w:hanging="284"/>
        <w:rPr>
          <w:rFonts w:cs="Arial"/>
          <w:sz w:val="20"/>
        </w:rPr>
      </w:pPr>
      <w:r w:rsidRPr="000B6372">
        <w:rPr>
          <w:rFonts w:cs="Arial"/>
          <w:sz w:val="20"/>
          <w:u w:val="single"/>
        </w:rPr>
        <w:t>Svazek A</w:t>
      </w:r>
      <w:r w:rsidRPr="009B4C0F">
        <w:rPr>
          <w:rFonts w:cs="Arial"/>
          <w:sz w:val="20"/>
        </w:rPr>
        <w:t xml:space="preserve"> – Prokázání kvalifikace</w:t>
      </w:r>
      <w:r w:rsidR="00FA5A0A" w:rsidRPr="000B6372">
        <w:rPr>
          <w:rFonts w:cs="Arial"/>
          <w:sz w:val="20"/>
        </w:rPr>
        <w:t xml:space="preserve"> (dle odst. </w:t>
      </w:r>
      <w:r w:rsidR="00FA5A0A" w:rsidRPr="009B4C0F">
        <w:rPr>
          <w:rFonts w:cs="Arial"/>
          <w:sz w:val="20"/>
        </w:rPr>
        <w:t>4.</w:t>
      </w:r>
      <w:r w:rsidR="004E5E83">
        <w:rPr>
          <w:rFonts w:cs="Arial"/>
          <w:sz w:val="20"/>
        </w:rPr>
        <w:t>5</w:t>
      </w:r>
      <w:r w:rsidR="00FA5A0A" w:rsidRPr="009B4C0F">
        <w:rPr>
          <w:rFonts w:cs="Arial"/>
          <w:sz w:val="20"/>
        </w:rPr>
        <w:t>.</w:t>
      </w:r>
      <w:r w:rsidR="00FA5A0A" w:rsidRPr="000B6372">
        <w:rPr>
          <w:rFonts w:cs="Arial"/>
          <w:sz w:val="20"/>
        </w:rPr>
        <w:t>3</w:t>
      </w:r>
      <w:r w:rsidR="00FA5A0A" w:rsidRPr="0086667D">
        <w:rPr>
          <w:rFonts w:cs="Arial"/>
          <w:sz w:val="20"/>
        </w:rPr>
        <w:t xml:space="preserve"> Zadávací dokumentace)</w:t>
      </w:r>
    </w:p>
    <w:p w14:paraId="26B0E7E8" w14:textId="77777777" w:rsidR="000474C4" w:rsidRPr="0086667D" w:rsidRDefault="000474C4" w:rsidP="009031B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40"/>
        <w:ind w:left="993" w:hanging="284"/>
        <w:rPr>
          <w:rFonts w:cs="Arial"/>
          <w:sz w:val="20"/>
        </w:rPr>
      </w:pPr>
      <w:r w:rsidRPr="000B6372">
        <w:rPr>
          <w:rFonts w:cs="Arial"/>
          <w:sz w:val="20"/>
          <w:u w:val="single"/>
        </w:rPr>
        <w:t xml:space="preserve">Svazek </w:t>
      </w:r>
      <w:r w:rsidR="00CD7A17" w:rsidRPr="0086667D">
        <w:rPr>
          <w:rFonts w:cs="Arial"/>
          <w:sz w:val="20"/>
          <w:u w:val="single"/>
        </w:rPr>
        <w:t>B</w:t>
      </w:r>
      <w:r w:rsidR="00CD7A17" w:rsidRPr="0086667D">
        <w:rPr>
          <w:rFonts w:cs="Arial"/>
          <w:sz w:val="20"/>
        </w:rPr>
        <w:t xml:space="preserve"> </w:t>
      </w:r>
      <w:r w:rsidR="00A77040" w:rsidRPr="0086667D">
        <w:rPr>
          <w:rFonts w:cs="Arial"/>
          <w:sz w:val="20"/>
        </w:rPr>
        <w:t>– Obchodní část N</w:t>
      </w:r>
      <w:r w:rsidRPr="0086667D">
        <w:rPr>
          <w:rFonts w:cs="Arial"/>
          <w:sz w:val="20"/>
        </w:rPr>
        <w:t>abídky</w:t>
      </w:r>
      <w:r w:rsidR="00FA5A0A" w:rsidRPr="00EB47E8">
        <w:rPr>
          <w:rFonts w:cs="Arial"/>
          <w:sz w:val="20"/>
        </w:rPr>
        <w:t xml:space="preserve"> (dle odst. </w:t>
      </w:r>
      <w:r w:rsidR="00FA5A0A" w:rsidRPr="009B4C0F">
        <w:rPr>
          <w:rFonts w:cs="Arial"/>
          <w:sz w:val="20"/>
        </w:rPr>
        <w:t>4.</w:t>
      </w:r>
      <w:r w:rsidR="004E5E83">
        <w:rPr>
          <w:rFonts w:cs="Arial"/>
          <w:sz w:val="20"/>
        </w:rPr>
        <w:t>5</w:t>
      </w:r>
      <w:r w:rsidR="00FA5A0A" w:rsidRPr="009B4C0F">
        <w:rPr>
          <w:rFonts w:cs="Arial"/>
          <w:sz w:val="20"/>
        </w:rPr>
        <w:t>.</w:t>
      </w:r>
      <w:r w:rsidR="0031282B" w:rsidRPr="000B6372">
        <w:rPr>
          <w:rFonts w:cs="Arial"/>
          <w:sz w:val="20"/>
        </w:rPr>
        <w:t>4</w:t>
      </w:r>
      <w:r w:rsidR="00FA5A0A" w:rsidRPr="0086667D">
        <w:rPr>
          <w:rFonts w:cs="Arial"/>
          <w:sz w:val="20"/>
        </w:rPr>
        <w:t xml:space="preserve"> Zadávací dokumentace)</w:t>
      </w:r>
    </w:p>
    <w:p w14:paraId="71F38395" w14:textId="77777777" w:rsidR="00FA5A0A" w:rsidRPr="0086667D" w:rsidRDefault="000474C4" w:rsidP="009031B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40"/>
        <w:ind w:left="993" w:hanging="284"/>
        <w:rPr>
          <w:rFonts w:cs="Arial"/>
          <w:sz w:val="20"/>
        </w:rPr>
      </w:pPr>
      <w:r w:rsidRPr="0086667D">
        <w:rPr>
          <w:rFonts w:cs="Arial"/>
          <w:sz w:val="20"/>
          <w:u w:val="single"/>
        </w:rPr>
        <w:t xml:space="preserve">Svazek </w:t>
      </w:r>
      <w:r w:rsidR="00CD7A17" w:rsidRPr="0086667D">
        <w:rPr>
          <w:rFonts w:cs="Arial"/>
          <w:sz w:val="20"/>
          <w:u w:val="single"/>
        </w:rPr>
        <w:t>C</w:t>
      </w:r>
      <w:r w:rsidR="00CD7A17" w:rsidRPr="0086667D">
        <w:rPr>
          <w:rFonts w:cs="Arial"/>
          <w:sz w:val="20"/>
        </w:rPr>
        <w:t xml:space="preserve"> </w:t>
      </w:r>
      <w:r w:rsidRPr="0086667D">
        <w:rPr>
          <w:rFonts w:cs="Arial"/>
          <w:sz w:val="20"/>
        </w:rPr>
        <w:t xml:space="preserve">– Technická a formální část </w:t>
      </w:r>
      <w:r w:rsidR="00A77040" w:rsidRPr="0086667D">
        <w:rPr>
          <w:rFonts w:cs="Arial"/>
          <w:sz w:val="20"/>
        </w:rPr>
        <w:t>N</w:t>
      </w:r>
      <w:r w:rsidRPr="0086667D">
        <w:rPr>
          <w:rFonts w:cs="Arial"/>
          <w:sz w:val="20"/>
        </w:rPr>
        <w:t xml:space="preserve">abídky </w:t>
      </w:r>
      <w:r w:rsidR="00FA5A0A" w:rsidRPr="00522745">
        <w:rPr>
          <w:rFonts w:cs="Arial"/>
          <w:sz w:val="20"/>
        </w:rPr>
        <w:t xml:space="preserve">(dle odst. </w:t>
      </w:r>
      <w:r w:rsidR="00FA5A0A" w:rsidRPr="009B4C0F">
        <w:rPr>
          <w:rFonts w:cs="Arial"/>
          <w:sz w:val="20"/>
        </w:rPr>
        <w:t>4.</w:t>
      </w:r>
      <w:r w:rsidR="004E5E83">
        <w:rPr>
          <w:rFonts w:cs="Arial"/>
          <w:sz w:val="20"/>
        </w:rPr>
        <w:t>5</w:t>
      </w:r>
      <w:r w:rsidR="00FA5A0A" w:rsidRPr="009B4C0F">
        <w:rPr>
          <w:rFonts w:cs="Arial"/>
          <w:sz w:val="20"/>
        </w:rPr>
        <w:t>.</w:t>
      </w:r>
      <w:r w:rsidR="0031282B" w:rsidRPr="000B6372">
        <w:rPr>
          <w:rFonts w:cs="Arial"/>
          <w:sz w:val="20"/>
        </w:rPr>
        <w:t>5</w:t>
      </w:r>
      <w:r w:rsidR="00FA5A0A" w:rsidRPr="0086667D">
        <w:rPr>
          <w:rFonts w:cs="Arial"/>
          <w:sz w:val="20"/>
        </w:rPr>
        <w:t xml:space="preserve"> Zadávací dokumentace)</w:t>
      </w:r>
    </w:p>
    <w:p w14:paraId="0310C2F3" w14:textId="77777777" w:rsidR="007E6978" w:rsidRDefault="007E6978" w:rsidP="00646A22">
      <w:pPr>
        <w:widowControl w:val="0"/>
        <w:autoSpaceDE w:val="0"/>
        <w:autoSpaceDN w:val="0"/>
        <w:adjustRightInd w:val="0"/>
        <w:spacing w:before="120"/>
        <w:ind w:left="709"/>
        <w:rPr>
          <w:rFonts w:cs="Arial"/>
          <w:sz w:val="20"/>
        </w:rPr>
      </w:pPr>
      <w:r w:rsidRPr="00441FC1">
        <w:rPr>
          <w:rFonts w:cs="Arial"/>
          <w:sz w:val="20"/>
        </w:rPr>
        <w:t>V případě, že s ohledem na povahu N</w:t>
      </w:r>
      <w:r>
        <w:rPr>
          <w:rFonts w:cs="Arial"/>
          <w:sz w:val="20"/>
        </w:rPr>
        <w:t>abídky</w:t>
      </w:r>
      <w:r w:rsidRPr="00441FC1">
        <w:rPr>
          <w:rFonts w:cs="Arial"/>
          <w:sz w:val="20"/>
        </w:rPr>
        <w:t xml:space="preserve"> anebo další náležitosti bude některá z částí Svazku A</w:t>
      </w:r>
      <w:r w:rsidR="004D1718">
        <w:rPr>
          <w:rFonts w:cs="Arial"/>
          <w:sz w:val="20"/>
        </w:rPr>
        <w:t xml:space="preserve">, Svazku B </w:t>
      </w:r>
      <w:r>
        <w:rPr>
          <w:rFonts w:cs="Arial"/>
          <w:sz w:val="20"/>
        </w:rPr>
        <w:t xml:space="preserve">nebo Svazku </w:t>
      </w:r>
      <w:r w:rsidR="004D1718">
        <w:rPr>
          <w:rFonts w:cs="Arial"/>
          <w:sz w:val="20"/>
        </w:rPr>
        <w:t>C</w:t>
      </w:r>
      <w:r w:rsidR="004D1718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neobsazena, bude místo ní vložen list s označením a</w:t>
      </w:r>
      <w:r>
        <w:rPr>
          <w:rFonts w:cs="Arial"/>
          <w:sz w:val="20"/>
        </w:rPr>
        <w:t> </w:t>
      </w:r>
      <w:r w:rsidRPr="00441FC1">
        <w:rPr>
          <w:rFonts w:cs="Arial"/>
          <w:sz w:val="20"/>
        </w:rPr>
        <w:t>s</w:t>
      </w:r>
      <w:r>
        <w:rPr>
          <w:rFonts w:cs="Arial"/>
          <w:sz w:val="20"/>
        </w:rPr>
        <w:t> </w:t>
      </w:r>
      <w:r w:rsidRPr="00441FC1">
        <w:rPr>
          <w:rFonts w:cs="Arial"/>
          <w:sz w:val="20"/>
        </w:rPr>
        <w:t>uvedením informace „Nepoužito“.</w:t>
      </w:r>
    </w:p>
    <w:p w14:paraId="63C279D1" w14:textId="77777777" w:rsidR="00FA5A0A" w:rsidRPr="000474C4" w:rsidRDefault="00FA5A0A" w:rsidP="009B4C0F">
      <w:pPr>
        <w:pStyle w:val="Nadpis3"/>
        <w:spacing w:before="240"/>
      </w:pPr>
      <w:bookmarkStart w:id="99" w:name="_Toc21950591"/>
      <w:r>
        <w:t>Titulní list Nabídky</w:t>
      </w:r>
      <w:bookmarkEnd w:id="99"/>
    </w:p>
    <w:p w14:paraId="71EF044E" w14:textId="77777777" w:rsidR="00FA5A0A" w:rsidRPr="00441FC1" w:rsidRDefault="00FA5A0A" w:rsidP="00FA5A0A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>
        <w:rPr>
          <w:rFonts w:cs="Arial"/>
          <w:sz w:val="20"/>
        </w:rPr>
        <w:t>V rámci této části Nabídky Účastník přeloží následující doklad:</w:t>
      </w:r>
    </w:p>
    <w:p w14:paraId="493154CB" w14:textId="0D509483" w:rsidR="00FA5A0A" w:rsidRPr="00441FC1" w:rsidRDefault="00FA5A0A" w:rsidP="009031B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284"/>
        <w:rPr>
          <w:rFonts w:cs="Arial"/>
          <w:sz w:val="20"/>
        </w:rPr>
      </w:pPr>
      <w:r w:rsidRPr="008E2EAB">
        <w:rPr>
          <w:rFonts w:cs="Arial"/>
          <w:b/>
          <w:sz w:val="20"/>
          <w:u w:val="single"/>
        </w:rPr>
        <w:t>Titulní list Nabídky</w:t>
      </w:r>
      <w:r w:rsidRPr="00441FC1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který </w:t>
      </w:r>
      <w:r w:rsidR="00572831">
        <w:rPr>
          <w:rFonts w:cs="Arial"/>
          <w:sz w:val="20"/>
        </w:rPr>
        <w:t>bude</w:t>
      </w:r>
      <w:r>
        <w:rPr>
          <w:rFonts w:cs="Arial"/>
          <w:sz w:val="20"/>
        </w:rPr>
        <w:t xml:space="preserve"> zpracován Účastníkem podle formuláře Titulního </w:t>
      </w:r>
      <w:r w:rsidRPr="008E2EAB">
        <w:rPr>
          <w:rFonts w:cs="Arial"/>
          <w:sz w:val="20"/>
        </w:rPr>
        <w:t xml:space="preserve">listu Nabídky uvedeného </w:t>
      </w:r>
      <w:r w:rsidR="008D296A">
        <w:rPr>
          <w:rFonts w:cs="Arial"/>
          <w:sz w:val="20"/>
        </w:rPr>
        <w:t>v</w:t>
      </w:r>
      <w:r>
        <w:rPr>
          <w:rFonts w:cs="Arial"/>
          <w:sz w:val="20"/>
        </w:rPr>
        <w:t> </w:t>
      </w:r>
      <w:r w:rsidR="00D755BF">
        <w:rPr>
          <w:rFonts w:cs="Arial"/>
          <w:b/>
          <w:sz w:val="20"/>
        </w:rPr>
        <w:t>Přílo</w:t>
      </w:r>
      <w:r w:rsidR="008D296A">
        <w:rPr>
          <w:rFonts w:cs="Arial"/>
          <w:b/>
          <w:sz w:val="20"/>
        </w:rPr>
        <w:t>ze</w:t>
      </w:r>
      <w:r w:rsidRPr="009B4C0F">
        <w:rPr>
          <w:rFonts w:cs="Arial"/>
          <w:b/>
          <w:sz w:val="20"/>
        </w:rPr>
        <w:t xml:space="preserve"> č. </w:t>
      </w:r>
      <w:r w:rsidR="00AB6AE2" w:rsidRPr="009B4C0F">
        <w:rPr>
          <w:rFonts w:cs="Arial"/>
          <w:b/>
          <w:sz w:val="20"/>
        </w:rPr>
        <w:t>1</w:t>
      </w:r>
      <w:r w:rsidR="00500B2B">
        <w:rPr>
          <w:rFonts w:cs="Arial"/>
          <w:b/>
          <w:sz w:val="20"/>
        </w:rPr>
        <w:t xml:space="preserve"> </w:t>
      </w:r>
      <w:r w:rsidRPr="008E2EAB">
        <w:rPr>
          <w:rFonts w:cs="Arial"/>
          <w:sz w:val="20"/>
        </w:rPr>
        <w:t xml:space="preserve">Zadávací dokumentace a který </w:t>
      </w:r>
      <w:r w:rsidR="00572831">
        <w:rPr>
          <w:rFonts w:cs="Arial"/>
          <w:sz w:val="20"/>
        </w:rPr>
        <w:t>bude</w:t>
      </w:r>
      <w:r w:rsidRPr="008E2EAB">
        <w:rPr>
          <w:rFonts w:cs="Arial"/>
          <w:sz w:val="20"/>
        </w:rPr>
        <w:t xml:space="preserve"> datován</w:t>
      </w:r>
      <w:r>
        <w:rPr>
          <w:rFonts w:cs="Arial"/>
          <w:sz w:val="20"/>
        </w:rPr>
        <w:t xml:space="preserve"> a </w:t>
      </w:r>
      <w:r w:rsidRPr="004E450F">
        <w:rPr>
          <w:rFonts w:cs="Arial"/>
          <w:b/>
          <w:sz w:val="20"/>
        </w:rPr>
        <w:t>podepsán osobou oprávněnou jednat jménem či za Účastníka</w:t>
      </w:r>
      <w:r>
        <w:rPr>
          <w:rFonts w:cs="Arial"/>
          <w:sz w:val="20"/>
        </w:rPr>
        <w:t xml:space="preserve"> (není-li tato osoba totožná s osobami uvedenými ve výpisu z obchodního rejstříku, je nutné doložit oprávnění, že tato osoba může jednat jménem či za Účastníka).</w:t>
      </w:r>
    </w:p>
    <w:p w14:paraId="39E4C94B" w14:textId="77777777" w:rsidR="00FA5A0A" w:rsidRPr="000474C4" w:rsidRDefault="00FA5A0A" w:rsidP="00EB0DB9">
      <w:pPr>
        <w:pStyle w:val="Nadpis3"/>
      </w:pPr>
      <w:bookmarkStart w:id="100" w:name="_Toc21950592"/>
      <w:r>
        <w:t>Prokázání kvalifikace</w:t>
      </w:r>
      <w:bookmarkEnd w:id="100"/>
    </w:p>
    <w:p w14:paraId="1CCCE019" w14:textId="44D455F5" w:rsidR="00FA5A0A" w:rsidRDefault="00FA5A0A" w:rsidP="00FA5A0A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 w:rsidRPr="000B6372">
        <w:rPr>
          <w:rFonts w:cs="Arial"/>
          <w:sz w:val="20"/>
        </w:rPr>
        <w:t>Ve svazku A – Prokázání kvalif</w:t>
      </w:r>
      <w:r w:rsidRPr="0086667D">
        <w:rPr>
          <w:rFonts w:cs="Arial"/>
          <w:sz w:val="20"/>
        </w:rPr>
        <w:t xml:space="preserve">ikace Účastník </w:t>
      </w:r>
      <w:r w:rsidRPr="009B4C0F">
        <w:rPr>
          <w:rFonts w:cs="Arial"/>
          <w:iCs/>
          <w:sz w:val="20"/>
        </w:rPr>
        <w:t xml:space="preserve">prokáže kvalifikaci pro plnění </w:t>
      </w:r>
      <w:r w:rsidR="00546BF7">
        <w:rPr>
          <w:rFonts w:cs="Arial"/>
          <w:iCs/>
          <w:sz w:val="20"/>
        </w:rPr>
        <w:t>Z</w:t>
      </w:r>
      <w:r w:rsidR="00546BF7" w:rsidRPr="009B4C0F">
        <w:rPr>
          <w:rFonts w:cs="Arial"/>
          <w:iCs/>
          <w:sz w:val="20"/>
        </w:rPr>
        <w:t xml:space="preserve">akázky </w:t>
      </w:r>
      <w:r w:rsidRPr="009B4C0F">
        <w:rPr>
          <w:rFonts w:cs="Arial"/>
          <w:iCs/>
          <w:sz w:val="20"/>
        </w:rPr>
        <w:t xml:space="preserve">(způsobilost), </w:t>
      </w:r>
      <w:r w:rsidRPr="009B4C0F">
        <w:rPr>
          <w:rFonts w:cs="Arial"/>
          <w:b/>
          <w:iCs/>
          <w:sz w:val="20"/>
        </w:rPr>
        <w:t>předložením dokladů uvedených v odst. 3.2 a 3.3 Zadávací dokumentace</w:t>
      </w:r>
      <w:r w:rsidRPr="000B6372">
        <w:rPr>
          <w:rFonts w:cs="Arial"/>
          <w:sz w:val="20"/>
        </w:rPr>
        <w:t>.</w:t>
      </w:r>
    </w:p>
    <w:p w14:paraId="3EBCD0AB" w14:textId="77777777" w:rsidR="0031282B" w:rsidRPr="00D755BF" w:rsidRDefault="0031282B" w:rsidP="00D755BF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 w:rsidRPr="009B4C0F">
        <w:rPr>
          <w:sz w:val="20"/>
          <w:u w:val="single"/>
        </w:rPr>
        <w:t>Zadavatel doporučuje zpracování svazku A – Prokázání kvalifikace v následující struktuře:</w:t>
      </w:r>
    </w:p>
    <w:p w14:paraId="7BC7014F" w14:textId="675E12FF" w:rsidR="00087DD8" w:rsidRPr="00202609" w:rsidRDefault="00087DD8" w:rsidP="009031B7">
      <w:pPr>
        <w:widowControl w:val="0"/>
        <w:numPr>
          <w:ilvl w:val="0"/>
          <w:numId w:val="35"/>
        </w:numPr>
        <w:tabs>
          <w:tab w:val="left" w:pos="993"/>
        </w:tabs>
        <w:spacing w:after="120"/>
        <w:ind w:left="851" w:hanging="153"/>
        <w:outlineLvl w:val="1"/>
        <w:rPr>
          <w:rFonts w:cs="Arial"/>
          <w:sz w:val="20"/>
        </w:rPr>
      </w:pPr>
      <w:bookmarkStart w:id="101" w:name="_Toc21950593"/>
      <w:bookmarkStart w:id="102" w:name="_Toc149049445"/>
      <w:bookmarkStart w:id="103" w:name="_Toc21950594"/>
      <w:bookmarkEnd w:id="101"/>
      <w:r w:rsidRPr="00202609">
        <w:rPr>
          <w:rFonts w:cs="Arial"/>
          <w:sz w:val="20"/>
        </w:rPr>
        <w:t xml:space="preserve">smlouva dle odst. </w:t>
      </w:r>
      <w:r w:rsidR="003F50D3">
        <w:rPr>
          <w:rFonts w:cs="Arial"/>
          <w:sz w:val="20"/>
        </w:rPr>
        <w:t>3.3</w:t>
      </w:r>
      <w:r w:rsidRPr="00202609">
        <w:rPr>
          <w:rFonts w:cs="Arial"/>
          <w:sz w:val="20"/>
        </w:rPr>
        <w:t xml:space="preserve">.6 </w:t>
      </w:r>
      <w:r>
        <w:rPr>
          <w:rFonts w:cs="Arial"/>
          <w:sz w:val="20"/>
        </w:rPr>
        <w:t>ZD</w:t>
      </w:r>
      <w:r w:rsidRPr="00202609">
        <w:rPr>
          <w:rFonts w:cs="Arial"/>
          <w:sz w:val="20"/>
        </w:rPr>
        <w:t xml:space="preserve"> v případě podání společné </w:t>
      </w:r>
      <w:r w:rsidR="00572831">
        <w:rPr>
          <w:rFonts w:cs="Arial"/>
          <w:sz w:val="20"/>
        </w:rPr>
        <w:t>Nabídky</w:t>
      </w:r>
      <w:r w:rsidRPr="00202609">
        <w:rPr>
          <w:rFonts w:cs="Arial"/>
          <w:sz w:val="20"/>
        </w:rPr>
        <w:t xml:space="preserve"> </w:t>
      </w:r>
      <w:r>
        <w:rPr>
          <w:rFonts w:cs="Arial"/>
          <w:sz w:val="20"/>
        </w:rPr>
        <w:t>D</w:t>
      </w:r>
      <w:r w:rsidRPr="00202609">
        <w:rPr>
          <w:rFonts w:cs="Arial"/>
          <w:sz w:val="20"/>
        </w:rPr>
        <w:t>odavatelů;</w:t>
      </w:r>
      <w:bookmarkEnd w:id="102"/>
    </w:p>
    <w:p w14:paraId="2AF8EF72" w14:textId="77777777" w:rsidR="00087DD8" w:rsidRPr="00202609" w:rsidRDefault="00087DD8" w:rsidP="009031B7">
      <w:pPr>
        <w:widowControl w:val="0"/>
        <w:numPr>
          <w:ilvl w:val="0"/>
          <w:numId w:val="35"/>
        </w:numPr>
        <w:tabs>
          <w:tab w:val="left" w:pos="993"/>
        </w:tabs>
        <w:spacing w:after="120"/>
        <w:ind w:left="851" w:hanging="153"/>
        <w:outlineLvl w:val="1"/>
        <w:rPr>
          <w:rFonts w:cs="Arial"/>
          <w:sz w:val="20"/>
        </w:rPr>
      </w:pPr>
      <w:bookmarkStart w:id="104" w:name="_Toc149049446"/>
      <w:r w:rsidRPr="00202609">
        <w:rPr>
          <w:rFonts w:cs="Arial"/>
          <w:sz w:val="20"/>
        </w:rPr>
        <w:t>čestné prohlášení k prokázání splnění základní způsobilosti (odst. 3.</w:t>
      </w:r>
      <w:r w:rsidR="003F50D3">
        <w:rPr>
          <w:rFonts w:cs="Arial"/>
          <w:sz w:val="20"/>
        </w:rPr>
        <w:t>2.</w:t>
      </w:r>
      <w:r w:rsidRPr="00202609">
        <w:rPr>
          <w:rFonts w:cs="Arial"/>
          <w:sz w:val="20"/>
        </w:rPr>
        <w:t xml:space="preserve">1 </w:t>
      </w:r>
      <w:r w:rsidR="00853FFF">
        <w:rPr>
          <w:rFonts w:cs="Arial"/>
          <w:sz w:val="20"/>
        </w:rPr>
        <w:t>Z</w:t>
      </w:r>
      <w:r w:rsidRPr="00202609">
        <w:rPr>
          <w:rFonts w:cs="Arial"/>
          <w:sz w:val="20"/>
        </w:rPr>
        <w:t>D);</w:t>
      </w:r>
      <w:bookmarkEnd w:id="104"/>
    </w:p>
    <w:p w14:paraId="3E50C739" w14:textId="77777777" w:rsidR="00087DD8" w:rsidRPr="00202609" w:rsidRDefault="00087DD8" w:rsidP="009031B7">
      <w:pPr>
        <w:widowControl w:val="0"/>
        <w:numPr>
          <w:ilvl w:val="0"/>
          <w:numId w:val="35"/>
        </w:numPr>
        <w:tabs>
          <w:tab w:val="left" w:pos="993"/>
        </w:tabs>
        <w:spacing w:after="80"/>
        <w:ind w:left="851" w:hanging="153"/>
        <w:outlineLvl w:val="1"/>
        <w:rPr>
          <w:rFonts w:cs="Arial"/>
          <w:sz w:val="20"/>
        </w:rPr>
      </w:pPr>
      <w:bookmarkStart w:id="105" w:name="_Toc149049447"/>
      <w:r w:rsidRPr="00202609">
        <w:rPr>
          <w:rFonts w:cs="Arial"/>
          <w:sz w:val="20"/>
        </w:rPr>
        <w:t>doklady k prokázání splnění profesní způsobilosti (odst. 3.</w:t>
      </w:r>
      <w:r w:rsidR="00A2735F">
        <w:rPr>
          <w:rFonts w:cs="Arial"/>
          <w:sz w:val="20"/>
        </w:rPr>
        <w:t>2.</w:t>
      </w:r>
      <w:r w:rsidRPr="00202609">
        <w:rPr>
          <w:rFonts w:cs="Arial"/>
          <w:sz w:val="20"/>
        </w:rPr>
        <w:t xml:space="preserve">2 </w:t>
      </w:r>
      <w:r w:rsidR="00853FFF">
        <w:rPr>
          <w:rFonts w:cs="Arial"/>
          <w:sz w:val="20"/>
        </w:rPr>
        <w:t>Z</w:t>
      </w:r>
      <w:r w:rsidRPr="00202609">
        <w:rPr>
          <w:rFonts w:cs="Arial"/>
          <w:sz w:val="20"/>
        </w:rPr>
        <w:t>D):</w:t>
      </w:r>
      <w:bookmarkEnd w:id="105"/>
    </w:p>
    <w:p w14:paraId="5DA8F38B" w14:textId="77777777" w:rsidR="00087DD8" w:rsidRPr="00202609" w:rsidRDefault="00087DD8" w:rsidP="009031B7">
      <w:pPr>
        <w:widowControl w:val="0"/>
        <w:numPr>
          <w:ilvl w:val="1"/>
          <w:numId w:val="35"/>
        </w:numPr>
        <w:tabs>
          <w:tab w:val="left" w:pos="851"/>
        </w:tabs>
        <w:spacing w:after="80"/>
        <w:ind w:left="1276" w:hanging="283"/>
        <w:outlineLvl w:val="1"/>
        <w:rPr>
          <w:rFonts w:cs="Arial"/>
          <w:sz w:val="20"/>
        </w:rPr>
      </w:pPr>
      <w:bookmarkStart w:id="106" w:name="_Toc149049448"/>
      <w:r w:rsidRPr="00202609">
        <w:rPr>
          <w:rFonts w:cs="Arial"/>
          <w:sz w:val="20"/>
        </w:rPr>
        <w:t>výpis z obchodního rejstříku či obdobné evidence,</w:t>
      </w:r>
      <w:bookmarkEnd w:id="106"/>
    </w:p>
    <w:p w14:paraId="631AFFD9" w14:textId="77777777" w:rsidR="00087DD8" w:rsidRDefault="00087DD8" w:rsidP="009031B7">
      <w:pPr>
        <w:widowControl w:val="0"/>
        <w:numPr>
          <w:ilvl w:val="1"/>
          <w:numId w:val="35"/>
        </w:numPr>
        <w:tabs>
          <w:tab w:val="left" w:pos="851"/>
        </w:tabs>
        <w:spacing w:after="120"/>
        <w:ind w:left="1276" w:hanging="283"/>
        <w:outlineLvl w:val="1"/>
        <w:rPr>
          <w:rFonts w:cs="Arial"/>
          <w:sz w:val="20"/>
        </w:rPr>
      </w:pPr>
      <w:bookmarkStart w:id="107" w:name="_Toc149049449"/>
      <w:r w:rsidRPr="00202609">
        <w:rPr>
          <w:rFonts w:cs="Arial"/>
          <w:sz w:val="20"/>
        </w:rPr>
        <w:t>doklady o oprávnění k podnikání</w:t>
      </w:r>
      <w:r>
        <w:rPr>
          <w:rFonts w:cs="Arial"/>
          <w:sz w:val="20"/>
        </w:rPr>
        <w:t>,</w:t>
      </w:r>
      <w:bookmarkEnd w:id="107"/>
    </w:p>
    <w:p w14:paraId="3027DEFC" w14:textId="1F0B9D53" w:rsidR="00087DD8" w:rsidRDefault="00087DD8" w:rsidP="009031B7">
      <w:pPr>
        <w:widowControl w:val="0"/>
        <w:numPr>
          <w:ilvl w:val="1"/>
          <w:numId w:val="35"/>
        </w:numPr>
        <w:tabs>
          <w:tab w:val="left" w:pos="851"/>
        </w:tabs>
        <w:spacing w:after="120"/>
        <w:ind w:left="1276" w:hanging="283"/>
        <w:outlineLvl w:val="1"/>
        <w:rPr>
          <w:rFonts w:cs="Arial"/>
          <w:sz w:val="20"/>
        </w:rPr>
      </w:pPr>
      <w:bookmarkStart w:id="108" w:name="_Toc149049450"/>
      <w:r>
        <w:rPr>
          <w:sz w:val="20"/>
        </w:rPr>
        <w:t>d</w:t>
      </w:r>
      <w:r w:rsidRPr="00B61DB2">
        <w:rPr>
          <w:sz w:val="20"/>
        </w:rPr>
        <w:t xml:space="preserve">oklad osvědčující odbornou způsobilost </w:t>
      </w:r>
      <w:r w:rsidR="00572831">
        <w:rPr>
          <w:sz w:val="20"/>
        </w:rPr>
        <w:t>D</w:t>
      </w:r>
      <w:r w:rsidRPr="00B61DB2">
        <w:rPr>
          <w:sz w:val="20"/>
        </w:rPr>
        <w:t>odavatele nebo osoby, jejímž prostřednictvím odbornou způsobilost zabezpečuje</w:t>
      </w:r>
      <w:r w:rsidR="00A2735F">
        <w:rPr>
          <w:sz w:val="20"/>
        </w:rPr>
        <w:t xml:space="preserve"> (odst. 3.2.2 písm. c</w:t>
      </w:r>
      <w:r w:rsidR="00853FFF">
        <w:rPr>
          <w:sz w:val="20"/>
        </w:rPr>
        <w:t>) ZD</w:t>
      </w:r>
      <w:r w:rsidR="00A2735F">
        <w:rPr>
          <w:sz w:val="20"/>
        </w:rPr>
        <w:t>)</w:t>
      </w:r>
      <w:r w:rsidRPr="00202609">
        <w:rPr>
          <w:rFonts w:cs="Arial"/>
          <w:sz w:val="20"/>
        </w:rPr>
        <w:t>;</w:t>
      </w:r>
      <w:bookmarkEnd w:id="108"/>
    </w:p>
    <w:p w14:paraId="34D11AD1" w14:textId="1B9F4715" w:rsidR="00A2735F" w:rsidRDefault="00A2735F" w:rsidP="009031B7">
      <w:pPr>
        <w:widowControl w:val="0"/>
        <w:numPr>
          <w:ilvl w:val="1"/>
          <w:numId w:val="35"/>
        </w:numPr>
        <w:tabs>
          <w:tab w:val="left" w:pos="851"/>
        </w:tabs>
        <w:spacing w:after="120"/>
        <w:ind w:left="1276" w:hanging="283"/>
        <w:outlineLvl w:val="1"/>
        <w:rPr>
          <w:rFonts w:cs="Arial"/>
          <w:sz w:val="20"/>
        </w:rPr>
      </w:pPr>
      <w:r>
        <w:rPr>
          <w:sz w:val="20"/>
        </w:rPr>
        <w:t>d</w:t>
      </w:r>
      <w:r w:rsidRPr="00B61DB2">
        <w:rPr>
          <w:sz w:val="20"/>
        </w:rPr>
        <w:t xml:space="preserve">oklad osvědčující odbornou způsobilost </w:t>
      </w:r>
      <w:r w:rsidR="00572831">
        <w:rPr>
          <w:sz w:val="20"/>
        </w:rPr>
        <w:t>D</w:t>
      </w:r>
      <w:r w:rsidRPr="00B61DB2">
        <w:rPr>
          <w:sz w:val="20"/>
        </w:rPr>
        <w:t>odavatele nebo osoby, jejímž prostřednictvím odbornou způsobilost zabezpečuje</w:t>
      </w:r>
      <w:r>
        <w:rPr>
          <w:sz w:val="20"/>
        </w:rPr>
        <w:t xml:space="preserve"> (odst. 3.2.2 písm. d</w:t>
      </w:r>
      <w:r w:rsidR="00853FFF">
        <w:rPr>
          <w:sz w:val="20"/>
        </w:rPr>
        <w:t>) ZD</w:t>
      </w:r>
      <w:r>
        <w:rPr>
          <w:sz w:val="20"/>
        </w:rPr>
        <w:t>)</w:t>
      </w:r>
      <w:r w:rsidRPr="00202609">
        <w:rPr>
          <w:rFonts w:cs="Arial"/>
          <w:sz w:val="20"/>
        </w:rPr>
        <w:t>;</w:t>
      </w:r>
    </w:p>
    <w:p w14:paraId="7CA6CD29" w14:textId="77777777" w:rsidR="00A2735F" w:rsidRPr="00202609" w:rsidRDefault="00853FFF" w:rsidP="009031B7">
      <w:pPr>
        <w:widowControl w:val="0"/>
        <w:numPr>
          <w:ilvl w:val="1"/>
          <w:numId w:val="35"/>
        </w:numPr>
        <w:tabs>
          <w:tab w:val="left" w:pos="851"/>
        </w:tabs>
        <w:spacing w:after="120"/>
        <w:ind w:left="1276" w:hanging="283"/>
        <w:outlineLvl w:val="1"/>
        <w:rPr>
          <w:rFonts w:cs="Arial"/>
          <w:sz w:val="20"/>
        </w:rPr>
      </w:pPr>
      <w:r w:rsidRPr="00005CBC">
        <w:rPr>
          <w:rFonts w:cs="Arial"/>
          <w:sz w:val="20"/>
        </w:rPr>
        <w:t xml:space="preserve">seznam odborně způsobilých osob pro prokázání profesní způsobilosti </w:t>
      </w:r>
      <w:r>
        <w:rPr>
          <w:rFonts w:cs="Arial"/>
          <w:sz w:val="20"/>
        </w:rPr>
        <w:t xml:space="preserve">dle odst. 3.2.2 písm. c), </w:t>
      </w:r>
      <w:r w:rsidR="00DE6B1A">
        <w:rPr>
          <w:rFonts w:cs="Arial"/>
          <w:sz w:val="20"/>
        </w:rPr>
        <w:t xml:space="preserve">a </w:t>
      </w:r>
      <w:r>
        <w:rPr>
          <w:rFonts w:cs="Arial"/>
          <w:sz w:val="20"/>
        </w:rPr>
        <w:t xml:space="preserve">d) ZD </w:t>
      </w:r>
      <w:r w:rsidRPr="00005CBC">
        <w:rPr>
          <w:rFonts w:cs="Arial"/>
          <w:sz w:val="20"/>
        </w:rPr>
        <w:t xml:space="preserve">uvedený v </w:t>
      </w:r>
      <w:r w:rsidRPr="00005CBC">
        <w:rPr>
          <w:rFonts w:cs="Arial"/>
          <w:b/>
          <w:bCs/>
          <w:sz w:val="20"/>
        </w:rPr>
        <w:t xml:space="preserve">Příloze č. </w:t>
      </w:r>
      <w:r w:rsidR="007A3ED9">
        <w:rPr>
          <w:rFonts w:cs="Arial"/>
          <w:b/>
          <w:bCs/>
          <w:sz w:val="20"/>
        </w:rPr>
        <w:t>3</w:t>
      </w:r>
      <w:r>
        <w:rPr>
          <w:rFonts w:cs="Arial"/>
          <w:b/>
          <w:bCs/>
          <w:sz w:val="20"/>
        </w:rPr>
        <w:t xml:space="preserve"> ZD.</w:t>
      </w:r>
    </w:p>
    <w:p w14:paraId="3975F815" w14:textId="77777777" w:rsidR="00087DD8" w:rsidRPr="00202609" w:rsidRDefault="00087DD8" w:rsidP="009031B7">
      <w:pPr>
        <w:widowControl w:val="0"/>
        <w:numPr>
          <w:ilvl w:val="0"/>
          <w:numId w:val="35"/>
        </w:numPr>
        <w:tabs>
          <w:tab w:val="left" w:pos="993"/>
        </w:tabs>
        <w:spacing w:after="120"/>
        <w:ind w:left="993" w:hanging="284"/>
        <w:outlineLvl w:val="1"/>
        <w:rPr>
          <w:rFonts w:cs="Arial"/>
          <w:sz w:val="20"/>
        </w:rPr>
      </w:pPr>
      <w:bookmarkStart w:id="109" w:name="_Toc149049451"/>
      <w:r w:rsidRPr="00202609">
        <w:rPr>
          <w:rFonts w:cs="Arial"/>
          <w:sz w:val="20"/>
        </w:rPr>
        <w:t>doklady k prokázání splnění ekonomické kvalifikace (odst. 3.</w:t>
      </w:r>
      <w:r w:rsidR="00853FFF">
        <w:rPr>
          <w:rFonts w:cs="Arial"/>
          <w:sz w:val="20"/>
        </w:rPr>
        <w:t>2.</w:t>
      </w:r>
      <w:r w:rsidRPr="00202609">
        <w:rPr>
          <w:rFonts w:cs="Arial"/>
          <w:sz w:val="20"/>
        </w:rPr>
        <w:t xml:space="preserve">3 </w:t>
      </w:r>
      <w:r w:rsidR="00853FFF">
        <w:rPr>
          <w:rFonts w:cs="Arial"/>
          <w:sz w:val="20"/>
        </w:rPr>
        <w:t>Z</w:t>
      </w:r>
      <w:r w:rsidRPr="00202609">
        <w:rPr>
          <w:rFonts w:cs="Arial"/>
          <w:sz w:val="20"/>
        </w:rPr>
        <w:t xml:space="preserve">D) – </w:t>
      </w:r>
      <w:r w:rsidRPr="00202609">
        <w:rPr>
          <w:rFonts w:cs="Arial"/>
          <w:color w:val="000000"/>
          <w:sz w:val="20"/>
        </w:rPr>
        <w:t>výkaz zisku a ztrát dodavatele nebo obdobný doklad podle právního řádu země sídla dodavatele</w:t>
      </w:r>
      <w:r w:rsidRPr="00202609">
        <w:rPr>
          <w:rFonts w:cs="Arial"/>
          <w:sz w:val="20"/>
        </w:rPr>
        <w:t>;</w:t>
      </w:r>
      <w:bookmarkEnd w:id="109"/>
    </w:p>
    <w:p w14:paraId="751EEE5C" w14:textId="77777777" w:rsidR="00087DD8" w:rsidRPr="00202609" w:rsidRDefault="00087DD8" w:rsidP="009031B7">
      <w:pPr>
        <w:widowControl w:val="0"/>
        <w:numPr>
          <w:ilvl w:val="0"/>
          <w:numId w:val="35"/>
        </w:numPr>
        <w:tabs>
          <w:tab w:val="left" w:pos="993"/>
        </w:tabs>
        <w:spacing w:after="80"/>
        <w:ind w:left="993" w:hanging="284"/>
        <w:outlineLvl w:val="1"/>
        <w:rPr>
          <w:rFonts w:cs="Arial"/>
          <w:sz w:val="20"/>
        </w:rPr>
      </w:pPr>
      <w:bookmarkStart w:id="110" w:name="_Toc149049452"/>
      <w:r w:rsidRPr="00202609">
        <w:rPr>
          <w:rFonts w:cs="Arial"/>
          <w:sz w:val="20"/>
        </w:rPr>
        <w:t>doklady k prokázání splnění technické kvalifikace (odst. 3.</w:t>
      </w:r>
      <w:r w:rsidR="00853FFF">
        <w:rPr>
          <w:rFonts w:cs="Arial"/>
          <w:sz w:val="20"/>
        </w:rPr>
        <w:t>2.</w:t>
      </w:r>
      <w:r w:rsidRPr="00202609">
        <w:rPr>
          <w:rFonts w:cs="Arial"/>
          <w:sz w:val="20"/>
        </w:rPr>
        <w:t xml:space="preserve">4 </w:t>
      </w:r>
      <w:r w:rsidR="00853FFF">
        <w:rPr>
          <w:rFonts w:cs="Arial"/>
          <w:sz w:val="20"/>
        </w:rPr>
        <w:t>Z</w:t>
      </w:r>
      <w:r w:rsidRPr="00202609">
        <w:rPr>
          <w:rFonts w:cs="Arial"/>
          <w:sz w:val="20"/>
        </w:rPr>
        <w:t>D):</w:t>
      </w:r>
      <w:bookmarkEnd w:id="110"/>
    </w:p>
    <w:p w14:paraId="2A1158ED" w14:textId="77777777" w:rsidR="00087DD8" w:rsidRDefault="00087DD8" w:rsidP="009031B7">
      <w:pPr>
        <w:widowControl w:val="0"/>
        <w:numPr>
          <w:ilvl w:val="1"/>
          <w:numId w:val="35"/>
        </w:numPr>
        <w:tabs>
          <w:tab w:val="left" w:pos="1276"/>
        </w:tabs>
        <w:spacing w:after="80"/>
        <w:ind w:left="1276" w:hanging="283"/>
        <w:outlineLvl w:val="1"/>
        <w:rPr>
          <w:rFonts w:cs="Arial"/>
          <w:sz w:val="20"/>
        </w:rPr>
      </w:pPr>
      <w:bookmarkStart w:id="111" w:name="_Toc149049453"/>
      <w:r w:rsidRPr="00202609">
        <w:rPr>
          <w:rFonts w:cs="Arial"/>
          <w:sz w:val="20"/>
        </w:rPr>
        <w:t xml:space="preserve">seznam </w:t>
      </w:r>
      <w:r>
        <w:rPr>
          <w:rFonts w:cs="Arial"/>
          <w:sz w:val="20"/>
        </w:rPr>
        <w:t>stavebních prací</w:t>
      </w:r>
      <w:r w:rsidRPr="00202609">
        <w:rPr>
          <w:rFonts w:cs="Arial"/>
          <w:sz w:val="20"/>
        </w:rPr>
        <w:t xml:space="preserve"> </w:t>
      </w:r>
      <w:r w:rsidR="007A3ED9">
        <w:rPr>
          <w:rFonts w:cs="Arial"/>
          <w:sz w:val="20"/>
        </w:rPr>
        <w:t xml:space="preserve">za posledních </w:t>
      </w:r>
      <w:r w:rsidR="00DE6B1A">
        <w:rPr>
          <w:rFonts w:cs="Arial"/>
          <w:sz w:val="20"/>
        </w:rPr>
        <w:t>5</w:t>
      </w:r>
      <w:r w:rsidR="007A3ED9">
        <w:rPr>
          <w:rFonts w:cs="Arial"/>
          <w:sz w:val="20"/>
        </w:rPr>
        <w:t xml:space="preserve"> let </w:t>
      </w:r>
      <w:r w:rsidRPr="00202609">
        <w:rPr>
          <w:rFonts w:cs="Arial"/>
          <w:sz w:val="20"/>
        </w:rPr>
        <w:t>(</w:t>
      </w:r>
      <w:r w:rsidR="008D296A">
        <w:rPr>
          <w:rFonts w:cs="Arial"/>
          <w:sz w:val="20"/>
        </w:rPr>
        <w:t xml:space="preserve">vzor </w:t>
      </w:r>
      <w:r w:rsidRPr="00202609">
        <w:rPr>
          <w:rFonts w:cs="Arial"/>
          <w:sz w:val="20"/>
        </w:rPr>
        <w:t xml:space="preserve">viz </w:t>
      </w:r>
      <w:r w:rsidR="00F819D8" w:rsidRPr="007A3ED9">
        <w:rPr>
          <w:rFonts w:cs="Arial"/>
          <w:b/>
          <w:bCs/>
          <w:sz w:val="20"/>
        </w:rPr>
        <w:t>P</w:t>
      </w:r>
      <w:r w:rsidRPr="007A3ED9">
        <w:rPr>
          <w:rFonts w:cs="Arial"/>
          <w:b/>
          <w:bCs/>
          <w:sz w:val="20"/>
        </w:rPr>
        <w:t xml:space="preserve">říloha č. </w:t>
      </w:r>
      <w:r w:rsidR="007A3ED9" w:rsidRPr="007A3ED9">
        <w:rPr>
          <w:rFonts w:cs="Arial"/>
          <w:b/>
          <w:bCs/>
          <w:sz w:val="20"/>
        </w:rPr>
        <w:t>4</w:t>
      </w:r>
      <w:r w:rsidRPr="007A3ED9">
        <w:rPr>
          <w:rFonts w:cs="Arial"/>
          <w:b/>
          <w:bCs/>
          <w:sz w:val="20"/>
        </w:rPr>
        <w:t xml:space="preserve"> </w:t>
      </w:r>
      <w:r w:rsidR="00853FFF" w:rsidRPr="007A3ED9">
        <w:rPr>
          <w:rFonts w:cs="Arial"/>
          <w:b/>
          <w:bCs/>
          <w:sz w:val="20"/>
        </w:rPr>
        <w:t>Z</w:t>
      </w:r>
      <w:r w:rsidRPr="007A3ED9">
        <w:rPr>
          <w:rFonts w:cs="Arial"/>
          <w:b/>
          <w:bCs/>
          <w:sz w:val="20"/>
        </w:rPr>
        <w:t>D</w:t>
      </w:r>
      <w:r w:rsidRPr="00202609">
        <w:rPr>
          <w:rFonts w:cs="Arial"/>
          <w:sz w:val="20"/>
        </w:rPr>
        <w:t>),</w:t>
      </w:r>
      <w:bookmarkEnd w:id="111"/>
    </w:p>
    <w:p w14:paraId="3639A574" w14:textId="77777777" w:rsidR="00087DD8" w:rsidRDefault="00087DD8" w:rsidP="009031B7">
      <w:pPr>
        <w:widowControl w:val="0"/>
        <w:numPr>
          <w:ilvl w:val="1"/>
          <w:numId w:val="35"/>
        </w:numPr>
        <w:tabs>
          <w:tab w:val="left" w:pos="1276"/>
        </w:tabs>
        <w:spacing w:after="80"/>
        <w:ind w:left="1276" w:hanging="283"/>
        <w:outlineLvl w:val="1"/>
        <w:rPr>
          <w:rFonts w:cs="Arial"/>
          <w:bCs/>
          <w:sz w:val="20"/>
        </w:rPr>
      </w:pPr>
      <w:bookmarkStart w:id="112" w:name="_Toc149049454"/>
      <w:r w:rsidRPr="00640143">
        <w:rPr>
          <w:rFonts w:cs="Arial"/>
          <w:bCs/>
          <w:sz w:val="20"/>
        </w:rPr>
        <w:t>osvědčení objednatelů o řádném plnění zakázek uvedených v Seznamu stavebních prací</w:t>
      </w:r>
      <w:bookmarkEnd w:id="112"/>
    </w:p>
    <w:p w14:paraId="668BE05F" w14:textId="4876A082" w:rsidR="00DE6B1A" w:rsidRPr="008D1E71" w:rsidRDefault="00DE6B1A" w:rsidP="009031B7">
      <w:pPr>
        <w:widowControl w:val="0"/>
        <w:numPr>
          <w:ilvl w:val="1"/>
          <w:numId w:val="35"/>
        </w:numPr>
        <w:tabs>
          <w:tab w:val="left" w:pos="1276"/>
        </w:tabs>
        <w:spacing w:after="80"/>
        <w:ind w:left="1276" w:hanging="283"/>
        <w:outlineLvl w:val="1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doklad o splnění </w:t>
      </w:r>
      <w:r w:rsidRPr="00632871">
        <w:rPr>
          <w:rFonts w:cs="Arial"/>
          <w:b/>
          <w:sz w:val="20"/>
        </w:rPr>
        <w:t>Certifikace dle TPG 923 01</w:t>
      </w:r>
      <w:r>
        <w:rPr>
          <w:rFonts w:cs="Arial"/>
          <w:b/>
          <w:sz w:val="20"/>
        </w:rPr>
        <w:t xml:space="preserve"> </w:t>
      </w:r>
      <w:r w:rsidRPr="00202609">
        <w:rPr>
          <w:rFonts w:cs="Arial"/>
          <w:sz w:val="20"/>
        </w:rPr>
        <w:t>(odst. 3.</w:t>
      </w:r>
      <w:r>
        <w:rPr>
          <w:rFonts w:cs="Arial"/>
          <w:sz w:val="20"/>
        </w:rPr>
        <w:t>2.</w:t>
      </w:r>
      <w:r w:rsidRPr="00202609">
        <w:rPr>
          <w:rFonts w:cs="Arial"/>
          <w:sz w:val="20"/>
        </w:rPr>
        <w:t xml:space="preserve">4 </w:t>
      </w:r>
      <w:r>
        <w:rPr>
          <w:rFonts w:cs="Arial"/>
          <w:sz w:val="20"/>
        </w:rPr>
        <w:t xml:space="preserve">písm. </w:t>
      </w:r>
      <w:r w:rsidR="00572831">
        <w:rPr>
          <w:rFonts w:cs="Arial"/>
          <w:sz w:val="20"/>
        </w:rPr>
        <w:t>c</w:t>
      </w:r>
      <w:r>
        <w:rPr>
          <w:rFonts w:cs="Arial"/>
          <w:sz w:val="20"/>
        </w:rPr>
        <w:t>) Z</w:t>
      </w:r>
      <w:r w:rsidRPr="00202609">
        <w:rPr>
          <w:rFonts w:cs="Arial"/>
          <w:sz w:val="20"/>
        </w:rPr>
        <w:t>D):</w:t>
      </w:r>
    </w:p>
    <w:p w14:paraId="1927D7FB" w14:textId="77777777" w:rsidR="00087DD8" w:rsidRPr="00202609" w:rsidRDefault="00087DD8" w:rsidP="009031B7">
      <w:pPr>
        <w:widowControl w:val="0"/>
        <w:numPr>
          <w:ilvl w:val="0"/>
          <w:numId w:val="35"/>
        </w:numPr>
        <w:tabs>
          <w:tab w:val="left" w:pos="993"/>
        </w:tabs>
        <w:spacing w:before="120" w:line="276" w:lineRule="auto"/>
        <w:ind w:left="993" w:hanging="284"/>
        <w:outlineLvl w:val="1"/>
        <w:rPr>
          <w:rFonts w:cs="Arial"/>
          <w:sz w:val="20"/>
        </w:rPr>
      </w:pPr>
      <w:bookmarkStart w:id="113" w:name="_Toc149049455"/>
      <w:r w:rsidRPr="00202609">
        <w:rPr>
          <w:rFonts w:cs="Arial"/>
          <w:sz w:val="20"/>
        </w:rPr>
        <w:t xml:space="preserve">doklady dle § 83 odst. 1 ZZVZ (odst. </w:t>
      </w:r>
      <w:r w:rsidR="00F819D8">
        <w:rPr>
          <w:rFonts w:cs="Arial"/>
          <w:sz w:val="20"/>
        </w:rPr>
        <w:t>3.3</w:t>
      </w:r>
      <w:r w:rsidRPr="00202609">
        <w:rPr>
          <w:rFonts w:cs="Arial"/>
          <w:sz w:val="20"/>
        </w:rPr>
        <w:t xml:space="preserve">.4 </w:t>
      </w:r>
      <w:r w:rsidR="00F819D8">
        <w:rPr>
          <w:rFonts w:cs="Arial"/>
          <w:sz w:val="20"/>
        </w:rPr>
        <w:t>Z</w:t>
      </w:r>
      <w:r w:rsidRPr="00202609">
        <w:rPr>
          <w:rFonts w:cs="Arial"/>
          <w:sz w:val="20"/>
        </w:rPr>
        <w:t>D) v případě prokazování části kvalifikace prostřednictvím jiných osob, tj. pro každého poddodavatele:</w:t>
      </w:r>
      <w:bookmarkEnd w:id="113"/>
    </w:p>
    <w:p w14:paraId="02DEFEEF" w14:textId="77777777" w:rsidR="00087DD8" w:rsidRPr="00202609" w:rsidRDefault="00087DD8" w:rsidP="009031B7">
      <w:pPr>
        <w:widowControl w:val="0"/>
        <w:numPr>
          <w:ilvl w:val="1"/>
          <w:numId w:val="35"/>
        </w:numPr>
        <w:tabs>
          <w:tab w:val="left" w:pos="1276"/>
        </w:tabs>
        <w:spacing w:before="120" w:line="276" w:lineRule="auto"/>
        <w:ind w:left="1276" w:hanging="283"/>
        <w:outlineLvl w:val="1"/>
        <w:rPr>
          <w:rFonts w:cs="Arial"/>
          <w:sz w:val="20"/>
        </w:rPr>
      </w:pPr>
      <w:bookmarkStart w:id="114" w:name="_Toc149049456"/>
      <w:r w:rsidRPr="00202609">
        <w:rPr>
          <w:rFonts w:cs="Arial"/>
          <w:sz w:val="20"/>
        </w:rPr>
        <w:t>doklady prokazující splnění profesní způsobilosti podle § 77 odst. 1 ZZVZ jinou osobou,</w:t>
      </w:r>
      <w:bookmarkEnd w:id="114"/>
    </w:p>
    <w:p w14:paraId="3459C9BB" w14:textId="77777777" w:rsidR="00087DD8" w:rsidRPr="00202609" w:rsidRDefault="00087DD8" w:rsidP="009031B7">
      <w:pPr>
        <w:widowControl w:val="0"/>
        <w:numPr>
          <w:ilvl w:val="1"/>
          <w:numId w:val="35"/>
        </w:numPr>
        <w:tabs>
          <w:tab w:val="left" w:pos="1276"/>
        </w:tabs>
        <w:spacing w:before="120" w:line="276" w:lineRule="auto"/>
        <w:ind w:left="1276" w:hanging="283"/>
        <w:outlineLvl w:val="1"/>
        <w:rPr>
          <w:rFonts w:cs="Arial"/>
          <w:sz w:val="20"/>
        </w:rPr>
      </w:pPr>
      <w:bookmarkStart w:id="115" w:name="_Toc149049457"/>
      <w:r w:rsidRPr="00202609">
        <w:rPr>
          <w:rFonts w:cs="Arial"/>
          <w:sz w:val="20"/>
        </w:rPr>
        <w:t>doklady prokazující splnění chybějící části kvalifikace prostřednictvím jiné osoby,</w:t>
      </w:r>
      <w:bookmarkEnd w:id="115"/>
    </w:p>
    <w:p w14:paraId="62121C00" w14:textId="77777777" w:rsidR="00087DD8" w:rsidRPr="00202609" w:rsidRDefault="00087DD8" w:rsidP="009031B7">
      <w:pPr>
        <w:widowControl w:val="0"/>
        <w:numPr>
          <w:ilvl w:val="1"/>
          <w:numId w:val="35"/>
        </w:numPr>
        <w:tabs>
          <w:tab w:val="left" w:pos="1276"/>
        </w:tabs>
        <w:spacing w:before="120" w:line="276" w:lineRule="auto"/>
        <w:ind w:left="1276" w:hanging="283"/>
        <w:outlineLvl w:val="1"/>
        <w:rPr>
          <w:rFonts w:cs="Arial"/>
          <w:sz w:val="20"/>
        </w:rPr>
      </w:pPr>
      <w:bookmarkStart w:id="116" w:name="_Toc149049458"/>
      <w:r w:rsidRPr="00202609">
        <w:rPr>
          <w:rFonts w:cs="Arial"/>
          <w:sz w:val="20"/>
        </w:rPr>
        <w:t>doklady o splnění základní způsobilosti podle § 74 a 75 ZZVZ jinou osobou, a</w:t>
      </w:r>
      <w:bookmarkEnd w:id="116"/>
    </w:p>
    <w:p w14:paraId="140236BC" w14:textId="56E1F778" w:rsidR="00087DD8" w:rsidRPr="00202609" w:rsidRDefault="00087DD8" w:rsidP="009031B7">
      <w:pPr>
        <w:widowControl w:val="0"/>
        <w:numPr>
          <w:ilvl w:val="1"/>
          <w:numId w:val="35"/>
        </w:numPr>
        <w:tabs>
          <w:tab w:val="left" w:pos="1276"/>
        </w:tabs>
        <w:spacing w:before="120"/>
        <w:ind w:left="1276" w:hanging="283"/>
        <w:outlineLvl w:val="1"/>
        <w:rPr>
          <w:rFonts w:cs="Arial"/>
          <w:sz w:val="20"/>
        </w:rPr>
      </w:pPr>
      <w:bookmarkStart w:id="117" w:name="_Toc149049459"/>
      <w:r w:rsidRPr="00202609">
        <w:rPr>
          <w:rFonts w:cs="Arial"/>
          <w:sz w:val="20"/>
        </w:rPr>
        <w:t xml:space="preserve">smlouvu nebo jinou osobou podepsané potvrzení o její existenci, jejímž obsahem je závazek jiné osoby k poskytnutí plnění určeného k plnění </w:t>
      </w:r>
      <w:r w:rsidR="00572831">
        <w:rPr>
          <w:rFonts w:cs="Arial"/>
          <w:sz w:val="20"/>
        </w:rPr>
        <w:t>Z</w:t>
      </w:r>
      <w:r w:rsidRPr="00202609">
        <w:rPr>
          <w:rFonts w:cs="Arial"/>
          <w:sz w:val="20"/>
        </w:rPr>
        <w:t>akázky nebo k poskytnutí věcí nebo práv, s</w:t>
      </w:r>
      <w:r w:rsidR="00572831">
        <w:rPr>
          <w:rFonts w:cs="Arial"/>
          <w:sz w:val="20"/>
        </w:rPr>
        <w:t> </w:t>
      </w:r>
      <w:r w:rsidRPr="00202609">
        <w:rPr>
          <w:rFonts w:cs="Arial"/>
          <w:sz w:val="20"/>
        </w:rPr>
        <w:t xml:space="preserve">nimiž bude </w:t>
      </w:r>
      <w:r w:rsidR="00572831">
        <w:rPr>
          <w:rFonts w:cs="Arial"/>
          <w:sz w:val="20"/>
        </w:rPr>
        <w:t>D</w:t>
      </w:r>
      <w:r w:rsidRPr="00202609">
        <w:rPr>
          <w:rFonts w:cs="Arial"/>
          <w:sz w:val="20"/>
        </w:rPr>
        <w:t xml:space="preserve">odavatel oprávněn disponovat při plnění </w:t>
      </w:r>
      <w:r w:rsidR="00572831">
        <w:rPr>
          <w:rFonts w:cs="Arial"/>
          <w:sz w:val="20"/>
        </w:rPr>
        <w:t>Z</w:t>
      </w:r>
      <w:r w:rsidRPr="00202609">
        <w:rPr>
          <w:rFonts w:cs="Arial"/>
          <w:sz w:val="20"/>
        </w:rPr>
        <w:t>akázky, a to alespoň v rozsahu, v</w:t>
      </w:r>
      <w:r w:rsidR="00572831">
        <w:rPr>
          <w:rFonts w:cs="Arial"/>
          <w:sz w:val="20"/>
        </w:rPr>
        <w:t> </w:t>
      </w:r>
      <w:r w:rsidRPr="00202609">
        <w:rPr>
          <w:rFonts w:cs="Arial"/>
          <w:sz w:val="20"/>
        </w:rPr>
        <w:t xml:space="preserve">jakém jiná osoba prokázala kvalifikaci za </w:t>
      </w:r>
      <w:r w:rsidR="00572831">
        <w:rPr>
          <w:rFonts w:cs="Arial"/>
          <w:sz w:val="20"/>
        </w:rPr>
        <w:t>D</w:t>
      </w:r>
      <w:r w:rsidRPr="00202609">
        <w:rPr>
          <w:rFonts w:cs="Arial"/>
          <w:sz w:val="20"/>
        </w:rPr>
        <w:t>odavatele;</w:t>
      </w:r>
      <w:bookmarkEnd w:id="117"/>
    </w:p>
    <w:p w14:paraId="01654FCF" w14:textId="77777777" w:rsidR="00087DD8" w:rsidRPr="00202609" w:rsidRDefault="00087DD8" w:rsidP="009031B7">
      <w:pPr>
        <w:widowControl w:val="0"/>
        <w:numPr>
          <w:ilvl w:val="0"/>
          <w:numId w:val="35"/>
        </w:numPr>
        <w:tabs>
          <w:tab w:val="left" w:pos="993"/>
          <w:tab w:val="left" w:pos="1276"/>
        </w:tabs>
        <w:spacing w:before="120" w:after="120"/>
        <w:ind w:left="993" w:hanging="284"/>
        <w:outlineLvl w:val="1"/>
        <w:rPr>
          <w:rFonts w:cs="Arial"/>
          <w:sz w:val="20"/>
        </w:rPr>
      </w:pPr>
      <w:bookmarkStart w:id="118" w:name="_Toc149049460"/>
      <w:r w:rsidRPr="00202609">
        <w:rPr>
          <w:rFonts w:cs="Arial"/>
          <w:sz w:val="20"/>
        </w:rPr>
        <w:t xml:space="preserve">čestné prohlášení o neexistenci střetu zájmů (čl. </w:t>
      </w:r>
      <w:r w:rsidR="008D296A">
        <w:rPr>
          <w:rFonts w:cs="Arial"/>
          <w:sz w:val="20"/>
        </w:rPr>
        <w:t>8</w:t>
      </w:r>
      <w:r w:rsidRPr="00202609">
        <w:rPr>
          <w:rFonts w:cs="Arial"/>
          <w:sz w:val="20"/>
        </w:rPr>
        <w:t xml:space="preserve"> </w:t>
      </w:r>
      <w:r w:rsidR="00F819D8">
        <w:rPr>
          <w:rFonts w:cs="Arial"/>
          <w:sz w:val="20"/>
        </w:rPr>
        <w:t>Z</w:t>
      </w:r>
      <w:r w:rsidRPr="00202609">
        <w:rPr>
          <w:rFonts w:cs="Arial"/>
          <w:sz w:val="20"/>
        </w:rPr>
        <w:t>D</w:t>
      </w:r>
      <w:r w:rsidR="008D296A">
        <w:rPr>
          <w:rFonts w:cs="Arial"/>
          <w:sz w:val="20"/>
        </w:rPr>
        <w:t xml:space="preserve">, </w:t>
      </w:r>
      <w:r w:rsidR="008D296A" w:rsidRPr="008D296A">
        <w:rPr>
          <w:rFonts w:cs="Arial"/>
          <w:b/>
          <w:bCs/>
          <w:sz w:val="20"/>
        </w:rPr>
        <w:t>Příloha č. 5 ZD</w:t>
      </w:r>
      <w:r w:rsidRPr="00202609">
        <w:rPr>
          <w:rFonts w:cs="Arial"/>
          <w:sz w:val="20"/>
        </w:rPr>
        <w:t>);</w:t>
      </w:r>
      <w:bookmarkEnd w:id="118"/>
    </w:p>
    <w:p w14:paraId="36D1F0F8" w14:textId="77777777" w:rsidR="00087DD8" w:rsidRPr="00202609" w:rsidRDefault="00087DD8" w:rsidP="009031B7">
      <w:pPr>
        <w:widowControl w:val="0"/>
        <w:numPr>
          <w:ilvl w:val="0"/>
          <w:numId w:val="35"/>
        </w:numPr>
        <w:tabs>
          <w:tab w:val="left" w:pos="993"/>
          <w:tab w:val="left" w:pos="1276"/>
        </w:tabs>
        <w:spacing w:after="120"/>
        <w:ind w:left="993" w:hanging="284"/>
        <w:outlineLvl w:val="1"/>
        <w:rPr>
          <w:rFonts w:cs="Arial"/>
          <w:sz w:val="20"/>
        </w:rPr>
      </w:pPr>
      <w:bookmarkStart w:id="119" w:name="_Toc149049461"/>
      <w:r w:rsidRPr="00202609">
        <w:rPr>
          <w:rFonts w:cs="Arial"/>
          <w:sz w:val="20"/>
        </w:rPr>
        <w:t xml:space="preserve">čestné prohlášení k sankcím (čl. </w:t>
      </w:r>
      <w:r w:rsidR="008D296A">
        <w:rPr>
          <w:rFonts w:cs="Arial"/>
          <w:sz w:val="20"/>
        </w:rPr>
        <w:t>9</w:t>
      </w:r>
      <w:r w:rsidRPr="00202609">
        <w:rPr>
          <w:rFonts w:cs="Arial"/>
          <w:sz w:val="20"/>
        </w:rPr>
        <w:t xml:space="preserve"> </w:t>
      </w:r>
      <w:r w:rsidR="00F819D8">
        <w:rPr>
          <w:rFonts w:cs="Arial"/>
          <w:sz w:val="20"/>
        </w:rPr>
        <w:t>Z</w:t>
      </w:r>
      <w:r w:rsidRPr="00202609">
        <w:rPr>
          <w:rFonts w:cs="Arial"/>
          <w:sz w:val="20"/>
        </w:rPr>
        <w:t>D</w:t>
      </w:r>
      <w:r w:rsidR="008D296A">
        <w:rPr>
          <w:rFonts w:cs="Arial"/>
          <w:sz w:val="20"/>
        </w:rPr>
        <w:t xml:space="preserve">, </w:t>
      </w:r>
      <w:r w:rsidR="008D296A" w:rsidRPr="008D296A">
        <w:rPr>
          <w:rFonts w:cs="Arial"/>
          <w:b/>
          <w:bCs/>
          <w:sz w:val="20"/>
        </w:rPr>
        <w:t xml:space="preserve">Příloha č. </w:t>
      </w:r>
      <w:r w:rsidR="008D296A">
        <w:rPr>
          <w:rFonts w:cs="Arial"/>
          <w:b/>
          <w:bCs/>
          <w:sz w:val="20"/>
        </w:rPr>
        <w:t>6</w:t>
      </w:r>
      <w:r w:rsidR="008D296A" w:rsidRPr="008D296A">
        <w:rPr>
          <w:rFonts w:cs="Arial"/>
          <w:b/>
          <w:bCs/>
          <w:sz w:val="20"/>
        </w:rPr>
        <w:t xml:space="preserve"> ZD</w:t>
      </w:r>
      <w:r w:rsidRPr="00202609">
        <w:rPr>
          <w:rFonts w:cs="Arial"/>
          <w:sz w:val="20"/>
        </w:rPr>
        <w:t>);</w:t>
      </w:r>
      <w:bookmarkEnd w:id="119"/>
    </w:p>
    <w:p w14:paraId="63F5A16A" w14:textId="77777777" w:rsidR="00087DD8" w:rsidRPr="00202609" w:rsidRDefault="00087DD8" w:rsidP="009031B7">
      <w:pPr>
        <w:widowControl w:val="0"/>
        <w:numPr>
          <w:ilvl w:val="0"/>
          <w:numId w:val="35"/>
        </w:numPr>
        <w:tabs>
          <w:tab w:val="left" w:pos="993"/>
          <w:tab w:val="left" w:pos="1276"/>
        </w:tabs>
        <w:spacing w:after="240"/>
        <w:ind w:left="993" w:hanging="284"/>
        <w:outlineLvl w:val="1"/>
        <w:rPr>
          <w:rFonts w:cs="Arial"/>
          <w:sz w:val="20"/>
        </w:rPr>
      </w:pPr>
      <w:bookmarkStart w:id="120" w:name="_Toc149049462"/>
      <w:r w:rsidRPr="00202609">
        <w:rPr>
          <w:rFonts w:cs="Arial"/>
          <w:sz w:val="20"/>
          <w:u w:val="single"/>
        </w:rPr>
        <w:lastRenderedPageBreak/>
        <w:t>Ostatní dokumenty</w:t>
      </w:r>
      <w:r w:rsidRPr="00202609">
        <w:rPr>
          <w:rFonts w:cs="Arial"/>
          <w:sz w:val="20"/>
        </w:rPr>
        <w:t xml:space="preserve">, které bude </w:t>
      </w:r>
      <w:r w:rsidR="008D296A">
        <w:rPr>
          <w:rFonts w:cs="Arial"/>
          <w:sz w:val="20"/>
        </w:rPr>
        <w:t>Účastník</w:t>
      </w:r>
      <w:r w:rsidRPr="00202609">
        <w:rPr>
          <w:rFonts w:cs="Arial"/>
          <w:sz w:val="20"/>
        </w:rPr>
        <w:t xml:space="preserve"> považovat za vhodné.</w:t>
      </w:r>
      <w:bookmarkEnd w:id="120"/>
    </w:p>
    <w:p w14:paraId="04A7DBA4" w14:textId="77777777" w:rsidR="00F17ED5" w:rsidRPr="000474C4" w:rsidRDefault="00F17ED5" w:rsidP="00EB0DB9">
      <w:pPr>
        <w:pStyle w:val="Nadpis3"/>
      </w:pPr>
      <w:r w:rsidRPr="000474C4">
        <w:t>O</w:t>
      </w:r>
      <w:r w:rsidR="000474C4">
        <w:t>bchodní</w:t>
      </w:r>
      <w:r w:rsidRPr="000474C4">
        <w:t xml:space="preserve"> </w:t>
      </w:r>
      <w:r w:rsidR="00A77040">
        <w:t>část N</w:t>
      </w:r>
      <w:r w:rsidR="000474C4">
        <w:t>abídky</w:t>
      </w:r>
      <w:bookmarkEnd w:id="103"/>
    </w:p>
    <w:p w14:paraId="28B69682" w14:textId="77777777" w:rsidR="00F17ED5" w:rsidRPr="00441FC1" w:rsidRDefault="000474C4" w:rsidP="00034580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>
        <w:rPr>
          <w:rFonts w:cs="Arial"/>
          <w:sz w:val="20"/>
        </w:rPr>
        <w:t xml:space="preserve">Ve svazku </w:t>
      </w:r>
      <w:r w:rsidR="00FA5A0A">
        <w:rPr>
          <w:rFonts w:cs="Arial"/>
          <w:sz w:val="20"/>
        </w:rPr>
        <w:t xml:space="preserve">B </w:t>
      </w:r>
      <w:r w:rsidR="00A77040">
        <w:rPr>
          <w:rFonts w:cs="Arial"/>
          <w:sz w:val="20"/>
        </w:rPr>
        <w:t>– Obchodní část N</w:t>
      </w:r>
      <w:r w:rsidR="00004FC0">
        <w:rPr>
          <w:rFonts w:cs="Arial"/>
          <w:sz w:val="20"/>
        </w:rPr>
        <w:t xml:space="preserve">abídky </w:t>
      </w:r>
      <w:r w:rsidR="00693346">
        <w:rPr>
          <w:rFonts w:cs="Arial"/>
          <w:sz w:val="20"/>
        </w:rPr>
        <w:t>Ú</w:t>
      </w:r>
      <w:r w:rsidR="00004FC0">
        <w:rPr>
          <w:rFonts w:cs="Arial"/>
          <w:sz w:val="20"/>
        </w:rPr>
        <w:t>častník přeloží následující:</w:t>
      </w:r>
    </w:p>
    <w:p w14:paraId="2094B3FC" w14:textId="77777777" w:rsidR="00F17ED5" w:rsidRPr="008E2EAB" w:rsidRDefault="0031282B" w:rsidP="009031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ind w:left="993" w:hanging="284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B1</w:t>
      </w:r>
      <w:r w:rsidR="003860C7" w:rsidRPr="008E2EAB">
        <w:rPr>
          <w:rFonts w:cs="Arial"/>
          <w:b/>
          <w:sz w:val="20"/>
          <w:u w:val="single"/>
        </w:rPr>
        <w:t xml:space="preserve"> -</w:t>
      </w:r>
      <w:r w:rsidR="00F17ED5" w:rsidRPr="008E2EAB">
        <w:rPr>
          <w:rFonts w:cs="Arial"/>
          <w:b/>
          <w:sz w:val="20"/>
          <w:u w:val="single"/>
        </w:rPr>
        <w:t xml:space="preserve"> Vyjádření </w:t>
      </w:r>
      <w:r w:rsidR="00693346" w:rsidRPr="008E2EAB">
        <w:rPr>
          <w:rFonts w:cs="Arial"/>
          <w:b/>
          <w:sz w:val="20"/>
          <w:u w:val="single"/>
        </w:rPr>
        <w:t>Ú</w:t>
      </w:r>
      <w:r w:rsidR="003860C7" w:rsidRPr="008E2EAB">
        <w:rPr>
          <w:rFonts w:cs="Arial"/>
          <w:b/>
          <w:sz w:val="20"/>
          <w:u w:val="single"/>
        </w:rPr>
        <w:t>častníka</w:t>
      </w:r>
      <w:r w:rsidR="00F17ED5" w:rsidRPr="008E2EAB">
        <w:rPr>
          <w:rFonts w:cs="Arial"/>
          <w:b/>
          <w:sz w:val="20"/>
          <w:u w:val="single"/>
        </w:rPr>
        <w:t xml:space="preserve"> k závaznému návrhu </w:t>
      </w:r>
      <w:r w:rsidR="00BF7173">
        <w:rPr>
          <w:rFonts w:cs="Arial"/>
          <w:b/>
          <w:sz w:val="20"/>
          <w:u w:val="single"/>
        </w:rPr>
        <w:t>Sml</w:t>
      </w:r>
      <w:r w:rsidR="00A5653D">
        <w:rPr>
          <w:rFonts w:cs="Arial"/>
          <w:b/>
          <w:sz w:val="20"/>
          <w:u w:val="single"/>
        </w:rPr>
        <w:t>ou</w:t>
      </w:r>
      <w:r w:rsidR="00BF7173">
        <w:rPr>
          <w:rFonts w:cs="Arial"/>
          <w:b/>
          <w:sz w:val="20"/>
          <w:u w:val="single"/>
        </w:rPr>
        <w:t>v</w:t>
      </w:r>
      <w:r w:rsidR="00A5653D">
        <w:rPr>
          <w:rFonts w:cs="Arial"/>
          <w:b/>
          <w:sz w:val="20"/>
          <w:u w:val="single"/>
        </w:rPr>
        <w:t>y</w:t>
      </w:r>
      <w:r w:rsidR="00BF7173">
        <w:rPr>
          <w:rFonts w:cs="Arial"/>
          <w:b/>
          <w:sz w:val="20"/>
          <w:u w:val="single"/>
        </w:rPr>
        <w:t xml:space="preserve"> o dílo</w:t>
      </w:r>
      <w:r w:rsidR="004E202C">
        <w:rPr>
          <w:rFonts w:cs="Arial"/>
          <w:b/>
          <w:sz w:val="20"/>
          <w:u w:val="single"/>
        </w:rPr>
        <w:t xml:space="preserve"> (včetně příloh)</w:t>
      </w:r>
      <w:r w:rsidR="00F17ED5" w:rsidRPr="008E2EAB">
        <w:rPr>
          <w:rFonts w:cs="Arial"/>
          <w:b/>
          <w:sz w:val="20"/>
        </w:rPr>
        <w:t>,</w:t>
      </w:r>
      <w:r w:rsidR="00BF7173">
        <w:rPr>
          <w:rFonts w:cs="Arial"/>
          <w:sz w:val="20"/>
        </w:rPr>
        <w:t xml:space="preserve"> kter</w:t>
      </w:r>
      <w:r w:rsidR="004E202C">
        <w:rPr>
          <w:rFonts w:cs="Arial"/>
          <w:sz w:val="20"/>
        </w:rPr>
        <w:t>ý</w:t>
      </w:r>
      <w:r w:rsidR="00F17ED5" w:rsidRPr="00D804AB">
        <w:rPr>
          <w:rFonts w:cs="Arial"/>
          <w:sz w:val="20"/>
        </w:rPr>
        <w:t xml:space="preserve"> j</w:t>
      </w:r>
      <w:r w:rsidR="004E202C">
        <w:rPr>
          <w:rFonts w:cs="Arial"/>
          <w:sz w:val="20"/>
        </w:rPr>
        <w:t>e</w:t>
      </w:r>
      <w:r w:rsidR="00F02BE9" w:rsidRPr="00D804AB">
        <w:rPr>
          <w:rFonts w:cs="Arial"/>
          <w:sz w:val="20"/>
        </w:rPr>
        <w:t xml:space="preserve"> </w:t>
      </w:r>
      <w:r w:rsidR="00F17ED5" w:rsidRPr="00D804AB">
        <w:rPr>
          <w:rFonts w:cs="Arial"/>
          <w:sz w:val="20"/>
        </w:rPr>
        <w:t xml:space="preserve">součástí </w:t>
      </w:r>
      <w:r w:rsidR="003736BA">
        <w:rPr>
          <w:rFonts w:cs="Arial"/>
          <w:sz w:val="20"/>
        </w:rPr>
        <w:t>Z</w:t>
      </w:r>
      <w:r w:rsidR="003860C7" w:rsidRPr="00D804AB">
        <w:rPr>
          <w:rFonts w:cs="Arial"/>
          <w:sz w:val="20"/>
        </w:rPr>
        <w:t xml:space="preserve">adávací </w:t>
      </w:r>
      <w:r w:rsidR="003860C7" w:rsidRPr="008E2EAB">
        <w:rPr>
          <w:rFonts w:cs="Arial"/>
          <w:sz w:val="20"/>
        </w:rPr>
        <w:t>dokumentace</w:t>
      </w:r>
      <w:r w:rsidR="00105DE7" w:rsidRPr="008E2EAB">
        <w:rPr>
          <w:rFonts w:cs="Arial"/>
          <w:sz w:val="20"/>
        </w:rPr>
        <w:t xml:space="preserve"> </w:t>
      </w:r>
      <w:r w:rsidR="00D755BF" w:rsidRPr="00D755BF">
        <w:rPr>
          <w:rFonts w:cs="Arial"/>
          <w:b/>
          <w:sz w:val="20"/>
        </w:rPr>
        <w:t>(</w:t>
      </w:r>
      <w:r w:rsidRPr="009B4C0F">
        <w:rPr>
          <w:rFonts w:cs="Arial"/>
          <w:b/>
          <w:sz w:val="20"/>
        </w:rPr>
        <w:t>Příloh</w:t>
      </w:r>
      <w:r w:rsidR="004E202C">
        <w:rPr>
          <w:rFonts w:cs="Arial"/>
          <w:b/>
          <w:sz w:val="20"/>
        </w:rPr>
        <w:t>a</w:t>
      </w:r>
      <w:r w:rsidRPr="009B4C0F">
        <w:rPr>
          <w:rFonts w:cs="Arial"/>
          <w:b/>
          <w:sz w:val="20"/>
        </w:rPr>
        <w:t xml:space="preserve"> č. </w:t>
      </w:r>
      <w:r w:rsidR="008D296A">
        <w:rPr>
          <w:rFonts w:cs="Arial"/>
          <w:b/>
          <w:sz w:val="20"/>
        </w:rPr>
        <w:t>7 ZD</w:t>
      </w:r>
      <w:r w:rsidR="00D755BF">
        <w:rPr>
          <w:rFonts w:cs="Arial"/>
          <w:b/>
          <w:sz w:val="20"/>
        </w:rPr>
        <w:t>)</w:t>
      </w:r>
      <w:r w:rsidR="00105DE7" w:rsidRPr="008E2EAB">
        <w:rPr>
          <w:rFonts w:cs="Arial"/>
          <w:sz w:val="20"/>
        </w:rPr>
        <w:t>.</w:t>
      </w:r>
      <w:r w:rsidR="00D804AB" w:rsidRPr="008E2EAB">
        <w:rPr>
          <w:rFonts w:cs="Arial"/>
          <w:sz w:val="20"/>
        </w:rPr>
        <w:t xml:space="preserve"> Pro vyjádření </w:t>
      </w:r>
      <w:r w:rsidR="00693346" w:rsidRPr="008E2EAB">
        <w:rPr>
          <w:rFonts w:cs="Arial"/>
          <w:sz w:val="20"/>
        </w:rPr>
        <w:t>Ú</w:t>
      </w:r>
      <w:r w:rsidR="00D804AB" w:rsidRPr="008E2EAB">
        <w:rPr>
          <w:rFonts w:cs="Arial"/>
          <w:sz w:val="20"/>
        </w:rPr>
        <w:t>častníka p</w:t>
      </w:r>
      <w:r w:rsidR="00F17ED5" w:rsidRPr="008E2EAB">
        <w:rPr>
          <w:rFonts w:cs="Arial"/>
          <w:sz w:val="20"/>
        </w:rPr>
        <w:t>latí následující pravidla:</w:t>
      </w:r>
    </w:p>
    <w:p w14:paraId="3F6A4E53" w14:textId="77777777" w:rsidR="00CD5DB4" w:rsidRDefault="00CD5DB4" w:rsidP="009031B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ind w:left="1276" w:hanging="284"/>
        <w:rPr>
          <w:rFonts w:cs="Arial"/>
          <w:sz w:val="20"/>
        </w:rPr>
      </w:pPr>
      <w:r w:rsidRPr="008B6CE4">
        <w:rPr>
          <w:rFonts w:cs="Arial"/>
          <w:sz w:val="20"/>
        </w:rPr>
        <w:t>Účastník v rámci této části Nabídky uvede prohlášení</w:t>
      </w:r>
      <w:r w:rsidRPr="008B6CE4">
        <w:rPr>
          <w:rFonts w:cs="Arial"/>
          <w:b/>
          <w:sz w:val="20"/>
        </w:rPr>
        <w:t>,</w:t>
      </w:r>
      <w:r w:rsidRPr="008B6CE4">
        <w:rPr>
          <w:rFonts w:cs="Arial"/>
          <w:sz w:val="20"/>
        </w:rPr>
        <w:t xml:space="preserve"> že akceptuje </w:t>
      </w:r>
      <w:r>
        <w:rPr>
          <w:rFonts w:cs="Arial"/>
          <w:sz w:val="20"/>
        </w:rPr>
        <w:t xml:space="preserve">a souhlasí se smluvními podmínkami </w:t>
      </w:r>
      <w:r w:rsidR="005D76B5">
        <w:rPr>
          <w:rFonts w:cs="Arial"/>
          <w:sz w:val="20"/>
        </w:rPr>
        <w:t>Z</w:t>
      </w:r>
      <w:r>
        <w:rPr>
          <w:rFonts w:cs="Arial"/>
          <w:sz w:val="20"/>
        </w:rPr>
        <w:t xml:space="preserve">adavatele – návrhem </w:t>
      </w:r>
      <w:r w:rsidR="00E35B0C">
        <w:rPr>
          <w:rFonts w:cs="Arial"/>
          <w:sz w:val="20"/>
        </w:rPr>
        <w:t>S</w:t>
      </w:r>
      <w:r w:rsidR="00BF7173">
        <w:rPr>
          <w:rFonts w:cs="Arial"/>
          <w:sz w:val="20"/>
        </w:rPr>
        <w:t>ml</w:t>
      </w:r>
      <w:r w:rsidR="00E35B0C">
        <w:rPr>
          <w:rFonts w:cs="Arial"/>
          <w:sz w:val="20"/>
        </w:rPr>
        <w:t>o</w:t>
      </w:r>
      <w:r w:rsidR="00BF7173">
        <w:rPr>
          <w:rFonts w:cs="Arial"/>
          <w:sz w:val="20"/>
        </w:rPr>
        <w:t>uv</w:t>
      </w:r>
      <w:r w:rsidR="00E35B0C">
        <w:rPr>
          <w:rFonts w:cs="Arial"/>
          <w:sz w:val="20"/>
        </w:rPr>
        <w:t>y</w:t>
      </w:r>
      <w:r w:rsidR="00BF7173">
        <w:rPr>
          <w:rFonts w:cs="Arial"/>
          <w:sz w:val="20"/>
        </w:rPr>
        <w:t xml:space="preserve"> o dílo</w:t>
      </w:r>
      <w:r w:rsidR="004E202C">
        <w:rPr>
          <w:rFonts w:cs="Arial"/>
          <w:sz w:val="20"/>
        </w:rPr>
        <w:t xml:space="preserve"> včetně příloh</w:t>
      </w:r>
      <w:r w:rsidRPr="008B6CE4">
        <w:rPr>
          <w:rFonts w:cs="Arial"/>
          <w:sz w:val="20"/>
        </w:rPr>
        <w:t>, uveden</w:t>
      </w:r>
      <w:r w:rsidR="004E202C">
        <w:rPr>
          <w:rFonts w:cs="Arial"/>
          <w:sz w:val="20"/>
        </w:rPr>
        <w:t>ým</w:t>
      </w:r>
      <w:r w:rsidRPr="008B6CE4">
        <w:rPr>
          <w:rFonts w:cs="Arial"/>
          <w:sz w:val="20"/>
        </w:rPr>
        <w:t xml:space="preserve"> v</w:t>
      </w:r>
      <w:r w:rsidR="0031282B">
        <w:rPr>
          <w:rFonts w:cs="Arial"/>
          <w:sz w:val="20"/>
        </w:rPr>
        <w:t> </w:t>
      </w:r>
      <w:r w:rsidR="0031282B" w:rsidRPr="009B4C0F">
        <w:rPr>
          <w:rFonts w:cs="Arial"/>
          <w:b/>
          <w:sz w:val="20"/>
        </w:rPr>
        <w:t xml:space="preserve">Příloze č. </w:t>
      </w:r>
      <w:r w:rsidR="008D296A">
        <w:rPr>
          <w:rFonts w:cs="Arial"/>
          <w:b/>
          <w:sz w:val="20"/>
        </w:rPr>
        <w:t>7</w:t>
      </w:r>
      <w:r w:rsidR="004E202C">
        <w:rPr>
          <w:rFonts w:cs="Arial"/>
          <w:b/>
          <w:sz w:val="20"/>
        </w:rPr>
        <w:t xml:space="preserve"> </w:t>
      </w:r>
      <w:r w:rsidRPr="008B6CE4">
        <w:rPr>
          <w:rFonts w:cs="Arial"/>
          <w:sz w:val="20"/>
        </w:rPr>
        <w:t xml:space="preserve">Zadávací dokumentace </w:t>
      </w:r>
      <w:r w:rsidR="00BE1C42" w:rsidRPr="00005CBC">
        <w:rPr>
          <w:rFonts w:cs="Arial"/>
          <w:sz w:val="20"/>
        </w:rPr>
        <w:t xml:space="preserve">a nemá ke smluvním podmínkám </w:t>
      </w:r>
      <w:r w:rsidR="00D94812">
        <w:rPr>
          <w:rFonts w:cs="Arial"/>
          <w:sz w:val="20"/>
        </w:rPr>
        <w:t>Z</w:t>
      </w:r>
      <w:r w:rsidR="00BE1C42" w:rsidRPr="00005CBC">
        <w:rPr>
          <w:rFonts w:cs="Arial"/>
          <w:sz w:val="20"/>
        </w:rPr>
        <w:t>adavatele žádné výhrady</w:t>
      </w:r>
      <w:r w:rsidRPr="008B6CE4">
        <w:rPr>
          <w:rFonts w:cs="Arial"/>
          <w:sz w:val="20"/>
        </w:rPr>
        <w:t>. Prohlášení musí být datováno a podepsáno osobou oprávněnou jednat jménem či za Účastníka (není-li tato osoba totožná s osobami uvedenými ve výpisu z obchodního rejstříku, je nutné doložit oprávnění, že tato osoba může jednat jménem či za Účastníka)</w:t>
      </w:r>
      <w:r w:rsidR="00BE1C42">
        <w:rPr>
          <w:rFonts w:cs="Arial"/>
          <w:sz w:val="20"/>
        </w:rPr>
        <w:t>.</w:t>
      </w:r>
    </w:p>
    <w:p w14:paraId="540126FE" w14:textId="4FC79D19" w:rsidR="00F17ED5" w:rsidRPr="00441FC1" w:rsidRDefault="00F17ED5" w:rsidP="009031B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ind w:left="1276" w:hanging="284"/>
        <w:rPr>
          <w:rFonts w:cs="Arial"/>
          <w:sz w:val="20"/>
        </w:rPr>
      </w:pPr>
      <w:r w:rsidRPr="00441FC1">
        <w:rPr>
          <w:rFonts w:cs="Arial"/>
          <w:sz w:val="20"/>
        </w:rPr>
        <w:t>Z</w:t>
      </w:r>
      <w:r w:rsidR="00994DF9">
        <w:rPr>
          <w:rFonts w:cs="Arial"/>
          <w:sz w:val="20"/>
        </w:rPr>
        <w:t>adavatel</w:t>
      </w:r>
      <w:r w:rsidRPr="00441FC1">
        <w:rPr>
          <w:rFonts w:cs="Arial"/>
          <w:sz w:val="20"/>
        </w:rPr>
        <w:t xml:space="preserve"> nepožaduje, aby </w:t>
      </w:r>
      <w:r w:rsidR="00693346">
        <w:rPr>
          <w:rFonts w:cs="Arial"/>
          <w:sz w:val="20"/>
        </w:rPr>
        <w:t>Ú</w:t>
      </w:r>
      <w:r w:rsidR="00994DF9">
        <w:rPr>
          <w:rFonts w:cs="Arial"/>
          <w:sz w:val="20"/>
        </w:rPr>
        <w:t>častník</w:t>
      </w:r>
      <w:r w:rsidRPr="00441FC1">
        <w:rPr>
          <w:rFonts w:cs="Arial"/>
          <w:sz w:val="20"/>
        </w:rPr>
        <w:t xml:space="preserve"> dokládal v rámci své</w:t>
      </w:r>
      <w:r w:rsidR="00F02BE9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N</w:t>
      </w:r>
      <w:r w:rsidR="00994DF9">
        <w:rPr>
          <w:rFonts w:cs="Arial"/>
          <w:sz w:val="20"/>
        </w:rPr>
        <w:t>abídky</w:t>
      </w:r>
      <w:r w:rsidRPr="00441FC1">
        <w:rPr>
          <w:rFonts w:cs="Arial"/>
          <w:sz w:val="20"/>
        </w:rPr>
        <w:t xml:space="preserve"> podepsanou </w:t>
      </w:r>
      <w:r w:rsidR="00E35B0C">
        <w:rPr>
          <w:rFonts w:cs="Arial"/>
          <w:sz w:val="20"/>
        </w:rPr>
        <w:t>Smlouvu o dílo</w:t>
      </w:r>
      <w:r w:rsidRPr="00441FC1">
        <w:rPr>
          <w:rFonts w:cs="Arial"/>
          <w:sz w:val="20"/>
        </w:rPr>
        <w:t xml:space="preserve">. Závazný návrh </w:t>
      </w:r>
      <w:r w:rsidR="00E35B0C">
        <w:rPr>
          <w:rFonts w:cs="Arial"/>
          <w:sz w:val="20"/>
        </w:rPr>
        <w:t>Smlouvy o dílo</w:t>
      </w:r>
      <w:r w:rsidRPr="00441FC1">
        <w:rPr>
          <w:rFonts w:cs="Arial"/>
          <w:sz w:val="20"/>
        </w:rPr>
        <w:t>, který je</w:t>
      </w:r>
      <w:r w:rsidR="00F02BE9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součástí Z</w:t>
      </w:r>
      <w:r w:rsidR="00994DF9">
        <w:rPr>
          <w:rFonts w:cs="Arial"/>
          <w:sz w:val="20"/>
        </w:rPr>
        <w:t>adávací dokumentace</w:t>
      </w:r>
      <w:r w:rsidRPr="00441FC1">
        <w:rPr>
          <w:rFonts w:cs="Arial"/>
          <w:sz w:val="20"/>
        </w:rPr>
        <w:t xml:space="preserve"> není Ú</w:t>
      </w:r>
      <w:r w:rsidR="00994DF9">
        <w:rPr>
          <w:rFonts w:cs="Arial"/>
          <w:sz w:val="20"/>
        </w:rPr>
        <w:t>častník</w:t>
      </w:r>
      <w:r w:rsidRPr="00441FC1">
        <w:rPr>
          <w:rFonts w:cs="Arial"/>
          <w:sz w:val="20"/>
        </w:rPr>
        <w:t xml:space="preserve"> oprávněn jakkoli</w:t>
      </w:r>
      <w:r w:rsidR="00F02BE9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 xml:space="preserve">měnit a tento následně bude s vybraným </w:t>
      </w:r>
      <w:r w:rsidR="00197873">
        <w:rPr>
          <w:rFonts w:cs="Arial"/>
          <w:sz w:val="20"/>
        </w:rPr>
        <w:t>Účastníkem</w:t>
      </w:r>
      <w:r w:rsidR="00F02BE9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podepsán tak, jak byl součástí Z</w:t>
      </w:r>
      <w:r w:rsidR="00994DF9">
        <w:rPr>
          <w:rFonts w:cs="Arial"/>
          <w:sz w:val="20"/>
        </w:rPr>
        <w:t>adávací dokumentace</w:t>
      </w:r>
      <w:r w:rsidR="00C75A12">
        <w:rPr>
          <w:rFonts w:cs="Arial"/>
          <w:sz w:val="20"/>
        </w:rPr>
        <w:t>.</w:t>
      </w:r>
    </w:p>
    <w:p w14:paraId="7A95C04F" w14:textId="0E7E747C" w:rsidR="00F17ED5" w:rsidRDefault="00F17ED5" w:rsidP="00E35B0C">
      <w:pPr>
        <w:widowControl w:val="0"/>
        <w:autoSpaceDE w:val="0"/>
        <w:autoSpaceDN w:val="0"/>
        <w:adjustRightInd w:val="0"/>
        <w:ind w:left="992"/>
        <w:rPr>
          <w:rFonts w:cs="Arial"/>
          <w:sz w:val="20"/>
        </w:rPr>
      </w:pPr>
      <w:r w:rsidRPr="00441FC1">
        <w:rPr>
          <w:rFonts w:cs="Arial"/>
          <w:sz w:val="20"/>
        </w:rPr>
        <w:t>Z</w:t>
      </w:r>
      <w:r w:rsidR="00994DF9">
        <w:rPr>
          <w:rFonts w:cs="Arial"/>
          <w:sz w:val="20"/>
        </w:rPr>
        <w:t>adavatel</w:t>
      </w:r>
      <w:r w:rsidRPr="00441FC1">
        <w:rPr>
          <w:rFonts w:cs="Arial"/>
          <w:sz w:val="20"/>
        </w:rPr>
        <w:t xml:space="preserve"> zároveň upozorňuje Ú</w:t>
      </w:r>
      <w:r w:rsidR="00994DF9">
        <w:rPr>
          <w:rFonts w:cs="Arial"/>
          <w:sz w:val="20"/>
        </w:rPr>
        <w:t>častníky</w:t>
      </w:r>
      <w:r w:rsidRPr="00441FC1">
        <w:rPr>
          <w:rFonts w:cs="Arial"/>
          <w:sz w:val="20"/>
        </w:rPr>
        <w:t>, pro případ, že by</w:t>
      </w:r>
      <w:r w:rsidR="00F02BE9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 xml:space="preserve">vybraný </w:t>
      </w:r>
      <w:r w:rsidR="00197873">
        <w:rPr>
          <w:rFonts w:cs="Arial"/>
          <w:sz w:val="20"/>
        </w:rPr>
        <w:t>Účastník</w:t>
      </w:r>
      <w:r w:rsidRPr="00441FC1">
        <w:rPr>
          <w:rFonts w:cs="Arial"/>
          <w:sz w:val="20"/>
        </w:rPr>
        <w:t xml:space="preserve"> neměl sídlo </w:t>
      </w:r>
      <w:r w:rsidRPr="008E2EAB">
        <w:rPr>
          <w:rFonts w:cs="Arial"/>
          <w:sz w:val="20"/>
        </w:rPr>
        <w:t>v</w:t>
      </w:r>
      <w:r w:rsidR="00D804AB" w:rsidRPr="008E2EAB">
        <w:rPr>
          <w:rFonts w:cs="Arial"/>
          <w:sz w:val="20"/>
        </w:rPr>
        <w:t> </w:t>
      </w:r>
      <w:r w:rsidR="00456676" w:rsidRPr="008E2EAB">
        <w:rPr>
          <w:rFonts w:cs="Arial"/>
          <w:sz w:val="20"/>
        </w:rPr>
        <w:t xml:space="preserve">České republice, </w:t>
      </w:r>
      <w:r w:rsidR="0003409D" w:rsidRPr="008E2EAB">
        <w:rPr>
          <w:rFonts w:cs="Arial"/>
          <w:sz w:val="20"/>
        </w:rPr>
        <w:t>bud</w:t>
      </w:r>
      <w:r w:rsidR="004E202C">
        <w:rPr>
          <w:rFonts w:cs="Arial"/>
          <w:sz w:val="20"/>
        </w:rPr>
        <w:t xml:space="preserve">ou </w:t>
      </w:r>
      <w:r w:rsidR="004E202C" w:rsidRPr="004E202C">
        <w:rPr>
          <w:rFonts w:cs="Arial"/>
          <w:sz w:val="20"/>
        </w:rPr>
        <w:t>příslušné</w:t>
      </w:r>
      <w:r w:rsidR="0003409D" w:rsidRPr="004E202C">
        <w:rPr>
          <w:rFonts w:cs="Arial"/>
          <w:sz w:val="20"/>
        </w:rPr>
        <w:t xml:space="preserve"> článk</w:t>
      </w:r>
      <w:r w:rsidR="004E202C" w:rsidRPr="004E202C">
        <w:rPr>
          <w:rFonts w:cs="Arial"/>
          <w:sz w:val="20"/>
        </w:rPr>
        <w:t>y</w:t>
      </w:r>
      <w:r w:rsidR="0003409D" w:rsidRPr="004E202C">
        <w:rPr>
          <w:rFonts w:cs="Arial"/>
          <w:sz w:val="20"/>
        </w:rPr>
        <w:t xml:space="preserve"> Smlouvy</w:t>
      </w:r>
      <w:r w:rsidR="0003409D" w:rsidRPr="008E2EAB">
        <w:rPr>
          <w:rFonts w:cs="Arial"/>
          <w:sz w:val="20"/>
        </w:rPr>
        <w:t xml:space="preserve"> o dílo </w:t>
      </w:r>
      <w:r w:rsidR="00905617">
        <w:rPr>
          <w:rFonts w:cs="Arial"/>
          <w:sz w:val="20"/>
        </w:rPr>
        <w:t>Z</w:t>
      </w:r>
      <w:r w:rsidR="003E0039" w:rsidRPr="008E2EAB">
        <w:rPr>
          <w:rFonts w:cs="Arial"/>
          <w:sz w:val="20"/>
        </w:rPr>
        <w:t xml:space="preserve">adavatelem </w:t>
      </w:r>
      <w:r w:rsidR="00456676" w:rsidRPr="008E2EAB">
        <w:rPr>
          <w:rFonts w:cs="Arial"/>
          <w:sz w:val="20"/>
        </w:rPr>
        <w:t>upraven</w:t>
      </w:r>
      <w:r w:rsidR="008C570B">
        <w:rPr>
          <w:rFonts w:cs="Arial"/>
          <w:sz w:val="20"/>
        </w:rPr>
        <w:t>y</w:t>
      </w:r>
      <w:r w:rsidR="00F02BE9" w:rsidRPr="008E2EAB">
        <w:rPr>
          <w:rFonts w:cs="Arial"/>
          <w:sz w:val="20"/>
        </w:rPr>
        <w:t xml:space="preserve"> </w:t>
      </w:r>
      <w:r w:rsidRPr="008E2EAB">
        <w:rPr>
          <w:rFonts w:cs="Arial"/>
          <w:sz w:val="20"/>
        </w:rPr>
        <w:t>tak, aby</w:t>
      </w:r>
      <w:r w:rsidRPr="007D5540">
        <w:rPr>
          <w:rFonts w:cs="Arial"/>
          <w:sz w:val="20"/>
        </w:rPr>
        <w:t xml:space="preserve"> odpovídal</w:t>
      </w:r>
      <w:r w:rsidR="008C570B">
        <w:rPr>
          <w:rFonts w:cs="Arial"/>
          <w:sz w:val="20"/>
        </w:rPr>
        <w:t>y</w:t>
      </w:r>
      <w:r w:rsidRPr="00441FC1">
        <w:rPr>
          <w:rFonts w:cs="Arial"/>
          <w:sz w:val="20"/>
        </w:rPr>
        <w:t xml:space="preserve"> platným právním</w:t>
      </w:r>
      <w:r w:rsidR="00F02BE9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předpisům týkajícím se zdanění poskytnutého plnění.</w:t>
      </w:r>
    </w:p>
    <w:p w14:paraId="71BB6FF7" w14:textId="77777777" w:rsidR="00F242B0" w:rsidRPr="00215EA8" w:rsidRDefault="00C75A12" w:rsidP="009031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00"/>
        <w:ind w:left="993" w:hanging="28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B2</w:t>
      </w:r>
      <w:r w:rsidRPr="008E2EAB">
        <w:rPr>
          <w:rFonts w:cs="Arial"/>
          <w:b/>
          <w:sz w:val="20"/>
          <w:u w:val="single"/>
        </w:rPr>
        <w:t xml:space="preserve"> </w:t>
      </w:r>
      <w:r w:rsidR="00105DE7" w:rsidRPr="008E2EAB">
        <w:rPr>
          <w:rFonts w:cs="Arial"/>
          <w:b/>
          <w:sz w:val="20"/>
          <w:u w:val="single"/>
        </w:rPr>
        <w:t xml:space="preserve">– Cenová specifikace </w:t>
      </w:r>
      <w:r w:rsidR="00105DE7" w:rsidRPr="00E35B0C">
        <w:rPr>
          <w:rFonts w:cs="Arial"/>
          <w:b/>
          <w:sz w:val="20"/>
          <w:u w:val="single"/>
        </w:rPr>
        <w:t xml:space="preserve">nabídky </w:t>
      </w:r>
    </w:p>
    <w:p w14:paraId="75C322E1" w14:textId="77777777" w:rsidR="00215EA8" w:rsidRPr="00FD3C8D" w:rsidRDefault="00215EA8" w:rsidP="00215EA8">
      <w:pPr>
        <w:widowControl w:val="0"/>
        <w:autoSpaceDE w:val="0"/>
        <w:autoSpaceDN w:val="0"/>
        <w:adjustRightInd w:val="0"/>
        <w:spacing w:after="90"/>
        <w:ind w:left="992"/>
        <w:rPr>
          <w:rFonts w:cs="Arial"/>
          <w:sz w:val="20"/>
        </w:rPr>
      </w:pPr>
      <w:r w:rsidRPr="00FD3C8D">
        <w:rPr>
          <w:i/>
          <w:iCs/>
          <w:sz w:val="20"/>
        </w:rPr>
        <w:t>Cenová specifikace nabídky bude Účastníkem zpracována a předložena v níže uvedeném členění. Toto členění cenové specifikace nabídky je pro Účastníka</w:t>
      </w:r>
      <w:r w:rsidRPr="00FD3C8D">
        <w:rPr>
          <w:i/>
          <w:iCs/>
          <w:sz w:val="20"/>
          <w:u w:val="single"/>
        </w:rPr>
        <w:t xml:space="preserve"> závazné</w:t>
      </w:r>
      <w:r>
        <w:rPr>
          <w:i/>
          <w:iCs/>
          <w:sz w:val="20"/>
          <w:u w:val="single"/>
        </w:rPr>
        <w:t>.</w:t>
      </w:r>
    </w:p>
    <w:p w14:paraId="6E50BF68" w14:textId="77777777" w:rsidR="00B848FB" w:rsidRDefault="00B848FB" w:rsidP="00B848FB">
      <w:pPr>
        <w:widowControl w:val="0"/>
        <w:autoSpaceDE w:val="0"/>
        <w:autoSpaceDN w:val="0"/>
        <w:adjustRightInd w:val="0"/>
        <w:spacing w:after="40"/>
        <w:ind w:left="992"/>
        <w:rPr>
          <w:rFonts w:cs="Arial"/>
          <w:sz w:val="20"/>
        </w:rPr>
      </w:pPr>
      <w:r w:rsidRPr="00441FC1">
        <w:rPr>
          <w:rFonts w:cs="Arial"/>
          <w:sz w:val="20"/>
        </w:rPr>
        <w:t>Ú</w:t>
      </w:r>
      <w:r>
        <w:rPr>
          <w:rFonts w:cs="Arial"/>
          <w:sz w:val="20"/>
        </w:rPr>
        <w:t>častníkem</w:t>
      </w:r>
      <w:r w:rsidRPr="00441FC1">
        <w:rPr>
          <w:rFonts w:cs="Arial"/>
          <w:sz w:val="20"/>
        </w:rPr>
        <w:t xml:space="preserve"> nabízen</w:t>
      </w:r>
      <w:r>
        <w:rPr>
          <w:rFonts w:cs="Arial"/>
          <w:sz w:val="20"/>
        </w:rPr>
        <w:t xml:space="preserve">á celková nabídková cena </w:t>
      </w:r>
      <w:r w:rsidRPr="00441FC1">
        <w:rPr>
          <w:rFonts w:cs="Arial"/>
          <w:sz w:val="20"/>
        </w:rPr>
        <w:t>uveden</w:t>
      </w:r>
      <w:r>
        <w:rPr>
          <w:rFonts w:cs="Arial"/>
          <w:sz w:val="20"/>
        </w:rPr>
        <w:t>á</w:t>
      </w:r>
      <w:r w:rsidRPr="00441FC1">
        <w:rPr>
          <w:rFonts w:cs="Arial"/>
          <w:sz w:val="20"/>
        </w:rPr>
        <w:t xml:space="preserve"> v</w:t>
      </w:r>
      <w:r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Cenov</w:t>
      </w:r>
      <w:r>
        <w:rPr>
          <w:rFonts w:cs="Arial"/>
          <w:sz w:val="20"/>
        </w:rPr>
        <w:t>é specifikaci nabídky</w:t>
      </w:r>
      <w:r w:rsidRPr="00441FC1">
        <w:rPr>
          <w:rFonts w:cs="Arial"/>
          <w:sz w:val="20"/>
        </w:rPr>
        <w:t xml:space="preserve"> bud</w:t>
      </w:r>
      <w:r>
        <w:rPr>
          <w:rFonts w:cs="Arial"/>
          <w:sz w:val="20"/>
        </w:rPr>
        <w:t>e</w:t>
      </w:r>
      <w:r w:rsidRPr="00441FC1">
        <w:rPr>
          <w:rFonts w:cs="Arial"/>
          <w:sz w:val="20"/>
        </w:rPr>
        <w:t xml:space="preserve"> zahrnovat veškeré náklady</w:t>
      </w:r>
      <w:r>
        <w:rPr>
          <w:rFonts w:cs="Arial"/>
          <w:sz w:val="20"/>
        </w:rPr>
        <w:t xml:space="preserve"> nezbytné k řádné, úplné a kvalitní realizaci předmětu</w:t>
      </w:r>
      <w:r w:rsidRPr="00441FC1">
        <w:rPr>
          <w:rFonts w:cs="Arial"/>
          <w:sz w:val="20"/>
        </w:rPr>
        <w:t xml:space="preserve"> Z</w:t>
      </w:r>
      <w:r>
        <w:rPr>
          <w:rFonts w:cs="Arial"/>
          <w:sz w:val="20"/>
        </w:rPr>
        <w:t>akázky</w:t>
      </w:r>
      <w:r w:rsidRPr="00441FC1">
        <w:rPr>
          <w:rFonts w:cs="Arial"/>
          <w:sz w:val="20"/>
        </w:rPr>
        <w:t xml:space="preserve"> s</w:t>
      </w:r>
      <w:r>
        <w:rPr>
          <w:rFonts w:cs="Arial"/>
          <w:sz w:val="20"/>
        </w:rPr>
        <w:t>e zohledněním všech rizik a vlivů souvisejících s realizací předmětu Zakázky</w:t>
      </w:r>
      <w:r w:rsidRPr="00441FC1">
        <w:rPr>
          <w:rFonts w:cs="Arial"/>
          <w:sz w:val="20"/>
        </w:rPr>
        <w:t xml:space="preserve">. Ceny </w:t>
      </w:r>
      <w:r>
        <w:rPr>
          <w:rFonts w:cs="Arial"/>
          <w:sz w:val="20"/>
        </w:rPr>
        <w:t xml:space="preserve">a sazby navržené Účastníkem v rámci Zadávacího řízení musí </w:t>
      </w:r>
      <w:r w:rsidRPr="00441FC1">
        <w:rPr>
          <w:rFonts w:cs="Arial"/>
          <w:sz w:val="20"/>
        </w:rPr>
        <w:t>b</w:t>
      </w:r>
      <w:r>
        <w:rPr>
          <w:rFonts w:cs="Arial"/>
          <w:sz w:val="20"/>
        </w:rPr>
        <w:t>ýt</w:t>
      </w:r>
      <w:r w:rsidRPr="00441FC1">
        <w:rPr>
          <w:rFonts w:cs="Arial"/>
          <w:sz w:val="20"/>
        </w:rPr>
        <w:t xml:space="preserve"> pevné a neměnné po celou dobu nutnou pro realizaci Z</w:t>
      </w:r>
      <w:r>
        <w:rPr>
          <w:rFonts w:cs="Arial"/>
          <w:sz w:val="20"/>
        </w:rPr>
        <w:t>akázky</w:t>
      </w:r>
      <w:r w:rsidRPr="00441FC1">
        <w:rPr>
          <w:rFonts w:cs="Arial"/>
          <w:sz w:val="20"/>
        </w:rPr>
        <w:t xml:space="preserve"> dle podmínek stanovených v</w:t>
      </w:r>
      <w:r>
        <w:rPr>
          <w:rFonts w:cs="Arial"/>
          <w:sz w:val="20"/>
        </w:rPr>
        <w:t xml:space="preserve"> Zadávací dokumentaci.</w:t>
      </w:r>
      <w:r w:rsidRPr="00F242B0">
        <w:rPr>
          <w:rFonts w:cs="Arial"/>
          <w:sz w:val="20"/>
        </w:rPr>
        <w:t xml:space="preserve"> </w:t>
      </w:r>
    </w:p>
    <w:p w14:paraId="0B2041D8" w14:textId="77777777" w:rsidR="00B848FB" w:rsidRPr="00441FC1" w:rsidRDefault="00B848FB" w:rsidP="00B848FB">
      <w:pPr>
        <w:widowControl w:val="0"/>
        <w:autoSpaceDE w:val="0"/>
        <w:autoSpaceDN w:val="0"/>
        <w:adjustRightInd w:val="0"/>
        <w:spacing w:after="90"/>
        <w:ind w:left="992"/>
        <w:rPr>
          <w:rFonts w:cs="Arial"/>
          <w:sz w:val="20"/>
        </w:rPr>
      </w:pPr>
      <w:r>
        <w:rPr>
          <w:rFonts w:cs="Arial"/>
          <w:sz w:val="20"/>
        </w:rPr>
        <w:t xml:space="preserve">Veškeré údaje o ceně obsažené v Nabídce Účastníka budou uvedeny výhradně </w:t>
      </w:r>
      <w:r w:rsidRPr="000F193A">
        <w:rPr>
          <w:rFonts w:cs="Arial"/>
          <w:sz w:val="20"/>
          <w:u w:val="single"/>
        </w:rPr>
        <w:t>v</w:t>
      </w:r>
      <w:r>
        <w:rPr>
          <w:rFonts w:cs="Arial"/>
          <w:sz w:val="20"/>
          <w:u w:val="single"/>
        </w:rPr>
        <w:t xml:space="preserve"> českých korunách</w:t>
      </w:r>
      <w:r w:rsidRPr="000F193A">
        <w:rPr>
          <w:rFonts w:cs="Arial"/>
          <w:sz w:val="20"/>
          <w:u w:val="single"/>
        </w:rPr>
        <w:t xml:space="preserve"> bez DPH.</w:t>
      </w:r>
    </w:p>
    <w:p w14:paraId="67AB1C68" w14:textId="77777777" w:rsidR="00215EA8" w:rsidRPr="00CE33AA" w:rsidRDefault="00215EA8" w:rsidP="00215EA8">
      <w:pPr>
        <w:widowControl w:val="0"/>
        <w:autoSpaceDE w:val="0"/>
        <w:autoSpaceDN w:val="0"/>
        <w:adjustRightInd w:val="0"/>
        <w:spacing w:after="100"/>
        <w:ind w:left="993"/>
        <w:rPr>
          <w:rFonts w:cs="Arial"/>
          <w:b/>
          <w:sz w:val="20"/>
        </w:rPr>
      </w:pPr>
      <w:r w:rsidRPr="00CE33AA">
        <w:rPr>
          <w:rFonts w:cs="Arial"/>
          <w:b/>
          <w:sz w:val="20"/>
        </w:rPr>
        <w:t>Cenová specifikace nabídky bude obsahovat:</w:t>
      </w:r>
    </w:p>
    <w:p w14:paraId="107B6876" w14:textId="5FD3408A" w:rsidR="00B848FB" w:rsidRPr="00EB0DB9" w:rsidRDefault="00B848FB" w:rsidP="009031B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40"/>
        <w:rPr>
          <w:rFonts w:cs="Arial"/>
          <w:sz w:val="20"/>
          <w:u w:val="single"/>
        </w:rPr>
      </w:pPr>
      <w:r w:rsidRPr="00F242B0">
        <w:rPr>
          <w:rFonts w:cs="Arial"/>
          <w:b/>
          <w:sz w:val="20"/>
        </w:rPr>
        <w:t xml:space="preserve">Rekapitulace ceny </w:t>
      </w:r>
      <w:r w:rsidR="000E7964">
        <w:rPr>
          <w:rFonts w:cs="Arial"/>
          <w:b/>
          <w:sz w:val="20"/>
        </w:rPr>
        <w:t>Z</w:t>
      </w:r>
      <w:r w:rsidR="000E7964" w:rsidRPr="00F242B0">
        <w:rPr>
          <w:rFonts w:cs="Arial"/>
          <w:b/>
          <w:sz w:val="20"/>
        </w:rPr>
        <w:t>akázky</w:t>
      </w:r>
      <w:r>
        <w:rPr>
          <w:rFonts w:cs="Arial"/>
          <w:sz w:val="20"/>
        </w:rPr>
        <w:t xml:space="preserve">, </w:t>
      </w:r>
      <w:r w:rsidRPr="00915FC6">
        <w:rPr>
          <w:rFonts w:cs="Arial"/>
          <w:sz w:val="20"/>
        </w:rPr>
        <w:t>kter</w:t>
      </w:r>
      <w:r>
        <w:rPr>
          <w:rFonts w:cs="Arial"/>
          <w:sz w:val="20"/>
        </w:rPr>
        <w:t xml:space="preserve">á musí být zpracována Účastníkem </w:t>
      </w:r>
      <w:r w:rsidRPr="007A3BB2">
        <w:rPr>
          <w:rFonts w:cs="Arial"/>
          <w:sz w:val="20"/>
        </w:rPr>
        <w:t xml:space="preserve">podle </w:t>
      </w:r>
      <w:r w:rsidR="004E202C">
        <w:rPr>
          <w:rFonts w:cs="Arial"/>
          <w:sz w:val="20"/>
        </w:rPr>
        <w:t xml:space="preserve">formuláře uvedeného v </w:t>
      </w:r>
      <w:r w:rsidR="00D755BF" w:rsidRPr="00F22D76">
        <w:rPr>
          <w:rFonts w:cs="Arial"/>
          <w:b/>
          <w:sz w:val="20"/>
        </w:rPr>
        <w:t>P</w:t>
      </w:r>
      <w:r w:rsidRPr="00C0243D">
        <w:rPr>
          <w:rFonts w:cs="Arial"/>
          <w:b/>
          <w:sz w:val="20"/>
        </w:rPr>
        <w:t>řílo</w:t>
      </w:r>
      <w:r w:rsidR="004E202C">
        <w:rPr>
          <w:rFonts w:cs="Arial"/>
          <w:b/>
          <w:sz w:val="20"/>
        </w:rPr>
        <w:t>ze</w:t>
      </w:r>
      <w:r w:rsidRPr="00C0243D">
        <w:rPr>
          <w:rFonts w:cs="Arial"/>
          <w:b/>
          <w:sz w:val="20"/>
        </w:rPr>
        <w:t xml:space="preserve"> </w:t>
      </w:r>
      <w:r w:rsidR="00C0243D" w:rsidRPr="00C0243D">
        <w:rPr>
          <w:rFonts w:cs="Arial"/>
          <w:b/>
          <w:sz w:val="20"/>
        </w:rPr>
        <w:t xml:space="preserve">č. </w:t>
      </w:r>
      <w:r w:rsidR="008D296A">
        <w:rPr>
          <w:rFonts w:cs="Arial"/>
          <w:b/>
          <w:sz w:val="20"/>
        </w:rPr>
        <w:t xml:space="preserve">8 </w:t>
      </w:r>
      <w:r w:rsidR="004E202C">
        <w:rPr>
          <w:rFonts w:cs="Arial"/>
          <w:b/>
          <w:sz w:val="20"/>
        </w:rPr>
        <w:t>ZD</w:t>
      </w:r>
      <w:r w:rsidRPr="007A3BB2">
        <w:rPr>
          <w:rFonts w:cs="Arial"/>
          <w:sz w:val="20"/>
        </w:rPr>
        <w:t xml:space="preserve"> a kter</w:t>
      </w:r>
      <w:r w:rsidR="004E202C">
        <w:rPr>
          <w:rFonts w:cs="Arial"/>
          <w:sz w:val="20"/>
        </w:rPr>
        <w:t>ý</w:t>
      </w:r>
      <w:r w:rsidRPr="007A3BB2">
        <w:rPr>
          <w:rFonts w:cs="Arial"/>
          <w:sz w:val="20"/>
        </w:rPr>
        <w:t xml:space="preserve"> musí být datován a podepsán osobou oprávněnou jednat jménem či za Účastníka (není-li tato osoba totožná s osobami uvedenými ve výpisu z</w:t>
      </w:r>
      <w:r w:rsidR="00C8368D">
        <w:rPr>
          <w:rFonts w:cs="Arial"/>
          <w:sz w:val="20"/>
        </w:rPr>
        <w:t> </w:t>
      </w:r>
      <w:r w:rsidRPr="007A3BB2">
        <w:rPr>
          <w:rFonts w:cs="Arial"/>
          <w:sz w:val="20"/>
        </w:rPr>
        <w:t>obchodního rejstříku, je nutné doložit oprávnění, že tato osoba může jednat jménem či za Účastníka).</w:t>
      </w:r>
      <w:r w:rsidR="00EB0DB9" w:rsidRPr="00646A22">
        <w:rPr>
          <w:rFonts w:cs="Arial"/>
          <w:sz w:val="20"/>
        </w:rPr>
        <w:t xml:space="preserve"> </w:t>
      </w:r>
      <w:r w:rsidRPr="00EB0DB9">
        <w:rPr>
          <w:rFonts w:cs="Arial"/>
          <w:sz w:val="20"/>
        </w:rPr>
        <w:t xml:space="preserve">Tato vyplněná Rekapitulace ceny </w:t>
      </w:r>
      <w:r w:rsidR="000E7964">
        <w:rPr>
          <w:rFonts w:cs="Arial"/>
          <w:sz w:val="20"/>
        </w:rPr>
        <w:t>Z</w:t>
      </w:r>
      <w:r w:rsidR="000E7964" w:rsidRPr="00EB0DB9">
        <w:rPr>
          <w:rFonts w:cs="Arial"/>
          <w:sz w:val="20"/>
        </w:rPr>
        <w:t xml:space="preserve">akázky </w:t>
      </w:r>
      <w:r w:rsidRPr="00EB0DB9">
        <w:rPr>
          <w:rFonts w:cs="Arial"/>
          <w:sz w:val="20"/>
        </w:rPr>
        <w:t xml:space="preserve">(zaručený rozpočet </w:t>
      </w:r>
      <w:r w:rsidR="00C8368D">
        <w:rPr>
          <w:rFonts w:cs="Arial"/>
          <w:sz w:val="20"/>
        </w:rPr>
        <w:t>Z</w:t>
      </w:r>
      <w:r w:rsidRPr="00EB0DB9">
        <w:rPr>
          <w:rFonts w:cs="Arial"/>
          <w:sz w:val="20"/>
        </w:rPr>
        <w:t>hotovitele) se u</w:t>
      </w:r>
      <w:r w:rsidR="00C8368D">
        <w:rPr>
          <w:rFonts w:cs="Arial"/>
          <w:sz w:val="20"/>
        </w:rPr>
        <w:t> </w:t>
      </w:r>
      <w:r w:rsidRPr="00EB0DB9">
        <w:rPr>
          <w:rFonts w:cs="Arial"/>
          <w:sz w:val="20"/>
        </w:rPr>
        <w:t xml:space="preserve">vybraného </w:t>
      </w:r>
      <w:r w:rsidR="00C8368D">
        <w:rPr>
          <w:rFonts w:cs="Arial"/>
          <w:sz w:val="20"/>
        </w:rPr>
        <w:t>Účastníka</w:t>
      </w:r>
      <w:r w:rsidRPr="00EB0DB9">
        <w:rPr>
          <w:rFonts w:cs="Arial"/>
          <w:sz w:val="20"/>
        </w:rPr>
        <w:t xml:space="preserve"> stane přílohou č. 1 Smlouvy o dílo.</w:t>
      </w:r>
      <w:r w:rsidR="003E3B49">
        <w:rPr>
          <w:rFonts w:cs="Arial"/>
          <w:sz w:val="20"/>
        </w:rPr>
        <w:t xml:space="preserve"> </w:t>
      </w:r>
      <w:r w:rsidR="003E3B49" w:rsidRPr="003503D3">
        <w:rPr>
          <w:rFonts w:cs="Arial"/>
          <w:i/>
          <w:iCs/>
          <w:sz w:val="20"/>
        </w:rPr>
        <w:t xml:space="preserve">Pozn. Rekapitulace ceny </w:t>
      </w:r>
      <w:r w:rsidR="000E7964">
        <w:rPr>
          <w:rFonts w:cs="Arial"/>
          <w:i/>
          <w:iCs/>
          <w:sz w:val="20"/>
        </w:rPr>
        <w:t>Z</w:t>
      </w:r>
      <w:r w:rsidR="000E7964" w:rsidRPr="003503D3">
        <w:rPr>
          <w:rFonts w:cs="Arial"/>
          <w:i/>
          <w:iCs/>
          <w:sz w:val="20"/>
        </w:rPr>
        <w:t xml:space="preserve">akázky </w:t>
      </w:r>
      <w:r w:rsidR="003E3B49" w:rsidRPr="003503D3">
        <w:rPr>
          <w:rFonts w:cs="Arial"/>
          <w:i/>
          <w:iCs/>
          <w:sz w:val="20"/>
        </w:rPr>
        <w:t xml:space="preserve">je souhrnem </w:t>
      </w:r>
      <w:r w:rsidR="003503D3" w:rsidRPr="003503D3">
        <w:rPr>
          <w:rFonts w:cs="Arial"/>
          <w:i/>
          <w:iCs/>
          <w:sz w:val="20"/>
        </w:rPr>
        <w:t>P</w:t>
      </w:r>
      <w:r w:rsidR="003E3B49" w:rsidRPr="003503D3">
        <w:rPr>
          <w:rFonts w:cs="Arial"/>
          <w:i/>
          <w:iCs/>
          <w:sz w:val="20"/>
        </w:rPr>
        <w:t xml:space="preserve">oložkového rozpočtu a celková cena za dílo uvedená v Rekapitulaci ceny </w:t>
      </w:r>
      <w:r w:rsidR="000E7964">
        <w:rPr>
          <w:rFonts w:cs="Arial"/>
          <w:i/>
          <w:iCs/>
          <w:sz w:val="20"/>
        </w:rPr>
        <w:t>Z</w:t>
      </w:r>
      <w:r w:rsidR="000E7964" w:rsidRPr="003503D3">
        <w:rPr>
          <w:rFonts w:cs="Arial"/>
          <w:i/>
          <w:iCs/>
          <w:sz w:val="20"/>
        </w:rPr>
        <w:t xml:space="preserve">akázky </w:t>
      </w:r>
      <w:r w:rsidR="003E3B49" w:rsidRPr="003503D3">
        <w:rPr>
          <w:rFonts w:cs="Arial"/>
          <w:i/>
          <w:iCs/>
          <w:sz w:val="20"/>
        </w:rPr>
        <w:t>musí být shodná s </w:t>
      </w:r>
      <w:r w:rsidR="003503D3" w:rsidRPr="003503D3">
        <w:rPr>
          <w:rFonts w:cs="Arial"/>
          <w:i/>
          <w:iCs/>
          <w:sz w:val="20"/>
        </w:rPr>
        <w:t>c</w:t>
      </w:r>
      <w:r w:rsidR="003E3B49" w:rsidRPr="003503D3">
        <w:rPr>
          <w:rFonts w:cs="Arial"/>
          <w:i/>
          <w:iCs/>
          <w:sz w:val="20"/>
        </w:rPr>
        <w:t xml:space="preserve">enou za </w:t>
      </w:r>
      <w:r w:rsidR="00C8368D">
        <w:rPr>
          <w:rFonts w:cs="Arial"/>
          <w:i/>
          <w:iCs/>
          <w:sz w:val="20"/>
        </w:rPr>
        <w:t>D</w:t>
      </w:r>
      <w:r w:rsidR="003E3B49" w:rsidRPr="003503D3">
        <w:rPr>
          <w:rFonts w:cs="Arial"/>
          <w:i/>
          <w:iCs/>
          <w:sz w:val="20"/>
        </w:rPr>
        <w:t xml:space="preserve">ílo uvedenou v Položkovém </w:t>
      </w:r>
      <w:r w:rsidR="003503D3" w:rsidRPr="003503D3">
        <w:rPr>
          <w:rFonts w:cs="Arial"/>
          <w:i/>
          <w:iCs/>
          <w:sz w:val="20"/>
        </w:rPr>
        <w:t xml:space="preserve">rozpočtu </w:t>
      </w:r>
      <w:r w:rsidR="00C8368D">
        <w:rPr>
          <w:rFonts w:cs="Arial"/>
          <w:i/>
          <w:iCs/>
          <w:sz w:val="20"/>
        </w:rPr>
        <w:t>Z</w:t>
      </w:r>
      <w:r w:rsidR="003503D3" w:rsidRPr="003503D3">
        <w:rPr>
          <w:rFonts w:cs="Arial"/>
          <w:i/>
          <w:iCs/>
          <w:sz w:val="20"/>
        </w:rPr>
        <w:t>akázky.</w:t>
      </w:r>
    </w:p>
    <w:p w14:paraId="23D614D5" w14:textId="3AE8C655" w:rsidR="00B848FB" w:rsidRPr="007A3BB2" w:rsidRDefault="00B848FB" w:rsidP="00B848FB">
      <w:pPr>
        <w:tabs>
          <w:tab w:val="num" w:pos="1418"/>
        </w:tabs>
        <w:spacing w:before="60"/>
        <w:ind w:left="1353" w:right="-11" w:hanging="360"/>
        <w:rPr>
          <w:rFonts w:cs="Arial"/>
          <w:bCs/>
          <w:sz w:val="20"/>
        </w:rPr>
      </w:pPr>
      <w:r w:rsidRPr="007A3BB2">
        <w:rPr>
          <w:rFonts w:cs="Arial"/>
          <w:b/>
          <w:sz w:val="20"/>
        </w:rPr>
        <w:t>b)</w:t>
      </w:r>
      <w:r w:rsidRPr="007A3BB2">
        <w:rPr>
          <w:rFonts w:cs="Arial"/>
          <w:b/>
          <w:sz w:val="20"/>
        </w:rPr>
        <w:tab/>
        <w:t xml:space="preserve">Položkový rozpočet </w:t>
      </w:r>
      <w:r w:rsidR="000E7964">
        <w:rPr>
          <w:rFonts w:cs="Arial"/>
          <w:b/>
          <w:sz w:val="20"/>
        </w:rPr>
        <w:t>Z</w:t>
      </w:r>
      <w:r w:rsidR="000E7964" w:rsidRPr="007A3BB2">
        <w:rPr>
          <w:rFonts w:cs="Arial"/>
          <w:b/>
          <w:sz w:val="20"/>
        </w:rPr>
        <w:t xml:space="preserve">akázky </w:t>
      </w:r>
      <w:r w:rsidRPr="007A3BB2">
        <w:rPr>
          <w:rFonts w:cs="Arial"/>
          <w:sz w:val="20"/>
        </w:rPr>
        <w:t>-</w:t>
      </w:r>
      <w:r w:rsidRPr="007A3BB2">
        <w:rPr>
          <w:rFonts w:cs="Arial"/>
          <w:b/>
          <w:sz w:val="20"/>
        </w:rPr>
        <w:t xml:space="preserve"> </w:t>
      </w:r>
      <w:r w:rsidRPr="007A3BB2">
        <w:rPr>
          <w:rFonts w:cs="Arial"/>
          <w:sz w:val="20"/>
        </w:rPr>
        <w:t xml:space="preserve">bude zpracován na základě specifikací a výkazů výměr, který je součástí projektové dokumentace (součást Zadávací dokumentace </w:t>
      </w:r>
      <w:r>
        <w:rPr>
          <w:rFonts w:cs="Arial"/>
          <w:sz w:val="20"/>
        </w:rPr>
        <w:t>–</w:t>
      </w:r>
      <w:r w:rsidRPr="007A3BB2">
        <w:rPr>
          <w:rFonts w:cs="Arial"/>
          <w:sz w:val="20"/>
        </w:rPr>
        <w:t xml:space="preserve"> </w:t>
      </w:r>
      <w:r w:rsidR="00F22D76" w:rsidRPr="00F22D76">
        <w:rPr>
          <w:rFonts w:cs="Arial"/>
          <w:b/>
          <w:sz w:val="20"/>
        </w:rPr>
        <w:t>P</w:t>
      </w:r>
      <w:r w:rsidRPr="00F22D76">
        <w:rPr>
          <w:rFonts w:cs="Arial"/>
          <w:b/>
          <w:sz w:val="20"/>
        </w:rPr>
        <w:t>říloh</w:t>
      </w:r>
      <w:r w:rsidR="00F74868">
        <w:rPr>
          <w:rFonts w:cs="Arial"/>
          <w:b/>
          <w:sz w:val="20"/>
        </w:rPr>
        <w:t>a</w:t>
      </w:r>
      <w:r w:rsidRPr="00F22D76">
        <w:rPr>
          <w:rFonts w:cs="Arial"/>
          <w:b/>
          <w:sz w:val="20"/>
        </w:rPr>
        <w:t xml:space="preserve"> </w:t>
      </w:r>
      <w:r w:rsidR="00EB0DB9">
        <w:rPr>
          <w:rFonts w:cs="Arial"/>
          <w:b/>
          <w:sz w:val="20"/>
        </w:rPr>
        <w:t xml:space="preserve">č. </w:t>
      </w:r>
      <w:r w:rsidR="008D296A">
        <w:rPr>
          <w:rFonts w:cs="Arial"/>
          <w:b/>
          <w:sz w:val="20"/>
        </w:rPr>
        <w:t>1</w:t>
      </w:r>
      <w:r w:rsidR="002627E4">
        <w:rPr>
          <w:rFonts w:cs="Arial"/>
          <w:b/>
          <w:sz w:val="20"/>
        </w:rPr>
        <w:t>2</w:t>
      </w:r>
      <w:r w:rsidR="008D296A">
        <w:rPr>
          <w:rFonts w:cs="Arial"/>
          <w:b/>
          <w:sz w:val="20"/>
        </w:rPr>
        <w:t xml:space="preserve"> ZD</w:t>
      </w:r>
      <w:r w:rsidRPr="007A3BB2">
        <w:rPr>
          <w:rFonts w:cs="Arial"/>
          <w:sz w:val="20"/>
        </w:rPr>
        <w:t>).</w:t>
      </w:r>
    </w:p>
    <w:p w14:paraId="2E71E308" w14:textId="77777777" w:rsidR="00215EA8" w:rsidRPr="008B4492" w:rsidRDefault="00B848FB" w:rsidP="00F74868">
      <w:pPr>
        <w:widowControl w:val="0"/>
        <w:autoSpaceDE w:val="0"/>
        <w:autoSpaceDN w:val="0"/>
        <w:adjustRightInd w:val="0"/>
        <w:spacing w:before="120" w:after="90"/>
        <w:ind w:left="993"/>
        <w:rPr>
          <w:rFonts w:cs="Arial"/>
          <w:sz w:val="20"/>
        </w:rPr>
      </w:pPr>
      <w:r w:rsidRPr="007A3BB2">
        <w:rPr>
          <w:rFonts w:cs="Arial"/>
          <w:sz w:val="20"/>
        </w:rPr>
        <w:t>Zadavatel dále upozorňuje Účastník</w:t>
      </w:r>
      <w:r w:rsidR="00F74868">
        <w:rPr>
          <w:rFonts w:cs="Arial"/>
          <w:sz w:val="20"/>
        </w:rPr>
        <w:t>y</w:t>
      </w:r>
      <w:r w:rsidRPr="007A3BB2">
        <w:rPr>
          <w:rFonts w:cs="Arial"/>
          <w:sz w:val="20"/>
        </w:rPr>
        <w:t xml:space="preserve">, že pro řádné </w:t>
      </w:r>
      <w:r w:rsidR="00C0243D">
        <w:rPr>
          <w:rFonts w:cs="Arial"/>
          <w:sz w:val="20"/>
        </w:rPr>
        <w:t>na</w:t>
      </w:r>
      <w:r w:rsidRPr="007A3BB2">
        <w:rPr>
          <w:rFonts w:cs="Arial"/>
          <w:sz w:val="20"/>
        </w:rPr>
        <w:t>cenění předmětu Zakázky a získání představy o rozsahu prací, je vhodné zúčastnit se prohlídky místa plnění předmětu Zakázky</w:t>
      </w:r>
    </w:p>
    <w:p w14:paraId="78B1D8DB" w14:textId="14860AC6" w:rsidR="00C8368D" w:rsidRPr="00441FC1" w:rsidRDefault="00C8368D" w:rsidP="00215EA8">
      <w:pPr>
        <w:widowControl w:val="0"/>
        <w:autoSpaceDE w:val="0"/>
        <w:autoSpaceDN w:val="0"/>
        <w:adjustRightInd w:val="0"/>
        <w:spacing w:after="90"/>
        <w:ind w:left="992"/>
        <w:rPr>
          <w:rFonts w:cs="Arial"/>
          <w:sz w:val="20"/>
        </w:rPr>
      </w:pPr>
      <w:r w:rsidRPr="00C8368D">
        <w:rPr>
          <w:rFonts w:cs="Arial"/>
          <w:sz w:val="20"/>
        </w:rPr>
        <w:t xml:space="preserve">V souladu s § 113 ZZVZ posoudí </w:t>
      </w:r>
      <w:r>
        <w:rPr>
          <w:rFonts w:cs="Arial"/>
          <w:sz w:val="20"/>
        </w:rPr>
        <w:t>Z</w:t>
      </w:r>
      <w:r w:rsidRPr="00C8368D">
        <w:rPr>
          <w:rFonts w:cs="Arial"/>
          <w:sz w:val="20"/>
        </w:rPr>
        <w:t xml:space="preserve">adavatel mimořádně nízké nabídkové ceny před odesláním oznámení o výběru dodavatele. Zadavatel požádá </w:t>
      </w:r>
      <w:r>
        <w:rPr>
          <w:rFonts w:cs="Arial"/>
          <w:sz w:val="20"/>
        </w:rPr>
        <w:t>Ú</w:t>
      </w:r>
      <w:r w:rsidRPr="00C8368D">
        <w:rPr>
          <w:rFonts w:cs="Arial"/>
          <w:sz w:val="20"/>
        </w:rPr>
        <w:t>častníka</w:t>
      </w:r>
      <w:r>
        <w:rPr>
          <w:rFonts w:cs="Arial"/>
          <w:sz w:val="20"/>
        </w:rPr>
        <w:t xml:space="preserve"> </w:t>
      </w:r>
      <w:r w:rsidRPr="00C8368D">
        <w:rPr>
          <w:rFonts w:cs="Arial"/>
          <w:sz w:val="20"/>
        </w:rPr>
        <w:t xml:space="preserve">o písemné zdůvodnění způsobu stanovení mimořádně nízké nabídkové ceny, bude-li tato v jeho </w:t>
      </w:r>
      <w:r>
        <w:rPr>
          <w:rFonts w:cs="Arial"/>
          <w:sz w:val="20"/>
        </w:rPr>
        <w:t>N</w:t>
      </w:r>
      <w:r w:rsidRPr="00C8368D">
        <w:rPr>
          <w:rFonts w:cs="Arial"/>
          <w:sz w:val="20"/>
        </w:rPr>
        <w:t>abídce identifikována. Žádost o</w:t>
      </w:r>
      <w:r>
        <w:rPr>
          <w:rFonts w:cs="Arial"/>
          <w:sz w:val="20"/>
        </w:rPr>
        <w:t> </w:t>
      </w:r>
      <w:r w:rsidRPr="00C8368D">
        <w:rPr>
          <w:rFonts w:cs="Arial"/>
          <w:sz w:val="20"/>
        </w:rPr>
        <w:t xml:space="preserve">zdůvodnění mimořádně nízké nabídkové ceny se považuje za žádost podle § 46 ZZVZ, lze ji doplňovat a vznést opakovaně. Zadavatel může vyloučit </w:t>
      </w:r>
      <w:r>
        <w:rPr>
          <w:rFonts w:cs="Arial"/>
          <w:sz w:val="20"/>
        </w:rPr>
        <w:t>Ú</w:t>
      </w:r>
      <w:r w:rsidRPr="00C8368D">
        <w:rPr>
          <w:rFonts w:cs="Arial"/>
          <w:sz w:val="20"/>
        </w:rPr>
        <w:t xml:space="preserve">častníka, pokud </w:t>
      </w:r>
      <w:r>
        <w:rPr>
          <w:rFonts w:cs="Arial"/>
          <w:sz w:val="20"/>
        </w:rPr>
        <w:t>N</w:t>
      </w:r>
      <w:r w:rsidRPr="00C8368D">
        <w:rPr>
          <w:rFonts w:cs="Arial"/>
          <w:sz w:val="20"/>
        </w:rPr>
        <w:t xml:space="preserve">abídka </w:t>
      </w:r>
      <w:r>
        <w:rPr>
          <w:rFonts w:cs="Arial"/>
          <w:sz w:val="20"/>
        </w:rPr>
        <w:t>Ú</w:t>
      </w:r>
      <w:r w:rsidRPr="00C8368D">
        <w:rPr>
          <w:rFonts w:cs="Arial"/>
          <w:sz w:val="20"/>
        </w:rPr>
        <w:t xml:space="preserve">častníka obsahuje mimořádně nízkou nabídkovou cenu, která nebyla </w:t>
      </w:r>
      <w:r>
        <w:rPr>
          <w:rFonts w:cs="Arial"/>
          <w:sz w:val="20"/>
        </w:rPr>
        <w:t>Ú</w:t>
      </w:r>
      <w:r w:rsidRPr="00C8368D">
        <w:rPr>
          <w:rFonts w:cs="Arial"/>
          <w:sz w:val="20"/>
        </w:rPr>
        <w:t>častníkem zdůvodněna.</w:t>
      </w:r>
    </w:p>
    <w:p w14:paraId="2D0C49A8" w14:textId="77777777" w:rsidR="00215EA8" w:rsidRPr="00215EA8" w:rsidRDefault="00C75A12" w:rsidP="009031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00"/>
        <w:ind w:left="993" w:hanging="28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B3</w:t>
      </w:r>
      <w:r w:rsidRPr="008E2EAB">
        <w:rPr>
          <w:rFonts w:cs="Arial"/>
          <w:b/>
          <w:sz w:val="20"/>
          <w:u w:val="single"/>
        </w:rPr>
        <w:t xml:space="preserve"> </w:t>
      </w:r>
      <w:r w:rsidR="00215EA8" w:rsidRPr="008E2EAB">
        <w:rPr>
          <w:rFonts w:cs="Arial"/>
          <w:b/>
          <w:sz w:val="20"/>
          <w:u w:val="single"/>
        </w:rPr>
        <w:t xml:space="preserve">– </w:t>
      </w:r>
      <w:r w:rsidR="00215EA8">
        <w:rPr>
          <w:rFonts w:cs="Arial"/>
          <w:b/>
          <w:sz w:val="20"/>
          <w:u w:val="single"/>
        </w:rPr>
        <w:t>Pojištění účastníka</w:t>
      </w:r>
      <w:r w:rsidR="00215EA8" w:rsidRPr="008E2EAB">
        <w:rPr>
          <w:rFonts w:cs="Arial"/>
          <w:b/>
          <w:sz w:val="20"/>
        </w:rPr>
        <w:t xml:space="preserve"> </w:t>
      </w:r>
    </w:p>
    <w:p w14:paraId="5526FC53" w14:textId="77777777" w:rsidR="00105DE7" w:rsidRDefault="009C745B" w:rsidP="009707C0">
      <w:pPr>
        <w:widowControl w:val="0"/>
        <w:autoSpaceDE w:val="0"/>
        <w:autoSpaceDN w:val="0"/>
        <w:adjustRightInd w:val="0"/>
        <w:spacing w:after="120"/>
        <w:ind w:left="992"/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7C3633">
        <w:rPr>
          <w:rFonts w:cs="Arial"/>
          <w:sz w:val="20"/>
        </w:rPr>
        <w:t xml:space="preserve">usí být zpracováno Účastníkem </w:t>
      </w:r>
      <w:r w:rsidR="009F6DF7">
        <w:rPr>
          <w:rFonts w:cs="Arial"/>
          <w:sz w:val="20"/>
        </w:rPr>
        <w:t>podle formuláře Č</w:t>
      </w:r>
      <w:r w:rsidR="00E11FA2" w:rsidRPr="007A3BB2">
        <w:rPr>
          <w:rFonts w:cs="Arial"/>
          <w:sz w:val="20"/>
        </w:rPr>
        <w:t>estné prohlášení o pojištění Účastníka uvedeného v Zadávací dokumentac</w:t>
      </w:r>
      <w:r w:rsidR="00F74868">
        <w:rPr>
          <w:rFonts w:cs="Arial"/>
          <w:sz w:val="20"/>
        </w:rPr>
        <w:t>i</w:t>
      </w:r>
      <w:r w:rsidR="00E11FA2" w:rsidRPr="007A3BB2">
        <w:rPr>
          <w:rFonts w:cs="Arial"/>
          <w:sz w:val="20"/>
        </w:rPr>
        <w:t xml:space="preserve"> </w:t>
      </w:r>
      <w:r w:rsidR="00E11FA2">
        <w:rPr>
          <w:rFonts w:cs="Arial"/>
          <w:sz w:val="20"/>
        </w:rPr>
        <w:t xml:space="preserve">jako </w:t>
      </w:r>
      <w:r w:rsidR="00F22D76">
        <w:rPr>
          <w:rFonts w:cs="Arial"/>
          <w:b/>
          <w:sz w:val="20"/>
        </w:rPr>
        <w:t>P</w:t>
      </w:r>
      <w:r w:rsidR="00E11FA2" w:rsidRPr="0040144E">
        <w:rPr>
          <w:rFonts w:cs="Arial"/>
          <w:b/>
          <w:sz w:val="20"/>
        </w:rPr>
        <w:t>říloh</w:t>
      </w:r>
      <w:r w:rsidR="00F74868">
        <w:rPr>
          <w:rFonts w:cs="Arial"/>
          <w:b/>
          <w:sz w:val="20"/>
        </w:rPr>
        <w:t>a</w:t>
      </w:r>
      <w:r w:rsidR="00E11FA2" w:rsidRPr="0040144E">
        <w:rPr>
          <w:rFonts w:cs="Arial"/>
          <w:b/>
          <w:sz w:val="20"/>
        </w:rPr>
        <w:t xml:space="preserve"> č. </w:t>
      </w:r>
      <w:r w:rsidR="008D296A">
        <w:rPr>
          <w:rFonts w:cs="Arial"/>
          <w:b/>
          <w:sz w:val="20"/>
        </w:rPr>
        <w:t>11</w:t>
      </w:r>
      <w:r w:rsidR="007F1667">
        <w:rPr>
          <w:rFonts w:cs="Arial"/>
          <w:b/>
          <w:sz w:val="20"/>
        </w:rPr>
        <w:t>,</w:t>
      </w:r>
      <w:r w:rsidR="00E11FA2" w:rsidRPr="007A3BB2">
        <w:rPr>
          <w:rFonts w:cs="Arial"/>
          <w:sz w:val="20"/>
        </w:rPr>
        <w:t xml:space="preserve"> a kter</w:t>
      </w:r>
      <w:r w:rsidR="00F74868">
        <w:rPr>
          <w:rFonts w:cs="Arial"/>
          <w:sz w:val="20"/>
        </w:rPr>
        <w:t>é</w:t>
      </w:r>
      <w:r w:rsidR="00E11FA2" w:rsidRPr="007A3BB2">
        <w:rPr>
          <w:rFonts w:cs="Arial"/>
          <w:sz w:val="20"/>
        </w:rPr>
        <w:t xml:space="preserve"> musí být datován</w:t>
      </w:r>
      <w:r w:rsidR="00F74868">
        <w:rPr>
          <w:rFonts w:cs="Arial"/>
          <w:sz w:val="20"/>
        </w:rPr>
        <w:t>o</w:t>
      </w:r>
      <w:r w:rsidR="00E11FA2" w:rsidRPr="007A3BB2">
        <w:rPr>
          <w:rFonts w:cs="Arial"/>
          <w:sz w:val="20"/>
        </w:rPr>
        <w:t xml:space="preserve"> a podepsán</w:t>
      </w:r>
      <w:r w:rsidR="00F74868">
        <w:rPr>
          <w:rFonts w:cs="Arial"/>
          <w:sz w:val="20"/>
        </w:rPr>
        <w:t>o</w:t>
      </w:r>
      <w:r w:rsidR="00E11FA2" w:rsidRPr="007A3BB2">
        <w:rPr>
          <w:rFonts w:cs="Arial"/>
          <w:sz w:val="20"/>
        </w:rPr>
        <w:t xml:space="preserve"> osobou oprávněnou jednat jménem či za Účastníka (není-li tato osoba totožná s osobami uvedenými ve výpisu z obchodního rejstříku, je nutné doložit oprávnění, že tato osoba může jednat jménem či za Účastníka). Účastník uvede, že je schopen pro provedení Zakázky obstarat </w:t>
      </w:r>
      <w:r w:rsidR="00E11FA2" w:rsidRPr="00A55B09">
        <w:rPr>
          <w:rFonts w:cs="Arial"/>
          <w:sz w:val="20"/>
        </w:rPr>
        <w:t>pojištění v rozsahu požadovaném v článku 17 odst. 17.8 Smlouvy o dílo</w:t>
      </w:r>
      <w:r w:rsidR="00105DE7" w:rsidRPr="00A55B09">
        <w:rPr>
          <w:rFonts w:cs="Arial"/>
          <w:sz w:val="20"/>
        </w:rPr>
        <w:t>.</w:t>
      </w:r>
    </w:p>
    <w:p w14:paraId="58DC9B9C" w14:textId="77777777" w:rsidR="009707C0" w:rsidRPr="009707C0" w:rsidRDefault="009707C0" w:rsidP="009031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00"/>
        <w:ind w:left="993" w:hanging="284"/>
        <w:rPr>
          <w:rFonts w:cs="Arial"/>
          <w:b/>
          <w:sz w:val="20"/>
          <w:u w:val="single"/>
        </w:rPr>
      </w:pPr>
      <w:r w:rsidRPr="009707C0">
        <w:rPr>
          <w:rFonts w:cs="Arial"/>
          <w:b/>
          <w:sz w:val="20"/>
          <w:u w:val="single"/>
        </w:rPr>
        <w:lastRenderedPageBreak/>
        <w:t>B</w:t>
      </w:r>
      <w:r>
        <w:rPr>
          <w:rFonts w:cs="Arial"/>
          <w:b/>
          <w:sz w:val="20"/>
          <w:u w:val="single"/>
        </w:rPr>
        <w:t>4</w:t>
      </w:r>
      <w:r w:rsidRPr="009707C0">
        <w:rPr>
          <w:rFonts w:cs="Arial"/>
          <w:b/>
          <w:sz w:val="20"/>
          <w:u w:val="single"/>
        </w:rPr>
        <w:t xml:space="preserve"> – Kybernetická bezpečnost</w:t>
      </w:r>
    </w:p>
    <w:p w14:paraId="369F8F3A" w14:textId="77777777" w:rsidR="009707C0" w:rsidRPr="009707C0" w:rsidRDefault="009707C0" w:rsidP="009707C0">
      <w:pPr>
        <w:tabs>
          <w:tab w:val="left" w:pos="993"/>
        </w:tabs>
        <w:spacing w:after="120"/>
        <w:ind w:left="993"/>
        <w:rPr>
          <w:rFonts w:cs="Arial"/>
          <w:sz w:val="20"/>
        </w:rPr>
      </w:pPr>
      <w:r>
        <w:rPr>
          <w:rFonts w:cs="Arial"/>
          <w:sz w:val="20"/>
        </w:rPr>
        <w:t>Ú</w:t>
      </w:r>
      <w:r w:rsidRPr="009707C0">
        <w:rPr>
          <w:rFonts w:cs="Arial"/>
          <w:sz w:val="20"/>
        </w:rPr>
        <w:t>častník předloží vyplněný Dotazník aplikovaných opatření na straně Zhotovitele, který bude splňovat následující pravidla:</w:t>
      </w:r>
    </w:p>
    <w:p w14:paraId="4F5CDDE6" w14:textId="77777777" w:rsidR="009707C0" w:rsidRPr="009707C0" w:rsidRDefault="009707C0" w:rsidP="009031B7">
      <w:pPr>
        <w:numPr>
          <w:ilvl w:val="0"/>
          <w:numId w:val="14"/>
        </w:numPr>
        <w:tabs>
          <w:tab w:val="left" w:pos="1276"/>
        </w:tabs>
        <w:spacing w:after="60"/>
        <w:ind w:left="1276" w:hanging="283"/>
        <w:rPr>
          <w:rFonts w:cs="Arial"/>
          <w:sz w:val="20"/>
        </w:rPr>
      </w:pPr>
      <w:r w:rsidRPr="009707C0">
        <w:rPr>
          <w:rFonts w:cs="Arial"/>
          <w:sz w:val="20"/>
        </w:rPr>
        <w:t>Dotazník bude odpovídat vzoru v</w:t>
      </w:r>
      <w:r w:rsidR="008D296A">
        <w:rPr>
          <w:rFonts w:cs="Arial"/>
          <w:sz w:val="20"/>
        </w:rPr>
        <w:t> </w:t>
      </w:r>
      <w:r w:rsidR="008D296A" w:rsidRPr="008D296A">
        <w:rPr>
          <w:rFonts w:cs="Arial"/>
          <w:b/>
          <w:sz w:val="20"/>
        </w:rPr>
        <w:t>Příloze č. 10</w:t>
      </w:r>
      <w:r w:rsidRPr="008D296A">
        <w:rPr>
          <w:rFonts w:cs="Arial"/>
          <w:b/>
          <w:sz w:val="20"/>
        </w:rPr>
        <w:t xml:space="preserve"> </w:t>
      </w:r>
      <w:r w:rsidR="008D296A" w:rsidRPr="008D296A">
        <w:rPr>
          <w:rFonts w:cs="Arial"/>
          <w:b/>
          <w:sz w:val="20"/>
        </w:rPr>
        <w:t>ZD</w:t>
      </w:r>
      <w:r w:rsidR="008D296A">
        <w:rPr>
          <w:rFonts w:cs="Arial"/>
          <w:sz w:val="20"/>
        </w:rPr>
        <w:t xml:space="preserve"> </w:t>
      </w:r>
      <w:r w:rsidRPr="009707C0">
        <w:rPr>
          <w:rFonts w:cs="Arial"/>
          <w:sz w:val="20"/>
        </w:rPr>
        <w:t>a budou v něm vyplněny / doplněny odpovědi na všechny otázky.</w:t>
      </w:r>
    </w:p>
    <w:p w14:paraId="5BD7B6E9" w14:textId="77777777" w:rsidR="009707C0" w:rsidRPr="009707C0" w:rsidRDefault="009707C0" w:rsidP="009707C0">
      <w:pPr>
        <w:tabs>
          <w:tab w:val="left" w:pos="1276"/>
        </w:tabs>
        <w:spacing w:after="60"/>
        <w:ind w:left="1276" w:hanging="283"/>
        <w:rPr>
          <w:rFonts w:cs="Arial"/>
          <w:sz w:val="20"/>
        </w:rPr>
      </w:pPr>
      <w:r w:rsidRPr="009707C0">
        <w:rPr>
          <w:rFonts w:cs="Arial"/>
          <w:sz w:val="20"/>
        </w:rPr>
        <w:t>Zadavatel si vyhrazuje právo provést kontrolu a prověření vyplněných údajů.</w:t>
      </w:r>
    </w:p>
    <w:p w14:paraId="68CE8A89" w14:textId="12A542E8" w:rsidR="009707C0" w:rsidRDefault="009707C0" w:rsidP="009707C0">
      <w:pPr>
        <w:widowControl w:val="0"/>
        <w:autoSpaceDE w:val="0"/>
        <w:autoSpaceDN w:val="0"/>
        <w:adjustRightInd w:val="0"/>
        <w:spacing w:after="100"/>
        <w:ind w:left="993"/>
        <w:rPr>
          <w:rFonts w:cs="Arial"/>
          <w:sz w:val="20"/>
        </w:rPr>
      </w:pPr>
      <w:r w:rsidRPr="007C3633">
        <w:rPr>
          <w:rFonts w:cs="Arial"/>
          <w:sz w:val="20"/>
        </w:rPr>
        <w:t xml:space="preserve">Tento vyplněný </w:t>
      </w:r>
      <w:r>
        <w:rPr>
          <w:rFonts w:cs="Arial"/>
          <w:sz w:val="20"/>
        </w:rPr>
        <w:t>Dotazník</w:t>
      </w:r>
      <w:r w:rsidRPr="007C3633">
        <w:rPr>
          <w:rFonts w:cs="Arial"/>
          <w:sz w:val="20"/>
        </w:rPr>
        <w:t xml:space="preserve"> se u </w:t>
      </w:r>
      <w:r w:rsidRPr="007A3BB2">
        <w:rPr>
          <w:rFonts w:cs="Arial"/>
          <w:sz w:val="20"/>
        </w:rPr>
        <w:t xml:space="preserve">vybraného </w:t>
      </w:r>
      <w:r w:rsidR="00F02A4A">
        <w:rPr>
          <w:rFonts w:cs="Arial"/>
          <w:sz w:val="20"/>
        </w:rPr>
        <w:t>Účastníka</w:t>
      </w:r>
      <w:r w:rsidR="00F02A4A" w:rsidRPr="007A3BB2">
        <w:rPr>
          <w:rFonts w:cs="Arial"/>
          <w:sz w:val="20"/>
        </w:rPr>
        <w:t xml:space="preserve"> </w:t>
      </w:r>
      <w:r w:rsidRPr="007A3BB2">
        <w:rPr>
          <w:rFonts w:cs="Arial"/>
          <w:sz w:val="20"/>
        </w:rPr>
        <w:t xml:space="preserve">stane přílohou č. </w:t>
      </w:r>
      <w:r w:rsidR="00407AEC">
        <w:rPr>
          <w:rFonts w:cs="Arial"/>
          <w:sz w:val="20"/>
        </w:rPr>
        <w:t>7</w:t>
      </w:r>
      <w:r w:rsidR="00407AEC" w:rsidRPr="007A3BB2">
        <w:rPr>
          <w:rFonts w:cs="Arial"/>
          <w:sz w:val="20"/>
        </w:rPr>
        <w:t xml:space="preserve"> </w:t>
      </w:r>
      <w:r w:rsidRPr="007A3BB2">
        <w:rPr>
          <w:rFonts w:cs="Arial"/>
          <w:sz w:val="20"/>
        </w:rPr>
        <w:t>Smlouvy o dílo</w:t>
      </w:r>
      <w:r>
        <w:rPr>
          <w:rFonts w:cs="Arial"/>
          <w:sz w:val="20"/>
        </w:rPr>
        <w:t>.</w:t>
      </w:r>
    </w:p>
    <w:p w14:paraId="59604841" w14:textId="77777777" w:rsidR="00A87D33" w:rsidRPr="00A87D33" w:rsidRDefault="00F74868" w:rsidP="009031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993" w:hanging="284"/>
        <w:rPr>
          <w:rFonts w:cs="Arial"/>
          <w:sz w:val="20"/>
        </w:rPr>
      </w:pPr>
      <w:r w:rsidRPr="00A87D33">
        <w:rPr>
          <w:rFonts w:cs="Arial"/>
          <w:b/>
          <w:sz w:val="20"/>
          <w:u w:val="single"/>
        </w:rPr>
        <w:t>B</w:t>
      </w:r>
      <w:r w:rsidR="009707C0">
        <w:rPr>
          <w:rFonts w:cs="Arial"/>
          <w:b/>
          <w:sz w:val="20"/>
          <w:u w:val="single"/>
        </w:rPr>
        <w:t>5</w:t>
      </w:r>
      <w:r w:rsidRPr="00A87D33">
        <w:rPr>
          <w:rFonts w:cs="Arial"/>
          <w:b/>
          <w:sz w:val="20"/>
          <w:u w:val="single"/>
        </w:rPr>
        <w:t xml:space="preserve"> Jistota</w:t>
      </w:r>
    </w:p>
    <w:p w14:paraId="4C7D6928" w14:textId="690481F0" w:rsidR="00F74868" w:rsidRPr="00A87D33" w:rsidRDefault="00A87D33" w:rsidP="00A87D33">
      <w:pPr>
        <w:widowControl w:val="0"/>
        <w:autoSpaceDE w:val="0"/>
        <w:autoSpaceDN w:val="0"/>
        <w:adjustRightInd w:val="0"/>
        <w:spacing w:after="120"/>
        <w:ind w:left="993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F74868" w:rsidRPr="00A87D33">
        <w:rPr>
          <w:rFonts w:cs="Arial"/>
          <w:sz w:val="20"/>
        </w:rPr>
        <w:t xml:space="preserve">adavatel v rámci </w:t>
      </w:r>
      <w:r>
        <w:rPr>
          <w:rFonts w:cs="Arial"/>
          <w:sz w:val="20"/>
        </w:rPr>
        <w:t>N</w:t>
      </w:r>
      <w:r w:rsidR="00F74868" w:rsidRPr="00A87D33">
        <w:rPr>
          <w:rFonts w:cs="Arial"/>
          <w:sz w:val="20"/>
        </w:rPr>
        <w:t xml:space="preserve">abídky požaduje v souladu s § 41 ZZVZ poskytnutí jistoty k zajištění plnění povinností </w:t>
      </w:r>
      <w:r>
        <w:rPr>
          <w:rFonts w:cs="Arial"/>
          <w:sz w:val="20"/>
        </w:rPr>
        <w:t>Ú</w:t>
      </w:r>
      <w:r w:rsidR="00F74868" w:rsidRPr="00A87D33">
        <w:rPr>
          <w:rFonts w:cs="Arial"/>
          <w:sz w:val="20"/>
        </w:rPr>
        <w:t>častníka vyplývajících z účasti v </w:t>
      </w:r>
      <w:r w:rsidR="00F02A4A">
        <w:rPr>
          <w:rFonts w:cs="Arial"/>
          <w:sz w:val="20"/>
        </w:rPr>
        <w:t>Z</w:t>
      </w:r>
      <w:r w:rsidR="00F74868" w:rsidRPr="00A87D33">
        <w:rPr>
          <w:rFonts w:cs="Arial"/>
          <w:sz w:val="20"/>
        </w:rPr>
        <w:t xml:space="preserve">adávacím řízení, a to ve výši </w:t>
      </w:r>
      <w:r w:rsidR="006F022D">
        <w:rPr>
          <w:rFonts w:cs="Arial"/>
          <w:b/>
          <w:sz w:val="20"/>
        </w:rPr>
        <w:t>1</w:t>
      </w:r>
      <w:r w:rsidR="00F74868" w:rsidRPr="00A87D33">
        <w:rPr>
          <w:rFonts w:cs="Arial"/>
          <w:b/>
          <w:sz w:val="20"/>
        </w:rPr>
        <w:t> </w:t>
      </w:r>
      <w:r w:rsidR="006F022D">
        <w:rPr>
          <w:rFonts w:cs="Arial"/>
          <w:b/>
          <w:sz w:val="20"/>
        </w:rPr>
        <w:t>0</w:t>
      </w:r>
      <w:r w:rsidR="00F74868" w:rsidRPr="00A87D33">
        <w:rPr>
          <w:rFonts w:cs="Arial"/>
          <w:b/>
          <w:sz w:val="20"/>
        </w:rPr>
        <w:t>00 000,- Kč</w:t>
      </w:r>
      <w:r w:rsidR="00F74868" w:rsidRPr="00A87D33">
        <w:rPr>
          <w:rFonts w:cs="Arial"/>
          <w:sz w:val="20"/>
        </w:rPr>
        <w:t xml:space="preserve">. </w:t>
      </w:r>
    </w:p>
    <w:p w14:paraId="39A40B30" w14:textId="77777777" w:rsidR="00F74868" w:rsidRPr="00F74868" w:rsidRDefault="00F74868" w:rsidP="00A87D33">
      <w:pPr>
        <w:tabs>
          <w:tab w:val="left" w:pos="3119"/>
        </w:tabs>
        <w:spacing w:after="120"/>
        <w:ind w:left="993"/>
        <w:rPr>
          <w:rFonts w:cs="Arial"/>
          <w:sz w:val="20"/>
        </w:rPr>
      </w:pPr>
      <w:r w:rsidRPr="00F74868">
        <w:rPr>
          <w:rFonts w:cs="Arial"/>
          <w:sz w:val="20"/>
        </w:rPr>
        <w:t>Jistota bude poskytnuta formou:</w:t>
      </w:r>
    </w:p>
    <w:p w14:paraId="7212AA8A" w14:textId="47757094" w:rsidR="00F74868" w:rsidRPr="00F74868" w:rsidRDefault="00F74868" w:rsidP="009031B7">
      <w:pPr>
        <w:numPr>
          <w:ilvl w:val="0"/>
          <w:numId w:val="14"/>
        </w:numPr>
        <w:spacing w:after="80"/>
        <w:ind w:left="1276" w:hanging="283"/>
        <w:rPr>
          <w:rFonts w:cs="Arial"/>
          <w:sz w:val="20"/>
        </w:rPr>
      </w:pPr>
      <w:r w:rsidRPr="00F74868">
        <w:rPr>
          <w:rFonts w:cs="Arial"/>
          <w:sz w:val="20"/>
        </w:rPr>
        <w:t xml:space="preserve">neodvolatelné a nepodmíněné bankovní záruky – písemné záruční listiny (ve smyslu ust. § 2029 </w:t>
      </w:r>
      <w:r w:rsidR="00591B79">
        <w:rPr>
          <w:rFonts w:cs="Arial"/>
          <w:sz w:val="20"/>
        </w:rPr>
        <w:t xml:space="preserve">zákona č. 89/2012 Sb., </w:t>
      </w:r>
      <w:r w:rsidRPr="00F74868">
        <w:rPr>
          <w:rFonts w:cs="Arial"/>
          <w:sz w:val="20"/>
        </w:rPr>
        <w:t>občansk</w:t>
      </w:r>
      <w:r w:rsidR="00591B79">
        <w:rPr>
          <w:rFonts w:cs="Arial"/>
          <w:sz w:val="20"/>
        </w:rPr>
        <w:t>ý</w:t>
      </w:r>
      <w:r w:rsidRPr="00F74868">
        <w:rPr>
          <w:rFonts w:cs="Arial"/>
          <w:sz w:val="20"/>
        </w:rPr>
        <w:t xml:space="preserve"> zákoník</w:t>
      </w:r>
      <w:r w:rsidR="00591B79">
        <w:rPr>
          <w:rFonts w:cs="Arial"/>
          <w:sz w:val="20"/>
        </w:rPr>
        <w:t>, ve znění pozdějších předpisů</w:t>
      </w:r>
      <w:r w:rsidRPr="00F74868">
        <w:rPr>
          <w:rFonts w:cs="Arial"/>
          <w:sz w:val="20"/>
        </w:rPr>
        <w:t xml:space="preserve">), nebo </w:t>
      </w:r>
    </w:p>
    <w:p w14:paraId="45CC34A8" w14:textId="7F6CB042" w:rsidR="00F74868" w:rsidRPr="00F74868" w:rsidRDefault="00F74868" w:rsidP="009031B7">
      <w:pPr>
        <w:numPr>
          <w:ilvl w:val="0"/>
          <w:numId w:val="14"/>
        </w:numPr>
        <w:spacing w:after="80"/>
        <w:ind w:left="1276" w:hanging="283"/>
        <w:rPr>
          <w:rFonts w:cs="Arial"/>
          <w:sz w:val="20"/>
        </w:rPr>
      </w:pPr>
      <w:r w:rsidRPr="00F74868">
        <w:rPr>
          <w:rFonts w:cs="Arial"/>
          <w:sz w:val="20"/>
        </w:rPr>
        <w:t xml:space="preserve">formou složení peněžní částky na účet </w:t>
      </w:r>
      <w:r w:rsidR="00591B79">
        <w:rPr>
          <w:rFonts w:cs="Arial"/>
          <w:sz w:val="20"/>
        </w:rPr>
        <w:t>Z</w:t>
      </w:r>
      <w:r w:rsidRPr="00F74868">
        <w:rPr>
          <w:rFonts w:cs="Arial"/>
          <w:sz w:val="20"/>
        </w:rPr>
        <w:t xml:space="preserve">adavatele, nebo </w:t>
      </w:r>
    </w:p>
    <w:p w14:paraId="0880BF40" w14:textId="07B2D3A8" w:rsidR="00F74868" w:rsidRPr="00F74868" w:rsidRDefault="00F74868" w:rsidP="009031B7">
      <w:pPr>
        <w:numPr>
          <w:ilvl w:val="0"/>
          <w:numId w:val="14"/>
        </w:numPr>
        <w:spacing w:after="80"/>
        <w:ind w:left="1276" w:hanging="283"/>
        <w:rPr>
          <w:rFonts w:cs="Arial"/>
          <w:sz w:val="20"/>
        </w:rPr>
      </w:pPr>
      <w:r w:rsidRPr="00F74868">
        <w:rPr>
          <w:rFonts w:cs="Arial"/>
          <w:sz w:val="20"/>
        </w:rPr>
        <w:t xml:space="preserve">formou pojištění záruky dle ust. § 2868 </w:t>
      </w:r>
      <w:r w:rsidR="00591B79">
        <w:rPr>
          <w:rFonts w:cs="Arial"/>
          <w:sz w:val="20"/>
        </w:rPr>
        <w:t xml:space="preserve">zákona č. 89/2012 Sb., </w:t>
      </w:r>
      <w:r w:rsidR="00591B79" w:rsidRPr="00F74868">
        <w:rPr>
          <w:rFonts w:cs="Arial"/>
          <w:sz w:val="20"/>
        </w:rPr>
        <w:t>občansk</w:t>
      </w:r>
      <w:r w:rsidR="00591B79">
        <w:rPr>
          <w:rFonts w:cs="Arial"/>
          <w:sz w:val="20"/>
        </w:rPr>
        <w:t>ý</w:t>
      </w:r>
      <w:r w:rsidR="00591B79" w:rsidRPr="00F74868">
        <w:rPr>
          <w:rFonts w:cs="Arial"/>
          <w:sz w:val="20"/>
        </w:rPr>
        <w:t xml:space="preserve"> zákoník</w:t>
      </w:r>
      <w:r w:rsidR="00591B79">
        <w:rPr>
          <w:rFonts w:cs="Arial"/>
          <w:sz w:val="20"/>
        </w:rPr>
        <w:t>, ve znění pozdějších předpisů</w:t>
      </w:r>
      <w:r w:rsidRPr="00F74868">
        <w:rPr>
          <w:rFonts w:cs="Arial"/>
          <w:sz w:val="20"/>
        </w:rPr>
        <w:t>).</w:t>
      </w:r>
    </w:p>
    <w:p w14:paraId="4C5F9DF3" w14:textId="6E29E269" w:rsidR="00F74868" w:rsidRPr="00F74868" w:rsidRDefault="00F74868" w:rsidP="00A87D33">
      <w:pPr>
        <w:tabs>
          <w:tab w:val="left" w:pos="3119"/>
        </w:tabs>
        <w:spacing w:after="120"/>
        <w:ind w:left="993"/>
        <w:rPr>
          <w:rFonts w:cs="Arial"/>
          <w:sz w:val="20"/>
        </w:rPr>
      </w:pPr>
      <w:r w:rsidRPr="00F74868">
        <w:rPr>
          <w:rFonts w:cs="Arial"/>
          <w:sz w:val="20"/>
        </w:rPr>
        <w:t xml:space="preserve">V případě peněžní jistoty </w:t>
      </w:r>
      <w:r w:rsidR="00A87D33">
        <w:rPr>
          <w:rFonts w:cs="Arial"/>
          <w:sz w:val="20"/>
        </w:rPr>
        <w:t>Ú</w:t>
      </w:r>
      <w:r w:rsidRPr="00F74868">
        <w:rPr>
          <w:rFonts w:cs="Arial"/>
          <w:sz w:val="20"/>
        </w:rPr>
        <w:t>častník prokáže v </w:t>
      </w:r>
      <w:r w:rsidR="00102573">
        <w:rPr>
          <w:rFonts w:cs="Arial"/>
          <w:sz w:val="20"/>
        </w:rPr>
        <w:t>N</w:t>
      </w:r>
      <w:r w:rsidRPr="00F74868">
        <w:rPr>
          <w:rFonts w:cs="Arial"/>
          <w:sz w:val="20"/>
        </w:rPr>
        <w:t>abídce poskytnutí jistoty sdělením údajů o</w:t>
      </w:r>
      <w:r w:rsidR="004F00CA">
        <w:rPr>
          <w:rFonts w:cs="Arial"/>
          <w:sz w:val="20"/>
        </w:rPr>
        <w:t> </w:t>
      </w:r>
      <w:r w:rsidRPr="00F74868">
        <w:rPr>
          <w:rFonts w:cs="Arial"/>
          <w:sz w:val="20"/>
        </w:rPr>
        <w:t xml:space="preserve">provedené platbě </w:t>
      </w:r>
      <w:r w:rsidR="00A87D33">
        <w:rPr>
          <w:rFonts w:cs="Arial"/>
          <w:sz w:val="20"/>
        </w:rPr>
        <w:t>Z</w:t>
      </w:r>
      <w:r w:rsidRPr="00F74868">
        <w:rPr>
          <w:rFonts w:cs="Arial"/>
          <w:sz w:val="20"/>
        </w:rPr>
        <w:t xml:space="preserve">adavateli na účet </w:t>
      </w:r>
      <w:r w:rsidR="00A87D33">
        <w:rPr>
          <w:rFonts w:cs="Arial"/>
          <w:sz w:val="20"/>
        </w:rPr>
        <w:t>Z</w:t>
      </w:r>
      <w:r w:rsidRPr="00F74868">
        <w:rPr>
          <w:rFonts w:cs="Arial"/>
          <w:sz w:val="20"/>
        </w:rPr>
        <w:t>adavatele:</w:t>
      </w:r>
    </w:p>
    <w:p w14:paraId="105C74F5" w14:textId="77777777" w:rsidR="00F74868" w:rsidRPr="00A55B09" w:rsidRDefault="00F74868" w:rsidP="009031B7">
      <w:pPr>
        <w:numPr>
          <w:ilvl w:val="0"/>
          <w:numId w:val="14"/>
        </w:numPr>
        <w:tabs>
          <w:tab w:val="left" w:pos="1276"/>
        </w:tabs>
        <w:ind w:left="1276" w:hanging="283"/>
        <w:rPr>
          <w:rFonts w:cs="Arial"/>
          <w:b/>
          <w:sz w:val="20"/>
        </w:rPr>
      </w:pPr>
      <w:r w:rsidRPr="00A55B09">
        <w:rPr>
          <w:rFonts w:cs="Arial"/>
          <w:b/>
          <w:sz w:val="20"/>
        </w:rPr>
        <w:t xml:space="preserve">č.ú.: </w:t>
      </w:r>
      <w:bookmarkStart w:id="121" w:name="_Ec1B21609F76754158B97A9D82110DE16536"/>
      <w:r w:rsidR="006F022D">
        <w:rPr>
          <w:rFonts w:cs="Arial"/>
          <w:sz w:val="20"/>
        </w:rPr>
        <w:t>15605491</w:t>
      </w:r>
      <w:r w:rsidRPr="00A55B09">
        <w:rPr>
          <w:rFonts w:cs="Arial"/>
          <w:sz w:val="20"/>
        </w:rPr>
        <w:t>/0100</w:t>
      </w:r>
      <w:bookmarkEnd w:id="121"/>
    </w:p>
    <w:p w14:paraId="56665E4A" w14:textId="77777777" w:rsidR="00F74868" w:rsidRPr="009C7B84" w:rsidRDefault="00F74868" w:rsidP="009031B7">
      <w:pPr>
        <w:numPr>
          <w:ilvl w:val="0"/>
          <w:numId w:val="14"/>
        </w:numPr>
        <w:tabs>
          <w:tab w:val="left" w:pos="1276"/>
        </w:tabs>
        <w:ind w:left="1276" w:hanging="283"/>
        <w:rPr>
          <w:rFonts w:cs="Arial"/>
          <w:b/>
          <w:sz w:val="20"/>
        </w:rPr>
      </w:pPr>
      <w:r w:rsidRPr="009C7B84">
        <w:rPr>
          <w:rFonts w:cs="Arial"/>
          <w:b/>
          <w:sz w:val="20"/>
        </w:rPr>
        <w:t>IBAN:</w:t>
      </w:r>
      <w:r w:rsidRPr="009C7B84">
        <w:rPr>
          <w:rFonts w:cs="Arial"/>
          <w:sz w:val="20"/>
        </w:rPr>
        <w:t xml:space="preserve"> </w:t>
      </w:r>
      <w:r w:rsidR="009C7B84" w:rsidRPr="009C7B84">
        <w:rPr>
          <w:rFonts w:cs="Arial"/>
          <w:sz w:val="20"/>
        </w:rPr>
        <w:t>CZ5601000000000015605491</w:t>
      </w:r>
    </w:p>
    <w:p w14:paraId="79E2403A" w14:textId="77777777" w:rsidR="00F74868" w:rsidRPr="00F74868" w:rsidRDefault="00F74868" w:rsidP="009031B7">
      <w:pPr>
        <w:numPr>
          <w:ilvl w:val="0"/>
          <w:numId w:val="14"/>
        </w:numPr>
        <w:tabs>
          <w:tab w:val="left" w:pos="1276"/>
        </w:tabs>
        <w:ind w:left="1276" w:hanging="283"/>
        <w:rPr>
          <w:rFonts w:cs="Arial"/>
          <w:sz w:val="20"/>
        </w:rPr>
      </w:pPr>
      <w:r w:rsidRPr="00F74868">
        <w:rPr>
          <w:rFonts w:cs="Arial"/>
          <w:b/>
          <w:sz w:val="20"/>
        </w:rPr>
        <w:t>Variabilní symbol:</w:t>
      </w:r>
      <w:r w:rsidRPr="00F74868">
        <w:rPr>
          <w:rFonts w:cs="Arial"/>
          <w:sz w:val="20"/>
        </w:rPr>
        <w:t xml:space="preserve"> IČO účastníka zadávacího řízení</w:t>
      </w:r>
    </w:p>
    <w:p w14:paraId="1691DE3F" w14:textId="77777777" w:rsidR="00F74868" w:rsidRPr="00F74868" w:rsidRDefault="00F74868" w:rsidP="009031B7">
      <w:pPr>
        <w:numPr>
          <w:ilvl w:val="0"/>
          <w:numId w:val="14"/>
        </w:numPr>
        <w:tabs>
          <w:tab w:val="left" w:pos="1276"/>
        </w:tabs>
        <w:spacing w:after="120"/>
        <w:ind w:left="1276" w:hanging="283"/>
        <w:rPr>
          <w:rFonts w:cs="Arial"/>
          <w:sz w:val="20"/>
        </w:rPr>
      </w:pPr>
      <w:r w:rsidRPr="00F74868">
        <w:rPr>
          <w:rFonts w:cs="Arial"/>
          <w:b/>
          <w:sz w:val="20"/>
        </w:rPr>
        <w:t xml:space="preserve">Specifický symbol: </w:t>
      </w:r>
      <w:r w:rsidRPr="00F74868">
        <w:rPr>
          <w:rFonts w:cs="Arial"/>
          <w:sz w:val="20"/>
        </w:rPr>
        <w:t>„888888“</w:t>
      </w:r>
    </w:p>
    <w:p w14:paraId="5C19FBA8" w14:textId="77777777" w:rsidR="00F74868" w:rsidRPr="00F74868" w:rsidRDefault="00A87D33" w:rsidP="00A87D33">
      <w:pPr>
        <w:tabs>
          <w:tab w:val="left" w:pos="3119"/>
        </w:tabs>
        <w:spacing w:after="60"/>
        <w:ind w:left="993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F74868" w:rsidRPr="00F74868">
        <w:rPr>
          <w:rFonts w:cs="Arial"/>
          <w:sz w:val="20"/>
        </w:rPr>
        <w:t xml:space="preserve">adavatel doporučuje, aby </w:t>
      </w:r>
      <w:r>
        <w:rPr>
          <w:rFonts w:cs="Arial"/>
          <w:sz w:val="20"/>
        </w:rPr>
        <w:t>Ú</w:t>
      </w:r>
      <w:r w:rsidR="00F74868" w:rsidRPr="00F74868">
        <w:rPr>
          <w:rFonts w:cs="Arial"/>
          <w:sz w:val="20"/>
        </w:rPr>
        <w:t>častník v nabídce uvedl platební symboly pro vrácení peněžní jistoty, tj. číslo účtu, na který mu má být jistota v ZZVZ stanovených případech vrácena, název banky, adresa pobočky a variabilní symbol.</w:t>
      </w:r>
    </w:p>
    <w:p w14:paraId="6A397229" w14:textId="77777777" w:rsidR="00F74868" w:rsidRPr="00F74868" w:rsidRDefault="00F74868" w:rsidP="00A87D33">
      <w:pPr>
        <w:tabs>
          <w:tab w:val="left" w:pos="3119"/>
        </w:tabs>
        <w:spacing w:after="60"/>
        <w:ind w:left="993"/>
        <w:rPr>
          <w:rFonts w:cs="Arial"/>
          <w:sz w:val="20"/>
        </w:rPr>
      </w:pPr>
      <w:r w:rsidRPr="00F74868">
        <w:rPr>
          <w:rFonts w:cs="Arial"/>
          <w:sz w:val="20"/>
        </w:rPr>
        <w:t xml:space="preserve">V případě poskytnutí jistoty formou bankovní záruky nebo pojištění záruky bude součástí podané </w:t>
      </w:r>
      <w:r w:rsidR="00A87D33">
        <w:rPr>
          <w:rFonts w:cs="Arial"/>
          <w:sz w:val="20"/>
        </w:rPr>
        <w:t>N</w:t>
      </w:r>
      <w:r w:rsidRPr="00F74868">
        <w:rPr>
          <w:rFonts w:cs="Arial"/>
          <w:sz w:val="20"/>
        </w:rPr>
        <w:t xml:space="preserve">abídky originál nebo úředně ověřená kopie dokladu banky nebo pojišťovny prokazující povinnost banky nebo pojišťovny vyplatit </w:t>
      </w:r>
      <w:r w:rsidR="00A87D33">
        <w:rPr>
          <w:rFonts w:cs="Arial"/>
          <w:sz w:val="20"/>
        </w:rPr>
        <w:t>Z</w:t>
      </w:r>
      <w:r w:rsidRPr="00F74868">
        <w:rPr>
          <w:rFonts w:cs="Arial"/>
          <w:sz w:val="20"/>
        </w:rPr>
        <w:t>adavateli jistotu na základě jeho sdělení o splnění podmínek podle § 41 odst. 7 ZZVZ.</w:t>
      </w:r>
    </w:p>
    <w:p w14:paraId="78FCC536" w14:textId="25431F3B" w:rsidR="00F74868" w:rsidRPr="00F74868" w:rsidRDefault="00A87D33" w:rsidP="00A87D33">
      <w:pPr>
        <w:tabs>
          <w:tab w:val="left" w:pos="3119"/>
        </w:tabs>
        <w:spacing w:after="60"/>
        <w:ind w:left="993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F74868" w:rsidRPr="00F74868">
        <w:rPr>
          <w:rFonts w:cs="Arial"/>
          <w:sz w:val="20"/>
        </w:rPr>
        <w:t xml:space="preserve">adavatel v této souvislosti </w:t>
      </w:r>
      <w:r>
        <w:rPr>
          <w:rFonts w:cs="Arial"/>
          <w:sz w:val="20"/>
        </w:rPr>
        <w:t>D</w:t>
      </w:r>
      <w:r w:rsidR="00F74868" w:rsidRPr="00F74868">
        <w:rPr>
          <w:rFonts w:cs="Arial"/>
          <w:sz w:val="20"/>
        </w:rPr>
        <w:t xml:space="preserve">odavatele upozorňuje na skutečnost, že v souladu s § 211 ZZVZ musí veškerá komunikace mezi </w:t>
      </w:r>
      <w:r>
        <w:rPr>
          <w:rFonts w:cs="Arial"/>
          <w:sz w:val="20"/>
        </w:rPr>
        <w:t>Z</w:t>
      </w:r>
      <w:r w:rsidR="00F74868" w:rsidRPr="00F74868">
        <w:rPr>
          <w:rFonts w:cs="Arial"/>
          <w:sz w:val="20"/>
        </w:rPr>
        <w:t>adavatelem a </w:t>
      </w:r>
      <w:r w:rsidR="00591B79">
        <w:rPr>
          <w:rFonts w:cs="Arial"/>
          <w:sz w:val="20"/>
        </w:rPr>
        <w:t>Dodavateli</w:t>
      </w:r>
      <w:r w:rsidR="00F74868" w:rsidRPr="00F74868">
        <w:rPr>
          <w:rFonts w:cs="Arial"/>
          <w:sz w:val="20"/>
        </w:rPr>
        <w:t xml:space="preserve"> probíhat </w:t>
      </w:r>
      <w:r w:rsidR="00F74868" w:rsidRPr="00F74868">
        <w:rPr>
          <w:rFonts w:cs="Arial"/>
          <w:sz w:val="20"/>
          <w:u w:val="single"/>
        </w:rPr>
        <w:t>elektronicky, přičemž tento požadavek ZZVZ se uplatní také na poskytnutí jistoty formou bankovní záruky nebo pojištění záruky</w:t>
      </w:r>
      <w:r w:rsidR="00F74868" w:rsidRPr="00F74868">
        <w:rPr>
          <w:rFonts w:cs="Arial"/>
          <w:sz w:val="20"/>
        </w:rPr>
        <w:t>.</w:t>
      </w:r>
    </w:p>
    <w:p w14:paraId="7676BCAE" w14:textId="77777777" w:rsidR="00F74868" w:rsidRPr="00F74868" w:rsidRDefault="00A87D33" w:rsidP="00A87D33">
      <w:pPr>
        <w:tabs>
          <w:tab w:val="left" w:pos="3119"/>
        </w:tabs>
        <w:spacing w:after="60"/>
        <w:ind w:left="993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Z</w:t>
      </w:r>
      <w:r w:rsidR="00F74868" w:rsidRPr="00F74868">
        <w:rPr>
          <w:rFonts w:cs="Arial"/>
          <w:sz w:val="20"/>
          <w:u w:val="single"/>
        </w:rPr>
        <w:t xml:space="preserve">adavatel doporučuje, aby součástí </w:t>
      </w:r>
      <w:r>
        <w:rPr>
          <w:rFonts w:cs="Arial"/>
          <w:sz w:val="20"/>
          <w:u w:val="single"/>
        </w:rPr>
        <w:t>N</w:t>
      </w:r>
      <w:r w:rsidR="00F74868" w:rsidRPr="00F74868">
        <w:rPr>
          <w:rFonts w:cs="Arial"/>
          <w:sz w:val="20"/>
          <w:u w:val="single"/>
        </w:rPr>
        <w:t xml:space="preserve">abídky </w:t>
      </w:r>
      <w:r>
        <w:rPr>
          <w:rFonts w:cs="Arial"/>
          <w:sz w:val="20"/>
          <w:u w:val="single"/>
        </w:rPr>
        <w:t>Ú</w:t>
      </w:r>
      <w:r w:rsidR="00F74868" w:rsidRPr="00F74868">
        <w:rPr>
          <w:rFonts w:cs="Arial"/>
          <w:sz w:val="20"/>
          <w:u w:val="single"/>
        </w:rPr>
        <w:t>častníka byl popis způsobu vrácení (uvolnění) bankovní záruky nebo pojištění záruky v souladu s podmínkami poskytovatele bankovní záruky nebo pojištění záruky.</w:t>
      </w:r>
    </w:p>
    <w:p w14:paraId="0C16B80B" w14:textId="77777777" w:rsidR="00F74868" w:rsidRPr="00F74868" w:rsidRDefault="00F74868" w:rsidP="009707C0">
      <w:pPr>
        <w:tabs>
          <w:tab w:val="left" w:pos="3119"/>
        </w:tabs>
        <w:spacing w:before="120" w:after="60"/>
        <w:ind w:left="993"/>
        <w:rPr>
          <w:rFonts w:cs="Arial"/>
          <w:sz w:val="20"/>
        </w:rPr>
      </w:pPr>
      <w:r w:rsidRPr="00F74868">
        <w:rPr>
          <w:rFonts w:cs="Arial"/>
          <w:sz w:val="20"/>
        </w:rPr>
        <w:t xml:space="preserve">Pro jistotu za </w:t>
      </w:r>
      <w:r w:rsidR="00A87D33">
        <w:rPr>
          <w:rFonts w:cs="Arial"/>
          <w:sz w:val="20"/>
        </w:rPr>
        <w:t>N</w:t>
      </w:r>
      <w:r w:rsidRPr="00F74868">
        <w:rPr>
          <w:rFonts w:cs="Arial"/>
          <w:sz w:val="20"/>
        </w:rPr>
        <w:t>abídku dále platí následující:</w:t>
      </w:r>
    </w:p>
    <w:p w14:paraId="5A02AAB9" w14:textId="77777777" w:rsidR="00F74868" w:rsidRPr="00F74868" w:rsidRDefault="00F74868" w:rsidP="009031B7">
      <w:pPr>
        <w:numPr>
          <w:ilvl w:val="0"/>
          <w:numId w:val="14"/>
        </w:numPr>
        <w:tabs>
          <w:tab w:val="left" w:pos="1276"/>
        </w:tabs>
        <w:spacing w:after="60"/>
        <w:ind w:left="1276" w:hanging="283"/>
        <w:rPr>
          <w:rFonts w:cs="Arial"/>
          <w:sz w:val="20"/>
        </w:rPr>
      </w:pPr>
      <w:r w:rsidRPr="00F74868">
        <w:rPr>
          <w:rFonts w:cs="Arial"/>
          <w:sz w:val="20"/>
        </w:rPr>
        <w:t xml:space="preserve">V případě složení požadované částky na účet </w:t>
      </w:r>
      <w:r w:rsidR="00A87D33">
        <w:rPr>
          <w:rFonts w:cs="Arial"/>
          <w:sz w:val="20"/>
        </w:rPr>
        <w:t>Z</w:t>
      </w:r>
      <w:r w:rsidRPr="00F74868">
        <w:rPr>
          <w:rFonts w:cs="Arial"/>
          <w:sz w:val="20"/>
        </w:rPr>
        <w:t xml:space="preserve">adavatele platí, že částka musí být na účet připsána nejpozději do konce lhůty pro podání </w:t>
      </w:r>
      <w:r w:rsidR="00A87D33">
        <w:rPr>
          <w:rFonts w:cs="Arial"/>
          <w:sz w:val="20"/>
        </w:rPr>
        <w:t>N</w:t>
      </w:r>
      <w:r w:rsidRPr="00F74868">
        <w:rPr>
          <w:rFonts w:cs="Arial"/>
          <w:sz w:val="20"/>
        </w:rPr>
        <w:t>abídky.</w:t>
      </w:r>
    </w:p>
    <w:p w14:paraId="3DB931C3" w14:textId="77777777" w:rsidR="00F74868" w:rsidRPr="00F74868" w:rsidRDefault="00F74868" w:rsidP="009031B7">
      <w:pPr>
        <w:numPr>
          <w:ilvl w:val="0"/>
          <w:numId w:val="14"/>
        </w:numPr>
        <w:tabs>
          <w:tab w:val="left" w:pos="1276"/>
        </w:tabs>
        <w:spacing w:after="60"/>
        <w:ind w:left="1276" w:hanging="283"/>
        <w:rPr>
          <w:rFonts w:cs="Arial"/>
          <w:sz w:val="20"/>
        </w:rPr>
      </w:pPr>
      <w:r w:rsidRPr="00F74868">
        <w:rPr>
          <w:rFonts w:cs="Arial"/>
          <w:sz w:val="20"/>
        </w:rPr>
        <w:t>Účastník je povinen zajistit platnost bankovní záruky či pojištění záruky po celou dobu trvání zadávací lhůty.</w:t>
      </w:r>
    </w:p>
    <w:p w14:paraId="071A1117" w14:textId="77777777" w:rsidR="00F74868" w:rsidRPr="00F74868" w:rsidRDefault="00F74868" w:rsidP="009031B7">
      <w:pPr>
        <w:numPr>
          <w:ilvl w:val="0"/>
          <w:numId w:val="14"/>
        </w:numPr>
        <w:tabs>
          <w:tab w:val="left" w:pos="1276"/>
        </w:tabs>
        <w:spacing w:after="60"/>
        <w:ind w:left="1276" w:hanging="283"/>
        <w:rPr>
          <w:rFonts w:cs="Arial"/>
          <w:sz w:val="20"/>
        </w:rPr>
      </w:pPr>
      <w:r w:rsidRPr="00F74868">
        <w:rPr>
          <w:rFonts w:cs="Arial"/>
          <w:sz w:val="20"/>
        </w:rPr>
        <w:t xml:space="preserve">Jistotu uvolní </w:t>
      </w:r>
      <w:r w:rsidR="00A87D33">
        <w:rPr>
          <w:rFonts w:cs="Arial"/>
          <w:sz w:val="20"/>
        </w:rPr>
        <w:t>Z</w:t>
      </w:r>
      <w:r w:rsidRPr="00F74868">
        <w:rPr>
          <w:rFonts w:cs="Arial"/>
          <w:sz w:val="20"/>
        </w:rPr>
        <w:t xml:space="preserve">adavatel </w:t>
      </w:r>
      <w:r w:rsidR="00A87D33">
        <w:rPr>
          <w:rFonts w:cs="Arial"/>
          <w:sz w:val="20"/>
        </w:rPr>
        <w:t>Ú</w:t>
      </w:r>
      <w:r w:rsidRPr="00F74868">
        <w:rPr>
          <w:rFonts w:cs="Arial"/>
          <w:sz w:val="20"/>
        </w:rPr>
        <w:t>častník</w:t>
      </w:r>
      <w:r w:rsidR="00A87D33">
        <w:rPr>
          <w:rFonts w:cs="Arial"/>
          <w:sz w:val="20"/>
        </w:rPr>
        <w:t>ovi</w:t>
      </w:r>
      <w:r w:rsidRPr="00F74868">
        <w:rPr>
          <w:rFonts w:cs="Arial"/>
          <w:sz w:val="20"/>
        </w:rPr>
        <w:t xml:space="preserve"> v souladu s ust. § 41 odst. 6 ZZVZ.</w:t>
      </w:r>
    </w:p>
    <w:p w14:paraId="5997CC1D" w14:textId="77777777" w:rsidR="00F74868" w:rsidRPr="00441FC1" w:rsidRDefault="00F74868" w:rsidP="00F74868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14:paraId="65DFDB86" w14:textId="77777777" w:rsidR="00F17ED5" w:rsidRPr="00004FC0" w:rsidRDefault="00F17ED5" w:rsidP="009B4C0F">
      <w:pPr>
        <w:pStyle w:val="Nadpis3"/>
        <w:spacing w:before="240"/>
      </w:pPr>
      <w:bookmarkStart w:id="122" w:name="_Toc21950595"/>
      <w:r w:rsidRPr="00004FC0">
        <w:t>T</w:t>
      </w:r>
      <w:r w:rsidR="00A77040">
        <w:t>echnická a formální část N</w:t>
      </w:r>
      <w:r w:rsidR="00004FC0">
        <w:t>abídky</w:t>
      </w:r>
      <w:bookmarkEnd w:id="122"/>
    </w:p>
    <w:p w14:paraId="6EBDDFA9" w14:textId="77777777" w:rsidR="00004FC0" w:rsidRDefault="00004FC0" w:rsidP="00E77DFE">
      <w:pPr>
        <w:widowControl w:val="0"/>
        <w:autoSpaceDE w:val="0"/>
        <w:autoSpaceDN w:val="0"/>
        <w:adjustRightInd w:val="0"/>
        <w:spacing w:after="120"/>
        <w:ind w:left="709"/>
        <w:rPr>
          <w:rFonts w:cs="Arial"/>
          <w:sz w:val="20"/>
        </w:rPr>
      </w:pPr>
      <w:r>
        <w:rPr>
          <w:rFonts w:cs="Arial"/>
          <w:sz w:val="20"/>
        </w:rPr>
        <w:t xml:space="preserve">Ve svazku </w:t>
      </w:r>
      <w:r w:rsidR="00C75A12">
        <w:rPr>
          <w:rFonts w:cs="Arial"/>
          <w:sz w:val="20"/>
        </w:rPr>
        <w:t xml:space="preserve">C </w:t>
      </w:r>
      <w:r>
        <w:rPr>
          <w:rFonts w:cs="Arial"/>
          <w:sz w:val="20"/>
        </w:rPr>
        <w:t xml:space="preserve">– Technická a formální část </w:t>
      </w:r>
      <w:r w:rsidR="00A77040">
        <w:rPr>
          <w:rFonts w:cs="Arial"/>
          <w:sz w:val="20"/>
        </w:rPr>
        <w:t>N</w:t>
      </w:r>
      <w:r>
        <w:rPr>
          <w:rFonts w:cs="Arial"/>
          <w:sz w:val="20"/>
        </w:rPr>
        <w:t xml:space="preserve">abídky </w:t>
      </w:r>
      <w:r w:rsidR="00693346">
        <w:rPr>
          <w:rFonts w:cs="Arial"/>
          <w:sz w:val="20"/>
        </w:rPr>
        <w:t>Ú</w:t>
      </w:r>
      <w:r>
        <w:rPr>
          <w:rFonts w:cs="Arial"/>
          <w:sz w:val="20"/>
        </w:rPr>
        <w:t>častník pře</w:t>
      </w:r>
      <w:r w:rsidR="00C65F31">
        <w:rPr>
          <w:rFonts w:cs="Arial"/>
          <w:sz w:val="20"/>
        </w:rPr>
        <w:t>d</w:t>
      </w:r>
      <w:r>
        <w:rPr>
          <w:rFonts w:cs="Arial"/>
          <w:sz w:val="20"/>
        </w:rPr>
        <w:t>loží následující doklady:</w:t>
      </w:r>
    </w:p>
    <w:p w14:paraId="1B527E3D" w14:textId="77777777" w:rsidR="00704B36" w:rsidRDefault="00C75A12" w:rsidP="009031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ind w:left="993" w:hanging="28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C</w:t>
      </w:r>
      <w:r w:rsidRPr="00837BC3">
        <w:rPr>
          <w:rFonts w:cs="Arial"/>
          <w:b/>
          <w:sz w:val="20"/>
          <w:u w:val="single"/>
        </w:rPr>
        <w:t xml:space="preserve">1 </w:t>
      </w:r>
      <w:r w:rsidR="00704B36" w:rsidRPr="00837BC3">
        <w:rPr>
          <w:rFonts w:cs="Arial"/>
          <w:b/>
          <w:sz w:val="20"/>
          <w:u w:val="single"/>
        </w:rPr>
        <w:t>– Stanovisko k</w:t>
      </w:r>
      <w:r w:rsidR="00E11FA2">
        <w:rPr>
          <w:rFonts w:cs="Arial"/>
          <w:b/>
          <w:sz w:val="20"/>
          <w:u w:val="single"/>
        </w:rPr>
        <w:t> projektové dokumentaci</w:t>
      </w:r>
      <w:r w:rsidR="00D94812">
        <w:rPr>
          <w:rFonts w:cs="Arial"/>
          <w:b/>
          <w:sz w:val="20"/>
          <w:u w:val="single"/>
        </w:rPr>
        <w:t xml:space="preserve"> </w:t>
      </w:r>
    </w:p>
    <w:p w14:paraId="07677A33" w14:textId="18C12B08" w:rsidR="00E11FA2" w:rsidRDefault="0040144E" w:rsidP="00E11FA2">
      <w:pPr>
        <w:widowControl w:val="0"/>
        <w:autoSpaceDE w:val="0"/>
        <w:autoSpaceDN w:val="0"/>
        <w:adjustRightInd w:val="0"/>
        <w:spacing w:after="100"/>
        <w:ind w:left="993"/>
        <w:rPr>
          <w:rFonts w:cs="Arial"/>
          <w:b/>
          <w:sz w:val="20"/>
          <w:u w:val="single"/>
        </w:rPr>
      </w:pPr>
      <w:r w:rsidRPr="00515886">
        <w:rPr>
          <w:rFonts w:cs="Arial"/>
          <w:sz w:val="20"/>
        </w:rPr>
        <w:t>Účastník v rámci této části Nabídky uvede</w:t>
      </w:r>
      <w:r w:rsidR="00A87D33">
        <w:rPr>
          <w:rFonts w:cs="Arial"/>
          <w:sz w:val="20"/>
        </w:rPr>
        <w:t xml:space="preserve"> </w:t>
      </w:r>
      <w:r w:rsidRPr="00515886">
        <w:rPr>
          <w:rFonts w:cs="Arial"/>
          <w:sz w:val="20"/>
        </w:rPr>
        <w:t>prohlášení</w:t>
      </w:r>
      <w:r w:rsidRPr="00515886">
        <w:rPr>
          <w:rFonts w:cs="Arial"/>
          <w:b/>
          <w:sz w:val="20"/>
        </w:rPr>
        <w:t>,</w:t>
      </w:r>
      <w:r w:rsidRPr="00515886">
        <w:rPr>
          <w:rFonts w:cs="Arial"/>
          <w:sz w:val="20"/>
        </w:rPr>
        <w:t xml:space="preserve"> že </w:t>
      </w:r>
      <w:r w:rsidRPr="008B6CE4">
        <w:rPr>
          <w:rFonts w:cs="Arial"/>
          <w:sz w:val="20"/>
        </w:rPr>
        <w:t xml:space="preserve">akceptuje rozsah </w:t>
      </w:r>
      <w:r>
        <w:rPr>
          <w:rFonts w:cs="Arial"/>
          <w:sz w:val="20"/>
        </w:rPr>
        <w:t xml:space="preserve">a podmínky </w:t>
      </w:r>
      <w:r w:rsidRPr="008B6CE4">
        <w:rPr>
          <w:rFonts w:cs="Arial"/>
          <w:sz w:val="20"/>
        </w:rPr>
        <w:t xml:space="preserve">plnění </w:t>
      </w:r>
      <w:r w:rsidR="000E7964">
        <w:rPr>
          <w:rFonts w:cs="Arial"/>
          <w:sz w:val="20"/>
        </w:rPr>
        <w:t>Z</w:t>
      </w:r>
      <w:r w:rsidR="000E7964" w:rsidRPr="008B6CE4">
        <w:rPr>
          <w:rFonts w:cs="Arial"/>
          <w:sz w:val="20"/>
        </w:rPr>
        <w:t>akázky</w:t>
      </w:r>
      <w:r w:rsidR="000E7964" w:rsidRPr="0051588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dle </w:t>
      </w:r>
      <w:r w:rsidR="00F22D76">
        <w:rPr>
          <w:rFonts w:cs="Arial"/>
          <w:sz w:val="20"/>
        </w:rPr>
        <w:t>Projektové</w:t>
      </w:r>
      <w:r>
        <w:rPr>
          <w:rFonts w:cs="Arial"/>
          <w:sz w:val="20"/>
        </w:rPr>
        <w:t xml:space="preserve"> dokumentace</w:t>
      </w:r>
      <w:r w:rsidRPr="00515886">
        <w:rPr>
          <w:rFonts w:cs="Arial"/>
          <w:sz w:val="20"/>
        </w:rPr>
        <w:t xml:space="preserve"> Zadavatele, uveden</w:t>
      </w:r>
      <w:r>
        <w:rPr>
          <w:rFonts w:cs="Arial"/>
          <w:sz w:val="20"/>
        </w:rPr>
        <w:t>é</w:t>
      </w:r>
      <w:r w:rsidRPr="00515886">
        <w:rPr>
          <w:rFonts w:cs="Arial"/>
          <w:sz w:val="20"/>
        </w:rPr>
        <w:t xml:space="preserve"> v</w:t>
      </w:r>
      <w:r>
        <w:rPr>
          <w:rFonts w:cs="Arial"/>
          <w:sz w:val="20"/>
        </w:rPr>
        <w:t> </w:t>
      </w:r>
      <w:r w:rsidRPr="009B4C0F">
        <w:rPr>
          <w:rFonts w:cs="Arial"/>
          <w:b/>
          <w:sz w:val="20"/>
        </w:rPr>
        <w:t xml:space="preserve">Příloze č. </w:t>
      </w:r>
      <w:r w:rsidR="00B01599">
        <w:rPr>
          <w:rFonts w:cs="Arial"/>
          <w:b/>
          <w:sz w:val="20"/>
        </w:rPr>
        <w:t>12</w:t>
      </w:r>
      <w:r w:rsidR="00B01599" w:rsidRPr="00515886">
        <w:rPr>
          <w:rFonts w:cs="Arial"/>
          <w:sz w:val="20"/>
        </w:rPr>
        <w:t xml:space="preserve"> </w:t>
      </w:r>
      <w:r w:rsidRPr="00515886">
        <w:rPr>
          <w:rFonts w:cs="Arial"/>
          <w:sz w:val="20"/>
        </w:rPr>
        <w:t>Zadávací dokumentace a nemá k </w:t>
      </w:r>
      <w:r w:rsidR="00F30569">
        <w:rPr>
          <w:rFonts w:cs="Arial"/>
          <w:sz w:val="20"/>
        </w:rPr>
        <w:t>Projektové</w:t>
      </w:r>
      <w:r w:rsidRPr="00515886">
        <w:rPr>
          <w:rFonts w:cs="Arial"/>
          <w:sz w:val="20"/>
        </w:rPr>
        <w:t xml:space="preserve"> </w:t>
      </w:r>
      <w:r>
        <w:rPr>
          <w:rFonts w:cs="Arial"/>
          <w:sz w:val="20"/>
        </w:rPr>
        <w:t>dokumentaci</w:t>
      </w:r>
      <w:r w:rsidRPr="00515886">
        <w:rPr>
          <w:rFonts w:cs="Arial"/>
          <w:sz w:val="20"/>
        </w:rPr>
        <w:t xml:space="preserve"> Zadavatele žádné výhrady. Prohlášení musí být datováno a</w:t>
      </w:r>
      <w:r w:rsidR="00591B79">
        <w:rPr>
          <w:rFonts w:cs="Arial"/>
          <w:sz w:val="20"/>
        </w:rPr>
        <w:t> </w:t>
      </w:r>
      <w:r w:rsidRPr="00515886">
        <w:rPr>
          <w:rFonts w:cs="Arial"/>
          <w:sz w:val="20"/>
        </w:rPr>
        <w:t>podepsáno osobou oprávněnou jednat jménem či za Účastníka (není-li tato osoba totožná s</w:t>
      </w:r>
      <w:r w:rsidR="00591B79">
        <w:rPr>
          <w:rFonts w:cs="Arial"/>
          <w:sz w:val="20"/>
        </w:rPr>
        <w:t> </w:t>
      </w:r>
      <w:r w:rsidRPr="00515886">
        <w:rPr>
          <w:rFonts w:cs="Arial"/>
          <w:sz w:val="20"/>
        </w:rPr>
        <w:t>osobami uvedenými ve výpisu z obchodního rejstříku, je nutné doložit oprávnění, že tato osoba může jednat jménem či za Účastníka).</w:t>
      </w:r>
    </w:p>
    <w:p w14:paraId="2F74B8C5" w14:textId="77777777" w:rsidR="00E11FA2" w:rsidRPr="00837BC3" w:rsidRDefault="00E11FA2" w:rsidP="009031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/>
        <w:ind w:left="993" w:hanging="28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C2 – Seznam poddodavatelů</w:t>
      </w:r>
    </w:p>
    <w:p w14:paraId="4B1A9A28" w14:textId="76445814" w:rsidR="00F86F5C" w:rsidRDefault="00F86F5C" w:rsidP="0040144E">
      <w:pPr>
        <w:widowControl w:val="0"/>
        <w:autoSpaceDE w:val="0"/>
        <w:autoSpaceDN w:val="0"/>
        <w:adjustRightInd w:val="0"/>
        <w:spacing w:after="100"/>
        <w:ind w:left="993"/>
        <w:rPr>
          <w:rFonts w:cs="Arial"/>
          <w:sz w:val="20"/>
        </w:rPr>
      </w:pPr>
      <w:r w:rsidRPr="00F86F5C">
        <w:rPr>
          <w:rFonts w:cs="Arial"/>
          <w:sz w:val="20"/>
        </w:rPr>
        <w:t xml:space="preserve">V případě, že část </w:t>
      </w:r>
      <w:r>
        <w:rPr>
          <w:rFonts w:cs="Arial"/>
          <w:sz w:val="20"/>
        </w:rPr>
        <w:t>Z</w:t>
      </w:r>
      <w:r w:rsidRPr="00F86F5C">
        <w:rPr>
          <w:rFonts w:cs="Arial"/>
          <w:sz w:val="20"/>
        </w:rPr>
        <w:t xml:space="preserve">akázky bude plněna prostřednictvím poddodavatelů, požaduje </w:t>
      </w:r>
      <w:r>
        <w:rPr>
          <w:rFonts w:cs="Arial"/>
          <w:sz w:val="20"/>
        </w:rPr>
        <w:t>Z</w:t>
      </w:r>
      <w:r w:rsidRPr="00F86F5C">
        <w:rPr>
          <w:rFonts w:cs="Arial"/>
          <w:sz w:val="20"/>
        </w:rPr>
        <w:t>adavatel v</w:t>
      </w:r>
      <w:r>
        <w:rPr>
          <w:rFonts w:cs="Arial"/>
          <w:sz w:val="20"/>
        </w:rPr>
        <w:t> </w:t>
      </w:r>
      <w:r w:rsidRPr="00F86F5C">
        <w:rPr>
          <w:rFonts w:cs="Arial"/>
          <w:sz w:val="20"/>
        </w:rPr>
        <w:t xml:space="preserve">souladu s § 105 odst. 1 ZZVZ v </w:t>
      </w:r>
      <w:r>
        <w:rPr>
          <w:rFonts w:cs="Arial"/>
          <w:sz w:val="20"/>
        </w:rPr>
        <w:t>N</w:t>
      </w:r>
      <w:r w:rsidRPr="00F86F5C">
        <w:rPr>
          <w:rFonts w:cs="Arial"/>
          <w:sz w:val="20"/>
        </w:rPr>
        <w:t xml:space="preserve">abídce předložit seznam poddodavatelů, pokud jsou </w:t>
      </w:r>
      <w:r>
        <w:rPr>
          <w:rFonts w:cs="Arial"/>
          <w:sz w:val="20"/>
        </w:rPr>
        <w:t>Ú</w:t>
      </w:r>
      <w:r w:rsidRPr="00F86F5C">
        <w:rPr>
          <w:rFonts w:cs="Arial"/>
          <w:sz w:val="20"/>
        </w:rPr>
        <w:t xml:space="preserve">častníkovi známi, a uvést, kterou část </w:t>
      </w:r>
      <w:r>
        <w:rPr>
          <w:rFonts w:cs="Arial"/>
          <w:sz w:val="20"/>
        </w:rPr>
        <w:t>Z</w:t>
      </w:r>
      <w:r w:rsidRPr="00F86F5C">
        <w:rPr>
          <w:rFonts w:cs="Arial"/>
          <w:sz w:val="20"/>
        </w:rPr>
        <w:t>akázky bude každý z poddodavatelů plnit</w:t>
      </w:r>
    </w:p>
    <w:p w14:paraId="7D5FAC5E" w14:textId="3D15B55C" w:rsidR="0040144E" w:rsidRPr="00C20CCF" w:rsidRDefault="00F86F5C" w:rsidP="0040144E">
      <w:pPr>
        <w:widowControl w:val="0"/>
        <w:autoSpaceDE w:val="0"/>
        <w:autoSpaceDN w:val="0"/>
        <w:adjustRightInd w:val="0"/>
        <w:spacing w:after="100"/>
        <w:ind w:left="993"/>
        <w:rPr>
          <w:rFonts w:cs="Arial"/>
          <w:sz w:val="20"/>
          <w:u w:val="single"/>
        </w:rPr>
      </w:pPr>
      <w:r>
        <w:rPr>
          <w:rFonts w:cs="Arial"/>
          <w:sz w:val="20"/>
        </w:rPr>
        <w:t>Seznam poddodavatelů v Nabídce m</w:t>
      </w:r>
      <w:r w:rsidR="0040144E">
        <w:rPr>
          <w:rFonts w:cs="Arial"/>
          <w:sz w:val="20"/>
        </w:rPr>
        <w:t xml:space="preserve">usí být zpracován Účastníkem podle formuláře </w:t>
      </w:r>
      <w:r w:rsidR="0040144E" w:rsidRPr="007C3633">
        <w:rPr>
          <w:rFonts w:cs="Arial"/>
          <w:sz w:val="20"/>
        </w:rPr>
        <w:t>Seznamu poddodavatelů uvedeného v Zadávací dokumentac</w:t>
      </w:r>
      <w:r w:rsidR="0040144E">
        <w:rPr>
          <w:rFonts w:cs="Arial"/>
          <w:sz w:val="20"/>
        </w:rPr>
        <w:t>i</w:t>
      </w:r>
      <w:r w:rsidR="0040144E" w:rsidRPr="007C3633">
        <w:rPr>
          <w:rFonts w:cs="Arial"/>
          <w:sz w:val="20"/>
        </w:rPr>
        <w:t xml:space="preserve"> </w:t>
      </w:r>
      <w:r w:rsidR="0040144E">
        <w:rPr>
          <w:rFonts w:cs="Arial"/>
          <w:sz w:val="20"/>
        </w:rPr>
        <w:t xml:space="preserve">jako </w:t>
      </w:r>
      <w:r w:rsidR="00F22D76">
        <w:rPr>
          <w:rFonts w:cs="Arial"/>
          <w:b/>
          <w:sz w:val="20"/>
        </w:rPr>
        <w:t>P</w:t>
      </w:r>
      <w:r w:rsidR="0040144E" w:rsidRPr="0040144E">
        <w:rPr>
          <w:rFonts w:cs="Arial"/>
          <w:b/>
          <w:sz w:val="20"/>
        </w:rPr>
        <w:t xml:space="preserve">říloha č. </w:t>
      </w:r>
      <w:r w:rsidR="008D296A">
        <w:rPr>
          <w:rFonts w:cs="Arial"/>
          <w:b/>
          <w:sz w:val="20"/>
        </w:rPr>
        <w:t>9</w:t>
      </w:r>
      <w:r w:rsidR="0040144E" w:rsidRPr="007C3633">
        <w:rPr>
          <w:rFonts w:cs="Arial"/>
          <w:sz w:val="20"/>
        </w:rPr>
        <w:t xml:space="preserve"> a který musí</w:t>
      </w:r>
      <w:r w:rsidR="0040144E" w:rsidRPr="00C20CCF">
        <w:rPr>
          <w:rFonts w:cs="Arial"/>
          <w:sz w:val="20"/>
        </w:rPr>
        <w:t xml:space="preserve"> být datován a</w:t>
      </w:r>
      <w:r>
        <w:rPr>
          <w:rFonts w:cs="Arial"/>
          <w:sz w:val="20"/>
        </w:rPr>
        <w:t> </w:t>
      </w:r>
      <w:r w:rsidR="0040144E" w:rsidRPr="00C20CCF">
        <w:rPr>
          <w:rFonts w:cs="Arial"/>
          <w:sz w:val="20"/>
        </w:rPr>
        <w:t xml:space="preserve">podepsán osobou oprávněnou jednat jménem či za </w:t>
      </w:r>
      <w:r w:rsidR="0040144E">
        <w:rPr>
          <w:rFonts w:cs="Arial"/>
          <w:sz w:val="20"/>
        </w:rPr>
        <w:t>Ú</w:t>
      </w:r>
      <w:r w:rsidR="0040144E" w:rsidRPr="00C20CCF">
        <w:rPr>
          <w:rFonts w:cs="Arial"/>
          <w:sz w:val="20"/>
        </w:rPr>
        <w:t>častníka (není-li tato osoba totožná s</w:t>
      </w:r>
      <w:r w:rsidR="004F00CA">
        <w:rPr>
          <w:rFonts w:cs="Arial"/>
          <w:sz w:val="20"/>
        </w:rPr>
        <w:t> </w:t>
      </w:r>
      <w:r w:rsidR="0040144E" w:rsidRPr="00C20CCF">
        <w:rPr>
          <w:rFonts w:cs="Arial"/>
          <w:sz w:val="20"/>
        </w:rPr>
        <w:t>osobami uvedenými ve výpisu z</w:t>
      </w:r>
      <w:r w:rsidR="0040144E">
        <w:rPr>
          <w:rFonts w:cs="Arial"/>
          <w:sz w:val="20"/>
        </w:rPr>
        <w:t xml:space="preserve"> </w:t>
      </w:r>
      <w:r w:rsidR="0040144E" w:rsidRPr="00C20CCF">
        <w:rPr>
          <w:rFonts w:cs="Arial"/>
          <w:sz w:val="20"/>
        </w:rPr>
        <w:t xml:space="preserve">obchodního rejstříku, je nutné doložit oprávnění, že tato osoba může jednat jménem či za </w:t>
      </w:r>
      <w:r w:rsidR="0040144E">
        <w:rPr>
          <w:rFonts w:cs="Arial"/>
          <w:sz w:val="20"/>
        </w:rPr>
        <w:t>Ú</w:t>
      </w:r>
      <w:r w:rsidR="0040144E" w:rsidRPr="00C20CCF">
        <w:rPr>
          <w:rFonts w:cs="Arial"/>
          <w:sz w:val="20"/>
        </w:rPr>
        <w:t>častníka).</w:t>
      </w:r>
    </w:p>
    <w:p w14:paraId="6D6D24B7" w14:textId="104DF9F7" w:rsidR="0040144E" w:rsidRDefault="0040144E" w:rsidP="0040144E">
      <w:pPr>
        <w:widowControl w:val="0"/>
        <w:autoSpaceDE w:val="0"/>
        <w:autoSpaceDN w:val="0"/>
        <w:adjustRightInd w:val="0"/>
        <w:spacing w:after="100"/>
        <w:ind w:left="993"/>
        <w:rPr>
          <w:rFonts w:cs="Arial"/>
          <w:sz w:val="20"/>
        </w:rPr>
      </w:pPr>
      <w:r w:rsidRPr="00441FC1">
        <w:rPr>
          <w:rFonts w:cs="Arial"/>
          <w:sz w:val="20"/>
        </w:rPr>
        <w:t>Z</w:t>
      </w:r>
      <w:r>
        <w:rPr>
          <w:rFonts w:cs="Arial"/>
          <w:sz w:val="20"/>
        </w:rPr>
        <w:t>adavatel</w:t>
      </w:r>
      <w:r w:rsidRPr="00441FC1">
        <w:rPr>
          <w:rFonts w:cs="Arial"/>
          <w:sz w:val="20"/>
        </w:rPr>
        <w:t xml:space="preserve"> si vyhrazuje právo provést kontrolu předložených dokumentů, popřípadě používaných postupů u navrhovaných </w:t>
      </w:r>
      <w:r>
        <w:rPr>
          <w:rFonts w:cs="Arial"/>
          <w:sz w:val="20"/>
        </w:rPr>
        <w:t>poddodavatelů</w:t>
      </w:r>
      <w:r w:rsidRPr="00441FC1">
        <w:rPr>
          <w:rFonts w:cs="Arial"/>
          <w:sz w:val="20"/>
        </w:rPr>
        <w:t xml:space="preserve">. V případě, že se při této kontrole prokáže, že požadavky stanovené </w:t>
      </w:r>
      <w:r>
        <w:rPr>
          <w:rFonts w:cs="Arial"/>
          <w:sz w:val="20"/>
        </w:rPr>
        <w:t>Zadavatelem</w:t>
      </w:r>
      <w:r w:rsidRPr="00441FC1">
        <w:rPr>
          <w:rFonts w:cs="Arial"/>
          <w:sz w:val="20"/>
        </w:rPr>
        <w:t xml:space="preserve"> na </w:t>
      </w:r>
      <w:r>
        <w:rPr>
          <w:rFonts w:cs="Arial"/>
          <w:sz w:val="20"/>
        </w:rPr>
        <w:t>práce</w:t>
      </w:r>
      <w:r w:rsidRPr="00441FC1">
        <w:rPr>
          <w:rFonts w:cs="Arial"/>
          <w:sz w:val="20"/>
        </w:rPr>
        <w:t xml:space="preserve"> anebo služby nejsou splněny, může tato skutečnost mít za následek odmítnutí takového </w:t>
      </w:r>
      <w:r>
        <w:rPr>
          <w:rFonts w:cs="Arial"/>
          <w:sz w:val="20"/>
        </w:rPr>
        <w:t>poddodavatele</w:t>
      </w:r>
      <w:r w:rsidR="00591B79">
        <w:rPr>
          <w:rFonts w:cs="Arial"/>
          <w:sz w:val="20"/>
        </w:rPr>
        <w:t xml:space="preserve"> (nesplnění požadavků zadavatele na předmět Zakázky)</w:t>
      </w:r>
      <w:r w:rsidRPr="00441FC1">
        <w:rPr>
          <w:rFonts w:cs="Arial"/>
          <w:sz w:val="20"/>
        </w:rPr>
        <w:t>.</w:t>
      </w:r>
    </w:p>
    <w:p w14:paraId="162FE020" w14:textId="180C281F" w:rsidR="00704B36" w:rsidRDefault="0040144E" w:rsidP="0040144E">
      <w:pPr>
        <w:widowControl w:val="0"/>
        <w:autoSpaceDE w:val="0"/>
        <w:autoSpaceDN w:val="0"/>
        <w:adjustRightInd w:val="0"/>
        <w:spacing w:after="100"/>
        <w:ind w:left="993"/>
        <w:rPr>
          <w:rFonts w:cs="Arial"/>
          <w:sz w:val="20"/>
        </w:rPr>
      </w:pPr>
      <w:r w:rsidRPr="007C3633">
        <w:rPr>
          <w:rFonts w:cs="Arial"/>
          <w:sz w:val="20"/>
        </w:rPr>
        <w:t xml:space="preserve">Tento vyplněný Seznam poddodavatelů se u </w:t>
      </w:r>
      <w:r w:rsidRPr="007A3BB2">
        <w:rPr>
          <w:rFonts w:cs="Arial"/>
          <w:sz w:val="20"/>
        </w:rPr>
        <w:t xml:space="preserve">vybraného </w:t>
      </w:r>
      <w:r w:rsidR="00591B79">
        <w:rPr>
          <w:rFonts w:cs="Arial"/>
          <w:sz w:val="20"/>
        </w:rPr>
        <w:t>Účastníka</w:t>
      </w:r>
      <w:r w:rsidR="00591B79" w:rsidRPr="007A3BB2">
        <w:rPr>
          <w:rFonts w:cs="Arial"/>
          <w:sz w:val="20"/>
        </w:rPr>
        <w:t xml:space="preserve"> </w:t>
      </w:r>
      <w:r w:rsidRPr="007A3BB2">
        <w:rPr>
          <w:rFonts w:cs="Arial"/>
          <w:sz w:val="20"/>
        </w:rPr>
        <w:t>stane přílohou č. 2 Smlouvy o</w:t>
      </w:r>
      <w:r w:rsidR="00591B79">
        <w:rPr>
          <w:rFonts w:cs="Arial"/>
          <w:sz w:val="20"/>
        </w:rPr>
        <w:t> </w:t>
      </w:r>
      <w:r w:rsidRPr="007A3BB2">
        <w:rPr>
          <w:rFonts w:cs="Arial"/>
          <w:sz w:val="20"/>
        </w:rPr>
        <w:t>dílo</w:t>
      </w:r>
      <w:r w:rsidR="0005568A">
        <w:rPr>
          <w:rFonts w:cs="Arial"/>
          <w:sz w:val="20"/>
        </w:rPr>
        <w:t>.</w:t>
      </w:r>
    </w:p>
    <w:p w14:paraId="110FFD37" w14:textId="77777777" w:rsidR="00CA18DE" w:rsidRDefault="00CA18DE" w:rsidP="00F8695E">
      <w:pPr>
        <w:widowControl w:val="0"/>
        <w:autoSpaceDE w:val="0"/>
        <w:autoSpaceDN w:val="0"/>
        <w:adjustRightInd w:val="0"/>
        <w:ind w:left="993"/>
        <w:rPr>
          <w:rFonts w:cs="Arial"/>
          <w:sz w:val="20"/>
        </w:rPr>
      </w:pPr>
    </w:p>
    <w:p w14:paraId="2D640821" w14:textId="77777777" w:rsidR="00F17ED5" w:rsidRPr="00E5600E" w:rsidRDefault="00F17ED5" w:rsidP="0042591F">
      <w:pPr>
        <w:pStyle w:val="Nadpis2"/>
        <w:rPr>
          <w:b/>
        </w:rPr>
      </w:pPr>
      <w:bookmarkStart w:id="123" w:name="_Toc21950596"/>
      <w:r w:rsidRPr="00E5600E">
        <w:rPr>
          <w:b/>
        </w:rPr>
        <w:t>ZPRACOVÁNÍ NABÍDKY</w:t>
      </w:r>
      <w:bookmarkEnd w:id="123"/>
    </w:p>
    <w:p w14:paraId="4FA92088" w14:textId="77777777" w:rsidR="00F17ED5" w:rsidRPr="001C5B25" w:rsidRDefault="00F17ED5" w:rsidP="00F8695E">
      <w:pPr>
        <w:pStyle w:val="Nadpis3"/>
        <w:spacing w:before="0"/>
      </w:pPr>
      <w:bookmarkStart w:id="124" w:name="_Toc21950598"/>
      <w:r w:rsidRPr="001C5B25">
        <w:t xml:space="preserve">Provedení </w:t>
      </w:r>
      <w:r w:rsidR="00A77040">
        <w:t>N</w:t>
      </w:r>
      <w:r w:rsidR="00227CB5" w:rsidRPr="001C5B25">
        <w:t>abídky</w:t>
      </w:r>
      <w:bookmarkEnd w:id="124"/>
    </w:p>
    <w:p w14:paraId="3CBEB756" w14:textId="77777777" w:rsidR="00F17ED5" w:rsidRPr="001C5B25" w:rsidRDefault="00F17ED5" w:rsidP="00F019CD">
      <w:pPr>
        <w:widowControl w:val="0"/>
        <w:autoSpaceDE w:val="0"/>
        <w:autoSpaceDN w:val="0"/>
        <w:adjustRightInd w:val="0"/>
        <w:spacing w:after="60"/>
        <w:ind w:left="709"/>
        <w:rPr>
          <w:rFonts w:cs="Arial"/>
          <w:sz w:val="20"/>
        </w:rPr>
      </w:pPr>
      <w:r w:rsidRPr="001C5B25">
        <w:rPr>
          <w:rFonts w:cs="Arial"/>
          <w:sz w:val="20"/>
        </w:rPr>
        <w:t xml:space="preserve">Pro provedení </w:t>
      </w:r>
      <w:r w:rsidR="00A77040">
        <w:rPr>
          <w:rFonts w:cs="Arial"/>
          <w:sz w:val="20"/>
        </w:rPr>
        <w:t>N</w:t>
      </w:r>
      <w:r w:rsidR="00227CB5" w:rsidRPr="001C5B25">
        <w:rPr>
          <w:rFonts w:cs="Arial"/>
          <w:sz w:val="20"/>
        </w:rPr>
        <w:t>abídky</w:t>
      </w:r>
      <w:r w:rsidRPr="001C5B25">
        <w:rPr>
          <w:rFonts w:cs="Arial"/>
          <w:sz w:val="20"/>
        </w:rPr>
        <w:t xml:space="preserve"> platí následující požadavky </w:t>
      </w:r>
      <w:r w:rsidR="003736BA">
        <w:rPr>
          <w:rFonts w:cs="Arial"/>
          <w:sz w:val="20"/>
        </w:rPr>
        <w:t>Z</w:t>
      </w:r>
      <w:r w:rsidR="00227CB5" w:rsidRPr="001C5B25">
        <w:rPr>
          <w:rFonts w:cs="Arial"/>
          <w:sz w:val="20"/>
        </w:rPr>
        <w:t>adavatele</w:t>
      </w:r>
      <w:r w:rsidRPr="001C5B25">
        <w:rPr>
          <w:rFonts w:cs="Arial"/>
          <w:sz w:val="20"/>
        </w:rPr>
        <w:t>:</w:t>
      </w:r>
    </w:p>
    <w:p w14:paraId="667CB6F6" w14:textId="38DB6DB0" w:rsidR="00B32C25" w:rsidRPr="00FA4B42" w:rsidRDefault="00B32C25" w:rsidP="009031B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1066" w:hanging="357"/>
        <w:rPr>
          <w:rFonts w:cs="Arial"/>
          <w:sz w:val="20"/>
        </w:rPr>
      </w:pPr>
      <w:r w:rsidRPr="00FA4B42">
        <w:rPr>
          <w:rFonts w:cs="Arial"/>
          <w:sz w:val="20"/>
        </w:rPr>
        <w:t xml:space="preserve">Nabídka musí být zpracována v písemné formě v českém jazyce a bude předložena </w:t>
      </w:r>
      <w:r w:rsidR="005D76B5">
        <w:rPr>
          <w:rFonts w:cs="Arial"/>
          <w:sz w:val="20"/>
        </w:rPr>
        <w:t>Z</w:t>
      </w:r>
      <w:r w:rsidRPr="00FA4B42">
        <w:rPr>
          <w:rFonts w:cs="Arial"/>
          <w:sz w:val="20"/>
        </w:rPr>
        <w:t xml:space="preserve">adavateli ve lhůtě pro podání </w:t>
      </w:r>
      <w:r w:rsidR="00473CC2">
        <w:rPr>
          <w:rFonts w:cs="Arial"/>
          <w:sz w:val="20"/>
        </w:rPr>
        <w:t>N</w:t>
      </w:r>
      <w:r w:rsidR="00473CC2" w:rsidRPr="00FA4B42">
        <w:rPr>
          <w:rFonts w:cs="Arial"/>
          <w:sz w:val="20"/>
        </w:rPr>
        <w:t xml:space="preserve">abídek </w:t>
      </w:r>
      <w:r w:rsidRPr="00FA4B42">
        <w:rPr>
          <w:rFonts w:cs="Arial"/>
          <w:sz w:val="20"/>
        </w:rPr>
        <w:t xml:space="preserve">prostřednictvím </w:t>
      </w:r>
      <w:r w:rsidR="00591B79">
        <w:rPr>
          <w:rFonts w:cs="Arial"/>
          <w:sz w:val="20"/>
        </w:rPr>
        <w:t>Profilu Zadavatele</w:t>
      </w:r>
      <w:r w:rsidR="00473CC2">
        <w:rPr>
          <w:rFonts w:cs="Arial"/>
          <w:sz w:val="20"/>
        </w:rPr>
        <w:t xml:space="preserve"> (viz </w:t>
      </w:r>
      <w:r w:rsidR="00C75A12">
        <w:rPr>
          <w:rFonts w:cs="Arial"/>
          <w:sz w:val="20"/>
        </w:rPr>
        <w:t>odst</w:t>
      </w:r>
      <w:r w:rsidR="00473CC2">
        <w:rPr>
          <w:rFonts w:cs="Arial"/>
          <w:sz w:val="20"/>
        </w:rPr>
        <w:t xml:space="preserve">. </w:t>
      </w:r>
      <w:r w:rsidR="009E5F52">
        <w:rPr>
          <w:rFonts w:cs="Arial"/>
          <w:sz w:val="20"/>
        </w:rPr>
        <w:t xml:space="preserve">1.4 a </w:t>
      </w:r>
      <w:r w:rsidR="00473CC2">
        <w:rPr>
          <w:rFonts w:cs="Arial"/>
          <w:sz w:val="20"/>
        </w:rPr>
        <w:t xml:space="preserve">4.1 </w:t>
      </w:r>
      <w:r w:rsidR="00C75A12">
        <w:rPr>
          <w:rFonts w:cs="Arial"/>
          <w:sz w:val="20"/>
        </w:rPr>
        <w:t>Zadávací dokumentace</w:t>
      </w:r>
      <w:r w:rsidR="00473CC2">
        <w:rPr>
          <w:rFonts w:cs="Arial"/>
          <w:sz w:val="20"/>
        </w:rPr>
        <w:t>)</w:t>
      </w:r>
      <w:r w:rsidRPr="00FA4B42">
        <w:rPr>
          <w:rFonts w:cs="Arial"/>
          <w:sz w:val="20"/>
        </w:rPr>
        <w:t>.</w:t>
      </w:r>
    </w:p>
    <w:p w14:paraId="7968990C" w14:textId="550BBFAB" w:rsidR="001F409C" w:rsidRPr="00FA4B42" w:rsidRDefault="001F409C" w:rsidP="009031B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1066" w:hanging="357"/>
        <w:rPr>
          <w:rFonts w:cs="Arial"/>
          <w:sz w:val="20"/>
        </w:rPr>
      </w:pPr>
      <w:r w:rsidRPr="00FA4B42">
        <w:rPr>
          <w:rFonts w:cs="Arial"/>
          <w:sz w:val="20"/>
        </w:rPr>
        <w:t>Nabídka musí být napsána jednoznačně, bez vsuvek, korekcí a jiných nejasností.</w:t>
      </w:r>
    </w:p>
    <w:p w14:paraId="1EEC61D7" w14:textId="77777777" w:rsidR="00B32C25" w:rsidRPr="00FA4B42" w:rsidRDefault="00B32C25" w:rsidP="009031B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1066" w:hanging="357"/>
        <w:rPr>
          <w:rFonts w:cs="Arial"/>
          <w:sz w:val="20"/>
        </w:rPr>
      </w:pPr>
      <w:r w:rsidRPr="00FA4B42">
        <w:rPr>
          <w:rFonts w:cs="Arial"/>
          <w:sz w:val="20"/>
        </w:rPr>
        <w:t xml:space="preserve">Nabídka bude obsahovat jednotlivé dokumenty </w:t>
      </w:r>
      <w:r w:rsidRPr="00FA4B42">
        <w:rPr>
          <w:sz w:val="20"/>
        </w:rPr>
        <w:t xml:space="preserve">v editovatelných formátech a současně v zabezpečeném </w:t>
      </w:r>
      <w:r w:rsidRPr="00FA4B42">
        <w:rPr>
          <w:rFonts w:cs="Arial"/>
          <w:sz w:val="20"/>
        </w:rPr>
        <w:t xml:space="preserve">formátu </w:t>
      </w:r>
      <w:r w:rsidRPr="00FA4B42">
        <w:rPr>
          <w:rFonts w:cs="Arial"/>
          <w:color w:val="000000"/>
          <w:sz w:val="20"/>
        </w:rPr>
        <w:t>*.pdf</w:t>
      </w:r>
      <w:r w:rsidRPr="00FA4B42">
        <w:rPr>
          <w:sz w:val="20"/>
        </w:rPr>
        <w:t>.</w:t>
      </w:r>
      <w:r w:rsidRPr="00FA4B42">
        <w:rPr>
          <w:rFonts w:cs="Arial"/>
          <w:sz w:val="20"/>
        </w:rPr>
        <w:t xml:space="preserve"> U dokumentů, které ze s</w:t>
      </w:r>
      <w:r w:rsidR="005D33F3">
        <w:rPr>
          <w:rFonts w:cs="Arial"/>
          <w:sz w:val="20"/>
        </w:rPr>
        <w:t>vé povahy nebyly přímo tvořeny Ú</w:t>
      </w:r>
      <w:r w:rsidRPr="00FA4B42">
        <w:rPr>
          <w:rFonts w:cs="Arial"/>
          <w:sz w:val="20"/>
        </w:rPr>
        <w:t>častníkem, je povolen pouze formát *.pdf.</w:t>
      </w:r>
    </w:p>
    <w:p w14:paraId="256DFE8A" w14:textId="77777777" w:rsidR="001F409C" w:rsidRDefault="001F409C" w:rsidP="009031B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1066" w:hanging="357"/>
        <w:rPr>
          <w:rFonts w:cs="Arial"/>
          <w:sz w:val="20"/>
        </w:rPr>
      </w:pPr>
      <w:r w:rsidRPr="00FA4B42">
        <w:rPr>
          <w:rFonts w:cs="Arial"/>
          <w:sz w:val="20"/>
        </w:rPr>
        <w:t>Veškerá prohlášení Účastníka doložená v</w:t>
      </w:r>
      <w:r w:rsidR="00185D22">
        <w:rPr>
          <w:rFonts w:cs="Arial"/>
          <w:sz w:val="20"/>
        </w:rPr>
        <w:t> </w:t>
      </w:r>
      <w:r w:rsidRPr="00FA4B42">
        <w:rPr>
          <w:sz w:val="20"/>
        </w:rPr>
        <w:t>N</w:t>
      </w:r>
      <w:r w:rsidRPr="00FA4B42">
        <w:rPr>
          <w:rFonts w:cs="Arial"/>
          <w:sz w:val="20"/>
        </w:rPr>
        <w:t xml:space="preserve">abídce, </w:t>
      </w:r>
      <w:r w:rsidR="00C154FD">
        <w:rPr>
          <w:rFonts w:cs="Arial"/>
          <w:sz w:val="20"/>
        </w:rPr>
        <w:t xml:space="preserve">titulní list </w:t>
      </w:r>
      <w:r w:rsidR="009A7108">
        <w:rPr>
          <w:rFonts w:cs="Arial"/>
          <w:sz w:val="20"/>
        </w:rPr>
        <w:t>Nabídk</w:t>
      </w:r>
      <w:r w:rsidR="00C154FD">
        <w:rPr>
          <w:rFonts w:cs="Arial"/>
          <w:sz w:val="20"/>
        </w:rPr>
        <w:t>y</w:t>
      </w:r>
      <w:r w:rsidR="009A7108">
        <w:rPr>
          <w:rFonts w:cs="Arial"/>
          <w:sz w:val="20"/>
        </w:rPr>
        <w:t xml:space="preserve"> a další části Nabídky, </w:t>
      </w:r>
      <w:r w:rsidRPr="00FA4B42">
        <w:rPr>
          <w:rFonts w:cs="Arial"/>
          <w:sz w:val="20"/>
        </w:rPr>
        <w:t xml:space="preserve">kde je vyžadován podpis, budou datovány </w:t>
      </w:r>
      <w:r w:rsidR="009A7108">
        <w:rPr>
          <w:rFonts w:cs="Arial"/>
          <w:sz w:val="20"/>
        </w:rPr>
        <w:t xml:space="preserve">a </w:t>
      </w:r>
      <w:r w:rsidRPr="00FA4B42">
        <w:rPr>
          <w:rFonts w:cs="Arial"/>
          <w:sz w:val="20"/>
        </w:rPr>
        <w:t xml:space="preserve">podepsány </w:t>
      </w:r>
      <w:r w:rsidR="009E5F52">
        <w:rPr>
          <w:rFonts w:cs="Arial"/>
          <w:sz w:val="20"/>
        </w:rPr>
        <w:t xml:space="preserve">(alespoň prostým elektronickým podpisem) </w:t>
      </w:r>
      <w:r w:rsidRPr="00FA4B42">
        <w:rPr>
          <w:rFonts w:cs="Arial"/>
          <w:sz w:val="20"/>
        </w:rPr>
        <w:t xml:space="preserve">osobou oprávněnou jednat jménem či za Účastníka (dle výpisu z obchodního rejstříku); v případě potvrzení </w:t>
      </w:r>
      <w:r w:rsidRPr="00FA4B42">
        <w:rPr>
          <w:sz w:val="20"/>
        </w:rPr>
        <w:t>N</w:t>
      </w:r>
      <w:r w:rsidRPr="00FA4B42">
        <w:rPr>
          <w:rFonts w:cs="Arial"/>
          <w:sz w:val="20"/>
        </w:rPr>
        <w:t xml:space="preserve">abídky zmocněnou osobou doloží Účastník v </w:t>
      </w:r>
      <w:r w:rsidRPr="00FA4B42">
        <w:rPr>
          <w:sz w:val="20"/>
        </w:rPr>
        <w:t>N</w:t>
      </w:r>
      <w:r w:rsidRPr="00FA4B42">
        <w:rPr>
          <w:rFonts w:cs="Arial"/>
          <w:sz w:val="20"/>
        </w:rPr>
        <w:t>abíd</w:t>
      </w:r>
      <w:r w:rsidR="00080AF3">
        <w:rPr>
          <w:rFonts w:cs="Arial"/>
          <w:sz w:val="20"/>
        </w:rPr>
        <w:t>ce</w:t>
      </w:r>
      <w:r w:rsidRPr="00FA4B42">
        <w:rPr>
          <w:rFonts w:cs="Arial"/>
          <w:sz w:val="20"/>
        </w:rPr>
        <w:t xml:space="preserve"> plnou moc či jiný platný pověřovací dokument na zmocněnou osobu.</w:t>
      </w:r>
    </w:p>
    <w:p w14:paraId="02CE875A" w14:textId="405BF3AB" w:rsidR="00591B79" w:rsidRPr="00FA4B42" w:rsidRDefault="00591B79" w:rsidP="009031B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1066" w:hanging="357"/>
        <w:rPr>
          <w:rFonts w:cs="Arial"/>
          <w:sz w:val="20"/>
        </w:rPr>
      </w:pPr>
      <w:r>
        <w:rPr>
          <w:rFonts w:cs="Arial"/>
          <w:sz w:val="20"/>
        </w:rPr>
        <w:t>Formální požadavky Zadavatele na Nabídku mají pouze doporučující charakter.</w:t>
      </w:r>
    </w:p>
    <w:p w14:paraId="118DD4DD" w14:textId="77777777" w:rsidR="00F17ED5" w:rsidRPr="001F5DFF" w:rsidRDefault="00F17ED5" w:rsidP="00C25A9B">
      <w:pPr>
        <w:pStyle w:val="Nadpis3"/>
      </w:pPr>
      <w:bookmarkStart w:id="125" w:name="_Toc21950599"/>
      <w:r w:rsidRPr="001F5DFF">
        <w:t xml:space="preserve">Jazyk </w:t>
      </w:r>
      <w:r w:rsidR="00A33728" w:rsidRPr="004A03CC">
        <w:t>N</w:t>
      </w:r>
      <w:r w:rsidR="004A7EBB">
        <w:t>abídky</w:t>
      </w:r>
      <w:bookmarkEnd w:id="125"/>
    </w:p>
    <w:p w14:paraId="04BDCC5B" w14:textId="10F3F1CC" w:rsidR="00F17ED5" w:rsidRDefault="00C154FD" w:rsidP="00E77DFE">
      <w:pPr>
        <w:widowControl w:val="0"/>
        <w:autoSpaceDE w:val="0"/>
        <w:autoSpaceDN w:val="0"/>
        <w:adjustRightInd w:val="0"/>
        <w:spacing w:after="120"/>
        <w:ind w:left="709"/>
        <w:rPr>
          <w:rFonts w:cs="Arial"/>
          <w:color w:val="000000"/>
          <w:sz w:val="20"/>
        </w:rPr>
      </w:pPr>
      <w:r w:rsidRPr="00441FC1">
        <w:rPr>
          <w:rFonts w:cs="Arial"/>
          <w:color w:val="000000"/>
          <w:sz w:val="20"/>
        </w:rPr>
        <w:t>N</w:t>
      </w:r>
      <w:r>
        <w:rPr>
          <w:rFonts w:cs="Arial"/>
          <w:color w:val="000000"/>
          <w:sz w:val="20"/>
        </w:rPr>
        <w:t>abídka</w:t>
      </w:r>
      <w:r w:rsidRPr="00441FC1">
        <w:rPr>
          <w:rFonts w:cs="Arial"/>
          <w:color w:val="000000"/>
          <w:sz w:val="20"/>
        </w:rPr>
        <w:t xml:space="preserve"> bude ze strany </w:t>
      </w:r>
      <w:r>
        <w:rPr>
          <w:rFonts w:cs="Arial"/>
          <w:sz w:val="20"/>
        </w:rPr>
        <w:t>Ú</w:t>
      </w:r>
      <w:r>
        <w:rPr>
          <w:rFonts w:cs="Arial"/>
          <w:color w:val="000000"/>
          <w:sz w:val="20"/>
        </w:rPr>
        <w:t>častníka</w:t>
      </w:r>
      <w:r w:rsidRPr="00441FC1">
        <w:rPr>
          <w:rFonts w:cs="Arial"/>
          <w:color w:val="000000"/>
          <w:sz w:val="20"/>
        </w:rPr>
        <w:t xml:space="preserve"> předložena </w:t>
      </w:r>
      <w:r>
        <w:rPr>
          <w:rFonts w:cs="Arial"/>
          <w:color w:val="000000"/>
          <w:sz w:val="20"/>
        </w:rPr>
        <w:t>Zadavateli</w:t>
      </w:r>
      <w:r w:rsidRPr="00441FC1">
        <w:rPr>
          <w:rFonts w:cs="Arial"/>
          <w:color w:val="000000"/>
          <w:sz w:val="20"/>
        </w:rPr>
        <w:t xml:space="preserve"> v </w:t>
      </w:r>
      <w:r w:rsidRPr="00441FC1">
        <w:rPr>
          <w:rFonts w:cs="Arial"/>
          <w:b/>
          <w:bCs/>
          <w:color w:val="000000"/>
          <w:sz w:val="20"/>
        </w:rPr>
        <w:t xml:space="preserve">českém jazyce </w:t>
      </w:r>
      <w:r>
        <w:rPr>
          <w:rFonts w:cs="Arial"/>
          <w:color w:val="000000"/>
          <w:sz w:val="20"/>
        </w:rPr>
        <w:t xml:space="preserve">s výjimkou technických výrazů, nemají-li užívaný český ekvivalent. </w:t>
      </w:r>
      <w:r w:rsidR="003166C7" w:rsidRPr="00591B79">
        <w:rPr>
          <w:rFonts w:cs="Arial"/>
          <w:color w:val="000000"/>
          <w:sz w:val="20"/>
        </w:rPr>
        <w:t xml:space="preserve">Doklad, který je vyhotoven v jiném jazyce, než který </w:t>
      </w:r>
      <w:r w:rsidR="003166C7">
        <w:rPr>
          <w:rFonts w:cs="Arial"/>
          <w:color w:val="000000"/>
          <w:sz w:val="20"/>
        </w:rPr>
        <w:t>Z</w:t>
      </w:r>
      <w:r w:rsidR="003166C7" w:rsidRPr="00591B79">
        <w:rPr>
          <w:rFonts w:cs="Arial"/>
          <w:color w:val="000000"/>
          <w:sz w:val="20"/>
        </w:rPr>
        <w:t xml:space="preserve">adavatel určil pro podání </w:t>
      </w:r>
      <w:r w:rsidR="003166C7">
        <w:rPr>
          <w:rFonts w:cs="Arial"/>
          <w:color w:val="000000"/>
          <w:sz w:val="20"/>
        </w:rPr>
        <w:t>N</w:t>
      </w:r>
      <w:r w:rsidR="003166C7" w:rsidRPr="00591B79">
        <w:rPr>
          <w:rFonts w:cs="Arial"/>
          <w:color w:val="000000"/>
          <w:sz w:val="20"/>
        </w:rPr>
        <w:t>abídky, se předkládá s</w:t>
      </w:r>
      <w:r w:rsidR="003166C7">
        <w:rPr>
          <w:rFonts w:cs="Arial"/>
          <w:color w:val="000000"/>
          <w:sz w:val="20"/>
        </w:rPr>
        <w:t xml:space="preserve"> prostým </w:t>
      </w:r>
      <w:r w:rsidR="003166C7" w:rsidRPr="00591B79">
        <w:rPr>
          <w:rFonts w:cs="Arial"/>
          <w:color w:val="000000"/>
          <w:sz w:val="20"/>
        </w:rPr>
        <w:t xml:space="preserve">překladem do </w:t>
      </w:r>
      <w:r w:rsidR="003166C7">
        <w:rPr>
          <w:rFonts w:cs="Arial"/>
          <w:color w:val="000000"/>
          <w:sz w:val="20"/>
        </w:rPr>
        <w:t>Z</w:t>
      </w:r>
      <w:r w:rsidR="003166C7" w:rsidRPr="00591B79">
        <w:rPr>
          <w:rFonts w:cs="Arial"/>
          <w:color w:val="000000"/>
          <w:sz w:val="20"/>
        </w:rPr>
        <w:t>adavatelem určeného jazyka</w:t>
      </w:r>
      <w:r w:rsidR="003166C7">
        <w:rPr>
          <w:rFonts w:cs="Arial"/>
          <w:sz w:val="20"/>
        </w:rPr>
        <w:t>.</w:t>
      </w:r>
      <w:r w:rsidRPr="006059BE">
        <w:rPr>
          <w:rFonts w:cs="Arial"/>
          <w:sz w:val="20"/>
        </w:rPr>
        <w:t xml:space="preserve"> </w:t>
      </w:r>
      <w:r w:rsidRPr="00B9047F">
        <w:rPr>
          <w:rFonts w:cs="Arial"/>
          <w:sz w:val="20"/>
        </w:rPr>
        <w:t>Má-li zadavatel pochybnosti o správnosti překladu, může si vyžádat předložení úředně ověřeného překladu dokladu. Doklad v českém jazyce nebo slovenském jazyce a doklad o vzdělání v</w:t>
      </w:r>
      <w:r w:rsidR="003166C7">
        <w:rPr>
          <w:rFonts w:cs="Arial"/>
          <w:sz w:val="20"/>
        </w:rPr>
        <w:t> </w:t>
      </w:r>
      <w:r w:rsidRPr="00B9047F">
        <w:rPr>
          <w:rFonts w:cs="Arial"/>
          <w:sz w:val="20"/>
        </w:rPr>
        <w:t>latinském jazyce se předkládají bez překladu; zadavatel může povinnost předložit překlad prominout i u jiných dokladů</w:t>
      </w:r>
      <w:r w:rsidR="00584D8D">
        <w:rPr>
          <w:rFonts w:cs="Arial"/>
          <w:color w:val="000000"/>
          <w:sz w:val="20"/>
        </w:rPr>
        <w:t>.</w:t>
      </w:r>
      <w:r w:rsidR="00080AF3">
        <w:rPr>
          <w:rFonts w:cs="Arial"/>
          <w:color w:val="000000"/>
          <w:sz w:val="20"/>
        </w:rPr>
        <w:t xml:space="preserve"> </w:t>
      </w:r>
    </w:p>
    <w:p w14:paraId="15877166" w14:textId="77777777" w:rsidR="00F17ED5" w:rsidRPr="00E5600E" w:rsidRDefault="00F17ED5" w:rsidP="003E3C15">
      <w:pPr>
        <w:pStyle w:val="Nadpis2"/>
        <w:rPr>
          <w:b/>
        </w:rPr>
      </w:pPr>
      <w:bookmarkStart w:id="126" w:name="_Toc21950600"/>
      <w:r w:rsidRPr="00E5600E">
        <w:rPr>
          <w:b/>
        </w:rPr>
        <w:t>OSTATNÍ INFORMACE TÝKAJÍCÍ SE NABÍDKY</w:t>
      </w:r>
      <w:bookmarkEnd w:id="126"/>
    </w:p>
    <w:p w14:paraId="2C788595" w14:textId="77777777" w:rsidR="00F17ED5" w:rsidRPr="001F5DFF" w:rsidRDefault="00F17ED5" w:rsidP="00F8695E">
      <w:pPr>
        <w:pStyle w:val="Nadpis3"/>
        <w:spacing w:before="0"/>
      </w:pPr>
      <w:bookmarkStart w:id="127" w:name="_Toc21950601"/>
      <w:r w:rsidRPr="001F5DFF">
        <w:t xml:space="preserve">Varianty </w:t>
      </w:r>
      <w:r w:rsidR="00A33728" w:rsidRPr="004A03CC">
        <w:t>N</w:t>
      </w:r>
      <w:r w:rsidR="004A7EBB">
        <w:t>abídky</w:t>
      </w:r>
      <w:bookmarkEnd w:id="127"/>
    </w:p>
    <w:p w14:paraId="68D6314F" w14:textId="77777777" w:rsidR="00F17ED5" w:rsidRPr="00441FC1" w:rsidRDefault="00E60469" w:rsidP="006505B4">
      <w:pPr>
        <w:widowControl w:val="0"/>
        <w:autoSpaceDE w:val="0"/>
        <w:autoSpaceDN w:val="0"/>
        <w:adjustRightInd w:val="0"/>
        <w:ind w:left="709"/>
        <w:rPr>
          <w:rFonts w:cs="Arial"/>
          <w:sz w:val="20"/>
        </w:rPr>
      </w:pPr>
      <w:r>
        <w:rPr>
          <w:rFonts w:cs="Arial"/>
          <w:sz w:val="20"/>
        </w:rPr>
        <w:t>Zadavatel nepřipouští v</w:t>
      </w:r>
      <w:r w:rsidR="00F17ED5" w:rsidRPr="00441FC1">
        <w:rPr>
          <w:rFonts w:cs="Arial"/>
          <w:sz w:val="20"/>
        </w:rPr>
        <w:t xml:space="preserve">arianty </w:t>
      </w:r>
      <w:r w:rsidR="00A33728">
        <w:rPr>
          <w:sz w:val="20"/>
        </w:rPr>
        <w:t>N</w:t>
      </w:r>
      <w:r w:rsidR="004A7EBB">
        <w:rPr>
          <w:rFonts w:cs="Arial"/>
          <w:sz w:val="20"/>
        </w:rPr>
        <w:t>abídky</w:t>
      </w:r>
      <w:r w:rsidR="00C154FD">
        <w:rPr>
          <w:rFonts w:cs="Arial"/>
          <w:sz w:val="20"/>
        </w:rPr>
        <w:t>.</w:t>
      </w:r>
    </w:p>
    <w:p w14:paraId="02937226" w14:textId="77777777" w:rsidR="00F17ED5" w:rsidRPr="00E60469" w:rsidRDefault="00F17ED5" w:rsidP="00C154FD">
      <w:pPr>
        <w:pStyle w:val="Nadpis3"/>
      </w:pPr>
      <w:bookmarkStart w:id="128" w:name="_Toc21950602"/>
      <w:r w:rsidRPr="00E60469">
        <w:t xml:space="preserve">Úplnost </w:t>
      </w:r>
      <w:r w:rsidR="00A33728" w:rsidRPr="004A03CC">
        <w:t>N</w:t>
      </w:r>
      <w:r w:rsidR="004A7EBB" w:rsidRPr="00E60469">
        <w:t>abídky</w:t>
      </w:r>
      <w:bookmarkEnd w:id="128"/>
    </w:p>
    <w:p w14:paraId="3F15E0EA" w14:textId="77777777" w:rsidR="00F17ED5" w:rsidRPr="00B74E2C" w:rsidRDefault="004A7EBB" w:rsidP="006505B4">
      <w:pPr>
        <w:widowControl w:val="0"/>
        <w:autoSpaceDE w:val="0"/>
        <w:autoSpaceDN w:val="0"/>
        <w:adjustRightInd w:val="0"/>
        <w:ind w:left="709"/>
        <w:rPr>
          <w:rFonts w:cs="Arial"/>
          <w:sz w:val="20"/>
        </w:rPr>
      </w:pPr>
      <w:r w:rsidRPr="00B74E2C">
        <w:rPr>
          <w:rFonts w:cs="Arial"/>
          <w:sz w:val="20"/>
        </w:rPr>
        <w:t xml:space="preserve">Účastník </w:t>
      </w:r>
      <w:r w:rsidR="00F17ED5" w:rsidRPr="00B74E2C">
        <w:rPr>
          <w:rFonts w:cs="Arial"/>
          <w:sz w:val="20"/>
        </w:rPr>
        <w:t xml:space="preserve">odpovídá za to, že předložená </w:t>
      </w:r>
      <w:r w:rsidR="00A33728">
        <w:rPr>
          <w:sz w:val="20"/>
        </w:rPr>
        <w:t>N</w:t>
      </w:r>
      <w:r w:rsidRPr="00B74E2C">
        <w:rPr>
          <w:rFonts w:cs="Arial"/>
          <w:sz w:val="20"/>
        </w:rPr>
        <w:t>abídka</w:t>
      </w:r>
      <w:r w:rsidR="00F17ED5" w:rsidRPr="00B74E2C">
        <w:rPr>
          <w:rFonts w:cs="Arial"/>
          <w:sz w:val="20"/>
        </w:rPr>
        <w:t xml:space="preserve"> je úplná a odpovídá požadavkům na</w:t>
      </w:r>
      <w:r w:rsidR="000173E9" w:rsidRPr="00B74E2C">
        <w:rPr>
          <w:rFonts w:cs="Arial"/>
          <w:sz w:val="20"/>
        </w:rPr>
        <w:t xml:space="preserve"> </w:t>
      </w:r>
      <w:r w:rsidR="00F17ED5" w:rsidRPr="00B74E2C">
        <w:rPr>
          <w:rFonts w:cs="Arial"/>
          <w:sz w:val="20"/>
        </w:rPr>
        <w:t>ní stanovený</w:t>
      </w:r>
      <w:r w:rsidR="007B7AFA">
        <w:rPr>
          <w:rFonts w:cs="Arial"/>
          <w:sz w:val="20"/>
        </w:rPr>
        <w:t>m</w:t>
      </w:r>
      <w:r w:rsidR="00F17ED5" w:rsidRPr="00B74E2C">
        <w:rPr>
          <w:rFonts w:cs="Arial"/>
          <w:sz w:val="20"/>
        </w:rPr>
        <w:t xml:space="preserve"> v</w:t>
      </w:r>
      <w:r w:rsidR="006505B4">
        <w:rPr>
          <w:rFonts w:cs="Arial"/>
          <w:sz w:val="20"/>
        </w:rPr>
        <w:t xml:space="preserve"> </w:t>
      </w:r>
      <w:r w:rsidRPr="00B74E2C">
        <w:rPr>
          <w:rFonts w:cs="Arial"/>
          <w:sz w:val="20"/>
        </w:rPr>
        <w:t>Zadávací dokumentaci</w:t>
      </w:r>
      <w:r w:rsidR="00F17ED5" w:rsidRPr="00B74E2C">
        <w:rPr>
          <w:rFonts w:cs="Arial"/>
          <w:sz w:val="20"/>
        </w:rPr>
        <w:t>. N</w:t>
      </w:r>
      <w:r w:rsidRPr="00B74E2C">
        <w:rPr>
          <w:rFonts w:cs="Arial"/>
          <w:sz w:val="20"/>
        </w:rPr>
        <w:t>abídka</w:t>
      </w:r>
      <w:r w:rsidR="00F17ED5" w:rsidRPr="00B74E2C">
        <w:rPr>
          <w:rFonts w:cs="Arial"/>
          <w:sz w:val="20"/>
        </w:rPr>
        <w:t xml:space="preserve"> je závazná jako jeden komplexní</w:t>
      </w:r>
      <w:r w:rsidR="000173E9" w:rsidRPr="00B74E2C">
        <w:rPr>
          <w:rFonts w:cs="Arial"/>
          <w:sz w:val="20"/>
        </w:rPr>
        <w:t xml:space="preserve"> </w:t>
      </w:r>
      <w:r w:rsidR="00F17ED5" w:rsidRPr="00B74E2C">
        <w:rPr>
          <w:rFonts w:cs="Arial"/>
          <w:sz w:val="20"/>
        </w:rPr>
        <w:t>celek bez možnosti omezit platnost jejích jednotlivých částí.</w:t>
      </w:r>
    </w:p>
    <w:p w14:paraId="394ED7B9" w14:textId="77777777" w:rsidR="00F17ED5" w:rsidRPr="00E60469" w:rsidRDefault="00F17ED5" w:rsidP="00C154FD">
      <w:pPr>
        <w:pStyle w:val="Nadpis3"/>
      </w:pPr>
      <w:bookmarkStart w:id="129" w:name="_Toc21950603"/>
      <w:r w:rsidRPr="00E60469">
        <w:t xml:space="preserve">Počet </w:t>
      </w:r>
      <w:r w:rsidR="004A7EBB" w:rsidRPr="00E60469">
        <w:t>nabídek</w:t>
      </w:r>
      <w:bookmarkEnd w:id="129"/>
    </w:p>
    <w:p w14:paraId="1694697D" w14:textId="77777777" w:rsidR="00F17ED5" w:rsidRPr="00E60469" w:rsidRDefault="00F17ED5" w:rsidP="006505B4">
      <w:pPr>
        <w:widowControl w:val="0"/>
        <w:autoSpaceDE w:val="0"/>
        <w:autoSpaceDN w:val="0"/>
        <w:adjustRightInd w:val="0"/>
        <w:ind w:left="709"/>
        <w:rPr>
          <w:rFonts w:cs="Arial"/>
          <w:sz w:val="20"/>
        </w:rPr>
      </w:pPr>
      <w:r w:rsidRPr="00E60469">
        <w:rPr>
          <w:rFonts w:cs="Arial"/>
          <w:sz w:val="20"/>
        </w:rPr>
        <w:t xml:space="preserve">Každý </w:t>
      </w:r>
      <w:r w:rsidR="00693346">
        <w:rPr>
          <w:rFonts w:cs="Arial"/>
          <w:sz w:val="20"/>
        </w:rPr>
        <w:t>Ú</w:t>
      </w:r>
      <w:r w:rsidR="004A7EBB" w:rsidRPr="00E60469">
        <w:rPr>
          <w:rFonts w:cs="Arial"/>
          <w:sz w:val="20"/>
        </w:rPr>
        <w:t>častník</w:t>
      </w:r>
      <w:r w:rsidRPr="00E60469">
        <w:rPr>
          <w:rFonts w:cs="Arial"/>
          <w:sz w:val="20"/>
        </w:rPr>
        <w:t xml:space="preserve"> </w:t>
      </w:r>
      <w:r w:rsidR="00E60469" w:rsidRPr="00E60469">
        <w:rPr>
          <w:rFonts w:cs="Arial"/>
          <w:sz w:val="20"/>
        </w:rPr>
        <w:t>může podat</w:t>
      </w:r>
      <w:r w:rsidRPr="00E60469">
        <w:rPr>
          <w:rFonts w:cs="Arial"/>
          <w:sz w:val="20"/>
        </w:rPr>
        <w:t xml:space="preserve"> pouze jednu </w:t>
      </w:r>
      <w:r w:rsidR="00A33728">
        <w:rPr>
          <w:sz w:val="20"/>
        </w:rPr>
        <w:t>N</w:t>
      </w:r>
      <w:r w:rsidR="004A7EBB" w:rsidRPr="00E60469">
        <w:rPr>
          <w:rFonts w:cs="Arial"/>
          <w:sz w:val="20"/>
        </w:rPr>
        <w:t>abídku</w:t>
      </w:r>
      <w:r w:rsidRPr="00E60469">
        <w:rPr>
          <w:rFonts w:cs="Arial"/>
          <w:sz w:val="20"/>
        </w:rPr>
        <w:t>.</w:t>
      </w:r>
    </w:p>
    <w:p w14:paraId="1D5F0703" w14:textId="77777777" w:rsidR="00F17ED5" w:rsidRPr="00724220" w:rsidRDefault="00F17ED5" w:rsidP="0066749F">
      <w:pPr>
        <w:pStyle w:val="Nadpis1"/>
        <w:spacing w:before="360"/>
        <w:ind w:left="425" w:hanging="425"/>
      </w:pPr>
      <w:bookmarkStart w:id="130" w:name="_Toc500234856"/>
      <w:bookmarkStart w:id="131" w:name="_Toc21950604"/>
      <w:r w:rsidRPr="00724220">
        <w:lastRenderedPageBreak/>
        <w:t>HODNOCENÍ NABÍDEK A HODNOTÍCÍ KRITÉRIA</w:t>
      </w:r>
      <w:bookmarkEnd w:id="130"/>
      <w:bookmarkEnd w:id="131"/>
    </w:p>
    <w:p w14:paraId="2A31E118" w14:textId="77777777" w:rsidR="00F17ED5" w:rsidRPr="003C0BF6" w:rsidRDefault="00F17ED5" w:rsidP="00C25A9B">
      <w:pPr>
        <w:pStyle w:val="Nadpis2"/>
        <w:spacing w:before="60" w:after="60"/>
        <w:ind w:left="578" w:hanging="578"/>
      </w:pPr>
      <w:bookmarkStart w:id="132" w:name="_Toc21950605"/>
      <w:r w:rsidRPr="003C0BF6">
        <w:t>HODNOCENÍ NABÍDEK</w:t>
      </w:r>
      <w:bookmarkEnd w:id="132"/>
    </w:p>
    <w:p w14:paraId="406AF865" w14:textId="0DA94623" w:rsidR="005712C7" w:rsidRPr="00441FC1" w:rsidRDefault="005712C7" w:rsidP="005712C7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Hodnocení </w:t>
      </w:r>
      <w:r>
        <w:rPr>
          <w:rFonts w:cs="Arial"/>
          <w:sz w:val="20"/>
        </w:rPr>
        <w:t>nabídek</w:t>
      </w:r>
      <w:r w:rsidRPr="00441FC1">
        <w:rPr>
          <w:rFonts w:cs="Arial"/>
          <w:sz w:val="20"/>
        </w:rPr>
        <w:t xml:space="preserve"> provede </w:t>
      </w:r>
      <w:r>
        <w:rPr>
          <w:rFonts w:cs="Arial"/>
          <w:sz w:val="20"/>
        </w:rPr>
        <w:t>Zadavatel</w:t>
      </w:r>
      <w:r w:rsidRPr="00441FC1">
        <w:rPr>
          <w:rFonts w:cs="Arial"/>
          <w:sz w:val="20"/>
        </w:rPr>
        <w:t xml:space="preserve"> v souladu s § 114 a</w:t>
      </w:r>
      <w:r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n</w:t>
      </w:r>
      <w:r>
        <w:rPr>
          <w:rFonts w:cs="Arial"/>
          <w:sz w:val="20"/>
        </w:rPr>
        <w:t>ásl</w:t>
      </w:r>
      <w:r w:rsidRPr="00441FC1">
        <w:rPr>
          <w:rFonts w:cs="Arial"/>
          <w:sz w:val="20"/>
        </w:rPr>
        <w:t xml:space="preserve">. ZZVZ dle kritérií </w:t>
      </w:r>
      <w:r w:rsidR="003166C7">
        <w:rPr>
          <w:rFonts w:cs="Arial"/>
          <w:sz w:val="20"/>
        </w:rPr>
        <w:t xml:space="preserve">hodnocení </w:t>
      </w:r>
      <w:r w:rsidRPr="00441FC1">
        <w:rPr>
          <w:rFonts w:cs="Arial"/>
          <w:sz w:val="20"/>
        </w:rPr>
        <w:t>stanovených níže v</w:t>
      </w:r>
      <w:r>
        <w:rPr>
          <w:rFonts w:cs="Arial"/>
          <w:sz w:val="20"/>
        </w:rPr>
        <w:t xml:space="preserve"> Zadávací dokumentaci</w:t>
      </w:r>
      <w:r w:rsidRPr="00441FC1">
        <w:rPr>
          <w:rFonts w:cs="Arial"/>
          <w:sz w:val="20"/>
        </w:rPr>
        <w:t>.</w:t>
      </w:r>
      <w:r>
        <w:rPr>
          <w:rFonts w:cs="Arial"/>
          <w:sz w:val="20"/>
        </w:rPr>
        <w:t xml:space="preserve"> Nabídky budou hodnoceny podle jejich ekonomické výhodnosti, kterou je </w:t>
      </w:r>
      <w:r w:rsidRPr="003C010C">
        <w:rPr>
          <w:rFonts w:cs="Arial"/>
          <w:b/>
          <w:sz w:val="20"/>
        </w:rPr>
        <w:t xml:space="preserve">nejnižší </w:t>
      </w:r>
      <w:r>
        <w:rPr>
          <w:rFonts w:cs="Arial"/>
          <w:b/>
          <w:sz w:val="20"/>
        </w:rPr>
        <w:t xml:space="preserve">celková </w:t>
      </w:r>
      <w:r w:rsidRPr="003C010C">
        <w:rPr>
          <w:rFonts w:cs="Arial"/>
          <w:b/>
          <w:sz w:val="20"/>
        </w:rPr>
        <w:t>nabídková cena</w:t>
      </w:r>
      <w:r w:rsidR="003166C7">
        <w:rPr>
          <w:rFonts w:cs="Arial"/>
          <w:b/>
          <w:sz w:val="20"/>
        </w:rPr>
        <w:t xml:space="preserve"> v Kč bez DPH</w:t>
      </w:r>
      <w:r>
        <w:rPr>
          <w:rFonts w:cs="Arial"/>
          <w:sz w:val="20"/>
        </w:rPr>
        <w:t>, za podmínky splnění všech podmínek a požadavků Zadavatele uvedených v Zadávací dokumentaci.</w:t>
      </w:r>
    </w:p>
    <w:p w14:paraId="28529D88" w14:textId="31F46909" w:rsidR="00C0243D" w:rsidRPr="007A3BB2" w:rsidRDefault="005712C7" w:rsidP="005712C7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BF399E">
        <w:rPr>
          <w:rFonts w:cs="Arial"/>
          <w:sz w:val="20"/>
        </w:rPr>
        <w:t>Zadavatel sděluje, že jako prostředek po hodnocení nabídek bude využita Elektronická aukce. K</w:t>
      </w:r>
      <w:r w:rsidR="003166C7">
        <w:rPr>
          <w:rFonts w:cs="Arial"/>
          <w:sz w:val="20"/>
        </w:rPr>
        <w:t> </w:t>
      </w:r>
      <w:r w:rsidRPr="00BF399E">
        <w:rPr>
          <w:rFonts w:cs="Arial"/>
          <w:sz w:val="20"/>
        </w:rPr>
        <w:t xml:space="preserve">realizaci Elektronické aukce bude využito aukčního systému </w:t>
      </w:r>
      <w:r>
        <w:rPr>
          <w:rFonts w:cs="Arial"/>
          <w:sz w:val="20"/>
        </w:rPr>
        <w:t>TENDERBOX</w:t>
      </w:r>
      <w:r w:rsidR="00C0243D" w:rsidRPr="007A3BB2">
        <w:rPr>
          <w:rFonts w:cs="Arial"/>
          <w:sz w:val="20"/>
        </w:rPr>
        <w:t>.</w:t>
      </w:r>
    </w:p>
    <w:p w14:paraId="367DC1AA" w14:textId="086E3A37" w:rsidR="00C0243D" w:rsidRDefault="00C0243D" w:rsidP="00C0243D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7A3BB2">
        <w:rPr>
          <w:rFonts w:cs="Arial"/>
          <w:sz w:val="20"/>
        </w:rPr>
        <w:t xml:space="preserve">Po podání a hodnocení </w:t>
      </w:r>
      <w:r>
        <w:rPr>
          <w:rFonts w:cs="Arial"/>
          <w:sz w:val="20"/>
        </w:rPr>
        <w:t>N</w:t>
      </w:r>
      <w:r w:rsidRPr="007A3BB2">
        <w:rPr>
          <w:rFonts w:cs="Arial"/>
          <w:sz w:val="20"/>
        </w:rPr>
        <w:t>abídek</w:t>
      </w:r>
      <w:r>
        <w:rPr>
          <w:rFonts w:cs="Arial"/>
          <w:sz w:val="20"/>
        </w:rPr>
        <w:t xml:space="preserve"> </w:t>
      </w:r>
      <w:r w:rsidRPr="007A3BB2">
        <w:rPr>
          <w:rFonts w:cs="Arial"/>
          <w:sz w:val="20"/>
        </w:rPr>
        <w:t>použije Zadavatel elektronickou aukci v souladu s ust. § 120 a násl</w:t>
      </w:r>
      <w:r>
        <w:rPr>
          <w:rFonts w:cs="Arial"/>
          <w:sz w:val="20"/>
        </w:rPr>
        <w:t>.</w:t>
      </w:r>
      <w:r w:rsidRPr="00441FC1">
        <w:rPr>
          <w:rFonts w:cs="Arial"/>
          <w:sz w:val="20"/>
        </w:rPr>
        <w:t xml:space="preserve"> ZZVZ </w:t>
      </w:r>
      <w:r w:rsidRPr="007B7AFA">
        <w:rPr>
          <w:rFonts w:cs="Arial"/>
          <w:sz w:val="20"/>
        </w:rPr>
        <w:t xml:space="preserve">a podmínkami stanovenými </w:t>
      </w:r>
      <w:r w:rsidRPr="007B7AFA">
        <w:rPr>
          <w:rFonts w:cs="Arial"/>
          <w:bCs/>
          <w:sz w:val="20"/>
        </w:rPr>
        <w:t xml:space="preserve">v </w:t>
      </w:r>
      <w:r w:rsidRPr="0049626A">
        <w:rPr>
          <w:rFonts w:cs="Arial"/>
          <w:bCs/>
          <w:sz w:val="20"/>
        </w:rPr>
        <w:t>článku 6.</w:t>
      </w:r>
      <w:r w:rsidR="0049626A" w:rsidRPr="0049626A">
        <w:rPr>
          <w:rFonts w:cs="Arial"/>
          <w:bCs/>
          <w:sz w:val="20"/>
        </w:rPr>
        <w:t>3</w:t>
      </w:r>
      <w:r w:rsidRPr="0049626A">
        <w:rPr>
          <w:rFonts w:cs="Arial"/>
          <w:bCs/>
          <w:sz w:val="20"/>
        </w:rPr>
        <w:t xml:space="preserve"> </w:t>
      </w:r>
      <w:r w:rsidR="003166C7">
        <w:rPr>
          <w:rFonts w:cs="Arial"/>
          <w:sz w:val="20"/>
        </w:rPr>
        <w:t>Zadávací dokumentace</w:t>
      </w:r>
      <w:r w:rsidRPr="0049626A">
        <w:rPr>
          <w:rFonts w:cs="Arial"/>
          <w:sz w:val="20"/>
        </w:rPr>
        <w:t>.</w:t>
      </w:r>
    </w:p>
    <w:p w14:paraId="736EC16D" w14:textId="77777777" w:rsidR="00C0243D" w:rsidRPr="00197944" w:rsidRDefault="00C0243D" w:rsidP="00C0243D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197944">
        <w:rPr>
          <w:rFonts w:cs="Arial"/>
          <w:sz w:val="20"/>
        </w:rPr>
        <w:t xml:space="preserve">Vstupní hodnotou pro elektronickou aukci bude </w:t>
      </w:r>
      <w:r w:rsidR="00670079">
        <w:rPr>
          <w:rFonts w:cs="Arial"/>
          <w:sz w:val="20"/>
        </w:rPr>
        <w:t xml:space="preserve">celková </w:t>
      </w:r>
      <w:r>
        <w:rPr>
          <w:rFonts w:cs="Arial"/>
          <w:sz w:val="20"/>
        </w:rPr>
        <w:t>nabídková cena</w:t>
      </w:r>
      <w:r w:rsidRPr="00197944">
        <w:rPr>
          <w:rFonts w:cs="Arial"/>
          <w:sz w:val="20"/>
        </w:rPr>
        <w:t xml:space="preserve"> </w:t>
      </w:r>
      <w:r>
        <w:rPr>
          <w:rFonts w:cs="Arial"/>
          <w:sz w:val="20"/>
        </w:rPr>
        <w:t>v Kč</w:t>
      </w:r>
      <w:r w:rsidRPr="0019794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(bez DPH) </w:t>
      </w:r>
      <w:r w:rsidRPr="00197944">
        <w:rPr>
          <w:rFonts w:cs="Arial"/>
          <w:sz w:val="20"/>
        </w:rPr>
        <w:t xml:space="preserve">uvedená </w:t>
      </w:r>
      <w:r>
        <w:rPr>
          <w:rFonts w:cs="Arial"/>
          <w:sz w:val="20"/>
        </w:rPr>
        <w:t>Ú</w:t>
      </w:r>
      <w:r w:rsidRPr="00197944">
        <w:rPr>
          <w:rFonts w:cs="Arial"/>
          <w:sz w:val="20"/>
        </w:rPr>
        <w:t>častníkem v</w:t>
      </w:r>
      <w:r>
        <w:rPr>
          <w:rFonts w:cs="Arial"/>
          <w:sz w:val="20"/>
        </w:rPr>
        <w:t xml:space="preserve"> </w:t>
      </w:r>
      <w:r w:rsidRPr="00197944">
        <w:rPr>
          <w:rFonts w:cs="Arial"/>
          <w:sz w:val="20"/>
        </w:rPr>
        <w:t xml:space="preserve">jeho </w:t>
      </w:r>
      <w:r w:rsidR="003235B5">
        <w:rPr>
          <w:rFonts w:cs="Arial"/>
          <w:sz w:val="20"/>
        </w:rPr>
        <w:t>N</w:t>
      </w:r>
      <w:r w:rsidRPr="00197944">
        <w:rPr>
          <w:rFonts w:cs="Arial"/>
          <w:sz w:val="20"/>
        </w:rPr>
        <w:t>abídce.</w:t>
      </w:r>
    </w:p>
    <w:p w14:paraId="6BDF756F" w14:textId="77777777" w:rsidR="008B4492" w:rsidRPr="008B4492" w:rsidRDefault="00450B58" w:rsidP="00C25A9B">
      <w:pPr>
        <w:widowControl w:val="0"/>
        <w:autoSpaceDE w:val="0"/>
        <w:autoSpaceDN w:val="0"/>
        <w:adjustRightInd w:val="0"/>
        <w:spacing w:before="60"/>
        <w:ind w:left="567" w:hanging="567"/>
        <w:rPr>
          <w:rFonts w:cs="Arial"/>
          <w:sz w:val="22"/>
          <w:szCs w:val="22"/>
          <w:u w:val="single"/>
        </w:rPr>
      </w:pPr>
      <w:r w:rsidRPr="00C0243D">
        <w:rPr>
          <w:rFonts w:cs="Arial"/>
          <w:sz w:val="20"/>
        </w:rPr>
        <w:t>5.</w:t>
      </w:r>
      <w:r w:rsidR="00C0243D" w:rsidRPr="00C0243D">
        <w:rPr>
          <w:rFonts w:cs="Arial"/>
          <w:sz w:val="20"/>
        </w:rPr>
        <w:t>2</w:t>
      </w:r>
      <w:r w:rsidRPr="009B4C0F">
        <w:rPr>
          <w:rFonts w:cs="Arial"/>
          <w:sz w:val="22"/>
          <w:szCs w:val="22"/>
        </w:rPr>
        <w:t xml:space="preserve"> </w:t>
      </w:r>
      <w:r w:rsidRPr="009B4C0F">
        <w:rPr>
          <w:rFonts w:cs="Arial"/>
          <w:sz w:val="22"/>
          <w:szCs w:val="22"/>
        </w:rPr>
        <w:tab/>
      </w:r>
      <w:r w:rsidR="008B4492" w:rsidRPr="008B4492">
        <w:rPr>
          <w:rFonts w:cs="Arial"/>
          <w:sz w:val="22"/>
          <w:szCs w:val="22"/>
          <w:u w:val="single"/>
        </w:rPr>
        <w:t>Pořadí Účastníků</w:t>
      </w:r>
    </w:p>
    <w:p w14:paraId="1C47F8EC" w14:textId="004DD33F" w:rsidR="004B4C7B" w:rsidRPr="00C03635" w:rsidRDefault="004B4C7B" w:rsidP="004B4C7B">
      <w:pPr>
        <w:widowControl w:val="0"/>
        <w:autoSpaceDE w:val="0"/>
        <w:autoSpaceDN w:val="0"/>
        <w:adjustRightInd w:val="0"/>
        <w:spacing w:before="120" w:after="120"/>
        <w:ind w:left="567"/>
        <w:rPr>
          <w:rFonts w:cs="Arial"/>
          <w:sz w:val="20"/>
        </w:rPr>
      </w:pPr>
      <w:r w:rsidRPr="00C03635">
        <w:rPr>
          <w:rFonts w:cs="Arial"/>
          <w:sz w:val="20"/>
        </w:rPr>
        <w:t xml:space="preserve">Na závěr hodnocení </w:t>
      </w:r>
      <w:r w:rsidR="00A33728" w:rsidRPr="00C03635">
        <w:rPr>
          <w:rFonts w:cs="Arial"/>
          <w:sz w:val="20"/>
        </w:rPr>
        <w:t>N</w:t>
      </w:r>
      <w:r w:rsidRPr="00C03635">
        <w:rPr>
          <w:rFonts w:cs="Arial"/>
          <w:sz w:val="20"/>
        </w:rPr>
        <w:t xml:space="preserve">abídek budou </w:t>
      </w:r>
      <w:r w:rsidR="007B7AFA" w:rsidRPr="00C03635">
        <w:rPr>
          <w:rFonts w:cs="Arial"/>
          <w:sz w:val="20"/>
        </w:rPr>
        <w:t>N</w:t>
      </w:r>
      <w:r w:rsidRPr="00C03635">
        <w:rPr>
          <w:rFonts w:cs="Arial"/>
          <w:sz w:val="20"/>
        </w:rPr>
        <w:t>abídky se</w:t>
      </w:r>
      <w:r w:rsidR="00967323" w:rsidRPr="00C03635">
        <w:rPr>
          <w:rFonts w:cs="Arial"/>
          <w:sz w:val="20"/>
        </w:rPr>
        <w:t xml:space="preserve">řazeny sestupně v pořadí podle </w:t>
      </w:r>
      <w:r w:rsidR="00135B17" w:rsidRPr="00C03635">
        <w:rPr>
          <w:rFonts w:cs="Arial"/>
          <w:sz w:val="20"/>
        </w:rPr>
        <w:t xml:space="preserve">nejnižší </w:t>
      </w:r>
      <w:r w:rsidR="003166C7">
        <w:rPr>
          <w:rFonts w:cs="Arial"/>
          <w:sz w:val="20"/>
        </w:rPr>
        <w:t>c</w:t>
      </w:r>
      <w:r w:rsidR="00C03635" w:rsidRPr="00C03635">
        <w:rPr>
          <w:rFonts w:cs="Arial"/>
          <w:sz w:val="20"/>
        </w:rPr>
        <w:t xml:space="preserve">elkové </w:t>
      </w:r>
      <w:r w:rsidR="00135B17" w:rsidRPr="00C03635">
        <w:rPr>
          <w:rFonts w:cs="Arial"/>
          <w:sz w:val="20"/>
        </w:rPr>
        <w:t>nabídkové ceny</w:t>
      </w:r>
      <w:r w:rsidR="003166C7">
        <w:rPr>
          <w:rFonts w:cs="Arial"/>
          <w:sz w:val="20"/>
        </w:rPr>
        <w:t xml:space="preserve"> v Kč bez DPH</w:t>
      </w:r>
      <w:r w:rsidR="00C03635" w:rsidRPr="00C03635">
        <w:rPr>
          <w:rFonts w:cs="Arial"/>
          <w:sz w:val="20"/>
        </w:rPr>
        <w:t xml:space="preserve"> tak, že </w:t>
      </w:r>
      <w:r w:rsidR="003166C7">
        <w:rPr>
          <w:rFonts w:cs="Arial"/>
          <w:sz w:val="20"/>
        </w:rPr>
        <w:t>N</w:t>
      </w:r>
      <w:r w:rsidR="00C03635" w:rsidRPr="00C03635">
        <w:rPr>
          <w:rFonts w:cs="Arial"/>
          <w:sz w:val="20"/>
        </w:rPr>
        <w:t xml:space="preserve">abídka s nejnižší hodnotou se umístí na prvním místě a </w:t>
      </w:r>
      <w:r w:rsidR="003166C7">
        <w:rPr>
          <w:rFonts w:cs="Arial"/>
          <w:sz w:val="20"/>
        </w:rPr>
        <w:t>N</w:t>
      </w:r>
      <w:r w:rsidR="00C03635" w:rsidRPr="00C03635">
        <w:rPr>
          <w:rFonts w:cs="Arial"/>
          <w:sz w:val="20"/>
        </w:rPr>
        <w:t>abídka s nejvyšší hodnotou se umístí jako poslední.</w:t>
      </w:r>
    </w:p>
    <w:p w14:paraId="1508E6A8" w14:textId="77777777" w:rsidR="00F17ED5" w:rsidRPr="00724220" w:rsidRDefault="00F17ED5" w:rsidP="00185D22">
      <w:pPr>
        <w:pStyle w:val="Nadpis1"/>
        <w:spacing w:before="120"/>
        <w:ind w:left="425" w:hanging="425"/>
      </w:pPr>
      <w:bookmarkStart w:id="133" w:name="_Toc500234857"/>
      <w:bookmarkStart w:id="134" w:name="_Toc21950611"/>
      <w:r w:rsidRPr="00724220">
        <w:t>OSTATNÍ PODMÍNKY ZADÁVACÍHO ŘÍZENÍ</w:t>
      </w:r>
      <w:bookmarkEnd w:id="133"/>
      <w:bookmarkEnd w:id="134"/>
    </w:p>
    <w:p w14:paraId="79103C1D" w14:textId="77777777" w:rsidR="00F17ED5" w:rsidRPr="003C0BF6" w:rsidRDefault="00F17ED5" w:rsidP="00541924">
      <w:pPr>
        <w:pStyle w:val="Nadpis2"/>
        <w:spacing w:before="60" w:after="60"/>
        <w:ind w:left="578" w:hanging="578"/>
      </w:pPr>
      <w:bookmarkStart w:id="135" w:name="_Toc21950612"/>
      <w:r w:rsidRPr="003C0BF6">
        <w:t>VYSVĚTLENÍ ZADÁVACÍ DOKUMENTACE</w:t>
      </w:r>
      <w:bookmarkEnd w:id="135"/>
    </w:p>
    <w:p w14:paraId="4E366FDB" w14:textId="77777777" w:rsidR="00F17ED5" w:rsidRPr="00056BA7" w:rsidRDefault="00F17ED5" w:rsidP="00541924">
      <w:pPr>
        <w:pStyle w:val="Nadpis3"/>
        <w:spacing w:before="60"/>
      </w:pPr>
      <w:bookmarkStart w:id="136" w:name="_Toc21950613"/>
      <w:r w:rsidRPr="00056BA7">
        <w:t xml:space="preserve">Vysvětlení </w:t>
      </w:r>
      <w:r w:rsidR="003736BA">
        <w:t>Z</w:t>
      </w:r>
      <w:r w:rsidR="000451D0">
        <w:t>adávací dokumentace</w:t>
      </w:r>
      <w:bookmarkEnd w:id="136"/>
    </w:p>
    <w:p w14:paraId="66495523" w14:textId="77777777" w:rsidR="00F17ED5" w:rsidRPr="00441FC1" w:rsidRDefault="00F17ED5" w:rsidP="005941F4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Účastník je oprávněn po </w:t>
      </w:r>
      <w:r w:rsidR="003736BA">
        <w:rPr>
          <w:rFonts w:cs="Arial"/>
          <w:sz w:val="20"/>
        </w:rPr>
        <w:t>Z</w:t>
      </w:r>
      <w:r w:rsidR="000451D0">
        <w:rPr>
          <w:rFonts w:cs="Arial"/>
          <w:sz w:val="20"/>
        </w:rPr>
        <w:t>adavateli</w:t>
      </w:r>
      <w:r w:rsidRPr="00441FC1">
        <w:rPr>
          <w:rFonts w:cs="Arial"/>
          <w:sz w:val="20"/>
        </w:rPr>
        <w:t xml:space="preserve"> požadovat vysvětlení </w:t>
      </w:r>
      <w:r w:rsidR="003736BA">
        <w:rPr>
          <w:rFonts w:cs="Arial"/>
          <w:sz w:val="20"/>
        </w:rPr>
        <w:t>Z</w:t>
      </w:r>
      <w:r w:rsidR="000451D0">
        <w:rPr>
          <w:rFonts w:cs="Arial"/>
          <w:sz w:val="20"/>
        </w:rPr>
        <w:t>adávací dokumentace</w:t>
      </w:r>
      <w:r w:rsidRPr="00441FC1">
        <w:rPr>
          <w:rFonts w:cs="Arial"/>
          <w:sz w:val="20"/>
        </w:rPr>
        <w:t>.</w:t>
      </w:r>
    </w:p>
    <w:p w14:paraId="601A7812" w14:textId="7D9D269C" w:rsidR="00F17ED5" w:rsidRDefault="007E37E9" w:rsidP="005941F4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 w:rsidRPr="00114CF8">
        <w:rPr>
          <w:rFonts w:cs="Arial"/>
          <w:sz w:val="20"/>
        </w:rPr>
        <w:t>Žádost</w:t>
      </w:r>
      <w:r w:rsidR="00F14B1B" w:rsidRPr="00114CF8">
        <w:rPr>
          <w:rFonts w:cs="Arial"/>
          <w:sz w:val="20"/>
        </w:rPr>
        <w:t>i</w:t>
      </w:r>
      <w:r w:rsidR="00F17ED5" w:rsidRPr="00114CF8">
        <w:rPr>
          <w:rFonts w:cs="Arial"/>
          <w:sz w:val="20"/>
        </w:rPr>
        <w:t xml:space="preserve"> o </w:t>
      </w:r>
      <w:r w:rsidR="003235B5">
        <w:rPr>
          <w:rFonts w:cs="Arial"/>
          <w:sz w:val="20"/>
        </w:rPr>
        <w:t xml:space="preserve">poskytnutí </w:t>
      </w:r>
      <w:r w:rsidR="00F17ED5" w:rsidRPr="00114CF8">
        <w:rPr>
          <w:rFonts w:cs="Arial"/>
          <w:sz w:val="20"/>
        </w:rPr>
        <w:t xml:space="preserve">vysvětlení </w:t>
      </w:r>
      <w:r w:rsidR="000451D0" w:rsidRPr="00114CF8">
        <w:rPr>
          <w:rFonts w:cs="Arial"/>
          <w:sz w:val="20"/>
        </w:rPr>
        <w:t>Zadávací dokumentace</w:t>
      </w:r>
      <w:r w:rsidR="00F17ED5" w:rsidRPr="00114CF8">
        <w:rPr>
          <w:rFonts w:cs="Arial"/>
          <w:sz w:val="20"/>
        </w:rPr>
        <w:t xml:space="preserve"> musí být doručen</w:t>
      </w:r>
      <w:r w:rsidR="00F14B1B" w:rsidRPr="00114CF8">
        <w:rPr>
          <w:rFonts w:cs="Arial"/>
          <w:sz w:val="20"/>
        </w:rPr>
        <w:t>y</w:t>
      </w:r>
      <w:r w:rsidRPr="00114CF8">
        <w:rPr>
          <w:rFonts w:cs="Arial"/>
          <w:sz w:val="20"/>
        </w:rPr>
        <w:t xml:space="preserve"> </w:t>
      </w:r>
      <w:r w:rsidR="003235B5" w:rsidRPr="00114CF8">
        <w:rPr>
          <w:rFonts w:cs="Arial"/>
          <w:sz w:val="20"/>
        </w:rPr>
        <w:t xml:space="preserve">Zadavateli </w:t>
      </w:r>
      <w:r w:rsidR="00F17ED5" w:rsidRPr="00114CF8">
        <w:rPr>
          <w:rFonts w:cs="Arial"/>
          <w:sz w:val="20"/>
        </w:rPr>
        <w:t xml:space="preserve">nejpozději </w:t>
      </w:r>
      <w:r w:rsidRPr="00114CF8">
        <w:rPr>
          <w:rFonts w:cs="Arial"/>
          <w:sz w:val="20"/>
        </w:rPr>
        <w:t>osm (8)</w:t>
      </w:r>
      <w:r w:rsidR="00F17ED5" w:rsidRPr="00441FC1">
        <w:rPr>
          <w:rFonts w:cs="Arial"/>
          <w:sz w:val="20"/>
        </w:rPr>
        <w:t xml:space="preserve"> pracovních dnů před uplynutím lhůty pro podání </w:t>
      </w:r>
      <w:r w:rsidR="00593335">
        <w:rPr>
          <w:rFonts w:cs="Arial"/>
          <w:sz w:val="20"/>
        </w:rPr>
        <w:t>N</w:t>
      </w:r>
      <w:r w:rsidR="000451D0">
        <w:rPr>
          <w:rFonts w:cs="Arial"/>
          <w:sz w:val="20"/>
        </w:rPr>
        <w:t>abídek</w:t>
      </w:r>
      <w:r w:rsidR="00F17ED5" w:rsidRPr="00441FC1">
        <w:rPr>
          <w:rFonts w:cs="Arial"/>
          <w:sz w:val="20"/>
        </w:rPr>
        <w:t>.</w:t>
      </w:r>
    </w:p>
    <w:p w14:paraId="7FCDE7BF" w14:textId="77777777" w:rsidR="007E37E9" w:rsidRPr="00441FC1" w:rsidRDefault="007E37E9" w:rsidP="005941F4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>
        <w:rPr>
          <w:rFonts w:cs="Arial"/>
          <w:sz w:val="20"/>
        </w:rPr>
        <w:t xml:space="preserve">Vysvětlení zadávacích podmínek, včetně přesného znění žádosti </w:t>
      </w:r>
      <w:r w:rsidR="00F14B1B">
        <w:rPr>
          <w:rFonts w:cs="Arial"/>
          <w:sz w:val="20"/>
        </w:rPr>
        <w:t xml:space="preserve">o vysvětlení </w:t>
      </w:r>
      <w:r>
        <w:rPr>
          <w:rFonts w:cs="Arial"/>
          <w:sz w:val="20"/>
        </w:rPr>
        <w:t xml:space="preserve">(aniž by byl oznámen autor žádosti), </w:t>
      </w:r>
      <w:r w:rsidR="003736BA">
        <w:rPr>
          <w:rFonts w:cs="Arial"/>
          <w:sz w:val="20"/>
        </w:rPr>
        <w:t>Z</w:t>
      </w:r>
      <w:r>
        <w:rPr>
          <w:rFonts w:cs="Arial"/>
          <w:sz w:val="20"/>
        </w:rPr>
        <w:t xml:space="preserve">adavatel </w:t>
      </w:r>
      <w:r w:rsidR="00486DD1" w:rsidRPr="009B4C0F">
        <w:rPr>
          <w:rFonts w:cs="Arial"/>
          <w:b/>
          <w:sz w:val="20"/>
        </w:rPr>
        <w:t>uveřejní</w:t>
      </w:r>
      <w:r w:rsidR="00486DD1">
        <w:rPr>
          <w:rFonts w:cs="Arial"/>
          <w:sz w:val="20"/>
        </w:rPr>
        <w:t xml:space="preserve"> na </w:t>
      </w:r>
      <w:r w:rsidR="00722D5F">
        <w:rPr>
          <w:rFonts w:cs="Arial"/>
          <w:sz w:val="20"/>
        </w:rPr>
        <w:t>P</w:t>
      </w:r>
      <w:r w:rsidR="00486DD1">
        <w:rPr>
          <w:rFonts w:cs="Arial"/>
          <w:sz w:val="20"/>
        </w:rPr>
        <w:t xml:space="preserve">rofilu </w:t>
      </w:r>
      <w:r w:rsidR="003736BA">
        <w:rPr>
          <w:rFonts w:cs="Arial"/>
          <w:sz w:val="20"/>
        </w:rPr>
        <w:t>Z</w:t>
      </w:r>
      <w:r w:rsidR="00486DD1">
        <w:rPr>
          <w:rFonts w:cs="Arial"/>
          <w:sz w:val="20"/>
        </w:rPr>
        <w:t xml:space="preserve">adavatele </w:t>
      </w:r>
      <w:r>
        <w:rPr>
          <w:rFonts w:cs="Arial"/>
          <w:sz w:val="20"/>
        </w:rPr>
        <w:t xml:space="preserve">nejpozději do </w:t>
      </w:r>
      <w:r w:rsidR="004C0441">
        <w:rPr>
          <w:rFonts w:cs="Arial"/>
          <w:sz w:val="20"/>
        </w:rPr>
        <w:t>tří (3) pracovních dnů po doručení žádosti</w:t>
      </w:r>
      <w:r w:rsidR="00C03635">
        <w:rPr>
          <w:rFonts w:cs="Arial"/>
          <w:sz w:val="20"/>
        </w:rPr>
        <w:t>.</w:t>
      </w:r>
    </w:p>
    <w:p w14:paraId="00731517" w14:textId="6874F91C" w:rsidR="00F17ED5" w:rsidRPr="00441FC1" w:rsidRDefault="00F17ED5" w:rsidP="003235B5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 w:rsidRPr="00441FC1">
        <w:rPr>
          <w:rFonts w:cs="Arial"/>
          <w:sz w:val="20"/>
        </w:rPr>
        <w:t>Z</w:t>
      </w:r>
      <w:r w:rsidR="000451D0">
        <w:rPr>
          <w:rFonts w:cs="Arial"/>
          <w:sz w:val="20"/>
        </w:rPr>
        <w:t>adavatel</w:t>
      </w:r>
      <w:r w:rsidRPr="00441FC1">
        <w:rPr>
          <w:rFonts w:cs="Arial"/>
          <w:sz w:val="20"/>
        </w:rPr>
        <w:t xml:space="preserve"> má právo poskytnout vysvětlení </w:t>
      </w:r>
      <w:r w:rsidR="000451D0">
        <w:rPr>
          <w:rFonts w:cs="Arial"/>
          <w:sz w:val="20"/>
        </w:rPr>
        <w:t>Zadávací dokumentace</w:t>
      </w:r>
      <w:r w:rsidRPr="00441FC1">
        <w:rPr>
          <w:rFonts w:cs="Arial"/>
          <w:sz w:val="20"/>
        </w:rPr>
        <w:t xml:space="preserve"> i v případě,</w:t>
      </w:r>
      <w:r w:rsidR="000173E9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 xml:space="preserve">že o ně nebylo </w:t>
      </w:r>
      <w:r w:rsidR="00693346">
        <w:rPr>
          <w:rFonts w:cs="Arial"/>
          <w:sz w:val="20"/>
        </w:rPr>
        <w:t>Ú</w:t>
      </w:r>
      <w:r w:rsidR="000451D0">
        <w:rPr>
          <w:rFonts w:cs="Arial"/>
          <w:sz w:val="20"/>
        </w:rPr>
        <w:t>častníky</w:t>
      </w:r>
      <w:r w:rsidRPr="00441FC1">
        <w:rPr>
          <w:rFonts w:cs="Arial"/>
          <w:sz w:val="20"/>
        </w:rPr>
        <w:t xml:space="preserve"> požádáno</w:t>
      </w:r>
      <w:r w:rsidR="003235B5">
        <w:rPr>
          <w:rFonts w:cs="Arial"/>
          <w:sz w:val="20"/>
        </w:rPr>
        <w:t xml:space="preserve"> či</w:t>
      </w:r>
      <w:r w:rsidRPr="00441FC1">
        <w:rPr>
          <w:rFonts w:cs="Arial"/>
          <w:sz w:val="20"/>
        </w:rPr>
        <w:t xml:space="preserve"> </w:t>
      </w:r>
      <w:r w:rsidR="003736BA">
        <w:rPr>
          <w:rFonts w:cs="Arial"/>
          <w:sz w:val="20"/>
        </w:rPr>
        <w:t>Z</w:t>
      </w:r>
      <w:r w:rsidR="000451D0">
        <w:rPr>
          <w:rFonts w:cs="Arial"/>
          <w:sz w:val="20"/>
        </w:rPr>
        <w:t>adávací dokumentaci</w:t>
      </w:r>
      <w:r w:rsidRPr="00441FC1">
        <w:rPr>
          <w:rFonts w:cs="Arial"/>
          <w:sz w:val="20"/>
        </w:rPr>
        <w:t xml:space="preserve"> změnit či doplnit,</w:t>
      </w:r>
      <w:r w:rsidR="000173E9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 xml:space="preserve">a to nejpozději </w:t>
      </w:r>
      <w:r w:rsidR="007E37E9">
        <w:rPr>
          <w:rFonts w:cs="Arial"/>
          <w:sz w:val="20"/>
        </w:rPr>
        <w:t>pět (</w:t>
      </w:r>
      <w:r w:rsidRPr="00441FC1">
        <w:rPr>
          <w:rFonts w:cs="Arial"/>
          <w:sz w:val="20"/>
        </w:rPr>
        <w:t>5</w:t>
      </w:r>
      <w:r w:rsidR="007E37E9">
        <w:rPr>
          <w:rFonts w:cs="Arial"/>
          <w:sz w:val="20"/>
        </w:rPr>
        <w:t>)</w:t>
      </w:r>
      <w:r w:rsidRPr="00441FC1">
        <w:rPr>
          <w:rFonts w:cs="Arial"/>
          <w:sz w:val="20"/>
        </w:rPr>
        <w:t xml:space="preserve"> pracovních dnů před koncem lhůty pro podání </w:t>
      </w:r>
      <w:r w:rsidR="00593335">
        <w:rPr>
          <w:rFonts w:cs="Arial"/>
          <w:sz w:val="20"/>
        </w:rPr>
        <w:t>N</w:t>
      </w:r>
      <w:r w:rsidR="000451D0">
        <w:rPr>
          <w:rFonts w:cs="Arial"/>
          <w:sz w:val="20"/>
        </w:rPr>
        <w:t>abídek</w:t>
      </w:r>
      <w:r w:rsidRPr="00441FC1">
        <w:rPr>
          <w:rFonts w:cs="Arial"/>
          <w:sz w:val="20"/>
        </w:rPr>
        <w:t>.</w:t>
      </w:r>
    </w:p>
    <w:p w14:paraId="7D8B651B" w14:textId="77777777" w:rsidR="00F17ED5" w:rsidRPr="005059E3" w:rsidRDefault="004C0441" w:rsidP="003E3C15">
      <w:pPr>
        <w:pStyle w:val="Nadpis3"/>
      </w:pPr>
      <w:bookmarkStart w:id="137" w:name="_Toc21950614"/>
      <w:r>
        <w:t>N</w:t>
      </w:r>
      <w:r w:rsidR="00F17ED5" w:rsidRPr="005059E3">
        <w:t xml:space="preserve">áležitosti </w:t>
      </w:r>
      <w:r>
        <w:t xml:space="preserve">Žádosti o vysvětlení </w:t>
      </w:r>
      <w:r w:rsidR="003736BA">
        <w:t>Z</w:t>
      </w:r>
      <w:r>
        <w:t>adávací dokumentace</w:t>
      </w:r>
      <w:bookmarkEnd w:id="137"/>
    </w:p>
    <w:p w14:paraId="667E7585" w14:textId="02B9AB92" w:rsidR="003235B5" w:rsidRDefault="003235B5" w:rsidP="003235B5">
      <w:pPr>
        <w:widowControl w:val="0"/>
        <w:tabs>
          <w:tab w:val="left" w:pos="851"/>
        </w:tabs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bookmarkStart w:id="138" w:name="_Toc21950623"/>
      <w:bookmarkStart w:id="139" w:name="_Toc21950628"/>
      <w:bookmarkStart w:id="140" w:name="_Toc21950638"/>
      <w:bookmarkStart w:id="141" w:name="_Toc21950641"/>
      <w:bookmarkStart w:id="142" w:name="_Toc21950642"/>
      <w:bookmarkStart w:id="143" w:name="_Toc21950644"/>
      <w:bookmarkStart w:id="144" w:name="_Toc21950646"/>
      <w:bookmarkStart w:id="145" w:name="_Toc21950651"/>
      <w:bookmarkEnd w:id="138"/>
      <w:bookmarkEnd w:id="139"/>
      <w:bookmarkEnd w:id="140"/>
      <w:bookmarkEnd w:id="141"/>
      <w:bookmarkEnd w:id="142"/>
      <w:bookmarkEnd w:id="143"/>
      <w:bookmarkEnd w:id="144"/>
      <w:r>
        <w:rPr>
          <w:rFonts w:cs="Arial"/>
          <w:sz w:val="20"/>
        </w:rPr>
        <w:t xml:space="preserve">Žádosti o vysvětlení ZD bude </w:t>
      </w:r>
      <w:r w:rsidR="003166C7">
        <w:rPr>
          <w:rFonts w:cs="Arial"/>
          <w:sz w:val="20"/>
        </w:rPr>
        <w:t>D</w:t>
      </w:r>
      <w:r>
        <w:rPr>
          <w:rFonts w:cs="Arial"/>
          <w:sz w:val="20"/>
        </w:rPr>
        <w:t xml:space="preserve">odavatel zasílat elektronicky, zejména prostřednictvím </w:t>
      </w:r>
      <w:r w:rsidR="003064FB">
        <w:rPr>
          <w:rFonts w:cs="Arial"/>
          <w:sz w:val="20"/>
        </w:rPr>
        <w:t>P</w:t>
      </w:r>
      <w:r>
        <w:rPr>
          <w:rFonts w:cs="Arial"/>
          <w:sz w:val="20"/>
        </w:rPr>
        <w:t xml:space="preserve">rofilu </w:t>
      </w:r>
      <w:r w:rsidR="003064FB">
        <w:rPr>
          <w:rFonts w:cs="Arial"/>
          <w:sz w:val="20"/>
        </w:rPr>
        <w:t>Z</w:t>
      </w:r>
      <w:r>
        <w:rPr>
          <w:rFonts w:cs="Arial"/>
          <w:sz w:val="20"/>
        </w:rPr>
        <w:t>adavatele.</w:t>
      </w:r>
    </w:p>
    <w:p w14:paraId="6CB2B648" w14:textId="77777777" w:rsidR="003235B5" w:rsidRPr="00441FC1" w:rsidRDefault="003235B5" w:rsidP="003235B5">
      <w:pPr>
        <w:widowControl w:val="0"/>
        <w:tabs>
          <w:tab w:val="left" w:pos="709"/>
        </w:tabs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Pro </w:t>
      </w:r>
      <w:r>
        <w:rPr>
          <w:rFonts w:cs="Arial"/>
          <w:sz w:val="20"/>
        </w:rPr>
        <w:t>žádosti o</w:t>
      </w:r>
      <w:r w:rsidRPr="00441FC1">
        <w:rPr>
          <w:rFonts w:cs="Arial"/>
          <w:sz w:val="20"/>
        </w:rPr>
        <w:t xml:space="preserve"> vysvětlení </w:t>
      </w:r>
      <w:r>
        <w:rPr>
          <w:rFonts w:cs="Arial"/>
          <w:sz w:val="20"/>
        </w:rPr>
        <w:t>Zadávací dokumentace</w:t>
      </w:r>
      <w:r w:rsidRPr="00441FC1">
        <w:rPr>
          <w:rFonts w:cs="Arial"/>
          <w:sz w:val="20"/>
        </w:rPr>
        <w:t xml:space="preserve"> platí následující pravidla:</w:t>
      </w:r>
    </w:p>
    <w:p w14:paraId="322990FA" w14:textId="77777777" w:rsidR="003235B5" w:rsidRDefault="003235B5" w:rsidP="009031B7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/>
        <w:ind w:left="1134" w:hanging="425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v záhlaví </w:t>
      </w:r>
      <w:r>
        <w:rPr>
          <w:rFonts w:cs="Arial"/>
          <w:sz w:val="20"/>
        </w:rPr>
        <w:t xml:space="preserve">žádosti </w:t>
      </w:r>
      <w:r w:rsidR="00547C25">
        <w:rPr>
          <w:rFonts w:cs="Arial"/>
          <w:sz w:val="20"/>
        </w:rPr>
        <w:t>Dodavatel</w:t>
      </w:r>
      <w:r>
        <w:rPr>
          <w:rFonts w:cs="Arial"/>
          <w:sz w:val="20"/>
        </w:rPr>
        <w:t xml:space="preserve"> uvede heslo </w:t>
      </w:r>
      <w:r w:rsidRPr="00441FC1">
        <w:rPr>
          <w:rFonts w:cs="Arial"/>
          <w:sz w:val="20"/>
        </w:rPr>
        <w:t>„</w:t>
      </w:r>
      <w:r w:rsidRPr="000451D0">
        <w:rPr>
          <w:rFonts w:cs="Arial"/>
          <w:sz w:val="20"/>
        </w:rPr>
        <w:t>Ž</w:t>
      </w:r>
      <w:r>
        <w:rPr>
          <w:rFonts w:cs="Arial"/>
          <w:sz w:val="20"/>
        </w:rPr>
        <w:t>ádost o vysvětlení Zadávací dokumentace</w:t>
      </w:r>
      <w:r w:rsidRPr="00441FC1">
        <w:rPr>
          <w:rFonts w:cs="Arial"/>
          <w:sz w:val="20"/>
        </w:rPr>
        <w:t>“</w:t>
      </w:r>
      <w:r>
        <w:rPr>
          <w:rFonts w:cs="Arial"/>
          <w:sz w:val="20"/>
        </w:rPr>
        <w:t>, dále uvede název Zakázky, případně evidenční číslo Zakázky;</w:t>
      </w:r>
    </w:p>
    <w:p w14:paraId="43317E3C" w14:textId="27F7B6AA" w:rsidR="003235B5" w:rsidRPr="007B7AFA" w:rsidRDefault="003235B5" w:rsidP="009031B7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/>
        <w:ind w:left="1134" w:hanging="425"/>
        <w:rPr>
          <w:rFonts w:cs="Arial"/>
          <w:sz w:val="20"/>
        </w:rPr>
      </w:pPr>
      <w:r>
        <w:rPr>
          <w:rFonts w:cs="Arial"/>
          <w:sz w:val="20"/>
        </w:rPr>
        <w:t>ž</w:t>
      </w:r>
      <w:r w:rsidRPr="00E51EEE">
        <w:rPr>
          <w:rFonts w:cs="Arial"/>
          <w:sz w:val="20"/>
        </w:rPr>
        <w:t xml:space="preserve">ádosti o vysvětlení </w:t>
      </w:r>
      <w:r w:rsidR="00E06909">
        <w:rPr>
          <w:rFonts w:cs="Arial"/>
          <w:sz w:val="20"/>
        </w:rPr>
        <w:t>Z</w:t>
      </w:r>
      <w:r w:rsidRPr="00E51EEE">
        <w:rPr>
          <w:rFonts w:cs="Arial"/>
          <w:sz w:val="20"/>
        </w:rPr>
        <w:t xml:space="preserve">adávací dokumentace </w:t>
      </w:r>
      <w:r>
        <w:rPr>
          <w:rFonts w:cs="Arial"/>
          <w:sz w:val="20"/>
        </w:rPr>
        <w:t>bude</w:t>
      </w:r>
      <w:r w:rsidRPr="00E51EEE">
        <w:rPr>
          <w:rFonts w:cs="Arial"/>
          <w:sz w:val="20"/>
        </w:rPr>
        <w:t xml:space="preserve"> </w:t>
      </w:r>
      <w:r>
        <w:rPr>
          <w:rFonts w:cs="Arial"/>
          <w:sz w:val="20"/>
        </w:rPr>
        <w:t>D</w:t>
      </w:r>
      <w:r w:rsidRPr="00E51EEE">
        <w:rPr>
          <w:rFonts w:cs="Arial"/>
          <w:sz w:val="20"/>
        </w:rPr>
        <w:t>odavatel zasílat elektronicky prostřednictvím „</w:t>
      </w:r>
      <w:r w:rsidRPr="00E51EEE">
        <w:rPr>
          <w:rFonts w:cs="Arial"/>
          <w:b/>
          <w:sz w:val="20"/>
        </w:rPr>
        <w:t>Zprávy přes profil zadavatele</w:t>
      </w:r>
      <w:r w:rsidRPr="00E51EEE">
        <w:rPr>
          <w:rFonts w:cs="Arial"/>
          <w:sz w:val="20"/>
        </w:rPr>
        <w:t>“.</w:t>
      </w:r>
      <w:r w:rsidRPr="0030466B">
        <w:rPr>
          <w:rFonts w:cs="Arial"/>
          <w:sz w:val="20"/>
        </w:rPr>
        <w:t xml:space="preserve"> Na ústní anebo telefonické žádosti nebude Zadavatelem reagováno a bude na ně pohlíženo, jako by neexistovaly</w:t>
      </w:r>
      <w:r>
        <w:rPr>
          <w:rFonts w:cs="Arial"/>
          <w:sz w:val="20"/>
        </w:rPr>
        <w:t>.</w:t>
      </w:r>
    </w:p>
    <w:p w14:paraId="188FC5D1" w14:textId="77777777" w:rsidR="003235B5" w:rsidRPr="00441FC1" w:rsidRDefault="003235B5" w:rsidP="009031B7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/>
        <w:ind w:left="1134" w:hanging="425"/>
        <w:rPr>
          <w:rFonts w:cs="Arial"/>
          <w:sz w:val="20"/>
        </w:rPr>
      </w:pPr>
      <w:r>
        <w:rPr>
          <w:rFonts w:cs="Arial"/>
          <w:sz w:val="20"/>
        </w:rPr>
        <w:t>Žádost musí být Zadavateli doručena v českém jazyce. Komunikace</w:t>
      </w:r>
      <w:r w:rsidRPr="00441FC1">
        <w:rPr>
          <w:rFonts w:cs="Arial"/>
          <w:sz w:val="20"/>
        </w:rPr>
        <w:t xml:space="preserve"> ve věci vysvětlení </w:t>
      </w:r>
      <w:r>
        <w:rPr>
          <w:rFonts w:cs="Arial"/>
          <w:sz w:val="20"/>
        </w:rPr>
        <w:t>Zadávací dokumentace</w:t>
      </w:r>
      <w:r w:rsidRPr="00441FC1">
        <w:rPr>
          <w:rFonts w:cs="Arial"/>
          <w:sz w:val="20"/>
        </w:rPr>
        <w:t xml:space="preserve"> </w:t>
      </w:r>
      <w:r>
        <w:rPr>
          <w:rFonts w:cs="Arial"/>
          <w:sz w:val="20"/>
        </w:rPr>
        <w:t>bude Zadavatelem vedena v českém jaz</w:t>
      </w:r>
      <w:r w:rsidRPr="00441FC1">
        <w:rPr>
          <w:rFonts w:cs="Arial"/>
          <w:sz w:val="20"/>
        </w:rPr>
        <w:t>y</w:t>
      </w:r>
      <w:r>
        <w:rPr>
          <w:rFonts w:cs="Arial"/>
          <w:sz w:val="20"/>
        </w:rPr>
        <w:t xml:space="preserve">ce. </w:t>
      </w:r>
      <w:r w:rsidRPr="00441FC1">
        <w:rPr>
          <w:rFonts w:cs="Arial"/>
          <w:sz w:val="20"/>
        </w:rPr>
        <w:t>Na žádosti doručené v</w:t>
      </w:r>
      <w:r>
        <w:rPr>
          <w:rFonts w:cs="Arial"/>
          <w:sz w:val="20"/>
        </w:rPr>
        <w:t> </w:t>
      </w:r>
      <w:r w:rsidRPr="00441FC1">
        <w:rPr>
          <w:rFonts w:cs="Arial"/>
          <w:sz w:val="20"/>
        </w:rPr>
        <w:t xml:space="preserve">jiném než českém jazyce nebude </w:t>
      </w:r>
      <w:r>
        <w:rPr>
          <w:rFonts w:cs="Arial"/>
          <w:sz w:val="20"/>
        </w:rPr>
        <w:t>Zadavatelem</w:t>
      </w:r>
      <w:r w:rsidRPr="00441FC1">
        <w:rPr>
          <w:rFonts w:cs="Arial"/>
          <w:sz w:val="20"/>
        </w:rPr>
        <w:t xml:space="preserve"> reagováno a bude na ně pohlíženo, jako by neexistovaly.</w:t>
      </w:r>
    </w:p>
    <w:p w14:paraId="58FF0EEE" w14:textId="77777777" w:rsidR="009324A6" w:rsidRDefault="009324A6" w:rsidP="003235B5">
      <w:pPr>
        <w:pStyle w:val="Nadpis2"/>
        <w:spacing w:before="240"/>
        <w:ind w:left="578" w:hanging="578"/>
        <w:rPr>
          <w:b/>
        </w:rPr>
      </w:pPr>
      <w:r>
        <w:rPr>
          <w:b/>
        </w:rPr>
        <w:t>Prohlídka místa plnění předmětu zakázky</w:t>
      </w:r>
    </w:p>
    <w:p w14:paraId="4E25108C" w14:textId="65275B32" w:rsidR="009324A6" w:rsidRPr="005B2984" w:rsidRDefault="009324A6" w:rsidP="009324A6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>
        <w:rPr>
          <w:rFonts w:cs="Arial"/>
          <w:sz w:val="20"/>
        </w:rPr>
        <w:t xml:space="preserve">Za účelem obeznámení se s místními podmínkami pro </w:t>
      </w:r>
      <w:r w:rsidRPr="005B2984">
        <w:rPr>
          <w:rFonts w:cs="Arial"/>
          <w:sz w:val="20"/>
        </w:rPr>
        <w:t xml:space="preserve">plnění předmětu Zakázky Zadavatel v souladu s ustanovením </w:t>
      </w:r>
      <w:r w:rsidRPr="005B2984">
        <w:rPr>
          <w:sz w:val="20"/>
        </w:rPr>
        <w:t>§ 97 ZZVZ</w:t>
      </w:r>
      <w:r w:rsidRPr="005B2984">
        <w:rPr>
          <w:rFonts w:cs="Arial"/>
          <w:sz w:val="20"/>
        </w:rPr>
        <w:t xml:space="preserve"> umožní </w:t>
      </w:r>
      <w:r>
        <w:rPr>
          <w:rFonts w:cs="Arial"/>
          <w:sz w:val="20"/>
        </w:rPr>
        <w:t xml:space="preserve">(rozhodně doporučuje) </w:t>
      </w:r>
      <w:r w:rsidR="00547C25">
        <w:rPr>
          <w:rFonts w:cs="Arial"/>
          <w:sz w:val="20"/>
        </w:rPr>
        <w:t xml:space="preserve">Dodavatelům </w:t>
      </w:r>
      <w:r w:rsidRPr="005B2984">
        <w:rPr>
          <w:rFonts w:cs="Arial"/>
          <w:sz w:val="20"/>
        </w:rPr>
        <w:t xml:space="preserve">možnost prohlídky místa plnění </w:t>
      </w:r>
      <w:r w:rsidR="00E06909">
        <w:rPr>
          <w:rFonts w:cs="Arial"/>
          <w:sz w:val="20"/>
        </w:rPr>
        <w:t>Z</w:t>
      </w:r>
      <w:r w:rsidRPr="005B2984">
        <w:rPr>
          <w:rFonts w:cs="Arial"/>
          <w:sz w:val="20"/>
        </w:rPr>
        <w:t>akázky.</w:t>
      </w:r>
    </w:p>
    <w:p w14:paraId="041D4A3F" w14:textId="77777777" w:rsidR="009324A6" w:rsidRPr="00441FC1" w:rsidRDefault="009324A6" w:rsidP="009324A6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>
        <w:rPr>
          <w:rFonts w:cs="Arial"/>
          <w:sz w:val="20"/>
        </w:rPr>
        <w:t xml:space="preserve">Účast zástupců každého jednotlivého </w:t>
      </w:r>
      <w:r w:rsidR="00547C25">
        <w:rPr>
          <w:rFonts w:cs="Arial"/>
          <w:sz w:val="20"/>
        </w:rPr>
        <w:t>Dodavatele</w:t>
      </w:r>
      <w:r>
        <w:rPr>
          <w:rFonts w:cs="Arial"/>
          <w:sz w:val="20"/>
        </w:rPr>
        <w:t xml:space="preserve"> je z</w:t>
      </w:r>
      <w:r w:rsidRPr="00441FC1">
        <w:rPr>
          <w:rFonts w:cs="Arial"/>
          <w:sz w:val="20"/>
        </w:rPr>
        <w:t xml:space="preserve"> kapacitních důvodů</w:t>
      </w:r>
      <w:r>
        <w:rPr>
          <w:rFonts w:cs="Arial"/>
          <w:sz w:val="20"/>
        </w:rPr>
        <w:t xml:space="preserve"> Zadavatelem omezena nejvýše na </w:t>
      </w:r>
      <w:r w:rsidR="00285261">
        <w:rPr>
          <w:rFonts w:cs="Arial"/>
          <w:sz w:val="20"/>
        </w:rPr>
        <w:t>4</w:t>
      </w:r>
      <w:r>
        <w:rPr>
          <w:rFonts w:cs="Arial"/>
          <w:sz w:val="20"/>
        </w:rPr>
        <w:t xml:space="preserve"> osob</w:t>
      </w:r>
      <w:r w:rsidR="00285261">
        <w:rPr>
          <w:rFonts w:cs="Arial"/>
          <w:sz w:val="20"/>
        </w:rPr>
        <w:t>y</w:t>
      </w:r>
      <w:r>
        <w:rPr>
          <w:rFonts w:cs="Arial"/>
          <w:sz w:val="20"/>
        </w:rPr>
        <w:t>.</w:t>
      </w:r>
    </w:p>
    <w:p w14:paraId="205DD559" w14:textId="22853E88" w:rsidR="009A6D88" w:rsidRPr="006B58F8" w:rsidRDefault="009324A6" w:rsidP="009A6D88">
      <w:pPr>
        <w:pStyle w:val="Odstavecseseznamem"/>
        <w:widowControl w:val="0"/>
        <w:spacing w:after="120"/>
        <w:ind w:left="567"/>
        <w:contextualSpacing w:val="0"/>
        <w:jc w:val="both"/>
        <w:rPr>
          <w:rFonts w:ascii="Arial" w:hAnsi="Arial" w:cs="Arial"/>
        </w:rPr>
      </w:pPr>
      <w:r w:rsidRPr="009A6D88">
        <w:rPr>
          <w:rFonts w:ascii="Arial" w:hAnsi="Arial" w:cs="Arial"/>
        </w:rPr>
        <w:t xml:space="preserve">Prohlídka místa plnění </w:t>
      </w:r>
      <w:r w:rsidR="00E06909">
        <w:rPr>
          <w:rFonts w:ascii="Arial" w:hAnsi="Arial" w:cs="Arial"/>
        </w:rPr>
        <w:t>Z</w:t>
      </w:r>
      <w:r w:rsidR="009A6D88" w:rsidRPr="009A6D88">
        <w:rPr>
          <w:rFonts w:ascii="Arial" w:hAnsi="Arial" w:cs="Arial"/>
        </w:rPr>
        <w:t xml:space="preserve">akázky </w:t>
      </w:r>
      <w:r w:rsidR="00E06909">
        <w:rPr>
          <w:rFonts w:ascii="Arial" w:hAnsi="Arial" w:cs="Arial"/>
        </w:rPr>
        <w:t>může být</w:t>
      </w:r>
      <w:r w:rsidR="00E06909" w:rsidRPr="009A6D88">
        <w:rPr>
          <w:rFonts w:ascii="Arial" w:hAnsi="Arial" w:cs="Arial"/>
        </w:rPr>
        <w:t xml:space="preserve"> </w:t>
      </w:r>
      <w:r w:rsidR="009A6D88" w:rsidRPr="009A6D88">
        <w:rPr>
          <w:rFonts w:ascii="Arial" w:hAnsi="Arial" w:cs="Arial"/>
        </w:rPr>
        <w:t xml:space="preserve">společná pro více </w:t>
      </w:r>
      <w:r w:rsidR="00E06909">
        <w:rPr>
          <w:rFonts w:ascii="Arial" w:hAnsi="Arial" w:cs="Arial"/>
        </w:rPr>
        <w:t>Dodavatelů</w:t>
      </w:r>
      <w:r w:rsidR="00E06909" w:rsidRPr="009A6D88">
        <w:rPr>
          <w:rFonts w:ascii="Arial" w:hAnsi="Arial" w:cs="Arial"/>
        </w:rPr>
        <w:t xml:space="preserve"> </w:t>
      </w:r>
      <w:r w:rsidR="009A6D88" w:rsidRPr="009A6D88">
        <w:rPr>
          <w:rFonts w:ascii="Arial" w:hAnsi="Arial" w:cs="Arial"/>
        </w:rPr>
        <w:t xml:space="preserve">a bude </w:t>
      </w:r>
      <w:r w:rsidR="00E06909">
        <w:rPr>
          <w:rFonts w:ascii="Arial" w:hAnsi="Arial" w:cs="Arial"/>
        </w:rPr>
        <w:t>Z</w:t>
      </w:r>
      <w:r w:rsidR="009A6D88" w:rsidRPr="009A6D88">
        <w:rPr>
          <w:rFonts w:ascii="Arial" w:hAnsi="Arial" w:cs="Arial"/>
        </w:rPr>
        <w:t xml:space="preserve">adavatelem </w:t>
      </w:r>
      <w:r w:rsidR="009A6D88" w:rsidRPr="006B58F8">
        <w:rPr>
          <w:rFonts w:ascii="Arial" w:hAnsi="Arial" w:cs="Arial"/>
        </w:rPr>
        <w:t>umožněna v těchto termínech:</w:t>
      </w:r>
    </w:p>
    <w:p w14:paraId="1EA474A4" w14:textId="251F3AB0" w:rsidR="009A6D88" w:rsidRPr="006B58F8" w:rsidRDefault="005B43A0" w:rsidP="2914A8DF">
      <w:pPr>
        <w:spacing w:line="276" w:lineRule="auto"/>
        <w:ind w:left="567"/>
        <w:rPr>
          <w:rFonts w:cs="Arial"/>
          <w:b/>
          <w:bCs/>
          <w:i/>
          <w:iCs/>
          <w:sz w:val="20"/>
        </w:rPr>
      </w:pPr>
      <w:r>
        <w:rPr>
          <w:rFonts w:cs="Arial"/>
          <w:b/>
          <w:bCs/>
          <w:i/>
          <w:iCs/>
          <w:sz w:val="20"/>
        </w:rPr>
        <w:lastRenderedPageBreak/>
        <w:t>20</w:t>
      </w:r>
      <w:r w:rsidR="009A6D88" w:rsidRPr="00152ACC">
        <w:rPr>
          <w:rFonts w:cs="Arial"/>
          <w:b/>
          <w:bCs/>
          <w:i/>
          <w:iCs/>
          <w:sz w:val="20"/>
        </w:rPr>
        <w:t xml:space="preserve">. </w:t>
      </w:r>
      <w:r w:rsidR="00ED2CAC" w:rsidRPr="00152ACC">
        <w:rPr>
          <w:rFonts w:cs="Arial"/>
          <w:b/>
          <w:bCs/>
          <w:i/>
          <w:iCs/>
          <w:sz w:val="20"/>
        </w:rPr>
        <w:t>11</w:t>
      </w:r>
      <w:r w:rsidR="009A6D88" w:rsidRPr="00152ACC">
        <w:rPr>
          <w:rFonts w:cs="Arial"/>
          <w:b/>
          <w:bCs/>
          <w:i/>
          <w:iCs/>
          <w:sz w:val="20"/>
        </w:rPr>
        <w:t>. 20</w:t>
      </w:r>
      <w:r w:rsidR="00547C25" w:rsidRPr="00152ACC">
        <w:rPr>
          <w:rFonts w:cs="Arial"/>
          <w:b/>
          <w:bCs/>
          <w:i/>
          <w:iCs/>
          <w:sz w:val="20"/>
        </w:rPr>
        <w:t>24</w:t>
      </w:r>
      <w:r w:rsidR="006F022D" w:rsidRPr="00152ACC">
        <w:rPr>
          <w:rFonts w:cs="Arial"/>
          <w:b/>
          <w:bCs/>
          <w:i/>
          <w:iCs/>
          <w:sz w:val="20"/>
        </w:rPr>
        <w:t xml:space="preserve"> </w:t>
      </w:r>
      <w:r w:rsidR="00F46BD1" w:rsidRPr="00152ACC">
        <w:rPr>
          <w:rFonts w:cs="Arial"/>
          <w:b/>
          <w:bCs/>
          <w:i/>
          <w:iCs/>
          <w:sz w:val="20"/>
        </w:rPr>
        <w:t>od 0</w:t>
      </w:r>
      <w:r w:rsidR="3378EBE4" w:rsidRPr="00152ACC">
        <w:rPr>
          <w:rFonts w:cs="Arial"/>
          <w:b/>
          <w:bCs/>
          <w:i/>
          <w:iCs/>
          <w:sz w:val="20"/>
        </w:rPr>
        <w:t>9</w:t>
      </w:r>
      <w:r w:rsidR="009A6D88" w:rsidRPr="00152ACC">
        <w:rPr>
          <w:rFonts w:cs="Arial"/>
          <w:b/>
          <w:bCs/>
          <w:i/>
          <w:iCs/>
          <w:sz w:val="20"/>
        </w:rPr>
        <w:t>:00 hod.</w:t>
      </w:r>
      <w:r w:rsidR="009A6D88" w:rsidRPr="2914A8DF">
        <w:rPr>
          <w:rFonts w:cs="Arial"/>
          <w:b/>
          <w:bCs/>
          <w:i/>
          <w:iCs/>
          <w:sz w:val="20"/>
        </w:rPr>
        <w:t xml:space="preserve"> </w:t>
      </w:r>
    </w:p>
    <w:p w14:paraId="45956F09" w14:textId="77777777" w:rsidR="009A6D88" w:rsidRPr="006B58F8" w:rsidRDefault="009A6D88" w:rsidP="009A6D88">
      <w:pPr>
        <w:spacing w:line="276" w:lineRule="auto"/>
        <w:ind w:left="567"/>
        <w:rPr>
          <w:rFonts w:cs="Arial"/>
          <w:b/>
          <w:i/>
          <w:sz w:val="20"/>
        </w:rPr>
      </w:pPr>
      <w:r w:rsidRPr="006B58F8">
        <w:rPr>
          <w:rFonts w:cs="Arial"/>
          <w:i/>
          <w:sz w:val="20"/>
        </w:rPr>
        <w:t>nebo</w:t>
      </w:r>
      <w:r w:rsidRPr="006B58F8">
        <w:rPr>
          <w:rFonts w:cs="Arial"/>
          <w:b/>
          <w:i/>
          <w:sz w:val="20"/>
        </w:rPr>
        <w:t xml:space="preserve"> </w:t>
      </w:r>
    </w:p>
    <w:p w14:paraId="0190DC6D" w14:textId="40852D83" w:rsidR="009A6D88" w:rsidRPr="006B58F8" w:rsidRDefault="00B34C9C" w:rsidP="2914A8DF">
      <w:pPr>
        <w:spacing w:line="276" w:lineRule="auto"/>
        <w:ind w:left="567"/>
        <w:rPr>
          <w:rFonts w:cs="Arial"/>
          <w:b/>
          <w:bCs/>
          <w:i/>
          <w:iCs/>
          <w:sz w:val="20"/>
        </w:rPr>
      </w:pPr>
      <w:r>
        <w:rPr>
          <w:rFonts w:cs="Arial"/>
          <w:b/>
          <w:bCs/>
          <w:i/>
          <w:iCs/>
          <w:sz w:val="20"/>
        </w:rPr>
        <w:t>2</w:t>
      </w:r>
      <w:r w:rsidR="005B43A0">
        <w:rPr>
          <w:rFonts w:cs="Arial"/>
          <w:b/>
          <w:bCs/>
          <w:i/>
          <w:iCs/>
          <w:sz w:val="20"/>
        </w:rPr>
        <w:t>7</w:t>
      </w:r>
      <w:r w:rsidR="009A6D88" w:rsidRPr="00152ACC">
        <w:rPr>
          <w:rFonts w:cs="Arial"/>
          <w:b/>
          <w:bCs/>
          <w:i/>
          <w:iCs/>
          <w:sz w:val="20"/>
        </w:rPr>
        <w:t xml:space="preserve">. </w:t>
      </w:r>
      <w:r w:rsidR="36B63776" w:rsidRPr="00152ACC">
        <w:rPr>
          <w:rFonts w:cs="Arial"/>
          <w:b/>
          <w:bCs/>
          <w:i/>
          <w:iCs/>
          <w:sz w:val="20"/>
        </w:rPr>
        <w:t>1</w:t>
      </w:r>
      <w:r w:rsidR="00ED2CAC" w:rsidRPr="00152ACC">
        <w:rPr>
          <w:rFonts w:cs="Arial"/>
          <w:b/>
          <w:bCs/>
          <w:i/>
          <w:iCs/>
          <w:sz w:val="20"/>
        </w:rPr>
        <w:t>1</w:t>
      </w:r>
      <w:r w:rsidR="009A6D88" w:rsidRPr="00152ACC">
        <w:rPr>
          <w:rFonts w:cs="Arial"/>
          <w:b/>
          <w:bCs/>
          <w:i/>
          <w:iCs/>
          <w:sz w:val="20"/>
        </w:rPr>
        <w:t>. 20</w:t>
      </w:r>
      <w:r w:rsidR="00102573" w:rsidRPr="00152ACC">
        <w:rPr>
          <w:rFonts w:cs="Arial"/>
          <w:b/>
          <w:bCs/>
          <w:i/>
          <w:iCs/>
          <w:sz w:val="20"/>
        </w:rPr>
        <w:t>24</w:t>
      </w:r>
      <w:r w:rsidR="009A6D88" w:rsidRPr="00152ACC">
        <w:rPr>
          <w:rFonts w:cs="Arial"/>
          <w:b/>
          <w:bCs/>
          <w:i/>
          <w:iCs/>
          <w:sz w:val="20"/>
        </w:rPr>
        <w:t xml:space="preserve"> od </w:t>
      </w:r>
      <w:r w:rsidR="00F46BD1" w:rsidRPr="00152ACC">
        <w:rPr>
          <w:rFonts w:cs="Arial"/>
          <w:b/>
          <w:bCs/>
          <w:i/>
          <w:iCs/>
          <w:sz w:val="20"/>
        </w:rPr>
        <w:t>0</w:t>
      </w:r>
      <w:r w:rsidR="30C7D571" w:rsidRPr="00152ACC">
        <w:rPr>
          <w:rFonts w:cs="Arial"/>
          <w:b/>
          <w:bCs/>
          <w:i/>
          <w:iCs/>
          <w:sz w:val="20"/>
        </w:rPr>
        <w:t>9</w:t>
      </w:r>
      <w:r w:rsidR="009A6D88" w:rsidRPr="00152ACC">
        <w:rPr>
          <w:rFonts w:cs="Arial"/>
          <w:b/>
          <w:bCs/>
          <w:i/>
          <w:iCs/>
          <w:sz w:val="20"/>
        </w:rPr>
        <w:t>:00 hod.</w:t>
      </w:r>
    </w:p>
    <w:p w14:paraId="3C7C50C2" w14:textId="77777777" w:rsidR="00547C25" w:rsidRPr="006B58F8" w:rsidRDefault="00547C25" w:rsidP="00547C25">
      <w:pPr>
        <w:spacing w:line="276" w:lineRule="auto"/>
        <w:ind w:left="567"/>
        <w:rPr>
          <w:rFonts w:cs="Arial"/>
          <w:b/>
          <w:i/>
          <w:sz w:val="20"/>
        </w:rPr>
      </w:pPr>
      <w:r w:rsidRPr="006B58F8">
        <w:rPr>
          <w:rFonts w:cs="Arial"/>
          <w:i/>
          <w:sz w:val="20"/>
        </w:rPr>
        <w:t>nebo</w:t>
      </w:r>
      <w:r w:rsidRPr="006B58F8">
        <w:rPr>
          <w:rFonts w:cs="Arial"/>
          <w:b/>
          <w:i/>
          <w:sz w:val="20"/>
        </w:rPr>
        <w:t xml:space="preserve"> </w:t>
      </w:r>
    </w:p>
    <w:p w14:paraId="3BD953C9" w14:textId="0BC574C4" w:rsidR="00547C25" w:rsidRDefault="005B43A0" w:rsidP="2914A8DF">
      <w:pPr>
        <w:spacing w:line="276" w:lineRule="auto"/>
        <w:ind w:left="567"/>
        <w:rPr>
          <w:rFonts w:cs="Arial"/>
          <w:b/>
          <w:bCs/>
          <w:i/>
          <w:iCs/>
          <w:sz w:val="20"/>
        </w:rPr>
      </w:pPr>
      <w:r>
        <w:rPr>
          <w:rFonts w:cs="Arial"/>
          <w:b/>
          <w:bCs/>
          <w:i/>
          <w:iCs/>
          <w:sz w:val="20"/>
        </w:rPr>
        <w:t>04</w:t>
      </w:r>
      <w:r w:rsidR="00547C25" w:rsidRPr="00152ACC">
        <w:rPr>
          <w:rFonts w:cs="Arial"/>
          <w:b/>
          <w:bCs/>
          <w:i/>
          <w:iCs/>
          <w:sz w:val="20"/>
        </w:rPr>
        <w:t xml:space="preserve">. </w:t>
      </w:r>
      <w:r w:rsidR="4A8F0AF0" w:rsidRPr="00152ACC">
        <w:rPr>
          <w:rFonts w:cs="Arial"/>
          <w:b/>
          <w:bCs/>
          <w:i/>
          <w:iCs/>
          <w:sz w:val="20"/>
        </w:rPr>
        <w:t>1</w:t>
      </w:r>
      <w:r>
        <w:rPr>
          <w:rFonts w:cs="Arial"/>
          <w:b/>
          <w:bCs/>
          <w:i/>
          <w:iCs/>
          <w:sz w:val="20"/>
        </w:rPr>
        <w:t>2</w:t>
      </w:r>
      <w:r w:rsidR="00547C25" w:rsidRPr="00152ACC">
        <w:rPr>
          <w:rFonts w:cs="Arial"/>
          <w:b/>
          <w:bCs/>
          <w:i/>
          <w:iCs/>
          <w:sz w:val="20"/>
        </w:rPr>
        <w:t>. 20</w:t>
      </w:r>
      <w:r w:rsidR="00102573" w:rsidRPr="00152ACC">
        <w:rPr>
          <w:rFonts w:cs="Arial"/>
          <w:b/>
          <w:bCs/>
          <w:i/>
          <w:iCs/>
          <w:sz w:val="20"/>
        </w:rPr>
        <w:t>24</w:t>
      </w:r>
      <w:r w:rsidR="00547C25" w:rsidRPr="00152ACC">
        <w:rPr>
          <w:rFonts w:cs="Arial"/>
          <w:b/>
          <w:bCs/>
          <w:i/>
          <w:iCs/>
          <w:sz w:val="20"/>
        </w:rPr>
        <w:t xml:space="preserve"> od 0</w:t>
      </w:r>
      <w:r w:rsidR="5EC0FCD1" w:rsidRPr="00152ACC">
        <w:rPr>
          <w:rFonts w:cs="Arial"/>
          <w:b/>
          <w:bCs/>
          <w:i/>
          <w:iCs/>
          <w:sz w:val="20"/>
        </w:rPr>
        <w:t>9</w:t>
      </w:r>
      <w:r w:rsidR="00547C25" w:rsidRPr="00152ACC">
        <w:rPr>
          <w:rFonts w:cs="Arial"/>
          <w:b/>
          <w:bCs/>
          <w:i/>
          <w:iCs/>
          <w:sz w:val="20"/>
        </w:rPr>
        <w:t>:00 hod.</w:t>
      </w:r>
    </w:p>
    <w:p w14:paraId="7316D1BF" w14:textId="28D436F6" w:rsidR="00547C25" w:rsidRDefault="00547C25" w:rsidP="00BE0718">
      <w:pPr>
        <w:spacing w:before="60" w:line="276" w:lineRule="auto"/>
        <w:ind w:left="567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 xml:space="preserve">nebo v jiném termínu dohodnutém mezi Dodavatelem a kontaktní osobou </w:t>
      </w:r>
      <w:r w:rsidR="00262B12">
        <w:rPr>
          <w:rFonts w:cs="Arial"/>
          <w:b/>
          <w:i/>
          <w:sz w:val="20"/>
        </w:rPr>
        <w:t>Z</w:t>
      </w:r>
      <w:r>
        <w:rPr>
          <w:rFonts w:cs="Arial"/>
          <w:b/>
          <w:i/>
          <w:sz w:val="20"/>
        </w:rPr>
        <w:t>adavatele</w:t>
      </w:r>
      <w:r w:rsidR="00CF7EB3">
        <w:rPr>
          <w:rFonts w:cs="Arial"/>
          <w:b/>
          <w:i/>
          <w:sz w:val="20"/>
        </w:rPr>
        <w:t>,</w:t>
      </w:r>
    </w:p>
    <w:p w14:paraId="2167B1CF" w14:textId="1ADC3E49" w:rsidR="00E06909" w:rsidRDefault="009A6D88" w:rsidP="00646A22">
      <w:pPr>
        <w:spacing w:before="60" w:line="276" w:lineRule="auto"/>
        <w:ind w:left="567"/>
        <w:rPr>
          <w:rFonts w:cs="Arial"/>
          <w:sz w:val="20"/>
        </w:rPr>
      </w:pPr>
      <w:r w:rsidRPr="009A6D88">
        <w:rPr>
          <w:rFonts w:cs="Arial"/>
          <w:sz w:val="20"/>
        </w:rPr>
        <w:t>a to po dohodě s kontaktní osobou zadavatele dle odstavce</w:t>
      </w:r>
      <w:r w:rsidRPr="009A6D88">
        <w:rPr>
          <w:rFonts w:cs="Arial"/>
          <w:b/>
          <w:sz w:val="20"/>
        </w:rPr>
        <w:t xml:space="preserve"> </w:t>
      </w:r>
      <w:r w:rsidRPr="009A6D88">
        <w:rPr>
          <w:rFonts w:cs="Arial"/>
          <w:sz w:val="20"/>
        </w:rPr>
        <w:t>1</w:t>
      </w:r>
      <w:r>
        <w:rPr>
          <w:rFonts w:cs="Arial"/>
          <w:b/>
          <w:sz w:val="20"/>
        </w:rPr>
        <w:t>.</w:t>
      </w:r>
      <w:r w:rsidRPr="009A6D88">
        <w:rPr>
          <w:rFonts w:cs="Arial"/>
          <w:sz w:val="20"/>
        </w:rPr>
        <w:t xml:space="preserve">2 Zadávací dokumentace. Zadavatel </w:t>
      </w:r>
      <w:r w:rsidR="00E06909">
        <w:rPr>
          <w:rFonts w:cs="Arial"/>
          <w:sz w:val="20"/>
        </w:rPr>
        <w:t>doporučuje</w:t>
      </w:r>
      <w:r w:rsidRPr="009A6D88">
        <w:rPr>
          <w:rFonts w:cs="Arial"/>
          <w:sz w:val="20"/>
        </w:rPr>
        <w:t xml:space="preserve">, aby </w:t>
      </w:r>
      <w:r w:rsidR="00547C25">
        <w:rPr>
          <w:rFonts w:cs="Arial"/>
          <w:sz w:val="20"/>
        </w:rPr>
        <w:t>Dodavatel</w:t>
      </w:r>
      <w:r w:rsidRPr="009A6D88">
        <w:rPr>
          <w:rFonts w:cs="Arial"/>
          <w:sz w:val="20"/>
        </w:rPr>
        <w:t xml:space="preserve"> nahlásil termín prohlídky místa plnění </w:t>
      </w:r>
      <w:r w:rsidR="009C3549">
        <w:rPr>
          <w:rFonts w:cs="Arial"/>
          <w:sz w:val="20"/>
        </w:rPr>
        <w:t>Z</w:t>
      </w:r>
      <w:r w:rsidR="009C3549" w:rsidRPr="009A6D88">
        <w:rPr>
          <w:rFonts w:cs="Arial"/>
          <w:sz w:val="20"/>
        </w:rPr>
        <w:t xml:space="preserve">akázky </w:t>
      </w:r>
      <w:r w:rsidRPr="009A6D88">
        <w:rPr>
          <w:rFonts w:cs="Arial"/>
          <w:sz w:val="20"/>
        </w:rPr>
        <w:t xml:space="preserve">kontaktní osobě </w:t>
      </w:r>
      <w:r w:rsidR="00547C25">
        <w:rPr>
          <w:rFonts w:cs="Arial"/>
          <w:sz w:val="20"/>
        </w:rPr>
        <w:t>Z</w:t>
      </w:r>
      <w:r w:rsidRPr="009A6D88">
        <w:rPr>
          <w:rFonts w:cs="Arial"/>
          <w:sz w:val="20"/>
        </w:rPr>
        <w:t>adavatele nejpozději 2 pracovní dny před termínem konání prohlídky</w:t>
      </w:r>
      <w:r w:rsidR="009324A6" w:rsidRPr="009A6D88">
        <w:rPr>
          <w:rFonts w:cs="Arial"/>
          <w:sz w:val="20"/>
        </w:rPr>
        <w:t>.</w:t>
      </w:r>
    </w:p>
    <w:p w14:paraId="0D649153" w14:textId="3BFAA07F" w:rsidR="009A6D88" w:rsidRPr="009A6D88" w:rsidRDefault="009A6D88" w:rsidP="00646A22">
      <w:pPr>
        <w:spacing w:before="60" w:line="276" w:lineRule="auto"/>
        <w:ind w:left="567"/>
        <w:rPr>
          <w:rFonts w:cs="Arial"/>
          <w:sz w:val="20"/>
        </w:rPr>
      </w:pPr>
      <w:r w:rsidRPr="009A6D88">
        <w:rPr>
          <w:sz w:val="20"/>
        </w:rPr>
        <w:t xml:space="preserve">Sraz zástupců </w:t>
      </w:r>
      <w:r w:rsidR="00547C25">
        <w:rPr>
          <w:sz w:val="20"/>
        </w:rPr>
        <w:t>Dodavatele</w:t>
      </w:r>
      <w:r w:rsidRPr="009A6D88">
        <w:rPr>
          <w:sz w:val="20"/>
        </w:rPr>
        <w:t xml:space="preserve"> k prohlídce místa plnění </w:t>
      </w:r>
      <w:r w:rsidR="00E06909">
        <w:rPr>
          <w:sz w:val="20"/>
        </w:rPr>
        <w:t>Z</w:t>
      </w:r>
      <w:r w:rsidRPr="009A6D88">
        <w:rPr>
          <w:sz w:val="20"/>
        </w:rPr>
        <w:t xml:space="preserve">akázky bude na </w:t>
      </w:r>
      <w:r w:rsidR="006F022D">
        <w:rPr>
          <w:sz w:val="20"/>
        </w:rPr>
        <w:t>vrátnici v sídle Zadavatele</w:t>
      </w:r>
      <w:r w:rsidR="00C60761">
        <w:rPr>
          <w:sz w:val="20"/>
        </w:rPr>
        <w:t>.</w:t>
      </w:r>
    </w:p>
    <w:p w14:paraId="20040620" w14:textId="77777777" w:rsidR="009324A6" w:rsidRDefault="009324A6" w:rsidP="00646A22">
      <w:pPr>
        <w:widowControl w:val="0"/>
        <w:autoSpaceDE w:val="0"/>
        <w:autoSpaceDN w:val="0"/>
        <w:adjustRightInd w:val="0"/>
        <w:spacing w:before="120" w:after="120"/>
        <w:ind w:left="567"/>
        <w:rPr>
          <w:rFonts w:cs="Arial"/>
          <w:sz w:val="20"/>
        </w:rPr>
      </w:pPr>
      <w:r>
        <w:rPr>
          <w:rFonts w:cs="Arial"/>
          <w:sz w:val="20"/>
        </w:rPr>
        <w:t xml:space="preserve">Při prohlídce místa plnění předmětu Zakázky jsou všichni </w:t>
      </w:r>
      <w:r w:rsidR="00652CB2">
        <w:rPr>
          <w:rFonts w:cs="Arial"/>
          <w:sz w:val="20"/>
        </w:rPr>
        <w:t>Dodavatelé</w:t>
      </w:r>
      <w:r>
        <w:rPr>
          <w:rFonts w:cs="Arial"/>
          <w:sz w:val="20"/>
        </w:rPr>
        <w:t xml:space="preserve"> povinni řídit se pokyny a požadavky, které stanoví na místě prohlídky zástupce Zadavatele. </w:t>
      </w:r>
      <w:r w:rsidR="00652CB2">
        <w:rPr>
          <w:rFonts w:cs="Arial"/>
          <w:sz w:val="20"/>
        </w:rPr>
        <w:t>Dodavatel</w:t>
      </w:r>
      <w:r>
        <w:rPr>
          <w:rFonts w:cs="Arial"/>
          <w:sz w:val="20"/>
        </w:rPr>
        <w:t xml:space="preserve"> a každý jeho </w:t>
      </w:r>
      <w:r w:rsidRPr="00FB655E">
        <w:rPr>
          <w:rFonts w:cs="Arial"/>
          <w:sz w:val="20"/>
        </w:rPr>
        <w:t>zástupce nese ze svého veškerá rizika, ztráty nebo škody na majetku a zdraví a všechny jiné</w:t>
      </w:r>
      <w:r>
        <w:rPr>
          <w:rFonts w:cs="Arial"/>
          <w:sz w:val="20"/>
        </w:rPr>
        <w:t xml:space="preserve"> ztráty, škody, náklady a výdaje jakkoliv způsobené, které mohou vzniknout v důsledku jeho účasti na prohlídce místa plnění předmětu Zakázky.</w:t>
      </w:r>
    </w:p>
    <w:p w14:paraId="07747931" w14:textId="77777777" w:rsidR="009324A6" w:rsidRDefault="009324A6" w:rsidP="009324A6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>
        <w:rPr>
          <w:rFonts w:cs="Arial"/>
          <w:sz w:val="20"/>
        </w:rPr>
        <w:t xml:space="preserve">Při prohlídce místa plnění předmětu Zakázky mohou zástupci </w:t>
      </w:r>
      <w:r w:rsidR="00652CB2">
        <w:rPr>
          <w:rFonts w:cs="Arial"/>
          <w:sz w:val="20"/>
        </w:rPr>
        <w:t>Dodavatele</w:t>
      </w:r>
      <w:r>
        <w:rPr>
          <w:rFonts w:cs="Arial"/>
          <w:sz w:val="20"/>
        </w:rPr>
        <w:t xml:space="preserve"> vznášet dotazy a připomínky, přičemž Účastník bere na vědomí, že odpovědi na ně mají pouze informativní charakter a nejsou pro zadání Zakázky závazné. Pokud z prohlídky místa plnění předmětu Zakázky vzniknou nejasnosti nebo dotazy vztahující se k obsahu Zadávací dokumentace (zadávacím podmínkám), má </w:t>
      </w:r>
      <w:r w:rsidR="00652CB2">
        <w:rPr>
          <w:rFonts w:cs="Arial"/>
          <w:sz w:val="20"/>
        </w:rPr>
        <w:t>Dodavatel</w:t>
      </w:r>
      <w:r>
        <w:rPr>
          <w:rFonts w:cs="Arial"/>
          <w:sz w:val="20"/>
        </w:rPr>
        <w:t xml:space="preserve"> právo vznést tento dotaz písemně na Zadavatele </w:t>
      </w:r>
      <w:r w:rsidRPr="007B7AFA">
        <w:rPr>
          <w:rFonts w:cs="Arial"/>
          <w:sz w:val="20"/>
        </w:rPr>
        <w:t>v souladu s ustanovením článku 6.1</w:t>
      </w:r>
      <w:r w:rsidR="001333AA">
        <w:rPr>
          <w:rFonts w:cs="Arial"/>
          <w:sz w:val="20"/>
        </w:rPr>
        <w:t xml:space="preserve"> </w:t>
      </w:r>
      <w:r w:rsidR="00670079">
        <w:rPr>
          <w:rFonts w:cs="Arial"/>
          <w:sz w:val="20"/>
        </w:rPr>
        <w:t>Zadávací dokumentace</w:t>
      </w:r>
      <w:r w:rsidRPr="007B7AFA">
        <w:rPr>
          <w:rFonts w:cs="Arial"/>
          <w:sz w:val="20"/>
        </w:rPr>
        <w:t xml:space="preserve"> a pouze písemná odpověď Zadavatele</w:t>
      </w:r>
      <w:r>
        <w:rPr>
          <w:rFonts w:cs="Arial"/>
          <w:sz w:val="20"/>
        </w:rPr>
        <w:t xml:space="preserve"> na takto položený dotaz má závazný charakter.</w:t>
      </w:r>
    </w:p>
    <w:p w14:paraId="7C0C16D3" w14:textId="77777777" w:rsidR="009324A6" w:rsidRPr="00441FC1" w:rsidRDefault="009324A6" w:rsidP="009324A6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>
        <w:rPr>
          <w:rFonts w:cs="Arial"/>
          <w:sz w:val="20"/>
        </w:rPr>
        <w:t xml:space="preserve">O průběhu prohlídky plnění předmětu Zakázky bude </w:t>
      </w:r>
      <w:r w:rsidR="00652CB2">
        <w:rPr>
          <w:rFonts w:cs="Arial"/>
          <w:sz w:val="20"/>
        </w:rPr>
        <w:t xml:space="preserve">Zadavatelem </w:t>
      </w:r>
      <w:r>
        <w:rPr>
          <w:rFonts w:cs="Arial"/>
          <w:sz w:val="20"/>
        </w:rPr>
        <w:t xml:space="preserve">vyhotoven zápis. </w:t>
      </w:r>
      <w:r w:rsidRPr="00441FC1">
        <w:rPr>
          <w:rFonts w:cs="Arial"/>
          <w:sz w:val="20"/>
        </w:rPr>
        <w:t xml:space="preserve">Všichni </w:t>
      </w:r>
      <w:r w:rsidR="00652CB2">
        <w:rPr>
          <w:rFonts w:cs="Arial"/>
          <w:sz w:val="20"/>
        </w:rPr>
        <w:t>ú</w:t>
      </w:r>
      <w:r w:rsidRPr="00441FC1">
        <w:rPr>
          <w:rFonts w:cs="Arial"/>
          <w:sz w:val="20"/>
        </w:rPr>
        <w:t xml:space="preserve">častníci prohlídky místa plnění </w:t>
      </w:r>
      <w:r>
        <w:rPr>
          <w:rFonts w:cs="Arial"/>
          <w:sz w:val="20"/>
        </w:rPr>
        <w:t xml:space="preserve">předmětu Zakázky </w:t>
      </w:r>
      <w:r w:rsidRPr="00441FC1">
        <w:rPr>
          <w:rFonts w:cs="Arial"/>
          <w:sz w:val="20"/>
        </w:rPr>
        <w:t xml:space="preserve">se zapíší do listiny </w:t>
      </w:r>
      <w:r>
        <w:rPr>
          <w:rFonts w:cs="Arial"/>
          <w:sz w:val="20"/>
        </w:rPr>
        <w:t>Účastníků</w:t>
      </w:r>
      <w:r w:rsidRPr="00441FC1">
        <w:rPr>
          <w:rFonts w:cs="Arial"/>
          <w:sz w:val="20"/>
        </w:rPr>
        <w:t xml:space="preserve"> prohlídky místa plnění, která bude přílohou zápisu z prohlídky.</w:t>
      </w:r>
    </w:p>
    <w:p w14:paraId="7007E5CD" w14:textId="77777777" w:rsidR="009324A6" w:rsidRDefault="009324A6" w:rsidP="009324A6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3948C9">
        <w:rPr>
          <w:rFonts w:cs="Arial"/>
          <w:sz w:val="20"/>
        </w:rPr>
        <w:t xml:space="preserve">Prohlídka bude probíhat vždy v českém jazyce a případný překlad si zajišťuje </w:t>
      </w:r>
      <w:r w:rsidR="00652CB2">
        <w:rPr>
          <w:rFonts w:cs="Arial"/>
          <w:sz w:val="20"/>
        </w:rPr>
        <w:t xml:space="preserve">Dodavatel </w:t>
      </w:r>
      <w:r w:rsidRPr="003948C9">
        <w:rPr>
          <w:rFonts w:cs="Arial"/>
          <w:sz w:val="20"/>
        </w:rPr>
        <w:t>sám.</w:t>
      </w:r>
    </w:p>
    <w:p w14:paraId="437512C5" w14:textId="77777777" w:rsidR="00F46BD1" w:rsidRDefault="00F46BD1" w:rsidP="003E3C15">
      <w:pPr>
        <w:pStyle w:val="Nadpis2"/>
        <w:rPr>
          <w:b/>
        </w:rPr>
      </w:pPr>
      <w:r>
        <w:rPr>
          <w:b/>
        </w:rPr>
        <w:t>Postup v elektronické aukci</w:t>
      </w:r>
    </w:p>
    <w:p w14:paraId="785928E4" w14:textId="77777777" w:rsidR="00F46BD1" w:rsidRPr="00056BA7" w:rsidRDefault="00F46BD1" w:rsidP="00F46BD1">
      <w:pPr>
        <w:pStyle w:val="Nadpis3"/>
      </w:pPr>
      <w:bookmarkStart w:id="146" w:name="_Toc509330267"/>
      <w:r w:rsidRPr="00056BA7">
        <w:t>Základní informace k elektronické aukci</w:t>
      </w:r>
      <w:bookmarkEnd w:id="146"/>
    </w:p>
    <w:p w14:paraId="701B052A" w14:textId="7569339C" w:rsidR="00652CB2" w:rsidRPr="00441FC1" w:rsidRDefault="00652CB2" w:rsidP="00652CB2">
      <w:pPr>
        <w:widowControl w:val="0"/>
        <w:autoSpaceDE w:val="0"/>
        <w:autoSpaceDN w:val="0"/>
        <w:adjustRightInd w:val="0"/>
        <w:spacing w:after="120"/>
        <w:ind w:left="709"/>
        <w:rPr>
          <w:rFonts w:cs="Arial"/>
          <w:sz w:val="20"/>
        </w:rPr>
      </w:pPr>
      <w:r w:rsidRPr="00B9047F">
        <w:rPr>
          <w:sz w:val="20"/>
        </w:rPr>
        <w:t xml:space="preserve">Zadavatel sděluje, že po hodnocení nabídek bude provedena elektronická aukce (dále „eAukce“). K realizaci eAukce bude využito eAukčního systému TENDERBOX. </w:t>
      </w:r>
      <w:r w:rsidRPr="00B9047F">
        <w:rPr>
          <w:b/>
          <w:sz w:val="20"/>
        </w:rPr>
        <w:t xml:space="preserve">Nabídky </w:t>
      </w:r>
      <w:r w:rsidR="003A15D8">
        <w:rPr>
          <w:b/>
          <w:sz w:val="20"/>
        </w:rPr>
        <w:t>Ú</w:t>
      </w:r>
      <w:r w:rsidRPr="00B9047F">
        <w:rPr>
          <w:b/>
          <w:sz w:val="20"/>
        </w:rPr>
        <w:t>častníků budou hodnoceny podle jejich ekonomické výhodnosti na základě nejnižší nabídkové ceny</w:t>
      </w:r>
      <w:r w:rsidR="003A15D8">
        <w:rPr>
          <w:b/>
          <w:sz w:val="20"/>
        </w:rPr>
        <w:t xml:space="preserve"> v Kč bez DPH</w:t>
      </w:r>
      <w:r>
        <w:rPr>
          <w:rFonts w:cs="Arial"/>
          <w:b/>
          <w:bCs/>
          <w:snapToGrid w:val="0"/>
          <w:sz w:val="20"/>
        </w:rPr>
        <w:t>.</w:t>
      </w:r>
    </w:p>
    <w:p w14:paraId="65586B34" w14:textId="4A5BB2C0" w:rsidR="00652CB2" w:rsidRPr="00BF399E" w:rsidRDefault="00652CB2" w:rsidP="00652CB2">
      <w:pPr>
        <w:keepNext/>
        <w:tabs>
          <w:tab w:val="left" w:pos="708"/>
          <w:tab w:val="num" w:pos="900"/>
        </w:tabs>
        <w:snapToGrid w:val="0"/>
        <w:spacing w:after="60"/>
        <w:ind w:left="709"/>
        <w:outlineLvl w:val="2"/>
        <w:rPr>
          <w:rFonts w:cs="Arial"/>
          <w:bCs/>
          <w:snapToGrid w:val="0"/>
          <w:sz w:val="20"/>
        </w:rPr>
      </w:pPr>
      <w:bookmarkStart w:id="147" w:name="_Toc509330268"/>
      <w:bookmarkStart w:id="148" w:name="_Toc149115368"/>
      <w:r w:rsidRPr="00BF399E">
        <w:rPr>
          <w:rFonts w:cs="Arial"/>
          <w:bCs/>
          <w:snapToGrid w:val="0"/>
          <w:sz w:val="20"/>
        </w:rPr>
        <w:t>Jedinou aukční hodnotou eAukce je celková nabídková cena</w:t>
      </w:r>
      <w:r w:rsidR="003A15D8">
        <w:rPr>
          <w:rFonts w:cs="Arial"/>
          <w:bCs/>
          <w:snapToGrid w:val="0"/>
          <w:sz w:val="20"/>
        </w:rPr>
        <w:t xml:space="preserve"> v Kč bez DPH</w:t>
      </w:r>
      <w:r w:rsidRPr="00BF399E">
        <w:rPr>
          <w:rFonts w:cs="Arial"/>
          <w:bCs/>
          <w:snapToGrid w:val="0"/>
          <w:sz w:val="20"/>
        </w:rPr>
        <w:t>.</w:t>
      </w:r>
      <w:bookmarkEnd w:id="147"/>
      <w:bookmarkEnd w:id="148"/>
      <w:r w:rsidRPr="00BF399E">
        <w:rPr>
          <w:rFonts w:cs="Arial"/>
          <w:bCs/>
          <w:snapToGrid w:val="0"/>
          <w:sz w:val="20"/>
        </w:rPr>
        <w:t xml:space="preserve"> </w:t>
      </w:r>
    </w:p>
    <w:p w14:paraId="6E4447BB" w14:textId="59020E23" w:rsidR="00652CB2" w:rsidRPr="00441FC1" w:rsidRDefault="00652CB2" w:rsidP="00652CB2">
      <w:pPr>
        <w:widowControl w:val="0"/>
        <w:autoSpaceDE w:val="0"/>
        <w:autoSpaceDN w:val="0"/>
        <w:adjustRightInd w:val="0"/>
        <w:spacing w:after="120"/>
        <w:ind w:left="709"/>
        <w:rPr>
          <w:rFonts w:cs="Arial"/>
          <w:sz w:val="20"/>
        </w:rPr>
      </w:pPr>
      <w:r w:rsidRPr="00B9047F">
        <w:rPr>
          <w:sz w:val="20"/>
        </w:rPr>
        <w:t xml:space="preserve">V souladu s § 121 odst. 2 </w:t>
      </w:r>
      <w:r>
        <w:rPr>
          <w:sz w:val="20"/>
        </w:rPr>
        <w:t>ZZVZ</w:t>
      </w:r>
      <w:r w:rsidRPr="00B9047F">
        <w:rPr>
          <w:sz w:val="20"/>
        </w:rPr>
        <w:t xml:space="preserve">, budou k účasti v eAukci a k podání nových aukčních hodnot vyzváni ti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častníci, kteří nebyli dle § 121 odst. 1, písm. b) </w:t>
      </w:r>
      <w:r w:rsidR="003A15D8">
        <w:rPr>
          <w:sz w:val="20"/>
        </w:rPr>
        <w:t xml:space="preserve">ZZVZ </w:t>
      </w:r>
      <w:r w:rsidRPr="00B9047F">
        <w:rPr>
          <w:sz w:val="20"/>
        </w:rPr>
        <w:t xml:space="preserve">vyloučeni, a to zasláním Výzvy k účasti v elektronické aukci (dále jen </w:t>
      </w:r>
      <w:r w:rsidR="003A15D8">
        <w:rPr>
          <w:sz w:val="20"/>
        </w:rPr>
        <w:t>„</w:t>
      </w:r>
      <w:r w:rsidRPr="00B9047F">
        <w:rPr>
          <w:sz w:val="20"/>
        </w:rPr>
        <w:t>Výzvy</w:t>
      </w:r>
      <w:r w:rsidR="003A15D8">
        <w:rPr>
          <w:sz w:val="20"/>
        </w:rPr>
        <w:t>“</w:t>
      </w:r>
      <w:r w:rsidRPr="00B9047F">
        <w:rPr>
          <w:sz w:val="20"/>
        </w:rPr>
        <w:t>)</w:t>
      </w:r>
      <w:r>
        <w:rPr>
          <w:sz w:val="20"/>
        </w:rPr>
        <w:t xml:space="preserve">. </w:t>
      </w:r>
      <w:r w:rsidRPr="00B9047F">
        <w:rPr>
          <w:sz w:val="20"/>
        </w:rPr>
        <w:t xml:space="preserve">Výzva bude doručena do elektronické schránky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častníka v systému TENDERBOX, v systému je pak k úkonu odeslání Výzvy připojeno elektronické časové razítko. Součástí Výzvy budou dle § 120 odst. 4, písm. c) </w:t>
      </w:r>
      <w:r>
        <w:rPr>
          <w:sz w:val="20"/>
        </w:rPr>
        <w:t>ZZVZ</w:t>
      </w:r>
      <w:r w:rsidRPr="00B9047F">
        <w:rPr>
          <w:sz w:val="20"/>
        </w:rPr>
        <w:t xml:space="preserve"> informace, které budou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častníkovi poskytnuty v průběhu eAukce. V souladu s § 120 odst. 4, písm. d až f) </w:t>
      </w:r>
      <w:r>
        <w:rPr>
          <w:sz w:val="20"/>
        </w:rPr>
        <w:t xml:space="preserve">ZZVZ </w:t>
      </w:r>
      <w:r w:rsidRPr="00B9047F">
        <w:rPr>
          <w:sz w:val="20"/>
        </w:rPr>
        <w:t xml:space="preserve">pak </w:t>
      </w:r>
      <w:r w:rsidR="003A15D8">
        <w:rPr>
          <w:sz w:val="20"/>
        </w:rPr>
        <w:t>Z</w:t>
      </w:r>
      <w:r w:rsidRPr="00B9047F">
        <w:rPr>
          <w:sz w:val="20"/>
        </w:rPr>
        <w:t>adavatel sděluje informace, které se týkají postupu při eAukci a podmínek k podávání nových aukčních hodnot a dále informace týkající se použitého elektronického nástroje</w:t>
      </w:r>
      <w:r w:rsidRPr="00441FC1">
        <w:rPr>
          <w:rFonts w:cs="Arial"/>
          <w:sz w:val="20"/>
        </w:rPr>
        <w:t>.</w:t>
      </w:r>
    </w:p>
    <w:p w14:paraId="57B78E8A" w14:textId="77777777" w:rsidR="00652CB2" w:rsidRPr="00441FC1" w:rsidRDefault="00652CB2" w:rsidP="00652CB2">
      <w:pPr>
        <w:widowControl w:val="0"/>
        <w:autoSpaceDE w:val="0"/>
        <w:autoSpaceDN w:val="0"/>
        <w:adjustRightInd w:val="0"/>
        <w:spacing w:after="100"/>
        <w:ind w:left="709"/>
        <w:rPr>
          <w:rFonts w:cs="Arial"/>
          <w:sz w:val="20"/>
        </w:rPr>
      </w:pPr>
      <w:r w:rsidRPr="00441FC1">
        <w:rPr>
          <w:rFonts w:cs="Arial"/>
          <w:sz w:val="20"/>
        </w:rPr>
        <w:t>Postup v</w:t>
      </w:r>
      <w:r>
        <w:rPr>
          <w:rFonts w:cs="Arial"/>
          <w:sz w:val="20"/>
        </w:rPr>
        <w:t> </w:t>
      </w:r>
      <w:r w:rsidRPr="00441FC1">
        <w:rPr>
          <w:rFonts w:cs="Arial"/>
          <w:sz w:val="20"/>
        </w:rPr>
        <w:t xml:space="preserve">eAukci se bude odvíjet od stanoveného harmonogramu, přičemž jeho časový </w:t>
      </w:r>
      <w:r>
        <w:rPr>
          <w:rFonts w:cs="Arial"/>
          <w:sz w:val="20"/>
        </w:rPr>
        <w:t>průběh bude popsán ve V</w:t>
      </w:r>
      <w:r w:rsidRPr="00441FC1">
        <w:rPr>
          <w:rFonts w:cs="Arial"/>
          <w:sz w:val="20"/>
        </w:rPr>
        <w:t>ýzvě a jednotlivá kola eAukce budou charakterizovaná následujícím:</w:t>
      </w:r>
    </w:p>
    <w:p w14:paraId="2C4FE33A" w14:textId="0AC2C9FB" w:rsidR="00652CB2" w:rsidRPr="00441FC1" w:rsidRDefault="00652CB2" w:rsidP="009031B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/>
        <w:ind w:left="993" w:hanging="284"/>
        <w:rPr>
          <w:rFonts w:cs="Arial"/>
          <w:sz w:val="20"/>
        </w:rPr>
      </w:pPr>
      <w:r w:rsidRPr="00441FC1">
        <w:rPr>
          <w:rFonts w:cs="Arial"/>
          <w:b/>
          <w:bCs/>
          <w:sz w:val="20"/>
        </w:rPr>
        <w:t xml:space="preserve">Kontrolní </w:t>
      </w:r>
      <w:r w:rsidRPr="00AB1667">
        <w:rPr>
          <w:rFonts w:cs="Arial"/>
          <w:b/>
          <w:bCs/>
          <w:sz w:val="20"/>
        </w:rPr>
        <w:t>kolo</w:t>
      </w:r>
      <w:r w:rsidRPr="00AB1667">
        <w:rPr>
          <w:rFonts w:cs="Arial"/>
          <w:sz w:val="20"/>
        </w:rPr>
        <w:t xml:space="preserve">: </w:t>
      </w:r>
      <w:r w:rsidRPr="00B9047F">
        <w:rPr>
          <w:sz w:val="20"/>
        </w:rPr>
        <w:t>v souladu s § 121 odst. 2 Z</w:t>
      </w:r>
      <w:r>
        <w:rPr>
          <w:sz w:val="20"/>
        </w:rPr>
        <w:t>ZVZ</w:t>
      </w:r>
      <w:r w:rsidRPr="00B9047F">
        <w:rPr>
          <w:sz w:val="20"/>
        </w:rPr>
        <w:t xml:space="preserve"> je Kontrolní kolo určeno administrátorovi </w:t>
      </w:r>
      <w:r w:rsidR="003A15D8">
        <w:rPr>
          <w:sz w:val="20"/>
        </w:rPr>
        <w:t>Z</w:t>
      </w:r>
      <w:r w:rsidRPr="00B9047F">
        <w:rPr>
          <w:sz w:val="20"/>
        </w:rPr>
        <w:t xml:space="preserve">adavatele k nastavení výchozího stavu eAukce. Administrátor vloží do eAukční síně aukční hodnoty nevyloučených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častníků tak, aby tyto odpovídaly jejich </w:t>
      </w:r>
      <w:r w:rsidR="003A15D8">
        <w:rPr>
          <w:sz w:val="20"/>
        </w:rPr>
        <w:t>N</w:t>
      </w:r>
      <w:r w:rsidRPr="00B9047F">
        <w:rPr>
          <w:sz w:val="20"/>
        </w:rPr>
        <w:t>abídkám dle hodnocení. Účastníkům eAukce je umožněno do eAukční síně pouze nahlížet, nemohou však provádět žádné změny. Účastníkům se v Kontrolním kole zobrazují pouze jejich vlastní aukční hodnoty</w:t>
      </w:r>
      <w:r w:rsidRPr="00441FC1">
        <w:rPr>
          <w:rFonts w:cs="Arial"/>
          <w:sz w:val="20"/>
        </w:rPr>
        <w:t>.</w:t>
      </w:r>
    </w:p>
    <w:p w14:paraId="0BA92E33" w14:textId="4E806D2B" w:rsidR="00652CB2" w:rsidRPr="002F7D40" w:rsidRDefault="00652CB2" w:rsidP="009031B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993" w:hanging="284"/>
        <w:rPr>
          <w:rFonts w:cs="Arial"/>
          <w:bCs/>
          <w:sz w:val="20"/>
        </w:rPr>
      </w:pPr>
      <w:r w:rsidRPr="00441FC1">
        <w:rPr>
          <w:rFonts w:cs="Arial"/>
          <w:b/>
          <w:bCs/>
          <w:sz w:val="20"/>
        </w:rPr>
        <w:t xml:space="preserve">Aukční </w:t>
      </w:r>
      <w:r w:rsidRPr="00D96107">
        <w:rPr>
          <w:rFonts w:cs="Arial"/>
          <w:b/>
          <w:bCs/>
          <w:sz w:val="20"/>
        </w:rPr>
        <w:t>kolo</w:t>
      </w:r>
      <w:r w:rsidRPr="00D96107">
        <w:rPr>
          <w:rFonts w:cs="Arial"/>
          <w:bCs/>
          <w:sz w:val="20"/>
        </w:rPr>
        <w:t xml:space="preserve">: </w:t>
      </w:r>
      <w:r w:rsidRPr="00B9047F">
        <w:rPr>
          <w:sz w:val="20"/>
        </w:rPr>
        <w:t>v souladu s § 121 odst. 2 Z</w:t>
      </w:r>
      <w:r>
        <w:rPr>
          <w:sz w:val="20"/>
        </w:rPr>
        <w:t>ZVZ</w:t>
      </w:r>
      <w:r w:rsidRPr="00B9047F">
        <w:rPr>
          <w:sz w:val="20"/>
        </w:rPr>
        <w:t xml:space="preserve"> budou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častníci vyzváni ke změně svých aukčních hodnot a </w:t>
      </w:r>
      <w:r w:rsidR="003A15D8">
        <w:rPr>
          <w:sz w:val="20"/>
        </w:rPr>
        <w:t>Ú</w:t>
      </w:r>
      <w:r w:rsidRPr="00B9047F">
        <w:rPr>
          <w:sz w:val="20"/>
        </w:rPr>
        <w:t>častníkům budou zpřístupněny informace dle § 121 odst. 7 Z</w:t>
      </w:r>
      <w:r>
        <w:rPr>
          <w:sz w:val="20"/>
        </w:rPr>
        <w:t>ZVZ</w:t>
      </w:r>
      <w:r w:rsidRPr="00B9047F">
        <w:rPr>
          <w:sz w:val="20"/>
        </w:rPr>
        <w:t xml:space="preserve">. Změny aukčních hodnot je oprávněn provádět pouze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častník, administrátor do průběhu těchto změn již nemůže jakkoliv zasahovat. Elektronická aukce bude obsahovat jediné Aukční kolo, které bude ukončeno v souladu s § 121 odst. 8, písm. b) </w:t>
      </w:r>
      <w:r>
        <w:rPr>
          <w:sz w:val="20"/>
        </w:rPr>
        <w:t xml:space="preserve">ZZVZ </w:t>
      </w:r>
      <w:r w:rsidRPr="00B9047F">
        <w:rPr>
          <w:sz w:val="20"/>
        </w:rPr>
        <w:t xml:space="preserve">v případě, že nebudou podány nové aukční hodnoty, které by měnily pořadí </w:t>
      </w:r>
      <w:r>
        <w:rPr>
          <w:rFonts w:cs="Arial"/>
          <w:bCs/>
          <w:sz w:val="20"/>
        </w:rPr>
        <w:t>N</w:t>
      </w:r>
      <w:r w:rsidRPr="002F7D40">
        <w:rPr>
          <w:rFonts w:cs="Arial"/>
          <w:bCs/>
          <w:sz w:val="20"/>
        </w:rPr>
        <w:t>abídek.</w:t>
      </w:r>
    </w:p>
    <w:p w14:paraId="297F5D21" w14:textId="5E233C69" w:rsidR="00652CB2" w:rsidRPr="00D96107" w:rsidRDefault="00652CB2" w:rsidP="00652CB2">
      <w:pPr>
        <w:widowControl w:val="0"/>
        <w:autoSpaceDE w:val="0"/>
        <w:autoSpaceDN w:val="0"/>
        <w:adjustRightInd w:val="0"/>
        <w:spacing w:after="120"/>
        <w:ind w:left="993"/>
        <w:rPr>
          <w:rFonts w:cs="Arial"/>
          <w:sz w:val="20"/>
        </w:rPr>
      </w:pPr>
      <w:r w:rsidRPr="00B9047F">
        <w:rPr>
          <w:sz w:val="20"/>
        </w:rPr>
        <w:t xml:space="preserve">Délka Aukčního kola bude nastavena na pevně stanovený čas </w:t>
      </w:r>
      <w:r w:rsidRPr="00B9047F">
        <w:rPr>
          <w:b/>
          <w:sz w:val="20"/>
        </w:rPr>
        <w:t>20 minut</w:t>
      </w:r>
      <w:r w:rsidRPr="00B9047F">
        <w:rPr>
          <w:sz w:val="20"/>
        </w:rPr>
        <w:t xml:space="preserve"> s možností jeho </w:t>
      </w:r>
      <w:r w:rsidRPr="00B9047F">
        <w:rPr>
          <w:sz w:val="20"/>
        </w:rPr>
        <w:lastRenderedPageBreak/>
        <w:t xml:space="preserve">prodlužování </w:t>
      </w:r>
      <w:r w:rsidRPr="00B9047F">
        <w:rPr>
          <w:color w:val="000000"/>
          <w:sz w:val="20"/>
        </w:rPr>
        <w:t xml:space="preserve">dle následujících parametrů. Pokud v posledních </w:t>
      </w:r>
      <w:r w:rsidRPr="00B9047F">
        <w:rPr>
          <w:b/>
          <w:bCs/>
          <w:color w:val="000000"/>
          <w:sz w:val="20"/>
        </w:rPr>
        <w:t>5</w:t>
      </w:r>
      <w:r w:rsidRPr="00B9047F">
        <w:rPr>
          <w:b/>
          <w:color w:val="000000"/>
          <w:sz w:val="20"/>
        </w:rPr>
        <w:t xml:space="preserve"> minutách </w:t>
      </w:r>
      <w:r w:rsidRPr="00B9047F">
        <w:rPr>
          <w:color w:val="000000"/>
          <w:sz w:val="20"/>
        </w:rPr>
        <w:t xml:space="preserve">stanovené doby dojde v eAukční síni k takové změně aukční hodnoty, která způsobí změnu aktuálního pořadí </w:t>
      </w:r>
      <w:r w:rsidR="003A15D8">
        <w:rPr>
          <w:color w:val="000000"/>
          <w:sz w:val="20"/>
        </w:rPr>
        <w:t>N</w:t>
      </w:r>
      <w:r w:rsidRPr="00B9047F">
        <w:rPr>
          <w:color w:val="000000"/>
          <w:sz w:val="20"/>
        </w:rPr>
        <w:t xml:space="preserve">abídek, bude trvání eAukce prodlouženo o další </w:t>
      </w:r>
      <w:r>
        <w:rPr>
          <w:b/>
          <w:color w:val="000000"/>
          <w:sz w:val="20"/>
        </w:rPr>
        <w:t>5</w:t>
      </w:r>
      <w:r w:rsidRPr="00B9047F">
        <w:rPr>
          <w:b/>
          <w:color w:val="000000"/>
          <w:sz w:val="20"/>
        </w:rPr>
        <w:t xml:space="preserve"> minuty,</w:t>
      </w:r>
      <w:r w:rsidRPr="00B9047F">
        <w:rPr>
          <w:color w:val="000000"/>
          <w:sz w:val="20"/>
        </w:rPr>
        <w:t xml:space="preserve"> a to počínaje okamžikem provedené změny. Tímto způsobem bude trvání eAukce prodlužováno až do doby, kdy v posledních </w:t>
      </w:r>
      <w:r>
        <w:rPr>
          <w:b/>
          <w:color w:val="000000"/>
          <w:sz w:val="20"/>
        </w:rPr>
        <w:t>5</w:t>
      </w:r>
      <w:r w:rsidRPr="00B9047F">
        <w:rPr>
          <w:b/>
          <w:color w:val="000000"/>
          <w:sz w:val="20"/>
        </w:rPr>
        <w:t xml:space="preserve"> minutách</w:t>
      </w:r>
      <w:r w:rsidRPr="00B9047F">
        <w:rPr>
          <w:color w:val="000000"/>
          <w:sz w:val="20"/>
        </w:rPr>
        <w:t xml:space="preserve"> běhu Aukčního kola nedojde ke změně aktuálního pořadí </w:t>
      </w:r>
      <w:r w:rsidR="003A15D8">
        <w:rPr>
          <w:color w:val="000000"/>
          <w:sz w:val="20"/>
        </w:rPr>
        <w:t>N</w:t>
      </w:r>
      <w:r w:rsidRPr="00B9047F">
        <w:rPr>
          <w:color w:val="000000"/>
          <w:sz w:val="20"/>
        </w:rPr>
        <w:t xml:space="preserve">abídek. Zadavatel upozorňuje, že systém neumožní dorovnat </w:t>
      </w:r>
      <w:r w:rsidR="003A15D8">
        <w:rPr>
          <w:color w:val="000000"/>
          <w:sz w:val="20"/>
        </w:rPr>
        <w:t>N</w:t>
      </w:r>
      <w:r w:rsidRPr="00B9047F">
        <w:rPr>
          <w:color w:val="000000"/>
          <w:sz w:val="20"/>
        </w:rPr>
        <w:t xml:space="preserve">abídku s nejnižší celkovou nabídkovou cenou (tj. nelze dorovnat </w:t>
      </w:r>
      <w:r w:rsidR="003A15D8">
        <w:rPr>
          <w:color w:val="000000"/>
          <w:sz w:val="20"/>
        </w:rPr>
        <w:t>N</w:t>
      </w:r>
      <w:r w:rsidRPr="00B9047F">
        <w:rPr>
          <w:color w:val="000000"/>
          <w:sz w:val="20"/>
        </w:rPr>
        <w:t xml:space="preserve">abídku </w:t>
      </w:r>
      <w:r w:rsidR="003A15D8">
        <w:rPr>
          <w:color w:val="000000"/>
          <w:sz w:val="20"/>
        </w:rPr>
        <w:t>Ú</w:t>
      </w:r>
      <w:r w:rsidRPr="00B9047F">
        <w:rPr>
          <w:color w:val="000000"/>
          <w:sz w:val="20"/>
        </w:rPr>
        <w:t>častníka na aktuálně 1. pořadí). Účastník bude o dosažení této skutečnosti informován</w:t>
      </w:r>
      <w:r w:rsidRPr="00D96107">
        <w:rPr>
          <w:rFonts w:cs="Arial"/>
          <w:sz w:val="20"/>
        </w:rPr>
        <w:t>.</w:t>
      </w:r>
    </w:p>
    <w:p w14:paraId="7AC151AE" w14:textId="3E6EF37A" w:rsidR="00652CB2" w:rsidRPr="00441FC1" w:rsidRDefault="00652CB2" w:rsidP="00652CB2">
      <w:pPr>
        <w:widowControl w:val="0"/>
        <w:autoSpaceDE w:val="0"/>
        <w:autoSpaceDN w:val="0"/>
        <w:adjustRightInd w:val="0"/>
        <w:spacing w:after="120"/>
        <w:ind w:left="993"/>
        <w:rPr>
          <w:rFonts w:cs="Arial"/>
          <w:sz w:val="20"/>
        </w:rPr>
      </w:pPr>
      <w:r w:rsidRPr="00B9047F">
        <w:rPr>
          <w:sz w:val="20"/>
        </w:rPr>
        <w:t>Zadavatel dále upozorňuje, že v případě takové změny aukční hodnoty, která způsobí dorovnání celkové nabíd</w:t>
      </w:r>
      <w:r w:rsidR="003A15D8">
        <w:rPr>
          <w:sz w:val="20"/>
        </w:rPr>
        <w:t>kové ceny</w:t>
      </w:r>
      <w:r w:rsidRPr="00B9047F">
        <w:rPr>
          <w:sz w:val="20"/>
        </w:rPr>
        <w:t xml:space="preserve">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častníka na jiném než prvním pořadí, bude za určující považován čas provedené změny aukční hodnoty. V takovémto případě bude platit, že později podaná </w:t>
      </w:r>
      <w:r w:rsidR="003A15D8">
        <w:rPr>
          <w:sz w:val="20"/>
        </w:rPr>
        <w:t>N</w:t>
      </w:r>
      <w:r w:rsidRPr="00B9047F">
        <w:rPr>
          <w:sz w:val="20"/>
        </w:rPr>
        <w:t xml:space="preserve">abídka, která by vzhledem ke své celkové nabídkové ceně měla být zařazena na shodné pořadí s již existující </w:t>
      </w:r>
      <w:r w:rsidR="003A15D8">
        <w:rPr>
          <w:sz w:val="20"/>
        </w:rPr>
        <w:t>N</w:t>
      </w:r>
      <w:r w:rsidRPr="00B9047F">
        <w:rPr>
          <w:sz w:val="20"/>
        </w:rPr>
        <w:t xml:space="preserve">abídkou, bude v systému zařazena na horší pořadí než </w:t>
      </w:r>
      <w:r w:rsidR="003A15D8">
        <w:rPr>
          <w:sz w:val="20"/>
        </w:rPr>
        <w:t>N</w:t>
      </w:r>
      <w:r w:rsidRPr="00B9047F">
        <w:rPr>
          <w:sz w:val="20"/>
        </w:rPr>
        <w:t>abídka podaná dříve</w:t>
      </w:r>
      <w:r w:rsidRPr="00441FC1">
        <w:rPr>
          <w:rFonts w:cs="Arial"/>
          <w:sz w:val="20"/>
        </w:rPr>
        <w:t>.</w:t>
      </w:r>
    </w:p>
    <w:p w14:paraId="66862955" w14:textId="521FC27A" w:rsidR="00652CB2" w:rsidRPr="00441FC1" w:rsidRDefault="00652CB2" w:rsidP="00652CB2">
      <w:pPr>
        <w:widowControl w:val="0"/>
        <w:autoSpaceDE w:val="0"/>
        <w:autoSpaceDN w:val="0"/>
        <w:adjustRightInd w:val="0"/>
        <w:spacing w:after="120"/>
        <w:ind w:left="709"/>
        <w:rPr>
          <w:rFonts w:cs="Arial"/>
          <w:sz w:val="20"/>
        </w:rPr>
      </w:pPr>
      <w:r w:rsidRPr="00B9047F">
        <w:rPr>
          <w:sz w:val="20"/>
        </w:rPr>
        <w:t xml:space="preserve">V eAukci bude stanoven </w:t>
      </w:r>
      <w:r w:rsidRPr="00B9047F">
        <w:rPr>
          <w:b/>
          <w:sz w:val="20"/>
        </w:rPr>
        <w:t>minimální</w:t>
      </w:r>
      <w:r w:rsidRPr="00B9047F">
        <w:rPr>
          <w:sz w:val="20"/>
        </w:rPr>
        <w:t xml:space="preserve"> rozdíl cenových podání aukčních hodnot </w:t>
      </w:r>
      <w:r w:rsidR="008D130F" w:rsidRPr="00441FC1">
        <w:rPr>
          <w:rFonts w:cs="Arial"/>
          <w:sz w:val="20"/>
        </w:rPr>
        <w:t xml:space="preserve">ve výši </w:t>
      </w:r>
      <w:r w:rsidR="008D130F">
        <w:rPr>
          <w:rFonts w:cs="Arial"/>
          <w:b/>
          <w:sz w:val="20"/>
        </w:rPr>
        <w:t>5</w:t>
      </w:r>
      <w:r w:rsidR="008D130F" w:rsidRPr="00BF399E">
        <w:rPr>
          <w:rFonts w:cs="Arial"/>
          <w:b/>
          <w:sz w:val="20"/>
        </w:rPr>
        <w:t>0 000,-Kč</w:t>
      </w:r>
      <w:r w:rsidR="003A15D8">
        <w:rPr>
          <w:rFonts w:cs="Arial"/>
          <w:b/>
          <w:sz w:val="20"/>
        </w:rPr>
        <w:t xml:space="preserve"> bez DPH</w:t>
      </w:r>
      <w:r w:rsidR="008D130F" w:rsidRPr="00BF399E">
        <w:rPr>
          <w:rFonts w:cs="Arial"/>
          <w:b/>
          <w:sz w:val="20"/>
        </w:rPr>
        <w:t xml:space="preserve"> </w:t>
      </w:r>
      <w:r w:rsidR="008D130F" w:rsidRPr="00BF399E">
        <w:rPr>
          <w:rFonts w:cs="Arial"/>
          <w:sz w:val="20"/>
        </w:rPr>
        <w:t>(minimální krok snížení ceny v CZK)</w:t>
      </w:r>
      <w:r w:rsidRPr="00B9047F">
        <w:rPr>
          <w:b/>
          <w:sz w:val="20"/>
        </w:rPr>
        <w:t>,</w:t>
      </w:r>
      <w:r w:rsidRPr="00B9047F">
        <w:rPr>
          <w:sz w:val="20"/>
        </w:rPr>
        <w:t xml:space="preserve"> údaje k minimálnímu rozdílu se vztahují ke stávající hodnotě položky, kterou daný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 požaduje změnit (tj. porovnává se s předchozí hodnotou této položky u daného </w:t>
      </w:r>
      <w:r w:rsidR="003A15D8">
        <w:rPr>
          <w:sz w:val="20"/>
        </w:rPr>
        <w:t>Ú</w:t>
      </w:r>
      <w:r w:rsidRPr="00B9047F">
        <w:rPr>
          <w:sz w:val="20"/>
        </w:rPr>
        <w:t>častníka)</w:t>
      </w:r>
      <w:r w:rsidRPr="00441FC1">
        <w:rPr>
          <w:rFonts w:cs="Arial"/>
          <w:sz w:val="20"/>
        </w:rPr>
        <w:t>.</w:t>
      </w:r>
    </w:p>
    <w:p w14:paraId="223C2050" w14:textId="12387FDB" w:rsidR="00652CB2" w:rsidRDefault="00652CB2" w:rsidP="00652CB2">
      <w:pPr>
        <w:widowControl w:val="0"/>
        <w:autoSpaceDE w:val="0"/>
        <w:autoSpaceDN w:val="0"/>
        <w:adjustRightInd w:val="0"/>
        <w:spacing w:after="120"/>
        <w:ind w:left="709"/>
        <w:rPr>
          <w:rFonts w:cs="Arial"/>
          <w:sz w:val="20"/>
        </w:rPr>
      </w:pPr>
      <w:r w:rsidRPr="009A2187">
        <w:rPr>
          <w:rFonts w:cs="Arial"/>
          <w:sz w:val="20"/>
        </w:rPr>
        <w:t>M</w:t>
      </w:r>
      <w:r w:rsidRPr="009A2187">
        <w:rPr>
          <w:rFonts w:cs="Arial"/>
          <w:b/>
          <w:sz w:val="20"/>
        </w:rPr>
        <w:t>aximální rozdíl</w:t>
      </w:r>
      <w:r w:rsidRPr="009A2187">
        <w:rPr>
          <w:rFonts w:cs="Arial"/>
          <w:sz w:val="20"/>
        </w:rPr>
        <w:t xml:space="preserve"> cenových podání </w:t>
      </w:r>
      <w:r w:rsidRPr="009A2187">
        <w:rPr>
          <w:rFonts w:cs="Arial"/>
          <w:b/>
          <w:sz w:val="20"/>
        </w:rPr>
        <w:t>nebude v</w:t>
      </w:r>
      <w:r>
        <w:rPr>
          <w:rFonts w:cs="Arial"/>
          <w:b/>
          <w:sz w:val="20"/>
        </w:rPr>
        <w:t> </w:t>
      </w:r>
      <w:r w:rsidRPr="009A2187">
        <w:rPr>
          <w:rFonts w:cs="Arial"/>
          <w:b/>
          <w:sz w:val="20"/>
        </w:rPr>
        <w:t>eAukci stanoven</w:t>
      </w:r>
      <w:r w:rsidRPr="009A2187">
        <w:rPr>
          <w:rFonts w:cs="Arial"/>
          <w:sz w:val="20"/>
        </w:rPr>
        <w:t>. Zadavatel však upozorňuje, že v</w:t>
      </w:r>
      <w:r>
        <w:rPr>
          <w:rFonts w:cs="Arial"/>
          <w:sz w:val="20"/>
        </w:rPr>
        <w:t> </w:t>
      </w:r>
      <w:r w:rsidRPr="009A2187">
        <w:rPr>
          <w:rFonts w:cs="Arial"/>
          <w:sz w:val="20"/>
        </w:rPr>
        <w:t xml:space="preserve">případě </w:t>
      </w:r>
      <w:r w:rsidR="003A15D8">
        <w:rPr>
          <w:rFonts w:cs="Arial"/>
          <w:sz w:val="20"/>
        </w:rPr>
        <w:t>N</w:t>
      </w:r>
      <w:r w:rsidRPr="009A2187">
        <w:rPr>
          <w:rFonts w:cs="Arial"/>
          <w:sz w:val="20"/>
        </w:rPr>
        <w:t xml:space="preserve">abídky, </w:t>
      </w:r>
      <w:r w:rsidRPr="009A2187">
        <w:rPr>
          <w:sz w:val="20"/>
        </w:rPr>
        <w:t>která bude nižší minimálně o 500</w:t>
      </w:r>
      <w:r>
        <w:rPr>
          <w:sz w:val="20"/>
        </w:rPr>
        <w:t xml:space="preserve"> </w:t>
      </w:r>
      <w:r w:rsidRPr="009A2187">
        <w:rPr>
          <w:sz w:val="20"/>
        </w:rPr>
        <w:t xml:space="preserve">000,- Kč a více než byla předchozí </w:t>
      </w:r>
      <w:r w:rsidR="003A15D8">
        <w:rPr>
          <w:sz w:val="20"/>
        </w:rPr>
        <w:t>N</w:t>
      </w:r>
      <w:r w:rsidRPr="009A2187">
        <w:rPr>
          <w:sz w:val="20"/>
        </w:rPr>
        <w:t xml:space="preserve">abídka daného </w:t>
      </w:r>
      <w:r w:rsidR="003A15D8">
        <w:rPr>
          <w:sz w:val="20"/>
        </w:rPr>
        <w:t>Ú</w:t>
      </w:r>
      <w:r w:rsidRPr="009A2187">
        <w:rPr>
          <w:sz w:val="20"/>
        </w:rPr>
        <w:t>častníka v</w:t>
      </w:r>
      <w:r>
        <w:rPr>
          <w:sz w:val="20"/>
        </w:rPr>
        <w:t> </w:t>
      </w:r>
      <w:r w:rsidRPr="009A2187">
        <w:rPr>
          <w:sz w:val="20"/>
        </w:rPr>
        <w:t xml:space="preserve">této položce, pak systém </w:t>
      </w:r>
      <w:r w:rsidR="003A15D8">
        <w:rPr>
          <w:sz w:val="20"/>
        </w:rPr>
        <w:t>Ú</w:t>
      </w:r>
      <w:r w:rsidRPr="009A2187">
        <w:rPr>
          <w:sz w:val="20"/>
        </w:rPr>
        <w:t xml:space="preserve">častníka na tuto skutečnost upozorní a </w:t>
      </w:r>
      <w:r w:rsidR="003A15D8">
        <w:rPr>
          <w:sz w:val="20"/>
        </w:rPr>
        <w:t>Ú</w:t>
      </w:r>
      <w:r w:rsidRPr="009A2187">
        <w:rPr>
          <w:sz w:val="20"/>
        </w:rPr>
        <w:t xml:space="preserve">častník se bude moci rozhodnout, zda svou novou </w:t>
      </w:r>
      <w:r w:rsidR="003A15D8">
        <w:rPr>
          <w:sz w:val="20"/>
        </w:rPr>
        <w:t>N</w:t>
      </w:r>
      <w:r w:rsidRPr="009A2187">
        <w:rPr>
          <w:sz w:val="20"/>
        </w:rPr>
        <w:t>abídku potvrdí či nikoliv</w:t>
      </w:r>
      <w:r w:rsidRPr="009A2187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0D70DAE7" w14:textId="00D8F9EE" w:rsidR="008D130F" w:rsidRDefault="00652CB2" w:rsidP="00652CB2">
      <w:pPr>
        <w:widowControl w:val="0"/>
        <w:autoSpaceDE w:val="0"/>
        <w:autoSpaceDN w:val="0"/>
        <w:adjustRightInd w:val="0"/>
        <w:spacing w:after="120"/>
        <w:ind w:left="709"/>
        <w:rPr>
          <w:sz w:val="20"/>
        </w:rPr>
      </w:pPr>
      <w:r w:rsidRPr="00BF399E">
        <w:rPr>
          <w:rFonts w:cs="Arial"/>
          <w:b/>
          <w:sz w:val="20"/>
        </w:rPr>
        <w:t>Účastníkům budou v</w:t>
      </w:r>
      <w:r>
        <w:rPr>
          <w:rFonts w:cs="Arial"/>
          <w:b/>
          <w:sz w:val="20"/>
        </w:rPr>
        <w:t> </w:t>
      </w:r>
      <w:r w:rsidRPr="00BF399E">
        <w:rPr>
          <w:rFonts w:cs="Arial"/>
          <w:b/>
          <w:sz w:val="20"/>
        </w:rPr>
        <w:t>Aukčním kole zobrazovány informace</w:t>
      </w:r>
      <w:r w:rsidRPr="00BF399E">
        <w:rPr>
          <w:rFonts w:cs="Arial"/>
          <w:sz w:val="20"/>
        </w:rPr>
        <w:t xml:space="preserve"> </w:t>
      </w:r>
      <w:r w:rsidRPr="00BF399E">
        <w:rPr>
          <w:rFonts w:cs="Arial"/>
          <w:b/>
          <w:sz w:val="20"/>
        </w:rPr>
        <w:t>o</w:t>
      </w:r>
      <w:r w:rsidRPr="00BF399E">
        <w:rPr>
          <w:rFonts w:cs="Arial"/>
          <w:sz w:val="20"/>
        </w:rPr>
        <w:t xml:space="preserve"> </w:t>
      </w:r>
      <w:r w:rsidRPr="00BF399E">
        <w:rPr>
          <w:rFonts w:cs="Arial"/>
          <w:b/>
          <w:sz w:val="20"/>
        </w:rPr>
        <w:t>jejich aktuálním pořadí</w:t>
      </w:r>
      <w:r w:rsidRPr="00BF399E">
        <w:rPr>
          <w:rFonts w:cs="Arial"/>
          <w:sz w:val="20"/>
        </w:rPr>
        <w:t xml:space="preserve"> podle jejich ekonomické výhodnosti na základě nejnižší celkové nabídkové ceny</w:t>
      </w:r>
      <w:r w:rsidR="003A15D8">
        <w:rPr>
          <w:rFonts w:cs="Arial"/>
          <w:sz w:val="20"/>
        </w:rPr>
        <w:t xml:space="preserve"> v kč bez DPH</w:t>
      </w:r>
      <w:r w:rsidRPr="00441FC1">
        <w:rPr>
          <w:rFonts w:cs="Arial"/>
          <w:sz w:val="20"/>
        </w:rPr>
        <w:t>.</w:t>
      </w:r>
      <w:r>
        <w:rPr>
          <w:rFonts w:cs="Arial"/>
          <w:sz w:val="20"/>
        </w:rPr>
        <w:t xml:space="preserve"> Zadavatel si vyhrazuje právo rozhodnout, že bude Účastníkům poskytovat též informace o aukčních hodnotách. </w:t>
      </w:r>
      <w:r w:rsidRPr="00B9047F">
        <w:rPr>
          <w:sz w:val="20"/>
        </w:rPr>
        <w:t xml:space="preserve">Pro účast v eAukci nepotřebuje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 do svého počítače instalovat eAukční systém, přístup do eAukční síně je umožněn prostřednictvím internetového prohlížeče. V případě vzniku objektivních technických potíží na straně </w:t>
      </w:r>
      <w:r w:rsidR="003A15D8">
        <w:rPr>
          <w:sz w:val="20"/>
        </w:rPr>
        <w:t>Z</w:t>
      </w:r>
      <w:r w:rsidRPr="00B9047F">
        <w:rPr>
          <w:sz w:val="20"/>
        </w:rPr>
        <w:t>adavatele, případně poskytovatele systému, bude zadavatel eAukci opakovat</w:t>
      </w:r>
    </w:p>
    <w:p w14:paraId="6287E9E6" w14:textId="1EF8CAD9" w:rsidR="00F46BD1" w:rsidRPr="00056BA7" w:rsidRDefault="00F46BD1" w:rsidP="00F46BD1">
      <w:pPr>
        <w:pStyle w:val="Nadpis3"/>
      </w:pPr>
      <w:bookmarkStart w:id="149" w:name="_Toc509330269"/>
      <w:r w:rsidRPr="00056BA7">
        <w:t xml:space="preserve">Technické nároky eAukčního systému </w:t>
      </w:r>
      <w:bookmarkStart w:id="150" w:name="_Hlk178162500"/>
      <w:r w:rsidR="00DB7066">
        <w:t>TENDERBOX</w:t>
      </w:r>
      <w:bookmarkEnd w:id="149"/>
      <w:bookmarkEnd w:id="150"/>
    </w:p>
    <w:p w14:paraId="7F187D63" w14:textId="7A008F5D" w:rsidR="008D130F" w:rsidRPr="00B9047F" w:rsidRDefault="008D130F" w:rsidP="008D130F">
      <w:pPr>
        <w:autoSpaceDE w:val="0"/>
        <w:autoSpaceDN w:val="0"/>
        <w:adjustRightInd w:val="0"/>
        <w:ind w:left="709"/>
        <w:rPr>
          <w:sz w:val="20"/>
        </w:rPr>
      </w:pPr>
      <w:r w:rsidRPr="00B9047F">
        <w:rPr>
          <w:sz w:val="20"/>
        </w:rPr>
        <w:t xml:space="preserve">Následující údaje se týkají počítače, ze kterého se bude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 vzdáleným přístupem přes veřejnou datovou síť Internet (dále jen „Internet“) do eAukce přihlašovat. Počítač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častníka musí mít funkční připojení k síti Internet a v době přihlášení musí být toto připojení k internetu aktivní. Pro bezproblémovou účast v eAukci musí být v počítači nainstalován jeden z následujících prohlížečů: </w:t>
      </w:r>
    </w:p>
    <w:p w14:paraId="38AF8623" w14:textId="77777777" w:rsidR="008D130F" w:rsidRPr="00B9047F" w:rsidRDefault="008D130F" w:rsidP="009031B7">
      <w:pPr>
        <w:numPr>
          <w:ilvl w:val="0"/>
          <w:numId w:val="36"/>
        </w:numPr>
        <w:autoSpaceDE w:val="0"/>
        <w:autoSpaceDN w:val="0"/>
        <w:adjustRightInd w:val="0"/>
        <w:spacing w:before="60"/>
        <w:ind w:left="709" w:firstLine="0"/>
        <w:jc w:val="left"/>
        <w:rPr>
          <w:sz w:val="20"/>
        </w:rPr>
      </w:pPr>
      <w:r w:rsidRPr="00B9047F">
        <w:rPr>
          <w:sz w:val="20"/>
        </w:rPr>
        <w:t>Mozilla Firefox</w:t>
      </w:r>
    </w:p>
    <w:p w14:paraId="42BDA42F" w14:textId="77777777" w:rsidR="008D130F" w:rsidRPr="00B9047F" w:rsidRDefault="008D130F" w:rsidP="009031B7">
      <w:pPr>
        <w:numPr>
          <w:ilvl w:val="0"/>
          <w:numId w:val="36"/>
        </w:numPr>
        <w:autoSpaceDE w:val="0"/>
        <w:autoSpaceDN w:val="0"/>
        <w:adjustRightInd w:val="0"/>
        <w:spacing w:before="60"/>
        <w:ind w:left="709" w:firstLine="0"/>
        <w:jc w:val="left"/>
        <w:rPr>
          <w:sz w:val="20"/>
        </w:rPr>
      </w:pPr>
      <w:r w:rsidRPr="00B9047F">
        <w:rPr>
          <w:sz w:val="20"/>
        </w:rPr>
        <w:t>Google Chrome</w:t>
      </w:r>
    </w:p>
    <w:p w14:paraId="4DD4631D" w14:textId="77777777" w:rsidR="008D130F" w:rsidRPr="00B9047F" w:rsidRDefault="008D130F" w:rsidP="009031B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709" w:firstLine="0"/>
        <w:jc w:val="left"/>
        <w:rPr>
          <w:sz w:val="20"/>
        </w:rPr>
      </w:pPr>
      <w:r w:rsidRPr="00B9047F">
        <w:rPr>
          <w:sz w:val="20"/>
        </w:rPr>
        <w:t>Microsoft Edge</w:t>
      </w:r>
    </w:p>
    <w:p w14:paraId="7F1270F5" w14:textId="77777777" w:rsidR="008D130F" w:rsidRPr="00B9047F" w:rsidRDefault="008D130F" w:rsidP="008D130F">
      <w:pPr>
        <w:autoSpaceDE w:val="0"/>
        <w:autoSpaceDN w:val="0"/>
        <w:adjustRightInd w:val="0"/>
        <w:ind w:left="709"/>
        <w:rPr>
          <w:color w:val="FF0000"/>
          <w:sz w:val="20"/>
        </w:rPr>
      </w:pPr>
      <w:r w:rsidRPr="00B9047F">
        <w:rPr>
          <w:sz w:val="20"/>
        </w:rPr>
        <w:t xml:space="preserve">Pro správné fungování systému TENDERBOX doporučujeme mít nainstalovanou aktuální verzi prohlížeče. Funkcionalita elektronického podpisu pak vyžaduje, aby v počítači byly instalovány příslušné systémové doplňky. V případě potřeby instalace chybějících doplňků bude uživatel o této skutečnosti vyrozuměn, příslušný doplněk si bude moci stáhnout a nainstalovat. Pro více informací lze kontaktovat technickou podporu poskytovatele systému, a to na adrese </w:t>
      </w:r>
      <w:hyperlink r:id="rId23" w:history="1">
        <w:r w:rsidRPr="00B9047F">
          <w:rPr>
            <w:rStyle w:val="Hypertextovodkaz"/>
            <w:sz w:val="20"/>
          </w:rPr>
          <w:t>http://proebiz.com/podpora</w:t>
        </w:r>
      </w:hyperlink>
      <w:r w:rsidRPr="00B9047F">
        <w:rPr>
          <w:sz w:val="20"/>
        </w:rPr>
        <w:t>.</w:t>
      </w:r>
    </w:p>
    <w:p w14:paraId="3D0D7328" w14:textId="77777777" w:rsidR="008D130F" w:rsidRPr="00B9047F" w:rsidRDefault="008D130F" w:rsidP="008D130F">
      <w:pPr>
        <w:autoSpaceDE w:val="0"/>
        <w:autoSpaceDN w:val="0"/>
        <w:adjustRightInd w:val="0"/>
        <w:spacing w:before="60"/>
        <w:ind w:left="709"/>
        <w:rPr>
          <w:sz w:val="20"/>
        </w:rPr>
      </w:pPr>
      <w:r w:rsidRPr="00B9047F">
        <w:rPr>
          <w:sz w:val="20"/>
        </w:rPr>
        <w:t xml:space="preserve">Účastník musí vlastnit platný elektronický podpis založený na kvalifikovaném certifikátu (dále jen „elektronický podpis“), který splňuje požadavky Nařízení Evropského parlamentu a Rady (EU) č. 910/2014 a příslušné legislativy České republiky. Elektronické podpisy vystavují kvalifikovaní poskytovatelé služeb v jednotlivých členských státech EU. </w:t>
      </w:r>
    </w:p>
    <w:p w14:paraId="142E80B0" w14:textId="0C28A131" w:rsidR="00F46BD1" w:rsidRDefault="008D130F" w:rsidP="008D130F">
      <w:pPr>
        <w:widowControl w:val="0"/>
        <w:autoSpaceDE w:val="0"/>
        <w:autoSpaceDN w:val="0"/>
        <w:adjustRightInd w:val="0"/>
        <w:spacing w:after="120"/>
        <w:ind w:left="709"/>
        <w:rPr>
          <w:rFonts w:cs="Arial"/>
          <w:sz w:val="20"/>
        </w:rPr>
      </w:pPr>
      <w:r w:rsidRPr="00B9047F">
        <w:rPr>
          <w:sz w:val="20"/>
        </w:rPr>
        <w:t xml:space="preserve">Účastník je povinen ve své </w:t>
      </w:r>
      <w:r w:rsidR="003A15D8">
        <w:rPr>
          <w:sz w:val="20"/>
        </w:rPr>
        <w:t>N</w:t>
      </w:r>
      <w:r w:rsidRPr="00B9047F">
        <w:rPr>
          <w:sz w:val="20"/>
        </w:rPr>
        <w:t xml:space="preserve">abídce uvést konkrétní osobu odpovědnou za účast v eAukci (dále jen „odpovědná osoba“) a poskytnout k této osobě kontaktní údaje v minimálním rozsahu jméno, příjmení a e-mail. K dané eAukci může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 uvést pouze jednu odpovědnou osobu; v případě uvedení více odpovědných osob bude do dané eAukce zavedena pouze první osoba dle poskytnutého seznamu. Při zavedení odpovědné osoby do systému TENDERBOX bude k účtu této osoby (tj. k údajům jméno, příjmení a e-mail) vytvořena elektronická schránka </w:t>
      </w:r>
      <w:r w:rsidR="003A15D8">
        <w:rPr>
          <w:sz w:val="20"/>
        </w:rPr>
        <w:t>Ú</w:t>
      </w:r>
      <w:r w:rsidRPr="00B9047F">
        <w:rPr>
          <w:sz w:val="20"/>
        </w:rPr>
        <w:t xml:space="preserve">častníka, která bude sloužit pro doručování Výzev k účasti v elektronických aukcích, pro práci s Přihláškami a rovněž i jako možnost ke vstupu do eAukční síně. O vytvoření elektronické schránky bude odpovědná osoba vyrozuměna Aktivačním e-mailem administrátora. Odpovědná osoba si podle pokynů v Aktivačním e-mailu zvolí své přístupové údaje, elektronickou schránku aktivuje a po aktivaci již bude mít obsah této schránky pod svou výlučnou kontrolou. Veškeré údaje v elektronické schránce se týkají výlučně jen daného </w:t>
      </w:r>
      <w:r w:rsidR="000D0F86">
        <w:rPr>
          <w:sz w:val="20"/>
        </w:rPr>
        <w:t>Z</w:t>
      </w:r>
      <w:r w:rsidRPr="00B9047F">
        <w:rPr>
          <w:sz w:val="20"/>
        </w:rPr>
        <w:t>adavatele. V případě ztráty přístupových údajů k elektronické schránce kontaktuje odpovědná osoba administrátora eAukce s požadavkem na zaslání nového Aktivačního e-mailu a poté si volbou nových přístupových údajů schránku reaktivuje. Zadavatel uvádí, že v případě, že k účtu odpovědné osoby již elektronická schránka existuje a že tato schránka již byla aktivována, pak administrátor Aktivační e-</w:t>
      </w:r>
      <w:r w:rsidRPr="00B9047F">
        <w:rPr>
          <w:sz w:val="20"/>
        </w:rPr>
        <w:lastRenderedPageBreak/>
        <w:t>mail obvykle neodesílá. O doručení Výzvy k účasti v elektronické aukci (resp. o jejím zpřístupnění v elektronické schránce) bude odpovědná osoba vyrozuměna Notifikačním e-mailem administrátora</w:t>
      </w:r>
      <w:r w:rsidR="00F46BD1" w:rsidRPr="00441FC1">
        <w:rPr>
          <w:rFonts w:cs="Arial"/>
          <w:sz w:val="20"/>
        </w:rPr>
        <w:t>.</w:t>
      </w:r>
    </w:p>
    <w:p w14:paraId="6B699379" w14:textId="77777777" w:rsidR="00F23039" w:rsidRPr="00E507B7" w:rsidRDefault="00F23039" w:rsidP="008D130F">
      <w:pPr>
        <w:widowControl w:val="0"/>
        <w:autoSpaceDE w:val="0"/>
        <w:autoSpaceDN w:val="0"/>
        <w:adjustRightInd w:val="0"/>
        <w:spacing w:after="120"/>
        <w:ind w:left="709"/>
        <w:rPr>
          <w:rFonts w:cs="Arial"/>
          <w:sz w:val="20"/>
        </w:rPr>
      </w:pPr>
    </w:p>
    <w:p w14:paraId="09C57E74" w14:textId="77777777" w:rsidR="00F17ED5" w:rsidRPr="00E5600E" w:rsidRDefault="008578E2" w:rsidP="003E3C15">
      <w:pPr>
        <w:pStyle w:val="Nadpis2"/>
        <w:rPr>
          <w:b/>
        </w:rPr>
      </w:pPr>
      <w:r w:rsidRPr="00E5600E">
        <w:rPr>
          <w:b/>
        </w:rPr>
        <w:t xml:space="preserve">POSTUP PŘED UZAVŘENÍM </w:t>
      </w:r>
      <w:r w:rsidR="00A1676C">
        <w:rPr>
          <w:b/>
        </w:rPr>
        <w:t>smlouv</w:t>
      </w:r>
      <w:r w:rsidR="00697E20" w:rsidRPr="00E5600E">
        <w:rPr>
          <w:b/>
        </w:rPr>
        <w:t>y</w:t>
      </w:r>
      <w:r w:rsidR="00F17ED5" w:rsidRPr="00E5600E">
        <w:rPr>
          <w:b/>
        </w:rPr>
        <w:t xml:space="preserve"> S VYBRANÝM ÚČASTNÍKEM</w:t>
      </w:r>
      <w:bookmarkEnd w:id="145"/>
    </w:p>
    <w:p w14:paraId="4659CF30" w14:textId="6D1B6D1C" w:rsidR="00A1676C" w:rsidRPr="007A3BB2" w:rsidRDefault="00A1676C" w:rsidP="00A1676C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7A3BB2">
        <w:rPr>
          <w:rFonts w:cs="Arial"/>
          <w:sz w:val="20"/>
        </w:rPr>
        <w:t xml:space="preserve">Účastník, který bude vyzván k podpisu </w:t>
      </w:r>
      <w:r w:rsidR="000D0F86">
        <w:rPr>
          <w:rFonts w:cs="Arial"/>
          <w:sz w:val="20"/>
        </w:rPr>
        <w:t>S</w:t>
      </w:r>
      <w:r w:rsidRPr="007A3BB2">
        <w:rPr>
          <w:rFonts w:cs="Arial"/>
          <w:sz w:val="20"/>
        </w:rPr>
        <w:t xml:space="preserve">mlouvy </w:t>
      </w:r>
      <w:r w:rsidR="001C7810">
        <w:rPr>
          <w:rFonts w:cs="Arial"/>
          <w:sz w:val="20"/>
        </w:rPr>
        <w:t>o dílo</w:t>
      </w:r>
      <w:r w:rsidRPr="007A3BB2">
        <w:rPr>
          <w:rFonts w:cs="Arial"/>
          <w:sz w:val="20"/>
        </w:rPr>
        <w:t xml:space="preserve">, je povinen upravit (ponížit) nabídkové ceny jednotlivých položek Rekapitulace ceny </w:t>
      </w:r>
      <w:r w:rsidR="009C3549">
        <w:rPr>
          <w:rFonts w:cs="Arial"/>
          <w:sz w:val="20"/>
        </w:rPr>
        <w:t>Z</w:t>
      </w:r>
      <w:r w:rsidRPr="007A3BB2">
        <w:rPr>
          <w:rFonts w:cs="Arial"/>
          <w:sz w:val="20"/>
        </w:rPr>
        <w:t xml:space="preserve">akázky (zaručeného rozpočtu </w:t>
      </w:r>
      <w:r w:rsidR="000D0F86">
        <w:rPr>
          <w:rFonts w:cs="Arial"/>
          <w:sz w:val="20"/>
        </w:rPr>
        <w:t>Z</w:t>
      </w:r>
      <w:r w:rsidRPr="007A3BB2">
        <w:rPr>
          <w:rFonts w:cs="Arial"/>
          <w:sz w:val="20"/>
        </w:rPr>
        <w:t xml:space="preserve">hotovitele) tak, aby součet Rekapitulace ceny </w:t>
      </w:r>
      <w:r w:rsidR="009C3549">
        <w:rPr>
          <w:rFonts w:cs="Arial"/>
          <w:sz w:val="20"/>
        </w:rPr>
        <w:t>Z</w:t>
      </w:r>
      <w:r w:rsidR="009C3549" w:rsidRPr="007A3BB2">
        <w:rPr>
          <w:rFonts w:cs="Arial"/>
          <w:sz w:val="20"/>
        </w:rPr>
        <w:t xml:space="preserve">akázky </w:t>
      </w:r>
      <w:r w:rsidRPr="007A3BB2">
        <w:rPr>
          <w:rFonts w:cs="Arial"/>
          <w:sz w:val="20"/>
        </w:rPr>
        <w:t xml:space="preserve">byl roven Celkové nabídkové ceně </w:t>
      </w:r>
      <w:r w:rsidR="009C3549">
        <w:rPr>
          <w:rFonts w:cs="Arial"/>
          <w:sz w:val="20"/>
        </w:rPr>
        <w:t>Z</w:t>
      </w:r>
      <w:r w:rsidR="009C3549" w:rsidRPr="007A3BB2">
        <w:rPr>
          <w:rFonts w:cs="Arial"/>
          <w:sz w:val="20"/>
        </w:rPr>
        <w:t xml:space="preserve">akázky </w:t>
      </w:r>
      <w:r w:rsidRPr="007A3BB2">
        <w:rPr>
          <w:rFonts w:cs="Arial"/>
          <w:sz w:val="20"/>
        </w:rPr>
        <w:t xml:space="preserve">z Aukčního kola elektronické aukce. Takto upravenou rekapitulaci ceny </w:t>
      </w:r>
      <w:r w:rsidR="009C3549">
        <w:rPr>
          <w:rFonts w:cs="Arial"/>
          <w:sz w:val="20"/>
        </w:rPr>
        <w:t>Z</w:t>
      </w:r>
      <w:r w:rsidR="009C3549" w:rsidRPr="007A3BB2">
        <w:rPr>
          <w:rFonts w:cs="Arial"/>
          <w:sz w:val="20"/>
        </w:rPr>
        <w:t xml:space="preserve">akázky </w:t>
      </w:r>
      <w:r w:rsidRPr="007A3BB2">
        <w:rPr>
          <w:rFonts w:cs="Arial"/>
          <w:sz w:val="20"/>
        </w:rPr>
        <w:t xml:space="preserve">předá Účastník Zadavateli a bude </w:t>
      </w:r>
      <w:r w:rsidR="000D0F86">
        <w:rPr>
          <w:rFonts w:cs="Arial"/>
          <w:sz w:val="20"/>
        </w:rPr>
        <w:t>p</w:t>
      </w:r>
      <w:r w:rsidRPr="007A3BB2">
        <w:rPr>
          <w:rFonts w:cs="Arial"/>
          <w:sz w:val="20"/>
        </w:rPr>
        <w:t xml:space="preserve">řílohou </w:t>
      </w:r>
      <w:r w:rsidR="000D0F86">
        <w:rPr>
          <w:rFonts w:cs="Arial"/>
          <w:sz w:val="20"/>
        </w:rPr>
        <w:t>S</w:t>
      </w:r>
      <w:r w:rsidRPr="007A3BB2">
        <w:rPr>
          <w:rFonts w:cs="Arial"/>
          <w:sz w:val="20"/>
        </w:rPr>
        <w:t xml:space="preserve">mlouvy o dílo. Stejným způsobem bude Účastníkem upraven (ponížen) i položkový rozpočet </w:t>
      </w:r>
      <w:r w:rsidR="004252DB">
        <w:rPr>
          <w:rFonts w:cs="Arial"/>
          <w:sz w:val="20"/>
        </w:rPr>
        <w:t>(výkaz výměr)</w:t>
      </w:r>
      <w:r w:rsidRPr="007A3BB2">
        <w:rPr>
          <w:rFonts w:cs="Arial"/>
          <w:sz w:val="20"/>
        </w:rPr>
        <w:t>, a</w:t>
      </w:r>
      <w:r w:rsidR="004F00CA">
        <w:rPr>
          <w:rFonts w:cs="Arial"/>
          <w:sz w:val="20"/>
        </w:rPr>
        <w:t> </w:t>
      </w:r>
      <w:r w:rsidRPr="007A3BB2">
        <w:rPr>
          <w:rFonts w:cs="Arial"/>
          <w:sz w:val="20"/>
        </w:rPr>
        <w:t>bude též předán Zadavateli.</w:t>
      </w:r>
    </w:p>
    <w:p w14:paraId="482A782E" w14:textId="77777777" w:rsidR="00A1676C" w:rsidRPr="00C05597" w:rsidRDefault="00FF7F29" w:rsidP="00A1676C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30466B">
        <w:rPr>
          <w:rFonts w:cs="Arial"/>
          <w:sz w:val="20"/>
        </w:rPr>
        <w:t>Před uzavřením smlouvy si Zadavatel</w:t>
      </w:r>
      <w:r>
        <w:rPr>
          <w:rFonts w:cs="Arial"/>
          <w:sz w:val="20"/>
        </w:rPr>
        <w:t>, postupem dle §122 odst. 3 a 4 ZZVZ</w:t>
      </w:r>
      <w:r w:rsidRPr="0030466B">
        <w:rPr>
          <w:rFonts w:cs="Arial"/>
          <w:sz w:val="20"/>
        </w:rPr>
        <w:t xml:space="preserve"> od vybraného </w:t>
      </w:r>
      <w:r>
        <w:rPr>
          <w:rFonts w:cs="Arial"/>
          <w:sz w:val="20"/>
        </w:rPr>
        <w:t>Účastníka</w:t>
      </w:r>
      <w:r w:rsidRPr="0030466B">
        <w:rPr>
          <w:rFonts w:cs="Arial"/>
          <w:sz w:val="20"/>
        </w:rPr>
        <w:t xml:space="preserve"> vyžádá předložení dokladů </w:t>
      </w:r>
      <w:r>
        <w:rPr>
          <w:rFonts w:cs="Arial"/>
          <w:sz w:val="20"/>
        </w:rPr>
        <w:t>a informací</w:t>
      </w:r>
      <w:r w:rsidR="00A1676C" w:rsidRPr="00C05597">
        <w:rPr>
          <w:rFonts w:cs="Arial"/>
          <w:sz w:val="20"/>
        </w:rPr>
        <w:t>.</w:t>
      </w:r>
    </w:p>
    <w:p w14:paraId="202EA31A" w14:textId="528C6F4D" w:rsidR="00A1676C" w:rsidRPr="00C05597" w:rsidRDefault="00A1676C" w:rsidP="00A1676C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C05597">
        <w:rPr>
          <w:rFonts w:cs="Arial"/>
          <w:sz w:val="20"/>
        </w:rPr>
        <w:t xml:space="preserve">Vybraný </w:t>
      </w:r>
      <w:r w:rsidR="00FF7F29">
        <w:rPr>
          <w:rFonts w:cs="Arial"/>
          <w:sz w:val="20"/>
        </w:rPr>
        <w:t>Účastník</w:t>
      </w:r>
      <w:r w:rsidRPr="00C05597">
        <w:rPr>
          <w:rFonts w:cs="Arial"/>
          <w:sz w:val="20"/>
        </w:rPr>
        <w:t xml:space="preserve"> předloží před podpisem Smlouvy o dílo pojistnou smlouvu (smlouvy) na pojištění v</w:t>
      </w:r>
      <w:r w:rsidR="000D0F86">
        <w:rPr>
          <w:rFonts w:cs="Arial"/>
          <w:sz w:val="20"/>
        </w:rPr>
        <w:t> </w:t>
      </w:r>
      <w:r w:rsidRPr="00C05597">
        <w:rPr>
          <w:rFonts w:cs="Arial"/>
          <w:sz w:val="20"/>
        </w:rPr>
        <w:t>rozsahu odpovídajícím požadavkům Zadavatele uvedeným v článku 17 odst. 17.8 Smlouvy o dílo.</w:t>
      </w:r>
    </w:p>
    <w:p w14:paraId="3E28641B" w14:textId="7096C771" w:rsidR="00A1676C" w:rsidRPr="00FF7F29" w:rsidRDefault="00FF7F29" w:rsidP="00A1676C">
      <w:pPr>
        <w:pStyle w:val="Nadpis2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caps w:val="0"/>
          <w:sz w:val="20"/>
          <w:u w:val="none"/>
        </w:rPr>
      </w:pPr>
      <w:r w:rsidRPr="00FF7F29">
        <w:rPr>
          <w:rFonts w:cs="Arial"/>
          <w:caps w:val="0"/>
          <w:sz w:val="20"/>
          <w:u w:val="none"/>
        </w:rPr>
        <w:t xml:space="preserve">U vybraného </w:t>
      </w:r>
      <w:r>
        <w:rPr>
          <w:rFonts w:cs="Arial"/>
          <w:caps w:val="0"/>
          <w:sz w:val="20"/>
          <w:u w:val="none"/>
        </w:rPr>
        <w:t>Ú</w:t>
      </w:r>
      <w:r w:rsidRPr="00FF7F29">
        <w:rPr>
          <w:rFonts w:cs="Arial"/>
          <w:caps w:val="0"/>
          <w:sz w:val="20"/>
          <w:u w:val="none"/>
        </w:rPr>
        <w:t xml:space="preserve">častníka, je-li českou právnickou osobou, </w:t>
      </w:r>
      <w:r>
        <w:rPr>
          <w:rFonts w:cs="Arial"/>
          <w:caps w:val="0"/>
          <w:sz w:val="20"/>
          <w:u w:val="none"/>
        </w:rPr>
        <w:t>Z</w:t>
      </w:r>
      <w:r w:rsidRPr="00FF7F29">
        <w:rPr>
          <w:rFonts w:cs="Arial"/>
          <w:caps w:val="0"/>
          <w:sz w:val="20"/>
          <w:u w:val="none"/>
        </w:rPr>
        <w:t xml:space="preserve">adavatel zjistí dle § 122 odst. 5 ZZVZ údaje o jeho skutečném majiteli podle </w:t>
      </w:r>
      <w:bookmarkStart w:id="151" w:name="_Toc500925437"/>
      <w:r w:rsidRPr="00FF7F29">
        <w:rPr>
          <w:rFonts w:cs="Arial"/>
          <w:caps w:val="0"/>
          <w:sz w:val="20"/>
          <w:u w:val="none"/>
        </w:rPr>
        <w:t>zákona č. 37/2021 Sb., o evidenci skutečných majitelů, ve znění pozdějších předpisů.</w:t>
      </w:r>
      <w:bookmarkEnd w:id="151"/>
      <w:r w:rsidRPr="00FF7F29">
        <w:rPr>
          <w:rFonts w:cs="Arial"/>
          <w:caps w:val="0"/>
          <w:sz w:val="20"/>
          <w:u w:val="none"/>
        </w:rPr>
        <w:t xml:space="preserve"> Vybraného </w:t>
      </w:r>
      <w:r>
        <w:rPr>
          <w:rFonts w:cs="Arial"/>
          <w:caps w:val="0"/>
          <w:sz w:val="20"/>
          <w:u w:val="none"/>
        </w:rPr>
        <w:t>Ú</w:t>
      </w:r>
      <w:r w:rsidRPr="00FF7F29">
        <w:rPr>
          <w:rFonts w:cs="Arial"/>
          <w:caps w:val="0"/>
          <w:sz w:val="20"/>
          <w:u w:val="none"/>
        </w:rPr>
        <w:t xml:space="preserve">častníka, je-li zahraniční právnickou osobou, </w:t>
      </w:r>
      <w:r>
        <w:rPr>
          <w:rFonts w:cs="Arial"/>
          <w:caps w:val="0"/>
          <w:sz w:val="20"/>
          <w:u w:val="none"/>
        </w:rPr>
        <w:t>Z</w:t>
      </w:r>
      <w:r w:rsidRPr="00FF7F29">
        <w:rPr>
          <w:rFonts w:cs="Arial"/>
          <w:caps w:val="0"/>
          <w:sz w:val="20"/>
          <w:u w:val="none"/>
        </w:rPr>
        <w:t>adavatel dle § 122 odst. 6 ZZVZ vyzve k předložení výpisu ze zahraniční evidence obdobné evidenci skutečných majitelů nebo, není-li takové evidence, ke sdělení identifikačních údajů všech osob, které jsou jeho skutečným majitelem, a k předložení dokladů, z nichž vyplývá vztah všech takových osob k </w:t>
      </w:r>
      <w:r w:rsidR="000D0F86">
        <w:rPr>
          <w:rFonts w:cs="Arial"/>
          <w:caps w:val="0"/>
          <w:sz w:val="20"/>
          <w:u w:val="none"/>
        </w:rPr>
        <w:t>D</w:t>
      </w:r>
      <w:r w:rsidRPr="00FF7F29">
        <w:rPr>
          <w:rFonts w:cs="Arial"/>
          <w:caps w:val="0"/>
          <w:sz w:val="20"/>
          <w:u w:val="none"/>
        </w:rPr>
        <w:t>odavateli</w:t>
      </w:r>
      <w:r w:rsidR="00A1676C" w:rsidRPr="00FF7F29">
        <w:rPr>
          <w:rFonts w:cs="Arial"/>
          <w:caps w:val="0"/>
          <w:sz w:val="20"/>
          <w:u w:val="none"/>
        </w:rPr>
        <w:t>.</w:t>
      </w:r>
    </w:p>
    <w:p w14:paraId="6CF99120" w14:textId="152284DA" w:rsidR="00F17ED5" w:rsidRPr="00CE0813" w:rsidRDefault="00FF7F29" w:rsidP="00FF7F29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CC566C">
        <w:rPr>
          <w:rFonts w:cs="Arial"/>
          <w:sz w:val="20"/>
        </w:rPr>
        <w:t xml:space="preserve">Vybraného </w:t>
      </w:r>
      <w:r>
        <w:rPr>
          <w:rFonts w:cs="Arial"/>
          <w:sz w:val="20"/>
        </w:rPr>
        <w:t>Ú</w:t>
      </w:r>
      <w:r w:rsidRPr="00CC566C">
        <w:rPr>
          <w:rFonts w:cs="Arial"/>
          <w:sz w:val="20"/>
        </w:rPr>
        <w:t xml:space="preserve">častníka, který je českou právnickou osobou, která má skutečného majitele, </w:t>
      </w:r>
      <w:r w:rsidR="000D0F86">
        <w:rPr>
          <w:rFonts w:cs="Arial"/>
          <w:sz w:val="20"/>
        </w:rPr>
        <w:t>Z</w:t>
      </w:r>
      <w:r w:rsidRPr="00CC566C">
        <w:rPr>
          <w:rFonts w:cs="Arial"/>
          <w:sz w:val="20"/>
        </w:rPr>
        <w:t xml:space="preserve">adavatel vyloučí ze </w:t>
      </w:r>
      <w:r w:rsidR="000D0F86">
        <w:rPr>
          <w:rFonts w:cs="Arial"/>
          <w:sz w:val="20"/>
        </w:rPr>
        <w:t>Z</w:t>
      </w:r>
      <w:r w:rsidRPr="00CC566C">
        <w:rPr>
          <w:rFonts w:cs="Arial"/>
          <w:sz w:val="20"/>
        </w:rPr>
        <w:t>adávacího řízení, pokud nebude možné zjistit údaje o jeho skutečném majiteli z evidence skutečných majitelů; k zápisu zpřístupněnému v evidenci skutečných majitelů po odeslání oznámení o</w:t>
      </w:r>
      <w:r w:rsidR="000D0F86">
        <w:rPr>
          <w:rFonts w:cs="Arial"/>
          <w:sz w:val="20"/>
        </w:rPr>
        <w:t> </w:t>
      </w:r>
      <w:r w:rsidRPr="00CC566C">
        <w:rPr>
          <w:rFonts w:cs="Arial"/>
          <w:sz w:val="20"/>
        </w:rPr>
        <w:t xml:space="preserve">vyloučení </w:t>
      </w:r>
      <w:r w:rsidR="000D0F86">
        <w:rPr>
          <w:rFonts w:cs="Arial"/>
          <w:sz w:val="20"/>
        </w:rPr>
        <w:t>Účastníka</w:t>
      </w:r>
      <w:r w:rsidRPr="00CC566C">
        <w:rPr>
          <w:rFonts w:cs="Arial"/>
          <w:sz w:val="20"/>
        </w:rPr>
        <w:t xml:space="preserve"> se nepřihlíží. Vybraného </w:t>
      </w:r>
      <w:r w:rsidR="000D0F86">
        <w:rPr>
          <w:rFonts w:cs="Arial"/>
          <w:sz w:val="20"/>
        </w:rPr>
        <w:t>Ú</w:t>
      </w:r>
      <w:r w:rsidRPr="00CC566C">
        <w:rPr>
          <w:rFonts w:cs="Arial"/>
          <w:sz w:val="20"/>
        </w:rPr>
        <w:t xml:space="preserve">častníka, je-li zahraniční právnickou osobou, </w:t>
      </w:r>
      <w:r w:rsidR="000D0F86">
        <w:rPr>
          <w:rFonts w:cs="Arial"/>
          <w:sz w:val="20"/>
        </w:rPr>
        <w:t>Z</w:t>
      </w:r>
      <w:r w:rsidRPr="00CC566C">
        <w:rPr>
          <w:rFonts w:cs="Arial"/>
          <w:sz w:val="20"/>
        </w:rPr>
        <w:t xml:space="preserve">adavatel vyloučí, pokud nepředloží údaje dle § 122 odst. </w:t>
      </w:r>
      <w:r>
        <w:rPr>
          <w:rFonts w:cs="Arial"/>
          <w:sz w:val="20"/>
        </w:rPr>
        <w:t>6</w:t>
      </w:r>
      <w:r w:rsidRPr="00CC566C">
        <w:rPr>
          <w:rFonts w:cs="Arial"/>
          <w:sz w:val="20"/>
        </w:rPr>
        <w:t xml:space="preserve"> ZZVZ</w:t>
      </w:r>
      <w:r w:rsidR="00A1676C" w:rsidRPr="007A3BB2">
        <w:rPr>
          <w:rFonts w:cs="Arial"/>
          <w:sz w:val="20"/>
        </w:rPr>
        <w:t>.</w:t>
      </w:r>
    </w:p>
    <w:p w14:paraId="37AF326E" w14:textId="77777777" w:rsidR="00F17ED5" w:rsidRPr="00E5600E" w:rsidRDefault="00F17ED5" w:rsidP="00F23039">
      <w:pPr>
        <w:pStyle w:val="Nadpis2"/>
        <w:spacing w:before="60"/>
        <w:ind w:left="578" w:hanging="578"/>
        <w:rPr>
          <w:b/>
        </w:rPr>
      </w:pPr>
      <w:bookmarkStart w:id="152" w:name="_Toc21950654"/>
      <w:r w:rsidRPr="00E5600E">
        <w:rPr>
          <w:b/>
        </w:rPr>
        <w:t>NÁKLADY ZA ÚČAST V ZADÁVACÍM ŘÍZENÍ</w:t>
      </w:r>
      <w:bookmarkEnd w:id="152"/>
    </w:p>
    <w:p w14:paraId="3039921C" w14:textId="77777777" w:rsidR="00F17ED5" w:rsidRPr="00FF7F29" w:rsidRDefault="00FF7F29" w:rsidP="00E77DFE">
      <w:pPr>
        <w:widowControl w:val="0"/>
        <w:autoSpaceDE w:val="0"/>
        <w:autoSpaceDN w:val="0"/>
        <w:adjustRightInd w:val="0"/>
        <w:spacing w:after="120"/>
        <w:ind w:left="567"/>
        <w:rPr>
          <w:rFonts w:cs="Arial"/>
          <w:sz w:val="20"/>
        </w:rPr>
      </w:pPr>
      <w:r w:rsidRPr="00FF7F29">
        <w:rPr>
          <w:rFonts w:cs="Arial"/>
          <w:sz w:val="20"/>
        </w:rPr>
        <w:t>Veškeré náklady spojené s přípravou a předložením Nabídky Zadavateli a náklady spojené se svoji účastí v Zadávacím řízení ponese Účastník, kterému za účast v Zadávacím řízení nepřísluší žádná odměna</w:t>
      </w:r>
      <w:r w:rsidR="00F17ED5" w:rsidRPr="00FF7F29">
        <w:rPr>
          <w:rFonts w:cs="Arial"/>
          <w:sz w:val="20"/>
        </w:rPr>
        <w:t>.</w:t>
      </w:r>
    </w:p>
    <w:p w14:paraId="6A1C9C9F" w14:textId="77777777" w:rsidR="00F17ED5" w:rsidRPr="00E5600E" w:rsidRDefault="00F17ED5" w:rsidP="00F23039">
      <w:pPr>
        <w:pStyle w:val="Nadpis2"/>
        <w:spacing w:before="60"/>
        <w:ind w:left="578" w:hanging="578"/>
        <w:rPr>
          <w:b/>
        </w:rPr>
      </w:pPr>
      <w:bookmarkStart w:id="153" w:name="_Toc21950655"/>
      <w:r w:rsidRPr="00E5600E">
        <w:rPr>
          <w:b/>
        </w:rPr>
        <w:t>VYHRAZENÉ ZMĚNY ZÁVAZKU</w:t>
      </w:r>
      <w:bookmarkEnd w:id="153"/>
    </w:p>
    <w:p w14:paraId="537D8E71" w14:textId="77777777" w:rsidR="00FF7F29" w:rsidRPr="00441FC1" w:rsidRDefault="00FF7F29" w:rsidP="00922B69">
      <w:pPr>
        <w:widowControl w:val="0"/>
        <w:tabs>
          <w:tab w:val="left" w:pos="567"/>
        </w:tabs>
        <w:autoSpaceDE w:val="0"/>
        <w:autoSpaceDN w:val="0"/>
        <w:adjustRightInd w:val="0"/>
        <w:spacing w:after="100"/>
        <w:ind w:left="567"/>
        <w:rPr>
          <w:rFonts w:cs="Arial"/>
          <w:sz w:val="20"/>
        </w:rPr>
      </w:pPr>
      <w:r w:rsidRPr="00441FC1">
        <w:rPr>
          <w:rFonts w:cs="Arial"/>
          <w:sz w:val="20"/>
        </w:rPr>
        <w:t>Z</w:t>
      </w:r>
      <w:r>
        <w:rPr>
          <w:rFonts w:cs="Arial"/>
          <w:sz w:val="20"/>
        </w:rPr>
        <w:t>adavatel</w:t>
      </w:r>
      <w:r w:rsidRPr="00441FC1">
        <w:rPr>
          <w:rFonts w:cs="Arial"/>
          <w:sz w:val="20"/>
        </w:rPr>
        <w:t xml:space="preserve"> si v souladu s § 100 odst. 1 ZZVZ vyhrazuje změnu závazku ze </w:t>
      </w:r>
      <w:r>
        <w:rPr>
          <w:rFonts w:cs="Arial"/>
          <w:sz w:val="20"/>
        </w:rPr>
        <w:t>Smlouvy o dílo</w:t>
      </w:r>
      <w:r w:rsidRPr="00441FC1">
        <w:rPr>
          <w:rFonts w:cs="Arial"/>
          <w:sz w:val="20"/>
        </w:rPr>
        <w:t xml:space="preserve">, která bude uzavřena s vybraným </w:t>
      </w:r>
      <w:r>
        <w:rPr>
          <w:rFonts w:cs="Arial"/>
          <w:sz w:val="20"/>
        </w:rPr>
        <w:t>Dodavatelem</w:t>
      </w:r>
      <w:r w:rsidRPr="00441FC1">
        <w:rPr>
          <w:rFonts w:cs="Arial"/>
          <w:sz w:val="20"/>
        </w:rPr>
        <w:t xml:space="preserve">, a to konkrétně změnit </w:t>
      </w:r>
      <w:r>
        <w:rPr>
          <w:rFonts w:cs="Arial"/>
          <w:sz w:val="20"/>
        </w:rPr>
        <w:t>milníky</w:t>
      </w:r>
      <w:r w:rsidRPr="00441FC1">
        <w:rPr>
          <w:rFonts w:cs="Arial"/>
          <w:sz w:val="20"/>
        </w:rPr>
        <w:t xml:space="preserve"> v následujících případech:</w:t>
      </w:r>
    </w:p>
    <w:p w14:paraId="60121D0F" w14:textId="77777777" w:rsidR="00FF7F29" w:rsidRPr="00C05E8F" w:rsidRDefault="00FF7F29" w:rsidP="009031B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60"/>
        <w:ind w:left="851" w:hanging="284"/>
        <w:rPr>
          <w:rFonts w:cs="Arial"/>
          <w:sz w:val="20"/>
        </w:rPr>
      </w:pPr>
      <w:bookmarkStart w:id="154" w:name="_Hlk180474852"/>
      <w:r w:rsidRPr="00441FC1">
        <w:rPr>
          <w:rFonts w:cs="Arial"/>
          <w:sz w:val="20"/>
        </w:rPr>
        <w:t xml:space="preserve">z důvodu zvláště </w:t>
      </w:r>
      <w:r w:rsidRPr="00C05E8F">
        <w:rPr>
          <w:rFonts w:cs="Arial"/>
          <w:sz w:val="20"/>
        </w:rPr>
        <w:t xml:space="preserve">nepříznivých </w:t>
      </w:r>
      <w:r w:rsidRPr="00B9047F">
        <w:rPr>
          <w:rFonts w:cs="Arial"/>
          <w:sz w:val="20"/>
        </w:rPr>
        <w:t xml:space="preserve">anebo nevhodných klimatických podmínek, které dle měření Českého hydrometeorologického ústavu (ČHMÚ) – stanice Kopisty u Mostu a zároveň při zohlednění teplotního rozdílu naměřených hodnot mezi ČHMÚ – stanice Liberec a místem provádění díla (zohledněním korekcí hodnot z měření ČHMU - stanice Kopisty u Mostu), neodpovídají běžným klimatickým podmínkám (tj. vymykají se dlouhodobým denním teplotním průměrům a/nebo srážkám - ať už dešťovým či sněhovým - v období a místě provádění </w:t>
      </w:r>
      <w:r>
        <w:rPr>
          <w:rFonts w:cs="Arial"/>
          <w:sz w:val="20"/>
        </w:rPr>
        <w:t>D</w:t>
      </w:r>
      <w:r w:rsidRPr="00B9047F">
        <w:rPr>
          <w:rFonts w:cs="Arial"/>
          <w:sz w:val="20"/>
        </w:rPr>
        <w:t>íla, a to dle údajů o územních teplotách a/nebo územních srážkách dostupných na stránkách ČHMÚ http://portal.chmi.cz/historicka-data/pocasi/uzemni-teploty)</w:t>
      </w:r>
      <w:r w:rsidRPr="00C05E8F">
        <w:rPr>
          <w:rFonts w:cs="Arial"/>
          <w:sz w:val="20"/>
        </w:rPr>
        <w:t xml:space="preserve">, a které zároveň Zhotoviteli prokazatelně brání provádění příslušné části Díla. </w:t>
      </w:r>
      <w:r w:rsidRPr="00B9047F">
        <w:rPr>
          <w:rFonts w:cs="Arial"/>
          <w:sz w:val="20"/>
        </w:rPr>
        <w:t xml:space="preserve">Omezení postupu prací vlivem uvedených zvláště nepříznivých anebo nevhodných klimatických podmínek bude ze strany Zhotovitele doloženo a Objednatelem posuzováno ve vztahu k možnosti provádění </w:t>
      </w:r>
      <w:r>
        <w:rPr>
          <w:rFonts w:cs="Arial"/>
          <w:sz w:val="20"/>
        </w:rPr>
        <w:t>D</w:t>
      </w:r>
      <w:r w:rsidRPr="00B9047F">
        <w:rPr>
          <w:rFonts w:cs="Arial"/>
          <w:sz w:val="20"/>
        </w:rPr>
        <w:t xml:space="preserve">íla dle technologických postupů, které jsou pro danou část </w:t>
      </w:r>
      <w:r w:rsidRPr="00B9047F">
        <w:rPr>
          <w:rFonts w:cs="Arial"/>
          <w:smallCaps/>
          <w:sz w:val="20"/>
        </w:rPr>
        <w:t>díla</w:t>
      </w:r>
      <w:r w:rsidRPr="00B9047F">
        <w:rPr>
          <w:rFonts w:cs="Arial"/>
          <w:sz w:val="20"/>
        </w:rPr>
        <w:t xml:space="preserve"> předepsány, ať už ze strany právních předpisů nebo technických norem (zejm. ČSN), ať už tyto jsou ve </w:t>
      </w:r>
      <w:r w:rsidRPr="00B9047F">
        <w:rPr>
          <w:rFonts w:cs="Arial"/>
          <w:smallCaps/>
          <w:sz w:val="20"/>
        </w:rPr>
        <w:t>smlouvě</w:t>
      </w:r>
      <w:r w:rsidRPr="00B9047F">
        <w:rPr>
          <w:rFonts w:cs="Arial"/>
          <w:sz w:val="20"/>
        </w:rPr>
        <w:t xml:space="preserve"> a jejích přílohách výslovně uvedeny či nikoliv s tím, že Zhotovitel je zároveň povinen předložit aktualizovaný časový harmonogram, ze kterého vyplývá, že změna termínů provádění </w:t>
      </w:r>
      <w:r>
        <w:rPr>
          <w:rFonts w:cs="Arial"/>
          <w:sz w:val="20"/>
        </w:rPr>
        <w:t>D</w:t>
      </w:r>
      <w:r w:rsidRPr="00B9047F">
        <w:rPr>
          <w:rFonts w:cs="Arial"/>
          <w:sz w:val="20"/>
        </w:rPr>
        <w:t xml:space="preserve">íla je důvodná, tedy že není možné změnu provádění </w:t>
      </w:r>
      <w:r>
        <w:rPr>
          <w:rFonts w:cs="Arial"/>
          <w:sz w:val="20"/>
        </w:rPr>
        <w:t>D</w:t>
      </w:r>
      <w:r w:rsidRPr="00B9047F">
        <w:rPr>
          <w:rFonts w:cs="Arial"/>
          <w:sz w:val="20"/>
        </w:rPr>
        <w:t xml:space="preserve">íla provést bez změny termínů provádění </w:t>
      </w:r>
      <w:r>
        <w:rPr>
          <w:rFonts w:cs="Arial"/>
          <w:sz w:val="20"/>
        </w:rPr>
        <w:t>D</w:t>
      </w:r>
      <w:r w:rsidRPr="00B9047F">
        <w:rPr>
          <w:rFonts w:cs="Arial"/>
          <w:sz w:val="20"/>
        </w:rPr>
        <w:t xml:space="preserve">íla. Změna termínů provádění </w:t>
      </w:r>
      <w:r>
        <w:rPr>
          <w:rFonts w:cs="Arial"/>
          <w:sz w:val="20"/>
        </w:rPr>
        <w:t>D</w:t>
      </w:r>
      <w:r w:rsidRPr="00B9047F">
        <w:rPr>
          <w:rFonts w:cs="Arial"/>
          <w:sz w:val="20"/>
        </w:rPr>
        <w:t xml:space="preserve">íla nebude možná za situace, kdy Zhotovitel provádí </w:t>
      </w:r>
      <w:r>
        <w:rPr>
          <w:rFonts w:cs="Arial"/>
          <w:sz w:val="20"/>
        </w:rPr>
        <w:t>D</w:t>
      </w:r>
      <w:r w:rsidRPr="00B9047F">
        <w:rPr>
          <w:rFonts w:cs="Arial"/>
          <w:sz w:val="20"/>
        </w:rPr>
        <w:t>ílo v době nevhodných klimatických podmínek z důvodů na své straně (pochybení Zhotovitele). Změna termínů provádění</w:t>
      </w:r>
      <w:r>
        <w:rPr>
          <w:rFonts w:cs="Arial"/>
          <w:sz w:val="20"/>
        </w:rPr>
        <w:t xml:space="preserve"> Díla</w:t>
      </w:r>
      <w:r w:rsidRPr="00B9047F">
        <w:rPr>
          <w:rFonts w:cs="Arial"/>
          <w:sz w:val="20"/>
        </w:rPr>
        <w:t xml:space="preserve"> bude možná vždy o dobu tohoto prodlení a její počátek i konec budou zaznamenány ve stavebním deníku</w:t>
      </w:r>
      <w:bookmarkEnd w:id="154"/>
      <w:r w:rsidRPr="00B9047F">
        <w:rPr>
          <w:rFonts w:cs="Arial"/>
          <w:sz w:val="20"/>
        </w:rPr>
        <w:t>.</w:t>
      </w:r>
      <w:r w:rsidRPr="00C05E8F">
        <w:rPr>
          <w:rFonts w:cs="Arial"/>
          <w:sz w:val="20"/>
        </w:rPr>
        <w:t>;</w:t>
      </w:r>
    </w:p>
    <w:p w14:paraId="6761625E" w14:textId="00C22D16" w:rsidR="00922B69" w:rsidRDefault="00FF7F29" w:rsidP="009031B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60"/>
        <w:ind w:left="851" w:hanging="284"/>
        <w:rPr>
          <w:rFonts w:cs="Arial"/>
          <w:sz w:val="20"/>
        </w:rPr>
      </w:pPr>
      <w:bookmarkStart w:id="155" w:name="_Hlk180475266"/>
      <w:r w:rsidRPr="00C05E8F">
        <w:rPr>
          <w:rFonts w:cs="Arial"/>
          <w:sz w:val="20"/>
        </w:rPr>
        <w:t>z důvodu potřeby provedení dodatečných prací či změn Díla, které budou provedeny v souladu s</w:t>
      </w:r>
      <w:r w:rsidR="004F00CA">
        <w:rPr>
          <w:rFonts w:cs="Arial"/>
          <w:sz w:val="20"/>
        </w:rPr>
        <w:t> </w:t>
      </w:r>
      <w:r w:rsidRPr="00C05E8F">
        <w:rPr>
          <w:rFonts w:cs="Arial"/>
          <w:sz w:val="20"/>
        </w:rPr>
        <w:t>§</w:t>
      </w:r>
      <w:r w:rsidR="004F00CA">
        <w:rPr>
          <w:rFonts w:cs="Arial"/>
          <w:sz w:val="20"/>
        </w:rPr>
        <w:t> </w:t>
      </w:r>
      <w:r w:rsidRPr="00C05E8F">
        <w:rPr>
          <w:rFonts w:cs="Arial"/>
          <w:sz w:val="20"/>
        </w:rPr>
        <w:t>222 ZZVZ a které mají prokazatelný vliv na provádění Díla, a to vždy o dobu nezbytnou k jejich provedení</w:t>
      </w:r>
      <w:bookmarkEnd w:id="155"/>
      <w:r w:rsidRPr="00C05E8F">
        <w:rPr>
          <w:rFonts w:cs="Arial"/>
          <w:sz w:val="20"/>
        </w:rPr>
        <w:t>;</w:t>
      </w:r>
    </w:p>
    <w:p w14:paraId="500E63EC" w14:textId="5B2817A9" w:rsidR="00922B69" w:rsidRPr="00922B69" w:rsidRDefault="00FF7F29" w:rsidP="009031B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60"/>
        <w:ind w:left="851" w:hanging="284"/>
        <w:rPr>
          <w:rFonts w:cs="Arial"/>
          <w:sz w:val="20"/>
        </w:rPr>
      </w:pPr>
      <w:bookmarkStart w:id="156" w:name="_Hlk180475328"/>
      <w:r w:rsidRPr="00922B69">
        <w:rPr>
          <w:rFonts w:cs="Arial"/>
          <w:sz w:val="20"/>
        </w:rPr>
        <w:t>z důvodu objektivních překážek plnění Smlouvy</w:t>
      </w:r>
      <w:r w:rsidR="000D0F86">
        <w:rPr>
          <w:rFonts w:cs="Arial"/>
          <w:sz w:val="20"/>
        </w:rPr>
        <w:t xml:space="preserve"> o dílo</w:t>
      </w:r>
      <w:r w:rsidRPr="00922B69">
        <w:rPr>
          <w:rFonts w:cs="Arial"/>
          <w:sz w:val="20"/>
        </w:rPr>
        <w:t xml:space="preserve"> vzniklých v důsledku rozhodnutí či zásahu </w:t>
      </w:r>
      <w:r w:rsidRPr="00922B69">
        <w:rPr>
          <w:rFonts w:cs="Arial"/>
          <w:sz w:val="20"/>
        </w:rPr>
        <w:lastRenderedPageBreak/>
        <w:t>orgánů statní správy či samosprávy v procesu směřujícímu k vydání rozhodnutí či vyjádření dle stavebního zákona a jiných právních předpisů a přesahujícího zákonné lhůty pro vydání těchto rozhodnutí, a to nejdéle o dobu trvání těchto překážek či po dobu nezbytnou pro splnění požadavků z nich vyplývajících</w:t>
      </w:r>
      <w:bookmarkEnd w:id="156"/>
      <w:r w:rsidR="00922B69" w:rsidRPr="00922B69">
        <w:rPr>
          <w:rFonts w:cs="Arial"/>
          <w:sz w:val="20"/>
        </w:rPr>
        <w:t>.</w:t>
      </w:r>
    </w:p>
    <w:p w14:paraId="1B3326F2" w14:textId="08B81E14" w:rsidR="00FF7F29" w:rsidRPr="00441FC1" w:rsidRDefault="00FF7F29" w:rsidP="00FF7F29">
      <w:pPr>
        <w:widowControl w:val="0"/>
        <w:autoSpaceDE w:val="0"/>
        <w:autoSpaceDN w:val="0"/>
        <w:adjustRightInd w:val="0"/>
        <w:spacing w:before="120" w:after="100"/>
        <w:ind w:left="567"/>
        <w:rPr>
          <w:rFonts w:cs="Arial"/>
          <w:sz w:val="20"/>
        </w:rPr>
      </w:pPr>
      <w:r w:rsidRPr="00441FC1">
        <w:rPr>
          <w:rFonts w:cs="Arial"/>
          <w:sz w:val="20"/>
        </w:rPr>
        <w:t>Z</w:t>
      </w:r>
      <w:r>
        <w:rPr>
          <w:rFonts w:cs="Arial"/>
          <w:sz w:val="20"/>
        </w:rPr>
        <w:t>adavatel</w:t>
      </w:r>
      <w:r w:rsidRPr="00441FC1">
        <w:rPr>
          <w:rFonts w:cs="Arial"/>
          <w:sz w:val="20"/>
        </w:rPr>
        <w:t xml:space="preserve"> si v souladu s § 100 odst. 2 a § 222 odst. 10 ZZVZ vyhrazuje v případě, že odstoupí </w:t>
      </w:r>
      <w:r w:rsidRPr="007B7AFA">
        <w:rPr>
          <w:rFonts w:cs="Arial"/>
          <w:sz w:val="20"/>
        </w:rPr>
        <w:t xml:space="preserve">od Smlouvy o dílo s využitím některého z důvodů vymezeného v článku </w:t>
      </w:r>
      <w:r w:rsidRPr="00F8695E">
        <w:rPr>
          <w:rFonts w:cs="Arial"/>
          <w:sz w:val="20"/>
        </w:rPr>
        <w:t>21</w:t>
      </w:r>
      <w:r w:rsidRPr="007B7AFA">
        <w:rPr>
          <w:rFonts w:cs="Arial"/>
          <w:sz w:val="20"/>
        </w:rPr>
        <w:t xml:space="preserve"> Smlouvy o dílo,</w:t>
      </w:r>
      <w:r w:rsidRPr="00441FC1">
        <w:rPr>
          <w:rFonts w:cs="Arial"/>
          <w:sz w:val="20"/>
        </w:rPr>
        <w:t xml:space="preserve"> oprávnění provést nahrazení </w:t>
      </w:r>
      <w:r>
        <w:rPr>
          <w:rFonts w:cs="Arial"/>
          <w:sz w:val="20"/>
        </w:rPr>
        <w:t>Zhotovitele</w:t>
      </w:r>
      <w:r w:rsidRPr="00441FC1">
        <w:rPr>
          <w:rFonts w:cs="Arial"/>
          <w:sz w:val="20"/>
        </w:rPr>
        <w:t xml:space="preserve"> novým </w:t>
      </w:r>
      <w:r>
        <w:rPr>
          <w:rFonts w:cs="Arial"/>
          <w:sz w:val="20"/>
        </w:rPr>
        <w:t>Dodavatelem</w:t>
      </w:r>
      <w:r w:rsidRPr="00441FC1">
        <w:rPr>
          <w:rFonts w:cs="Arial"/>
          <w:sz w:val="20"/>
        </w:rPr>
        <w:t xml:space="preserve">, resp. </w:t>
      </w:r>
      <w:r>
        <w:rPr>
          <w:rFonts w:cs="Arial"/>
          <w:sz w:val="20"/>
        </w:rPr>
        <w:t>Účastníkem</w:t>
      </w:r>
      <w:r w:rsidRPr="00441FC1">
        <w:rPr>
          <w:rFonts w:cs="Arial"/>
          <w:sz w:val="20"/>
        </w:rPr>
        <w:t xml:space="preserve">, který se umístil druhý v pořadí, pokud takový nový </w:t>
      </w:r>
      <w:r>
        <w:rPr>
          <w:rFonts w:cs="Arial"/>
          <w:sz w:val="20"/>
        </w:rPr>
        <w:t>D</w:t>
      </w:r>
      <w:r w:rsidRPr="00441FC1">
        <w:rPr>
          <w:rFonts w:cs="Arial"/>
          <w:sz w:val="20"/>
        </w:rPr>
        <w:t xml:space="preserve">odavatel souhlasí, že veškeré plnění bude poskytovat za totožných cenových podmínek obsažených v </w:t>
      </w:r>
      <w:r>
        <w:rPr>
          <w:rFonts w:cs="Arial"/>
          <w:sz w:val="20"/>
        </w:rPr>
        <w:t>Nabídce</w:t>
      </w:r>
      <w:r w:rsidRPr="00441FC1">
        <w:rPr>
          <w:rFonts w:cs="Arial"/>
          <w:sz w:val="20"/>
        </w:rPr>
        <w:t xml:space="preserve"> </w:t>
      </w:r>
      <w:r>
        <w:rPr>
          <w:rFonts w:cs="Arial"/>
          <w:sz w:val="20"/>
        </w:rPr>
        <w:t>nového</w:t>
      </w:r>
      <w:r w:rsidRPr="00441FC1">
        <w:rPr>
          <w:rFonts w:cs="Arial"/>
          <w:sz w:val="20"/>
        </w:rPr>
        <w:t xml:space="preserve"> </w:t>
      </w:r>
      <w:r>
        <w:rPr>
          <w:rFonts w:cs="Arial"/>
          <w:sz w:val="20"/>
        </w:rPr>
        <w:t>Dodavatele</w:t>
      </w:r>
      <w:r w:rsidRPr="00441FC1">
        <w:rPr>
          <w:rFonts w:cs="Arial"/>
          <w:sz w:val="20"/>
        </w:rPr>
        <w:t xml:space="preserve"> a v souladu se </w:t>
      </w:r>
      <w:r>
        <w:rPr>
          <w:rFonts w:cs="Arial"/>
          <w:sz w:val="20"/>
        </w:rPr>
        <w:t>Smlouvou o dílo</w:t>
      </w:r>
      <w:r w:rsidRPr="00441FC1">
        <w:rPr>
          <w:rFonts w:cs="Arial"/>
          <w:sz w:val="20"/>
        </w:rPr>
        <w:t xml:space="preserve">, přičemž </w:t>
      </w:r>
      <w:r>
        <w:rPr>
          <w:rFonts w:cs="Arial"/>
          <w:sz w:val="20"/>
        </w:rPr>
        <w:t>Zadavatel</w:t>
      </w:r>
      <w:r w:rsidRPr="00441FC1">
        <w:rPr>
          <w:rFonts w:cs="Arial"/>
          <w:sz w:val="20"/>
        </w:rPr>
        <w:t xml:space="preserve"> je v</w:t>
      </w:r>
      <w:r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 xml:space="preserve">takovém případě oprávněn </w:t>
      </w:r>
      <w:r>
        <w:rPr>
          <w:rFonts w:cs="Arial"/>
          <w:sz w:val="20"/>
        </w:rPr>
        <w:t>Smlouvu o dílo</w:t>
      </w:r>
      <w:r w:rsidRPr="00441FC1">
        <w:rPr>
          <w:rFonts w:cs="Arial"/>
          <w:sz w:val="20"/>
        </w:rPr>
        <w:t xml:space="preserve"> upravit následujícím způsobem:</w:t>
      </w:r>
    </w:p>
    <w:p w14:paraId="3253E3EC" w14:textId="77777777" w:rsidR="00FF7F29" w:rsidRPr="00441FC1" w:rsidRDefault="00FF7F29" w:rsidP="009031B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60"/>
        <w:ind w:left="851" w:hanging="284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upravit rozsah </w:t>
      </w:r>
      <w:r>
        <w:rPr>
          <w:rFonts w:cs="Arial"/>
          <w:sz w:val="20"/>
        </w:rPr>
        <w:t>Díla</w:t>
      </w:r>
      <w:r w:rsidRPr="00441FC1">
        <w:rPr>
          <w:rFonts w:cs="Arial"/>
          <w:sz w:val="20"/>
        </w:rPr>
        <w:t xml:space="preserve"> tak, aby odpovídal nedokončené části </w:t>
      </w:r>
      <w:r>
        <w:rPr>
          <w:rFonts w:cs="Arial"/>
          <w:sz w:val="20"/>
        </w:rPr>
        <w:t>Díla</w:t>
      </w:r>
      <w:r w:rsidRPr="00441FC1">
        <w:rPr>
          <w:rFonts w:cs="Arial"/>
          <w:sz w:val="20"/>
        </w:rPr>
        <w:t>;</w:t>
      </w:r>
    </w:p>
    <w:p w14:paraId="739A266C" w14:textId="1A668E7B" w:rsidR="00FF7F29" w:rsidRPr="00441FC1" w:rsidRDefault="00FF7F29" w:rsidP="009031B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60"/>
        <w:ind w:left="851" w:hanging="284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doplnit </w:t>
      </w:r>
      <w:r>
        <w:rPr>
          <w:rFonts w:cs="Arial"/>
          <w:sz w:val="20"/>
        </w:rPr>
        <w:t>Smlouvu o dílo</w:t>
      </w:r>
      <w:r w:rsidRPr="00441FC1">
        <w:rPr>
          <w:rFonts w:cs="Arial"/>
          <w:sz w:val="20"/>
        </w:rPr>
        <w:t xml:space="preserve"> tak, aby nový </w:t>
      </w:r>
      <w:r>
        <w:rPr>
          <w:rFonts w:cs="Arial"/>
          <w:sz w:val="20"/>
        </w:rPr>
        <w:t>Dodavatel</w:t>
      </w:r>
      <w:r w:rsidRPr="00441FC1">
        <w:rPr>
          <w:rFonts w:cs="Arial"/>
          <w:sz w:val="20"/>
        </w:rPr>
        <w:t xml:space="preserve"> přejímal odpovědnost za celý rozsah </w:t>
      </w:r>
      <w:r>
        <w:rPr>
          <w:rFonts w:cs="Arial"/>
          <w:sz w:val="20"/>
        </w:rPr>
        <w:t>Díla</w:t>
      </w:r>
      <w:r w:rsidRPr="00441FC1">
        <w:rPr>
          <w:rFonts w:cs="Arial"/>
          <w:sz w:val="20"/>
        </w:rPr>
        <w:t xml:space="preserve">, tedy včetně nároků z vad </w:t>
      </w:r>
      <w:r>
        <w:rPr>
          <w:rFonts w:cs="Arial"/>
          <w:sz w:val="20"/>
        </w:rPr>
        <w:t>Díla</w:t>
      </w:r>
      <w:r w:rsidRPr="00441FC1">
        <w:rPr>
          <w:rFonts w:cs="Arial"/>
          <w:sz w:val="20"/>
        </w:rPr>
        <w:t xml:space="preserve">, záruky za jakost apod. z části již provedené původně vybraným </w:t>
      </w:r>
      <w:r w:rsidR="00F67672">
        <w:rPr>
          <w:rFonts w:cs="Arial"/>
          <w:sz w:val="20"/>
        </w:rPr>
        <w:t>Účastníkem</w:t>
      </w:r>
      <w:r w:rsidRPr="00441FC1">
        <w:rPr>
          <w:rFonts w:cs="Arial"/>
          <w:sz w:val="20"/>
        </w:rPr>
        <w:t>;</w:t>
      </w:r>
    </w:p>
    <w:p w14:paraId="480C685E" w14:textId="77777777" w:rsidR="00FF7F29" w:rsidRPr="00441FC1" w:rsidRDefault="00FF7F29" w:rsidP="009031B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60"/>
        <w:ind w:left="851" w:hanging="284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upravit harmonogram a případná další smluvní ustanovení a přílohy </w:t>
      </w:r>
      <w:r>
        <w:rPr>
          <w:rFonts w:cs="Arial"/>
          <w:sz w:val="20"/>
        </w:rPr>
        <w:t>Smlouvy o dílo</w:t>
      </w:r>
      <w:r w:rsidRPr="00441FC1">
        <w:rPr>
          <w:rFonts w:cs="Arial"/>
          <w:sz w:val="20"/>
        </w:rPr>
        <w:t>, která v</w:t>
      </w:r>
      <w:r>
        <w:rPr>
          <w:rFonts w:cs="Arial"/>
          <w:sz w:val="20"/>
        </w:rPr>
        <w:t> </w:t>
      </w:r>
      <w:r w:rsidRPr="00441FC1">
        <w:rPr>
          <w:rFonts w:cs="Arial"/>
          <w:sz w:val="20"/>
        </w:rPr>
        <w:t xml:space="preserve">důsledku předčasného ukončení původní </w:t>
      </w:r>
      <w:r>
        <w:rPr>
          <w:rFonts w:cs="Arial"/>
          <w:sz w:val="20"/>
        </w:rPr>
        <w:t>Smlouvy o dílo</w:t>
      </w:r>
      <w:r w:rsidRPr="00441FC1">
        <w:rPr>
          <w:rFonts w:cs="Arial"/>
          <w:sz w:val="20"/>
        </w:rPr>
        <w:t xml:space="preserve"> nejsou aktuální tak, aby v</w:t>
      </w:r>
      <w:r>
        <w:rPr>
          <w:rFonts w:cs="Arial"/>
          <w:sz w:val="20"/>
        </w:rPr>
        <w:t> </w:t>
      </w:r>
      <w:r w:rsidRPr="00441FC1">
        <w:rPr>
          <w:rFonts w:cs="Arial"/>
          <w:sz w:val="20"/>
        </w:rPr>
        <w:t xml:space="preserve">maximální možné míře odpovídaly původní </w:t>
      </w:r>
      <w:r>
        <w:rPr>
          <w:rFonts w:cs="Arial"/>
          <w:sz w:val="20"/>
        </w:rPr>
        <w:t>Smlouvě o dílo</w:t>
      </w:r>
      <w:r w:rsidRPr="00441FC1">
        <w:rPr>
          <w:rFonts w:cs="Arial"/>
          <w:sz w:val="20"/>
        </w:rPr>
        <w:t>;</w:t>
      </w:r>
    </w:p>
    <w:p w14:paraId="7B55B079" w14:textId="77777777" w:rsidR="00FF7F29" w:rsidRPr="00441FC1" w:rsidRDefault="00FF7F29" w:rsidP="009031B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doplnit </w:t>
      </w:r>
      <w:r>
        <w:rPr>
          <w:rFonts w:cs="Arial"/>
          <w:sz w:val="20"/>
        </w:rPr>
        <w:t>Smlouvu</w:t>
      </w:r>
      <w:r w:rsidRPr="00441FC1">
        <w:rPr>
          <w:rFonts w:cs="Arial"/>
          <w:sz w:val="20"/>
        </w:rPr>
        <w:t xml:space="preserve"> o </w:t>
      </w:r>
      <w:r>
        <w:rPr>
          <w:rFonts w:cs="Arial"/>
          <w:sz w:val="20"/>
        </w:rPr>
        <w:t xml:space="preserve">dílo o </w:t>
      </w:r>
      <w:r w:rsidRPr="00441FC1">
        <w:rPr>
          <w:rFonts w:cs="Arial"/>
          <w:sz w:val="20"/>
        </w:rPr>
        <w:t xml:space="preserve">ustanovení týkající se předání a převzetí </w:t>
      </w:r>
      <w:r>
        <w:rPr>
          <w:rFonts w:cs="Arial"/>
          <w:sz w:val="20"/>
        </w:rPr>
        <w:t>Díla</w:t>
      </w:r>
      <w:r w:rsidRPr="00441FC1">
        <w:rPr>
          <w:rFonts w:cs="Arial"/>
          <w:sz w:val="20"/>
        </w:rPr>
        <w:t xml:space="preserve"> od stávajícího </w:t>
      </w:r>
      <w:r>
        <w:rPr>
          <w:rFonts w:cs="Arial"/>
          <w:sz w:val="20"/>
        </w:rPr>
        <w:t>Dodavatele</w:t>
      </w:r>
      <w:r w:rsidRPr="00441FC1">
        <w:rPr>
          <w:rFonts w:cs="Arial"/>
          <w:sz w:val="20"/>
        </w:rPr>
        <w:t>.</w:t>
      </w:r>
    </w:p>
    <w:p w14:paraId="18A8F1A0" w14:textId="6ED3E787" w:rsidR="00811F35" w:rsidRDefault="00FF7F29" w:rsidP="00922B69">
      <w:pPr>
        <w:widowControl w:val="0"/>
        <w:autoSpaceDE w:val="0"/>
        <w:autoSpaceDN w:val="0"/>
        <w:adjustRightInd w:val="0"/>
        <w:spacing w:before="120" w:after="100"/>
        <w:ind w:left="567"/>
        <w:rPr>
          <w:rFonts w:cs="Arial"/>
          <w:sz w:val="20"/>
        </w:rPr>
      </w:pPr>
      <w:r w:rsidRPr="00441FC1">
        <w:rPr>
          <w:rFonts w:cs="Arial"/>
          <w:sz w:val="20"/>
        </w:rPr>
        <w:t xml:space="preserve">Pokud </w:t>
      </w:r>
      <w:r>
        <w:rPr>
          <w:rFonts w:cs="Arial"/>
          <w:sz w:val="20"/>
        </w:rPr>
        <w:t>Účastník</w:t>
      </w:r>
      <w:r w:rsidRPr="00441FC1">
        <w:rPr>
          <w:rFonts w:cs="Arial"/>
          <w:sz w:val="20"/>
        </w:rPr>
        <w:t xml:space="preserve">, který se dle výsledku hodnocení umístil druhý v pořadí, odmítne poskytovat plnění namísto původně vybraného </w:t>
      </w:r>
      <w:r w:rsidR="00F67672">
        <w:rPr>
          <w:rFonts w:cs="Arial"/>
          <w:sz w:val="20"/>
        </w:rPr>
        <w:t>Účastníka</w:t>
      </w:r>
      <w:r w:rsidR="00F67672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za podmínek uvedených v</w:t>
      </w:r>
      <w:r>
        <w:rPr>
          <w:rFonts w:cs="Arial"/>
          <w:sz w:val="20"/>
        </w:rPr>
        <w:t> </w:t>
      </w:r>
      <w:r w:rsidRPr="00441FC1">
        <w:rPr>
          <w:rFonts w:cs="Arial"/>
          <w:sz w:val="20"/>
        </w:rPr>
        <w:t xml:space="preserve">předchozím odstavci, je </w:t>
      </w:r>
      <w:r>
        <w:rPr>
          <w:rFonts w:cs="Arial"/>
          <w:sz w:val="20"/>
        </w:rPr>
        <w:t>Zadavatel</w:t>
      </w:r>
      <w:r w:rsidRPr="00441FC1">
        <w:rPr>
          <w:rFonts w:cs="Arial"/>
          <w:sz w:val="20"/>
        </w:rPr>
        <w:t xml:space="preserve"> oprávněn obrátit se na </w:t>
      </w:r>
      <w:r>
        <w:rPr>
          <w:rFonts w:cs="Arial"/>
          <w:sz w:val="20"/>
        </w:rPr>
        <w:t>Účastníka</w:t>
      </w:r>
      <w:r w:rsidRPr="00441FC1">
        <w:rPr>
          <w:rFonts w:cs="Arial"/>
          <w:sz w:val="20"/>
        </w:rPr>
        <w:t>, který se umístil jako třetí v pořadí.</w:t>
      </w:r>
      <w:r>
        <w:rPr>
          <w:rFonts w:cs="Arial"/>
          <w:sz w:val="20"/>
        </w:rPr>
        <w:t xml:space="preserve"> </w:t>
      </w:r>
      <w:r w:rsidRPr="00807E79">
        <w:rPr>
          <w:rFonts w:cs="Arial"/>
          <w:sz w:val="20"/>
        </w:rPr>
        <w:t xml:space="preserve">Tímto postupem může </w:t>
      </w:r>
      <w:r>
        <w:rPr>
          <w:rFonts w:cs="Arial"/>
          <w:sz w:val="20"/>
        </w:rPr>
        <w:t>Z</w:t>
      </w:r>
      <w:r w:rsidRPr="00807E79">
        <w:rPr>
          <w:rFonts w:cs="Arial"/>
          <w:sz w:val="20"/>
        </w:rPr>
        <w:t xml:space="preserve">adavatel postupně oslovit všechny </w:t>
      </w:r>
      <w:r w:rsidR="00F67672">
        <w:rPr>
          <w:rFonts w:cs="Arial"/>
          <w:sz w:val="20"/>
        </w:rPr>
        <w:t>Ú</w:t>
      </w:r>
      <w:r w:rsidRPr="00807E79">
        <w:rPr>
          <w:rFonts w:cs="Arial"/>
          <w:sz w:val="20"/>
        </w:rPr>
        <w:t xml:space="preserve">častníky dle pořadí jejich </w:t>
      </w:r>
      <w:r w:rsidR="00F67672">
        <w:rPr>
          <w:rFonts w:cs="Arial"/>
          <w:sz w:val="20"/>
        </w:rPr>
        <w:t>N</w:t>
      </w:r>
      <w:r w:rsidRPr="00807E79">
        <w:rPr>
          <w:rFonts w:cs="Arial"/>
          <w:sz w:val="20"/>
        </w:rPr>
        <w:t>abídek</w:t>
      </w:r>
      <w:r w:rsidR="00F17ED5" w:rsidRPr="00441FC1">
        <w:rPr>
          <w:rFonts w:cs="Arial"/>
          <w:sz w:val="20"/>
        </w:rPr>
        <w:t>.</w:t>
      </w:r>
    </w:p>
    <w:p w14:paraId="72F1926F" w14:textId="77777777" w:rsidR="00F17ED5" w:rsidRPr="00E5600E" w:rsidRDefault="00F17ED5" w:rsidP="00F23039">
      <w:pPr>
        <w:pStyle w:val="Nadpis2"/>
        <w:spacing w:before="60"/>
        <w:ind w:left="578" w:hanging="578"/>
        <w:rPr>
          <w:b/>
        </w:rPr>
      </w:pPr>
      <w:bookmarkStart w:id="157" w:name="_Toc21950656"/>
      <w:r w:rsidRPr="00E5600E">
        <w:rPr>
          <w:b/>
        </w:rPr>
        <w:t>DALŠÍ PRÁVA ZADAVATELE</w:t>
      </w:r>
      <w:bookmarkEnd w:id="157"/>
    </w:p>
    <w:p w14:paraId="78F70ADD" w14:textId="77777777" w:rsidR="00F17ED5" w:rsidRDefault="00F17ED5" w:rsidP="00AE1824">
      <w:pPr>
        <w:widowControl w:val="0"/>
        <w:autoSpaceDE w:val="0"/>
        <w:autoSpaceDN w:val="0"/>
        <w:adjustRightInd w:val="0"/>
        <w:ind w:left="567"/>
        <w:rPr>
          <w:rFonts w:cs="Arial"/>
          <w:sz w:val="20"/>
        </w:rPr>
      </w:pPr>
      <w:r w:rsidRPr="00441FC1">
        <w:rPr>
          <w:rFonts w:cs="Arial"/>
          <w:sz w:val="20"/>
        </w:rPr>
        <w:t>Z</w:t>
      </w:r>
      <w:r w:rsidR="00DB5BE6">
        <w:rPr>
          <w:rFonts w:cs="Arial"/>
          <w:sz w:val="20"/>
        </w:rPr>
        <w:t>adavatel</w:t>
      </w:r>
      <w:r w:rsidRPr="00441FC1">
        <w:rPr>
          <w:rFonts w:cs="Arial"/>
          <w:sz w:val="20"/>
        </w:rPr>
        <w:t xml:space="preserve"> si dle § 170 ZZVZ vyhrazuje právo zrušit </w:t>
      </w:r>
      <w:r w:rsidR="00A865BE">
        <w:rPr>
          <w:rFonts w:cs="Arial"/>
          <w:sz w:val="20"/>
        </w:rPr>
        <w:t>Z</w:t>
      </w:r>
      <w:r w:rsidR="00DB5BE6">
        <w:rPr>
          <w:rFonts w:cs="Arial"/>
          <w:sz w:val="20"/>
        </w:rPr>
        <w:t>adávací řízení</w:t>
      </w:r>
      <w:r w:rsidR="00214245">
        <w:rPr>
          <w:rFonts w:cs="Arial"/>
          <w:sz w:val="20"/>
        </w:rPr>
        <w:t>,</w:t>
      </w:r>
      <w:r w:rsidR="00214245" w:rsidRPr="005566D5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s uvedením důvodu</w:t>
      </w:r>
      <w:r w:rsidR="00665A34" w:rsidRPr="00441FC1">
        <w:rPr>
          <w:rFonts w:cs="Arial"/>
          <w:sz w:val="20"/>
        </w:rPr>
        <w:t xml:space="preserve"> </w:t>
      </w:r>
      <w:r w:rsidRPr="00441FC1">
        <w:rPr>
          <w:rFonts w:cs="Arial"/>
          <w:sz w:val="20"/>
        </w:rPr>
        <w:t>a dále v</w:t>
      </w:r>
      <w:r w:rsidR="00DB5BE6">
        <w:rPr>
          <w:rFonts w:cs="Arial"/>
          <w:sz w:val="20"/>
        </w:rPr>
        <w:t> </w:t>
      </w:r>
      <w:r w:rsidRPr="00441FC1">
        <w:rPr>
          <w:rFonts w:cs="Arial"/>
          <w:sz w:val="20"/>
        </w:rPr>
        <w:t>případech uvedených v § 127 ZZVZ.</w:t>
      </w:r>
    </w:p>
    <w:p w14:paraId="123AF810" w14:textId="77777777" w:rsidR="00554592" w:rsidRDefault="00554592" w:rsidP="00BE0718">
      <w:pPr>
        <w:pStyle w:val="Nadpis1"/>
        <w:spacing w:before="360"/>
        <w:ind w:left="567" w:hanging="567"/>
      </w:pPr>
      <w:bookmarkStart w:id="158" w:name="_Toc149049468"/>
      <w:bookmarkEnd w:id="7"/>
      <w:bookmarkEnd w:id="8"/>
      <w:bookmarkEnd w:id="9"/>
      <w:r>
        <w:t>Informace o zpracování osobních údajů</w:t>
      </w:r>
      <w:bookmarkEnd w:id="158"/>
    </w:p>
    <w:p w14:paraId="695CFB10" w14:textId="10FF3FE9" w:rsidR="004B5AEF" w:rsidRDefault="00554592" w:rsidP="00554592">
      <w:pPr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>Zadavatel v postavení správce osobních údajů tímto informuje ve smyslu čl. 13 Nařízení Evropského parlamentu a Rady (EU) 2016/679 o ochraně fyzických osob v souvislosti se zpracováním osobních údajů a o volném pohybu těchto údajů a o zrušení směrnice 95/46/ES (obecné nařízení o ochraně osobních údajů) (dále jen „</w:t>
      </w:r>
      <w:r w:rsidRPr="00202609">
        <w:rPr>
          <w:rFonts w:cs="Arial"/>
          <w:i/>
          <w:sz w:val="20"/>
        </w:rPr>
        <w:t>GDPR</w:t>
      </w:r>
      <w:r w:rsidRPr="00202609">
        <w:rPr>
          <w:rFonts w:cs="Arial"/>
          <w:sz w:val="20"/>
        </w:rPr>
        <w:t xml:space="preserve">“) </w:t>
      </w:r>
      <w:r w:rsidR="00F67672">
        <w:rPr>
          <w:rFonts w:cs="Arial"/>
          <w:sz w:val="20"/>
        </w:rPr>
        <w:t>Ú</w:t>
      </w:r>
      <w:r w:rsidRPr="00202609">
        <w:rPr>
          <w:rFonts w:cs="Arial"/>
          <w:sz w:val="20"/>
        </w:rPr>
        <w:t xml:space="preserve">častníky o zpracování osobních údajů za účelem realizace </w:t>
      </w:r>
      <w:r w:rsidR="00F67672">
        <w:rPr>
          <w:rFonts w:cs="Arial"/>
          <w:sz w:val="20"/>
        </w:rPr>
        <w:t>Z</w:t>
      </w:r>
      <w:r w:rsidRPr="00202609">
        <w:rPr>
          <w:rFonts w:cs="Arial"/>
          <w:sz w:val="20"/>
        </w:rPr>
        <w:t xml:space="preserve">adávacího řízení dle ZZVZ. </w:t>
      </w:r>
    </w:p>
    <w:p w14:paraId="66FFAAEE" w14:textId="579BF813" w:rsidR="00554592" w:rsidRDefault="00554592" w:rsidP="004B5AEF">
      <w:pPr>
        <w:spacing w:before="12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Zadavatel může v rámci realizace </w:t>
      </w:r>
      <w:r w:rsidR="00F67672">
        <w:rPr>
          <w:rFonts w:cs="Arial"/>
          <w:sz w:val="20"/>
        </w:rPr>
        <w:t>Z</w:t>
      </w:r>
      <w:r w:rsidRPr="00202609">
        <w:rPr>
          <w:rFonts w:cs="Arial"/>
          <w:sz w:val="20"/>
        </w:rPr>
        <w:t xml:space="preserve">adávacího řízení zpracovávat osobní údaje </w:t>
      </w:r>
      <w:r w:rsidR="00F67672">
        <w:rPr>
          <w:rFonts w:cs="Arial"/>
          <w:sz w:val="20"/>
        </w:rPr>
        <w:t>D</w:t>
      </w:r>
      <w:r w:rsidRPr="00202609">
        <w:rPr>
          <w:rFonts w:cs="Arial"/>
          <w:sz w:val="20"/>
        </w:rPr>
        <w:t xml:space="preserve">odavatelů a jejich poddodavatelů (z řad FO podnikajících), členů statutárních orgánů a kontaktních osob </w:t>
      </w:r>
      <w:r w:rsidR="00F67672">
        <w:rPr>
          <w:rFonts w:cs="Arial"/>
          <w:sz w:val="20"/>
        </w:rPr>
        <w:t>D</w:t>
      </w:r>
      <w:r w:rsidRPr="00202609">
        <w:rPr>
          <w:rFonts w:cs="Arial"/>
          <w:sz w:val="20"/>
        </w:rPr>
        <w:t>odavatelů a</w:t>
      </w:r>
      <w:r w:rsidR="004F00CA">
        <w:rPr>
          <w:rFonts w:cs="Arial"/>
          <w:sz w:val="20"/>
        </w:rPr>
        <w:t> </w:t>
      </w:r>
      <w:r w:rsidRPr="00202609">
        <w:rPr>
          <w:rFonts w:cs="Arial"/>
          <w:sz w:val="20"/>
        </w:rPr>
        <w:t xml:space="preserve">jejich poddodavatelů, osob, prostřednictvím kterých je </w:t>
      </w:r>
      <w:r w:rsidR="00F67672">
        <w:rPr>
          <w:rFonts w:cs="Arial"/>
          <w:sz w:val="20"/>
        </w:rPr>
        <w:t>D</w:t>
      </w:r>
      <w:r w:rsidRPr="00202609">
        <w:rPr>
          <w:rFonts w:cs="Arial"/>
          <w:sz w:val="20"/>
        </w:rPr>
        <w:t xml:space="preserve">odavatelem prokazována kvalifikace, členů realizačního týmu </w:t>
      </w:r>
      <w:r w:rsidR="00F67672">
        <w:rPr>
          <w:rFonts w:cs="Arial"/>
          <w:sz w:val="20"/>
        </w:rPr>
        <w:t>D</w:t>
      </w:r>
      <w:r w:rsidRPr="00202609">
        <w:rPr>
          <w:rFonts w:cs="Arial"/>
          <w:sz w:val="20"/>
        </w:rPr>
        <w:t xml:space="preserve">odavatele a skutečných majitelů </w:t>
      </w:r>
      <w:r w:rsidR="00F67672">
        <w:rPr>
          <w:rFonts w:cs="Arial"/>
          <w:sz w:val="20"/>
        </w:rPr>
        <w:t>D</w:t>
      </w:r>
      <w:r w:rsidRPr="00202609">
        <w:rPr>
          <w:rFonts w:cs="Arial"/>
          <w:sz w:val="20"/>
        </w:rPr>
        <w:t xml:space="preserve">odavatele. Zadavatel bude zpracovávat osobní údaje pouze v rozsahu nezbytném pro realizaci </w:t>
      </w:r>
      <w:r w:rsidR="00F67672">
        <w:rPr>
          <w:rFonts w:cs="Arial"/>
          <w:sz w:val="20"/>
        </w:rPr>
        <w:t>Z</w:t>
      </w:r>
      <w:r w:rsidRPr="00202609">
        <w:rPr>
          <w:rFonts w:cs="Arial"/>
          <w:sz w:val="20"/>
        </w:rPr>
        <w:t xml:space="preserve">adávacího řízení a pouze po dobu stanovenou právními předpisy, zejména ZZVZ. Subjekty údajů jsou oprávněny uplatňovat jejich práva dle čl. 13 až 22 GDPR v písemné formě na adrese sídla </w:t>
      </w:r>
      <w:r w:rsidR="00F67672">
        <w:rPr>
          <w:rFonts w:cs="Arial"/>
          <w:sz w:val="20"/>
        </w:rPr>
        <w:t>Z</w:t>
      </w:r>
      <w:r w:rsidRPr="00202609">
        <w:rPr>
          <w:rFonts w:cs="Arial"/>
          <w:sz w:val="20"/>
        </w:rPr>
        <w:t>adavatele</w:t>
      </w:r>
      <w:r>
        <w:rPr>
          <w:rFonts w:cs="Arial"/>
          <w:sz w:val="20"/>
        </w:rPr>
        <w:t>.</w:t>
      </w:r>
    </w:p>
    <w:p w14:paraId="2DC44658" w14:textId="586A5FA1" w:rsidR="009C7B84" w:rsidRPr="009C7B84" w:rsidRDefault="009C7B84" w:rsidP="00554592">
      <w:pPr>
        <w:spacing w:before="120"/>
        <w:ind w:left="567"/>
        <w:rPr>
          <w:rFonts w:cs="Arial"/>
          <w:sz w:val="20"/>
        </w:rPr>
      </w:pPr>
      <w:r>
        <w:rPr>
          <w:rFonts w:cs="Arial"/>
          <w:sz w:val="20"/>
        </w:rPr>
        <w:t>Z</w:t>
      </w:r>
      <w:r w:rsidRPr="009C7B84">
        <w:rPr>
          <w:rFonts w:cs="Arial"/>
          <w:sz w:val="20"/>
        </w:rPr>
        <w:t>adavatel</w:t>
      </w:r>
      <w:r w:rsidRPr="009C7B84">
        <w:rPr>
          <w:rFonts w:cs="Arial"/>
          <w:iCs/>
          <w:sz w:val="20"/>
        </w:rPr>
        <w:t xml:space="preserve"> předává osobní údaje ke zpracování MT Legal, s.r.o. advokátní kancelář, se sídlem Jana Babáka 2733/11, Královo Pole, 612 00 Brno, IČO: 28305043 jako zpracovateli osobních údajů, za účelem administrace </w:t>
      </w:r>
      <w:r w:rsidR="00F67672">
        <w:rPr>
          <w:rFonts w:cs="Arial"/>
          <w:sz w:val="20"/>
        </w:rPr>
        <w:t>Z</w:t>
      </w:r>
      <w:r w:rsidRPr="009C7B84">
        <w:rPr>
          <w:rFonts w:cs="Arial"/>
          <w:sz w:val="20"/>
        </w:rPr>
        <w:t xml:space="preserve">adávacího řízení </w:t>
      </w:r>
      <w:r w:rsidRPr="009C7B84">
        <w:rPr>
          <w:rFonts w:cs="Arial"/>
          <w:iCs/>
          <w:sz w:val="20"/>
        </w:rPr>
        <w:t>dle § 43 ZZVZ</w:t>
      </w:r>
      <w:r>
        <w:rPr>
          <w:rFonts w:cs="Arial"/>
          <w:iCs/>
          <w:sz w:val="20"/>
        </w:rPr>
        <w:t>.</w:t>
      </w:r>
    </w:p>
    <w:p w14:paraId="5DF25710" w14:textId="4CB2CA00" w:rsidR="00554592" w:rsidRPr="00202609" w:rsidRDefault="00554592" w:rsidP="00554592">
      <w:pPr>
        <w:spacing w:before="12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Podrobné informace o zpracování osobních údajů </w:t>
      </w:r>
      <w:r w:rsidR="00F67672">
        <w:rPr>
          <w:rFonts w:cs="Arial"/>
          <w:sz w:val="20"/>
        </w:rPr>
        <w:t>Z</w:t>
      </w:r>
      <w:r w:rsidRPr="00202609">
        <w:rPr>
          <w:rFonts w:cs="Arial"/>
          <w:sz w:val="20"/>
        </w:rPr>
        <w:t xml:space="preserve">adavatelem jsou obsaženy na webové stránce </w:t>
      </w:r>
      <w:r w:rsidR="00F67672">
        <w:rPr>
          <w:rFonts w:cs="Arial"/>
          <w:sz w:val="20"/>
        </w:rPr>
        <w:t>Z</w:t>
      </w:r>
      <w:r w:rsidRPr="00202609">
        <w:rPr>
          <w:rFonts w:cs="Arial"/>
          <w:sz w:val="20"/>
        </w:rPr>
        <w:t xml:space="preserve">adavatele dostupné na adrese </w:t>
      </w:r>
      <w:hyperlink r:id="rId24" w:history="1">
        <w:r w:rsidRPr="00202609">
          <w:rPr>
            <w:rStyle w:val="Hypertextovodkaz"/>
            <w:rFonts w:cs="Arial"/>
            <w:sz w:val="20"/>
          </w:rPr>
          <w:t>https://www.ue.cz/informace-o-zpracovani-udaju</w:t>
        </w:r>
      </w:hyperlink>
      <w:r>
        <w:rPr>
          <w:rStyle w:val="Hypertextovodkaz"/>
          <w:rFonts w:cs="Arial"/>
          <w:sz w:val="20"/>
        </w:rPr>
        <w:t>.</w:t>
      </w:r>
    </w:p>
    <w:p w14:paraId="71727B1C" w14:textId="77777777" w:rsidR="00922B69" w:rsidRDefault="00922B69" w:rsidP="00BE0718">
      <w:pPr>
        <w:pStyle w:val="Nadpis1"/>
        <w:tabs>
          <w:tab w:val="clear" w:pos="426"/>
          <w:tab w:val="left" w:pos="567"/>
        </w:tabs>
        <w:spacing w:before="360"/>
        <w:ind w:left="567" w:hanging="567"/>
      </w:pPr>
      <w:bookmarkStart w:id="159" w:name="_Toc149049469"/>
      <w:r>
        <w:t>Střet zájmů dle zákona č. 159/2006 Sb., o střetu zájmů, ve znění pozdějších předpisů</w:t>
      </w:r>
      <w:bookmarkEnd w:id="159"/>
    </w:p>
    <w:p w14:paraId="043ADFA2" w14:textId="77777777" w:rsidR="00F67672" w:rsidRDefault="00922B69" w:rsidP="00922B69">
      <w:pPr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>Dle § 4b zákona č. 159/2006 Sb., o střetu zájmů, ve znění pozdějších předpisů (dále jen „</w:t>
      </w:r>
      <w:r w:rsidRPr="00202609">
        <w:rPr>
          <w:rFonts w:cs="Arial"/>
          <w:i/>
          <w:iCs/>
          <w:sz w:val="20"/>
        </w:rPr>
        <w:t>zákon o střetu zájmů</w:t>
      </w:r>
      <w:r w:rsidRPr="00202609">
        <w:rPr>
          <w:rFonts w:cs="Arial"/>
          <w:sz w:val="20"/>
        </w:rPr>
        <w:t>“), se nesmí účastnit zadávacích řízení dle ZZVZ jako účastník zadávacího řízení nebo jako poddodavatel, prostřednictvím kterého účastník zadávacího řízení prokazuje kvalifikaci, obchodní společnost, ve které veřejný funkcionář uvedený v § 2 odst. 1 písm. c) zákona o střetu zájmů nebo jím ovládaná osoba vlastní podíl představující alespoň 25 % účasti společníka v obchodní společnosti.</w:t>
      </w:r>
    </w:p>
    <w:p w14:paraId="61C1E167" w14:textId="2041B106" w:rsidR="00922B69" w:rsidRPr="00CA14BB" w:rsidRDefault="00922B69" w:rsidP="00646A22">
      <w:pPr>
        <w:spacing w:before="12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 xml:space="preserve">Zadavatel požaduje, aby </w:t>
      </w:r>
      <w:r w:rsidR="00F67672">
        <w:rPr>
          <w:rFonts w:cs="Arial"/>
          <w:sz w:val="20"/>
        </w:rPr>
        <w:t>D</w:t>
      </w:r>
      <w:r w:rsidRPr="00202609">
        <w:rPr>
          <w:rFonts w:cs="Arial"/>
          <w:sz w:val="20"/>
        </w:rPr>
        <w:t xml:space="preserve">odavatel a jeho poddodavatel, prostřednictvím kterého prokazuje kvalifikaci, nebyli ve střetu zájmů dle § 4b zákona o střetu zájmů. Zadavatel vyloučí </w:t>
      </w:r>
      <w:r w:rsidR="00F67672">
        <w:rPr>
          <w:rFonts w:cs="Arial"/>
          <w:sz w:val="20"/>
        </w:rPr>
        <w:t>Ú</w:t>
      </w:r>
      <w:r w:rsidRPr="00202609">
        <w:rPr>
          <w:rFonts w:cs="Arial"/>
          <w:sz w:val="20"/>
        </w:rPr>
        <w:t xml:space="preserve">častníka, pokud </w:t>
      </w:r>
      <w:r w:rsidR="00F67672">
        <w:rPr>
          <w:rFonts w:cs="Arial"/>
          <w:sz w:val="20"/>
        </w:rPr>
        <w:t>Ú</w:t>
      </w:r>
      <w:r w:rsidRPr="00202609">
        <w:rPr>
          <w:rFonts w:cs="Arial"/>
          <w:sz w:val="20"/>
        </w:rPr>
        <w:t xml:space="preserve">častník nebo poddodavatel, prostřednictvím kterého </w:t>
      </w:r>
      <w:r w:rsidR="00F67672">
        <w:rPr>
          <w:rFonts w:cs="Arial"/>
          <w:sz w:val="20"/>
        </w:rPr>
        <w:t>Ú</w:t>
      </w:r>
      <w:r w:rsidRPr="00202609">
        <w:rPr>
          <w:rFonts w:cs="Arial"/>
          <w:sz w:val="20"/>
        </w:rPr>
        <w:t>častník prokazuje kvalifikaci, poruší citované ustanovení.</w:t>
      </w:r>
    </w:p>
    <w:p w14:paraId="194B4EFA" w14:textId="77777777" w:rsidR="00922B69" w:rsidRDefault="00922B69" w:rsidP="00922B69">
      <w:pPr>
        <w:spacing w:before="120"/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lastRenderedPageBreak/>
        <w:t xml:space="preserve">Dodavatel ve své </w:t>
      </w:r>
      <w:r>
        <w:rPr>
          <w:rFonts w:cs="Arial"/>
          <w:sz w:val="20"/>
        </w:rPr>
        <w:t>Nabídce</w:t>
      </w:r>
      <w:r w:rsidRPr="00202609">
        <w:rPr>
          <w:rFonts w:cs="Arial"/>
          <w:sz w:val="20"/>
        </w:rPr>
        <w:t xml:space="preserve"> předloží čestné prohlášení, ze kterého bude jednoznačně vyplývat, že on, ani jeho poddodavatel, prostřednictvím kterého prokazuje kvalifikaci (existuje-li takový), neporušil požadavek § 4b zákona o střetu zájmů. Vzor čestného prohlášení tvoří </w:t>
      </w:r>
      <w:r w:rsidRPr="00922B69">
        <w:rPr>
          <w:rFonts w:cs="Arial"/>
          <w:b/>
          <w:bCs/>
          <w:sz w:val="20"/>
        </w:rPr>
        <w:t>Přílohu č. </w:t>
      </w:r>
      <w:r w:rsidR="001333AA">
        <w:rPr>
          <w:rFonts w:cs="Arial"/>
          <w:b/>
          <w:bCs/>
          <w:sz w:val="20"/>
        </w:rPr>
        <w:t>5</w:t>
      </w:r>
      <w:r w:rsidRPr="00202609">
        <w:rPr>
          <w:rFonts w:cs="Arial"/>
          <w:sz w:val="20"/>
        </w:rPr>
        <w:t xml:space="preserve"> </w:t>
      </w:r>
      <w:r>
        <w:rPr>
          <w:rFonts w:cs="Arial"/>
          <w:sz w:val="20"/>
        </w:rPr>
        <w:t>této ZD</w:t>
      </w:r>
      <w:r w:rsidRPr="00202609">
        <w:rPr>
          <w:rFonts w:cs="Arial"/>
          <w:sz w:val="20"/>
        </w:rPr>
        <w:t>.</w:t>
      </w:r>
    </w:p>
    <w:p w14:paraId="167569D4" w14:textId="77777777" w:rsidR="00922B69" w:rsidRDefault="00922B69" w:rsidP="00BE0718">
      <w:pPr>
        <w:pStyle w:val="Nadpis1"/>
        <w:spacing w:before="360"/>
        <w:ind w:left="567" w:hanging="567"/>
      </w:pPr>
      <w:bookmarkStart w:id="160" w:name="_Toc149049470"/>
      <w:r>
        <w:t>Omezující opatření ve vztahu k mezinárodním sankcím</w:t>
      </w:r>
      <w:bookmarkEnd w:id="160"/>
    </w:p>
    <w:p w14:paraId="6CF8A906" w14:textId="1331036E" w:rsidR="00922B69" w:rsidRPr="00202609" w:rsidRDefault="00922B69" w:rsidP="00922B69">
      <w:pPr>
        <w:ind w:left="567"/>
        <w:rPr>
          <w:rFonts w:cs="Arial"/>
          <w:sz w:val="20"/>
        </w:rPr>
      </w:pPr>
      <w:r w:rsidRPr="00202609">
        <w:rPr>
          <w:rFonts w:cs="Arial"/>
          <w:sz w:val="20"/>
        </w:rPr>
        <w:t>Dle § 48</w:t>
      </w:r>
      <w:r>
        <w:rPr>
          <w:rFonts w:cs="Arial"/>
          <w:sz w:val="20"/>
        </w:rPr>
        <w:t xml:space="preserve"> </w:t>
      </w:r>
      <w:r w:rsidRPr="00202609">
        <w:rPr>
          <w:rFonts w:cs="Arial"/>
          <w:sz w:val="20"/>
        </w:rPr>
        <w:t xml:space="preserve">a ZZVZ </w:t>
      </w:r>
      <w:r>
        <w:rPr>
          <w:rFonts w:cs="Arial"/>
          <w:sz w:val="20"/>
        </w:rPr>
        <w:t>Z</w:t>
      </w:r>
      <w:r w:rsidRPr="00202609">
        <w:rPr>
          <w:rFonts w:cs="Arial"/>
          <w:sz w:val="20"/>
        </w:rPr>
        <w:t>adavatel nesmí zadat veřejnou zakázku účastníku zadávacího řízení, pokud je to v</w:t>
      </w:r>
      <w:r w:rsidR="00F67672">
        <w:rPr>
          <w:rFonts w:cs="Arial"/>
          <w:sz w:val="20"/>
        </w:rPr>
        <w:t> </w:t>
      </w:r>
      <w:r w:rsidRPr="00202609">
        <w:rPr>
          <w:rFonts w:cs="Arial"/>
          <w:sz w:val="20"/>
        </w:rPr>
        <w:t>rozporu s mezinárodními sankcemi podle zákona upravujícího provádění mezinárodních sankcí.</w:t>
      </w:r>
    </w:p>
    <w:p w14:paraId="72411EC6" w14:textId="5A5D5B0A" w:rsidR="00922B69" w:rsidRPr="008D1E71" w:rsidRDefault="00F67672" w:rsidP="00922B69">
      <w:pPr>
        <w:spacing w:before="120"/>
        <w:ind w:left="567"/>
      </w:pPr>
      <w:r>
        <w:rPr>
          <w:rFonts w:cs="Arial"/>
          <w:sz w:val="20"/>
        </w:rPr>
        <w:t>dodavatel</w:t>
      </w:r>
      <w:r w:rsidR="00922B69" w:rsidRPr="00202609">
        <w:rPr>
          <w:rFonts w:cs="Arial"/>
          <w:sz w:val="20"/>
        </w:rPr>
        <w:t xml:space="preserve"> ve své </w:t>
      </w:r>
      <w:r w:rsidR="00922B69">
        <w:rPr>
          <w:rFonts w:cs="Arial"/>
          <w:sz w:val="20"/>
        </w:rPr>
        <w:t>Nabídce</w:t>
      </w:r>
      <w:r w:rsidR="00922B69" w:rsidRPr="00202609">
        <w:rPr>
          <w:rFonts w:cs="Arial"/>
          <w:sz w:val="20"/>
        </w:rPr>
        <w:t xml:space="preserve"> předloží čestné prohlášení, ze kterého bude jednoznačně vyplývat, že na něj a jeho poddodavatele nedopadají mezinárodní sankce. Vzor čestného prohlášení tvoří </w:t>
      </w:r>
      <w:r w:rsidR="00922B69" w:rsidRPr="00922B69">
        <w:rPr>
          <w:rFonts w:cs="Arial"/>
          <w:b/>
          <w:bCs/>
          <w:sz w:val="20"/>
        </w:rPr>
        <w:t xml:space="preserve">Přílohu č. </w:t>
      </w:r>
      <w:r w:rsidR="001333AA">
        <w:rPr>
          <w:rFonts w:cs="Arial"/>
          <w:b/>
          <w:bCs/>
          <w:sz w:val="20"/>
        </w:rPr>
        <w:t>6</w:t>
      </w:r>
      <w:r w:rsidR="00922B69" w:rsidRPr="00202609">
        <w:rPr>
          <w:rFonts w:cs="Arial"/>
          <w:sz w:val="20"/>
        </w:rPr>
        <w:t xml:space="preserve"> této </w:t>
      </w:r>
      <w:r w:rsidR="00922B69">
        <w:rPr>
          <w:rFonts w:cs="Arial"/>
          <w:sz w:val="20"/>
        </w:rPr>
        <w:t>ZD</w:t>
      </w:r>
      <w:r w:rsidR="00922B69" w:rsidRPr="00202609">
        <w:rPr>
          <w:rFonts w:cs="Arial"/>
          <w:sz w:val="20"/>
        </w:rPr>
        <w:t>.</w:t>
      </w:r>
    </w:p>
    <w:p w14:paraId="672DED25" w14:textId="77777777" w:rsidR="00F8695E" w:rsidRDefault="00F8695E" w:rsidP="00BE0718">
      <w:pPr>
        <w:pStyle w:val="Nadpis1"/>
        <w:spacing w:before="360"/>
        <w:ind w:left="567" w:hanging="567"/>
      </w:pPr>
      <w:bookmarkStart w:id="161" w:name="_Toc149115375"/>
      <w:r>
        <w:t>Odpovědné veřejné zadávání</w:t>
      </w:r>
      <w:bookmarkEnd w:id="161"/>
    </w:p>
    <w:p w14:paraId="5D80203F" w14:textId="77777777" w:rsidR="00F8695E" w:rsidRPr="00B9047F" w:rsidRDefault="00F8695E" w:rsidP="00477AFD">
      <w:pPr>
        <w:spacing w:before="120"/>
        <w:ind w:left="425"/>
        <w:rPr>
          <w:rFonts w:cs="Arial"/>
          <w:sz w:val="20"/>
        </w:rPr>
      </w:pPr>
      <w:r w:rsidRPr="0034182F">
        <w:rPr>
          <w:rFonts w:cs="Arial"/>
          <w:sz w:val="20"/>
        </w:rPr>
        <w:t xml:space="preserve">Zadavatel </w:t>
      </w:r>
      <w:r w:rsidRPr="00B9047F">
        <w:rPr>
          <w:rFonts w:cs="Arial"/>
          <w:sz w:val="20"/>
        </w:rPr>
        <w:t>uplatňuje zásady odpovědného zadávání veřejných zakázek. Veřejné zakázky zadávané Zadavatelem akcentují zásady sociálně odpovědného zadávání, environmentálně odpovědného zadávání a inovací, které jsou uplatňovány transparentně a přiměřeně při zohlednění zásad účelného, hospodárného a efektivního vynakládání finančních prostředků Zadavatele.</w:t>
      </w:r>
    </w:p>
    <w:p w14:paraId="03499AE3" w14:textId="77777777" w:rsidR="00922B69" w:rsidRPr="009C7B84" w:rsidRDefault="009C7B84" w:rsidP="00477AFD">
      <w:pPr>
        <w:pStyle w:val="Zkladntextodsazen2"/>
        <w:widowControl w:val="0"/>
        <w:spacing w:before="120" w:after="0" w:line="240" w:lineRule="auto"/>
        <w:ind w:left="426"/>
        <w:rPr>
          <w:rFonts w:cs="Arial"/>
          <w:sz w:val="20"/>
        </w:rPr>
      </w:pPr>
      <w:r>
        <w:rPr>
          <w:rFonts w:cs="Arial"/>
          <w:sz w:val="20"/>
        </w:rPr>
        <w:t>Z</w:t>
      </w:r>
      <w:r w:rsidRPr="009C7B84">
        <w:rPr>
          <w:rFonts w:cs="Arial"/>
          <w:sz w:val="20"/>
        </w:rPr>
        <w:t xml:space="preserve">adavatel při stanovení zadávacích podmínek zohlednil dopad na životní prostředí, když </w:t>
      </w:r>
      <w:r>
        <w:rPr>
          <w:rFonts w:cs="Arial"/>
          <w:sz w:val="20"/>
        </w:rPr>
        <w:t>Projekt „Výstavba paroplynového cyklu v </w:t>
      </w:r>
      <w:r w:rsidR="00F00393">
        <w:rPr>
          <w:rFonts w:cs="Arial"/>
          <w:sz w:val="20"/>
        </w:rPr>
        <w:t>t</w:t>
      </w:r>
      <w:r>
        <w:rPr>
          <w:rFonts w:cs="Arial"/>
          <w:sz w:val="20"/>
        </w:rPr>
        <w:t>eplárně Komořany“</w:t>
      </w:r>
      <w:r w:rsidR="00F00393">
        <w:rPr>
          <w:rFonts w:cs="Arial"/>
          <w:sz w:val="20"/>
        </w:rPr>
        <w:t xml:space="preserve"> (PPC1)</w:t>
      </w:r>
      <w:r>
        <w:rPr>
          <w:rFonts w:cs="Arial"/>
          <w:sz w:val="20"/>
        </w:rPr>
        <w:t>, jehož je plynová přípojka dílčí součástí,</w:t>
      </w:r>
      <w:r w:rsidRPr="009C7B84">
        <w:rPr>
          <w:rFonts w:cs="Arial"/>
          <w:sz w:val="20"/>
        </w:rPr>
        <w:t xml:space="preserve"> bude mít příznivý dopad na životní prostředí, jak vyplývá ze závěru zjišťovacího řízení EIA z 5/2021 „Předkládaný záměr představuje z pohledu vlivu na životní prostředí pozitivní změny, kdy lze předpokládat snížení vlivů Teplárny Komořany zejména na ovzduší a klimatický systém“. Realizací </w:t>
      </w:r>
      <w:r w:rsidR="00F00393">
        <w:rPr>
          <w:rFonts w:cs="Arial"/>
          <w:sz w:val="20"/>
        </w:rPr>
        <w:t>Projektu PPC1, jehož je plynová přípojka dílčí součástí</w:t>
      </w:r>
      <w:r w:rsidR="00F00393" w:rsidRPr="009C7B84">
        <w:rPr>
          <w:rFonts w:cs="Arial"/>
          <w:sz w:val="20"/>
        </w:rPr>
        <w:t xml:space="preserve"> </w:t>
      </w:r>
      <w:r w:rsidRPr="009C7B84">
        <w:rPr>
          <w:rFonts w:cs="Arial"/>
          <w:sz w:val="20"/>
        </w:rPr>
        <w:t>dojde k významnému snížení emisí škodlivin, které při kombinované výrobě elektřiny a tepla v Teplárně Komořany v současnosti vznikají.</w:t>
      </w:r>
    </w:p>
    <w:p w14:paraId="40A82EE7" w14:textId="5DFE29D2" w:rsidR="00477AFD" w:rsidRPr="00477AFD" w:rsidRDefault="00477AFD" w:rsidP="00477AFD">
      <w:pPr>
        <w:spacing w:before="120"/>
        <w:ind w:left="426"/>
        <w:rPr>
          <w:rFonts w:cs="Arial"/>
          <w:sz w:val="20"/>
        </w:rPr>
      </w:pPr>
      <w:r w:rsidRPr="00477AFD">
        <w:rPr>
          <w:rFonts w:cs="Arial"/>
          <w:sz w:val="20"/>
        </w:rPr>
        <w:t xml:space="preserve">Obdobně </w:t>
      </w:r>
      <w:r w:rsidR="00F67672">
        <w:rPr>
          <w:rFonts w:cs="Arial"/>
          <w:sz w:val="20"/>
        </w:rPr>
        <w:t>Z</w:t>
      </w:r>
      <w:r w:rsidRPr="00477AFD">
        <w:rPr>
          <w:rFonts w:cs="Arial"/>
          <w:sz w:val="20"/>
        </w:rPr>
        <w:t>adavatel při stanovení zadávacích podmínek zohlednil zásadu inovací, kdy předmět plnění svou koncepcí odpovídá požadavkům a </w:t>
      </w:r>
      <w:r w:rsidRPr="283D5F7B">
        <w:rPr>
          <w:rFonts w:cs="Arial"/>
          <w:sz w:val="20"/>
        </w:rPr>
        <w:t>trendům</w:t>
      </w:r>
      <w:r w:rsidRPr="00477AFD">
        <w:rPr>
          <w:rFonts w:cs="Arial"/>
          <w:sz w:val="20"/>
        </w:rPr>
        <w:t xml:space="preserve"> moderní techniky vč. uplatnění inovativního přístupu k dané problematice a zvýšení účinnosti energetických zařízení.</w:t>
      </w:r>
    </w:p>
    <w:p w14:paraId="10BA70BD" w14:textId="59454ABE" w:rsidR="00477AFD" w:rsidRPr="00477AFD" w:rsidRDefault="00477AFD" w:rsidP="00477AFD">
      <w:pPr>
        <w:spacing w:before="120"/>
        <w:ind w:left="426" w:hanging="426"/>
        <w:rPr>
          <w:rFonts w:cs="Arial"/>
          <w:sz w:val="20"/>
        </w:rPr>
      </w:pPr>
      <w:r w:rsidRPr="00477AFD">
        <w:rPr>
          <w:rFonts w:cs="Arial"/>
          <w:sz w:val="20"/>
        </w:rPr>
        <w:tab/>
        <w:t xml:space="preserve">V rámci plnění </w:t>
      </w:r>
      <w:r w:rsidR="0097311C">
        <w:rPr>
          <w:rFonts w:cs="Arial"/>
          <w:sz w:val="20"/>
        </w:rPr>
        <w:t>Z</w:t>
      </w:r>
      <w:r w:rsidR="0097311C" w:rsidRPr="00477AFD">
        <w:rPr>
          <w:rFonts w:cs="Arial"/>
          <w:sz w:val="20"/>
        </w:rPr>
        <w:t xml:space="preserve">akázky </w:t>
      </w:r>
      <w:r w:rsidR="00F67672">
        <w:rPr>
          <w:rFonts w:cs="Arial"/>
          <w:sz w:val="20"/>
        </w:rPr>
        <w:t>Z</w:t>
      </w:r>
      <w:r w:rsidRPr="00477AFD">
        <w:rPr>
          <w:rFonts w:cs="Arial"/>
          <w:sz w:val="20"/>
        </w:rPr>
        <w:t>adavatel dále zohlednil zásady odpovědného veřejného zadávání takto:</w:t>
      </w:r>
    </w:p>
    <w:p w14:paraId="6E3FA4A7" w14:textId="12993A9D" w:rsidR="00477AFD" w:rsidRPr="00477AFD" w:rsidRDefault="00477AFD" w:rsidP="00477AFD">
      <w:pPr>
        <w:tabs>
          <w:tab w:val="left" w:pos="1276"/>
        </w:tabs>
        <w:spacing w:before="120"/>
        <w:ind w:left="2552" w:hanging="2126"/>
        <w:rPr>
          <w:rFonts w:cs="Arial"/>
          <w:sz w:val="20"/>
        </w:rPr>
      </w:pPr>
      <w:r w:rsidRPr="00477AFD">
        <w:rPr>
          <w:rFonts w:cs="Arial"/>
          <w:sz w:val="20"/>
        </w:rPr>
        <w:t>•</w:t>
      </w:r>
      <w:r w:rsidRPr="00477AFD">
        <w:rPr>
          <w:rFonts w:cs="Arial"/>
          <w:sz w:val="20"/>
        </w:rPr>
        <w:tab/>
        <w:t xml:space="preserve">dodržování pravidel BOZP a PO </w:t>
      </w:r>
      <w:r w:rsidR="00F67672">
        <w:rPr>
          <w:rFonts w:cs="Arial"/>
          <w:sz w:val="20"/>
        </w:rPr>
        <w:t>Z</w:t>
      </w:r>
      <w:r w:rsidRPr="00477AFD">
        <w:rPr>
          <w:rFonts w:cs="Arial"/>
          <w:sz w:val="20"/>
        </w:rPr>
        <w:t xml:space="preserve">adavatele dle </w:t>
      </w:r>
      <w:r>
        <w:rPr>
          <w:rFonts w:cs="Arial"/>
          <w:sz w:val="20"/>
        </w:rPr>
        <w:t xml:space="preserve">podmínek </w:t>
      </w:r>
      <w:r w:rsidR="00F67672">
        <w:rPr>
          <w:rFonts w:cs="Arial"/>
          <w:sz w:val="20"/>
        </w:rPr>
        <w:t>S</w:t>
      </w:r>
      <w:r w:rsidRPr="00477AFD">
        <w:rPr>
          <w:rFonts w:cs="Arial"/>
          <w:sz w:val="20"/>
        </w:rPr>
        <w:t>mlouvy</w:t>
      </w:r>
      <w:r>
        <w:rPr>
          <w:rFonts w:cs="Arial"/>
          <w:sz w:val="20"/>
        </w:rPr>
        <w:t xml:space="preserve"> o dílo</w:t>
      </w:r>
      <w:r w:rsidRPr="00477AFD">
        <w:rPr>
          <w:rFonts w:cs="Arial"/>
          <w:sz w:val="20"/>
        </w:rPr>
        <w:t>.</w:t>
      </w:r>
    </w:p>
    <w:p w14:paraId="2D705C51" w14:textId="37DA4B47" w:rsidR="00477AFD" w:rsidRPr="00477AFD" w:rsidRDefault="00477AFD" w:rsidP="00477AFD">
      <w:pPr>
        <w:spacing w:before="120"/>
        <w:ind w:left="426"/>
        <w:rPr>
          <w:rFonts w:cs="Arial"/>
          <w:sz w:val="20"/>
        </w:rPr>
      </w:pPr>
      <w:r>
        <w:rPr>
          <w:rFonts w:cs="Arial"/>
          <w:sz w:val="20"/>
        </w:rPr>
        <w:t>V</w:t>
      </w:r>
      <w:r w:rsidRPr="00477AFD">
        <w:rPr>
          <w:rFonts w:cs="Arial"/>
          <w:sz w:val="20"/>
        </w:rPr>
        <w:t xml:space="preserve">ybraný </w:t>
      </w:r>
      <w:r w:rsidR="00F67672">
        <w:rPr>
          <w:rFonts w:cs="Arial"/>
          <w:sz w:val="20"/>
        </w:rPr>
        <w:t>Ú</w:t>
      </w:r>
      <w:r w:rsidRPr="00477AFD">
        <w:rPr>
          <w:rFonts w:cs="Arial"/>
          <w:sz w:val="20"/>
        </w:rPr>
        <w:t xml:space="preserve">častník je povinen zajistit výše uvedené požadavky </w:t>
      </w:r>
      <w:r w:rsidR="00F67672">
        <w:rPr>
          <w:rFonts w:cs="Arial"/>
          <w:sz w:val="20"/>
        </w:rPr>
        <w:t>Z</w:t>
      </w:r>
      <w:r w:rsidRPr="00477AFD">
        <w:rPr>
          <w:rFonts w:cs="Arial"/>
          <w:sz w:val="20"/>
        </w:rPr>
        <w:t xml:space="preserve">adavatele zohledňující zásady odpovědného veřejného zadávání při plnění </w:t>
      </w:r>
      <w:r w:rsidR="00F67672">
        <w:rPr>
          <w:rFonts w:cs="Arial"/>
          <w:sz w:val="20"/>
        </w:rPr>
        <w:t>S</w:t>
      </w:r>
      <w:r w:rsidRPr="00477AFD">
        <w:rPr>
          <w:rFonts w:cs="Arial"/>
          <w:sz w:val="20"/>
        </w:rPr>
        <w:t>mlouvy</w:t>
      </w:r>
      <w:r w:rsidR="00F67672">
        <w:rPr>
          <w:rFonts w:cs="Arial"/>
          <w:sz w:val="20"/>
        </w:rPr>
        <w:t xml:space="preserve"> o dílo</w:t>
      </w:r>
      <w:r w:rsidRPr="00477AFD">
        <w:rPr>
          <w:rFonts w:cs="Arial"/>
          <w:sz w:val="20"/>
        </w:rPr>
        <w:t xml:space="preserve"> jak vybraným </w:t>
      </w:r>
      <w:r w:rsidR="00F67672">
        <w:rPr>
          <w:rFonts w:cs="Arial"/>
          <w:sz w:val="20"/>
        </w:rPr>
        <w:t>Účas</w:t>
      </w:r>
      <w:r w:rsidR="00FA79CA">
        <w:rPr>
          <w:rFonts w:cs="Arial"/>
          <w:sz w:val="20"/>
        </w:rPr>
        <w:t>t</w:t>
      </w:r>
      <w:r w:rsidR="00F67672">
        <w:rPr>
          <w:rFonts w:cs="Arial"/>
          <w:sz w:val="20"/>
        </w:rPr>
        <w:t>níkem</w:t>
      </w:r>
      <w:r w:rsidRPr="00477AFD">
        <w:rPr>
          <w:rFonts w:cs="Arial"/>
          <w:sz w:val="20"/>
        </w:rPr>
        <w:t>, tak také jeho poddodavateli.</w:t>
      </w:r>
    </w:p>
    <w:p w14:paraId="1F72F646" w14:textId="77777777" w:rsidR="00477AFD" w:rsidRPr="000516A2" w:rsidRDefault="00477AFD" w:rsidP="00F8695E">
      <w:pPr>
        <w:pStyle w:val="Zkladntextodsazen2"/>
        <w:widowControl w:val="0"/>
        <w:spacing w:before="120" w:after="0" w:line="240" w:lineRule="auto"/>
        <w:ind w:left="426"/>
        <w:rPr>
          <w:rFonts w:cs="Arial"/>
          <w:sz w:val="20"/>
        </w:rPr>
      </w:pPr>
    </w:p>
    <w:p w14:paraId="08CE6F91" w14:textId="77777777" w:rsidR="00922B69" w:rsidRDefault="00922B69" w:rsidP="00E77DFE">
      <w:pPr>
        <w:pStyle w:val="Zkladntextodsazen2"/>
        <w:widowControl w:val="0"/>
        <w:spacing w:line="240" w:lineRule="auto"/>
        <w:ind w:left="0"/>
        <w:rPr>
          <w:rFonts w:cs="Arial"/>
          <w:sz w:val="20"/>
        </w:rPr>
      </w:pPr>
    </w:p>
    <w:p w14:paraId="138BDAF2" w14:textId="213ADC77" w:rsidR="00BA5C8A" w:rsidRDefault="002169D6" w:rsidP="00E77DFE">
      <w:pPr>
        <w:pStyle w:val="Zkladntextodsazen2"/>
        <w:widowControl w:val="0"/>
        <w:spacing w:line="240" w:lineRule="auto"/>
        <w:ind w:left="0"/>
        <w:rPr>
          <w:rFonts w:cs="Arial"/>
          <w:sz w:val="20"/>
        </w:rPr>
      </w:pPr>
      <w:r w:rsidRPr="00130DFA">
        <w:rPr>
          <w:rFonts w:cs="Arial"/>
          <w:sz w:val="20"/>
        </w:rPr>
        <w:t>V</w:t>
      </w:r>
      <w:r w:rsidR="00D75BF5">
        <w:rPr>
          <w:rFonts w:cs="Arial"/>
          <w:sz w:val="20"/>
        </w:rPr>
        <w:t xml:space="preserve"> Mostě - </w:t>
      </w:r>
      <w:r w:rsidR="00D75BF5" w:rsidRPr="00D76998">
        <w:rPr>
          <w:rFonts w:cs="Arial"/>
          <w:sz w:val="20"/>
        </w:rPr>
        <w:t>Komořanech</w:t>
      </w:r>
      <w:r w:rsidRPr="00D76998">
        <w:rPr>
          <w:rFonts w:cs="Arial"/>
          <w:sz w:val="20"/>
        </w:rPr>
        <w:t xml:space="preserve"> dne</w:t>
      </w:r>
      <w:r w:rsidR="00811F35" w:rsidRPr="00D76998">
        <w:rPr>
          <w:rFonts w:cs="Arial"/>
          <w:sz w:val="20"/>
        </w:rPr>
        <w:t xml:space="preserve"> </w:t>
      </w:r>
      <w:r w:rsidR="00D76998" w:rsidRPr="00D76998">
        <w:rPr>
          <w:rFonts w:cs="Arial"/>
          <w:sz w:val="20"/>
        </w:rPr>
        <w:t>7</w:t>
      </w:r>
      <w:r w:rsidR="00811F35" w:rsidRPr="00D76998">
        <w:rPr>
          <w:rFonts w:cs="Arial"/>
          <w:sz w:val="20"/>
        </w:rPr>
        <w:t xml:space="preserve">. </w:t>
      </w:r>
      <w:r w:rsidR="00D76998" w:rsidRPr="00D76998">
        <w:rPr>
          <w:rFonts w:cs="Arial"/>
          <w:sz w:val="20"/>
        </w:rPr>
        <w:t>11</w:t>
      </w:r>
      <w:r w:rsidR="00811F35" w:rsidRPr="00D76998">
        <w:rPr>
          <w:rFonts w:cs="Arial"/>
          <w:sz w:val="20"/>
        </w:rPr>
        <w:t>.</w:t>
      </w:r>
      <w:r w:rsidR="002C1157" w:rsidRPr="00D76998">
        <w:rPr>
          <w:rFonts w:cs="Arial"/>
          <w:sz w:val="20"/>
        </w:rPr>
        <w:t xml:space="preserve"> 20</w:t>
      </w:r>
      <w:r w:rsidR="00922B69" w:rsidRPr="00D76998">
        <w:rPr>
          <w:rFonts w:cs="Arial"/>
          <w:sz w:val="20"/>
        </w:rPr>
        <w:t>24</w:t>
      </w:r>
    </w:p>
    <w:p w14:paraId="61CDCEAD" w14:textId="77777777" w:rsidR="00FB41FD" w:rsidRDefault="00FB41FD" w:rsidP="00E77DFE">
      <w:pPr>
        <w:pStyle w:val="Zkladntextodsazen2"/>
        <w:widowControl w:val="0"/>
        <w:spacing w:after="0" w:line="240" w:lineRule="auto"/>
        <w:ind w:left="0"/>
        <w:rPr>
          <w:rFonts w:cs="Arial"/>
          <w:b/>
          <w:bCs/>
          <w:sz w:val="20"/>
        </w:rPr>
      </w:pPr>
    </w:p>
    <w:p w14:paraId="65288E31" w14:textId="77777777" w:rsidR="002169D6" w:rsidRDefault="002169D6" w:rsidP="00E77DFE">
      <w:pPr>
        <w:pStyle w:val="Zkladntextodsazen2"/>
        <w:widowControl w:val="0"/>
        <w:spacing w:after="0" w:line="240" w:lineRule="auto"/>
        <w:ind w:left="0"/>
        <w:rPr>
          <w:rFonts w:cs="Arial"/>
          <w:b/>
          <w:bCs/>
          <w:sz w:val="20"/>
        </w:rPr>
      </w:pPr>
      <w:r w:rsidRPr="00130DFA">
        <w:rPr>
          <w:rFonts w:cs="Arial"/>
          <w:b/>
          <w:bCs/>
          <w:sz w:val="20"/>
        </w:rPr>
        <w:t>Za Zadavatele:</w:t>
      </w:r>
    </w:p>
    <w:p w14:paraId="6BB9E253" w14:textId="77777777" w:rsidR="00BA5C8A" w:rsidRDefault="00BA5C8A" w:rsidP="00E77DFE">
      <w:pPr>
        <w:pStyle w:val="Zkladntextodsazen2"/>
        <w:widowControl w:val="0"/>
        <w:spacing w:after="0" w:line="240" w:lineRule="auto"/>
        <w:ind w:left="0"/>
        <w:rPr>
          <w:rFonts w:cs="Arial"/>
          <w:b/>
          <w:bCs/>
          <w:sz w:val="20"/>
        </w:rPr>
      </w:pPr>
    </w:p>
    <w:p w14:paraId="23DE523C" w14:textId="77777777" w:rsidR="00F377F7" w:rsidRDefault="00F377F7" w:rsidP="00E77DFE">
      <w:pPr>
        <w:pStyle w:val="Zkladntextodsazen2"/>
        <w:widowControl w:val="0"/>
        <w:spacing w:after="0" w:line="240" w:lineRule="auto"/>
        <w:ind w:left="0"/>
        <w:rPr>
          <w:rFonts w:cs="Arial"/>
          <w:b/>
          <w:bCs/>
          <w:sz w:val="20"/>
        </w:rPr>
      </w:pPr>
    </w:p>
    <w:p w14:paraId="52E56223" w14:textId="77777777" w:rsidR="00A57AAE" w:rsidRDefault="00A57AAE" w:rsidP="00E77DFE">
      <w:pPr>
        <w:pStyle w:val="Zkladntextodsazen2"/>
        <w:widowControl w:val="0"/>
        <w:spacing w:after="0" w:line="240" w:lineRule="auto"/>
        <w:ind w:left="0"/>
        <w:rPr>
          <w:rFonts w:cs="Arial"/>
          <w:b/>
          <w:bCs/>
          <w:sz w:val="20"/>
        </w:rPr>
      </w:pPr>
    </w:p>
    <w:p w14:paraId="07547A01" w14:textId="77777777" w:rsidR="00A57AAE" w:rsidRDefault="00A57AAE" w:rsidP="00E77DFE">
      <w:pPr>
        <w:pStyle w:val="Zkladntextodsazen2"/>
        <w:widowControl w:val="0"/>
        <w:spacing w:after="0" w:line="240" w:lineRule="auto"/>
        <w:ind w:left="0"/>
        <w:rPr>
          <w:rFonts w:cs="Arial"/>
          <w:b/>
          <w:bCs/>
          <w:sz w:val="20"/>
        </w:rPr>
      </w:pPr>
    </w:p>
    <w:p w14:paraId="5043CB0F" w14:textId="77777777" w:rsidR="00BA5C8A" w:rsidRDefault="00BA5C8A" w:rsidP="00E77DFE">
      <w:pPr>
        <w:pStyle w:val="Zkladntextodsazen2"/>
        <w:widowControl w:val="0"/>
        <w:spacing w:after="0" w:line="240" w:lineRule="auto"/>
        <w:ind w:left="0"/>
        <w:rPr>
          <w:rFonts w:cs="Arial"/>
          <w:b/>
          <w:bCs/>
          <w:sz w:val="20"/>
        </w:rPr>
      </w:pPr>
    </w:p>
    <w:p w14:paraId="07459315" w14:textId="77777777" w:rsidR="00BA5C8A" w:rsidRPr="00130DFA" w:rsidRDefault="00BA5C8A" w:rsidP="00E77DFE">
      <w:pPr>
        <w:pStyle w:val="Zkladntextodsazen2"/>
        <w:widowControl w:val="0"/>
        <w:spacing w:after="0" w:line="240" w:lineRule="auto"/>
        <w:ind w:left="0"/>
        <w:rPr>
          <w:rFonts w:cs="Arial"/>
          <w:b/>
          <w:bCs/>
          <w:sz w:val="20"/>
        </w:rPr>
      </w:pPr>
    </w:p>
    <w:p w14:paraId="3D2B0DC0" w14:textId="77777777" w:rsidR="002169D6" w:rsidRPr="00130DFA" w:rsidRDefault="002169D6" w:rsidP="00E77DFE">
      <w:pPr>
        <w:widowControl w:val="0"/>
        <w:tabs>
          <w:tab w:val="center" w:pos="2268"/>
          <w:tab w:val="center" w:pos="6804"/>
        </w:tabs>
        <w:rPr>
          <w:rFonts w:cs="Arial"/>
          <w:sz w:val="20"/>
        </w:rPr>
      </w:pPr>
      <w:r w:rsidRPr="00130DFA">
        <w:rPr>
          <w:rFonts w:cs="Arial"/>
          <w:sz w:val="20"/>
        </w:rPr>
        <w:tab/>
        <w:t>..........................................</w:t>
      </w:r>
      <w:r w:rsidRPr="00130DFA">
        <w:rPr>
          <w:rFonts w:cs="Arial"/>
          <w:sz w:val="20"/>
        </w:rPr>
        <w:tab/>
        <w:t>..........................................</w:t>
      </w:r>
    </w:p>
    <w:p w14:paraId="401849E4" w14:textId="7F68E019" w:rsidR="002169D6" w:rsidRPr="00130DFA" w:rsidRDefault="002169D6" w:rsidP="00E77DFE">
      <w:pPr>
        <w:widowControl w:val="0"/>
        <w:tabs>
          <w:tab w:val="center" w:pos="2268"/>
          <w:tab w:val="center" w:pos="6804"/>
        </w:tabs>
        <w:rPr>
          <w:rFonts w:cs="Arial"/>
          <w:b/>
          <w:sz w:val="20"/>
          <w:u w:val="single"/>
        </w:rPr>
      </w:pPr>
      <w:r w:rsidRPr="00130DFA">
        <w:rPr>
          <w:rFonts w:cs="Arial"/>
          <w:b/>
          <w:sz w:val="20"/>
        </w:rPr>
        <w:tab/>
        <w:t xml:space="preserve">Ing. </w:t>
      </w:r>
      <w:r w:rsidR="005A1886" w:rsidRPr="005A1886">
        <w:rPr>
          <w:rFonts w:cs="Arial"/>
          <w:b/>
          <w:sz w:val="20"/>
        </w:rPr>
        <w:t>Milan Boháč</w:t>
      </w:r>
      <w:r w:rsidR="005A1886">
        <w:rPr>
          <w:rFonts w:cs="Arial"/>
          <w:b/>
          <w:sz w:val="20"/>
        </w:rPr>
        <w:t>ek</w:t>
      </w:r>
      <w:r w:rsidRPr="00130DFA">
        <w:rPr>
          <w:rFonts w:cs="Arial"/>
          <w:b/>
          <w:sz w:val="20"/>
        </w:rPr>
        <w:tab/>
        <w:t xml:space="preserve">Ing. </w:t>
      </w:r>
      <w:r w:rsidR="00D75BF5">
        <w:rPr>
          <w:rFonts w:cs="Arial"/>
          <w:b/>
          <w:sz w:val="20"/>
        </w:rPr>
        <w:t>Petr Mareš</w:t>
      </w:r>
    </w:p>
    <w:p w14:paraId="635DF7CF" w14:textId="77777777" w:rsidR="002169D6" w:rsidRPr="00130DFA" w:rsidRDefault="002169D6" w:rsidP="00E77DFE">
      <w:pPr>
        <w:widowControl w:val="0"/>
        <w:tabs>
          <w:tab w:val="center" w:pos="2268"/>
          <w:tab w:val="center" w:pos="6804"/>
        </w:tabs>
        <w:rPr>
          <w:rFonts w:cs="Arial"/>
          <w:sz w:val="20"/>
        </w:rPr>
      </w:pPr>
      <w:r w:rsidRPr="00130DFA">
        <w:rPr>
          <w:rFonts w:cs="Arial"/>
          <w:sz w:val="20"/>
        </w:rPr>
        <w:tab/>
        <w:t>místopředseda představenstva</w:t>
      </w:r>
      <w:r w:rsidRPr="00130DFA">
        <w:rPr>
          <w:rFonts w:cs="Arial"/>
          <w:sz w:val="20"/>
        </w:rPr>
        <w:tab/>
        <w:t>člen představenstva</w:t>
      </w:r>
    </w:p>
    <w:p w14:paraId="2DEA6D3C" w14:textId="0977F24E" w:rsidR="00413F29" w:rsidRPr="00441FC1" w:rsidRDefault="002169D6" w:rsidP="00D02802">
      <w:pPr>
        <w:widowControl w:val="0"/>
        <w:tabs>
          <w:tab w:val="center" w:pos="2268"/>
          <w:tab w:val="center" w:pos="6804"/>
        </w:tabs>
        <w:rPr>
          <w:rFonts w:cs="Arial"/>
          <w:sz w:val="20"/>
        </w:rPr>
      </w:pPr>
      <w:r w:rsidRPr="00130DFA">
        <w:rPr>
          <w:rFonts w:cs="Arial"/>
          <w:sz w:val="20"/>
        </w:rPr>
        <w:tab/>
      </w:r>
      <w:r w:rsidR="005A1886" w:rsidRPr="005A1886">
        <w:rPr>
          <w:rFonts w:cs="Arial"/>
          <w:sz w:val="20"/>
        </w:rPr>
        <w:t>United Energy, a.s.</w:t>
      </w:r>
      <w:r w:rsidRPr="00130DFA">
        <w:rPr>
          <w:rFonts w:cs="Arial"/>
          <w:sz w:val="20"/>
        </w:rPr>
        <w:tab/>
      </w:r>
      <w:r w:rsidR="005A1886" w:rsidRPr="005A1886">
        <w:rPr>
          <w:rFonts w:cs="Arial"/>
          <w:sz w:val="20"/>
        </w:rPr>
        <w:t>United Energy, a.s.</w:t>
      </w:r>
    </w:p>
    <w:sectPr w:rsidR="00413F29" w:rsidRPr="00441FC1" w:rsidSect="00811F35">
      <w:headerReference w:type="default" r:id="rId25"/>
      <w:footerReference w:type="default" r:id="rId26"/>
      <w:pgSz w:w="11907" w:h="16840" w:code="9"/>
      <w:pgMar w:top="1276" w:right="1134" w:bottom="426" w:left="1134" w:header="284" w:footer="304" w:gutter="0"/>
      <w:paperSrc w:first="7" w:other="7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2C57" w14:textId="77777777" w:rsidR="00D8625E" w:rsidRDefault="00D8625E">
      <w:r>
        <w:separator/>
      </w:r>
    </w:p>
  </w:endnote>
  <w:endnote w:type="continuationSeparator" w:id="0">
    <w:p w14:paraId="0AB9C5D2" w14:textId="77777777" w:rsidR="00D8625E" w:rsidRDefault="00D8625E">
      <w:r>
        <w:continuationSeparator/>
      </w:r>
    </w:p>
  </w:endnote>
  <w:endnote w:type="continuationNotice" w:id="1">
    <w:p w14:paraId="1870FF85" w14:textId="77777777" w:rsidR="00D8625E" w:rsidRDefault="00D86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ns Serif P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0109" w14:textId="77777777" w:rsidR="0068071E" w:rsidRPr="00FD79D8" w:rsidRDefault="0068071E" w:rsidP="006D16BD">
    <w:pPr>
      <w:pStyle w:val="Zpat"/>
      <w:pBdr>
        <w:top w:val="single" w:sz="4" w:space="1" w:color="auto"/>
      </w:pBdr>
      <w:jc w:val="center"/>
      <w:rPr>
        <w:sz w:val="20"/>
      </w:rPr>
    </w:pPr>
    <w:r w:rsidRPr="00FD79D8">
      <w:rPr>
        <w:sz w:val="20"/>
      </w:rPr>
      <w:t xml:space="preserve">Stránka </w:t>
    </w:r>
    <w:r w:rsidR="001A40A8" w:rsidRPr="00565DBA">
      <w:rPr>
        <w:b/>
        <w:bCs/>
        <w:sz w:val="20"/>
      </w:rPr>
      <w:fldChar w:fldCharType="begin"/>
    </w:r>
    <w:r w:rsidR="001A40A8" w:rsidRPr="00565DBA">
      <w:rPr>
        <w:b/>
        <w:bCs/>
        <w:sz w:val="20"/>
      </w:rPr>
      <w:instrText>PAGE</w:instrText>
    </w:r>
    <w:r w:rsidR="001A40A8" w:rsidRPr="00565DBA">
      <w:rPr>
        <w:b/>
        <w:bCs/>
        <w:sz w:val="20"/>
      </w:rPr>
      <w:fldChar w:fldCharType="separate"/>
    </w:r>
    <w:r w:rsidR="00C60761">
      <w:rPr>
        <w:b/>
        <w:bCs/>
        <w:noProof/>
        <w:sz w:val="20"/>
      </w:rPr>
      <w:t>20</w:t>
    </w:r>
    <w:r w:rsidR="001A40A8" w:rsidRPr="00565DBA">
      <w:rPr>
        <w:b/>
        <w:bCs/>
        <w:sz w:val="20"/>
      </w:rPr>
      <w:fldChar w:fldCharType="end"/>
    </w:r>
    <w:r w:rsidR="001A40A8">
      <w:rPr>
        <w:b/>
        <w:bCs/>
        <w:sz w:val="20"/>
      </w:rPr>
      <w:t xml:space="preserve"> </w:t>
    </w:r>
    <w:r w:rsidRPr="00FD79D8">
      <w:rPr>
        <w:sz w:val="20"/>
      </w:rPr>
      <w:t xml:space="preserve">z </w:t>
    </w:r>
    <w:r w:rsidRPr="00FD79D8">
      <w:rPr>
        <w:b/>
        <w:bCs/>
        <w:sz w:val="20"/>
      </w:rPr>
      <w:fldChar w:fldCharType="begin"/>
    </w:r>
    <w:r w:rsidRPr="00FD79D8">
      <w:rPr>
        <w:b/>
        <w:bCs/>
        <w:sz w:val="20"/>
      </w:rPr>
      <w:instrText>NUMPAGES</w:instrText>
    </w:r>
    <w:r w:rsidRPr="00FD79D8">
      <w:rPr>
        <w:b/>
        <w:bCs/>
        <w:sz w:val="20"/>
      </w:rPr>
      <w:fldChar w:fldCharType="separate"/>
    </w:r>
    <w:r w:rsidR="00C60761">
      <w:rPr>
        <w:b/>
        <w:bCs/>
        <w:noProof/>
        <w:sz w:val="20"/>
      </w:rPr>
      <w:t>23</w:t>
    </w:r>
    <w:r w:rsidRPr="00FD79D8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D5450" w14:textId="77777777" w:rsidR="00D8625E" w:rsidRDefault="00D8625E">
      <w:r>
        <w:separator/>
      </w:r>
    </w:p>
  </w:footnote>
  <w:footnote w:type="continuationSeparator" w:id="0">
    <w:p w14:paraId="7EADB9F5" w14:textId="77777777" w:rsidR="00D8625E" w:rsidRDefault="00D8625E">
      <w:r>
        <w:continuationSeparator/>
      </w:r>
    </w:p>
  </w:footnote>
  <w:footnote w:type="continuationNotice" w:id="1">
    <w:p w14:paraId="1A46F614" w14:textId="77777777" w:rsidR="00D8625E" w:rsidRDefault="00D86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7"/>
      <w:gridCol w:w="4542"/>
      <w:gridCol w:w="2268"/>
    </w:tblGrid>
    <w:tr w:rsidR="0068071E" w:rsidRPr="00407F55" w14:paraId="43031B0E" w14:textId="77777777" w:rsidTr="0006706F">
      <w:trPr>
        <w:trHeight w:val="964"/>
        <w:jc w:val="center"/>
      </w:trPr>
      <w:tc>
        <w:tcPr>
          <w:tcW w:w="3397" w:type="dxa"/>
          <w:vAlign w:val="center"/>
        </w:tcPr>
        <w:p w14:paraId="70DF9E56" w14:textId="030EE185" w:rsidR="0068071E" w:rsidRPr="00CB579B" w:rsidRDefault="0006706F" w:rsidP="00F00362">
          <w:pPr>
            <w:tabs>
              <w:tab w:val="center" w:pos="4536"/>
              <w:tab w:val="right" w:pos="9072"/>
            </w:tabs>
            <w:spacing w:before="60" w:after="60"/>
            <w:ind w:left="-74"/>
            <w:rPr>
              <w:rFonts w:cs="Arial"/>
              <w:b/>
              <w:caps/>
              <w:spacing w:val="20"/>
              <w:sz w:val="18"/>
              <w:lang w:val="en-US"/>
            </w:rPr>
          </w:pPr>
          <w:bookmarkStart w:id="162" w:name="_Hlk169244782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85A31CB" wp14:editId="219AF674">
                <wp:simplePos x="0" y="0"/>
                <wp:positionH relativeFrom="column">
                  <wp:posOffset>50800</wp:posOffset>
                </wp:positionH>
                <wp:positionV relativeFrom="paragraph">
                  <wp:posOffset>143510</wp:posOffset>
                </wp:positionV>
                <wp:extent cx="1986915" cy="20955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331" y="19636"/>
                    <wp:lineTo x="21331" y="0"/>
                    <wp:lineTo x="0" y="0"/>
                  </wp:wrapPolygon>
                </wp:wrapTight>
                <wp:docPr id="2082464518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42" w:type="dxa"/>
          <w:vAlign w:val="center"/>
        </w:tcPr>
        <w:p w14:paraId="50869850" w14:textId="77777777" w:rsidR="0068071E" w:rsidRPr="009B4C0F" w:rsidRDefault="0068071E" w:rsidP="003B7FF5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aps/>
              <w:szCs w:val="24"/>
            </w:rPr>
          </w:pPr>
          <w:r w:rsidRPr="009B4C0F">
            <w:rPr>
              <w:rFonts w:cs="Arial"/>
              <w:b/>
              <w:caps/>
              <w:szCs w:val="24"/>
            </w:rPr>
            <w:t>zadávací dokumentace</w:t>
          </w:r>
        </w:p>
        <w:p w14:paraId="59943CEA" w14:textId="1DDB6D62" w:rsidR="0086667D" w:rsidRPr="001B1F9E" w:rsidRDefault="001B1F9E" w:rsidP="00811F35">
          <w:pPr>
            <w:tabs>
              <w:tab w:val="center" w:pos="4536"/>
              <w:tab w:val="right" w:pos="9072"/>
            </w:tabs>
            <w:spacing w:before="120"/>
            <w:jc w:val="center"/>
            <w:rPr>
              <w:rFonts w:cs="Arial"/>
              <w:b/>
              <w:szCs w:val="24"/>
            </w:rPr>
          </w:pPr>
          <w:r w:rsidRPr="001B1F9E">
            <w:rPr>
              <w:rFonts w:cs="Arial"/>
              <w:b/>
              <w:iCs/>
              <w:color w:val="000000"/>
              <w:szCs w:val="24"/>
            </w:rPr>
            <w:t>„</w:t>
          </w:r>
          <w:r w:rsidR="00FE3F99">
            <w:rPr>
              <w:rFonts w:cs="Arial"/>
              <w:b/>
              <w:iCs/>
              <w:color w:val="000000"/>
              <w:szCs w:val="24"/>
            </w:rPr>
            <w:t>P</w:t>
          </w:r>
          <w:r w:rsidR="000D63D3">
            <w:rPr>
              <w:rFonts w:cs="Arial"/>
              <w:b/>
              <w:iCs/>
              <w:color w:val="000000"/>
              <w:szCs w:val="24"/>
            </w:rPr>
            <w:t>řípojka</w:t>
          </w:r>
          <w:r w:rsidR="00FE3F99">
            <w:rPr>
              <w:rFonts w:cs="Arial"/>
              <w:b/>
              <w:iCs/>
              <w:color w:val="000000"/>
              <w:szCs w:val="24"/>
            </w:rPr>
            <w:t xml:space="preserve"> plynu do areálu TKY</w:t>
          </w:r>
          <w:r w:rsidR="008A31D0" w:rsidRPr="001B1F9E">
            <w:rPr>
              <w:rFonts w:cs="Arial"/>
              <w:b/>
              <w:szCs w:val="24"/>
            </w:rPr>
            <w:t>“</w:t>
          </w:r>
        </w:p>
      </w:tc>
      <w:tc>
        <w:tcPr>
          <w:tcW w:w="2268" w:type="dxa"/>
        </w:tcPr>
        <w:p w14:paraId="44E871BC" w14:textId="77777777" w:rsidR="0068071E" w:rsidRDefault="007C3F93" w:rsidP="003B7FF5">
          <w:pPr>
            <w:tabs>
              <w:tab w:val="center" w:pos="4536"/>
              <w:tab w:val="right" w:pos="9072"/>
            </w:tabs>
            <w:spacing w:before="200"/>
            <w:jc w:val="center"/>
            <w:rPr>
              <w:rFonts w:cs="Arial"/>
              <w:b/>
              <w:caps/>
              <w:sz w:val="18"/>
              <w:szCs w:val="18"/>
            </w:rPr>
          </w:pPr>
          <w:r w:rsidRPr="007D24D0">
            <w:rPr>
              <w:noProof/>
              <w:sz w:val="40"/>
            </w:rPr>
            <w:drawing>
              <wp:inline distT="0" distB="0" distL="0" distR="0" wp14:anchorId="692EE1F7" wp14:editId="07777777">
                <wp:extent cx="1371600" cy="409575"/>
                <wp:effectExtent l="0" t="0" r="0" b="0"/>
                <wp:docPr id="2" name="obráze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62"/>
  </w:tbl>
  <w:p w14:paraId="144A5D23" w14:textId="77777777" w:rsidR="0068071E" w:rsidRPr="00FD79D8" w:rsidRDefault="0068071E" w:rsidP="00517298">
    <w:pPr>
      <w:pStyle w:val="Zhlav"/>
      <w:tabs>
        <w:tab w:val="center" w:pos="2268"/>
        <w:tab w:val="right" w:pos="8647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6D807AC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pStyle w:val="StylNadpis2DolevaZa6b"/>
      <w:lvlText w:val="%1.%2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B42D3D"/>
    <w:multiLevelType w:val="multilevel"/>
    <w:tmpl w:val="6EC01F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088A4B41"/>
    <w:multiLevelType w:val="hybridMultilevel"/>
    <w:tmpl w:val="6BDE7CE6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C0331"/>
    <w:multiLevelType w:val="hybridMultilevel"/>
    <w:tmpl w:val="3014E9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47707A"/>
    <w:multiLevelType w:val="hybridMultilevel"/>
    <w:tmpl w:val="3942EFAE"/>
    <w:lvl w:ilvl="0" w:tplc="0405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ED36ABA"/>
    <w:multiLevelType w:val="hybridMultilevel"/>
    <w:tmpl w:val="671AEC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8E2498"/>
    <w:multiLevelType w:val="hybridMultilevel"/>
    <w:tmpl w:val="BEE28E78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E4B"/>
    <w:multiLevelType w:val="multilevel"/>
    <w:tmpl w:val="28827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142D3FB3"/>
    <w:multiLevelType w:val="multilevel"/>
    <w:tmpl w:val="CDC801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71C4B26"/>
    <w:multiLevelType w:val="hybridMultilevel"/>
    <w:tmpl w:val="5DD07A32"/>
    <w:lvl w:ilvl="0" w:tplc="CB18E44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583061"/>
    <w:multiLevelType w:val="singleLevel"/>
    <w:tmpl w:val="804666C4"/>
    <w:lvl w:ilvl="0">
      <w:start w:val="1"/>
      <w:numFmt w:val="bullet"/>
      <w:pStyle w:val="Bo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1433B2"/>
    <w:multiLevelType w:val="hybridMultilevel"/>
    <w:tmpl w:val="D4BE0164"/>
    <w:lvl w:ilvl="0" w:tplc="CB18E44A">
      <w:start w:val="1"/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7E0D3D"/>
    <w:multiLevelType w:val="hybridMultilevel"/>
    <w:tmpl w:val="3CBA1E36"/>
    <w:lvl w:ilvl="0" w:tplc="CB18E44A">
      <w:start w:val="1"/>
      <w:numFmt w:val="bullet"/>
      <w:lvlText w:val="-"/>
      <w:lvlJc w:val="left"/>
      <w:pPr>
        <w:ind w:left="17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1F105207"/>
    <w:multiLevelType w:val="multilevel"/>
    <w:tmpl w:val="4FBC4C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27A75DF2"/>
    <w:multiLevelType w:val="hybridMultilevel"/>
    <w:tmpl w:val="940AAE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B165D"/>
    <w:multiLevelType w:val="hybridMultilevel"/>
    <w:tmpl w:val="64044B12"/>
    <w:lvl w:ilvl="0" w:tplc="5C56DC82">
      <w:start w:val="8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3C1F78"/>
    <w:multiLevelType w:val="hybridMultilevel"/>
    <w:tmpl w:val="11A67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F0372"/>
    <w:multiLevelType w:val="hybridMultilevel"/>
    <w:tmpl w:val="D424095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50175E"/>
    <w:multiLevelType w:val="hybridMultilevel"/>
    <w:tmpl w:val="3664EA10"/>
    <w:lvl w:ilvl="0" w:tplc="CB18E44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317CB"/>
    <w:multiLevelType w:val="hybridMultilevel"/>
    <w:tmpl w:val="57245EFE"/>
    <w:lvl w:ilvl="0" w:tplc="040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4B2C1878"/>
    <w:multiLevelType w:val="hybridMultilevel"/>
    <w:tmpl w:val="D91A4C8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A9C634C"/>
    <w:multiLevelType w:val="hybridMultilevel"/>
    <w:tmpl w:val="AFB6515C"/>
    <w:lvl w:ilvl="0" w:tplc="01EAE9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C27B1C"/>
    <w:multiLevelType w:val="multilevel"/>
    <w:tmpl w:val="E188CD2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pStyle w:val="Nadpis5"/>
      <w:lvlText w:val="%5)"/>
      <w:lvlJc w:val="left"/>
      <w:pPr>
        <w:ind w:left="1008" w:hanging="1008"/>
      </w:pPr>
      <w:rPr>
        <w:rFonts w:ascii="Arial" w:eastAsia="Times New Roman" w:hAnsi="Arial" w:cs="Arial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CE45117"/>
    <w:multiLevelType w:val="multilevel"/>
    <w:tmpl w:val="6DF0FA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5D4B4D79"/>
    <w:multiLevelType w:val="multilevel"/>
    <w:tmpl w:val="ABD0EB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5FF043DC"/>
    <w:multiLevelType w:val="hybridMultilevel"/>
    <w:tmpl w:val="2CC62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270746"/>
    <w:multiLevelType w:val="hybridMultilevel"/>
    <w:tmpl w:val="7F0EBD5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8" w15:restartNumberingAfterBreak="0">
    <w:nsid w:val="6CBC3B34"/>
    <w:multiLevelType w:val="hybridMultilevel"/>
    <w:tmpl w:val="14B6FFC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9C063C"/>
    <w:multiLevelType w:val="hybridMultilevel"/>
    <w:tmpl w:val="9662A0F0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73943828"/>
    <w:multiLevelType w:val="hybridMultilevel"/>
    <w:tmpl w:val="0CAED17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1F4619"/>
    <w:multiLevelType w:val="hybridMultilevel"/>
    <w:tmpl w:val="7EC84A44"/>
    <w:lvl w:ilvl="0" w:tplc="0638DA84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68518EF"/>
    <w:multiLevelType w:val="hybridMultilevel"/>
    <w:tmpl w:val="5C049B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CA612D"/>
    <w:multiLevelType w:val="hybridMultilevel"/>
    <w:tmpl w:val="79369708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7D01686B"/>
    <w:multiLevelType w:val="hybridMultilevel"/>
    <w:tmpl w:val="424E226A"/>
    <w:lvl w:ilvl="0" w:tplc="CDAA8FF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EA2E7E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1EE6B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D5360C"/>
    <w:multiLevelType w:val="singleLevel"/>
    <w:tmpl w:val="E954D80C"/>
    <w:lvl w:ilvl="0">
      <w:start w:val="1"/>
      <w:numFmt w:val="bullet"/>
      <w:pStyle w:val="Odrka"/>
      <w:lvlText w:val="–"/>
      <w:lvlJc w:val="left"/>
      <w:pPr>
        <w:tabs>
          <w:tab w:val="num" w:pos="710"/>
        </w:tabs>
        <w:ind w:left="994" w:hanging="284"/>
      </w:pPr>
      <w:rPr>
        <w:rFonts w:ascii="Times New Roman" w:hAnsi="Times New Roman" w:hint="default"/>
      </w:rPr>
    </w:lvl>
  </w:abstractNum>
  <w:num w:numId="1" w16cid:durableId="101413420">
    <w:abstractNumId w:val="0"/>
  </w:num>
  <w:num w:numId="2" w16cid:durableId="1693147934">
    <w:abstractNumId w:val="10"/>
  </w:num>
  <w:num w:numId="3" w16cid:durableId="1405227414">
    <w:abstractNumId w:val="35"/>
  </w:num>
  <w:num w:numId="4" w16cid:durableId="1304851147">
    <w:abstractNumId w:val="27"/>
  </w:num>
  <w:num w:numId="5" w16cid:durableId="366099459">
    <w:abstractNumId w:val="9"/>
  </w:num>
  <w:num w:numId="6" w16cid:durableId="2097631579">
    <w:abstractNumId w:val="18"/>
  </w:num>
  <w:num w:numId="7" w16cid:durableId="1341004849">
    <w:abstractNumId w:val="5"/>
  </w:num>
  <w:num w:numId="8" w16cid:durableId="855923635">
    <w:abstractNumId w:val="21"/>
  </w:num>
  <w:num w:numId="9" w16cid:durableId="643706433">
    <w:abstractNumId w:val="4"/>
  </w:num>
  <w:num w:numId="10" w16cid:durableId="873687499">
    <w:abstractNumId w:val="20"/>
  </w:num>
  <w:num w:numId="11" w16cid:durableId="1348095245">
    <w:abstractNumId w:val="26"/>
  </w:num>
  <w:num w:numId="12" w16cid:durableId="641538398">
    <w:abstractNumId w:val="3"/>
  </w:num>
  <w:num w:numId="13" w16cid:durableId="1611203927">
    <w:abstractNumId w:val="12"/>
  </w:num>
  <w:num w:numId="14" w16cid:durableId="421336847">
    <w:abstractNumId w:val="19"/>
  </w:num>
  <w:num w:numId="15" w16cid:durableId="1606812776">
    <w:abstractNumId w:val="31"/>
  </w:num>
  <w:num w:numId="16" w16cid:durableId="1269704672">
    <w:abstractNumId w:val="22"/>
  </w:num>
  <w:num w:numId="17" w16cid:durableId="1757824150">
    <w:abstractNumId w:val="25"/>
  </w:num>
  <w:num w:numId="18" w16cid:durableId="2074157124">
    <w:abstractNumId w:val="32"/>
  </w:num>
  <w:num w:numId="19" w16cid:durableId="2119055925">
    <w:abstractNumId w:val="17"/>
  </w:num>
  <w:num w:numId="20" w16cid:durableId="845947298">
    <w:abstractNumId w:val="30"/>
  </w:num>
  <w:num w:numId="21" w16cid:durableId="2040540887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22" w16cid:durableId="912544398">
    <w:abstractNumId w:val="15"/>
  </w:num>
  <w:num w:numId="23" w16cid:durableId="1247226574">
    <w:abstractNumId w:val="2"/>
  </w:num>
  <w:num w:numId="24" w16cid:durableId="1499030817">
    <w:abstractNumId w:val="34"/>
  </w:num>
  <w:num w:numId="25" w16cid:durableId="34240006">
    <w:abstractNumId w:val="1"/>
  </w:num>
  <w:num w:numId="26" w16cid:durableId="567614275">
    <w:abstractNumId w:val="13"/>
  </w:num>
  <w:num w:numId="27" w16cid:durableId="391077814">
    <w:abstractNumId w:val="24"/>
  </w:num>
  <w:num w:numId="28" w16cid:durableId="474297707">
    <w:abstractNumId w:val="23"/>
  </w:num>
  <w:num w:numId="29" w16cid:durableId="153689769">
    <w:abstractNumId w:val="8"/>
  </w:num>
  <w:num w:numId="30" w16cid:durableId="1592004353">
    <w:abstractNumId w:val="22"/>
  </w:num>
  <w:num w:numId="31" w16cid:durableId="1102065563">
    <w:abstractNumId w:val="7"/>
  </w:num>
  <w:num w:numId="32" w16cid:durableId="242498239">
    <w:abstractNumId w:val="29"/>
  </w:num>
  <w:num w:numId="33" w16cid:durableId="1959294415">
    <w:abstractNumId w:val="22"/>
    <w:lvlOverride w:ilvl="0">
      <w:startOverride w:val="2"/>
    </w:lvlOverride>
    <w:lvlOverride w:ilvl="1">
      <w:startOverride w:val="3"/>
    </w:lvlOverride>
    <w:lvlOverride w:ilvl="2">
      <w:startOverride w:val="6"/>
    </w:lvlOverride>
  </w:num>
  <w:num w:numId="34" w16cid:durableId="1596591591">
    <w:abstractNumId w:val="11"/>
  </w:num>
  <w:num w:numId="35" w16cid:durableId="48385808">
    <w:abstractNumId w:val="16"/>
  </w:num>
  <w:num w:numId="36" w16cid:durableId="1785423372">
    <w:abstractNumId w:val="6"/>
  </w:num>
  <w:num w:numId="37" w16cid:durableId="428552586">
    <w:abstractNumId w:val="28"/>
  </w:num>
  <w:num w:numId="38" w16cid:durableId="1261450563">
    <w:abstractNumId w:val="33"/>
  </w:num>
  <w:num w:numId="39" w16cid:durableId="22750198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E"/>
    <w:rsid w:val="0000121A"/>
    <w:rsid w:val="00002D99"/>
    <w:rsid w:val="000033F5"/>
    <w:rsid w:val="00003509"/>
    <w:rsid w:val="00004FC0"/>
    <w:rsid w:val="000065E4"/>
    <w:rsid w:val="00006993"/>
    <w:rsid w:val="00006E26"/>
    <w:rsid w:val="00007190"/>
    <w:rsid w:val="0001079C"/>
    <w:rsid w:val="00010E57"/>
    <w:rsid w:val="000111DA"/>
    <w:rsid w:val="00011936"/>
    <w:rsid w:val="00014C44"/>
    <w:rsid w:val="00016AC2"/>
    <w:rsid w:val="00016BE5"/>
    <w:rsid w:val="000173E9"/>
    <w:rsid w:val="00017658"/>
    <w:rsid w:val="00017E36"/>
    <w:rsid w:val="000233FD"/>
    <w:rsid w:val="00025182"/>
    <w:rsid w:val="0002620E"/>
    <w:rsid w:val="000269D9"/>
    <w:rsid w:val="000305AF"/>
    <w:rsid w:val="00030E44"/>
    <w:rsid w:val="00031183"/>
    <w:rsid w:val="0003409D"/>
    <w:rsid w:val="000342B4"/>
    <w:rsid w:val="00034384"/>
    <w:rsid w:val="00034580"/>
    <w:rsid w:val="000418B1"/>
    <w:rsid w:val="00043ED8"/>
    <w:rsid w:val="000451D0"/>
    <w:rsid w:val="00045A1E"/>
    <w:rsid w:val="000465E8"/>
    <w:rsid w:val="0004717A"/>
    <w:rsid w:val="000474C4"/>
    <w:rsid w:val="000477BC"/>
    <w:rsid w:val="000506F7"/>
    <w:rsid w:val="0005085C"/>
    <w:rsid w:val="000516A2"/>
    <w:rsid w:val="0005568A"/>
    <w:rsid w:val="00056BA7"/>
    <w:rsid w:val="0006055F"/>
    <w:rsid w:val="00060865"/>
    <w:rsid w:val="00061BC2"/>
    <w:rsid w:val="00061C53"/>
    <w:rsid w:val="000623E3"/>
    <w:rsid w:val="00063E3B"/>
    <w:rsid w:val="0006706F"/>
    <w:rsid w:val="00067260"/>
    <w:rsid w:val="000707BF"/>
    <w:rsid w:val="00070BC8"/>
    <w:rsid w:val="00070FE6"/>
    <w:rsid w:val="0007130A"/>
    <w:rsid w:val="000714CC"/>
    <w:rsid w:val="000735B8"/>
    <w:rsid w:val="00073A47"/>
    <w:rsid w:val="00074022"/>
    <w:rsid w:val="00074D51"/>
    <w:rsid w:val="00075C34"/>
    <w:rsid w:val="000763DA"/>
    <w:rsid w:val="00076BD2"/>
    <w:rsid w:val="00077393"/>
    <w:rsid w:val="00077CB7"/>
    <w:rsid w:val="00080291"/>
    <w:rsid w:val="00080AF3"/>
    <w:rsid w:val="000810AB"/>
    <w:rsid w:val="000816A9"/>
    <w:rsid w:val="00081A04"/>
    <w:rsid w:val="000823D5"/>
    <w:rsid w:val="00083A65"/>
    <w:rsid w:val="00084695"/>
    <w:rsid w:val="00084D1A"/>
    <w:rsid w:val="00084E1F"/>
    <w:rsid w:val="0008503E"/>
    <w:rsid w:val="0008657E"/>
    <w:rsid w:val="000879AE"/>
    <w:rsid w:val="00087DD8"/>
    <w:rsid w:val="00090B4A"/>
    <w:rsid w:val="000915D8"/>
    <w:rsid w:val="00095A45"/>
    <w:rsid w:val="0009668E"/>
    <w:rsid w:val="000967F7"/>
    <w:rsid w:val="000968EB"/>
    <w:rsid w:val="00097222"/>
    <w:rsid w:val="00097C03"/>
    <w:rsid w:val="000A00CA"/>
    <w:rsid w:val="000A0145"/>
    <w:rsid w:val="000A11AA"/>
    <w:rsid w:val="000A1262"/>
    <w:rsid w:val="000A1974"/>
    <w:rsid w:val="000A3DA1"/>
    <w:rsid w:val="000A4177"/>
    <w:rsid w:val="000A4978"/>
    <w:rsid w:val="000A4B60"/>
    <w:rsid w:val="000A55CE"/>
    <w:rsid w:val="000A62B4"/>
    <w:rsid w:val="000A681C"/>
    <w:rsid w:val="000A7B33"/>
    <w:rsid w:val="000B02EC"/>
    <w:rsid w:val="000B0B90"/>
    <w:rsid w:val="000B19FE"/>
    <w:rsid w:val="000B36E1"/>
    <w:rsid w:val="000B508F"/>
    <w:rsid w:val="000B5B38"/>
    <w:rsid w:val="000B6372"/>
    <w:rsid w:val="000B6A6A"/>
    <w:rsid w:val="000C1127"/>
    <w:rsid w:val="000C25AB"/>
    <w:rsid w:val="000C2626"/>
    <w:rsid w:val="000C35AB"/>
    <w:rsid w:val="000C3FAE"/>
    <w:rsid w:val="000C7683"/>
    <w:rsid w:val="000C7D40"/>
    <w:rsid w:val="000D0F86"/>
    <w:rsid w:val="000D294F"/>
    <w:rsid w:val="000D4068"/>
    <w:rsid w:val="000D4985"/>
    <w:rsid w:val="000D532F"/>
    <w:rsid w:val="000D60BD"/>
    <w:rsid w:val="000D63D3"/>
    <w:rsid w:val="000D6D78"/>
    <w:rsid w:val="000D733E"/>
    <w:rsid w:val="000D759D"/>
    <w:rsid w:val="000E2855"/>
    <w:rsid w:val="000E2D6A"/>
    <w:rsid w:val="000E30B9"/>
    <w:rsid w:val="000E37CE"/>
    <w:rsid w:val="000E3B93"/>
    <w:rsid w:val="000E496C"/>
    <w:rsid w:val="000E4DA6"/>
    <w:rsid w:val="000E4DEC"/>
    <w:rsid w:val="000E5A61"/>
    <w:rsid w:val="000E69D2"/>
    <w:rsid w:val="000E7964"/>
    <w:rsid w:val="000E7E62"/>
    <w:rsid w:val="000F028A"/>
    <w:rsid w:val="000F0547"/>
    <w:rsid w:val="000F08CC"/>
    <w:rsid w:val="000F193A"/>
    <w:rsid w:val="000F2922"/>
    <w:rsid w:val="000F293E"/>
    <w:rsid w:val="000F36BB"/>
    <w:rsid w:val="000F4079"/>
    <w:rsid w:val="000F4660"/>
    <w:rsid w:val="000F5A6A"/>
    <w:rsid w:val="000F7C5D"/>
    <w:rsid w:val="00100515"/>
    <w:rsid w:val="00102573"/>
    <w:rsid w:val="001025DC"/>
    <w:rsid w:val="001055EF"/>
    <w:rsid w:val="00105DE7"/>
    <w:rsid w:val="00106142"/>
    <w:rsid w:val="00106FFD"/>
    <w:rsid w:val="00107876"/>
    <w:rsid w:val="001103E1"/>
    <w:rsid w:val="001104F5"/>
    <w:rsid w:val="00110E15"/>
    <w:rsid w:val="00110F88"/>
    <w:rsid w:val="00111B32"/>
    <w:rsid w:val="00114CC4"/>
    <w:rsid w:val="00114CF8"/>
    <w:rsid w:val="0011523F"/>
    <w:rsid w:val="001176FD"/>
    <w:rsid w:val="00117C13"/>
    <w:rsid w:val="00122190"/>
    <w:rsid w:val="00122C15"/>
    <w:rsid w:val="00122EA0"/>
    <w:rsid w:val="00122F8F"/>
    <w:rsid w:val="00123BB1"/>
    <w:rsid w:val="001240DB"/>
    <w:rsid w:val="00126471"/>
    <w:rsid w:val="00126B61"/>
    <w:rsid w:val="00132B78"/>
    <w:rsid w:val="001333AA"/>
    <w:rsid w:val="00134C2B"/>
    <w:rsid w:val="00134CFA"/>
    <w:rsid w:val="00135B17"/>
    <w:rsid w:val="00136237"/>
    <w:rsid w:val="00136D6B"/>
    <w:rsid w:val="00137A0C"/>
    <w:rsid w:val="001404D3"/>
    <w:rsid w:val="001406C1"/>
    <w:rsid w:val="00142143"/>
    <w:rsid w:val="00145E9F"/>
    <w:rsid w:val="001468E1"/>
    <w:rsid w:val="00150D7A"/>
    <w:rsid w:val="00150DF0"/>
    <w:rsid w:val="00152ACC"/>
    <w:rsid w:val="00152E2B"/>
    <w:rsid w:val="0015403F"/>
    <w:rsid w:val="00154062"/>
    <w:rsid w:val="00155A2B"/>
    <w:rsid w:val="001561B8"/>
    <w:rsid w:val="00157721"/>
    <w:rsid w:val="00157888"/>
    <w:rsid w:val="00163C0A"/>
    <w:rsid w:val="00164B6E"/>
    <w:rsid w:val="00164F82"/>
    <w:rsid w:val="001663E6"/>
    <w:rsid w:val="00170245"/>
    <w:rsid w:val="00170653"/>
    <w:rsid w:val="00172E8B"/>
    <w:rsid w:val="00173796"/>
    <w:rsid w:val="00173BCA"/>
    <w:rsid w:val="00174C83"/>
    <w:rsid w:val="0017581E"/>
    <w:rsid w:val="00181E83"/>
    <w:rsid w:val="00182464"/>
    <w:rsid w:val="0018554B"/>
    <w:rsid w:val="00185D22"/>
    <w:rsid w:val="00185DF1"/>
    <w:rsid w:val="00185DF2"/>
    <w:rsid w:val="0019033D"/>
    <w:rsid w:val="00193A95"/>
    <w:rsid w:val="001944C8"/>
    <w:rsid w:val="00194B2F"/>
    <w:rsid w:val="00195B4E"/>
    <w:rsid w:val="00197873"/>
    <w:rsid w:val="00197944"/>
    <w:rsid w:val="001A228C"/>
    <w:rsid w:val="001A40A8"/>
    <w:rsid w:val="001A4E52"/>
    <w:rsid w:val="001A5CDF"/>
    <w:rsid w:val="001A6DF0"/>
    <w:rsid w:val="001B017A"/>
    <w:rsid w:val="001B138D"/>
    <w:rsid w:val="001B1D0C"/>
    <w:rsid w:val="001B1F9E"/>
    <w:rsid w:val="001B23F6"/>
    <w:rsid w:val="001B43A3"/>
    <w:rsid w:val="001B4FB4"/>
    <w:rsid w:val="001B5698"/>
    <w:rsid w:val="001B56AE"/>
    <w:rsid w:val="001B57F2"/>
    <w:rsid w:val="001B591F"/>
    <w:rsid w:val="001B6E2E"/>
    <w:rsid w:val="001B71A5"/>
    <w:rsid w:val="001C0719"/>
    <w:rsid w:val="001C1314"/>
    <w:rsid w:val="001C2799"/>
    <w:rsid w:val="001C2E57"/>
    <w:rsid w:val="001C3327"/>
    <w:rsid w:val="001C4669"/>
    <w:rsid w:val="001C4EAE"/>
    <w:rsid w:val="001C50D9"/>
    <w:rsid w:val="001C56BD"/>
    <w:rsid w:val="001C5B25"/>
    <w:rsid w:val="001C6005"/>
    <w:rsid w:val="001C659A"/>
    <w:rsid w:val="001C6D1F"/>
    <w:rsid w:val="001C7810"/>
    <w:rsid w:val="001D1523"/>
    <w:rsid w:val="001D22E3"/>
    <w:rsid w:val="001D2E20"/>
    <w:rsid w:val="001D3C7C"/>
    <w:rsid w:val="001D56D3"/>
    <w:rsid w:val="001D64FE"/>
    <w:rsid w:val="001D66A0"/>
    <w:rsid w:val="001D69E5"/>
    <w:rsid w:val="001D6B08"/>
    <w:rsid w:val="001D6CBE"/>
    <w:rsid w:val="001D769D"/>
    <w:rsid w:val="001D7DA4"/>
    <w:rsid w:val="001E02F8"/>
    <w:rsid w:val="001E284C"/>
    <w:rsid w:val="001E3D7B"/>
    <w:rsid w:val="001E57B3"/>
    <w:rsid w:val="001E7550"/>
    <w:rsid w:val="001E7890"/>
    <w:rsid w:val="001E7EEF"/>
    <w:rsid w:val="001F0CBE"/>
    <w:rsid w:val="001F1730"/>
    <w:rsid w:val="001F2AF9"/>
    <w:rsid w:val="001F2D9A"/>
    <w:rsid w:val="001F409C"/>
    <w:rsid w:val="001F41BA"/>
    <w:rsid w:val="001F4227"/>
    <w:rsid w:val="001F4CB3"/>
    <w:rsid w:val="001F5095"/>
    <w:rsid w:val="001F5475"/>
    <w:rsid w:val="001F5AD8"/>
    <w:rsid w:val="001F5DFF"/>
    <w:rsid w:val="001F6797"/>
    <w:rsid w:val="001F7358"/>
    <w:rsid w:val="001F74BA"/>
    <w:rsid w:val="001F783A"/>
    <w:rsid w:val="00201874"/>
    <w:rsid w:val="0020208F"/>
    <w:rsid w:val="002038CC"/>
    <w:rsid w:val="00203AAF"/>
    <w:rsid w:val="00204918"/>
    <w:rsid w:val="00205920"/>
    <w:rsid w:val="00206CD6"/>
    <w:rsid w:val="00206F16"/>
    <w:rsid w:val="00207954"/>
    <w:rsid w:val="00212DDE"/>
    <w:rsid w:val="00214245"/>
    <w:rsid w:val="002148EB"/>
    <w:rsid w:val="00215EA8"/>
    <w:rsid w:val="002169D6"/>
    <w:rsid w:val="0021781C"/>
    <w:rsid w:val="00220CA4"/>
    <w:rsid w:val="00221C47"/>
    <w:rsid w:val="002224FE"/>
    <w:rsid w:val="00223B34"/>
    <w:rsid w:val="00223BFA"/>
    <w:rsid w:val="002256D2"/>
    <w:rsid w:val="00225991"/>
    <w:rsid w:val="00226133"/>
    <w:rsid w:val="00227647"/>
    <w:rsid w:val="00227CB5"/>
    <w:rsid w:val="00227EC9"/>
    <w:rsid w:val="00230396"/>
    <w:rsid w:val="00230AB8"/>
    <w:rsid w:val="00231BF3"/>
    <w:rsid w:val="00231CAA"/>
    <w:rsid w:val="00232953"/>
    <w:rsid w:val="00232975"/>
    <w:rsid w:val="00232F58"/>
    <w:rsid w:val="002332BC"/>
    <w:rsid w:val="002366BC"/>
    <w:rsid w:val="002377F5"/>
    <w:rsid w:val="00242D2A"/>
    <w:rsid w:val="002436B3"/>
    <w:rsid w:val="00243953"/>
    <w:rsid w:val="00246AF9"/>
    <w:rsid w:val="00246EE5"/>
    <w:rsid w:val="002506B5"/>
    <w:rsid w:val="00253920"/>
    <w:rsid w:val="00255AAB"/>
    <w:rsid w:val="002626B1"/>
    <w:rsid w:val="002626F1"/>
    <w:rsid w:val="002627E4"/>
    <w:rsid w:val="0026287B"/>
    <w:rsid w:val="00262982"/>
    <w:rsid w:val="00262B12"/>
    <w:rsid w:val="00263530"/>
    <w:rsid w:val="002636DF"/>
    <w:rsid w:val="00265531"/>
    <w:rsid w:val="002708B0"/>
    <w:rsid w:val="00270DE7"/>
    <w:rsid w:val="002714A5"/>
    <w:rsid w:val="00273870"/>
    <w:rsid w:val="00274123"/>
    <w:rsid w:val="002744A4"/>
    <w:rsid w:val="00274E5E"/>
    <w:rsid w:val="00275A75"/>
    <w:rsid w:val="00276BEF"/>
    <w:rsid w:val="00281E72"/>
    <w:rsid w:val="00282A3B"/>
    <w:rsid w:val="00283F81"/>
    <w:rsid w:val="0028435B"/>
    <w:rsid w:val="0028488C"/>
    <w:rsid w:val="00285261"/>
    <w:rsid w:val="00285B3C"/>
    <w:rsid w:val="00286BE9"/>
    <w:rsid w:val="00287414"/>
    <w:rsid w:val="00293991"/>
    <w:rsid w:val="00294698"/>
    <w:rsid w:val="00294A2D"/>
    <w:rsid w:val="002959AF"/>
    <w:rsid w:val="002977AD"/>
    <w:rsid w:val="00297E09"/>
    <w:rsid w:val="002A1E5E"/>
    <w:rsid w:val="002A2B3C"/>
    <w:rsid w:val="002A2D9D"/>
    <w:rsid w:val="002A3061"/>
    <w:rsid w:val="002A4138"/>
    <w:rsid w:val="002A5058"/>
    <w:rsid w:val="002A631E"/>
    <w:rsid w:val="002A7A33"/>
    <w:rsid w:val="002B0A31"/>
    <w:rsid w:val="002B181F"/>
    <w:rsid w:val="002B1C64"/>
    <w:rsid w:val="002B1DB2"/>
    <w:rsid w:val="002B44C3"/>
    <w:rsid w:val="002B6ECC"/>
    <w:rsid w:val="002B73CB"/>
    <w:rsid w:val="002C0DB7"/>
    <w:rsid w:val="002C0F45"/>
    <w:rsid w:val="002C1157"/>
    <w:rsid w:val="002C2192"/>
    <w:rsid w:val="002C2B09"/>
    <w:rsid w:val="002C2D2C"/>
    <w:rsid w:val="002C3972"/>
    <w:rsid w:val="002C46B5"/>
    <w:rsid w:val="002C5424"/>
    <w:rsid w:val="002C5B3C"/>
    <w:rsid w:val="002C68F2"/>
    <w:rsid w:val="002D3867"/>
    <w:rsid w:val="002D422C"/>
    <w:rsid w:val="002D4290"/>
    <w:rsid w:val="002D4D80"/>
    <w:rsid w:val="002E0F07"/>
    <w:rsid w:val="002E11AA"/>
    <w:rsid w:val="002E1E6D"/>
    <w:rsid w:val="002E26D8"/>
    <w:rsid w:val="002E3915"/>
    <w:rsid w:val="002E3A2A"/>
    <w:rsid w:val="002E6BB8"/>
    <w:rsid w:val="002E72BB"/>
    <w:rsid w:val="002E7CEB"/>
    <w:rsid w:val="002F1675"/>
    <w:rsid w:val="002F1F39"/>
    <w:rsid w:val="002F2704"/>
    <w:rsid w:val="002F2EA8"/>
    <w:rsid w:val="002F39E4"/>
    <w:rsid w:val="002F5B10"/>
    <w:rsid w:val="002F66C2"/>
    <w:rsid w:val="002F7274"/>
    <w:rsid w:val="002F7B10"/>
    <w:rsid w:val="002F7D40"/>
    <w:rsid w:val="00301AB9"/>
    <w:rsid w:val="003064FB"/>
    <w:rsid w:val="00306C32"/>
    <w:rsid w:val="00306C96"/>
    <w:rsid w:val="00307D20"/>
    <w:rsid w:val="003109F5"/>
    <w:rsid w:val="00310DFF"/>
    <w:rsid w:val="0031282B"/>
    <w:rsid w:val="00313F98"/>
    <w:rsid w:val="003146CB"/>
    <w:rsid w:val="00316135"/>
    <w:rsid w:val="003166C7"/>
    <w:rsid w:val="003168AF"/>
    <w:rsid w:val="003172F2"/>
    <w:rsid w:val="0031767C"/>
    <w:rsid w:val="00320235"/>
    <w:rsid w:val="00321D84"/>
    <w:rsid w:val="003220FD"/>
    <w:rsid w:val="0032228C"/>
    <w:rsid w:val="00323396"/>
    <w:rsid w:val="003235B5"/>
    <w:rsid w:val="00323647"/>
    <w:rsid w:val="0032436E"/>
    <w:rsid w:val="00330A66"/>
    <w:rsid w:val="00330A6E"/>
    <w:rsid w:val="00330CF6"/>
    <w:rsid w:val="0033158D"/>
    <w:rsid w:val="0033233A"/>
    <w:rsid w:val="00332DEA"/>
    <w:rsid w:val="0033576F"/>
    <w:rsid w:val="00335F57"/>
    <w:rsid w:val="003364CC"/>
    <w:rsid w:val="00340A90"/>
    <w:rsid w:val="00341CAC"/>
    <w:rsid w:val="00341E07"/>
    <w:rsid w:val="00341F68"/>
    <w:rsid w:val="00342964"/>
    <w:rsid w:val="00343D0B"/>
    <w:rsid w:val="00345CF3"/>
    <w:rsid w:val="00347578"/>
    <w:rsid w:val="003503D3"/>
    <w:rsid w:val="00350BF2"/>
    <w:rsid w:val="00350F15"/>
    <w:rsid w:val="00351657"/>
    <w:rsid w:val="0035168F"/>
    <w:rsid w:val="0035346D"/>
    <w:rsid w:val="00353765"/>
    <w:rsid w:val="003548C0"/>
    <w:rsid w:val="00354FB1"/>
    <w:rsid w:val="00355114"/>
    <w:rsid w:val="003554F4"/>
    <w:rsid w:val="00355FE5"/>
    <w:rsid w:val="00357E0E"/>
    <w:rsid w:val="003601B8"/>
    <w:rsid w:val="00360914"/>
    <w:rsid w:val="0036094F"/>
    <w:rsid w:val="003631AA"/>
    <w:rsid w:val="00364A2E"/>
    <w:rsid w:val="0036596B"/>
    <w:rsid w:val="0036699D"/>
    <w:rsid w:val="00370F56"/>
    <w:rsid w:val="00372535"/>
    <w:rsid w:val="00372C9D"/>
    <w:rsid w:val="003736BA"/>
    <w:rsid w:val="0037450D"/>
    <w:rsid w:val="00374654"/>
    <w:rsid w:val="00375231"/>
    <w:rsid w:val="00376637"/>
    <w:rsid w:val="00376DD0"/>
    <w:rsid w:val="0038123C"/>
    <w:rsid w:val="00381771"/>
    <w:rsid w:val="003860C7"/>
    <w:rsid w:val="003903B3"/>
    <w:rsid w:val="003904EC"/>
    <w:rsid w:val="00390FF9"/>
    <w:rsid w:val="0039138C"/>
    <w:rsid w:val="003929B6"/>
    <w:rsid w:val="003948C9"/>
    <w:rsid w:val="00395B44"/>
    <w:rsid w:val="0039630D"/>
    <w:rsid w:val="00397223"/>
    <w:rsid w:val="00397724"/>
    <w:rsid w:val="003A025C"/>
    <w:rsid w:val="003A0FB7"/>
    <w:rsid w:val="003A15D8"/>
    <w:rsid w:val="003A2983"/>
    <w:rsid w:val="003A4BD1"/>
    <w:rsid w:val="003A6E1C"/>
    <w:rsid w:val="003A71CF"/>
    <w:rsid w:val="003B109A"/>
    <w:rsid w:val="003B150F"/>
    <w:rsid w:val="003B2F1A"/>
    <w:rsid w:val="003B413B"/>
    <w:rsid w:val="003B5EBD"/>
    <w:rsid w:val="003B5FA0"/>
    <w:rsid w:val="003B7FF5"/>
    <w:rsid w:val="003C010C"/>
    <w:rsid w:val="003C071A"/>
    <w:rsid w:val="003C0BF6"/>
    <w:rsid w:val="003C0EEC"/>
    <w:rsid w:val="003C1849"/>
    <w:rsid w:val="003C1C61"/>
    <w:rsid w:val="003C2A6F"/>
    <w:rsid w:val="003C2CBB"/>
    <w:rsid w:val="003C4445"/>
    <w:rsid w:val="003C477C"/>
    <w:rsid w:val="003C5052"/>
    <w:rsid w:val="003C54C3"/>
    <w:rsid w:val="003C555F"/>
    <w:rsid w:val="003C5660"/>
    <w:rsid w:val="003C5973"/>
    <w:rsid w:val="003C5D4E"/>
    <w:rsid w:val="003C6EF1"/>
    <w:rsid w:val="003C7284"/>
    <w:rsid w:val="003D01BE"/>
    <w:rsid w:val="003D2726"/>
    <w:rsid w:val="003D444E"/>
    <w:rsid w:val="003D48C3"/>
    <w:rsid w:val="003D4BF1"/>
    <w:rsid w:val="003D547A"/>
    <w:rsid w:val="003D7F35"/>
    <w:rsid w:val="003E0039"/>
    <w:rsid w:val="003E155B"/>
    <w:rsid w:val="003E300A"/>
    <w:rsid w:val="003E3B49"/>
    <w:rsid w:val="003E3C15"/>
    <w:rsid w:val="003E435E"/>
    <w:rsid w:val="003E5C16"/>
    <w:rsid w:val="003E6EBB"/>
    <w:rsid w:val="003E73FC"/>
    <w:rsid w:val="003E79AD"/>
    <w:rsid w:val="003F10D2"/>
    <w:rsid w:val="003F1C3A"/>
    <w:rsid w:val="003F2500"/>
    <w:rsid w:val="003F50D3"/>
    <w:rsid w:val="003F5671"/>
    <w:rsid w:val="003F746E"/>
    <w:rsid w:val="003F756B"/>
    <w:rsid w:val="004000E9"/>
    <w:rsid w:val="0040144E"/>
    <w:rsid w:val="00402C95"/>
    <w:rsid w:val="004039CF"/>
    <w:rsid w:val="0040464E"/>
    <w:rsid w:val="00404991"/>
    <w:rsid w:val="004062F7"/>
    <w:rsid w:val="004076EA"/>
    <w:rsid w:val="00407897"/>
    <w:rsid w:val="00407AEC"/>
    <w:rsid w:val="00407D28"/>
    <w:rsid w:val="00410312"/>
    <w:rsid w:val="004117E6"/>
    <w:rsid w:val="0041205A"/>
    <w:rsid w:val="00412428"/>
    <w:rsid w:val="004125FE"/>
    <w:rsid w:val="00412B3B"/>
    <w:rsid w:val="00413792"/>
    <w:rsid w:val="00413F29"/>
    <w:rsid w:val="00416D21"/>
    <w:rsid w:val="0041726F"/>
    <w:rsid w:val="00421753"/>
    <w:rsid w:val="004232E2"/>
    <w:rsid w:val="004238D1"/>
    <w:rsid w:val="004241B8"/>
    <w:rsid w:val="00425146"/>
    <w:rsid w:val="004252DB"/>
    <w:rsid w:val="0042591F"/>
    <w:rsid w:val="00426051"/>
    <w:rsid w:val="00427621"/>
    <w:rsid w:val="00430DEB"/>
    <w:rsid w:val="00431B7F"/>
    <w:rsid w:val="00432554"/>
    <w:rsid w:val="004330C7"/>
    <w:rsid w:val="004341F7"/>
    <w:rsid w:val="0043424F"/>
    <w:rsid w:val="0043683C"/>
    <w:rsid w:val="004413D7"/>
    <w:rsid w:val="00441FC1"/>
    <w:rsid w:val="004427E9"/>
    <w:rsid w:val="00442EE1"/>
    <w:rsid w:val="00444365"/>
    <w:rsid w:val="0044599E"/>
    <w:rsid w:val="0044626D"/>
    <w:rsid w:val="00446716"/>
    <w:rsid w:val="0044673A"/>
    <w:rsid w:val="00447023"/>
    <w:rsid w:val="00447740"/>
    <w:rsid w:val="00447D18"/>
    <w:rsid w:val="00450B58"/>
    <w:rsid w:val="00450D6E"/>
    <w:rsid w:val="00452A7F"/>
    <w:rsid w:val="00453F70"/>
    <w:rsid w:val="0045422C"/>
    <w:rsid w:val="00454C23"/>
    <w:rsid w:val="0045502C"/>
    <w:rsid w:val="0045622E"/>
    <w:rsid w:val="00456676"/>
    <w:rsid w:val="0045730C"/>
    <w:rsid w:val="00457AD6"/>
    <w:rsid w:val="0046173D"/>
    <w:rsid w:val="004617FE"/>
    <w:rsid w:val="00461B67"/>
    <w:rsid w:val="004621C5"/>
    <w:rsid w:val="0046341C"/>
    <w:rsid w:val="00463BD3"/>
    <w:rsid w:val="004651C3"/>
    <w:rsid w:val="00466176"/>
    <w:rsid w:val="00466256"/>
    <w:rsid w:val="00466CE8"/>
    <w:rsid w:val="004675EC"/>
    <w:rsid w:val="00470757"/>
    <w:rsid w:val="00470C98"/>
    <w:rsid w:val="004711D2"/>
    <w:rsid w:val="0047175C"/>
    <w:rsid w:val="00472B02"/>
    <w:rsid w:val="00473CC2"/>
    <w:rsid w:val="00474A87"/>
    <w:rsid w:val="00475743"/>
    <w:rsid w:val="00475778"/>
    <w:rsid w:val="00477391"/>
    <w:rsid w:val="00477AFD"/>
    <w:rsid w:val="00480FB9"/>
    <w:rsid w:val="00481FCC"/>
    <w:rsid w:val="00482774"/>
    <w:rsid w:val="0048310D"/>
    <w:rsid w:val="00484768"/>
    <w:rsid w:val="004851DB"/>
    <w:rsid w:val="004853E8"/>
    <w:rsid w:val="00486DD1"/>
    <w:rsid w:val="00487584"/>
    <w:rsid w:val="00493301"/>
    <w:rsid w:val="0049381F"/>
    <w:rsid w:val="00493827"/>
    <w:rsid w:val="0049626A"/>
    <w:rsid w:val="00496A96"/>
    <w:rsid w:val="004A03CC"/>
    <w:rsid w:val="004A09CE"/>
    <w:rsid w:val="004A128E"/>
    <w:rsid w:val="004A1FC4"/>
    <w:rsid w:val="004A29E3"/>
    <w:rsid w:val="004A6F59"/>
    <w:rsid w:val="004A7EBB"/>
    <w:rsid w:val="004B0476"/>
    <w:rsid w:val="004B1D23"/>
    <w:rsid w:val="004B3FA4"/>
    <w:rsid w:val="004B4A9B"/>
    <w:rsid w:val="004B4C7B"/>
    <w:rsid w:val="004B4CF4"/>
    <w:rsid w:val="004B5AEF"/>
    <w:rsid w:val="004C0441"/>
    <w:rsid w:val="004C1D49"/>
    <w:rsid w:val="004C1DC5"/>
    <w:rsid w:val="004C27C8"/>
    <w:rsid w:val="004C29C9"/>
    <w:rsid w:val="004C58B8"/>
    <w:rsid w:val="004C6182"/>
    <w:rsid w:val="004C6A02"/>
    <w:rsid w:val="004C6B2A"/>
    <w:rsid w:val="004C76E9"/>
    <w:rsid w:val="004D1182"/>
    <w:rsid w:val="004D1718"/>
    <w:rsid w:val="004D2EE6"/>
    <w:rsid w:val="004D3ACB"/>
    <w:rsid w:val="004D5EC6"/>
    <w:rsid w:val="004E202C"/>
    <w:rsid w:val="004E2034"/>
    <w:rsid w:val="004E245A"/>
    <w:rsid w:val="004E2A02"/>
    <w:rsid w:val="004E450F"/>
    <w:rsid w:val="004E4AD1"/>
    <w:rsid w:val="004E4E5D"/>
    <w:rsid w:val="004E550B"/>
    <w:rsid w:val="004E5759"/>
    <w:rsid w:val="004E5E83"/>
    <w:rsid w:val="004E646C"/>
    <w:rsid w:val="004F00CA"/>
    <w:rsid w:val="004F0462"/>
    <w:rsid w:val="004F5B16"/>
    <w:rsid w:val="004F6483"/>
    <w:rsid w:val="004F6629"/>
    <w:rsid w:val="004F6A84"/>
    <w:rsid w:val="004F7D5C"/>
    <w:rsid w:val="00500B2B"/>
    <w:rsid w:val="00501051"/>
    <w:rsid w:val="005023F7"/>
    <w:rsid w:val="00503486"/>
    <w:rsid w:val="005034DF"/>
    <w:rsid w:val="0050355C"/>
    <w:rsid w:val="00504EBC"/>
    <w:rsid w:val="005059E3"/>
    <w:rsid w:val="00506094"/>
    <w:rsid w:val="005067BF"/>
    <w:rsid w:val="00506C0E"/>
    <w:rsid w:val="00507B0C"/>
    <w:rsid w:val="0051088C"/>
    <w:rsid w:val="00512073"/>
    <w:rsid w:val="005139F3"/>
    <w:rsid w:val="0051562D"/>
    <w:rsid w:val="00515886"/>
    <w:rsid w:val="00517298"/>
    <w:rsid w:val="005175C1"/>
    <w:rsid w:val="00517F7F"/>
    <w:rsid w:val="005203FD"/>
    <w:rsid w:val="00520C68"/>
    <w:rsid w:val="005216C0"/>
    <w:rsid w:val="00521B19"/>
    <w:rsid w:val="0052259A"/>
    <w:rsid w:val="00522745"/>
    <w:rsid w:val="00522FAB"/>
    <w:rsid w:val="0052352C"/>
    <w:rsid w:val="005237EC"/>
    <w:rsid w:val="00525F40"/>
    <w:rsid w:val="005268B3"/>
    <w:rsid w:val="005276F4"/>
    <w:rsid w:val="00531760"/>
    <w:rsid w:val="00531A25"/>
    <w:rsid w:val="005322AA"/>
    <w:rsid w:val="00532B19"/>
    <w:rsid w:val="00532CF8"/>
    <w:rsid w:val="005343DC"/>
    <w:rsid w:val="005347A9"/>
    <w:rsid w:val="00534D0D"/>
    <w:rsid w:val="00534EA3"/>
    <w:rsid w:val="005357D5"/>
    <w:rsid w:val="00535A62"/>
    <w:rsid w:val="00536249"/>
    <w:rsid w:val="00536384"/>
    <w:rsid w:val="00536BC3"/>
    <w:rsid w:val="00537E9D"/>
    <w:rsid w:val="00541630"/>
    <w:rsid w:val="00541924"/>
    <w:rsid w:val="00541E34"/>
    <w:rsid w:val="00543C6B"/>
    <w:rsid w:val="005457C2"/>
    <w:rsid w:val="00546BF7"/>
    <w:rsid w:val="00547447"/>
    <w:rsid w:val="00547C25"/>
    <w:rsid w:val="00550936"/>
    <w:rsid w:val="005519F1"/>
    <w:rsid w:val="005531A4"/>
    <w:rsid w:val="005537B1"/>
    <w:rsid w:val="00554592"/>
    <w:rsid w:val="00554C09"/>
    <w:rsid w:val="00556074"/>
    <w:rsid w:val="005565C0"/>
    <w:rsid w:val="005569CE"/>
    <w:rsid w:val="00556DB0"/>
    <w:rsid w:val="00560EC6"/>
    <w:rsid w:val="00562193"/>
    <w:rsid w:val="00562EC9"/>
    <w:rsid w:val="00563D62"/>
    <w:rsid w:val="00563FE9"/>
    <w:rsid w:val="00566446"/>
    <w:rsid w:val="00570370"/>
    <w:rsid w:val="005712C7"/>
    <w:rsid w:val="00571C34"/>
    <w:rsid w:val="00572831"/>
    <w:rsid w:val="005731AF"/>
    <w:rsid w:val="00576A02"/>
    <w:rsid w:val="005800D4"/>
    <w:rsid w:val="00580BFB"/>
    <w:rsid w:val="00581190"/>
    <w:rsid w:val="0058213D"/>
    <w:rsid w:val="00584AA6"/>
    <w:rsid w:val="00584D8D"/>
    <w:rsid w:val="00584EBB"/>
    <w:rsid w:val="005861C1"/>
    <w:rsid w:val="00587F4C"/>
    <w:rsid w:val="00591B79"/>
    <w:rsid w:val="0059223C"/>
    <w:rsid w:val="00593335"/>
    <w:rsid w:val="0059341D"/>
    <w:rsid w:val="00593BD6"/>
    <w:rsid w:val="00593F62"/>
    <w:rsid w:val="005941F4"/>
    <w:rsid w:val="005943FB"/>
    <w:rsid w:val="0059483C"/>
    <w:rsid w:val="00595239"/>
    <w:rsid w:val="00595684"/>
    <w:rsid w:val="00595E57"/>
    <w:rsid w:val="005A1886"/>
    <w:rsid w:val="005A1ABC"/>
    <w:rsid w:val="005A2D9A"/>
    <w:rsid w:val="005A30CE"/>
    <w:rsid w:val="005A4722"/>
    <w:rsid w:val="005A4A79"/>
    <w:rsid w:val="005A5915"/>
    <w:rsid w:val="005A5DED"/>
    <w:rsid w:val="005A7D83"/>
    <w:rsid w:val="005B43A0"/>
    <w:rsid w:val="005B480E"/>
    <w:rsid w:val="005B5E5E"/>
    <w:rsid w:val="005C0033"/>
    <w:rsid w:val="005C02FA"/>
    <w:rsid w:val="005C05BA"/>
    <w:rsid w:val="005C1C65"/>
    <w:rsid w:val="005C203A"/>
    <w:rsid w:val="005C33C8"/>
    <w:rsid w:val="005C3CB7"/>
    <w:rsid w:val="005C629F"/>
    <w:rsid w:val="005C6F2D"/>
    <w:rsid w:val="005C7B67"/>
    <w:rsid w:val="005D21E4"/>
    <w:rsid w:val="005D21F7"/>
    <w:rsid w:val="005D33F3"/>
    <w:rsid w:val="005D34F3"/>
    <w:rsid w:val="005D3ACD"/>
    <w:rsid w:val="005D3B36"/>
    <w:rsid w:val="005D4BD5"/>
    <w:rsid w:val="005D5926"/>
    <w:rsid w:val="005D76B5"/>
    <w:rsid w:val="005E0504"/>
    <w:rsid w:val="005E0BD8"/>
    <w:rsid w:val="005E0E1A"/>
    <w:rsid w:val="005E0E6F"/>
    <w:rsid w:val="005E1C63"/>
    <w:rsid w:val="005E342C"/>
    <w:rsid w:val="005E51BE"/>
    <w:rsid w:val="005E667A"/>
    <w:rsid w:val="005E68E3"/>
    <w:rsid w:val="005E74DC"/>
    <w:rsid w:val="005F00BD"/>
    <w:rsid w:val="005F2294"/>
    <w:rsid w:val="005F267C"/>
    <w:rsid w:val="005F3306"/>
    <w:rsid w:val="005F671A"/>
    <w:rsid w:val="0060009F"/>
    <w:rsid w:val="006017A1"/>
    <w:rsid w:val="0060334E"/>
    <w:rsid w:val="0060360C"/>
    <w:rsid w:val="00606DAD"/>
    <w:rsid w:val="00606DD5"/>
    <w:rsid w:val="00607EE3"/>
    <w:rsid w:val="00607F3C"/>
    <w:rsid w:val="00611727"/>
    <w:rsid w:val="0061178D"/>
    <w:rsid w:val="006139E4"/>
    <w:rsid w:val="006149C8"/>
    <w:rsid w:val="00616AA6"/>
    <w:rsid w:val="00621CF4"/>
    <w:rsid w:val="00622AD2"/>
    <w:rsid w:val="00624383"/>
    <w:rsid w:val="0062563B"/>
    <w:rsid w:val="00625C3D"/>
    <w:rsid w:val="0062601D"/>
    <w:rsid w:val="0062677E"/>
    <w:rsid w:val="0063079D"/>
    <w:rsid w:val="00630A84"/>
    <w:rsid w:val="00630B77"/>
    <w:rsid w:val="006310F3"/>
    <w:rsid w:val="0063131A"/>
    <w:rsid w:val="00631BFD"/>
    <w:rsid w:val="00631F2D"/>
    <w:rsid w:val="00632871"/>
    <w:rsid w:val="00632D5C"/>
    <w:rsid w:val="00632E29"/>
    <w:rsid w:val="00632FBB"/>
    <w:rsid w:val="00633018"/>
    <w:rsid w:val="00633885"/>
    <w:rsid w:val="00634561"/>
    <w:rsid w:val="006352FD"/>
    <w:rsid w:val="00635A6C"/>
    <w:rsid w:val="00636BF3"/>
    <w:rsid w:val="00637016"/>
    <w:rsid w:val="006370C3"/>
    <w:rsid w:val="00645C68"/>
    <w:rsid w:val="00646619"/>
    <w:rsid w:val="00646A22"/>
    <w:rsid w:val="006479A5"/>
    <w:rsid w:val="00647D4D"/>
    <w:rsid w:val="00650052"/>
    <w:rsid w:val="0065009B"/>
    <w:rsid w:val="006505B4"/>
    <w:rsid w:val="0065225F"/>
    <w:rsid w:val="00652CB2"/>
    <w:rsid w:val="00652CDB"/>
    <w:rsid w:val="006535AA"/>
    <w:rsid w:val="00656A3A"/>
    <w:rsid w:val="00656A5B"/>
    <w:rsid w:val="00657124"/>
    <w:rsid w:val="006608B2"/>
    <w:rsid w:val="006619C8"/>
    <w:rsid w:val="00661D28"/>
    <w:rsid w:val="0066267B"/>
    <w:rsid w:val="00663DC6"/>
    <w:rsid w:val="006656DF"/>
    <w:rsid w:val="00665A34"/>
    <w:rsid w:val="006664C4"/>
    <w:rsid w:val="00666769"/>
    <w:rsid w:val="0066749F"/>
    <w:rsid w:val="0066753D"/>
    <w:rsid w:val="0066768F"/>
    <w:rsid w:val="00670079"/>
    <w:rsid w:val="00671084"/>
    <w:rsid w:val="006714D0"/>
    <w:rsid w:val="00674B2B"/>
    <w:rsid w:val="00675A51"/>
    <w:rsid w:val="0067727D"/>
    <w:rsid w:val="006773C4"/>
    <w:rsid w:val="0067745B"/>
    <w:rsid w:val="006778C7"/>
    <w:rsid w:val="00677E2C"/>
    <w:rsid w:val="0068071E"/>
    <w:rsid w:val="00680F24"/>
    <w:rsid w:val="00682C8E"/>
    <w:rsid w:val="00683A32"/>
    <w:rsid w:val="00683B05"/>
    <w:rsid w:val="00683B6A"/>
    <w:rsid w:val="006840A4"/>
    <w:rsid w:val="006841E4"/>
    <w:rsid w:val="006850BE"/>
    <w:rsid w:val="00685272"/>
    <w:rsid w:val="00685CD6"/>
    <w:rsid w:val="0069169D"/>
    <w:rsid w:val="00691ED1"/>
    <w:rsid w:val="00693346"/>
    <w:rsid w:val="00693A16"/>
    <w:rsid w:val="00694A87"/>
    <w:rsid w:val="00694B78"/>
    <w:rsid w:val="0069566B"/>
    <w:rsid w:val="00697E20"/>
    <w:rsid w:val="00697FDC"/>
    <w:rsid w:val="006A007F"/>
    <w:rsid w:val="006A20F4"/>
    <w:rsid w:val="006A2C40"/>
    <w:rsid w:val="006A2F31"/>
    <w:rsid w:val="006A363B"/>
    <w:rsid w:val="006A4092"/>
    <w:rsid w:val="006A42F4"/>
    <w:rsid w:val="006A4CFD"/>
    <w:rsid w:val="006A4D80"/>
    <w:rsid w:val="006A57F6"/>
    <w:rsid w:val="006A7783"/>
    <w:rsid w:val="006B0DF5"/>
    <w:rsid w:val="006B11B8"/>
    <w:rsid w:val="006B26BF"/>
    <w:rsid w:val="006B2701"/>
    <w:rsid w:val="006B2DE2"/>
    <w:rsid w:val="006B308C"/>
    <w:rsid w:val="006B3BE2"/>
    <w:rsid w:val="006B46EC"/>
    <w:rsid w:val="006B58F8"/>
    <w:rsid w:val="006B5DB8"/>
    <w:rsid w:val="006B7670"/>
    <w:rsid w:val="006B799A"/>
    <w:rsid w:val="006B7FEC"/>
    <w:rsid w:val="006C0E81"/>
    <w:rsid w:val="006C1554"/>
    <w:rsid w:val="006C26A4"/>
    <w:rsid w:val="006C29F9"/>
    <w:rsid w:val="006C2E82"/>
    <w:rsid w:val="006C2F53"/>
    <w:rsid w:val="006C3D1D"/>
    <w:rsid w:val="006C442F"/>
    <w:rsid w:val="006D0268"/>
    <w:rsid w:val="006D16BD"/>
    <w:rsid w:val="006D1715"/>
    <w:rsid w:val="006D1F56"/>
    <w:rsid w:val="006D22B7"/>
    <w:rsid w:val="006D3560"/>
    <w:rsid w:val="006D430C"/>
    <w:rsid w:val="006D51C1"/>
    <w:rsid w:val="006D55D6"/>
    <w:rsid w:val="006D5B59"/>
    <w:rsid w:val="006D5F0A"/>
    <w:rsid w:val="006D64F4"/>
    <w:rsid w:val="006D6F24"/>
    <w:rsid w:val="006D6FEB"/>
    <w:rsid w:val="006D7BA9"/>
    <w:rsid w:val="006D7F83"/>
    <w:rsid w:val="006E1BE1"/>
    <w:rsid w:val="006E2013"/>
    <w:rsid w:val="006E3995"/>
    <w:rsid w:val="006E79E3"/>
    <w:rsid w:val="006F022D"/>
    <w:rsid w:val="006F0913"/>
    <w:rsid w:val="006F1C27"/>
    <w:rsid w:val="006F2CB2"/>
    <w:rsid w:val="006F2E5B"/>
    <w:rsid w:val="006F3AB6"/>
    <w:rsid w:val="006F50B0"/>
    <w:rsid w:val="006F6C2F"/>
    <w:rsid w:val="006F6C37"/>
    <w:rsid w:val="006F6D84"/>
    <w:rsid w:val="006F796C"/>
    <w:rsid w:val="006F79D6"/>
    <w:rsid w:val="007010E3"/>
    <w:rsid w:val="007016F4"/>
    <w:rsid w:val="0070270A"/>
    <w:rsid w:val="00702B38"/>
    <w:rsid w:val="0070432D"/>
    <w:rsid w:val="00704B36"/>
    <w:rsid w:val="00704EB6"/>
    <w:rsid w:val="007055CD"/>
    <w:rsid w:val="007078D2"/>
    <w:rsid w:val="007105F2"/>
    <w:rsid w:val="00710D0D"/>
    <w:rsid w:val="007110A3"/>
    <w:rsid w:val="007113DE"/>
    <w:rsid w:val="0071141D"/>
    <w:rsid w:val="007117AC"/>
    <w:rsid w:val="00711B78"/>
    <w:rsid w:val="00711F73"/>
    <w:rsid w:val="00712A35"/>
    <w:rsid w:val="0071351B"/>
    <w:rsid w:val="00714503"/>
    <w:rsid w:val="00715266"/>
    <w:rsid w:val="00715E16"/>
    <w:rsid w:val="00716781"/>
    <w:rsid w:val="007177EB"/>
    <w:rsid w:val="00720876"/>
    <w:rsid w:val="00721F95"/>
    <w:rsid w:val="00722C98"/>
    <w:rsid w:val="00722D5F"/>
    <w:rsid w:val="007231D6"/>
    <w:rsid w:val="00724220"/>
    <w:rsid w:val="0072592D"/>
    <w:rsid w:val="0073085A"/>
    <w:rsid w:val="007308B1"/>
    <w:rsid w:val="00730906"/>
    <w:rsid w:val="007322F5"/>
    <w:rsid w:val="00732C92"/>
    <w:rsid w:val="007331D2"/>
    <w:rsid w:val="0073354C"/>
    <w:rsid w:val="007338F6"/>
    <w:rsid w:val="00734309"/>
    <w:rsid w:val="007348DE"/>
    <w:rsid w:val="0073501D"/>
    <w:rsid w:val="00737069"/>
    <w:rsid w:val="00740887"/>
    <w:rsid w:val="0074092E"/>
    <w:rsid w:val="00740D5B"/>
    <w:rsid w:val="007410C9"/>
    <w:rsid w:val="00741747"/>
    <w:rsid w:val="00741EC3"/>
    <w:rsid w:val="00741F46"/>
    <w:rsid w:val="0074312C"/>
    <w:rsid w:val="0074367B"/>
    <w:rsid w:val="00744D51"/>
    <w:rsid w:val="00744FC9"/>
    <w:rsid w:val="0074618D"/>
    <w:rsid w:val="007468E2"/>
    <w:rsid w:val="0074734E"/>
    <w:rsid w:val="00750341"/>
    <w:rsid w:val="00750414"/>
    <w:rsid w:val="00752CAB"/>
    <w:rsid w:val="007532E2"/>
    <w:rsid w:val="0075335B"/>
    <w:rsid w:val="00754541"/>
    <w:rsid w:val="00755607"/>
    <w:rsid w:val="0075649B"/>
    <w:rsid w:val="00757C5D"/>
    <w:rsid w:val="00757CB0"/>
    <w:rsid w:val="00757D68"/>
    <w:rsid w:val="00757E32"/>
    <w:rsid w:val="00760693"/>
    <w:rsid w:val="007608A4"/>
    <w:rsid w:val="00762531"/>
    <w:rsid w:val="00762C68"/>
    <w:rsid w:val="00766C94"/>
    <w:rsid w:val="00767794"/>
    <w:rsid w:val="0077081E"/>
    <w:rsid w:val="00770C83"/>
    <w:rsid w:val="007714F8"/>
    <w:rsid w:val="0077437E"/>
    <w:rsid w:val="00776A24"/>
    <w:rsid w:val="00777006"/>
    <w:rsid w:val="0077733B"/>
    <w:rsid w:val="00777677"/>
    <w:rsid w:val="00780CD4"/>
    <w:rsid w:val="00780E46"/>
    <w:rsid w:val="007825B2"/>
    <w:rsid w:val="007827B9"/>
    <w:rsid w:val="00783F2F"/>
    <w:rsid w:val="00784C93"/>
    <w:rsid w:val="00786B0E"/>
    <w:rsid w:val="00791C8B"/>
    <w:rsid w:val="00792A7C"/>
    <w:rsid w:val="00793D81"/>
    <w:rsid w:val="00794F46"/>
    <w:rsid w:val="0079515E"/>
    <w:rsid w:val="0079562A"/>
    <w:rsid w:val="00795C7F"/>
    <w:rsid w:val="00797502"/>
    <w:rsid w:val="007A03A6"/>
    <w:rsid w:val="007A0872"/>
    <w:rsid w:val="007A2FD4"/>
    <w:rsid w:val="007A3332"/>
    <w:rsid w:val="007A3ED9"/>
    <w:rsid w:val="007A52A7"/>
    <w:rsid w:val="007A6903"/>
    <w:rsid w:val="007A6A93"/>
    <w:rsid w:val="007B01C8"/>
    <w:rsid w:val="007B01D9"/>
    <w:rsid w:val="007B12EA"/>
    <w:rsid w:val="007B188B"/>
    <w:rsid w:val="007B3DBA"/>
    <w:rsid w:val="007B41A6"/>
    <w:rsid w:val="007B66AC"/>
    <w:rsid w:val="007B6A44"/>
    <w:rsid w:val="007B6D8D"/>
    <w:rsid w:val="007B7AFA"/>
    <w:rsid w:val="007C0DD9"/>
    <w:rsid w:val="007C0E3E"/>
    <w:rsid w:val="007C124B"/>
    <w:rsid w:val="007C1725"/>
    <w:rsid w:val="007C1C4F"/>
    <w:rsid w:val="007C31AF"/>
    <w:rsid w:val="007C3633"/>
    <w:rsid w:val="007C3DC2"/>
    <w:rsid w:val="007C3F93"/>
    <w:rsid w:val="007C40BD"/>
    <w:rsid w:val="007C6715"/>
    <w:rsid w:val="007C6D0D"/>
    <w:rsid w:val="007C6E2E"/>
    <w:rsid w:val="007C7273"/>
    <w:rsid w:val="007D2C8D"/>
    <w:rsid w:val="007D3FEF"/>
    <w:rsid w:val="007D4756"/>
    <w:rsid w:val="007D51BB"/>
    <w:rsid w:val="007D5540"/>
    <w:rsid w:val="007D752E"/>
    <w:rsid w:val="007E0EE3"/>
    <w:rsid w:val="007E209F"/>
    <w:rsid w:val="007E22F2"/>
    <w:rsid w:val="007E25F4"/>
    <w:rsid w:val="007E37E9"/>
    <w:rsid w:val="007E3B7D"/>
    <w:rsid w:val="007E3E91"/>
    <w:rsid w:val="007E410F"/>
    <w:rsid w:val="007E6978"/>
    <w:rsid w:val="007F0585"/>
    <w:rsid w:val="007F0882"/>
    <w:rsid w:val="007F1667"/>
    <w:rsid w:val="007F2B3A"/>
    <w:rsid w:val="007F37A9"/>
    <w:rsid w:val="007F3C2C"/>
    <w:rsid w:val="007F3EE9"/>
    <w:rsid w:val="007F47EC"/>
    <w:rsid w:val="007F54CA"/>
    <w:rsid w:val="007F6C7A"/>
    <w:rsid w:val="007F6EA4"/>
    <w:rsid w:val="00800398"/>
    <w:rsid w:val="00802796"/>
    <w:rsid w:val="00802BD8"/>
    <w:rsid w:val="008049A2"/>
    <w:rsid w:val="00804A60"/>
    <w:rsid w:val="00805606"/>
    <w:rsid w:val="00805D39"/>
    <w:rsid w:val="008107FD"/>
    <w:rsid w:val="00811F35"/>
    <w:rsid w:val="0081217B"/>
    <w:rsid w:val="0081641E"/>
    <w:rsid w:val="00817937"/>
    <w:rsid w:val="0082077B"/>
    <w:rsid w:val="00820BC4"/>
    <w:rsid w:val="00821E49"/>
    <w:rsid w:val="00822473"/>
    <w:rsid w:val="008232E5"/>
    <w:rsid w:val="0082421C"/>
    <w:rsid w:val="00824C0A"/>
    <w:rsid w:val="008254E6"/>
    <w:rsid w:val="00826FEA"/>
    <w:rsid w:val="00827A50"/>
    <w:rsid w:val="0083027A"/>
    <w:rsid w:val="0083051B"/>
    <w:rsid w:val="00830C36"/>
    <w:rsid w:val="00831DA9"/>
    <w:rsid w:val="0083260E"/>
    <w:rsid w:val="008339A4"/>
    <w:rsid w:val="00834FBE"/>
    <w:rsid w:val="00835C10"/>
    <w:rsid w:val="008379AF"/>
    <w:rsid w:val="00837BC3"/>
    <w:rsid w:val="00841F8B"/>
    <w:rsid w:val="00842206"/>
    <w:rsid w:val="0084259C"/>
    <w:rsid w:val="00842D38"/>
    <w:rsid w:val="00846218"/>
    <w:rsid w:val="0084706F"/>
    <w:rsid w:val="00847894"/>
    <w:rsid w:val="0085102C"/>
    <w:rsid w:val="00853FFF"/>
    <w:rsid w:val="00856C42"/>
    <w:rsid w:val="008578E2"/>
    <w:rsid w:val="00857E6F"/>
    <w:rsid w:val="00863522"/>
    <w:rsid w:val="00863CB2"/>
    <w:rsid w:val="008642C1"/>
    <w:rsid w:val="00864FEF"/>
    <w:rsid w:val="00865CA5"/>
    <w:rsid w:val="0086667D"/>
    <w:rsid w:val="00866A62"/>
    <w:rsid w:val="00867FA6"/>
    <w:rsid w:val="008707AC"/>
    <w:rsid w:val="00870DC0"/>
    <w:rsid w:val="0087193F"/>
    <w:rsid w:val="00871DE8"/>
    <w:rsid w:val="008722DD"/>
    <w:rsid w:val="0087514E"/>
    <w:rsid w:val="00875B82"/>
    <w:rsid w:val="008806EE"/>
    <w:rsid w:val="008820D1"/>
    <w:rsid w:val="008826F0"/>
    <w:rsid w:val="00883473"/>
    <w:rsid w:val="00883971"/>
    <w:rsid w:val="00883A5A"/>
    <w:rsid w:val="00883BAC"/>
    <w:rsid w:val="00884803"/>
    <w:rsid w:val="0088485D"/>
    <w:rsid w:val="00884F72"/>
    <w:rsid w:val="008854D8"/>
    <w:rsid w:val="00885CA4"/>
    <w:rsid w:val="00887020"/>
    <w:rsid w:val="008874F9"/>
    <w:rsid w:val="00887B16"/>
    <w:rsid w:val="0089034B"/>
    <w:rsid w:val="0089103E"/>
    <w:rsid w:val="00891B48"/>
    <w:rsid w:val="008959FE"/>
    <w:rsid w:val="00895A79"/>
    <w:rsid w:val="00896A49"/>
    <w:rsid w:val="00896D19"/>
    <w:rsid w:val="00896EEA"/>
    <w:rsid w:val="008A0AC8"/>
    <w:rsid w:val="008A226F"/>
    <w:rsid w:val="008A2FCB"/>
    <w:rsid w:val="008A31D0"/>
    <w:rsid w:val="008A5CDF"/>
    <w:rsid w:val="008A60B2"/>
    <w:rsid w:val="008A66B0"/>
    <w:rsid w:val="008A6A7B"/>
    <w:rsid w:val="008A6D69"/>
    <w:rsid w:val="008B0124"/>
    <w:rsid w:val="008B06A2"/>
    <w:rsid w:val="008B24F7"/>
    <w:rsid w:val="008B2F9D"/>
    <w:rsid w:val="008B4492"/>
    <w:rsid w:val="008B6CE4"/>
    <w:rsid w:val="008B73A8"/>
    <w:rsid w:val="008B749F"/>
    <w:rsid w:val="008C0415"/>
    <w:rsid w:val="008C04D6"/>
    <w:rsid w:val="008C3D37"/>
    <w:rsid w:val="008C430B"/>
    <w:rsid w:val="008C4404"/>
    <w:rsid w:val="008C52AB"/>
    <w:rsid w:val="008C570B"/>
    <w:rsid w:val="008C5F54"/>
    <w:rsid w:val="008C7EEA"/>
    <w:rsid w:val="008D130F"/>
    <w:rsid w:val="008D20CB"/>
    <w:rsid w:val="008D296A"/>
    <w:rsid w:val="008D3292"/>
    <w:rsid w:val="008D386D"/>
    <w:rsid w:val="008D3959"/>
    <w:rsid w:val="008D6969"/>
    <w:rsid w:val="008D6FFB"/>
    <w:rsid w:val="008D72D7"/>
    <w:rsid w:val="008D7C5F"/>
    <w:rsid w:val="008E080F"/>
    <w:rsid w:val="008E2EAB"/>
    <w:rsid w:val="008E30FB"/>
    <w:rsid w:val="008E4EE7"/>
    <w:rsid w:val="008E54BE"/>
    <w:rsid w:val="008E639B"/>
    <w:rsid w:val="008E6DB0"/>
    <w:rsid w:val="008E6E8F"/>
    <w:rsid w:val="008E703B"/>
    <w:rsid w:val="008E7673"/>
    <w:rsid w:val="008E7C17"/>
    <w:rsid w:val="008E7F74"/>
    <w:rsid w:val="008F21A3"/>
    <w:rsid w:val="008F2A53"/>
    <w:rsid w:val="008F3C01"/>
    <w:rsid w:val="008F501B"/>
    <w:rsid w:val="008F7979"/>
    <w:rsid w:val="00901BA6"/>
    <w:rsid w:val="009031B7"/>
    <w:rsid w:val="00905131"/>
    <w:rsid w:val="00905617"/>
    <w:rsid w:val="009103C2"/>
    <w:rsid w:val="00910ADC"/>
    <w:rsid w:val="00911B3E"/>
    <w:rsid w:val="009131FE"/>
    <w:rsid w:val="00913413"/>
    <w:rsid w:val="0091506D"/>
    <w:rsid w:val="00915FC6"/>
    <w:rsid w:val="00915FD7"/>
    <w:rsid w:val="0091684C"/>
    <w:rsid w:val="00921EE9"/>
    <w:rsid w:val="00922582"/>
    <w:rsid w:val="00922B69"/>
    <w:rsid w:val="009230AF"/>
    <w:rsid w:val="00923C4F"/>
    <w:rsid w:val="0092400A"/>
    <w:rsid w:val="00924BB6"/>
    <w:rsid w:val="00926B19"/>
    <w:rsid w:val="009324A6"/>
    <w:rsid w:val="009325A3"/>
    <w:rsid w:val="00932864"/>
    <w:rsid w:val="009342F7"/>
    <w:rsid w:val="0093598E"/>
    <w:rsid w:val="00941717"/>
    <w:rsid w:val="0094172E"/>
    <w:rsid w:val="00941A50"/>
    <w:rsid w:val="00943A7E"/>
    <w:rsid w:val="0094667A"/>
    <w:rsid w:val="0094735F"/>
    <w:rsid w:val="00947DA6"/>
    <w:rsid w:val="0095007A"/>
    <w:rsid w:val="00950327"/>
    <w:rsid w:val="009503A6"/>
    <w:rsid w:val="00950E76"/>
    <w:rsid w:val="009514AA"/>
    <w:rsid w:val="009517DF"/>
    <w:rsid w:val="0095267C"/>
    <w:rsid w:val="00953D7A"/>
    <w:rsid w:val="00953E9C"/>
    <w:rsid w:val="009573B0"/>
    <w:rsid w:val="00961309"/>
    <w:rsid w:val="00962CE5"/>
    <w:rsid w:val="009632A0"/>
    <w:rsid w:val="009638C7"/>
    <w:rsid w:val="00963BE8"/>
    <w:rsid w:val="00965280"/>
    <w:rsid w:val="0096543C"/>
    <w:rsid w:val="0096551B"/>
    <w:rsid w:val="009666E4"/>
    <w:rsid w:val="00967323"/>
    <w:rsid w:val="0097012F"/>
    <w:rsid w:val="0097064E"/>
    <w:rsid w:val="009707C0"/>
    <w:rsid w:val="0097311C"/>
    <w:rsid w:val="009818B7"/>
    <w:rsid w:val="00982E3C"/>
    <w:rsid w:val="009831E9"/>
    <w:rsid w:val="00983D4F"/>
    <w:rsid w:val="00984472"/>
    <w:rsid w:val="0098457E"/>
    <w:rsid w:val="009846BC"/>
    <w:rsid w:val="00984AE1"/>
    <w:rsid w:val="00985B88"/>
    <w:rsid w:val="009863B9"/>
    <w:rsid w:val="00986E69"/>
    <w:rsid w:val="00990853"/>
    <w:rsid w:val="009917E7"/>
    <w:rsid w:val="00991CBE"/>
    <w:rsid w:val="009923CA"/>
    <w:rsid w:val="00992CF2"/>
    <w:rsid w:val="00994DF9"/>
    <w:rsid w:val="00995976"/>
    <w:rsid w:val="00997CA5"/>
    <w:rsid w:val="009A035A"/>
    <w:rsid w:val="009A0DFA"/>
    <w:rsid w:val="009A1B9A"/>
    <w:rsid w:val="009A2187"/>
    <w:rsid w:val="009A2417"/>
    <w:rsid w:val="009A2E81"/>
    <w:rsid w:val="009A32B2"/>
    <w:rsid w:val="009A45A1"/>
    <w:rsid w:val="009A4938"/>
    <w:rsid w:val="009A5B6C"/>
    <w:rsid w:val="009A5BC7"/>
    <w:rsid w:val="009A5E7D"/>
    <w:rsid w:val="009A6D88"/>
    <w:rsid w:val="009A7108"/>
    <w:rsid w:val="009A76D9"/>
    <w:rsid w:val="009A7B52"/>
    <w:rsid w:val="009B0196"/>
    <w:rsid w:val="009B0D0E"/>
    <w:rsid w:val="009B18F6"/>
    <w:rsid w:val="009B26AA"/>
    <w:rsid w:val="009B3E60"/>
    <w:rsid w:val="009B4467"/>
    <w:rsid w:val="009B470C"/>
    <w:rsid w:val="009B4A46"/>
    <w:rsid w:val="009B4C0F"/>
    <w:rsid w:val="009B674B"/>
    <w:rsid w:val="009C0DC8"/>
    <w:rsid w:val="009C0E86"/>
    <w:rsid w:val="009C12C1"/>
    <w:rsid w:val="009C2F33"/>
    <w:rsid w:val="009C3549"/>
    <w:rsid w:val="009C3B08"/>
    <w:rsid w:val="009C4994"/>
    <w:rsid w:val="009C590F"/>
    <w:rsid w:val="009C66D5"/>
    <w:rsid w:val="009C745B"/>
    <w:rsid w:val="009C74A4"/>
    <w:rsid w:val="009C7B84"/>
    <w:rsid w:val="009D0E96"/>
    <w:rsid w:val="009D23DE"/>
    <w:rsid w:val="009D3672"/>
    <w:rsid w:val="009D5FF3"/>
    <w:rsid w:val="009D6115"/>
    <w:rsid w:val="009D67AB"/>
    <w:rsid w:val="009D76BC"/>
    <w:rsid w:val="009D76E4"/>
    <w:rsid w:val="009E09DE"/>
    <w:rsid w:val="009E2480"/>
    <w:rsid w:val="009E2A93"/>
    <w:rsid w:val="009E3BD7"/>
    <w:rsid w:val="009E3FCE"/>
    <w:rsid w:val="009E5F52"/>
    <w:rsid w:val="009E6B88"/>
    <w:rsid w:val="009F0C58"/>
    <w:rsid w:val="009F0F39"/>
    <w:rsid w:val="009F1B57"/>
    <w:rsid w:val="009F1D9D"/>
    <w:rsid w:val="009F244D"/>
    <w:rsid w:val="009F2FE6"/>
    <w:rsid w:val="009F394C"/>
    <w:rsid w:val="009F4E54"/>
    <w:rsid w:val="009F56ED"/>
    <w:rsid w:val="009F5B81"/>
    <w:rsid w:val="009F6DF7"/>
    <w:rsid w:val="00A0520A"/>
    <w:rsid w:val="00A055CE"/>
    <w:rsid w:val="00A0586B"/>
    <w:rsid w:val="00A058AE"/>
    <w:rsid w:val="00A068BB"/>
    <w:rsid w:val="00A06DD6"/>
    <w:rsid w:val="00A07F78"/>
    <w:rsid w:val="00A10EFA"/>
    <w:rsid w:val="00A13960"/>
    <w:rsid w:val="00A14116"/>
    <w:rsid w:val="00A1563B"/>
    <w:rsid w:val="00A15DC6"/>
    <w:rsid w:val="00A16230"/>
    <w:rsid w:val="00A1676C"/>
    <w:rsid w:val="00A17BC1"/>
    <w:rsid w:val="00A2023A"/>
    <w:rsid w:val="00A202F5"/>
    <w:rsid w:val="00A2096A"/>
    <w:rsid w:val="00A2106D"/>
    <w:rsid w:val="00A21504"/>
    <w:rsid w:val="00A23640"/>
    <w:rsid w:val="00A23E65"/>
    <w:rsid w:val="00A24B29"/>
    <w:rsid w:val="00A24D5C"/>
    <w:rsid w:val="00A256B5"/>
    <w:rsid w:val="00A25B6E"/>
    <w:rsid w:val="00A26ED3"/>
    <w:rsid w:val="00A2735F"/>
    <w:rsid w:val="00A279CD"/>
    <w:rsid w:val="00A310BA"/>
    <w:rsid w:val="00A328F5"/>
    <w:rsid w:val="00A33714"/>
    <w:rsid w:val="00A33728"/>
    <w:rsid w:val="00A337C4"/>
    <w:rsid w:val="00A34DD9"/>
    <w:rsid w:val="00A35709"/>
    <w:rsid w:val="00A363ED"/>
    <w:rsid w:val="00A40D6B"/>
    <w:rsid w:val="00A4189A"/>
    <w:rsid w:val="00A46331"/>
    <w:rsid w:val="00A46DE0"/>
    <w:rsid w:val="00A473C0"/>
    <w:rsid w:val="00A47D45"/>
    <w:rsid w:val="00A512AC"/>
    <w:rsid w:val="00A52467"/>
    <w:rsid w:val="00A52D11"/>
    <w:rsid w:val="00A53412"/>
    <w:rsid w:val="00A53E95"/>
    <w:rsid w:val="00A5467E"/>
    <w:rsid w:val="00A55241"/>
    <w:rsid w:val="00A553EC"/>
    <w:rsid w:val="00A55B09"/>
    <w:rsid w:val="00A55B3D"/>
    <w:rsid w:val="00A5653D"/>
    <w:rsid w:val="00A573BE"/>
    <w:rsid w:val="00A57AAE"/>
    <w:rsid w:val="00A603C2"/>
    <w:rsid w:val="00A604B1"/>
    <w:rsid w:val="00A609DF"/>
    <w:rsid w:val="00A610A7"/>
    <w:rsid w:val="00A615DA"/>
    <w:rsid w:val="00A61750"/>
    <w:rsid w:val="00A620A7"/>
    <w:rsid w:val="00A6229B"/>
    <w:rsid w:val="00A62E0F"/>
    <w:rsid w:val="00A647BC"/>
    <w:rsid w:val="00A6635F"/>
    <w:rsid w:val="00A67392"/>
    <w:rsid w:val="00A70409"/>
    <w:rsid w:val="00A715D5"/>
    <w:rsid w:val="00A717E6"/>
    <w:rsid w:val="00A72165"/>
    <w:rsid w:val="00A72484"/>
    <w:rsid w:val="00A72BC7"/>
    <w:rsid w:val="00A74310"/>
    <w:rsid w:val="00A74DA3"/>
    <w:rsid w:val="00A75D18"/>
    <w:rsid w:val="00A77040"/>
    <w:rsid w:val="00A80E91"/>
    <w:rsid w:val="00A815E1"/>
    <w:rsid w:val="00A818CC"/>
    <w:rsid w:val="00A83091"/>
    <w:rsid w:val="00A8427B"/>
    <w:rsid w:val="00A852AB"/>
    <w:rsid w:val="00A86588"/>
    <w:rsid w:val="00A865BE"/>
    <w:rsid w:val="00A86A54"/>
    <w:rsid w:val="00A87D33"/>
    <w:rsid w:val="00A90A1F"/>
    <w:rsid w:val="00A90E04"/>
    <w:rsid w:val="00A91A07"/>
    <w:rsid w:val="00A92475"/>
    <w:rsid w:val="00A92748"/>
    <w:rsid w:val="00A94EB2"/>
    <w:rsid w:val="00A953DD"/>
    <w:rsid w:val="00A95AC7"/>
    <w:rsid w:val="00A96818"/>
    <w:rsid w:val="00A972D3"/>
    <w:rsid w:val="00A97E4E"/>
    <w:rsid w:val="00AA01DD"/>
    <w:rsid w:val="00AA0376"/>
    <w:rsid w:val="00AA454B"/>
    <w:rsid w:val="00AA4A6C"/>
    <w:rsid w:val="00AA4F92"/>
    <w:rsid w:val="00AB16CE"/>
    <w:rsid w:val="00AB210B"/>
    <w:rsid w:val="00AB2680"/>
    <w:rsid w:val="00AB2BCE"/>
    <w:rsid w:val="00AB3F45"/>
    <w:rsid w:val="00AB56F7"/>
    <w:rsid w:val="00AB5E83"/>
    <w:rsid w:val="00AB6AE2"/>
    <w:rsid w:val="00AC02C7"/>
    <w:rsid w:val="00AC2B72"/>
    <w:rsid w:val="00AC2B79"/>
    <w:rsid w:val="00AC3709"/>
    <w:rsid w:val="00AC3BFF"/>
    <w:rsid w:val="00AC3CEA"/>
    <w:rsid w:val="00AC3D1E"/>
    <w:rsid w:val="00AC3E94"/>
    <w:rsid w:val="00AC6174"/>
    <w:rsid w:val="00AC61D7"/>
    <w:rsid w:val="00AC692D"/>
    <w:rsid w:val="00AC7759"/>
    <w:rsid w:val="00AC78B2"/>
    <w:rsid w:val="00AD1AB0"/>
    <w:rsid w:val="00AD3019"/>
    <w:rsid w:val="00AD34AB"/>
    <w:rsid w:val="00AD6632"/>
    <w:rsid w:val="00AD7371"/>
    <w:rsid w:val="00AD7EEC"/>
    <w:rsid w:val="00AE1824"/>
    <w:rsid w:val="00AE536B"/>
    <w:rsid w:val="00AE6042"/>
    <w:rsid w:val="00AE60C6"/>
    <w:rsid w:val="00AE670E"/>
    <w:rsid w:val="00AE6FF2"/>
    <w:rsid w:val="00AE7716"/>
    <w:rsid w:val="00AF2411"/>
    <w:rsid w:val="00AF29BF"/>
    <w:rsid w:val="00AF30E3"/>
    <w:rsid w:val="00AF3C41"/>
    <w:rsid w:val="00AF4203"/>
    <w:rsid w:val="00AF48CF"/>
    <w:rsid w:val="00AF4E38"/>
    <w:rsid w:val="00AF5169"/>
    <w:rsid w:val="00AF5B36"/>
    <w:rsid w:val="00AF77DC"/>
    <w:rsid w:val="00AF7BE9"/>
    <w:rsid w:val="00B01599"/>
    <w:rsid w:val="00B01F90"/>
    <w:rsid w:val="00B020C5"/>
    <w:rsid w:val="00B0321A"/>
    <w:rsid w:val="00B03DA8"/>
    <w:rsid w:val="00B04CDB"/>
    <w:rsid w:val="00B05923"/>
    <w:rsid w:val="00B066BC"/>
    <w:rsid w:val="00B077A9"/>
    <w:rsid w:val="00B1012A"/>
    <w:rsid w:val="00B10F97"/>
    <w:rsid w:val="00B11AC6"/>
    <w:rsid w:val="00B121B1"/>
    <w:rsid w:val="00B12504"/>
    <w:rsid w:val="00B1260E"/>
    <w:rsid w:val="00B13098"/>
    <w:rsid w:val="00B164B0"/>
    <w:rsid w:val="00B164ED"/>
    <w:rsid w:val="00B20711"/>
    <w:rsid w:val="00B211C6"/>
    <w:rsid w:val="00B22085"/>
    <w:rsid w:val="00B229F5"/>
    <w:rsid w:val="00B26B7D"/>
    <w:rsid w:val="00B27D7B"/>
    <w:rsid w:val="00B30E13"/>
    <w:rsid w:val="00B32C25"/>
    <w:rsid w:val="00B3350E"/>
    <w:rsid w:val="00B34C9C"/>
    <w:rsid w:val="00B36657"/>
    <w:rsid w:val="00B3679B"/>
    <w:rsid w:val="00B40D58"/>
    <w:rsid w:val="00B43BA0"/>
    <w:rsid w:val="00B46681"/>
    <w:rsid w:val="00B5074D"/>
    <w:rsid w:val="00B50EF4"/>
    <w:rsid w:val="00B50F0C"/>
    <w:rsid w:val="00B5204B"/>
    <w:rsid w:val="00B53583"/>
    <w:rsid w:val="00B53C72"/>
    <w:rsid w:val="00B53CD0"/>
    <w:rsid w:val="00B53EE6"/>
    <w:rsid w:val="00B543FA"/>
    <w:rsid w:val="00B54792"/>
    <w:rsid w:val="00B54FD2"/>
    <w:rsid w:val="00B55102"/>
    <w:rsid w:val="00B55451"/>
    <w:rsid w:val="00B560DB"/>
    <w:rsid w:val="00B568DD"/>
    <w:rsid w:val="00B56B1A"/>
    <w:rsid w:val="00B579F4"/>
    <w:rsid w:val="00B607BF"/>
    <w:rsid w:val="00B61C44"/>
    <w:rsid w:val="00B6490A"/>
    <w:rsid w:val="00B64980"/>
    <w:rsid w:val="00B666E7"/>
    <w:rsid w:val="00B70899"/>
    <w:rsid w:val="00B71047"/>
    <w:rsid w:val="00B7152B"/>
    <w:rsid w:val="00B73614"/>
    <w:rsid w:val="00B74157"/>
    <w:rsid w:val="00B744EB"/>
    <w:rsid w:val="00B74E2C"/>
    <w:rsid w:val="00B750B7"/>
    <w:rsid w:val="00B76437"/>
    <w:rsid w:val="00B7790E"/>
    <w:rsid w:val="00B779D6"/>
    <w:rsid w:val="00B8338F"/>
    <w:rsid w:val="00B848FB"/>
    <w:rsid w:val="00B85B89"/>
    <w:rsid w:val="00B901C4"/>
    <w:rsid w:val="00B902AB"/>
    <w:rsid w:val="00B90E77"/>
    <w:rsid w:val="00B910D0"/>
    <w:rsid w:val="00B93C64"/>
    <w:rsid w:val="00B95208"/>
    <w:rsid w:val="00B9550E"/>
    <w:rsid w:val="00B96CD7"/>
    <w:rsid w:val="00B97C8D"/>
    <w:rsid w:val="00BA0D96"/>
    <w:rsid w:val="00BA15A4"/>
    <w:rsid w:val="00BA1989"/>
    <w:rsid w:val="00BA255E"/>
    <w:rsid w:val="00BA2D64"/>
    <w:rsid w:val="00BA58CA"/>
    <w:rsid w:val="00BA5C8A"/>
    <w:rsid w:val="00BB1494"/>
    <w:rsid w:val="00BB294A"/>
    <w:rsid w:val="00BB2A9F"/>
    <w:rsid w:val="00BB306E"/>
    <w:rsid w:val="00BB3D26"/>
    <w:rsid w:val="00BB3D94"/>
    <w:rsid w:val="00BB3E31"/>
    <w:rsid w:val="00BB3F8D"/>
    <w:rsid w:val="00BB466D"/>
    <w:rsid w:val="00BB4A22"/>
    <w:rsid w:val="00BB52A4"/>
    <w:rsid w:val="00BB5EA8"/>
    <w:rsid w:val="00BB6655"/>
    <w:rsid w:val="00BB6697"/>
    <w:rsid w:val="00BB693F"/>
    <w:rsid w:val="00BB6F36"/>
    <w:rsid w:val="00BC32C7"/>
    <w:rsid w:val="00BC3FD6"/>
    <w:rsid w:val="00BC4907"/>
    <w:rsid w:val="00BC4A68"/>
    <w:rsid w:val="00BC4FBA"/>
    <w:rsid w:val="00BC6600"/>
    <w:rsid w:val="00BC70BE"/>
    <w:rsid w:val="00BC799E"/>
    <w:rsid w:val="00BD07C2"/>
    <w:rsid w:val="00BD0812"/>
    <w:rsid w:val="00BD1B24"/>
    <w:rsid w:val="00BD2091"/>
    <w:rsid w:val="00BD4D37"/>
    <w:rsid w:val="00BD6E12"/>
    <w:rsid w:val="00BD6EBF"/>
    <w:rsid w:val="00BD7A24"/>
    <w:rsid w:val="00BE0035"/>
    <w:rsid w:val="00BE038D"/>
    <w:rsid w:val="00BE0718"/>
    <w:rsid w:val="00BE0767"/>
    <w:rsid w:val="00BE1C42"/>
    <w:rsid w:val="00BE3997"/>
    <w:rsid w:val="00BE452A"/>
    <w:rsid w:val="00BE47C0"/>
    <w:rsid w:val="00BE579E"/>
    <w:rsid w:val="00BE6B8B"/>
    <w:rsid w:val="00BE6E65"/>
    <w:rsid w:val="00BE77FF"/>
    <w:rsid w:val="00BF0938"/>
    <w:rsid w:val="00BF0C7A"/>
    <w:rsid w:val="00BF0F26"/>
    <w:rsid w:val="00BF10BA"/>
    <w:rsid w:val="00BF2549"/>
    <w:rsid w:val="00BF2577"/>
    <w:rsid w:val="00BF29C7"/>
    <w:rsid w:val="00BF37D9"/>
    <w:rsid w:val="00BF4F47"/>
    <w:rsid w:val="00BF5259"/>
    <w:rsid w:val="00BF63E1"/>
    <w:rsid w:val="00BF7173"/>
    <w:rsid w:val="00BF73C8"/>
    <w:rsid w:val="00BF7E98"/>
    <w:rsid w:val="00C01CE3"/>
    <w:rsid w:val="00C01E9A"/>
    <w:rsid w:val="00C0243D"/>
    <w:rsid w:val="00C02EF5"/>
    <w:rsid w:val="00C03635"/>
    <w:rsid w:val="00C04951"/>
    <w:rsid w:val="00C05BDD"/>
    <w:rsid w:val="00C105A0"/>
    <w:rsid w:val="00C1274E"/>
    <w:rsid w:val="00C13193"/>
    <w:rsid w:val="00C13A2F"/>
    <w:rsid w:val="00C14BED"/>
    <w:rsid w:val="00C14D44"/>
    <w:rsid w:val="00C154FD"/>
    <w:rsid w:val="00C167CD"/>
    <w:rsid w:val="00C200CE"/>
    <w:rsid w:val="00C20CCF"/>
    <w:rsid w:val="00C22D42"/>
    <w:rsid w:val="00C233D4"/>
    <w:rsid w:val="00C24492"/>
    <w:rsid w:val="00C24904"/>
    <w:rsid w:val="00C256EA"/>
    <w:rsid w:val="00C25A9B"/>
    <w:rsid w:val="00C269D7"/>
    <w:rsid w:val="00C26BE7"/>
    <w:rsid w:val="00C26EBC"/>
    <w:rsid w:val="00C27007"/>
    <w:rsid w:val="00C27062"/>
    <w:rsid w:val="00C271EB"/>
    <w:rsid w:val="00C30DF7"/>
    <w:rsid w:val="00C311DA"/>
    <w:rsid w:val="00C333FC"/>
    <w:rsid w:val="00C35E47"/>
    <w:rsid w:val="00C36D1A"/>
    <w:rsid w:val="00C40DEE"/>
    <w:rsid w:val="00C41119"/>
    <w:rsid w:val="00C4196F"/>
    <w:rsid w:val="00C41A6A"/>
    <w:rsid w:val="00C452AE"/>
    <w:rsid w:val="00C471D6"/>
    <w:rsid w:val="00C47DE0"/>
    <w:rsid w:val="00C5073E"/>
    <w:rsid w:val="00C51A43"/>
    <w:rsid w:val="00C51EAB"/>
    <w:rsid w:val="00C5208B"/>
    <w:rsid w:val="00C5272E"/>
    <w:rsid w:val="00C5399D"/>
    <w:rsid w:val="00C5448F"/>
    <w:rsid w:val="00C54A83"/>
    <w:rsid w:val="00C56E11"/>
    <w:rsid w:val="00C56E6F"/>
    <w:rsid w:val="00C57F8E"/>
    <w:rsid w:val="00C60761"/>
    <w:rsid w:val="00C6077E"/>
    <w:rsid w:val="00C6156D"/>
    <w:rsid w:val="00C61684"/>
    <w:rsid w:val="00C63635"/>
    <w:rsid w:val="00C640EC"/>
    <w:rsid w:val="00C6537D"/>
    <w:rsid w:val="00C65F31"/>
    <w:rsid w:val="00C6653D"/>
    <w:rsid w:val="00C70729"/>
    <w:rsid w:val="00C70F89"/>
    <w:rsid w:val="00C7278A"/>
    <w:rsid w:val="00C73207"/>
    <w:rsid w:val="00C75A12"/>
    <w:rsid w:val="00C75AF6"/>
    <w:rsid w:val="00C7693D"/>
    <w:rsid w:val="00C81339"/>
    <w:rsid w:val="00C8198B"/>
    <w:rsid w:val="00C8368D"/>
    <w:rsid w:val="00C83B8F"/>
    <w:rsid w:val="00C8455C"/>
    <w:rsid w:val="00C84EDF"/>
    <w:rsid w:val="00C86035"/>
    <w:rsid w:val="00C87C4B"/>
    <w:rsid w:val="00C90925"/>
    <w:rsid w:val="00C91F05"/>
    <w:rsid w:val="00C9273E"/>
    <w:rsid w:val="00C93990"/>
    <w:rsid w:val="00C94ED9"/>
    <w:rsid w:val="00C952DA"/>
    <w:rsid w:val="00C9567F"/>
    <w:rsid w:val="00C95C01"/>
    <w:rsid w:val="00C97F28"/>
    <w:rsid w:val="00CA0247"/>
    <w:rsid w:val="00CA18DE"/>
    <w:rsid w:val="00CA36DA"/>
    <w:rsid w:val="00CA4A64"/>
    <w:rsid w:val="00CA4FC1"/>
    <w:rsid w:val="00CA5A09"/>
    <w:rsid w:val="00CA632C"/>
    <w:rsid w:val="00CA71D2"/>
    <w:rsid w:val="00CA74E2"/>
    <w:rsid w:val="00CA77CC"/>
    <w:rsid w:val="00CA7E56"/>
    <w:rsid w:val="00CB16F5"/>
    <w:rsid w:val="00CB39FE"/>
    <w:rsid w:val="00CB535C"/>
    <w:rsid w:val="00CB5626"/>
    <w:rsid w:val="00CB681D"/>
    <w:rsid w:val="00CB75F5"/>
    <w:rsid w:val="00CB7E42"/>
    <w:rsid w:val="00CC170E"/>
    <w:rsid w:val="00CC2EBE"/>
    <w:rsid w:val="00CC413A"/>
    <w:rsid w:val="00CC7389"/>
    <w:rsid w:val="00CD1413"/>
    <w:rsid w:val="00CD4FF9"/>
    <w:rsid w:val="00CD5B1E"/>
    <w:rsid w:val="00CD5DB4"/>
    <w:rsid w:val="00CD6C14"/>
    <w:rsid w:val="00CD7A17"/>
    <w:rsid w:val="00CE0813"/>
    <w:rsid w:val="00CE3172"/>
    <w:rsid w:val="00CE3285"/>
    <w:rsid w:val="00CE33AA"/>
    <w:rsid w:val="00CE4FFE"/>
    <w:rsid w:val="00CE7B70"/>
    <w:rsid w:val="00CF27FA"/>
    <w:rsid w:val="00CF38A6"/>
    <w:rsid w:val="00CF4F76"/>
    <w:rsid w:val="00CF556A"/>
    <w:rsid w:val="00CF5901"/>
    <w:rsid w:val="00CF5C7D"/>
    <w:rsid w:val="00CF5FC5"/>
    <w:rsid w:val="00CF7B07"/>
    <w:rsid w:val="00CF7EB3"/>
    <w:rsid w:val="00D02802"/>
    <w:rsid w:val="00D047BC"/>
    <w:rsid w:val="00D0493B"/>
    <w:rsid w:val="00D0499D"/>
    <w:rsid w:val="00D06AAD"/>
    <w:rsid w:val="00D10358"/>
    <w:rsid w:val="00D10CEA"/>
    <w:rsid w:val="00D11CF6"/>
    <w:rsid w:val="00D12B6C"/>
    <w:rsid w:val="00D12C08"/>
    <w:rsid w:val="00D14C48"/>
    <w:rsid w:val="00D14CA2"/>
    <w:rsid w:val="00D1746A"/>
    <w:rsid w:val="00D208DF"/>
    <w:rsid w:val="00D214B4"/>
    <w:rsid w:val="00D230DE"/>
    <w:rsid w:val="00D23363"/>
    <w:rsid w:val="00D241BA"/>
    <w:rsid w:val="00D245F8"/>
    <w:rsid w:val="00D24632"/>
    <w:rsid w:val="00D24BC5"/>
    <w:rsid w:val="00D24F59"/>
    <w:rsid w:val="00D25966"/>
    <w:rsid w:val="00D26264"/>
    <w:rsid w:val="00D26730"/>
    <w:rsid w:val="00D274EE"/>
    <w:rsid w:val="00D30262"/>
    <w:rsid w:val="00D30373"/>
    <w:rsid w:val="00D30E3C"/>
    <w:rsid w:val="00D33315"/>
    <w:rsid w:val="00D3698D"/>
    <w:rsid w:val="00D36EF4"/>
    <w:rsid w:val="00D37BF2"/>
    <w:rsid w:val="00D408EE"/>
    <w:rsid w:val="00D40A46"/>
    <w:rsid w:val="00D43207"/>
    <w:rsid w:val="00D43406"/>
    <w:rsid w:val="00D44F48"/>
    <w:rsid w:val="00D4541A"/>
    <w:rsid w:val="00D45C14"/>
    <w:rsid w:val="00D46714"/>
    <w:rsid w:val="00D47CD1"/>
    <w:rsid w:val="00D507A4"/>
    <w:rsid w:val="00D50F96"/>
    <w:rsid w:val="00D514DF"/>
    <w:rsid w:val="00D51F6C"/>
    <w:rsid w:val="00D53D9A"/>
    <w:rsid w:val="00D54E17"/>
    <w:rsid w:val="00D54ED6"/>
    <w:rsid w:val="00D56D65"/>
    <w:rsid w:val="00D573F3"/>
    <w:rsid w:val="00D57725"/>
    <w:rsid w:val="00D57A6F"/>
    <w:rsid w:val="00D612B8"/>
    <w:rsid w:val="00D61EC7"/>
    <w:rsid w:val="00D62B96"/>
    <w:rsid w:val="00D6499A"/>
    <w:rsid w:val="00D66265"/>
    <w:rsid w:val="00D66998"/>
    <w:rsid w:val="00D71AC0"/>
    <w:rsid w:val="00D727B0"/>
    <w:rsid w:val="00D72E16"/>
    <w:rsid w:val="00D7398E"/>
    <w:rsid w:val="00D74902"/>
    <w:rsid w:val="00D755BF"/>
    <w:rsid w:val="00D75BF5"/>
    <w:rsid w:val="00D76998"/>
    <w:rsid w:val="00D76AC1"/>
    <w:rsid w:val="00D80372"/>
    <w:rsid w:val="00D804AB"/>
    <w:rsid w:val="00D8625E"/>
    <w:rsid w:val="00D9066A"/>
    <w:rsid w:val="00D909F0"/>
    <w:rsid w:val="00D914DC"/>
    <w:rsid w:val="00D91A7C"/>
    <w:rsid w:val="00D924E0"/>
    <w:rsid w:val="00D94782"/>
    <w:rsid w:val="00D94812"/>
    <w:rsid w:val="00D9602A"/>
    <w:rsid w:val="00D96A38"/>
    <w:rsid w:val="00D971A7"/>
    <w:rsid w:val="00D976DA"/>
    <w:rsid w:val="00DA02ED"/>
    <w:rsid w:val="00DA0EE5"/>
    <w:rsid w:val="00DA2D63"/>
    <w:rsid w:val="00DA41B4"/>
    <w:rsid w:val="00DA433E"/>
    <w:rsid w:val="00DA466E"/>
    <w:rsid w:val="00DA4F1C"/>
    <w:rsid w:val="00DA6530"/>
    <w:rsid w:val="00DB1F5E"/>
    <w:rsid w:val="00DB267B"/>
    <w:rsid w:val="00DB39A9"/>
    <w:rsid w:val="00DB4EAD"/>
    <w:rsid w:val="00DB5539"/>
    <w:rsid w:val="00DB5BE6"/>
    <w:rsid w:val="00DB7066"/>
    <w:rsid w:val="00DC018F"/>
    <w:rsid w:val="00DC300B"/>
    <w:rsid w:val="00DC30D3"/>
    <w:rsid w:val="00DC35EA"/>
    <w:rsid w:val="00DC3D17"/>
    <w:rsid w:val="00DC511F"/>
    <w:rsid w:val="00DC6144"/>
    <w:rsid w:val="00DC7F83"/>
    <w:rsid w:val="00DD0252"/>
    <w:rsid w:val="00DD147B"/>
    <w:rsid w:val="00DD32D4"/>
    <w:rsid w:val="00DD48E2"/>
    <w:rsid w:val="00DD6A84"/>
    <w:rsid w:val="00DD6AD3"/>
    <w:rsid w:val="00DD6B25"/>
    <w:rsid w:val="00DE2567"/>
    <w:rsid w:val="00DE2B25"/>
    <w:rsid w:val="00DE316E"/>
    <w:rsid w:val="00DE3DB5"/>
    <w:rsid w:val="00DE55E1"/>
    <w:rsid w:val="00DE6B1A"/>
    <w:rsid w:val="00DE6EB9"/>
    <w:rsid w:val="00DE7095"/>
    <w:rsid w:val="00DE7366"/>
    <w:rsid w:val="00DE7810"/>
    <w:rsid w:val="00DF060B"/>
    <w:rsid w:val="00DF08A3"/>
    <w:rsid w:val="00DF18EE"/>
    <w:rsid w:val="00DF192D"/>
    <w:rsid w:val="00DF4657"/>
    <w:rsid w:val="00DF485B"/>
    <w:rsid w:val="00DF55F8"/>
    <w:rsid w:val="00DF6C06"/>
    <w:rsid w:val="00DF6C0C"/>
    <w:rsid w:val="00DF6E92"/>
    <w:rsid w:val="00DF7504"/>
    <w:rsid w:val="00DF7573"/>
    <w:rsid w:val="00DF788F"/>
    <w:rsid w:val="00DF7A5D"/>
    <w:rsid w:val="00DF7FB3"/>
    <w:rsid w:val="00E017B3"/>
    <w:rsid w:val="00E04596"/>
    <w:rsid w:val="00E04C12"/>
    <w:rsid w:val="00E04CBD"/>
    <w:rsid w:val="00E05E72"/>
    <w:rsid w:val="00E06909"/>
    <w:rsid w:val="00E06E26"/>
    <w:rsid w:val="00E07548"/>
    <w:rsid w:val="00E07D2F"/>
    <w:rsid w:val="00E07E92"/>
    <w:rsid w:val="00E101F5"/>
    <w:rsid w:val="00E11FA2"/>
    <w:rsid w:val="00E1356A"/>
    <w:rsid w:val="00E13ED8"/>
    <w:rsid w:val="00E14110"/>
    <w:rsid w:val="00E15BBA"/>
    <w:rsid w:val="00E21667"/>
    <w:rsid w:val="00E21DCD"/>
    <w:rsid w:val="00E228B7"/>
    <w:rsid w:val="00E22BA4"/>
    <w:rsid w:val="00E2429D"/>
    <w:rsid w:val="00E268CD"/>
    <w:rsid w:val="00E26F4E"/>
    <w:rsid w:val="00E27AA1"/>
    <w:rsid w:val="00E30C21"/>
    <w:rsid w:val="00E31024"/>
    <w:rsid w:val="00E3139F"/>
    <w:rsid w:val="00E33D9E"/>
    <w:rsid w:val="00E34217"/>
    <w:rsid w:val="00E35B0C"/>
    <w:rsid w:val="00E36E62"/>
    <w:rsid w:val="00E37E4B"/>
    <w:rsid w:val="00E412A4"/>
    <w:rsid w:val="00E419B2"/>
    <w:rsid w:val="00E4227A"/>
    <w:rsid w:val="00E42ADB"/>
    <w:rsid w:val="00E4467C"/>
    <w:rsid w:val="00E45485"/>
    <w:rsid w:val="00E46165"/>
    <w:rsid w:val="00E4689E"/>
    <w:rsid w:val="00E4772B"/>
    <w:rsid w:val="00E47C5E"/>
    <w:rsid w:val="00E507B7"/>
    <w:rsid w:val="00E50E81"/>
    <w:rsid w:val="00E51450"/>
    <w:rsid w:val="00E5184A"/>
    <w:rsid w:val="00E52A30"/>
    <w:rsid w:val="00E54AD6"/>
    <w:rsid w:val="00E5600E"/>
    <w:rsid w:val="00E56F49"/>
    <w:rsid w:val="00E60469"/>
    <w:rsid w:val="00E621D8"/>
    <w:rsid w:val="00E622D1"/>
    <w:rsid w:val="00E62332"/>
    <w:rsid w:val="00E675F5"/>
    <w:rsid w:val="00E677E6"/>
    <w:rsid w:val="00E712C7"/>
    <w:rsid w:val="00E71404"/>
    <w:rsid w:val="00E71F81"/>
    <w:rsid w:val="00E73709"/>
    <w:rsid w:val="00E74176"/>
    <w:rsid w:val="00E751BC"/>
    <w:rsid w:val="00E76034"/>
    <w:rsid w:val="00E7719B"/>
    <w:rsid w:val="00E77DFE"/>
    <w:rsid w:val="00E80502"/>
    <w:rsid w:val="00E8253B"/>
    <w:rsid w:val="00E82E1D"/>
    <w:rsid w:val="00E835C2"/>
    <w:rsid w:val="00E84F44"/>
    <w:rsid w:val="00E86518"/>
    <w:rsid w:val="00E86AA2"/>
    <w:rsid w:val="00E91CAF"/>
    <w:rsid w:val="00E92F17"/>
    <w:rsid w:val="00E939D0"/>
    <w:rsid w:val="00E9626E"/>
    <w:rsid w:val="00E9668E"/>
    <w:rsid w:val="00EA0948"/>
    <w:rsid w:val="00EA1020"/>
    <w:rsid w:val="00EA2ABC"/>
    <w:rsid w:val="00EA6087"/>
    <w:rsid w:val="00EA6848"/>
    <w:rsid w:val="00EA6D81"/>
    <w:rsid w:val="00EA70BF"/>
    <w:rsid w:val="00EA7DB5"/>
    <w:rsid w:val="00EB081E"/>
    <w:rsid w:val="00EB0DB9"/>
    <w:rsid w:val="00EB29DF"/>
    <w:rsid w:val="00EB3E42"/>
    <w:rsid w:val="00EB47E8"/>
    <w:rsid w:val="00EB4A78"/>
    <w:rsid w:val="00EB6899"/>
    <w:rsid w:val="00EB6A24"/>
    <w:rsid w:val="00EB74BB"/>
    <w:rsid w:val="00EB7659"/>
    <w:rsid w:val="00EC1E0C"/>
    <w:rsid w:val="00EC3E7F"/>
    <w:rsid w:val="00EC438B"/>
    <w:rsid w:val="00EC64F4"/>
    <w:rsid w:val="00EC69AD"/>
    <w:rsid w:val="00EC76F4"/>
    <w:rsid w:val="00ED05CF"/>
    <w:rsid w:val="00ED14AA"/>
    <w:rsid w:val="00ED16B4"/>
    <w:rsid w:val="00ED23C3"/>
    <w:rsid w:val="00ED2CAC"/>
    <w:rsid w:val="00ED2FB7"/>
    <w:rsid w:val="00ED31E4"/>
    <w:rsid w:val="00ED34BE"/>
    <w:rsid w:val="00ED3814"/>
    <w:rsid w:val="00ED4AAE"/>
    <w:rsid w:val="00ED5D32"/>
    <w:rsid w:val="00ED653E"/>
    <w:rsid w:val="00ED68D1"/>
    <w:rsid w:val="00EE10B1"/>
    <w:rsid w:val="00EE4779"/>
    <w:rsid w:val="00EE546B"/>
    <w:rsid w:val="00EE559A"/>
    <w:rsid w:val="00EE598C"/>
    <w:rsid w:val="00EF09EB"/>
    <w:rsid w:val="00EF0D8D"/>
    <w:rsid w:val="00EF26D3"/>
    <w:rsid w:val="00EF2DDA"/>
    <w:rsid w:val="00EF318E"/>
    <w:rsid w:val="00EF384E"/>
    <w:rsid w:val="00EF3E19"/>
    <w:rsid w:val="00EF3F1F"/>
    <w:rsid w:val="00EF4BD8"/>
    <w:rsid w:val="00EF5787"/>
    <w:rsid w:val="00EF5B8B"/>
    <w:rsid w:val="00EF5E35"/>
    <w:rsid w:val="00EF7F3C"/>
    <w:rsid w:val="00F00362"/>
    <w:rsid w:val="00F00393"/>
    <w:rsid w:val="00F00D47"/>
    <w:rsid w:val="00F019CD"/>
    <w:rsid w:val="00F02A4A"/>
    <w:rsid w:val="00F02BE9"/>
    <w:rsid w:val="00F03DCD"/>
    <w:rsid w:val="00F043A7"/>
    <w:rsid w:val="00F06728"/>
    <w:rsid w:val="00F06D59"/>
    <w:rsid w:val="00F06FEB"/>
    <w:rsid w:val="00F076CC"/>
    <w:rsid w:val="00F10FD3"/>
    <w:rsid w:val="00F113FE"/>
    <w:rsid w:val="00F14B1B"/>
    <w:rsid w:val="00F14C4B"/>
    <w:rsid w:val="00F14C78"/>
    <w:rsid w:val="00F179F6"/>
    <w:rsid w:val="00F17A04"/>
    <w:rsid w:val="00F17ED5"/>
    <w:rsid w:val="00F20749"/>
    <w:rsid w:val="00F22D76"/>
    <w:rsid w:val="00F23039"/>
    <w:rsid w:val="00F23041"/>
    <w:rsid w:val="00F242B0"/>
    <w:rsid w:val="00F25906"/>
    <w:rsid w:val="00F25DB0"/>
    <w:rsid w:val="00F30569"/>
    <w:rsid w:val="00F33850"/>
    <w:rsid w:val="00F34FEE"/>
    <w:rsid w:val="00F36972"/>
    <w:rsid w:val="00F36E03"/>
    <w:rsid w:val="00F37641"/>
    <w:rsid w:val="00F377F7"/>
    <w:rsid w:val="00F408E5"/>
    <w:rsid w:val="00F41E6E"/>
    <w:rsid w:val="00F4306F"/>
    <w:rsid w:val="00F43595"/>
    <w:rsid w:val="00F436DE"/>
    <w:rsid w:val="00F448BA"/>
    <w:rsid w:val="00F45DE7"/>
    <w:rsid w:val="00F46BD1"/>
    <w:rsid w:val="00F4742A"/>
    <w:rsid w:val="00F501E5"/>
    <w:rsid w:val="00F509BD"/>
    <w:rsid w:val="00F51163"/>
    <w:rsid w:val="00F517E8"/>
    <w:rsid w:val="00F53F6E"/>
    <w:rsid w:val="00F557A1"/>
    <w:rsid w:val="00F565B7"/>
    <w:rsid w:val="00F56D81"/>
    <w:rsid w:val="00F602C3"/>
    <w:rsid w:val="00F60E4D"/>
    <w:rsid w:val="00F61237"/>
    <w:rsid w:val="00F61F61"/>
    <w:rsid w:val="00F6406C"/>
    <w:rsid w:val="00F651FD"/>
    <w:rsid w:val="00F65484"/>
    <w:rsid w:val="00F65C58"/>
    <w:rsid w:val="00F67672"/>
    <w:rsid w:val="00F700CF"/>
    <w:rsid w:val="00F71DA6"/>
    <w:rsid w:val="00F725AC"/>
    <w:rsid w:val="00F72B88"/>
    <w:rsid w:val="00F74868"/>
    <w:rsid w:val="00F74B73"/>
    <w:rsid w:val="00F773EE"/>
    <w:rsid w:val="00F77818"/>
    <w:rsid w:val="00F819D8"/>
    <w:rsid w:val="00F84741"/>
    <w:rsid w:val="00F852D2"/>
    <w:rsid w:val="00F86004"/>
    <w:rsid w:val="00F8695E"/>
    <w:rsid w:val="00F86F5C"/>
    <w:rsid w:val="00F8747D"/>
    <w:rsid w:val="00F913CE"/>
    <w:rsid w:val="00F92D61"/>
    <w:rsid w:val="00F93DD6"/>
    <w:rsid w:val="00F93E12"/>
    <w:rsid w:val="00F95410"/>
    <w:rsid w:val="00F95838"/>
    <w:rsid w:val="00F96331"/>
    <w:rsid w:val="00F976BD"/>
    <w:rsid w:val="00F97D86"/>
    <w:rsid w:val="00FA0609"/>
    <w:rsid w:val="00FA493D"/>
    <w:rsid w:val="00FA4B42"/>
    <w:rsid w:val="00FA5517"/>
    <w:rsid w:val="00FA5A0A"/>
    <w:rsid w:val="00FA62B3"/>
    <w:rsid w:val="00FA79CA"/>
    <w:rsid w:val="00FB0FEC"/>
    <w:rsid w:val="00FB11EC"/>
    <w:rsid w:val="00FB180B"/>
    <w:rsid w:val="00FB2A78"/>
    <w:rsid w:val="00FB329B"/>
    <w:rsid w:val="00FB41FD"/>
    <w:rsid w:val="00FB48D6"/>
    <w:rsid w:val="00FB4C28"/>
    <w:rsid w:val="00FB544B"/>
    <w:rsid w:val="00FB59C6"/>
    <w:rsid w:val="00FB59F9"/>
    <w:rsid w:val="00FB655E"/>
    <w:rsid w:val="00FB6F6A"/>
    <w:rsid w:val="00FB6F99"/>
    <w:rsid w:val="00FC1ADE"/>
    <w:rsid w:val="00FC25A5"/>
    <w:rsid w:val="00FC3A4B"/>
    <w:rsid w:val="00FC3CB1"/>
    <w:rsid w:val="00FC4EF2"/>
    <w:rsid w:val="00FD09D3"/>
    <w:rsid w:val="00FD109A"/>
    <w:rsid w:val="00FD1D70"/>
    <w:rsid w:val="00FD2480"/>
    <w:rsid w:val="00FD26D2"/>
    <w:rsid w:val="00FD2931"/>
    <w:rsid w:val="00FD2EDB"/>
    <w:rsid w:val="00FD392F"/>
    <w:rsid w:val="00FD3C8D"/>
    <w:rsid w:val="00FD79D8"/>
    <w:rsid w:val="00FD7BB2"/>
    <w:rsid w:val="00FE1F54"/>
    <w:rsid w:val="00FE251B"/>
    <w:rsid w:val="00FE3F99"/>
    <w:rsid w:val="00FE4D18"/>
    <w:rsid w:val="00FE5C00"/>
    <w:rsid w:val="00FE60AB"/>
    <w:rsid w:val="00FE6534"/>
    <w:rsid w:val="00FE681A"/>
    <w:rsid w:val="00FE72A0"/>
    <w:rsid w:val="00FF0773"/>
    <w:rsid w:val="00FF1CBB"/>
    <w:rsid w:val="00FF1D92"/>
    <w:rsid w:val="00FF2799"/>
    <w:rsid w:val="00FF3720"/>
    <w:rsid w:val="00FF3908"/>
    <w:rsid w:val="00FF48AA"/>
    <w:rsid w:val="00FF4CF8"/>
    <w:rsid w:val="00FF53D1"/>
    <w:rsid w:val="00FF5C2F"/>
    <w:rsid w:val="00FF5EC8"/>
    <w:rsid w:val="00FF6144"/>
    <w:rsid w:val="00FF7F29"/>
    <w:rsid w:val="011171AC"/>
    <w:rsid w:val="019366E7"/>
    <w:rsid w:val="01AC67CE"/>
    <w:rsid w:val="0342CEE1"/>
    <w:rsid w:val="04397B97"/>
    <w:rsid w:val="04CD096B"/>
    <w:rsid w:val="0661705E"/>
    <w:rsid w:val="090484AA"/>
    <w:rsid w:val="095ECA6B"/>
    <w:rsid w:val="09A36A66"/>
    <w:rsid w:val="0A3C4206"/>
    <w:rsid w:val="0BD92DF1"/>
    <w:rsid w:val="0CAF04B4"/>
    <w:rsid w:val="0D297F82"/>
    <w:rsid w:val="0ECE0A34"/>
    <w:rsid w:val="105DAB18"/>
    <w:rsid w:val="116022DA"/>
    <w:rsid w:val="138E4142"/>
    <w:rsid w:val="140F80BB"/>
    <w:rsid w:val="14ED5621"/>
    <w:rsid w:val="1507D433"/>
    <w:rsid w:val="1574C6F6"/>
    <w:rsid w:val="15AEF46B"/>
    <w:rsid w:val="15EC3D0B"/>
    <w:rsid w:val="180C1143"/>
    <w:rsid w:val="18CE2871"/>
    <w:rsid w:val="1BEC0C7D"/>
    <w:rsid w:val="1C218C0E"/>
    <w:rsid w:val="1C391BCA"/>
    <w:rsid w:val="1D0A84C5"/>
    <w:rsid w:val="1D11B682"/>
    <w:rsid w:val="1E104EB2"/>
    <w:rsid w:val="1EB50E38"/>
    <w:rsid w:val="1EDC99F1"/>
    <w:rsid w:val="20E4BDA4"/>
    <w:rsid w:val="2298EB34"/>
    <w:rsid w:val="230D866D"/>
    <w:rsid w:val="24A4847E"/>
    <w:rsid w:val="25C52A37"/>
    <w:rsid w:val="273B4715"/>
    <w:rsid w:val="27B9A821"/>
    <w:rsid w:val="283D5F7B"/>
    <w:rsid w:val="28C251D5"/>
    <w:rsid w:val="28DEFCF5"/>
    <w:rsid w:val="2914A8DF"/>
    <w:rsid w:val="2CB93502"/>
    <w:rsid w:val="2CC72F1A"/>
    <w:rsid w:val="2F19663A"/>
    <w:rsid w:val="2F67A483"/>
    <w:rsid w:val="2F83B5E1"/>
    <w:rsid w:val="30C7D571"/>
    <w:rsid w:val="3216ECB2"/>
    <w:rsid w:val="32607858"/>
    <w:rsid w:val="3378EBE4"/>
    <w:rsid w:val="34B2CC76"/>
    <w:rsid w:val="3696052E"/>
    <w:rsid w:val="36B63776"/>
    <w:rsid w:val="38D05275"/>
    <w:rsid w:val="39296CD5"/>
    <w:rsid w:val="3AF2CCA7"/>
    <w:rsid w:val="3B402AB7"/>
    <w:rsid w:val="3C77D31A"/>
    <w:rsid w:val="3D04D334"/>
    <w:rsid w:val="3E2C92CA"/>
    <w:rsid w:val="3E7CC1E8"/>
    <w:rsid w:val="3ED3BAE1"/>
    <w:rsid w:val="41BE75E6"/>
    <w:rsid w:val="41D522CB"/>
    <w:rsid w:val="41E53C6E"/>
    <w:rsid w:val="427CD6F7"/>
    <w:rsid w:val="4315DDCF"/>
    <w:rsid w:val="43F47774"/>
    <w:rsid w:val="43F7F55D"/>
    <w:rsid w:val="457E1DDF"/>
    <w:rsid w:val="46B3A563"/>
    <w:rsid w:val="48767171"/>
    <w:rsid w:val="4A232B1D"/>
    <w:rsid w:val="4A51884D"/>
    <w:rsid w:val="4A8F0AF0"/>
    <w:rsid w:val="4B4A8A8C"/>
    <w:rsid w:val="4DC50396"/>
    <w:rsid w:val="4E28B852"/>
    <w:rsid w:val="4E94D171"/>
    <w:rsid w:val="4F894A7D"/>
    <w:rsid w:val="506E75DF"/>
    <w:rsid w:val="508CE10D"/>
    <w:rsid w:val="537801B5"/>
    <w:rsid w:val="53A38AD6"/>
    <w:rsid w:val="53D40A70"/>
    <w:rsid w:val="54E5D023"/>
    <w:rsid w:val="551A9202"/>
    <w:rsid w:val="558C3519"/>
    <w:rsid w:val="55A7599D"/>
    <w:rsid w:val="569A62C8"/>
    <w:rsid w:val="5760ABC7"/>
    <w:rsid w:val="57716009"/>
    <w:rsid w:val="57D97DBA"/>
    <w:rsid w:val="5B61E963"/>
    <w:rsid w:val="5BBD1167"/>
    <w:rsid w:val="5CE73D06"/>
    <w:rsid w:val="5D98A6EA"/>
    <w:rsid w:val="5EC0FCD1"/>
    <w:rsid w:val="5FA97C94"/>
    <w:rsid w:val="61FA7654"/>
    <w:rsid w:val="623B2200"/>
    <w:rsid w:val="6280F5E4"/>
    <w:rsid w:val="636784D5"/>
    <w:rsid w:val="63BD0EFE"/>
    <w:rsid w:val="647D47C9"/>
    <w:rsid w:val="64D692D8"/>
    <w:rsid w:val="66874E25"/>
    <w:rsid w:val="68623CA7"/>
    <w:rsid w:val="6935FF9C"/>
    <w:rsid w:val="6972CB48"/>
    <w:rsid w:val="69D482B2"/>
    <w:rsid w:val="6D479AB6"/>
    <w:rsid w:val="6E7BA49D"/>
    <w:rsid w:val="6EE100BD"/>
    <w:rsid w:val="6EFA0B57"/>
    <w:rsid w:val="6F2205A7"/>
    <w:rsid w:val="6F46800E"/>
    <w:rsid w:val="6F54A500"/>
    <w:rsid w:val="71064AA5"/>
    <w:rsid w:val="7186C14B"/>
    <w:rsid w:val="7191C931"/>
    <w:rsid w:val="73912C59"/>
    <w:rsid w:val="7461E1FE"/>
    <w:rsid w:val="74997370"/>
    <w:rsid w:val="74F4D275"/>
    <w:rsid w:val="7533E691"/>
    <w:rsid w:val="753CBDE3"/>
    <w:rsid w:val="76696A0F"/>
    <w:rsid w:val="774DBD2F"/>
    <w:rsid w:val="78595F91"/>
    <w:rsid w:val="786AB2D6"/>
    <w:rsid w:val="787BD811"/>
    <w:rsid w:val="78B60F9E"/>
    <w:rsid w:val="7A2C1EBE"/>
    <w:rsid w:val="7A5CC372"/>
    <w:rsid w:val="7C04E2C3"/>
    <w:rsid w:val="7CE6C031"/>
    <w:rsid w:val="7D259727"/>
    <w:rsid w:val="7F10D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32B01"/>
  <w15:chartTrackingRefBased/>
  <w15:docId w15:val="{53EF8810-091E-4C34-BD2B-B3D58603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2C15"/>
    <w:pPr>
      <w:jc w:val="both"/>
    </w:pPr>
    <w:rPr>
      <w:rFonts w:ascii="Arial" w:hAnsi="Arial"/>
      <w:sz w:val="24"/>
      <w:lang w:eastAsia="cs-CZ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"/>
    <w:basedOn w:val="Normln"/>
    <w:next w:val="Normln"/>
    <w:qFormat/>
    <w:rsid w:val="003E3C15"/>
    <w:pPr>
      <w:widowControl w:val="0"/>
      <w:numPr>
        <w:numId w:val="16"/>
      </w:numPr>
      <w:tabs>
        <w:tab w:val="left" w:pos="426"/>
      </w:tabs>
      <w:autoSpaceDE w:val="0"/>
      <w:autoSpaceDN w:val="0"/>
      <w:adjustRightInd w:val="0"/>
      <w:spacing w:before="240" w:after="120"/>
      <w:outlineLvl w:val="0"/>
    </w:pPr>
    <w:rPr>
      <w:rFonts w:cs="Arial"/>
      <w:b/>
      <w:bCs/>
      <w:caps/>
      <w:szCs w:val="24"/>
      <w:u w:val="single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Za 1,Nadpisspec2"/>
    <w:basedOn w:val="Normln"/>
    <w:next w:val="Normln"/>
    <w:qFormat/>
    <w:rsid w:val="003E3C15"/>
    <w:pPr>
      <w:widowControl w:val="0"/>
      <w:numPr>
        <w:ilvl w:val="1"/>
        <w:numId w:val="16"/>
      </w:numPr>
      <w:tabs>
        <w:tab w:val="left" w:pos="567"/>
      </w:tabs>
      <w:spacing w:before="120" w:after="120"/>
      <w:outlineLvl w:val="1"/>
    </w:pPr>
    <w:rPr>
      <w:caps/>
      <w:sz w:val="22"/>
      <w:u w:val="single"/>
    </w:rPr>
  </w:style>
  <w:style w:type="paragraph" w:styleId="Nadpis3">
    <w:name w:val="heading 3"/>
    <w:aliases w:val="Titul1,Nadpis 3 velká písmena,ABB..,Heading 3 Char Char,Za a),podclanek,adpis 3,písmo tabulky,Úroveň 1.1.1"/>
    <w:basedOn w:val="Normln"/>
    <w:next w:val="Normlnodsazen"/>
    <w:qFormat/>
    <w:rsid w:val="003E3C15"/>
    <w:pPr>
      <w:widowControl w:val="0"/>
      <w:numPr>
        <w:ilvl w:val="2"/>
        <w:numId w:val="16"/>
      </w:numPr>
      <w:tabs>
        <w:tab w:val="left" w:pos="709"/>
      </w:tabs>
      <w:autoSpaceDE w:val="0"/>
      <w:autoSpaceDN w:val="0"/>
      <w:adjustRightInd w:val="0"/>
      <w:spacing w:before="120" w:after="120"/>
      <w:outlineLvl w:val="2"/>
    </w:pPr>
    <w:rPr>
      <w:rFonts w:cs="Arial"/>
      <w:sz w:val="22"/>
      <w:szCs w:val="22"/>
      <w:u w:val="single"/>
    </w:rPr>
  </w:style>
  <w:style w:type="paragraph" w:styleId="Nadpis4">
    <w:name w:val="heading 4"/>
    <w:aliases w:val="text 4,DPB,Titul2,ABB...,_,Úroveň a),Char Char"/>
    <w:basedOn w:val="Normln"/>
    <w:next w:val="Normlnodsazen"/>
    <w:qFormat/>
    <w:pPr>
      <w:numPr>
        <w:ilvl w:val="3"/>
        <w:numId w:val="16"/>
      </w:numPr>
      <w:outlineLvl w:val="3"/>
    </w:pPr>
    <w:rPr>
      <w:rFonts w:ascii="Times New Roman" w:hAnsi="Times New Roman"/>
      <w:u w:val="single"/>
    </w:rPr>
  </w:style>
  <w:style w:type="paragraph" w:styleId="Nadpis5">
    <w:name w:val="heading 5"/>
    <w:aliases w:val="dokl.2,DokNad5,var. a -"/>
    <w:basedOn w:val="Normln"/>
    <w:next w:val="Normlnodsazen"/>
    <w:qFormat/>
    <w:pPr>
      <w:numPr>
        <w:ilvl w:val="4"/>
        <w:numId w:val="16"/>
      </w:numPr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aliases w:val="nein"/>
    <w:basedOn w:val="Normln"/>
    <w:next w:val="Normlnodsazen"/>
    <w:qFormat/>
    <w:pPr>
      <w:numPr>
        <w:ilvl w:val="5"/>
        <w:numId w:val="16"/>
      </w:numPr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aliases w:val="T7"/>
    <w:basedOn w:val="Normln"/>
    <w:next w:val="Normlnodsazen"/>
    <w:qFormat/>
    <w:pPr>
      <w:numPr>
        <w:ilvl w:val="6"/>
        <w:numId w:val="16"/>
      </w:numPr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aliases w:val="T8"/>
    <w:basedOn w:val="Normln"/>
    <w:next w:val="Normlnodsazen"/>
    <w:qFormat/>
    <w:pPr>
      <w:numPr>
        <w:ilvl w:val="7"/>
        <w:numId w:val="16"/>
      </w:numPr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aliases w:val="Poíl,T9"/>
    <w:basedOn w:val="Normln"/>
    <w:next w:val="Normlnodsazen"/>
    <w:qFormat/>
    <w:pPr>
      <w:numPr>
        <w:ilvl w:val="8"/>
        <w:numId w:val="16"/>
      </w:numPr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character" w:styleId="Odkaznavysvtlivky">
    <w:name w:val="endnote reference"/>
    <w:semiHidden/>
    <w:rPr>
      <w:vertAlign w:val="superscript"/>
    </w:r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Obsah4">
    <w:name w:val="toc 4"/>
    <w:basedOn w:val="Normln"/>
    <w:next w:val="Normln"/>
    <w:semiHidden/>
    <w:pPr>
      <w:ind w:left="480"/>
      <w:jc w:val="left"/>
    </w:pPr>
    <w:rPr>
      <w:rFonts w:ascii="Times New Roman" w:hAnsi="Times New Roman"/>
      <w:sz w:val="20"/>
    </w:rPr>
  </w:style>
  <w:style w:type="paragraph" w:styleId="Obsah3">
    <w:name w:val="toc 3"/>
    <w:basedOn w:val="Normln"/>
    <w:next w:val="Normln"/>
    <w:uiPriority w:val="39"/>
    <w:pPr>
      <w:ind w:left="240"/>
      <w:jc w:val="left"/>
    </w:pPr>
    <w:rPr>
      <w:rFonts w:ascii="Times New Roman" w:hAnsi="Times New Roman"/>
      <w:sz w:val="20"/>
    </w:rPr>
  </w:style>
  <w:style w:type="paragraph" w:styleId="Obsah2">
    <w:name w:val="toc 2"/>
    <w:basedOn w:val="Obsah1"/>
    <w:uiPriority w:val="39"/>
    <w:pPr>
      <w:spacing w:before="240"/>
    </w:pPr>
    <w:rPr>
      <w:rFonts w:ascii="Times New Roman" w:hAnsi="Times New Roman" w:cs="Times New Roman"/>
      <w:caps w:val="0"/>
      <w:sz w:val="20"/>
      <w:szCs w:val="20"/>
    </w:rPr>
  </w:style>
  <w:style w:type="paragraph" w:styleId="Obsah1">
    <w:name w:val="toc 1"/>
    <w:basedOn w:val="Normln"/>
    <w:next w:val="Normln"/>
    <w:uiPriority w:val="39"/>
    <w:pPr>
      <w:spacing w:before="360"/>
      <w:jc w:val="left"/>
    </w:pPr>
    <w:rPr>
      <w:rFonts w:cs="Arial"/>
      <w:b/>
      <w:bCs/>
      <w:caps/>
      <w:szCs w:val="24"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Zhlav">
    <w:name w:val="header"/>
    <w:aliases w:val="1. Zeile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styleId="Znakapoznpodarou">
    <w:name w:val="footnote reference"/>
    <w:uiPriority w:val="99"/>
    <w:rPr>
      <w:position w:val="6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</w:pPr>
    <w:rPr>
      <w:sz w:val="22"/>
    </w:rPr>
  </w:style>
  <w:style w:type="paragraph" w:customStyle="1" w:styleId="odstavec1">
    <w:name w:val="odstavec1"/>
    <w:basedOn w:val="Normln"/>
    <w:next w:val="Normln"/>
    <w:uiPriority w:val="99"/>
    <w:pPr>
      <w:keepLines/>
      <w:tabs>
        <w:tab w:val="left" w:pos="1361"/>
      </w:tabs>
      <w:spacing w:before="120"/>
      <w:ind w:left="1360" w:hanging="680"/>
    </w:pPr>
    <w:rPr>
      <w:sz w:val="22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Norma">
    <w:name w:val="Norma"/>
    <w:basedOn w:val="Normln"/>
    <w:pPr>
      <w:spacing w:before="240" w:after="120"/>
      <w:ind w:right="-483" w:firstLine="680"/>
    </w:pPr>
    <w:rPr>
      <w:rFonts w:ascii="Sans Serif PS" w:hAnsi="Sans Serif PS"/>
    </w:rPr>
  </w:style>
  <w:style w:type="paragraph" w:customStyle="1" w:styleId="Nor">
    <w:name w:val="Nor"/>
    <w:basedOn w:val="Norma"/>
    <w:pPr>
      <w:spacing w:before="0"/>
    </w:pPr>
  </w:style>
  <w:style w:type="paragraph" w:customStyle="1" w:styleId="Normalodsazenab">
    <w:name w:val="Normal odsazený ab"/>
    <w:basedOn w:val="Normlnodsazen"/>
    <w:pPr>
      <w:spacing w:before="240" w:after="120"/>
      <w:ind w:left="1361" w:right="-483" w:hanging="680"/>
    </w:pPr>
    <w:rPr>
      <w:rFonts w:ascii="Sans Serif PS" w:hAnsi="Sans Serif PS"/>
    </w:rPr>
  </w:style>
  <w:style w:type="paragraph" w:customStyle="1" w:styleId="odstavec3">
    <w:name w:val="odstavec3"/>
    <w:basedOn w:val="odstavec2"/>
    <w:pPr>
      <w:spacing w:after="0"/>
      <w:ind w:left="1134" w:hanging="425"/>
    </w:pPr>
    <w:rPr>
      <w:b/>
      <w:sz w:val="22"/>
    </w:rPr>
  </w:style>
  <w:style w:type="paragraph" w:customStyle="1" w:styleId="Normalodsaz">
    <w:name w:val="Normal odsaz"/>
    <w:basedOn w:val="Normlnodsazen"/>
    <w:pPr>
      <w:spacing w:before="120" w:after="120"/>
      <w:ind w:left="680" w:right="-483"/>
    </w:pPr>
    <w:rPr>
      <w:rFonts w:ascii="Sans Serif PS" w:hAnsi="Sans Serif PS"/>
    </w:rPr>
  </w:style>
  <w:style w:type="paragraph" w:customStyle="1" w:styleId="Normalodsazenaaaa">
    <w:name w:val="Normal odsazený aaaa"/>
    <w:basedOn w:val="Normalodsazenab"/>
    <w:pPr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  <w:jc w:val="left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Odsazen3">
    <w:name w:val="Odsazení3"/>
    <w:basedOn w:val="Odsazen2"/>
    <w:pPr>
      <w:tabs>
        <w:tab w:val="clear" w:pos="709"/>
        <w:tab w:val="clear" w:pos="1418"/>
        <w:tab w:val="left" w:pos="680"/>
        <w:tab w:val="left" w:pos="1361"/>
      </w:tabs>
      <w:spacing w:before="0"/>
      <w:ind w:left="2041"/>
    </w:pPr>
    <w:rPr>
      <w:lang w:val="cs-CZ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</w:r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/>
    </w:rPr>
  </w:style>
  <w:style w:type="paragraph" w:customStyle="1" w:styleId="Normal2">
    <w:name w:val="Normal2"/>
    <w:basedOn w:val="Normln"/>
    <w:pPr>
      <w:spacing w:before="120"/>
      <w:ind w:left="454"/>
      <w:jc w:val="left"/>
    </w:pPr>
    <w:rPr>
      <w:rFonts w:ascii="Times New Roman" w:hAnsi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odstavec10">
    <w:name w:val="odstavec 1"/>
    <w:basedOn w:val="Normln"/>
    <w:next w:val="Normln"/>
    <w:pPr>
      <w:keepNext/>
      <w:keepLines/>
      <w:tabs>
        <w:tab w:val="left" w:pos="1361"/>
      </w:tabs>
      <w:ind w:left="1361" w:hanging="680"/>
    </w:pPr>
  </w:style>
  <w:style w:type="paragraph" w:styleId="Obsah5">
    <w:name w:val="toc 5"/>
    <w:basedOn w:val="Normln"/>
    <w:next w:val="Normln"/>
    <w:semiHidden/>
    <w:pPr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pPr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pPr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pPr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pPr>
      <w:ind w:left="1680"/>
      <w:jc w:val="left"/>
    </w:pPr>
    <w:rPr>
      <w:rFonts w:ascii="Times New Roman" w:hAnsi="Times New Roman"/>
      <w:sz w:val="20"/>
    </w:rPr>
  </w:style>
  <w:style w:type="paragraph" w:customStyle="1" w:styleId="Odst1">
    <w:name w:val="Odst_1"/>
    <w:basedOn w:val="Normln"/>
    <w:pPr>
      <w:keepLines/>
      <w:spacing w:after="120"/>
      <w:ind w:left="284"/>
    </w:pPr>
    <w:rPr>
      <w:sz w:val="22"/>
    </w:rPr>
  </w:style>
  <w:style w:type="paragraph" w:styleId="Zkladntextodsazen">
    <w:name w:val="Body Text Indent"/>
    <w:basedOn w:val="Normln"/>
    <w:pPr>
      <w:tabs>
        <w:tab w:val="left" w:pos="-2694"/>
      </w:tabs>
      <w:ind w:left="1418" w:hanging="1418"/>
      <w:jc w:val="left"/>
    </w:pPr>
    <w:rPr>
      <w:caps/>
    </w:rPr>
  </w:style>
  <w:style w:type="character" w:styleId="slostrnky">
    <w:name w:val="page number"/>
    <w:basedOn w:val="Standardnpsmoodstavce"/>
  </w:style>
  <w:style w:type="paragraph" w:customStyle="1" w:styleId="Bod">
    <w:name w:val="Bod"/>
    <w:basedOn w:val="Normln"/>
    <w:pPr>
      <w:numPr>
        <w:numId w:val="2"/>
      </w:numPr>
      <w:tabs>
        <w:tab w:val="clear" w:pos="360"/>
        <w:tab w:val="num" w:pos="567"/>
      </w:tabs>
      <w:spacing w:after="120"/>
      <w:ind w:left="567" w:hanging="283"/>
      <w:jc w:val="left"/>
    </w:pPr>
    <w:rPr>
      <w:kern w:val="28"/>
      <w:sz w:val="22"/>
    </w:rPr>
  </w:style>
  <w:style w:type="paragraph" w:customStyle="1" w:styleId="Odrka">
    <w:name w:val="Odrážka"/>
    <w:basedOn w:val="Normln"/>
    <w:pPr>
      <w:numPr>
        <w:numId w:val="3"/>
      </w:numPr>
      <w:spacing w:after="120"/>
      <w:jc w:val="left"/>
    </w:pPr>
    <w:rPr>
      <w:kern w:val="28"/>
      <w:sz w:val="22"/>
    </w:rPr>
  </w:style>
  <w:style w:type="paragraph" w:customStyle="1" w:styleId="Odstavec">
    <w:name w:val="Odstavec"/>
    <w:basedOn w:val="Normln"/>
    <w:pPr>
      <w:spacing w:before="120" w:after="120"/>
      <w:jc w:val="left"/>
    </w:pPr>
    <w:rPr>
      <w:kern w:val="28"/>
      <w:sz w:val="22"/>
    </w:rPr>
  </w:style>
  <w:style w:type="paragraph" w:customStyle="1" w:styleId="Textodstavce">
    <w:name w:val="Text odstavce"/>
    <w:basedOn w:val="Normln"/>
    <w:pPr>
      <w:widowControl w:val="0"/>
      <w:numPr>
        <w:ilvl w:val="6"/>
        <w:numId w:val="4"/>
      </w:numPr>
      <w:tabs>
        <w:tab w:val="left" w:pos="851"/>
      </w:tabs>
      <w:spacing w:before="120" w:after="120"/>
      <w:outlineLvl w:val="6"/>
    </w:pPr>
    <w:rPr>
      <w:rFonts w:ascii="Times New Roman" w:hAnsi="Times New Roman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paragraph" w:customStyle="1" w:styleId="StylNadpis2DolevaZa6b">
    <w:name w:val="Styl Nadpis 2 + Doleva Za:  6 b."/>
    <w:basedOn w:val="Nadpis2"/>
    <w:pPr>
      <w:numPr>
        <w:numId w:val="1"/>
      </w:numPr>
      <w:jc w:val="left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bodu">
    <w:name w:val="Text bodu"/>
    <w:basedOn w:val="Normln"/>
    <w:pPr>
      <w:widowControl w:val="0"/>
      <w:numPr>
        <w:ilvl w:val="8"/>
        <w:numId w:val="4"/>
      </w:numPr>
      <w:spacing w:after="120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pPr>
      <w:widowControl w:val="0"/>
      <w:numPr>
        <w:ilvl w:val="7"/>
        <w:numId w:val="4"/>
      </w:numPr>
      <w:spacing w:after="120"/>
      <w:outlineLvl w:val="7"/>
    </w:pPr>
    <w:rPr>
      <w:rFonts w:ascii="Times New Roman" w:hAnsi="Times New Roman"/>
    </w:rPr>
  </w:style>
  <w:style w:type="character" w:customStyle="1" w:styleId="platne1">
    <w:name w:val="platne1"/>
    <w:basedOn w:val="Standardnpsmoodstavce"/>
  </w:style>
  <w:style w:type="paragraph" w:styleId="Podnadpis">
    <w:name w:val="Subtitle"/>
    <w:basedOn w:val="Normln"/>
    <w:pPr>
      <w:keepNext/>
      <w:spacing w:before="120" w:after="120"/>
      <w:jc w:val="left"/>
    </w:pPr>
    <w:rPr>
      <w:b/>
      <w:kern w:val="28"/>
      <w:sz w:val="22"/>
    </w:rPr>
  </w:style>
  <w:style w:type="character" w:customStyle="1" w:styleId="PodnadpisChar">
    <w:name w:val="Podnadpis Char"/>
    <w:rPr>
      <w:rFonts w:ascii="Arial" w:hAnsi="Arial"/>
      <w:b/>
      <w:kern w:val="28"/>
      <w:sz w:val="22"/>
      <w:lang w:val="cs-CZ" w:eastAsia="cs-CZ" w:bidi="ar-SA"/>
    </w:rPr>
  </w:style>
  <w:style w:type="paragraph" w:styleId="Zkladntextodsazen3">
    <w:name w:val="Body Text Indent 3"/>
    <w:basedOn w:val="Normln"/>
    <w:pPr>
      <w:ind w:left="709"/>
      <w:jc w:val="left"/>
    </w:pPr>
    <w:rPr>
      <w:rFonts w:cs="Arial"/>
      <w:sz w:val="22"/>
      <w:szCs w:val="22"/>
    </w:rPr>
  </w:style>
  <w:style w:type="character" w:styleId="Odkaznakoment">
    <w:name w:val="annotation reference"/>
    <w:uiPriority w:val="99"/>
    <w:semiHidden/>
    <w:rsid w:val="00986E6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86E69"/>
    <w:rPr>
      <w:b/>
      <w:bCs/>
    </w:rPr>
  </w:style>
  <w:style w:type="table" w:styleId="Mkatabulky">
    <w:name w:val="Table Grid"/>
    <w:basedOn w:val="Normlntabulka"/>
    <w:rsid w:val="00084E1F"/>
    <w:pPr>
      <w:spacing w:after="12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57CB0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70432D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-Text">
    <w:name w:val="-Text"/>
    <w:basedOn w:val="Normln"/>
    <w:rsid w:val="00847894"/>
    <w:pPr>
      <w:spacing w:after="240"/>
      <w:ind w:firstLine="510"/>
    </w:pPr>
    <w:rPr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84803"/>
    <w:pPr>
      <w:keepNext/>
      <w:keepLines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u w:val="none"/>
    </w:rPr>
  </w:style>
  <w:style w:type="character" w:customStyle="1" w:styleId="Zkladntextodsazen2Char">
    <w:name w:val="Základní text odsazený 2 Char"/>
    <w:link w:val="Zkladntextodsazen2"/>
    <w:rsid w:val="002169D6"/>
    <w:rPr>
      <w:rFonts w:ascii="Arial" w:hAnsi="Arial"/>
      <w:sz w:val="24"/>
    </w:rPr>
  </w:style>
  <w:style w:type="character" w:customStyle="1" w:styleId="TextkomenteChar">
    <w:name w:val="Text komentáře Char"/>
    <w:link w:val="Textkomente"/>
    <w:rsid w:val="009F394C"/>
    <w:rPr>
      <w:rFonts w:ascii="Arial" w:hAnsi="Arial"/>
    </w:rPr>
  </w:style>
  <w:style w:type="paragraph" w:customStyle="1" w:styleId="Default">
    <w:name w:val="Default"/>
    <w:rsid w:val="00F976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714A5"/>
    <w:pPr>
      <w:spacing w:after="120"/>
    </w:pPr>
  </w:style>
  <w:style w:type="character" w:customStyle="1" w:styleId="ZkladntextChar">
    <w:name w:val="Základní text Char"/>
    <w:link w:val="Zkladntext"/>
    <w:rsid w:val="002714A5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FD79D8"/>
    <w:rPr>
      <w:rFonts w:ascii="Arial" w:hAnsi="Arial"/>
      <w:sz w:val="24"/>
    </w:rPr>
  </w:style>
  <w:style w:type="character" w:styleId="Siln">
    <w:name w:val="Strong"/>
    <w:uiPriority w:val="22"/>
    <w:qFormat/>
    <w:rsid w:val="00923C4F"/>
    <w:rPr>
      <w:b/>
      <w:bCs/>
    </w:rPr>
  </w:style>
  <w:style w:type="character" w:styleId="Sledovanodkaz">
    <w:name w:val="FollowedHyperlink"/>
    <w:rsid w:val="004E450F"/>
    <w:rPr>
      <w:color w:val="800080"/>
      <w:u w:val="single"/>
    </w:rPr>
  </w:style>
  <w:style w:type="paragraph" w:customStyle="1" w:styleId="Ivan">
    <w:name w:val="Ivan"/>
    <w:basedOn w:val="Normln"/>
    <w:rsid w:val="00C14BED"/>
    <w:pPr>
      <w:tabs>
        <w:tab w:val="left" w:pos="142"/>
        <w:tab w:val="left" w:pos="284"/>
      </w:tabs>
    </w:pPr>
    <w:rPr>
      <w:szCs w:val="24"/>
    </w:rPr>
  </w:style>
  <w:style w:type="paragraph" w:styleId="Zkladntext3">
    <w:name w:val="Body Text 3"/>
    <w:basedOn w:val="Normln"/>
    <w:link w:val="Zkladntext3Char"/>
    <w:rsid w:val="00DF060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F060B"/>
    <w:rPr>
      <w:rFonts w:ascii="Arial" w:hAnsi="Arial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semiHidden/>
    <w:rsid w:val="003B5EBD"/>
    <w:rPr>
      <w:rFonts w:ascii="Arial" w:hAnsi="Arial"/>
    </w:rPr>
  </w:style>
  <w:style w:type="paragraph" w:customStyle="1" w:styleId="NormlnSoD">
    <w:name w:val="Normální SoD"/>
    <w:basedOn w:val="Normln"/>
    <w:rsid w:val="003B5EBD"/>
    <w:pPr>
      <w:overflowPunct w:val="0"/>
      <w:autoSpaceDE w:val="0"/>
      <w:autoSpaceDN w:val="0"/>
      <w:adjustRightInd w:val="0"/>
    </w:pPr>
    <w:rPr>
      <w:rFonts w:cs="Arial"/>
      <w:sz w:val="20"/>
    </w:rPr>
  </w:style>
  <w:style w:type="character" w:customStyle="1" w:styleId="ZhlavChar">
    <w:name w:val="Záhlaví Char"/>
    <w:aliases w:val="1. Zeile Char"/>
    <w:link w:val="Zhlav"/>
    <w:uiPriority w:val="99"/>
    <w:locked/>
    <w:rsid w:val="003B5EBD"/>
    <w:rPr>
      <w:rFonts w:ascii="Arial" w:hAnsi="Arial"/>
      <w:sz w:val="24"/>
    </w:rPr>
  </w:style>
  <w:style w:type="character" w:styleId="Nevyeenzmnka">
    <w:name w:val="Unresolved Mention"/>
    <w:uiPriority w:val="99"/>
    <w:semiHidden/>
    <w:unhideWhenUsed/>
    <w:rsid w:val="006A57F6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06F16"/>
  </w:style>
  <w:style w:type="table" w:customStyle="1" w:styleId="Mkatabulky4">
    <w:name w:val="Mřížka tabulky4"/>
    <w:basedOn w:val="Normlntabulka"/>
    <w:next w:val="Mkatabulky"/>
    <w:uiPriority w:val="59"/>
    <w:rsid w:val="006B30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031B7"/>
    <w:rPr>
      <w:rFonts w:ascii="Arial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e@mt-legal.com" TargetMode="External"/><Relationship Id="rId18" Type="http://schemas.openxmlformats.org/officeDocument/2006/relationships/hyperlink" Target="https://ted.europa.e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-zakazky.cz/Content/files/DodavatelManual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-zakazky.cz/Profil-Zadavatele/afad761b-b55c-43d9-93f5-060173e5fd3c" TargetMode="External"/><Relationship Id="rId17" Type="http://schemas.openxmlformats.org/officeDocument/2006/relationships/hyperlink" Target="https://vvz.nipez.cz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-zakazky.cz/Content/files/DodavatelManual.pdf" TargetMode="External"/><Relationship Id="rId20" Type="http://schemas.openxmlformats.org/officeDocument/2006/relationships/hyperlink" Target="http://www.e-zakazky.cz/Profil-Zadavatele/afad761b-b55c-43d9-93f5-060173e5fd3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ue.cz/informace-o-zpracovani-udaj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-zakazky.cz/Content/files/DodavatelManual.pdf" TargetMode="External"/><Relationship Id="rId23" Type="http://schemas.openxmlformats.org/officeDocument/2006/relationships/hyperlink" Target="http://proebiz.com/podpora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zakonyprolidi.cz/cs/2016-13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-zakazky.cz/Profil-Zadavatele/afad761b-b55c-43d9-93f5-060173e5fd3c" TargetMode="External"/><Relationship Id="rId22" Type="http://schemas.openxmlformats.org/officeDocument/2006/relationships/hyperlink" Target="http://www.e-zakazky.cz/Profil-Zadavatele/afad761b-b55c-43d9-93f5-060173e5fd3c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5e017-9009-4a77-a57a-9ecdc461777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D23C1D22645A4BBBBEE9C08EB5C600" ma:contentTypeVersion="12" ma:contentTypeDescription="Vytvoří nový dokument" ma:contentTypeScope="" ma:versionID="eca9f86cfe64d6487ca2f7bad9e93c1d">
  <xsd:schema xmlns:xsd="http://www.w3.org/2001/XMLSchema" xmlns:xs="http://www.w3.org/2001/XMLSchema" xmlns:p="http://schemas.microsoft.com/office/2006/metadata/properties" xmlns:ns2="8f95e017-9009-4a77-a57a-9ecdc461777e" xmlns:ns3="8b32c97a-b954-463c-92a0-785e8ffd2fd6" targetNamespace="http://schemas.microsoft.com/office/2006/metadata/properties" ma:root="true" ma:fieldsID="40866a4a31d9d338d50b54009c23cd4e" ns2:_="" ns3:_="">
    <xsd:import namespace="8f95e017-9009-4a77-a57a-9ecdc461777e"/>
    <xsd:import namespace="8b32c97a-b954-463c-92a0-785e8ffd2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e017-9009-4a77-a57a-9ecdc4617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13024a1-e2fa-4472-9a2c-5a3cf262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2c97a-b954-463c-92a0-785e8ffd2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3DBE9-86DD-4E72-B705-E001DE22E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9EEF5-F788-43CC-A931-539AB70565FE}">
  <ds:schemaRefs>
    <ds:schemaRef ds:uri="http://schemas.microsoft.com/office/2006/metadata/properties"/>
    <ds:schemaRef ds:uri="http://schemas.microsoft.com/office/infopath/2007/PartnerControls"/>
    <ds:schemaRef ds:uri="8f95e017-9009-4a77-a57a-9ecdc461777e"/>
  </ds:schemaRefs>
</ds:datastoreItem>
</file>

<file path=customXml/itemProps3.xml><?xml version="1.0" encoding="utf-8"?>
<ds:datastoreItem xmlns:ds="http://schemas.openxmlformats.org/officeDocument/2006/customXml" ds:itemID="{70FC79CE-4E40-41DB-8669-D14A48A555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608D62-9D89-4A33-AB07-9BBD362D2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5e017-9009-4a77-a57a-9ecdc461777e"/>
    <ds:schemaRef ds:uri="8b32c97a-b954-463c-92a0-785e8ffd2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23</Pages>
  <Words>11108</Words>
  <Characters>67405</Characters>
  <Application>Microsoft Office Word</Application>
  <DocSecurity>0</DocSecurity>
  <Lines>561</Lines>
  <Paragraphs>156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78357</CharactersWithSpaces>
  <SharedDoc>false</SharedDoc>
  <HLinks>
    <vt:vector size="84" baseType="variant">
      <vt:variant>
        <vt:i4>7929895</vt:i4>
      </vt:variant>
      <vt:variant>
        <vt:i4>39</vt:i4>
      </vt:variant>
      <vt:variant>
        <vt:i4>0</vt:i4>
      </vt:variant>
      <vt:variant>
        <vt:i4>5</vt:i4>
      </vt:variant>
      <vt:variant>
        <vt:lpwstr>https://www.ue.cz/informace-o-zpracovani-udaju</vt:lpwstr>
      </vt:variant>
      <vt:variant>
        <vt:lpwstr/>
      </vt:variant>
      <vt:variant>
        <vt:i4>3670132</vt:i4>
      </vt:variant>
      <vt:variant>
        <vt:i4>36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  <vt:variant>
        <vt:i4>6619257</vt:i4>
      </vt:variant>
      <vt:variant>
        <vt:i4>33</vt:i4>
      </vt:variant>
      <vt:variant>
        <vt:i4>0</vt:i4>
      </vt:variant>
      <vt:variant>
        <vt:i4>5</vt:i4>
      </vt:variant>
      <vt:variant>
        <vt:lpwstr>http://www.e-zakazky.cz/Profil-Zadavatele/afad761b-b55c-43d9-93f5-060173e5fd3c</vt:lpwstr>
      </vt:variant>
      <vt:variant>
        <vt:lpwstr/>
      </vt:variant>
      <vt:variant>
        <vt:i4>4128800</vt:i4>
      </vt:variant>
      <vt:variant>
        <vt:i4>30</vt:i4>
      </vt:variant>
      <vt:variant>
        <vt:i4>0</vt:i4>
      </vt:variant>
      <vt:variant>
        <vt:i4>5</vt:i4>
      </vt:variant>
      <vt:variant>
        <vt:lpwstr>https://www.e-zakazky.cz/Content/files/DodavatelManual.pdf</vt:lpwstr>
      </vt:variant>
      <vt:variant>
        <vt:lpwstr/>
      </vt:variant>
      <vt:variant>
        <vt:i4>6619257</vt:i4>
      </vt:variant>
      <vt:variant>
        <vt:i4>27</vt:i4>
      </vt:variant>
      <vt:variant>
        <vt:i4>0</vt:i4>
      </vt:variant>
      <vt:variant>
        <vt:i4>5</vt:i4>
      </vt:variant>
      <vt:variant>
        <vt:lpwstr>http://www.e-zakazky.cz/Profil-Zadavatele/afad761b-b55c-43d9-93f5-060173e5fd3c</vt:lpwstr>
      </vt:variant>
      <vt:variant>
        <vt:lpwstr/>
      </vt:variant>
      <vt:variant>
        <vt:i4>7536699</vt:i4>
      </vt:variant>
      <vt:variant>
        <vt:i4>24</vt:i4>
      </vt:variant>
      <vt:variant>
        <vt:i4>0</vt:i4>
      </vt:variant>
      <vt:variant>
        <vt:i4>5</vt:i4>
      </vt:variant>
      <vt:variant>
        <vt:lpwstr>http://www.zakonyprolidi.cz/cs/2016-134</vt:lpwstr>
      </vt:variant>
      <vt:variant>
        <vt:lpwstr>p79-5</vt:lpwstr>
      </vt:variant>
      <vt:variant>
        <vt:i4>6619257</vt:i4>
      </vt:variant>
      <vt:variant>
        <vt:i4>21</vt:i4>
      </vt:variant>
      <vt:variant>
        <vt:i4>0</vt:i4>
      </vt:variant>
      <vt:variant>
        <vt:i4>5</vt:i4>
      </vt:variant>
      <vt:variant>
        <vt:lpwstr>http://www.e-zakazky.cz/Profil-Zadavatele/afad761b-b55c-43d9-93f5-060173e5fd3c</vt:lpwstr>
      </vt:variant>
      <vt:variant>
        <vt:lpwstr/>
      </vt:variant>
      <vt:variant>
        <vt:i4>7012460</vt:i4>
      </vt:variant>
      <vt:variant>
        <vt:i4>18</vt:i4>
      </vt:variant>
      <vt:variant>
        <vt:i4>0</vt:i4>
      </vt:variant>
      <vt:variant>
        <vt:i4>5</vt:i4>
      </vt:variant>
      <vt:variant>
        <vt:lpwstr>https://ted.europa.eu/</vt:lpwstr>
      </vt:variant>
      <vt:variant>
        <vt:lpwstr/>
      </vt:variant>
      <vt:variant>
        <vt:i4>1114187</vt:i4>
      </vt:variant>
      <vt:variant>
        <vt:i4>15</vt:i4>
      </vt:variant>
      <vt:variant>
        <vt:i4>0</vt:i4>
      </vt:variant>
      <vt:variant>
        <vt:i4>5</vt:i4>
      </vt:variant>
      <vt:variant>
        <vt:lpwstr>https://vvz.nipez.cz/</vt:lpwstr>
      </vt:variant>
      <vt:variant>
        <vt:lpwstr/>
      </vt:variant>
      <vt:variant>
        <vt:i4>4128800</vt:i4>
      </vt:variant>
      <vt:variant>
        <vt:i4>12</vt:i4>
      </vt:variant>
      <vt:variant>
        <vt:i4>0</vt:i4>
      </vt:variant>
      <vt:variant>
        <vt:i4>5</vt:i4>
      </vt:variant>
      <vt:variant>
        <vt:lpwstr>https://www.e-zakazky.cz/Content/files/DodavatelManual.pdf</vt:lpwstr>
      </vt:variant>
      <vt:variant>
        <vt:lpwstr/>
      </vt:variant>
      <vt:variant>
        <vt:i4>4128800</vt:i4>
      </vt:variant>
      <vt:variant>
        <vt:i4>9</vt:i4>
      </vt:variant>
      <vt:variant>
        <vt:i4>0</vt:i4>
      </vt:variant>
      <vt:variant>
        <vt:i4>5</vt:i4>
      </vt:variant>
      <vt:variant>
        <vt:lpwstr>https://www.e-zakazky.cz/Content/files/DodavatelManual.pdf</vt:lpwstr>
      </vt:variant>
      <vt:variant>
        <vt:lpwstr/>
      </vt:variant>
      <vt:variant>
        <vt:i4>6619257</vt:i4>
      </vt:variant>
      <vt:variant>
        <vt:i4>6</vt:i4>
      </vt:variant>
      <vt:variant>
        <vt:i4>0</vt:i4>
      </vt:variant>
      <vt:variant>
        <vt:i4>5</vt:i4>
      </vt:variant>
      <vt:variant>
        <vt:lpwstr>http://www.e-zakazky.cz/Profil-Zadavatele/afad761b-b55c-43d9-93f5-060173e5fd3c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mailto:ue@mt-legal.com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http://www.e-zakazky.cz/Profil-Zadavatele/afad761b-b55c-43d9-93f5-060173e5fd3c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Lelitovská</dc:creator>
  <cp:keywords/>
  <cp:lastModifiedBy>Lenka Lelitovská</cp:lastModifiedBy>
  <cp:revision>26</cp:revision>
  <dcterms:created xsi:type="dcterms:W3CDTF">2024-10-22T05:59:00Z</dcterms:created>
  <dcterms:modified xsi:type="dcterms:W3CDTF">2024-11-07T07:09:00Z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0x0101009ED23C1D22645A4BBBBEE9C08EB5C600</vt:lpwstr>
  </property>
  <property fmtid="{D5CDD505-2E9C-101B-9397-08002B2CF9AE}" pid="3" name="MediaServiceImageTags">
    <vt:lpwstr/>
  </property>
</Properties>
</file>