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27C6" w14:textId="320AAA4A" w:rsidR="004F5983" w:rsidRPr="00BA7763" w:rsidRDefault="0043669A" w:rsidP="008C5564">
      <w:pPr>
        <w:pStyle w:val="Nadpis2"/>
        <w:rPr>
          <w:rFonts w:ascii="Cambria" w:hAnsi="Cambria"/>
          <w:bCs w:val="0"/>
          <w:sz w:val="22"/>
          <w:szCs w:val="22"/>
          <w:u w:val="single"/>
        </w:rPr>
      </w:pPr>
      <w:r w:rsidRPr="00BA7763">
        <w:rPr>
          <w:rFonts w:ascii="Cambria" w:hAnsi="Cambria"/>
          <w:bCs w:val="0"/>
          <w:sz w:val="22"/>
          <w:szCs w:val="22"/>
          <w:u w:val="single"/>
        </w:rPr>
        <w:t>Čestné prohlášení o splnění podmínek v souvislosti se situací na Ukrajině</w:t>
      </w:r>
    </w:p>
    <w:p w14:paraId="5B4C4C0B" w14:textId="77777777" w:rsidR="000D0B60" w:rsidRPr="00BA7763" w:rsidRDefault="000D0B60" w:rsidP="000D0B60">
      <w:pPr>
        <w:pStyle w:val="Tlotextu"/>
        <w:spacing w:line="320" w:lineRule="atLeast"/>
        <w:jc w:val="center"/>
        <w:rPr>
          <w:rFonts w:ascii="Cambria" w:hAnsi="Cambria" w:cs="Times New Roman"/>
          <w:b/>
          <w:sz w:val="22"/>
          <w:szCs w:val="22"/>
        </w:rPr>
      </w:pPr>
      <w:r w:rsidRPr="00BA7763">
        <w:rPr>
          <w:rFonts w:ascii="Cambria" w:hAnsi="Cambria" w:cs="Times New Roman"/>
          <w:b/>
          <w:sz w:val="22"/>
          <w:szCs w:val="22"/>
        </w:rPr>
        <w:t>ve vztahu k veřejné zakázce</w:t>
      </w:r>
    </w:p>
    <w:p w14:paraId="190E1AA4" w14:textId="77777777" w:rsidR="000D0B60" w:rsidRPr="00BA7763" w:rsidRDefault="000D0B60" w:rsidP="000D0B60">
      <w:pPr>
        <w:pStyle w:val="Tlotextu"/>
        <w:spacing w:line="320" w:lineRule="atLeast"/>
        <w:jc w:val="center"/>
        <w:rPr>
          <w:rFonts w:ascii="Cambria" w:hAnsi="Cambria" w:cs="Times New Roman"/>
          <w:sz w:val="22"/>
          <w:szCs w:val="22"/>
        </w:rPr>
      </w:pPr>
      <w:r w:rsidRPr="00BA7763">
        <w:rPr>
          <w:rFonts w:ascii="Cambria" w:hAnsi="Cambria" w:cs="Times New Roman"/>
          <w:b/>
          <w:sz w:val="22"/>
          <w:szCs w:val="22"/>
        </w:rPr>
        <w:t>s názvem:</w:t>
      </w:r>
    </w:p>
    <w:p w14:paraId="133127C8" w14:textId="21344A5F" w:rsidR="004F5983" w:rsidRPr="00C63EB2" w:rsidRDefault="000D0B60" w:rsidP="00C63EB2">
      <w:pPr>
        <w:pStyle w:val="Tlotextu"/>
        <w:spacing w:line="320" w:lineRule="atLeast"/>
        <w:jc w:val="center"/>
        <w:rPr>
          <w:rFonts w:ascii="Cambria" w:hAnsi="Cambria" w:cs="Times New Roman"/>
          <w:b/>
          <w:sz w:val="22"/>
          <w:szCs w:val="22"/>
        </w:rPr>
      </w:pPr>
      <w:r w:rsidRPr="00C63EB2">
        <w:rPr>
          <w:rFonts w:ascii="Cambria" w:hAnsi="Cambria" w:cs="Times New Roman"/>
          <w:b/>
          <w:sz w:val="22"/>
          <w:szCs w:val="22"/>
        </w:rPr>
        <w:t>„</w:t>
      </w:r>
      <w:r w:rsidR="00507478">
        <w:rPr>
          <w:rFonts w:ascii="Cambria" w:eastAsia="Times New Roman" w:hAnsi="Cambria" w:cs="Times New Roman"/>
          <w:b/>
          <w:sz w:val="20"/>
          <w:szCs w:val="20"/>
          <w:lang w:eastAsia="cs-CZ"/>
        </w:rPr>
        <w:t>Vysoká – požární přívěs pro hašení – nebrzděný do 750 kg</w:t>
      </w:r>
      <w:r w:rsidRPr="00C63EB2">
        <w:rPr>
          <w:rFonts w:ascii="Cambria" w:hAnsi="Cambria" w:cs="Times New Roman"/>
          <w:b/>
          <w:sz w:val="22"/>
          <w:szCs w:val="22"/>
        </w:rPr>
        <w:t>“</w:t>
      </w:r>
    </w:p>
    <w:p w14:paraId="133127C9" w14:textId="77777777" w:rsidR="00C84649" w:rsidRPr="00BA7763" w:rsidRDefault="00C84649" w:rsidP="008C5564">
      <w:pPr>
        <w:spacing w:line="360" w:lineRule="auto"/>
        <w:jc w:val="both"/>
        <w:rPr>
          <w:rFonts w:ascii="Cambria" w:eastAsia="Tahoma" w:hAnsi="Cambria"/>
          <w:sz w:val="22"/>
          <w:szCs w:val="22"/>
        </w:rPr>
      </w:pPr>
    </w:p>
    <w:p w14:paraId="67C44AAF" w14:textId="5702E51E" w:rsidR="00A71974" w:rsidRPr="00BA7763" w:rsidRDefault="001428CA" w:rsidP="008C5564">
      <w:pPr>
        <w:spacing w:line="360" w:lineRule="auto"/>
        <w:jc w:val="both"/>
        <w:rPr>
          <w:rFonts w:ascii="Cambria" w:hAnsi="Cambria"/>
          <w:sz w:val="22"/>
          <w:szCs w:val="22"/>
        </w:rPr>
      </w:pPr>
      <w:r w:rsidRPr="00BA7763">
        <w:rPr>
          <w:rFonts w:ascii="Cambria" w:eastAsia="Tahoma" w:hAnsi="Cambria"/>
          <w:sz w:val="22"/>
          <w:szCs w:val="22"/>
        </w:rPr>
        <w:t>S</w:t>
      </w:r>
      <w:r w:rsidR="00632FBE" w:rsidRPr="00BA7763">
        <w:rPr>
          <w:rFonts w:ascii="Cambria" w:eastAsia="Tahoma" w:hAnsi="Cambria"/>
          <w:sz w:val="22"/>
          <w:szCs w:val="22"/>
        </w:rPr>
        <w:t>polečnost</w:t>
      </w:r>
      <w:r w:rsidRPr="00BA7763">
        <w:rPr>
          <w:rFonts w:ascii="Cambria" w:eastAsia="Tahoma" w:hAnsi="Cambria"/>
          <w:sz w:val="22"/>
          <w:szCs w:val="22"/>
        </w:rPr>
        <w:t xml:space="preserve"> </w:t>
      </w:r>
      <w:r w:rsidR="00BA7763" w:rsidRPr="00BA7763">
        <w:rPr>
          <w:rFonts w:ascii="Cambria" w:eastAsia="Tahoma" w:hAnsi="Cambria"/>
          <w:sz w:val="22"/>
          <w:szCs w:val="22"/>
        </w:rPr>
        <w:t>………………………..</w:t>
      </w:r>
      <w:r w:rsidR="008B4623" w:rsidRPr="00BA7763">
        <w:rPr>
          <w:rFonts w:ascii="Cambria" w:eastAsia="Tahoma" w:hAnsi="Cambria"/>
          <w:sz w:val="22"/>
          <w:szCs w:val="22"/>
        </w:rPr>
        <w:t xml:space="preserve">. se sídlem </w:t>
      </w:r>
      <w:r w:rsidR="00BA7763" w:rsidRPr="00BA7763">
        <w:rPr>
          <w:rFonts w:ascii="Cambria" w:eastAsia="Tahoma" w:hAnsi="Cambria"/>
          <w:sz w:val="22"/>
          <w:szCs w:val="22"/>
        </w:rPr>
        <w:t>……………………</w:t>
      </w:r>
      <w:r w:rsidR="008B4623" w:rsidRPr="00BA7763">
        <w:rPr>
          <w:rFonts w:ascii="Cambria" w:eastAsia="Tahoma" w:hAnsi="Cambria"/>
          <w:sz w:val="22"/>
          <w:szCs w:val="22"/>
        </w:rPr>
        <w:t xml:space="preserve">, IČO: </w:t>
      </w:r>
      <w:r w:rsidR="00BA7763" w:rsidRPr="00BA7763">
        <w:rPr>
          <w:rFonts w:ascii="Cambria" w:eastAsia="Tahoma" w:hAnsi="Cambria"/>
          <w:sz w:val="22"/>
          <w:szCs w:val="22"/>
        </w:rPr>
        <w:t>……………………….</w:t>
      </w:r>
      <w:r w:rsidRPr="00BA7763">
        <w:rPr>
          <w:rFonts w:ascii="Cambria" w:eastAsia="Tahoma" w:hAnsi="Cambria"/>
          <w:sz w:val="22"/>
          <w:szCs w:val="22"/>
        </w:rPr>
        <w:t>,</w:t>
      </w:r>
      <w:r w:rsidR="00907D22" w:rsidRPr="00BA7763">
        <w:rPr>
          <w:rStyle w:val="Znakapoznpodarou"/>
          <w:rFonts w:ascii="Cambria" w:eastAsia="Tahoma" w:hAnsi="Cambria"/>
          <w:sz w:val="22"/>
          <w:szCs w:val="22"/>
        </w:rPr>
        <w:footnoteReference w:id="1"/>
      </w:r>
      <w:r w:rsidR="00C84649" w:rsidRPr="00BA7763">
        <w:rPr>
          <w:rFonts w:ascii="Cambria" w:eastAsia="Tahoma" w:hAnsi="Cambria"/>
          <w:sz w:val="22"/>
          <w:szCs w:val="22"/>
        </w:rPr>
        <w:t xml:space="preserve"> jako osob</w:t>
      </w:r>
      <w:r w:rsidRPr="00BA7763">
        <w:rPr>
          <w:rFonts w:ascii="Cambria" w:eastAsia="Tahoma" w:hAnsi="Cambria"/>
          <w:sz w:val="22"/>
          <w:szCs w:val="22"/>
        </w:rPr>
        <w:t>a/</w:t>
      </w:r>
      <w:r w:rsidR="00C84649" w:rsidRPr="00BA7763">
        <w:rPr>
          <w:rFonts w:ascii="Cambria" w:eastAsia="Tahoma" w:hAnsi="Cambria"/>
          <w:sz w:val="22"/>
          <w:szCs w:val="22"/>
        </w:rPr>
        <w:t>y oprávněné</w:t>
      </w:r>
      <w:r w:rsidR="00907D22" w:rsidRPr="00BA7763">
        <w:rPr>
          <w:rFonts w:ascii="Cambria" w:eastAsia="Tahoma" w:hAnsi="Cambria"/>
          <w:sz w:val="22"/>
          <w:szCs w:val="22"/>
        </w:rPr>
        <w:t>,</w:t>
      </w:r>
      <w:r w:rsidR="00C84649" w:rsidRPr="00BA7763">
        <w:rPr>
          <w:rFonts w:ascii="Cambria" w:eastAsia="Tahoma" w:hAnsi="Cambria"/>
          <w:sz w:val="22"/>
          <w:szCs w:val="22"/>
        </w:rPr>
        <w:t xml:space="preserve"> prohlašuje</w:t>
      </w:r>
      <w:r w:rsidR="008C5564" w:rsidRPr="00BA7763">
        <w:rPr>
          <w:rFonts w:ascii="Cambria" w:hAnsi="Cambria"/>
          <w:sz w:val="22"/>
          <w:szCs w:val="22"/>
        </w:rPr>
        <w:t xml:space="preserve"> </w:t>
      </w:r>
    </w:p>
    <w:p w14:paraId="5A725111" w14:textId="6EBC4DE9" w:rsidR="00907D22" w:rsidRPr="00BA7763" w:rsidRDefault="00907D22" w:rsidP="00907D22">
      <w:pPr>
        <w:pStyle w:val="Odstavecseseznamem"/>
        <w:numPr>
          <w:ilvl w:val="0"/>
          <w:numId w:val="5"/>
        </w:numPr>
        <w:spacing w:line="360" w:lineRule="auto"/>
        <w:jc w:val="both"/>
        <w:rPr>
          <w:rFonts w:ascii="Cambria" w:hAnsi="Cambria"/>
          <w:sz w:val="22"/>
          <w:szCs w:val="22"/>
        </w:rPr>
      </w:pPr>
      <w:r w:rsidRPr="00BA7763">
        <w:rPr>
          <w:rFonts w:ascii="Cambria" w:eastAsia="Tahoma" w:hAnsi="Cambri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w:t>
      </w:r>
      <w:r w:rsidRPr="00BA7763">
        <w:rPr>
          <w:rStyle w:val="Znakapoznpodarou"/>
          <w:rFonts w:ascii="Cambria" w:eastAsia="Tahoma" w:hAnsi="Cambria"/>
          <w:sz w:val="22"/>
          <w:szCs w:val="22"/>
        </w:rPr>
        <w:footnoteReference w:id="2"/>
      </w:r>
    </w:p>
    <w:p w14:paraId="5434F4ED" w14:textId="6E198E90" w:rsidR="00907D22" w:rsidRPr="00BA7763" w:rsidRDefault="00907D22" w:rsidP="00907D22">
      <w:pPr>
        <w:pStyle w:val="Odstavecseseznamem"/>
        <w:numPr>
          <w:ilvl w:val="0"/>
          <w:numId w:val="5"/>
        </w:numPr>
        <w:spacing w:line="360" w:lineRule="auto"/>
        <w:jc w:val="both"/>
        <w:rPr>
          <w:rFonts w:ascii="Cambria" w:hAnsi="Cambria"/>
          <w:sz w:val="22"/>
          <w:szCs w:val="22"/>
        </w:rPr>
      </w:pPr>
      <w:r w:rsidRPr="00BA7763">
        <w:rPr>
          <w:rFonts w:ascii="Cambria" w:eastAsia="Tahoma" w:hAnsi="Cambri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BA7763">
        <w:rPr>
          <w:rStyle w:val="Znakapoznpodarou"/>
          <w:rFonts w:ascii="Cambria" w:eastAsia="Tahoma" w:hAnsi="Cambria"/>
          <w:sz w:val="22"/>
          <w:szCs w:val="22"/>
        </w:rPr>
        <w:footnoteReference w:id="3"/>
      </w:r>
      <w:r w:rsidRPr="00BA7763">
        <w:rPr>
          <w:rFonts w:ascii="Cambria" w:eastAsia="Tahoma" w:hAnsi="Cambria"/>
          <w:sz w:val="22"/>
          <w:szCs w:val="22"/>
        </w:rPr>
        <w:t xml:space="preserve">  nařízení Rady (EU) č. 269/2014 ze dne 17. března 2014, o omezujících opatřeních vzhledem k činnostem narušujícím nebo ohrožujícím územní celistvost, svrchovanost a </w:t>
      </w:r>
      <w:r w:rsidRPr="00BA7763">
        <w:rPr>
          <w:rFonts w:ascii="Cambria" w:eastAsia="Tahoma" w:hAnsi="Cambria"/>
          <w:sz w:val="22"/>
          <w:szCs w:val="22"/>
        </w:rPr>
        <w:lastRenderedPageBreak/>
        <w:t>nezávislost Ukrajiny, ve znění pozdějších předpisů, a dalších prováděcích předpisů k tomuto nařízení Rady (EU) č. 269/2014 (tzv. sankční seznamy).</w:t>
      </w:r>
      <w:r w:rsidR="000C5828" w:rsidRPr="00BA7763">
        <w:rPr>
          <w:rStyle w:val="Znakapoznpodarou"/>
          <w:rFonts w:ascii="Cambria" w:eastAsia="Tahoma" w:hAnsi="Cambria"/>
          <w:sz w:val="22"/>
          <w:szCs w:val="22"/>
        </w:rPr>
        <w:footnoteReference w:id="4"/>
      </w:r>
      <w:r w:rsidRPr="00BA7763">
        <w:rPr>
          <w:rFonts w:ascii="Cambria" w:eastAsia="Tahoma" w:hAnsi="Cambria"/>
          <w:sz w:val="22"/>
          <w:szCs w:val="22"/>
        </w:rPr>
        <w:t xml:space="preserve"> </w:t>
      </w:r>
    </w:p>
    <w:p w14:paraId="7F115425" w14:textId="77777777" w:rsidR="00C11CAA" w:rsidRPr="00BA7763" w:rsidRDefault="00C11CAA" w:rsidP="00907D22">
      <w:pPr>
        <w:spacing w:line="360" w:lineRule="auto"/>
        <w:jc w:val="both"/>
        <w:rPr>
          <w:rFonts w:ascii="Cambria" w:eastAsia="Tahoma" w:hAnsi="Cambria"/>
          <w:sz w:val="22"/>
          <w:szCs w:val="22"/>
        </w:rPr>
      </w:pPr>
    </w:p>
    <w:p w14:paraId="6E769C21" w14:textId="40685F00" w:rsidR="00907D22" w:rsidRPr="00BA7763" w:rsidRDefault="00907D22" w:rsidP="00907D22">
      <w:pPr>
        <w:spacing w:line="360" w:lineRule="auto"/>
        <w:jc w:val="both"/>
        <w:rPr>
          <w:rFonts w:ascii="Cambria" w:eastAsia="Tahoma" w:hAnsi="Cambria"/>
          <w:sz w:val="22"/>
          <w:szCs w:val="22"/>
        </w:rPr>
      </w:pPr>
      <w:r w:rsidRPr="00BA7763">
        <w:rPr>
          <w:rFonts w:ascii="Cambria" w:eastAsia="Tahoma" w:hAnsi="Cambri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BA7763">
        <w:rPr>
          <w:rFonts w:ascii="Cambria" w:eastAsia="Tahoma" w:hAnsi="Cambria"/>
          <w:b/>
          <w:bCs/>
          <w:sz w:val="22"/>
          <w:szCs w:val="22"/>
        </w:rPr>
        <w:t>3 pracovních dnů</w:t>
      </w:r>
      <w:r w:rsidRPr="00BA7763">
        <w:rPr>
          <w:rFonts w:ascii="Cambria" w:eastAsia="Tahoma" w:hAnsi="Cambria"/>
          <w:sz w:val="22"/>
          <w:szCs w:val="22"/>
        </w:rPr>
        <w:t xml:space="preserve"> ode dne, kdy přestal splňovat výše uvedené podmínky, k nimž se toto četné prohlášení vztahuje, zadavateli veřejné zakázky. </w:t>
      </w:r>
    </w:p>
    <w:p w14:paraId="46598305" w14:textId="77777777" w:rsidR="00907D22" w:rsidRPr="00BA7763" w:rsidRDefault="00907D22" w:rsidP="00907D22">
      <w:pPr>
        <w:spacing w:line="360" w:lineRule="auto"/>
        <w:jc w:val="both"/>
        <w:rPr>
          <w:rFonts w:ascii="Cambria" w:eastAsia="Tahoma" w:hAnsi="Cambria"/>
          <w:sz w:val="22"/>
          <w:szCs w:val="22"/>
        </w:rPr>
      </w:pPr>
    </w:p>
    <w:p w14:paraId="025B53C0" w14:textId="77777777" w:rsidR="00907D22" w:rsidRPr="00BA7763" w:rsidRDefault="00907D22" w:rsidP="00907D22">
      <w:pPr>
        <w:spacing w:line="360" w:lineRule="auto"/>
        <w:jc w:val="both"/>
        <w:rPr>
          <w:rFonts w:ascii="Cambria" w:eastAsia="Tahoma" w:hAnsi="Cambria"/>
          <w:sz w:val="22"/>
          <w:szCs w:val="22"/>
        </w:rPr>
      </w:pPr>
      <w:r w:rsidRPr="00BA7763">
        <w:rPr>
          <w:rFonts w:ascii="Cambria" w:eastAsia="Tahoma" w:hAnsi="Cambria"/>
          <w:sz w:val="22"/>
          <w:szCs w:val="22"/>
        </w:rPr>
        <w:t xml:space="preserve">Účastník si je vědom všech právních důsledků, které pro něj mohou vyplývat z nepravdivosti zde uvedených údajů a skutečností. </w:t>
      </w:r>
    </w:p>
    <w:p w14:paraId="552016D8" w14:textId="77777777" w:rsidR="00907D22" w:rsidRPr="00BA7763" w:rsidRDefault="00907D22" w:rsidP="00907D22">
      <w:pPr>
        <w:spacing w:line="360" w:lineRule="auto"/>
        <w:jc w:val="both"/>
        <w:rPr>
          <w:rFonts w:ascii="Cambria" w:eastAsia="Tahoma" w:hAnsi="Cambria"/>
          <w:sz w:val="22"/>
          <w:szCs w:val="22"/>
        </w:rPr>
      </w:pPr>
    </w:p>
    <w:p w14:paraId="25529BAD" w14:textId="77777777" w:rsidR="00907D22" w:rsidRPr="00BA7763" w:rsidRDefault="00907D22" w:rsidP="00907D22">
      <w:pPr>
        <w:spacing w:line="360" w:lineRule="auto"/>
        <w:jc w:val="both"/>
        <w:rPr>
          <w:rFonts w:ascii="Cambria" w:eastAsia="Tahoma" w:hAnsi="Cambria"/>
          <w:sz w:val="22"/>
          <w:szCs w:val="22"/>
        </w:rPr>
      </w:pPr>
    </w:p>
    <w:p w14:paraId="133127D4" w14:textId="4CC760A8" w:rsidR="004F5983" w:rsidRPr="00BA7763" w:rsidRDefault="00907D22" w:rsidP="00907D22">
      <w:pPr>
        <w:spacing w:line="360" w:lineRule="auto"/>
        <w:jc w:val="both"/>
        <w:rPr>
          <w:rFonts w:ascii="Cambria" w:hAnsi="Cambria"/>
          <w:sz w:val="22"/>
          <w:szCs w:val="22"/>
        </w:rPr>
      </w:pPr>
      <w:r w:rsidRPr="00BA7763">
        <w:rPr>
          <w:rFonts w:ascii="Cambria" w:eastAsia="Tahoma" w:hAnsi="Cambria"/>
          <w:sz w:val="22"/>
          <w:szCs w:val="22"/>
        </w:rPr>
        <w:t>V</w:t>
      </w:r>
      <w:r w:rsidR="008B4623" w:rsidRPr="00BA7763">
        <w:rPr>
          <w:rFonts w:ascii="Cambria" w:eastAsia="Tahoma" w:hAnsi="Cambria"/>
          <w:sz w:val="22"/>
          <w:szCs w:val="22"/>
        </w:rPr>
        <w:t> </w:t>
      </w:r>
      <w:r w:rsidR="00BA7763" w:rsidRPr="00BA7763">
        <w:rPr>
          <w:rFonts w:ascii="Cambria" w:eastAsia="Tahoma" w:hAnsi="Cambria"/>
          <w:sz w:val="22"/>
          <w:szCs w:val="22"/>
        </w:rPr>
        <w:t>…………………..</w:t>
      </w:r>
      <w:r w:rsidR="008B4623" w:rsidRPr="00BA7763">
        <w:rPr>
          <w:rFonts w:ascii="Cambria" w:eastAsia="Tahoma" w:hAnsi="Cambria"/>
          <w:sz w:val="22"/>
          <w:szCs w:val="22"/>
        </w:rPr>
        <w:t>,</w:t>
      </w:r>
      <w:r w:rsidRPr="00BA7763">
        <w:rPr>
          <w:rFonts w:ascii="Cambria" w:eastAsia="Tahoma" w:hAnsi="Cambria"/>
          <w:sz w:val="22"/>
          <w:szCs w:val="22"/>
        </w:rPr>
        <w:t xml:space="preserve"> dne ………………………</w:t>
      </w:r>
      <w:r w:rsidR="00C84649" w:rsidRPr="00BA7763">
        <w:rPr>
          <w:rFonts w:ascii="Cambria" w:eastAsia="Tahoma" w:hAnsi="Cambria"/>
          <w:sz w:val="22"/>
          <w:szCs w:val="22"/>
        </w:rPr>
        <w:t xml:space="preserve"> </w:t>
      </w:r>
    </w:p>
    <w:p w14:paraId="133127D5" w14:textId="77777777" w:rsidR="004F5983" w:rsidRPr="00BA7763" w:rsidRDefault="004F5983" w:rsidP="008C5564">
      <w:pPr>
        <w:spacing w:line="360" w:lineRule="auto"/>
        <w:jc w:val="both"/>
        <w:rPr>
          <w:rFonts w:ascii="Cambria" w:hAnsi="Cambria"/>
          <w:sz w:val="22"/>
          <w:szCs w:val="22"/>
        </w:rPr>
      </w:pPr>
    </w:p>
    <w:p w14:paraId="133127D6" w14:textId="77777777" w:rsidR="004F5983" w:rsidRPr="00BA7763" w:rsidRDefault="004F5983" w:rsidP="008C5564">
      <w:pPr>
        <w:spacing w:line="360" w:lineRule="auto"/>
        <w:jc w:val="both"/>
        <w:rPr>
          <w:rFonts w:ascii="Cambria" w:hAnsi="Cambria"/>
          <w:sz w:val="22"/>
          <w:szCs w:val="22"/>
        </w:rPr>
      </w:pPr>
    </w:p>
    <w:p w14:paraId="133127D7" w14:textId="77777777" w:rsidR="004F5983" w:rsidRPr="00BA7763" w:rsidRDefault="004F5983" w:rsidP="008C5564">
      <w:pPr>
        <w:spacing w:line="360" w:lineRule="auto"/>
        <w:jc w:val="both"/>
        <w:rPr>
          <w:rFonts w:ascii="Cambria" w:hAnsi="Cambria"/>
          <w:sz w:val="22"/>
          <w:szCs w:val="22"/>
        </w:rPr>
      </w:pPr>
    </w:p>
    <w:p w14:paraId="133127D8" w14:textId="77777777" w:rsidR="004F5983" w:rsidRPr="00BA7763" w:rsidRDefault="004F5983" w:rsidP="008C5564">
      <w:pPr>
        <w:spacing w:line="360" w:lineRule="auto"/>
        <w:jc w:val="both"/>
        <w:rPr>
          <w:rFonts w:ascii="Cambria" w:hAnsi="Cambria"/>
          <w:sz w:val="22"/>
          <w:szCs w:val="22"/>
        </w:rPr>
      </w:pPr>
    </w:p>
    <w:p w14:paraId="133127D9" w14:textId="77777777" w:rsidR="004F5983" w:rsidRPr="00BA7763" w:rsidRDefault="004F5983" w:rsidP="008C5564">
      <w:pPr>
        <w:spacing w:line="360" w:lineRule="auto"/>
        <w:jc w:val="right"/>
        <w:rPr>
          <w:rFonts w:ascii="Cambria" w:hAnsi="Cambria"/>
          <w:sz w:val="22"/>
          <w:szCs w:val="22"/>
        </w:rPr>
      </w:pPr>
    </w:p>
    <w:p w14:paraId="133127DA" w14:textId="77777777" w:rsidR="001428CA" w:rsidRPr="00BA7763" w:rsidRDefault="00C84649" w:rsidP="008C5564">
      <w:pPr>
        <w:spacing w:line="360" w:lineRule="auto"/>
        <w:ind w:left="3540" w:firstLine="708"/>
        <w:jc w:val="center"/>
        <w:rPr>
          <w:rFonts w:ascii="Cambria" w:hAnsi="Cambria"/>
          <w:sz w:val="22"/>
          <w:szCs w:val="22"/>
        </w:rPr>
      </w:pPr>
      <w:r w:rsidRPr="00BA7763">
        <w:rPr>
          <w:rFonts w:ascii="Cambria" w:hAnsi="Cambria"/>
          <w:sz w:val="22"/>
          <w:szCs w:val="22"/>
        </w:rPr>
        <w:t xml:space="preserve">……………………………………… </w:t>
      </w:r>
    </w:p>
    <w:p w14:paraId="133127DB" w14:textId="7339643C" w:rsidR="004F5983" w:rsidRPr="00BA7763" w:rsidRDefault="00BA7763" w:rsidP="008C5564">
      <w:pPr>
        <w:spacing w:line="360" w:lineRule="auto"/>
        <w:jc w:val="right"/>
        <w:rPr>
          <w:rFonts w:ascii="Cambria" w:hAnsi="Cambria"/>
          <w:sz w:val="22"/>
          <w:szCs w:val="22"/>
        </w:rPr>
      </w:pPr>
      <w:r w:rsidRPr="00BA7763">
        <w:rPr>
          <w:rFonts w:ascii="Cambria" w:hAnsi="Cambria"/>
          <w:sz w:val="22"/>
          <w:szCs w:val="22"/>
        </w:rPr>
        <w:t xml:space="preserve">Podpis osoby oprávněné </w:t>
      </w:r>
      <w:r w:rsidR="00C84649" w:rsidRPr="00BA7763">
        <w:rPr>
          <w:rFonts w:ascii="Cambria" w:hAnsi="Cambria"/>
          <w:sz w:val="22"/>
          <w:szCs w:val="22"/>
        </w:rPr>
        <w:tab/>
      </w:r>
      <w:r w:rsidR="00C84649" w:rsidRPr="00BA7763">
        <w:rPr>
          <w:rFonts w:ascii="Cambria" w:hAnsi="Cambria"/>
          <w:sz w:val="22"/>
          <w:szCs w:val="22"/>
        </w:rPr>
        <w:tab/>
      </w:r>
    </w:p>
    <w:p w14:paraId="100500BB" w14:textId="77777777" w:rsidR="008130D8" w:rsidRPr="00BA7763" w:rsidRDefault="008130D8">
      <w:pPr>
        <w:spacing w:line="360" w:lineRule="auto"/>
        <w:jc w:val="right"/>
        <w:rPr>
          <w:rFonts w:ascii="Cambria" w:hAnsi="Cambria"/>
          <w:sz w:val="22"/>
          <w:szCs w:val="22"/>
        </w:rPr>
      </w:pPr>
    </w:p>
    <w:sectPr w:rsidR="008130D8" w:rsidRPr="00BA77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5853" w14:textId="77777777" w:rsidR="004A24CD" w:rsidRDefault="004A24CD" w:rsidP="00721685">
      <w:r>
        <w:separator/>
      </w:r>
    </w:p>
  </w:endnote>
  <w:endnote w:type="continuationSeparator" w:id="0">
    <w:p w14:paraId="0E1F2D0C" w14:textId="77777777" w:rsidR="004A24CD" w:rsidRDefault="004A24CD"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92624"/>
      <w:docPartObj>
        <w:docPartGallery w:val="Page Numbers (Bottom of Page)"/>
        <w:docPartUnique/>
      </w:docPartObj>
    </w:sdtPr>
    <w:sdtContent>
      <w:p w14:paraId="03EB910A" w14:textId="55E478CD" w:rsidR="000C5828" w:rsidRDefault="000C5828">
        <w:pPr>
          <w:pStyle w:val="Zpat"/>
          <w:jc w:val="center"/>
        </w:pPr>
        <w:r>
          <w:fldChar w:fldCharType="begin"/>
        </w:r>
        <w:r>
          <w:instrText>PAGE   \* MERGEFORMAT</w:instrText>
        </w:r>
        <w:r>
          <w:fldChar w:fldCharType="separate"/>
        </w:r>
        <w:r>
          <w:t>2</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F5AE" w14:textId="77777777" w:rsidR="004A24CD" w:rsidRDefault="004A24CD" w:rsidP="00721685">
      <w:r>
        <w:separator/>
      </w:r>
    </w:p>
  </w:footnote>
  <w:footnote w:type="continuationSeparator" w:id="0">
    <w:p w14:paraId="5E459899" w14:textId="77777777" w:rsidR="004A24CD" w:rsidRDefault="004A24CD"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345446102">
    <w:abstractNumId w:val="0"/>
  </w:num>
  <w:num w:numId="2" w16cid:durableId="215822091">
    <w:abstractNumId w:val="4"/>
  </w:num>
  <w:num w:numId="3" w16cid:durableId="1007833469">
    <w:abstractNumId w:val="1"/>
  </w:num>
  <w:num w:numId="4" w16cid:durableId="449401111">
    <w:abstractNumId w:val="2"/>
  </w:num>
  <w:num w:numId="5" w16cid:durableId="52035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A"/>
    <w:rsid w:val="000C5828"/>
    <w:rsid w:val="000C7711"/>
    <w:rsid w:val="000D0B60"/>
    <w:rsid w:val="000F561B"/>
    <w:rsid w:val="001428CA"/>
    <w:rsid w:val="001428D7"/>
    <w:rsid w:val="00193C69"/>
    <w:rsid w:val="00335720"/>
    <w:rsid w:val="00383AF5"/>
    <w:rsid w:val="004121B6"/>
    <w:rsid w:val="004123C6"/>
    <w:rsid w:val="0043669A"/>
    <w:rsid w:val="004A24CD"/>
    <w:rsid w:val="004F5983"/>
    <w:rsid w:val="00507478"/>
    <w:rsid w:val="00510441"/>
    <w:rsid w:val="00622DDA"/>
    <w:rsid w:val="00632FBE"/>
    <w:rsid w:val="00721685"/>
    <w:rsid w:val="00775BF9"/>
    <w:rsid w:val="00801B64"/>
    <w:rsid w:val="008130D8"/>
    <w:rsid w:val="0089460A"/>
    <w:rsid w:val="008B4623"/>
    <w:rsid w:val="008C5564"/>
    <w:rsid w:val="00907D22"/>
    <w:rsid w:val="00915C03"/>
    <w:rsid w:val="00937044"/>
    <w:rsid w:val="009849DE"/>
    <w:rsid w:val="00A351B2"/>
    <w:rsid w:val="00A71974"/>
    <w:rsid w:val="00A815F6"/>
    <w:rsid w:val="00B73E3C"/>
    <w:rsid w:val="00BA7763"/>
    <w:rsid w:val="00BD4F1E"/>
    <w:rsid w:val="00BE7663"/>
    <w:rsid w:val="00C11CAA"/>
    <w:rsid w:val="00C22A7A"/>
    <w:rsid w:val="00C559B3"/>
    <w:rsid w:val="00C63EB2"/>
    <w:rsid w:val="00C72FCE"/>
    <w:rsid w:val="00C84649"/>
    <w:rsid w:val="00D22C30"/>
    <w:rsid w:val="00E40729"/>
    <w:rsid w:val="00EA21C4"/>
    <w:rsid w:val="00EA3F13"/>
    <w:rsid w:val="00EC7C3B"/>
    <w:rsid w:val="00EF297C"/>
    <w:rsid w:val="00F559D5"/>
    <w:rsid w:val="00FA3FB5"/>
    <w:rsid w:val="00FD6621"/>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54D28-629E-4A94-8C46-DF2F2324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2243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2022-09-14T17:07:00Z</dcterms:created>
  <dcterms:modified xsi:type="dcterms:W3CDTF">2023-07-21T10:14:00Z</dcterms:modified>
</cp:coreProperties>
</file>