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1773"/>
        <w:tblW w:w="5000" w:type="pct"/>
        <w:tblLayout w:type="fixed"/>
        <w:tblLook w:val="00A0" w:firstRow="1" w:lastRow="0" w:firstColumn="1" w:lastColumn="0" w:noHBand="0" w:noVBand="0"/>
      </w:tblPr>
      <w:tblGrid>
        <w:gridCol w:w="2420"/>
        <w:gridCol w:w="8342"/>
      </w:tblGrid>
      <w:tr w:rsidR="00846BC1" w14:paraId="00FA2084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32DB" w14:textId="77777777" w:rsidR="00846BC1" w:rsidRDefault="005F4CC4" w:rsidP="00C721A9">
            <w:r>
              <w:rPr>
                <w:rFonts w:ascii="Calibri" w:hAnsi="Calibri"/>
                <w:b/>
                <w:i/>
                <w:iCs/>
                <w:sz w:val="16"/>
                <w:szCs w:val="16"/>
              </w:rPr>
              <w:t>Parametr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D2A1" w14:textId="77777777" w:rsidR="00846BC1" w:rsidRDefault="005F4CC4" w:rsidP="00C721A9">
            <w:r>
              <w:rPr>
                <w:rFonts w:ascii="Calibri" w:hAnsi="Calibri"/>
                <w:b/>
                <w:i/>
                <w:iCs/>
                <w:sz w:val="16"/>
                <w:szCs w:val="16"/>
              </w:rPr>
              <w:t>Požadovaná hodnota</w:t>
            </w:r>
          </w:p>
        </w:tc>
      </w:tr>
      <w:tr w:rsidR="00846BC1" w14:paraId="79307BD1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1A02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Uspořádání šasi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7F18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2U, varianta rack, pro přístup ke všem komponentám serveru není nutné nářadí</w:t>
            </w:r>
          </w:p>
        </w:tc>
      </w:tr>
      <w:tr w:rsidR="00846BC1" w14:paraId="74F3918C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FD0B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Diskové sloty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77D2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Min. 12x3,5“</w:t>
            </w:r>
          </w:p>
        </w:tc>
      </w:tr>
      <w:tr w:rsidR="00846BC1" w14:paraId="05FD2115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9508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Podporované disky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2068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HDD: SAS, NLSAS; SSD: SAS</w:t>
            </w:r>
          </w:p>
        </w:tc>
      </w:tr>
      <w:tr w:rsidR="00846BC1" w14:paraId="7CD4C0F2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DA4D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Šifrování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943C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Šifrování na úrovni fyzických disků HDD i SSD, certifikace podle  FIPS-140</w:t>
            </w:r>
          </w:p>
        </w:tc>
      </w:tr>
      <w:tr w:rsidR="00846BC1" w14:paraId="2401EC86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D90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Požadovaná konfigurace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F45A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12 x 20 TB SAS</w:t>
            </w:r>
          </w:p>
        </w:tc>
      </w:tr>
      <w:tr w:rsidR="00846BC1" w14:paraId="67E76548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A39F" w14:textId="77777777" w:rsidR="00846BC1" w:rsidRDefault="005F4CC4" w:rsidP="00C721A9">
            <w:r>
              <w:rPr>
                <w:rFonts w:asciiTheme="minorHAnsi" w:hAnsiTheme="minorHAnsi"/>
                <w:b/>
                <w:sz w:val="16"/>
                <w:szCs w:val="16"/>
              </w:rPr>
              <w:t>Podporovaný minimální počet disků (včetně expanzních boxů)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0DE4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264 disků</w:t>
            </w:r>
          </w:p>
          <w:p w14:paraId="181E9283" w14:textId="77777777" w:rsidR="00846BC1" w:rsidRDefault="00846BC1" w:rsidP="00C721A9"/>
        </w:tc>
      </w:tr>
      <w:tr w:rsidR="00846BC1" w14:paraId="58B85FC3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761D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Řadiče (controllers)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1326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Duální</w:t>
            </w:r>
          </w:p>
        </w:tc>
      </w:tr>
      <w:tr w:rsidR="00846BC1" w14:paraId="26386DBA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9634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Velikost cache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24FA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Min. 16GB na řadič</w:t>
            </w:r>
          </w:p>
        </w:tc>
      </w:tr>
      <w:tr w:rsidR="00846BC1" w14:paraId="16482370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496B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Front-end konektivita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6757" w14:textId="77777777" w:rsidR="00846BC1" w:rsidRDefault="005F4CC4" w:rsidP="00C721A9">
            <w:r>
              <w:rPr>
                <w:rFonts w:asciiTheme="minorHAnsi" w:hAnsiTheme="minorHAnsi"/>
                <w:sz w:val="16"/>
                <w:szCs w:val="16"/>
              </w:rPr>
              <w:t>4x 2</w:t>
            </w:r>
            <w:r w:rsidRPr="00C721A9">
              <w:rPr>
                <w:rFonts w:asciiTheme="minorHAnsi" w:hAnsiTheme="minorHAnsi"/>
                <w:sz w:val="16"/>
                <w:szCs w:val="16"/>
                <w:lang w:val="pl-PL"/>
              </w:rPr>
              <w:t>5</w:t>
            </w:r>
            <w:r>
              <w:rPr>
                <w:rFonts w:asciiTheme="minorHAnsi" w:hAnsiTheme="minorHAnsi"/>
                <w:sz w:val="16"/>
                <w:szCs w:val="16"/>
              </w:rPr>
              <w:t>Gbit SFP28 na jeden řadič</w:t>
            </w:r>
          </w:p>
        </w:tc>
      </w:tr>
      <w:tr w:rsidR="00846BC1" w14:paraId="5F733BA0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4751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Back-end konektivita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ECA5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SAS 12Gbit</w:t>
            </w:r>
          </w:p>
        </w:tc>
      </w:tr>
      <w:tr w:rsidR="00846BC1" w14:paraId="7469C3F6" w14:textId="77777777" w:rsidTr="00D13D97">
        <w:trPr>
          <w:trHeight w:val="19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401D" w14:textId="77777777" w:rsidR="00846BC1" w:rsidRDefault="005F4CC4" w:rsidP="00C721A9">
            <w:r>
              <w:rPr>
                <w:rFonts w:asciiTheme="minorHAnsi" w:hAnsiTheme="minorHAnsi"/>
                <w:b/>
                <w:sz w:val="16"/>
                <w:szCs w:val="16"/>
              </w:rPr>
              <w:t>Podpora přímého připojení k serverům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9450" w14:textId="77777777" w:rsidR="00846BC1" w:rsidRDefault="005F4CC4" w:rsidP="00C721A9">
            <w:r>
              <w:rPr>
                <w:rFonts w:asciiTheme="minorHAnsi" w:hAnsiTheme="minorHAnsi"/>
                <w:sz w:val="16"/>
                <w:szCs w:val="16"/>
              </w:rPr>
              <w:t>Ano</w:t>
            </w:r>
          </w:p>
        </w:tc>
      </w:tr>
      <w:tr w:rsidR="00846BC1" w14:paraId="1B4BB2FE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9ACC" w14:textId="77777777" w:rsidR="00846BC1" w:rsidRDefault="005F4CC4" w:rsidP="00C721A9">
            <w:r>
              <w:rPr>
                <w:rFonts w:asciiTheme="minorHAnsi" w:hAnsiTheme="minorHAnsi"/>
                <w:b/>
                <w:sz w:val="16"/>
                <w:szCs w:val="16"/>
              </w:rPr>
              <w:t>Napájení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4346" w14:textId="77777777" w:rsidR="00846BC1" w:rsidRDefault="005F4CC4" w:rsidP="00C721A9">
            <w:r>
              <w:rPr>
                <w:rFonts w:asciiTheme="minorHAnsi" w:hAnsiTheme="minorHAnsi"/>
                <w:sz w:val="16"/>
                <w:szCs w:val="16"/>
              </w:rPr>
              <w:t>Redundantní, minimálně 2 napájecí zdroje</w:t>
            </w:r>
          </w:p>
        </w:tc>
      </w:tr>
      <w:tr w:rsidR="00846BC1" w14:paraId="2D7447B9" w14:textId="77777777" w:rsidTr="00D13D97"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7697" w14:textId="77777777" w:rsidR="00846BC1" w:rsidRDefault="005F4CC4" w:rsidP="00C721A9">
            <w:r>
              <w:rPr>
                <w:rFonts w:asciiTheme="minorHAnsi" w:hAnsiTheme="minorHAnsi"/>
                <w:b/>
                <w:sz w:val="16"/>
                <w:szCs w:val="16"/>
              </w:rPr>
              <w:t>Geometrie RAID</w:t>
            </w:r>
          </w:p>
        </w:tc>
        <w:tc>
          <w:tcPr>
            <w:tcW w:w="8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612A" w14:textId="77777777" w:rsidR="00846BC1" w:rsidRDefault="005F4CC4" w:rsidP="00C721A9">
            <w:r>
              <w:rPr>
                <w:rFonts w:asciiTheme="minorHAnsi" w:hAnsiTheme="minorHAnsi"/>
                <w:sz w:val="16"/>
                <w:szCs w:val="16"/>
              </w:rPr>
              <w:t>0,1,5,6,10, distribuovaný RAID6</w:t>
            </w:r>
          </w:p>
        </w:tc>
      </w:tr>
      <w:tr w:rsidR="00846BC1" w14:paraId="1A485239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5846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Virtuální disky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6DFC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Maximální počet virtuálních disků na systém: min. 1024</w:t>
            </w:r>
          </w:p>
          <w:p w14:paraId="23C366B7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Maximální velikost virtuálního disku: min. 128TiB</w:t>
            </w:r>
          </w:p>
        </w:tc>
      </w:tr>
      <w:tr w:rsidR="00846BC1" w14:paraId="56B42B86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2315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Podpora SSD Read Only cache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B651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Ano</w:t>
            </w:r>
          </w:p>
        </w:tc>
      </w:tr>
      <w:tr w:rsidR="00846BC1" w14:paraId="31BADFEE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954F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Podpora replikace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EB8B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Ano, IP i FC</w:t>
            </w:r>
          </w:p>
        </w:tc>
      </w:tr>
      <w:tr w:rsidR="00846BC1" w14:paraId="287BD368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7C49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Tiering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D9A9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Ano</w:t>
            </w:r>
          </w:p>
        </w:tc>
      </w:tr>
      <w:tr w:rsidR="00846BC1" w14:paraId="1C7C580C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FA4C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Podpora snapshotů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1452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Ano, min. 512/pool</w:t>
            </w:r>
          </w:p>
        </w:tc>
      </w:tr>
      <w:tr w:rsidR="00846BC1" w14:paraId="30E2DC9C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780F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Podporované operační systémy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BE06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Microsoft Windows Server 2016 a vyšší</w:t>
            </w:r>
          </w:p>
          <w:p w14:paraId="5D42DF91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RedHat 7.8, 8.2 a vyšší</w:t>
            </w:r>
          </w:p>
          <w:p w14:paraId="6987B363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SLES 12.4, 15.2 a vyšší</w:t>
            </w:r>
          </w:p>
          <w:p w14:paraId="15F9C485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Citrix 7.x, 8.x</w:t>
            </w:r>
          </w:p>
          <w:p w14:paraId="29F4D6D8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VMware vSphere 6.7, 7.0 a vyšší</w:t>
            </w:r>
          </w:p>
        </w:tc>
      </w:tr>
      <w:tr w:rsidR="00846BC1" w14:paraId="440A5B3B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12BC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Podpora integrace do virtuálního prostředí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6367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VMware vSphere, vCenter Server</w:t>
            </w:r>
          </w:p>
          <w:p w14:paraId="66E74D98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SRM</w:t>
            </w:r>
          </w:p>
          <w:p w14:paraId="52989EA1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Microsoft Hyper-V</w:t>
            </w:r>
          </w:p>
        </w:tc>
      </w:tr>
      <w:tr w:rsidR="00846BC1" w14:paraId="3A996F74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D0FB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Management a vzdálená správa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1244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HTML5 web rozhraní, bez nutnosti instalace dalšího software; CLI</w:t>
            </w:r>
          </w:p>
        </w:tc>
      </w:tr>
      <w:tr w:rsidR="00846BC1" w14:paraId="093BA5F3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8A30" w14:textId="77777777" w:rsidR="00846BC1" w:rsidRDefault="005F4CC4" w:rsidP="00C721A9">
            <w:r>
              <w:rPr>
                <w:rFonts w:ascii="Calibri" w:hAnsi="Calibri"/>
                <w:b/>
                <w:sz w:val="16"/>
                <w:szCs w:val="16"/>
              </w:rPr>
              <w:t>Licencování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0D23" w14:textId="77777777" w:rsidR="00846BC1" w:rsidRDefault="005F4CC4" w:rsidP="00C721A9">
            <w:r>
              <w:rPr>
                <w:rFonts w:ascii="Calibri" w:hAnsi="Calibri"/>
                <w:sz w:val="16"/>
                <w:szCs w:val="16"/>
              </w:rPr>
              <w:t>Všechny licence v ceně systému</w:t>
            </w:r>
          </w:p>
        </w:tc>
      </w:tr>
      <w:tr w:rsidR="00846BC1" w14:paraId="422F8930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8E60" w14:textId="77777777" w:rsidR="00846BC1" w:rsidRDefault="005F4CC4" w:rsidP="00C721A9">
            <w:pP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Kabely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D21E" w14:textId="77777777" w:rsidR="00846BC1" w:rsidRDefault="005F4CC4" w:rsidP="00C721A9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8x SFP28 to SFP28, 25GbE, pasivní, délka 5 metrů</w:t>
            </w:r>
          </w:p>
        </w:tc>
      </w:tr>
      <w:tr w:rsidR="00846BC1" w14:paraId="715F3C25" w14:textId="77777777" w:rsidTr="00D13D9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CA6F" w14:textId="77777777" w:rsidR="00846BC1" w:rsidRDefault="00846BC1" w:rsidP="00C721A9">
            <w:pP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CF8E" w14:textId="77777777" w:rsidR="00846BC1" w:rsidRDefault="00846BC1" w:rsidP="00C721A9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</w:tbl>
    <w:p w14:paraId="36B904D7" w14:textId="658AB257" w:rsidR="00C721A9" w:rsidRDefault="00C721A9" w:rsidP="00C721A9">
      <w:p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V</w:t>
      </w:r>
      <w:r w:rsidRPr="00C721A9">
        <w:rPr>
          <w:b/>
          <w:bCs/>
          <w:iCs/>
          <w:szCs w:val="24"/>
        </w:rPr>
        <w:t>ýběrové řízení na veřejnou zakázku s názvem „</w:t>
      </w:r>
      <w:r w:rsidRPr="00C721A9">
        <w:rPr>
          <w:b/>
          <w:bCs/>
          <w:i/>
          <w:iCs/>
          <w:szCs w:val="24"/>
        </w:rPr>
        <w:t>Dodávka 2 datových uložišť“</w:t>
      </w:r>
      <w:r w:rsidRPr="00C721A9">
        <w:rPr>
          <w:b/>
          <w:bCs/>
          <w:iCs/>
          <w:szCs w:val="24"/>
        </w:rPr>
        <w:t xml:space="preserve"> </w:t>
      </w:r>
    </w:p>
    <w:p w14:paraId="1C4A4E85" w14:textId="5E060EB6" w:rsidR="00C721A9" w:rsidRDefault="00C721A9" w:rsidP="00C721A9">
      <w:pPr>
        <w:rPr>
          <w:b/>
          <w:bCs/>
          <w:iCs/>
          <w:szCs w:val="24"/>
        </w:rPr>
      </w:pPr>
      <w:r w:rsidRPr="00C721A9">
        <w:rPr>
          <w:b/>
          <w:bCs/>
          <w:iCs/>
          <w:szCs w:val="24"/>
        </w:rPr>
        <w:t>Objednavatel: Archeologick</w:t>
      </w:r>
      <w:r w:rsidRPr="00C721A9">
        <w:rPr>
          <w:rFonts w:hint="eastAsia"/>
          <w:b/>
          <w:bCs/>
          <w:iCs/>
          <w:szCs w:val="24"/>
        </w:rPr>
        <w:t>ý</w:t>
      </w:r>
      <w:r w:rsidRPr="00C721A9">
        <w:rPr>
          <w:b/>
          <w:bCs/>
          <w:iCs/>
          <w:szCs w:val="24"/>
        </w:rPr>
        <w:t xml:space="preserve"> </w:t>
      </w:r>
      <w:r w:rsidRPr="00C721A9">
        <w:rPr>
          <w:rFonts w:hint="eastAsia"/>
          <w:b/>
          <w:bCs/>
          <w:iCs/>
          <w:szCs w:val="24"/>
        </w:rPr>
        <w:t>ú</w:t>
      </w:r>
      <w:r w:rsidRPr="00C721A9">
        <w:rPr>
          <w:b/>
          <w:bCs/>
          <w:iCs/>
          <w:szCs w:val="24"/>
        </w:rPr>
        <w:t xml:space="preserve">stav AV </w:t>
      </w:r>
      <w:r w:rsidRPr="00C721A9">
        <w:rPr>
          <w:rFonts w:hint="eastAsia"/>
          <w:b/>
          <w:bCs/>
          <w:iCs/>
          <w:szCs w:val="24"/>
        </w:rPr>
        <w:t>Č</w:t>
      </w:r>
      <w:r w:rsidRPr="00C721A9">
        <w:rPr>
          <w:b/>
          <w:bCs/>
          <w:iCs/>
          <w:szCs w:val="24"/>
        </w:rPr>
        <w:t>R, v. v. i.</w:t>
      </w:r>
    </w:p>
    <w:p w14:paraId="2D052C31" w14:textId="77777777" w:rsidR="00C721A9" w:rsidRDefault="00C721A9" w:rsidP="00C721A9">
      <w:pPr>
        <w:rPr>
          <w:b/>
          <w:bCs/>
          <w:iCs/>
          <w:szCs w:val="24"/>
        </w:rPr>
      </w:pPr>
    </w:p>
    <w:p w14:paraId="6C671F9D" w14:textId="77777777" w:rsidR="00C721A9" w:rsidRDefault="00C721A9" w:rsidP="00C721A9">
      <w:pPr>
        <w:rPr>
          <w:b/>
          <w:bCs/>
          <w:iCs/>
          <w:szCs w:val="24"/>
        </w:rPr>
      </w:pPr>
    </w:p>
    <w:p w14:paraId="418A6B91" w14:textId="23C09CCA" w:rsidR="00C721A9" w:rsidRPr="00C721A9" w:rsidRDefault="00C721A9" w:rsidP="00C721A9">
      <w:p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Technická specifikace jednoho datového úložiště:</w:t>
      </w:r>
    </w:p>
    <w:sectPr w:rsidR="00C721A9" w:rsidRPr="00C721A9"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A7E841" w16cex:dateUtc="2024-08-28T12:31:00Z"/>
  <w16cex:commentExtensible w16cex:durableId="2227A30E" w16cex:dateUtc="2024-08-28T12:28:00Z"/>
  <w16cex:commentExtensible w16cex:durableId="53549B35" w16cex:dateUtc="2024-08-28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FB26ED" w16cid:durableId="2EA7E841"/>
  <w16cid:commentId w16cid:paraId="553018A1" w16cid:durableId="2227A30E"/>
  <w16cid:commentId w16cid:paraId="2F4BAC34" w16cid:durableId="53549B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C1"/>
    <w:rsid w:val="005F4CC4"/>
    <w:rsid w:val="00846BC1"/>
    <w:rsid w:val="00C721A9"/>
    <w:rsid w:val="00C81D0F"/>
    <w:rsid w:val="00D1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36C8"/>
  <w15:docId w15:val="{FBA816B2-0B01-4575-9A3F-91B5B6F9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5B"/>
    <w:rPr>
      <w:rFonts w:ascii="CG Times" w:eastAsia="Times New Roman" w:hAnsi="CG Times"/>
      <w:sz w:val="24"/>
      <w:szCs w:val="20"/>
      <w:lang w:val="cs-CZ"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125B"/>
    <w:pPr>
      <w:keepNext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qFormat/>
    <w:locked/>
    <w:rsid w:val="00A1125B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tem">
    <w:name w:val="item"/>
    <w:basedOn w:val="DefaultParagraphFont"/>
    <w:qFormat/>
    <w:rsid w:val="007F0D54"/>
  </w:style>
  <w:style w:type="character" w:customStyle="1" w:styleId="value">
    <w:name w:val="value"/>
    <w:basedOn w:val="DefaultParagraphFont"/>
    <w:qFormat/>
    <w:rsid w:val="007F0D54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  <w:style w:type="paragraph" w:styleId="TOAHeading">
    <w:name w:val="toa heading"/>
    <w:basedOn w:val="Normal"/>
    <w:next w:val="Normal"/>
    <w:uiPriority w:val="99"/>
    <w:semiHidden/>
    <w:qFormat/>
    <w:rsid w:val="00A1125B"/>
    <w:pPr>
      <w:tabs>
        <w:tab w:val="left" w:pos="9000"/>
        <w:tab w:val="right" w:pos="9360"/>
      </w:tabs>
    </w:pPr>
    <w:rPr>
      <w:lang w:val="en-US"/>
    </w:rPr>
  </w:style>
  <w:style w:type="paragraph" w:styleId="ListParagraph">
    <w:name w:val="List Paragraph"/>
    <w:basedOn w:val="Normal"/>
    <w:uiPriority w:val="34"/>
    <w:qFormat/>
    <w:rsid w:val="00DB3442"/>
    <w:pPr>
      <w:ind w:left="720"/>
      <w:contextualSpacing/>
    </w:pPr>
  </w:style>
  <w:style w:type="paragraph" w:customStyle="1" w:styleId="Default">
    <w:name w:val="Default"/>
    <w:uiPriority w:val="99"/>
    <w:qFormat/>
    <w:rsid w:val="00A141E4"/>
    <w:rPr>
      <w:rFonts w:ascii="Arial" w:hAnsi="Arial" w:cs="Arial"/>
      <w:color w:val="000000"/>
      <w:sz w:val="24"/>
      <w:szCs w:val="24"/>
      <w:lang w:val="cs-CZ"/>
    </w:rPr>
  </w:style>
  <w:style w:type="paragraph" w:customStyle="1" w:styleId="Obsahtabulky">
    <w:name w:val="Obsah tabulky"/>
    <w:basedOn w:val="Normal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A1125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unhideWhenUsed/>
    <w:qFormat/>
    <w:rsid w:val="00C72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1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1A9"/>
    <w:rPr>
      <w:rFonts w:ascii="CG Times" w:eastAsia="Times New Roman" w:hAnsi="CG Times"/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1A9"/>
    <w:rPr>
      <w:rFonts w:ascii="CG Times" w:eastAsia="Times New Roman" w:hAnsi="CG Times"/>
      <w:b/>
      <w:bCs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97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319B-959B-488D-9D59-C8A40900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Kminek</dc:creator>
  <cp:keywords>Minimum Restrictions No Restrictions</cp:keywords>
  <dc:description/>
  <cp:lastModifiedBy>Mgr. Tomáš Biem</cp:lastModifiedBy>
  <cp:revision>2</cp:revision>
  <dcterms:created xsi:type="dcterms:W3CDTF">2024-08-29T22:43:00Z</dcterms:created>
  <dcterms:modified xsi:type="dcterms:W3CDTF">2024-08-29T22:43:00Z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lClassification">
    <vt:lpwstr>No Restrictions</vt:lpwstr>
  </property>
  <property fmtid="{D5CDD505-2E9C-101B-9397-08002B2CF9AE}" pid="3" name="DellSubLabels">
    <vt:lpwstr/>
  </property>
  <property fmtid="{D5CDD505-2E9C-101B-9397-08002B2CF9AE}" pid="4" name="MSIP_Label_17cb76b2-10b8-4fe1-93d4-2202842406cd_Application">
    <vt:lpwstr>Microsoft Azure Information Protection</vt:lpwstr>
  </property>
  <property fmtid="{D5CDD505-2E9C-101B-9397-08002B2CF9AE}" pid="5" name="MSIP_Label_17cb76b2-10b8-4fe1-93d4-2202842406cd_Enabled">
    <vt:lpwstr>True</vt:lpwstr>
  </property>
  <property fmtid="{D5CDD505-2E9C-101B-9397-08002B2CF9AE}" pid="6" name="MSIP_Label_17cb76b2-10b8-4fe1-93d4-2202842406cd_Extended_MSFT_Method">
    <vt:lpwstr>Manual</vt:lpwstr>
  </property>
  <property fmtid="{D5CDD505-2E9C-101B-9397-08002B2CF9AE}" pid="7" name="MSIP_Label_17cb76b2-10b8-4fe1-93d4-2202842406cd_Name">
    <vt:lpwstr>External Public</vt:lpwstr>
  </property>
  <property fmtid="{D5CDD505-2E9C-101B-9397-08002B2CF9AE}" pid="8" name="MSIP_Label_17cb76b2-10b8-4fe1-93d4-2202842406cd_Owner">
    <vt:lpwstr>Martin_Joniak@Dell.com</vt:lpwstr>
  </property>
  <property fmtid="{D5CDD505-2E9C-101B-9397-08002B2CF9AE}" pid="9" name="MSIP_Label_17cb76b2-10b8-4fe1-93d4-2202842406cd_SetDate">
    <vt:lpwstr>2018-10-26T13:51:47.0348325Z</vt:lpwstr>
  </property>
  <property fmtid="{D5CDD505-2E9C-101B-9397-08002B2CF9AE}" pid="10" name="MSIP_Label_17cb76b2-10b8-4fe1-93d4-2202842406cd_SiteId">
    <vt:lpwstr>945c199a-83a2-4e80-9f8c-5a91be5752dd</vt:lpwstr>
  </property>
  <property fmtid="{D5CDD505-2E9C-101B-9397-08002B2CF9AE}" pid="11" name="MSIP_Label_3a23c400-78e7-4d42-982d-273adef68ef9_ActionId">
    <vt:lpwstr>7b82fca6-bee4-4ade-a089-3829ffe879ad</vt:lpwstr>
  </property>
  <property fmtid="{D5CDD505-2E9C-101B-9397-08002B2CF9AE}" pid="12" name="MSIP_Label_3a23c400-78e7-4d42-982d-273adef68ef9_ContentBits">
    <vt:lpwstr>0</vt:lpwstr>
  </property>
  <property fmtid="{D5CDD505-2E9C-101B-9397-08002B2CF9AE}" pid="13" name="MSIP_Label_3a23c400-78e7-4d42-982d-273adef68ef9_Enabled">
    <vt:lpwstr>true</vt:lpwstr>
  </property>
  <property fmtid="{D5CDD505-2E9C-101B-9397-08002B2CF9AE}" pid="14" name="MSIP_Label_3a23c400-78e7-4d42-982d-273adef68ef9_Method">
    <vt:lpwstr>Standard</vt:lpwstr>
  </property>
  <property fmtid="{D5CDD505-2E9C-101B-9397-08002B2CF9AE}" pid="15" name="MSIP_Label_3a23c400-78e7-4d42-982d-273adef68ef9_Name">
    <vt:lpwstr>3a23c400-78e7-4d42-982d-273adef68ef9</vt:lpwstr>
  </property>
  <property fmtid="{D5CDD505-2E9C-101B-9397-08002B2CF9AE}" pid="16" name="MSIP_Label_3a23c400-78e7-4d42-982d-273adef68ef9_SetDate">
    <vt:lpwstr>2021-10-15T06:43:52Z</vt:lpwstr>
  </property>
  <property fmtid="{D5CDD505-2E9C-101B-9397-08002B2CF9AE}" pid="17" name="MSIP_Label_3a23c400-78e7-4d42-982d-273adef68ef9_SiteId">
    <vt:lpwstr>7fe14ab6-8f5d-4139-84bf-cd8aed0ee6b9</vt:lpwstr>
  </property>
  <property fmtid="{D5CDD505-2E9C-101B-9397-08002B2CF9AE}" pid="18" name="TitusConfigVer">
    <vt:lpwstr>1.0EMEA</vt:lpwstr>
  </property>
  <property fmtid="{D5CDD505-2E9C-101B-9397-08002B2CF9AE}" pid="19" name="TitusGUID">
    <vt:lpwstr>3cb86de5-f51b-4e95-b14e-78cdae2661ee</vt:lpwstr>
  </property>
</Properties>
</file>