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97CC" w14:textId="2E883E64" w:rsidR="00A322B3" w:rsidRPr="003C1993" w:rsidRDefault="00A322B3" w:rsidP="00A322B3">
      <w:pPr>
        <w:pStyle w:val="NADPIS"/>
      </w:pPr>
      <w:r w:rsidRPr="003C1993">
        <w:t>SMLOUVA</w:t>
      </w:r>
      <w:r w:rsidR="00715194" w:rsidRPr="003C1993">
        <w:t xml:space="preserve"> O </w:t>
      </w:r>
      <w:r w:rsidR="004C43D7" w:rsidRPr="003C1993">
        <w:t>SVOZU KOMUNÁLNÍHO ODPADU</w:t>
      </w:r>
    </w:p>
    <w:p w14:paraId="03016898" w14:textId="54D94452" w:rsidR="00A322B3" w:rsidRPr="003C1993" w:rsidRDefault="00A322B3" w:rsidP="00A322B3">
      <w:pPr>
        <w:spacing w:before="360" w:after="400" w:line="360" w:lineRule="auto"/>
      </w:pPr>
      <w:r w:rsidRPr="003C1993">
        <w:t>uzavřená níže uvedeného dne podle § </w:t>
      </w:r>
      <w:r w:rsidR="00A20244" w:rsidRPr="00EB45C2">
        <w:t>2586</w:t>
      </w:r>
      <w:r w:rsidRPr="00E21799">
        <w:t xml:space="preserve"> </w:t>
      </w:r>
      <w:r w:rsidR="00A20244" w:rsidRPr="00E21799">
        <w:t>a</w:t>
      </w:r>
      <w:r w:rsidR="00A20244" w:rsidRPr="003C1993">
        <w:t xml:space="preserve"> násl. </w:t>
      </w:r>
      <w:r w:rsidRPr="003C1993">
        <w:t>zákona č. </w:t>
      </w:r>
      <w:r w:rsidR="00A20244" w:rsidRPr="003C1993">
        <w:t>89/2021 Sb., občanský zákoník</w:t>
      </w:r>
      <w:r w:rsidRPr="003C1993">
        <w:t xml:space="preserve"> (dále jen „</w:t>
      </w:r>
      <w:r w:rsidR="00A20244" w:rsidRPr="003C1993">
        <w:rPr>
          <w:b/>
          <w:bCs/>
        </w:rPr>
        <w:t>občanský zákoník</w:t>
      </w:r>
      <w:r w:rsidRPr="003C1993">
        <w:t>“) mezi smluvními stranami, kterými jsou:</w:t>
      </w:r>
    </w:p>
    <w:p w14:paraId="68164FE1" w14:textId="3EE58794" w:rsidR="00A322B3" w:rsidRDefault="008778F4" w:rsidP="000D11F1">
      <w:pPr>
        <w:pStyle w:val="AKFZFnormln"/>
        <w:spacing w:after="60"/>
      </w:pPr>
      <w:r w:rsidRPr="008778F4">
        <w:rPr>
          <w:b/>
        </w:rPr>
        <w:t>Obec Drahelčice</w:t>
      </w:r>
      <w:r>
        <w:t>,</w:t>
      </w:r>
      <w:r w:rsidRPr="008778F4">
        <w:t xml:space="preserve"> se sídlem Na Návsi 25, Drahelčice, 252 19 Rudná u Prahy</w:t>
      </w:r>
      <w:r>
        <w:t xml:space="preserve">, IČ </w:t>
      </w:r>
      <w:r w:rsidRPr="008778F4">
        <w:t>002 33</w:t>
      </w:r>
      <w:r w:rsidR="000D11F1">
        <w:t> </w:t>
      </w:r>
      <w:r w:rsidRPr="008778F4">
        <w:t>200</w:t>
      </w:r>
      <w:r w:rsidR="000D11F1">
        <w:t xml:space="preserve">, zastoupená </w:t>
      </w:r>
      <w:r w:rsidRPr="000D11F1">
        <w:t>Ing. Petr</w:t>
      </w:r>
      <w:r w:rsidR="000D11F1">
        <w:t>ou</w:t>
      </w:r>
      <w:r w:rsidRPr="000D11F1">
        <w:t xml:space="preserve"> </w:t>
      </w:r>
      <w:proofErr w:type="spellStart"/>
      <w:r w:rsidRPr="000D11F1">
        <w:t>Ďuranov</w:t>
      </w:r>
      <w:r w:rsidR="000D11F1">
        <w:t>ou</w:t>
      </w:r>
      <w:proofErr w:type="spellEnd"/>
      <w:r w:rsidRPr="000D11F1">
        <w:t>, starostk</w:t>
      </w:r>
      <w:r w:rsidR="000D11F1">
        <w:t>ou</w:t>
      </w:r>
      <w:r w:rsidRPr="000D11F1">
        <w:t xml:space="preserve"> obce</w:t>
      </w:r>
      <w:r w:rsidR="00A322B3" w:rsidRPr="00B510D2">
        <w:t>,</w:t>
      </w:r>
    </w:p>
    <w:p w14:paraId="5B57350F" w14:textId="5291CFCD" w:rsidR="00A322B3" w:rsidRPr="00F13DCA" w:rsidRDefault="00A322B3" w:rsidP="00A322B3">
      <w:pPr>
        <w:pStyle w:val="AKFZFnormln"/>
        <w:spacing w:after="60"/>
      </w:pPr>
      <w:r>
        <w:t>email:</w:t>
      </w:r>
      <w:r w:rsidR="00697E97">
        <w:t xml:space="preserve"> </w:t>
      </w:r>
      <w:r w:rsidR="00697E97" w:rsidRPr="00697E97">
        <w:t>info@drahelcice-obec.cz</w:t>
      </w:r>
    </w:p>
    <w:p w14:paraId="3B9B6D65" w14:textId="35DE41C8" w:rsidR="00A322B3" w:rsidRPr="00B510D2" w:rsidRDefault="00A322B3" w:rsidP="00A322B3">
      <w:pPr>
        <w:pStyle w:val="AKFZFnormln"/>
        <w:spacing w:before="240"/>
      </w:pPr>
      <w:r w:rsidRPr="00B510D2">
        <w:t>(dále jen „</w:t>
      </w:r>
      <w:r w:rsidR="000C14AC">
        <w:rPr>
          <w:b/>
        </w:rPr>
        <w:t>objednatel</w:t>
      </w:r>
      <w:r w:rsidRPr="00B510D2">
        <w:t>“)</w:t>
      </w:r>
    </w:p>
    <w:p w14:paraId="54C09993" w14:textId="77777777" w:rsidR="00A322B3" w:rsidRPr="003C1993" w:rsidRDefault="00A322B3" w:rsidP="00A322B3">
      <w:pPr>
        <w:spacing w:before="400" w:after="400"/>
      </w:pPr>
      <w:r w:rsidRPr="003C1993">
        <w:t>a</w:t>
      </w:r>
    </w:p>
    <w:p w14:paraId="7BD08D17" w14:textId="33BA6592" w:rsidR="00A322B3" w:rsidRDefault="00A322B3" w:rsidP="00A322B3">
      <w:pPr>
        <w:pStyle w:val="AKFZFnormln"/>
        <w:spacing w:after="60"/>
      </w:pPr>
      <w:r w:rsidRPr="00B510D2">
        <w:rPr>
          <w:b/>
        </w:rPr>
        <w:t>společnost</w:t>
      </w:r>
      <w:r w:rsidRPr="00B510D2">
        <w:t xml:space="preserve"> </w:t>
      </w:r>
      <w:r w:rsidRPr="0011737D">
        <w:rPr>
          <w:b/>
          <w:highlight w:val="yellow"/>
        </w:rPr>
        <w:t>[</w:t>
      </w:r>
      <w:r w:rsidR="004C43D7">
        <w:rPr>
          <w:b/>
          <w:highlight w:val="yellow"/>
        </w:rPr>
        <w:t>ÚČASTNÍK</w:t>
      </w:r>
      <w:r w:rsidR="00DB4635">
        <w:rPr>
          <w:b/>
          <w:highlight w:val="yellow"/>
        </w:rPr>
        <w:t xml:space="preserve"> DOPLNÍ FIRMU</w:t>
      </w:r>
      <w:r w:rsidRPr="0011737D">
        <w:rPr>
          <w:b/>
          <w:highlight w:val="yellow"/>
        </w:rPr>
        <w:t>]</w:t>
      </w:r>
      <w:r w:rsidRPr="00B510D2">
        <w:t>,</w:t>
      </w:r>
      <w:r>
        <w:t xml:space="preserve"> se</w:t>
      </w:r>
      <w:r w:rsidRPr="00B510D2">
        <w:t xml:space="preserve"> sídlem </w:t>
      </w:r>
      <w:r w:rsidRPr="00A95C4D">
        <w:rPr>
          <w:highlight w:val="yellow"/>
        </w:rPr>
        <w:t>[</w:t>
      </w:r>
      <w:r w:rsidR="004C43D7">
        <w:rPr>
          <w:highlight w:val="yellow"/>
        </w:rPr>
        <w:t xml:space="preserve">ÚČASTNÍK </w:t>
      </w:r>
      <w:r w:rsidR="00DB4635">
        <w:rPr>
          <w:highlight w:val="yellow"/>
        </w:rPr>
        <w:t>DOPLNÍ SÍDLO</w:t>
      </w:r>
      <w:r w:rsidRPr="00A95C4D">
        <w:rPr>
          <w:highlight w:val="yellow"/>
        </w:rPr>
        <w:t>]</w:t>
      </w:r>
      <w:r w:rsidRPr="00B510D2">
        <w:t xml:space="preserve">, IČ: </w:t>
      </w:r>
      <w:r w:rsidR="00DB4635" w:rsidRPr="00A95C4D">
        <w:rPr>
          <w:highlight w:val="yellow"/>
        </w:rPr>
        <w:t>[</w:t>
      </w:r>
      <w:r w:rsidR="004C43D7">
        <w:rPr>
          <w:highlight w:val="yellow"/>
        </w:rPr>
        <w:t xml:space="preserve">ÚČASTNÍK </w:t>
      </w:r>
      <w:r w:rsidR="00DB4635">
        <w:rPr>
          <w:highlight w:val="yellow"/>
        </w:rPr>
        <w:t>DOPLNÍ IČ</w:t>
      </w:r>
      <w:r w:rsidR="00DB4635" w:rsidRPr="00A95C4D">
        <w:rPr>
          <w:highlight w:val="yellow"/>
        </w:rPr>
        <w:t>]</w:t>
      </w:r>
      <w:r w:rsidRPr="00B510D2">
        <w:t>,</w:t>
      </w:r>
    </w:p>
    <w:p w14:paraId="0AC1B2C1" w14:textId="781769C6" w:rsidR="00A322B3" w:rsidRDefault="00A322B3" w:rsidP="00A322B3">
      <w:pPr>
        <w:pStyle w:val="AKFZFnormln"/>
        <w:spacing w:after="60"/>
      </w:pPr>
      <w:r w:rsidRPr="00B510D2">
        <w:t xml:space="preserve">zapsaná v obchodním rejstříku vedeném u </w:t>
      </w:r>
      <w:r w:rsidR="00DB4635" w:rsidRPr="00A95C4D">
        <w:rPr>
          <w:highlight w:val="yellow"/>
        </w:rPr>
        <w:t>[</w:t>
      </w:r>
      <w:r w:rsidR="004C43D7">
        <w:rPr>
          <w:highlight w:val="yellow"/>
        </w:rPr>
        <w:t xml:space="preserve">ÚČASTNÍK </w:t>
      </w:r>
      <w:r w:rsidR="00DB4635">
        <w:rPr>
          <w:highlight w:val="yellow"/>
        </w:rPr>
        <w:t>DOPLNÍ SOUD</w:t>
      </w:r>
      <w:r w:rsidR="00DB4635" w:rsidRPr="00A95C4D">
        <w:rPr>
          <w:highlight w:val="yellow"/>
        </w:rPr>
        <w:t>]</w:t>
      </w:r>
      <w:r w:rsidRPr="00B510D2">
        <w:t xml:space="preserve">, spisová značka </w:t>
      </w:r>
      <w:r w:rsidR="00DB4635" w:rsidRPr="00A95C4D">
        <w:rPr>
          <w:highlight w:val="yellow"/>
        </w:rPr>
        <w:t>[</w:t>
      </w:r>
      <w:r w:rsidR="004C43D7">
        <w:rPr>
          <w:highlight w:val="yellow"/>
        </w:rPr>
        <w:t xml:space="preserve">ÚČASTNÍK </w:t>
      </w:r>
      <w:r w:rsidR="00DB4635">
        <w:rPr>
          <w:highlight w:val="yellow"/>
        </w:rPr>
        <w:t>DOPLNÍ SPISOVOU ZNAČKU</w:t>
      </w:r>
      <w:r w:rsidR="00DB4635" w:rsidRPr="00A95C4D">
        <w:rPr>
          <w:highlight w:val="yellow"/>
        </w:rPr>
        <w:t>]</w:t>
      </w:r>
      <w:r>
        <w:t>,</w:t>
      </w:r>
    </w:p>
    <w:p w14:paraId="43F35248" w14:textId="31C0F2C5" w:rsidR="00A322B3" w:rsidRDefault="00A322B3" w:rsidP="00A322B3">
      <w:pPr>
        <w:pStyle w:val="AKFZFnormln"/>
        <w:spacing w:after="60"/>
      </w:pPr>
      <w:r>
        <w:t xml:space="preserve">zastoupená: </w:t>
      </w:r>
      <w:r w:rsidRPr="0011737D">
        <w:rPr>
          <w:highlight w:val="yellow"/>
        </w:rPr>
        <w:t>[</w:t>
      </w:r>
      <w:r w:rsidR="004C43D7">
        <w:rPr>
          <w:highlight w:val="yellow"/>
        </w:rPr>
        <w:t xml:space="preserve">ÚČASTNÍK </w:t>
      </w:r>
      <w:r w:rsidR="00DB4635">
        <w:rPr>
          <w:highlight w:val="yellow"/>
        </w:rPr>
        <w:t xml:space="preserve">DOPLNÍ </w:t>
      </w:r>
      <w:r w:rsidRPr="0011737D">
        <w:rPr>
          <w:highlight w:val="yellow"/>
        </w:rPr>
        <w:t>STATUTÁR</w:t>
      </w:r>
      <w:r w:rsidR="00715194">
        <w:rPr>
          <w:highlight w:val="yellow"/>
        </w:rPr>
        <w:t>NÍ ORGÁN</w:t>
      </w:r>
      <w:r w:rsidRPr="0011737D">
        <w:rPr>
          <w:highlight w:val="yellow"/>
        </w:rPr>
        <w:t>]</w:t>
      </w:r>
    </w:p>
    <w:p w14:paraId="68A86886" w14:textId="3AA61A30" w:rsidR="00A322B3" w:rsidRPr="0011737D" w:rsidRDefault="00A322B3" w:rsidP="00A322B3">
      <w:pPr>
        <w:pStyle w:val="AKFZFnormln"/>
        <w:spacing w:after="60"/>
      </w:pPr>
      <w:r>
        <w:t>email:</w:t>
      </w:r>
      <w:r w:rsidR="001B329F">
        <w:t xml:space="preserve"> </w:t>
      </w:r>
      <w:r w:rsidRPr="0011737D">
        <w:rPr>
          <w:highlight w:val="yellow"/>
        </w:rPr>
        <w:t>[</w:t>
      </w:r>
      <w:r w:rsidR="004C43D7">
        <w:rPr>
          <w:highlight w:val="yellow"/>
        </w:rPr>
        <w:t>ÚČASTNÍK</w:t>
      </w:r>
      <w:r w:rsidR="00DB4635">
        <w:rPr>
          <w:highlight w:val="yellow"/>
        </w:rPr>
        <w:t xml:space="preserve"> DOPLNÍ KONTAKTNÍ </w:t>
      </w:r>
      <w:r w:rsidRPr="0011737D">
        <w:rPr>
          <w:highlight w:val="yellow"/>
        </w:rPr>
        <w:t>EMAIL]</w:t>
      </w:r>
    </w:p>
    <w:p w14:paraId="1FBECAC0" w14:textId="62ECBB91" w:rsidR="00A322B3" w:rsidRDefault="00A322B3" w:rsidP="00A322B3">
      <w:pPr>
        <w:pStyle w:val="AKFZFnormln"/>
        <w:spacing w:before="240"/>
      </w:pPr>
      <w:r w:rsidRPr="00B510D2">
        <w:t>(dále jen „</w:t>
      </w:r>
      <w:r w:rsidR="004C43D7">
        <w:rPr>
          <w:b/>
        </w:rPr>
        <w:t>poskytovatel</w:t>
      </w:r>
      <w:r w:rsidRPr="00B510D2">
        <w:t>“)</w:t>
      </w:r>
    </w:p>
    <w:p w14:paraId="2C89F414" w14:textId="77777777" w:rsidR="00715194" w:rsidRPr="00B510D2" w:rsidRDefault="00715194" w:rsidP="00A322B3">
      <w:pPr>
        <w:pStyle w:val="AKFZFnormln"/>
        <w:spacing w:before="240"/>
      </w:pPr>
    </w:p>
    <w:p w14:paraId="1333F021" w14:textId="4E95EA4B" w:rsidR="00715194" w:rsidRPr="003C1993" w:rsidRDefault="0072701C" w:rsidP="00715194">
      <w:pPr>
        <w:pStyle w:val="lnek"/>
      </w:pPr>
      <w:r w:rsidRPr="003C1993">
        <w:t>Ú</w:t>
      </w:r>
      <w:r w:rsidR="00715194" w:rsidRPr="003C1993">
        <w:t>čel smlouvy</w:t>
      </w:r>
      <w:r w:rsidR="004C43D7" w:rsidRPr="003C1993">
        <w:t>, prohlášení</w:t>
      </w:r>
    </w:p>
    <w:p w14:paraId="6F72AC7A" w14:textId="21F48543" w:rsidR="00F43E7C" w:rsidRPr="003C1993" w:rsidRDefault="00F43E7C" w:rsidP="00B8346C">
      <w:pPr>
        <w:pStyle w:val="Odstavec"/>
      </w:pPr>
      <w:r w:rsidRPr="003C1993">
        <w:t>Smluvní strany uzavírají tuto smlouvu na základě zadávacího řízení na veřejnou zakázku s názvem „</w:t>
      </w:r>
      <w:r w:rsidR="004C43D7" w:rsidRPr="003C1993">
        <w:t>Sběr, svoz a likvidace komunálního odpadu</w:t>
      </w:r>
      <w:r w:rsidRPr="003C1993">
        <w:t xml:space="preserve">“ realizovaného ve formě </w:t>
      </w:r>
      <w:r w:rsidR="004C43D7" w:rsidRPr="003C1993">
        <w:t xml:space="preserve">otevřeného </w:t>
      </w:r>
      <w:r w:rsidR="007E70D8" w:rsidRPr="003C1993">
        <w:t xml:space="preserve">řízení </w:t>
      </w:r>
      <w:r w:rsidRPr="003C1993">
        <w:t>podle §</w:t>
      </w:r>
      <w:r w:rsidR="007E70D8" w:rsidRPr="003C1993">
        <w:t> </w:t>
      </w:r>
      <w:r w:rsidRPr="003C1993">
        <w:t>5</w:t>
      </w:r>
      <w:r w:rsidR="004C43D7" w:rsidRPr="003C1993">
        <w:t>6</w:t>
      </w:r>
      <w:r w:rsidRPr="003C1993">
        <w:t xml:space="preserve"> zákona č. 134/2016 Sb., o zadávání veřejných zakázek</w:t>
      </w:r>
      <w:r w:rsidR="007E70D8" w:rsidRPr="003C1993">
        <w:t xml:space="preserve"> </w:t>
      </w:r>
      <w:r w:rsidRPr="003C1993">
        <w:t>(</w:t>
      </w:r>
      <w:r w:rsidR="007E70D8" w:rsidRPr="003C1993">
        <w:t xml:space="preserve">dále jen </w:t>
      </w:r>
      <w:r w:rsidRPr="003C1993">
        <w:t>„</w:t>
      </w:r>
      <w:r w:rsidR="007E70D8" w:rsidRPr="003C1993">
        <w:rPr>
          <w:b/>
          <w:bCs/>
        </w:rPr>
        <w:t>v</w:t>
      </w:r>
      <w:r w:rsidRPr="003C1993">
        <w:rPr>
          <w:b/>
          <w:bCs/>
        </w:rPr>
        <w:t>eřejná zakázka</w:t>
      </w:r>
      <w:r w:rsidRPr="003C1993">
        <w:t>“)</w:t>
      </w:r>
      <w:r w:rsidR="004C43D7" w:rsidRPr="003C1993">
        <w:t>, neboť nabídka poskytovatele byla vybrána jako ekonomicky nejvýhodnější. Předmětem veřejné zakázky je plnění činností souvisejících se sběrem, svozem a s využitím nebo odstraňováním odpadů v obci Drahelčice</w:t>
      </w:r>
      <w:r w:rsidRPr="003C1993">
        <w:t>.</w:t>
      </w:r>
    </w:p>
    <w:p w14:paraId="2201D9F5" w14:textId="78BCA091" w:rsidR="004C43D7" w:rsidRPr="003C1993" w:rsidRDefault="00A309F3" w:rsidP="00B8346C">
      <w:pPr>
        <w:pStyle w:val="Odstavec"/>
      </w:pPr>
      <w:r w:rsidRPr="003C1993">
        <w:t>Účelem této smlouvy je</w:t>
      </w:r>
      <w:r w:rsidR="004C43D7" w:rsidRPr="003C1993">
        <w:t xml:space="preserve"> zajištění komplexních služeb odpadového hospodářství v obci Drahelčice, zejména zajištění plnění povinností objednatele, které mu vyplývají ze zákona č. 541/2020 Sb., o odpadech (dále jen „</w:t>
      </w:r>
      <w:r w:rsidR="004C43D7" w:rsidRPr="003C1993">
        <w:rPr>
          <w:b/>
          <w:bCs/>
        </w:rPr>
        <w:t>zákon o odpadech</w:t>
      </w:r>
      <w:r w:rsidR="004C43D7" w:rsidRPr="003C1993">
        <w:t>“) a jeho prováděcích předpisů a dalších právních předpisů na úseku nakládání s</w:t>
      </w:r>
      <w:r w:rsidR="00F22FE1" w:rsidRPr="003C1993">
        <w:t xml:space="preserve"> obaly a </w:t>
      </w:r>
      <w:r w:rsidR="004C43D7" w:rsidRPr="003C1993">
        <w:t>odpady.</w:t>
      </w:r>
    </w:p>
    <w:p w14:paraId="66126BFB" w14:textId="67E30587" w:rsidR="00D21533" w:rsidRPr="003C1993" w:rsidRDefault="004C43D7" w:rsidP="00B8346C">
      <w:pPr>
        <w:pStyle w:val="Odstavec"/>
      </w:pPr>
      <w:r w:rsidRPr="003C1993">
        <w:t>Poskytovatel</w:t>
      </w:r>
      <w:r w:rsidR="00F43E7C" w:rsidRPr="003C1993">
        <w:t xml:space="preserve"> musí při plnění této </w:t>
      </w:r>
      <w:r w:rsidR="004B7690" w:rsidRPr="003C1993">
        <w:t>s</w:t>
      </w:r>
      <w:r w:rsidR="00F43E7C" w:rsidRPr="003C1993">
        <w:t xml:space="preserve">mlouvy také v co nejširší možné míře naplnit všechny cíle a zájmy </w:t>
      </w:r>
      <w:r w:rsidR="004B7690" w:rsidRPr="003C1993">
        <w:t>o</w:t>
      </w:r>
      <w:r w:rsidR="00F43E7C" w:rsidRPr="003C1993">
        <w:t xml:space="preserve">bjednatele, se kterými se v rámci zadávacího řízení na </w:t>
      </w:r>
      <w:r w:rsidR="004B7690" w:rsidRPr="003C1993">
        <w:t>v</w:t>
      </w:r>
      <w:r w:rsidR="00F43E7C" w:rsidRPr="003C1993">
        <w:t>eřejnou zakázku seznámil, nebo které měl s přihlédnutím ke všem okolnostem očekávat.</w:t>
      </w:r>
    </w:p>
    <w:p w14:paraId="1367B194" w14:textId="249D00CA" w:rsidR="00F43E7C" w:rsidRPr="003C1993" w:rsidRDefault="004C43D7" w:rsidP="00B8346C">
      <w:pPr>
        <w:pStyle w:val="Odstavec"/>
      </w:pPr>
      <w:r w:rsidRPr="003C1993">
        <w:t>Poskytovatel prohlašuje, že splňuje veškeré stanovené v této smlouvě a v zadávací dokumentaci na veřejnou zakázku i požadavky vyplývající z obecně závazných právních předpisů pro poskytování služeb dle této smlouvy a že je oprávněn tuto smlouvu uzavřít a oprávněn a schopen řádně plnit závazky z této smlouvy.</w:t>
      </w:r>
    </w:p>
    <w:p w14:paraId="49314E61" w14:textId="2F3196F4" w:rsidR="00823F53" w:rsidRPr="003C1993" w:rsidRDefault="00FE16D2" w:rsidP="00FE16D2">
      <w:pPr>
        <w:pStyle w:val="lnek"/>
      </w:pPr>
      <w:r w:rsidRPr="003C1993">
        <w:lastRenderedPageBreak/>
        <w:t>Předmět smlouv</w:t>
      </w:r>
      <w:r w:rsidR="003B4492" w:rsidRPr="003C1993">
        <w:t>y</w:t>
      </w:r>
    </w:p>
    <w:p w14:paraId="52D66776" w14:textId="2A9A2717" w:rsidR="00715194" w:rsidRPr="003C1993" w:rsidRDefault="001D4795" w:rsidP="00B8346C">
      <w:pPr>
        <w:pStyle w:val="Odstavec"/>
      </w:pPr>
      <w:r w:rsidRPr="003C1993">
        <w:t xml:space="preserve">Předmětem této smlouvy je závazek </w:t>
      </w:r>
      <w:r w:rsidR="004C43D7" w:rsidRPr="003C1993">
        <w:t>poskytovatele</w:t>
      </w:r>
      <w:r w:rsidRPr="003C1993">
        <w:t xml:space="preserve"> </w:t>
      </w:r>
      <w:r w:rsidR="004C43D7" w:rsidRPr="003C1993">
        <w:t>poskytovat pro objednatele dále uvedené služby a závazek objednatele zaplatit poskytovateli za řádně poskytnuté služby sjednanou cenu.</w:t>
      </w:r>
    </w:p>
    <w:p w14:paraId="0592173C" w14:textId="4B86E175" w:rsidR="004C43D7" w:rsidRPr="003C1993" w:rsidRDefault="004C43D7" w:rsidP="00B8346C">
      <w:pPr>
        <w:pStyle w:val="Odstavec"/>
      </w:pPr>
      <w:r w:rsidRPr="003C1993">
        <w:t>Poskytovatel se zavazuje poskytovat objednateli služby</w:t>
      </w:r>
      <w:r w:rsidR="005D3D6E" w:rsidRPr="003C1993">
        <w:t xml:space="preserve"> svozu </w:t>
      </w:r>
      <w:r w:rsidR="004E52B5" w:rsidRPr="003C1993">
        <w:t xml:space="preserve">následujících </w:t>
      </w:r>
      <w:r w:rsidR="005D3D6E" w:rsidRPr="003C1993">
        <w:t>odpadů, které zahrnují</w:t>
      </w:r>
      <w:r w:rsidR="00CA73A3" w:rsidRPr="003C1993">
        <w:t xml:space="preserve"> sběr, svoz</w:t>
      </w:r>
      <w:r w:rsidR="00215D47" w:rsidRPr="008327CB">
        <w:t>,</w:t>
      </w:r>
      <w:r w:rsidR="00215D47" w:rsidRPr="003C1993">
        <w:t xml:space="preserve"> manipulaci</w:t>
      </w:r>
      <w:r w:rsidR="00CA73A3" w:rsidRPr="003C1993">
        <w:t xml:space="preserve"> a dopravu odpad</w:t>
      </w:r>
      <w:r w:rsidR="004E52B5" w:rsidRPr="003C1993">
        <w:t>ů</w:t>
      </w:r>
      <w:r w:rsidR="00CA73A3" w:rsidRPr="003C1993">
        <w:t xml:space="preserve"> na místo </w:t>
      </w:r>
      <w:r w:rsidR="004E52B5" w:rsidRPr="003C1993">
        <w:t xml:space="preserve">jejich odstranění nebo </w:t>
      </w:r>
      <w:r w:rsidR="00CA73A3" w:rsidRPr="003C1993">
        <w:t>dalšího využití</w:t>
      </w:r>
      <w:r w:rsidR="00571B4F" w:rsidRPr="003C1993">
        <w:t xml:space="preserve"> a naložení s odpady v souladu se zákonem</w:t>
      </w:r>
      <w:r w:rsidR="009F7C39" w:rsidRPr="003C1993">
        <w:t>, a to</w:t>
      </w:r>
      <w:r w:rsidRPr="003C1993">
        <w:t>:</w:t>
      </w:r>
    </w:p>
    <w:p w14:paraId="75941D87" w14:textId="107C9F92" w:rsidR="00AA5F24" w:rsidRPr="003C1993" w:rsidRDefault="00DD1DA3" w:rsidP="00071351">
      <w:pPr>
        <w:pStyle w:val="Pododstavec"/>
        <w:ind w:left="1360" w:hanging="680"/>
      </w:pPr>
      <w:r w:rsidRPr="003C1993">
        <w:t xml:space="preserve">směsného </w:t>
      </w:r>
      <w:r w:rsidR="00087F5C" w:rsidRPr="003C1993">
        <w:t>komunálního odpadu</w:t>
      </w:r>
      <w:r w:rsidR="00000C61">
        <w:t>;</w:t>
      </w:r>
    </w:p>
    <w:p w14:paraId="4C5F63FF" w14:textId="72E73BF9" w:rsidR="00087F5C" w:rsidRPr="003C1993" w:rsidRDefault="00DD1DA3" w:rsidP="00071351">
      <w:pPr>
        <w:pStyle w:val="Pododstavec"/>
        <w:ind w:left="1360" w:hanging="680"/>
      </w:pPr>
      <w:r w:rsidRPr="003C1993">
        <w:t xml:space="preserve">tříděného </w:t>
      </w:r>
      <w:r w:rsidR="00087F5C" w:rsidRPr="003C1993">
        <w:t>komunálního odpadu:</w:t>
      </w:r>
    </w:p>
    <w:p w14:paraId="616F400E" w14:textId="751A0A11" w:rsidR="00087F5C" w:rsidRPr="003C1993" w:rsidRDefault="00087F5C" w:rsidP="00087F5C">
      <w:pPr>
        <w:pStyle w:val="Psmeno"/>
      </w:pPr>
      <w:r w:rsidRPr="003C1993">
        <w:t>papír,</w:t>
      </w:r>
    </w:p>
    <w:p w14:paraId="310EF1B0" w14:textId="77777777" w:rsidR="008A609C" w:rsidRPr="003C1993" w:rsidRDefault="008A609C" w:rsidP="00087F5C">
      <w:pPr>
        <w:pStyle w:val="Psmeno"/>
      </w:pPr>
      <w:r w:rsidRPr="003C1993">
        <w:t>plast,</w:t>
      </w:r>
    </w:p>
    <w:p w14:paraId="5FA9D447" w14:textId="75E6CCBE" w:rsidR="00087F5C" w:rsidRPr="003C1993" w:rsidRDefault="00087F5C" w:rsidP="00087F5C">
      <w:pPr>
        <w:pStyle w:val="Psmeno"/>
      </w:pPr>
      <w:r w:rsidRPr="003C1993">
        <w:t>sklo,</w:t>
      </w:r>
    </w:p>
    <w:p w14:paraId="56AB58EC" w14:textId="763972E0" w:rsidR="000E6407" w:rsidRDefault="000E6407" w:rsidP="00087F5C">
      <w:pPr>
        <w:pStyle w:val="Psmeno"/>
      </w:pPr>
      <w:r w:rsidRPr="003C1993">
        <w:t>kompozitní obaly;</w:t>
      </w:r>
    </w:p>
    <w:p w14:paraId="34B47275" w14:textId="470F6EC5" w:rsidR="005E131D" w:rsidRPr="003C1993" w:rsidRDefault="005E131D" w:rsidP="00087F5C">
      <w:pPr>
        <w:pStyle w:val="Psmeno"/>
      </w:pPr>
      <w:r>
        <w:t>kovy;</w:t>
      </w:r>
    </w:p>
    <w:p w14:paraId="184038B6" w14:textId="67F2FBFE" w:rsidR="000E6407" w:rsidRPr="003C1993" w:rsidRDefault="006F16D2" w:rsidP="004B339E">
      <w:pPr>
        <w:pStyle w:val="Pododstavec"/>
      </w:pPr>
      <w:r w:rsidRPr="003C1993">
        <w:t>biologicky rozložiteln</w:t>
      </w:r>
      <w:r w:rsidR="00D24122" w:rsidRPr="003C1993">
        <w:t>ého</w:t>
      </w:r>
      <w:r w:rsidRPr="003C1993">
        <w:t xml:space="preserve"> odpad</w:t>
      </w:r>
      <w:r w:rsidR="00D24122" w:rsidRPr="003C1993">
        <w:t>u</w:t>
      </w:r>
      <w:r w:rsidRPr="003C1993">
        <w:t>;</w:t>
      </w:r>
    </w:p>
    <w:p w14:paraId="27550AF5" w14:textId="1F5DD690" w:rsidR="009A04CF" w:rsidRPr="003C1993" w:rsidRDefault="008575C7" w:rsidP="008575C7">
      <w:pPr>
        <w:pStyle w:val="Pododstavec"/>
      </w:pPr>
      <w:r w:rsidRPr="003C1993">
        <w:t>objem</w:t>
      </w:r>
      <w:r w:rsidR="003121B7" w:rsidRPr="003C1993">
        <w:t>ného komunálního odpadu;</w:t>
      </w:r>
    </w:p>
    <w:p w14:paraId="3FE2D28B" w14:textId="445B62A8" w:rsidR="00B71A5F" w:rsidRPr="003C1993" w:rsidRDefault="00B71A5F" w:rsidP="008575C7">
      <w:pPr>
        <w:pStyle w:val="Pododstavec"/>
      </w:pPr>
      <w:r w:rsidRPr="003C1993">
        <w:t>nebezpečného odpadu</w:t>
      </w:r>
      <w:r w:rsidR="00997EE4">
        <w:t xml:space="preserve">, zejména </w:t>
      </w:r>
      <w:r w:rsidR="00D10742">
        <w:t xml:space="preserve">kyseliny, rozpouštědla, materiály obsahující azbest, </w:t>
      </w:r>
      <w:r w:rsidR="00AA6F90">
        <w:t xml:space="preserve">pneumatiky, nemrznoucí kapaliny obsahující nebezpečné látky, </w:t>
      </w:r>
      <w:r w:rsidR="00492379">
        <w:t xml:space="preserve">barvy, lepidla, pryskyřice, </w:t>
      </w:r>
      <w:r w:rsidR="00EB40AC">
        <w:t>tonery</w:t>
      </w:r>
    </w:p>
    <w:p w14:paraId="3BA83BD8" w14:textId="0E9206A7" w:rsidR="005D3D6E" w:rsidRPr="003C1993" w:rsidRDefault="005D3D6E" w:rsidP="005D3D6E">
      <w:pPr>
        <w:pStyle w:val="Pododstavec"/>
        <w:numPr>
          <w:ilvl w:val="0"/>
          <w:numId w:val="0"/>
        </w:numPr>
        <w:ind w:left="680"/>
      </w:pPr>
      <w:r w:rsidRPr="003C1993">
        <w:t>(dále jen „</w:t>
      </w:r>
      <w:r w:rsidRPr="003C1993">
        <w:rPr>
          <w:b/>
          <w:bCs/>
        </w:rPr>
        <w:t>svoz odpadu</w:t>
      </w:r>
      <w:r>
        <w:t>“)</w:t>
      </w:r>
      <w:r w:rsidR="00082B78">
        <w:t>,</w:t>
      </w:r>
      <w:r w:rsidR="00002BFD" w:rsidRPr="003C1993">
        <w:t xml:space="preserve"> z</w:t>
      </w:r>
      <w:r w:rsidR="00967DD5" w:rsidRPr="003C1993">
        <w:t xml:space="preserve"> individuálních </w:t>
      </w:r>
      <w:r w:rsidR="00E90144">
        <w:t>a</w:t>
      </w:r>
      <w:r w:rsidR="00E90144" w:rsidRPr="003C1993">
        <w:t xml:space="preserve"> </w:t>
      </w:r>
      <w:r w:rsidR="00967DD5" w:rsidRPr="003C1993">
        <w:t>společných</w:t>
      </w:r>
      <w:r w:rsidR="0098537E" w:rsidRPr="003C1993">
        <w:t xml:space="preserve"> stanovišť sběrných nádob</w:t>
      </w:r>
      <w:r w:rsidR="0048146C">
        <w:t xml:space="preserve"> a z kontejnerů na objemný komunální odpad a nebezpečný odpad přistavených poskytovatele</w:t>
      </w:r>
      <w:r w:rsidR="008C7F3B">
        <w:t>m</w:t>
      </w:r>
      <w:r w:rsidR="0048146C">
        <w:t>,</w:t>
      </w:r>
      <w:r w:rsidRPr="003C1993">
        <w:t xml:space="preserve"> to </w:t>
      </w:r>
      <w:r w:rsidR="0048146C">
        <w:t xml:space="preserve">vše </w:t>
      </w:r>
      <w:r w:rsidRPr="003C1993">
        <w:t>v rozsahu a v intervalech uvedených pro jednotlivé druhy odpadů v příloze č. 1 k této smlouvě (dále jen „</w:t>
      </w:r>
      <w:r w:rsidR="00D5649D" w:rsidRPr="003C1993">
        <w:rPr>
          <w:b/>
          <w:bCs/>
        </w:rPr>
        <w:t>harmonogram</w:t>
      </w:r>
      <w:r w:rsidRPr="003C1993">
        <w:rPr>
          <w:b/>
          <w:bCs/>
        </w:rPr>
        <w:t xml:space="preserve"> svozu</w:t>
      </w:r>
      <w:r w:rsidRPr="003C1993">
        <w:t>“).</w:t>
      </w:r>
      <w:r w:rsidR="00D93273" w:rsidRPr="003C1993">
        <w:t xml:space="preserve"> V harmonogramu svozu jsou dále uvedeny některé podrobnosti svozu odpadu a </w:t>
      </w:r>
      <w:r w:rsidR="009B062A" w:rsidRPr="003C1993">
        <w:t xml:space="preserve">orientační </w:t>
      </w:r>
      <w:r w:rsidR="006E6906">
        <w:t xml:space="preserve">údaje o sběrných nádobách a </w:t>
      </w:r>
      <w:r w:rsidR="009B062A" w:rsidRPr="003C1993">
        <w:t>množství odpadů</w:t>
      </w:r>
      <w:r w:rsidR="009322DB" w:rsidRPr="003C1993">
        <w:t xml:space="preserve"> v r. 2023.</w:t>
      </w:r>
    </w:p>
    <w:p w14:paraId="3256CEAC" w14:textId="581A32D9" w:rsidR="00071351" w:rsidRPr="003C1993" w:rsidRDefault="005D3D6E" w:rsidP="005D3D6E">
      <w:pPr>
        <w:pStyle w:val="Odstavec"/>
        <w:rPr>
          <w:b/>
          <w:bCs/>
        </w:rPr>
      </w:pPr>
      <w:r w:rsidRPr="003C1993">
        <w:t>Poskytovatel bere na vědomí, že v</w:t>
      </w:r>
      <w:r w:rsidR="00D5649D" w:rsidRPr="003C1993">
        <w:t xml:space="preserve"> harmonogramu </w:t>
      </w:r>
      <w:r w:rsidRPr="003C1993">
        <w:t>svozu j</w:t>
      </w:r>
      <w:r w:rsidR="00396D6C" w:rsidRPr="003C1993">
        <w:t>sou</w:t>
      </w:r>
      <w:r w:rsidRPr="003C1993">
        <w:t xml:space="preserve"> uveden</w:t>
      </w:r>
      <w:r w:rsidR="00396D6C" w:rsidRPr="003C1993">
        <w:t>y</w:t>
      </w:r>
      <w:r w:rsidRPr="003C1993">
        <w:t xml:space="preserve"> pouze </w:t>
      </w:r>
      <w:r w:rsidR="008D7967" w:rsidRPr="003C1993">
        <w:t>předpokládan</w:t>
      </w:r>
      <w:r w:rsidR="008D7967">
        <w:t>é</w:t>
      </w:r>
      <w:r w:rsidR="008D7967" w:rsidRPr="003C1993">
        <w:t xml:space="preserve"> </w:t>
      </w:r>
      <w:r w:rsidR="004F2891" w:rsidRPr="003C1993">
        <w:t xml:space="preserve">údaje o </w:t>
      </w:r>
      <w:r w:rsidRPr="003C1993">
        <w:t>rozsah</w:t>
      </w:r>
      <w:r w:rsidR="004F2891" w:rsidRPr="003C1993">
        <w:t>u</w:t>
      </w:r>
      <w:r w:rsidRPr="003C1993">
        <w:t xml:space="preserve"> a </w:t>
      </w:r>
      <w:r w:rsidR="00396D6C" w:rsidRPr="003C1993">
        <w:t>interval</w:t>
      </w:r>
      <w:r w:rsidR="004F2891" w:rsidRPr="003C1993">
        <w:t>ech</w:t>
      </w:r>
      <w:r w:rsidR="00396D6C" w:rsidRPr="003C1993">
        <w:t xml:space="preserve"> </w:t>
      </w:r>
      <w:r w:rsidRPr="003C1993">
        <w:t xml:space="preserve">svozu odpadů; objednatel je oprávněn kdykoliv jednostranně změnit </w:t>
      </w:r>
      <w:r w:rsidR="00D5649D" w:rsidRPr="003C1993">
        <w:t>harmonogram</w:t>
      </w:r>
      <w:r w:rsidRPr="003C1993">
        <w:t xml:space="preserve"> svozu a takto změněn</w:t>
      </w:r>
      <w:r w:rsidR="00D5649D" w:rsidRPr="003C1993">
        <w:t>ý</w:t>
      </w:r>
      <w:r w:rsidRPr="003C1993">
        <w:t xml:space="preserve"> </w:t>
      </w:r>
      <w:r w:rsidR="00D5649D" w:rsidRPr="003C1993">
        <w:t xml:space="preserve">harmonogram </w:t>
      </w:r>
      <w:r w:rsidRPr="003C1993">
        <w:t>svozu je pro poskytovatele závazn</w:t>
      </w:r>
      <w:r w:rsidR="00D5649D" w:rsidRPr="003C1993">
        <w:t xml:space="preserve">ý </w:t>
      </w:r>
      <w:r w:rsidRPr="003C1993">
        <w:t>pro plnění této smlouvy.</w:t>
      </w:r>
    </w:p>
    <w:p w14:paraId="72A93184" w14:textId="46346135" w:rsidR="005D3D6E" w:rsidRPr="003C1993" w:rsidRDefault="005D3D6E" w:rsidP="005D3D6E">
      <w:pPr>
        <w:pStyle w:val="Odstavec"/>
      </w:pPr>
      <w:r w:rsidRPr="003C1993">
        <w:t xml:space="preserve">Poskytovatel je dále </w:t>
      </w:r>
      <w:r w:rsidR="005F2DD6">
        <w:t xml:space="preserve">v rámci svozu odpadu </w:t>
      </w:r>
      <w:r w:rsidRPr="003C1993">
        <w:t xml:space="preserve">povinen provádět </w:t>
      </w:r>
      <w:r w:rsidR="00891549" w:rsidRPr="003C1993">
        <w:t xml:space="preserve">související </w:t>
      </w:r>
      <w:r w:rsidRPr="003C1993">
        <w:t>činnost</w:t>
      </w:r>
      <w:r w:rsidR="00C327BD" w:rsidRPr="003C1993">
        <w:t>i</w:t>
      </w:r>
      <w:r w:rsidRPr="003C1993">
        <w:t xml:space="preserve">, </w:t>
      </w:r>
      <w:r w:rsidR="00EA29D7" w:rsidRPr="003C1993">
        <w:t>a to</w:t>
      </w:r>
      <w:r w:rsidRPr="003C1993">
        <w:t>:</w:t>
      </w:r>
    </w:p>
    <w:p w14:paraId="70365BB0" w14:textId="279B2280" w:rsidR="005D3D6E" w:rsidRPr="003C1993" w:rsidRDefault="005D3D6E" w:rsidP="005D3D6E">
      <w:pPr>
        <w:pStyle w:val="Pododstavec"/>
      </w:pPr>
      <w:bookmarkStart w:id="0" w:name="_Ref175915111"/>
      <w:r w:rsidRPr="003C1993">
        <w:t xml:space="preserve">plnit </w:t>
      </w:r>
      <w:r w:rsidR="002F6044" w:rsidRPr="003C1993">
        <w:t xml:space="preserve">veškeré evidenční, ohlašovací, vykazovací a obdobné </w:t>
      </w:r>
      <w:r w:rsidRPr="003C1993">
        <w:t>povinnosti objednatele</w:t>
      </w:r>
      <w:r w:rsidR="002F7785">
        <w:t>, jak</w:t>
      </w:r>
      <w:r w:rsidRPr="003C1993">
        <w:t xml:space="preserve"> </w:t>
      </w:r>
      <w:r w:rsidR="004867FB" w:rsidRPr="003C1993">
        <w:t xml:space="preserve">vyplývají </w:t>
      </w:r>
      <w:r w:rsidR="00116D5B" w:rsidRPr="003C1993">
        <w:t>ze</w:t>
      </w:r>
      <w:r w:rsidR="004867FB" w:rsidRPr="003C1993">
        <w:t xml:space="preserve"> smlouvy mezi objednatelem a </w:t>
      </w:r>
      <w:r w:rsidR="002F6044" w:rsidRPr="003C1993">
        <w:t>EKO-KOM, a.s., se sídlem Na Pankráci 1685/17, 14021 Praha 4, IČ: 251 34 701</w:t>
      </w:r>
      <w:r w:rsidR="008149C9" w:rsidRPr="003C1993">
        <w:t xml:space="preserve">, </w:t>
      </w:r>
      <w:r w:rsidR="00116D5B" w:rsidRPr="003C1993">
        <w:t xml:space="preserve">která </w:t>
      </w:r>
      <w:r w:rsidR="00A0459A" w:rsidRPr="003C1993">
        <w:t>je přílohou č. 4 této smlouvy,</w:t>
      </w:r>
      <w:r w:rsidR="004867FB" w:rsidRPr="003C1993">
        <w:t xml:space="preserve"> </w:t>
      </w:r>
      <w:r w:rsidR="00973E6F" w:rsidRPr="003C1993">
        <w:t>včetně všeobecných obchodních podmínek</w:t>
      </w:r>
      <w:r w:rsidR="00CA0EF6">
        <w:t xml:space="preserve"> a včetně </w:t>
      </w:r>
      <w:r w:rsidR="006003A9">
        <w:t xml:space="preserve">jejích </w:t>
      </w:r>
      <w:r w:rsidR="00CA0EF6">
        <w:t>budoucích změn</w:t>
      </w:r>
      <w:r w:rsidR="00973E6F" w:rsidRPr="003C1993">
        <w:t xml:space="preserve"> </w:t>
      </w:r>
      <w:r w:rsidR="006003A9">
        <w:t>provedených v souladu s</w:t>
      </w:r>
      <w:r w:rsidR="00FF31ED">
        <w:t> </w:t>
      </w:r>
      <w:r w:rsidR="000A2A12">
        <w:t>ní</w:t>
      </w:r>
      <w:r w:rsidR="00FF31ED">
        <w:t xml:space="preserve"> (včetně</w:t>
      </w:r>
      <w:r w:rsidR="00AB0857">
        <w:t xml:space="preserve"> předklád</w:t>
      </w:r>
      <w:r w:rsidR="00FF31ED">
        <w:t>ání</w:t>
      </w:r>
      <w:r w:rsidR="00AB0857">
        <w:t xml:space="preserve"> dotazník</w:t>
      </w:r>
      <w:r w:rsidR="00FF31ED">
        <w:t>u)</w:t>
      </w:r>
      <w:r w:rsidR="00C5404A">
        <w:t>,</w:t>
      </w:r>
      <w:r w:rsidR="007C709B">
        <w:t xml:space="preserve"> </w:t>
      </w:r>
      <w:r w:rsidR="004867FB" w:rsidRPr="003C1993">
        <w:t xml:space="preserve">a z právních předpisů, zejména evidenční povinnosti dle §15 a násl. zákona č. 477/2001 Sb., o obalech. Veškeré </w:t>
      </w:r>
      <w:r w:rsidRPr="003C1993">
        <w:t xml:space="preserve">výkazy budou </w:t>
      </w:r>
      <w:r w:rsidR="004867FB" w:rsidRPr="003C1993">
        <w:t>před odesláním zasílány objednateli k odsouhlasení;</w:t>
      </w:r>
      <w:bookmarkEnd w:id="0"/>
    </w:p>
    <w:p w14:paraId="0111F542" w14:textId="7B68B49E" w:rsidR="004867FB" w:rsidRPr="003C1993" w:rsidRDefault="002B6C26" w:rsidP="005D3D6E">
      <w:pPr>
        <w:pStyle w:val="Pododstavec"/>
      </w:pPr>
      <w:r w:rsidRPr="003C1993">
        <w:t xml:space="preserve">zajišťovat hrazení poplatku a </w:t>
      </w:r>
      <w:r w:rsidR="004867FB" w:rsidRPr="003C1993">
        <w:t>jménem obce uplatňovat třídící slevu dle § 157 zákona o odpadech;</w:t>
      </w:r>
    </w:p>
    <w:p w14:paraId="3CCCF664" w14:textId="2DB1219B" w:rsidR="004867FB" w:rsidRPr="003C1993" w:rsidRDefault="004867FB" w:rsidP="005D3D6E">
      <w:pPr>
        <w:pStyle w:val="Pododstavec"/>
      </w:pPr>
      <w:bookmarkStart w:id="1" w:name="_Ref175915112"/>
      <w:r w:rsidRPr="003C1993">
        <w:lastRenderedPageBreak/>
        <w:t xml:space="preserve">plnit veškeré evidenční a ohlašovací povinnosti </w:t>
      </w:r>
      <w:r w:rsidR="00916919" w:rsidRPr="003C1993">
        <w:t xml:space="preserve">objednatele </w:t>
      </w:r>
      <w:r w:rsidRPr="003C1993">
        <w:t>vyplývající v souvislosti s odpadovým hospodářstvím z právních předpisů</w:t>
      </w:r>
      <w:r w:rsidR="00B12513" w:rsidRPr="003C1993">
        <w:t>, zejména ze zákona o odpadech a z vyhlášky č.</w:t>
      </w:r>
      <w:r w:rsidR="00A93E2A" w:rsidRPr="003C1993">
        <w:t> </w:t>
      </w:r>
      <w:r w:rsidR="00B12513" w:rsidRPr="003C1993">
        <w:t>273/2021 Sb. (</w:t>
      </w:r>
      <w:r w:rsidR="00E2702D" w:rsidRPr="003C1993">
        <w:t xml:space="preserve">zejm. z </w:t>
      </w:r>
      <w:r w:rsidR="00A34F20" w:rsidRPr="003C1993">
        <w:t>§ 27),</w:t>
      </w:r>
      <w:r w:rsidRPr="003C1993">
        <w:t xml:space="preserve"> včetně hlášení prostřednictvím integrovaného systému plnění ohlašovacích povinností (ISPOP)</w:t>
      </w:r>
      <w:r w:rsidR="00EA29D7" w:rsidRPr="003C1993">
        <w:t>;</w:t>
      </w:r>
      <w:bookmarkEnd w:id="1"/>
    </w:p>
    <w:p w14:paraId="049ACE19" w14:textId="2579B163" w:rsidR="004867FB" w:rsidRDefault="00AE34A5" w:rsidP="008F6148">
      <w:pPr>
        <w:pStyle w:val="Pododstavec"/>
      </w:pPr>
      <w:r w:rsidRPr="003C1993">
        <w:t>ostatní plnění a činnosti výslovně neuvedené v této smlouvě, které je nezbytné k naplnění předmětu této smlouvy a k poskytnutí služeb dle této smlouvy</w:t>
      </w:r>
      <w:r w:rsidR="00C70C18" w:rsidRPr="003C1993">
        <w:t>.</w:t>
      </w:r>
    </w:p>
    <w:p w14:paraId="1C8F18F7" w14:textId="77777777" w:rsidR="009A3810" w:rsidRDefault="003848EB" w:rsidP="008D532C">
      <w:pPr>
        <w:pStyle w:val="Odstavec"/>
      </w:pPr>
      <w:r>
        <w:t>Poskytovatel bude dále zajišťovat</w:t>
      </w:r>
      <w:r w:rsidR="00D36691">
        <w:t>:</w:t>
      </w:r>
    </w:p>
    <w:p w14:paraId="3BD57A30" w14:textId="711D6EF2" w:rsidR="003848EB" w:rsidRDefault="001065AA" w:rsidP="009A3810">
      <w:pPr>
        <w:pStyle w:val="Pododstavec"/>
      </w:pPr>
      <w:r>
        <w:t>dodávku</w:t>
      </w:r>
      <w:r w:rsidR="003848EB">
        <w:t xml:space="preserve"> </w:t>
      </w:r>
      <w:r w:rsidR="003848EB" w:rsidRPr="003C1993">
        <w:t>známek (samolepek) prokazujících úhradu místního poplatku za komunální odpad</w:t>
      </w:r>
      <w:r w:rsidR="003848EB">
        <w:t xml:space="preserve"> </w:t>
      </w:r>
      <w:r w:rsidR="00653924">
        <w:t>dle požadavku objednatele</w:t>
      </w:r>
      <w:r w:rsidR="00EE4A2F">
        <w:t xml:space="preserve">, a to </w:t>
      </w:r>
      <w:r w:rsidR="006C1FED">
        <w:t>v předpokládaném objemu cca 1100</w:t>
      </w:r>
      <w:r w:rsidR="008009C0">
        <w:t> </w:t>
      </w:r>
      <w:r w:rsidR="006C1FED">
        <w:t xml:space="preserve">ks ročně </w:t>
      </w:r>
      <w:r w:rsidR="008D532C">
        <w:t xml:space="preserve">a </w:t>
      </w:r>
      <w:r w:rsidR="006C1FED">
        <w:t>pěti různých podobách (pro nádoby na bio odpad, červené a modré známky pro individuální nádoby</w:t>
      </w:r>
      <w:r w:rsidR="008D532C">
        <w:t xml:space="preserve"> a červené a modré známky pro </w:t>
      </w:r>
      <w:proofErr w:type="gramStart"/>
      <w:r w:rsidR="008D532C">
        <w:t>1100</w:t>
      </w:r>
      <w:r w:rsidR="00E5022F">
        <w:t xml:space="preserve"> </w:t>
      </w:r>
      <w:r w:rsidR="008009C0">
        <w:t> </w:t>
      </w:r>
      <w:r w:rsidR="008D532C">
        <w:t>l</w:t>
      </w:r>
      <w:proofErr w:type="gramEnd"/>
      <w:r w:rsidR="008D532C">
        <w:t xml:space="preserve"> společné nádoby). Poskytovatel předá známky objednateli nejpozději do 30 dnů od </w:t>
      </w:r>
      <w:r w:rsidR="00E90144">
        <w:t>požadavku objednatele</w:t>
      </w:r>
      <w:r w:rsidR="00E9560C">
        <w:t xml:space="preserve">. Známky musí být odolné povětrnostním vlivům, aby </w:t>
      </w:r>
      <w:r w:rsidR="00361A08">
        <w:t>nepodlehly zkáze před koncem platnosti</w:t>
      </w:r>
      <w:r w:rsidR="009A3810">
        <w:t>; a</w:t>
      </w:r>
    </w:p>
    <w:p w14:paraId="10C67D58" w14:textId="4E5C4F1F" w:rsidR="009A3810" w:rsidRPr="00FC1C9F" w:rsidRDefault="009A3810" w:rsidP="009A3810">
      <w:pPr>
        <w:pStyle w:val="Pododstavec"/>
      </w:pPr>
      <w:r w:rsidRPr="00FC1C9F">
        <w:t xml:space="preserve">dodávku pytlů o objemu </w:t>
      </w:r>
      <w:r w:rsidR="00FC1C9F" w:rsidRPr="00FC1C9F">
        <w:t>110</w:t>
      </w:r>
      <w:r w:rsidRPr="00FC1C9F">
        <w:t xml:space="preserve"> litrů pro individuální sběr PET lahví</w:t>
      </w:r>
      <w:r w:rsidR="00B920DE" w:rsidRPr="00FC1C9F">
        <w:t xml:space="preserve"> v předpokládaném objemu </w:t>
      </w:r>
      <w:r w:rsidR="00FC1C9F" w:rsidRPr="00FC1C9F">
        <w:t xml:space="preserve">1500 </w:t>
      </w:r>
      <w:r w:rsidR="00B920DE" w:rsidRPr="00FC1C9F">
        <w:t>ks ročně.</w:t>
      </w:r>
    </w:p>
    <w:p w14:paraId="7E5044C7" w14:textId="7BF224DD" w:rsidR="00715194" w:rsidRPr="003C1993" w:rsidRDefault="00715194" w:rsidP="00715194">
      <w:pPr>
        <w:pStyle w:val="lnek"/>
      </w:pPr>
      <w:r w:rsidRPr="003C1993">
        <w:t xml:space="preserve">Doba </w:t>
      </w:r>
      <w:r w:rsidR="00315277" w:rsidRPr="003C1993">
        <w:t xml:space="preserve">a místo </w:t>
      </w:r>
      <w:r w:rsidRPr="003C1993">
        <w:t>plnění</w:t>
      </w:r>
    </w:p>
    <w:p w14:paraId="26CF390C" w14:textId="4D8FAD87" w:rsidR="00715194" w:rsidRPr="003C1993" w:rsidRDefault="004867FB" w:rsidP="00B8346C">
      <w:pPr>
        <w:pStyle w:val="Odstavec"/>
      </w:pPr>
      <w:r w:rsidRPr="003C1993">
        <w:t>Tato smlouva se uzavírá na dobu neurčitou.</w:t>
      </w:r>
    </w:p>
    <w:p w14:paraId="7AF465C5" w14:textId="2F2EAE73" w:rsidR="00315277" w:rsidRPr="003C1993" w:rsidRDefault="00315277" w:rsidP="00B8346C">
      <w:pPr>
        <w:pStyle w:val="Odstavec"/>
      </w:pPr>
      <w:r w:rsidRPr="003C1993">
        <w:t>Místem plnění je území obce Drahelčice.</w:t>
      </w:r>
    </w:p>
    <w:p w14:paraId="4CD4C4B1" w14:textId="3955DC61" w:rsidR="00715194" w:rsidRPr="003C1993" w:rsidRDefault="00715194" w:rsidP="00715194">
      <w:pPr>
        <w:pStyle w:val="lnek"/>
      </w:pPr>
      <w:bookmarkStart w:id="2" w:name="_Ref120888589"/>
      <w:r w:rsidRPr="003C1993">
        <w:t>Cena</w:t>
      </w:r>
      <w:bookmarkEnd w:id="2"/>
    </w:p>
    <w:p w14:paraId="198A88AE" w14:textId="16DA3C78" w:rsidR="00715194" w:rsidRPr="003C1993" w:rsidRDefault="007A6BD1" w:rsidP="00B8346C">
      <w:pPr>
        <w:pStyle w:val="Odstavec"/>
      </w:pPr>
      <w:bookmarkStart w:id="3" w:name="_Ref120794485"/>
      <w:r w:rsidRPr="003C1993">
        <w:t>C</w:t>
      </w:r>
      <w:r w:rsidR="00715194" w:rsidRPr="003C1993">
        <w:t xml:space="preserve">ena za </w:t>
      </w:r>
      <w:r w:rsidR="00736496" w:rsidRPr="003C1993">
        <w:t xml:space="preserve">řádné </w:t>
      </w:r>
      <w:r w:rsidR="004867FB" w:rsidRPr="003C1993">
        <w:t xml:space="preserve">poskytování služeb dle </w:t>
      </w:r>
      <w:r w:rsidR="00715194" w:rsidRPr="003C1993">
        <w:t xml:space="preserve">této smlouvy </w:t>
      </w:r>
      <w:r w:rsidR="00736496" w:rsidRPr="003C1993">
        <w:t xml:space="preserve">je </w:t>
      </w:r>
      <w:bookmarkEnd w:id="3"/>
      <w:r w:rsidRPr="003C1993">
        <w:t xml:space="preserve">sjednána </w:t>
      </w:r>
      <w:r w:rsidR="001440C6" w:rsidRPr="003C1993">
        <w:t xml:space="preserve">dle jednotkových cen uvedených </w:t>
      </w:r>
      <w:r w:rsidR="009B7166" w:rsidRPr="003C1993">
        <w:t xml:space="preserve">v </w:t>
      </w:r>
      <w:r w:rsidRPr="003C1993">
        <w:t xml:space="preserve">ceníku, který byl součástí nabídky </w:t>
      </w:r>
      <w:r w:rsidR="009B7166" w:rsidRPr="003C1993">
        <w:t xml:space="preserve">poskytovatele </w:t>
      </w:r>
      <w:r w:rsidRPr="003C1993">
        <w:t>do zadávacího řízení na veřejnou zakázku a je přílohou č. 2 této smlouvy (dále jen „</w:t>
      </w:r>
      <w:r w:rsidRPr="003C1993">
        <w:rPr>
          <w:b/>
          <w:bCs/>
        </w:rPr>
        <w:t>ceník</w:t>
      </w:r>
      <w:r w:rsidRPr="003C1993">
        <w:t>“).</w:t>
      </w:r>
    </w:p>
    <w:p w14:paraId="32C58B2C" w14:textId="72726342" w:rsidR="00D605F9" w:rsidRPr="003C1993" w:rsidRDefault="00D605F9" w:rsidP="00B8346C">
      <w:pPr>
        <w:pStyle w:val="Odstavec"/>
      </w:pPr>
      <w:r w:rsidRPr="003C1993">
        <w:t xml:space="preserve">Pro vyloučení pochybností strany uvádí, že </w:t>
      </w:r>
      <w:r w:rsidR="00616585" w:rsidRPr="003C1993">
        <w:t xml:space="preserve">nabídková cena v zadávacím řízení byla stanovena na základě modelového příkladu svozu odpadu v jednom kalendářním roce a sloužila výhradně pro účely porovnatelnosti nabídek; nelze z ní dovozovat </w:t>
      </w:r>
      <w:r w:rsidR="007D5D02" w:rsidRPr="003C1993">
        <w:t>výši ceny, která bude na základě této smlouvy uhrazena.</w:t>
      </w:r>
      <w:r w:rsidR="00616585" w:rsidRPr="003C1993">
        <w:t xml:space="preserve"> S</w:t>
      </w:r>
      <w:r w:rsidR="007D5D02" w:rsidRPr="003C1993">
        <w:t xml:space="preserve">kutečná cena služeb dle této smlouvy bude </w:t>
      </w:r>
      <w:r w:rsidR="00AA6DA1" w:rsidRPr="003C1993">
        <w:t>stanovena na základě jednotkových cen uvedených v ceníku a množství skutečně poskytnutých služeb.</w:t>
      </w:r>
    </w:p>
    <w:p w14:paraId="083EB49A" w14:textId="72A939AB" w:rsidR="00871DB1" w:rsidRPr="003C1993" w:rsidRDefault="00A506CE" w:rsidP="00B8346C">
      <w:pPr>
        <w:pStyle w:val="Odstavec"/>
      </w:pPr>
      <w:r w:rsidRPr="003C1993">
        <w:t xml:space="preserve">Jednotkové ceny uvedené v ceníku jsou </w:t>
      </w:r>
      <w:r w:rsidR="00871DB1" w:rsidRPr="003C1993">
        <w:t>sjednán</w:t>
      </w:r>
      <w:r w:rsidRPr="003C1993">
        <w:t>y</w:t>
      </w:r>
      <w:r w:rsidR="00871DB1" w:rsidRPr="003C1993">
        <w:t xml:space="preserve"> jako nejvýše přípustn</w:t>
      </w:r>
      <w:r w:rsidRPr="003C1993">
        <w:t>é</w:t>
      </w:r>
      <w:r w:rsidR="00871DB1" w:rsidRPr="003C1993">
        <w:t xml:space="preserve"> za kompletní </w:t>
      </w:r>
      <w:r w:rsidR="00F55A7D" w:rsidRPr="003C1993">
        <w:t xml:space="preserve">poskytnutí dané služby </w:t>
      </w:r>
      <w:r w:rsidR="00871DB1" w:rsidRPr="003C1993">
        <w:t>a platí po celou dobu platnosti této smlouvy</w:t>
      </w:r>
      <w:r w:rsidR="00F55A7D" w:rsidRPr="003C1993">
        <w:t>, není-li dále stanoveno jinak</w:t>
      </w:r>
      <w:r w:rsidR="00871DB1" w:rsidRPr="003C1993">
        <w:t>.</w:t>
      </w:r>
      <w:r w:rsidR="00206B45" w:rsidRPr="003C1993">
        <w:t xml:space="preserve"> Jednotkové ceny </w:t>
      </w:r>
      <w:r w:rsidR="00B37386" w:rsidRPr="003C1993">
        <w:t>zahrnují</w:t>
      </w:r>
      <w:r w:rsidR="00206B45" w:rsidRPr="003C1993">
        <w:t xml:space="preserve"> veškeré náklady poskytovatele spojené s řádným a úplným plněním </w:t>
      </w:r>
      <w:r w:rsidR="00930C03" w:rsidRPr="003C1993">
        <w:t>této smlouvy</w:t>
      </w:r>
      <w:r w:rsidR="00206B45" w:rsidRPr="003C1993">
        <w:t>, zejména hodnotu prací, dodávek, služeb a všechny náklady a výdaje, které mohou být spojeny s poskytováním služeb</w:t>
      </w:r>
      <w:r w:rsidR="00B37386" w:rsidRPr="003C1993">
        <w:t xml:space="preserve"> (zejména náklady na pojištění</w:t>
      </w:r>
      <w:r w:rsidR="008D4F02" w:rsidRPr="003C1993">
        <w:t>, na pořízení, provoz a údržbu vozidel</w:t>
      </w:r>
      <w:r w:rsidR="00B37386" w:rsidRPr="003C1993">
        <w:t>)</w:t>
      </w:r>
      <w:r w:rsidR="00206B45" w:rsidRPr="003C1993">
        <w:t xml:space="preserve">, a se všemi obecnými riziky, závazky a povinnostmi </w:t>
      </w:r>
      <w:r w:rsidR="00D2433D" w:rsidRPr="003C1993">
        <w:t xml:space="preserve">poskytovatele </w:t>
      </w:r>
      <w:r w:rsidR="00206B45" w:rsidRPr="003C1993">
        <w:t>vyplývajícími z</w:t>
      </w:r>
      <w:r w:rsidR="00930C03" w:rsidRPr="003C1993">
        <w:t xml:space="preserve"> této</w:t>
      </w:r>
      <w:r w:rsidR="00206B45" w:rsidRPr="003C1993">
        <w:t xml:space="preserve"> smlouvy, zadávací dokumentace </w:t>
      </w:r>
      <w:r w:rsidR="00930C03" w:rsidRPr="003C1993">
        <w:t xml:space="preserve">na veřejnou zakázku </w:t>
      </w:r>
      <w:r w:rsidR="00206B45" w:rsidRPr="003C1993">
        <w:t xml:space="preserve">nebo </w:t>
      </w:r>
      <w:r w:rsidR="00930C03" w:rsidRPr="003C1993">
        <w:t xml:space="preserve">z </w:t>
      </w:r>
      <w:r w:rsidR="00206B45" w:rsidRPr="003C1993">
        <w:t>obecně závazných právních předpisů</w:t>
      </w:r>
      <w:r w:rsidR="00930C03" w:rsidRPr="003C1993">
        <w:t>.</w:t>
      </w:r>
      <w:r w:rsidR="009170D9" w:rsidRPr="003C1993">
        <w:t xml:space="preserve"> Cena služeb a výkonů poskytovaných poskytovatelem objednateli v souvislosti s touto smlouvou, které nemají položkovou cenu v ceníku (zejména cena administrativních služeb), je zahrnuta v jednotkových cenách.</w:t>
      </w:r>
    </w:p>
    <w:p w14:paraId="51B1EC3C" w14:textId="31761856" w:rsidR="00FA109D" w:rsidRPr="003C1993" w:rsidRDefault="00FA109D" w:rsidP="00B8346C">
      <w:pPr>
        <w:pStyle w:val="Odstavec"/>
      </w:pPr>
      <w:r w:rsidRPr="003C1993">
        <w:t xml:space="preserve">Součástí jednotkových cen nejsou </w:t>
      </w:r>
      <w:r w:rsidR="00F41F65" w:rsidRPr="003C1993">
        <w:t>rekultivační poplatky a poplatky za ukládání na skládku dle zákona o odpadech.</w:t>
      </w:r>
    </w:p>
    <w:p w14:paraId="6FDE6738" w14:textId="0270B411" w:rsidR="00C5226F" w:rsidRPr="003C1993" w:rsidRDefault="00903AA5" w:rsidP="00B8346C">
      <w:pPr>
        <w:pStyle w:val="Odstavec"/>
      </w:pPr>
      <w:bookmarkStart w:id="4" w:name="_Ref123635581"/>
      <w:r w:rsidRPr="003C1993">
        <w:lastRenderedPageBreak/>
        <w:t>Poskytovatel</w:t>
      </w:r>
      <w:r w:rsidR="005D7984" w:rsidRPr="003C1993">
        <w:t xml:space="preserve"> je oprávněn zvýšit </w:t>
      </w:r>
      <w:r w:rsidRPr="003C1993">
        <w:t xml:space="preserve">jednotkové ceny </w:t>
      </w:r>
      <w:r w:rsidR="001872D9" w:rsidRPr="003C1993">
        <w:t xml:space="preserve">o míru inflace </w:t>
      </w:r>
      <w:r w:rsidR="00C966C2" w:rsidRPr="003C1993">
        <w:t xml:space="preserve">vyjádřenou přírůstkem průměrného indexu spotřebitelských cen </w:t>
      </w:r>
      <w:r w:rsidR="005C70A3" w:rsidRPr="003C1993">
        <w:t>vyhlašovaného Českým statistickým úřadem</w:t>
      </w:r>
      <w:r w:rsidR="003557AB" w:rsidRPr="003C1993">
        <w:t xml:space="preserve"> </w:t>
      </w:r>
      <w:r w:rsidR="002045A6" w:rsidRPr="003C1993">
        <w:t>vztaženým k předchozímu kalendářnímu roku</w:t>
      </w:r>
      <w:r w:rsidR="00C5226F" w:rsidRPr="003C1993">
        <w:t>, nejvýše však o 5 %</w:t>
      </w:r>
      <w:r w:rsidR="002045A6" w:rsidRPr="003C1993">
        <w:t xml:space="preserve">. </w:t>
      </w:r>
      <w:r w:rsidR="00A011E3" w:rsidRPr="003C1993">
        <w:t>Poskytovateli</w:t>
      </w:r>
      <w:r w:rsidR="00450B2F" w:rsidRPr="003C1993">
        <w:t xml:space="preserve"> vzniká právo na </w:t>
      </w:r>
      <w:r w:rsidR="00352ADE" w:rsidRPr="003C1993">
        <w:t xml:space="preserve">úhradu navýšených cen </w:t>
      </w:r>
      <w:r w:rsidR="00C5226F" w:rsidRPr="003C1993">
        <w:t xml:space="preserve">nejdříve </w:t>
      </w:r>
      <w:r w:rsidR="005B5C11" w:rsidRPr="003C1993">
        <w:t xml:space="preserve">za kalendářní měsíc </w:t>
      </w:r>
      <w:r w:rsidR="00C5226F" w:rsidRPr="003C1993">
        <w:t>následující po měsíci, ve kterém právo na zvýšení jednotkové ceny uplatil.</w:t>
      </w:r>
      <w:r w:rsidR="00D9234D" w:rsidRPr="003C1993">
        <w:t xml:space="preserve"> Neuplatní-li </w:t>
      </w:r>
      <w:r w:rsidR="00A011E3" w:rsidRPr="003C1993">
        <w:t xml:space="preserve">poskytovatel </w:t>
      </w:r>
      <w:r w:rsidR="00D9234D" w:rsidRPr="003C1993">
        <w:t xml:space="preserve">právo </w:t>
      </w:r>
      <w:r w:rsidR="00041429" w:rsidRPr="003C1993">
        <w:t>na navýšení ceny dle tohoto odstavce, ztrácí právo</w:t>
      </w:r>
      <w:r w:rsidR="0036601D" w:rsidRPr="003C1993">
        <w:t xml:space="preserve"> na navýšení ceny za daný kalendářní rok.</w:t>
      </w:r>
    </w:p>
    <w:bookmarkEnd w:id="4"/>
    <w:p w14:paraId="2C1EA956" w14:textId="1C215F90" w:rsidR="005D7984" w:rsidRPr="003C1993" w:rsidRDefault="00A75AD0" w:rsidP="00B8346C">
      <w:pPr>
        <w:pStyle w:val="Odstavec"/>
      </w:pPr>
      <w:r w:rsidRPr="003C1993">
        <w:t xml:space="preserve">Cena díla se automaticky zvyšuje </w:t>
      </w:r>
      <w:r w:rsidR="00DC7075" w:rsidRPr="003C1993">
        <w:t>při změně daňových předpisů upravujících výši DPH, a to o nárůst výše DPH.</w:t>
      </w:r>
    </w:p>
    <w:p w14:paraId="1F877BCE" w14:textId="77777777" w:rsidR="00715194" w:rsidRPr="003C1993" w:rsidRDefault="00715194" w:rsidP="00715194">
      <w:pPr>
        <w:pStyle w:val="lnek"/>
      </w:pPr>
      <w:r w:rsidRPr="003C1993">
        <w:t>Platební podmínky</w:t>
      </w:r>
    </w:p>
    <w:p w14:paraId="4BEC7FBD" w14:textId="1FC98B72" w:rsidR="00676810" w:rsidRPr="003C1993" w:rsidRDefault="00A011E3" w:rsidP="00B8346C">
      <w:pPr>
        <w:pStyle w:val="Odstavec"/>
      </w:pPr>
      <w:r w:rsidRPr="003C1993">
        <w:t>Poskytovateli</w:t>
      </w:r>
      <w:r w:rsidR="00FC4BE6" w:rsidRPr="003C1993">
        <w:t xml:space="preserve"> vzniká právo na zaplacení </w:t>
      </w:r>
      <w:r w:rsidR="00793EB5" w:rsidRPr="003C1993">
        <w:t>služeb řádně poskytnutých v kalendářním měsíci uplynutím daného kalendářního měsíce</w:t>
      </w:r>
      <w:r w:rsidR="00324361" w:rsidRPr="003C1993">
        <w:t>.</w:t>
      </w:r>
    </w:p>
    <w:p w14:paraId="20480EEA" w14:textId="6B76906B" w:rsidR="00793EB5" w:rsidRPr="003C1993" w:rsidRDefault="00793EB5" w:rsidP="00B8346C">
      <w:pPr>
        <w:pStyle w:val="Odstavec"/>
      </w:pPr>
      <w:r w:rsidRPr="003C1993">
        <w:t xml:space="preserve">Cena služeb poskytnutých v kalendářním měsíci se vypočte </w:t>
      </w:r>
      <w:r w:rsidR="00324361" w:rsidRPr="003C1993">
        <w:t xml:space="preserve">dle objemu služeb řádně poskytnutých v daném kalendářním měsíci </w:t>
      </w:r>
      <w:r w:rsidR="00DD3483">
        <w:t>na základě</w:t>
      </w:r>
      <w:r w:rsidR="00324361" w:rsidRPr="003C1993">
        <w:t xml:space="preserve"> </w:t>
      </w:r>
      <w:r w:rsidR="00803535" w:rsidRPr="003C1993">
        <w:t>jednotkových</w:t>
      </w:r>
      <w:r w:rsidR="00324361" w:rsidRPr="003C1993">
        <w:t xml:space="preserve"> cen uvedených v ceníku.</w:t>
      </w:r>
    </w:p>
    <w:p w14:paraId="56F81604" w14:textId="19E65BD8" w:rsidR="00012EB1" w:rsidRPr="003C1993" w:rsidRDefault="00AD60CE" w:rsidP="00B8346C">
      <w:pPr>
        <w:pStyle w:val="Odstavec"/>
      </w:pPr>
      <w:r w:rsidRPr="003C1993">
        <w:t xml:space="preserve">Poskytovatel </w:t>
      </w:r>
      <w:r w:rsidR="00DA6676" w:rsidRPr="003C1993">
        <w:t xml:space="preserve">předloží </w:t>
      </w:r>
      <w:r w:rsidRPr="003C1993">
        <w:t xml:space="preserve">objednateli </w:t>
      </w:r>
      <w:r w:rsidR="006C7F20" w:rsidRPr="003C1993">
        <w:t xml:space="preserve">průběžnou evidenci </w:t>
      </w:r>
      <w:r w:rsidR="00012EB1" w:rsidRPr="003C1993">
        <w:t xml:space="preserve">poskytnutých služeb </w:t>
      </w:r>
      <w:r w:rsidR="00DA6676" w:rsidRPr="003C1993">
        <w:t xml:space="preserve">do 7 dnů po konci kalendářního měsíce, </w:t>
      </w:r>
      <w:r w:rsidR="00012EB1" w:rsidRPr="003C1993">
        <w:t xml:space="preserve">ve kterém byly služby poskytnuty. Součástí </w:t>
      </w:r>
      <w:r w:rsidR="006C7F20" w:rsidRPr="003C1993">
        <w:t xml:space="preserve">průběžné evidence </w:t>
      </w:r>
      <w:r w:rsidR="00012EB1" w:rsidRPr="003C1993">
        <w:t>bude</w:t>
      </w:r>
      <w:r w:rsidR="00CA5812" w:rsidRPr="003C1993">
        <w:t xml:space="preserve"> </w:t>
      </w:r>
      <w:r w:rsidR="00012EB1" w:rsidRPr="003C1993">
        <w:t>alespoň:</w:t>
      </w:r>
    </w:p>
    <w:p w14:paraId="7A33204A" w14:textId="2A257379" w:rsidR="00ED5E1F" w:rsidRPr="003C1993" w:rsidRDefault="00ED5E1F" w:rsidP="00012EB1">
      <w:pPr>
        <w:pStyle w:val="Pododstavec"/>
      </w:pPr>
      <w:r w:rsidRPr="003C1993">
        <w:t>p</w:t>
      </w:r>
      <w:r w:rsidR="00012EB1" w:rsidRPr="003C1993">
        <w:t xml:space="preserve">očet </w:t>
      </w:r>
      <w:r w:rsidR="00A941EA" w:rsidRPr="003C1993">
        <w:t xml:space="preserve">a data </w:t>
      </w:r>
      <w:r w:rsidR="00012EB1" w:rsidRPr="003C1993">
        <w:t xml:space="preserve">provedených </w:t>
      </w:r>
      <w:r w:rsidR="002E6723" w:rsidRPr="003C1993">
        <w:t>svozů</w:t>
      </w:r>
      <w:r w:rsidRPr="003C1993">
        <w:t>;</w:t>
      </w:r>
    </w:p>
    <w:p w14:paraId="3840895E" w14:textId="355E3780" w:rsidR="00A941EA" w:rsidRPr="003C1993" w:rsidRDefault="00CA5812" w:rsidP="00012EB1">
      <w:pPr>
        <w:pStyle w:val="Pododstavec"/>
      </w:pPr>
      <w:r w:rsidRPr="003C1993">
        <w:t>množství svezeného odpadu v</w:t>
      </w:r>
      <w:r w:rsidR="00971D16" w:rsidRPr="003C1993">
        <w:t xml:space="preserve"> tunách s přesností na </w:t>
      </w:r>
      <w:r w:rsidR="00B30781">
        <w:t>setiny</w:t>
      </w:r>
      <w:r w:rsidR="00A941EA" w:rsidRPr="003C1993">
        <w:t>;</w:t>
      </w:r>
    </w:p>
    <w:p w14:paraId="1F23976F" w14:textId="09133C99" w:rsidR="00A941EA" w:rsidRPr="003C1993" w:rsidRDefault="00971D16" w:rsidP="00012EB1">
      <w:pPr>
        <w:pStyle w:val="Pododstavec"/>
      </w:pPr>
      <w:r w:rsidRPr="003C1993">
        <w:t xml:space="preserve">zařazení odpadu dle </w:t>
      </w:r>
      <w:r w:rsidR="00062FC0" w:rsidRPr="003C1993">
        <w:t>katalogového čísla</w:t>
      </w:r>
      <w:r w:rsidR="004270AC" w:rsidRPr="003C1993">
        <w:t xml:space="preserve"> a</w:t>
      </w:r>
      <w:r w:rsidR="00062FC0" w:rsidRPr="003C1993">
        <w:t xml:space="preserve"> </w:t>
      </w:r>
      <w:r w:rsidR="004270AC" w:rsidRPr="003C1993">
        <w:t>názvu druhu odpadu;</w:t>
      </w:r>
    </w:p>
    <w:p w14:paraId="40AC8F8D" w14:textId="54B384CA" w:rsidR="00AC3F0E" w:rsidRPr="003C1993" w:rsidRDefault="00E104D2" w:rsidP="006C14F3">
      <w:pPr>
        <w:pStyle w:val="Pododstavec"/>
      </w:pPr>
      <w:r w:rsidRPr="003C1993">
        <w:t>identifikace subjektu, kterému byl odpad předán</w:t>
      </w:r>
      <w:r w:rsidR="00AC3F0E" w:rsidRPr="003C1993">
        <w:t>.</w:t>
      </w:r>
    </w:p>
    <w:p w14:paraId="0B32F178" w14:textId="1C1FD9A8" w:rsidR="00F90859" w:rsidRPr="003C1993" w:rsidRDefault="00CB04EC" w:rsidP="00B8346C">
      <w:pPr>
        <w:pStyle w:val="Odstavec"/>
      </w:pPr>
      <w:r w:rsidRPr="003C1993">
        <w:t>Poskytovatel je povinen na žádost objednatele prokázat správnost informací uvedených v</w:t>
      </w:r>
      <w:r w:rsidR="00793CD2" w:rsidRPr="003C1993">
        <w:t xml:space="preserve"> průběžné evidenci</w:t>
      </w:r>
      <w:r w:rsidRPr="003C1993">
        <w:t xml:space="preserve">, zejména doložením výstupů ze systému </w:t>
      </w:r>
      <w:r w:rsidR="004A491B" w:rsidRPr="003C1993">
        <w:t xml:space="preserve">svozových vozidel </w:t>
      </w:r>
      <w:r w:rsidR="00D342A0" w:rsidRPr="003C1993">
        <w:t xml:space="preserve">evidujícího </w:t>
      </w:r>
      <w:r w:rsidR="004A491B" w:rsidRPr="003C1993">
        <w:t xml:space="preserve">hmotnost </w:t>
      </w:r>
      <w:r w:rsidR="00D342A0" w:rsidRPr="003C1993">
        <w:t xml:space="preserve">odpadu </w:t>
      </w:r>
      <w:r w:rsidR="004A491B" w:rsidRPr="003C1993">
        <w:t xml:space="preserve">a/nebo doklady </w:t>
      </w:r>
      <w:r w:rsidR="00E12135" w:rsidRPr="003C1993">
        <w:t>vystavenými osobou, které poskytovatel odpad předal (vážními lístky).</w:t>
      </w:r>
    </w:p>
    <w:p w14:paraId="26AB2B9C" w14:textId="0CEDC672" w:rsidR="006A6A4A" w:rsidRPr="003C1993" w:rsidRDefault="00447284" w:rsidP="006A6A4A">
      <w:pPr>
        <w:pStyle w:val="Odstavec"/>
      </w:pPr>
      <w:r w:rsidRPr="003C1993">
        <w:t>Po odsouhlasení výkazu poskytovatel vystaví objednateli fakturu</w:t>
      </w:r>
      <w:r w:rsidR="00840B88" w:rsidRPr="003C1993">
        <w:t>.</w:t>
      </w:r>
      <w:r w:rsidR="006A6A4A" w:rsidRPr="003C1993">
        <w:t xml:space="preserve"> Poskytovatel je oprávněn fakturovat pouze služby uvedené </w:t>
      </w:r>
      <w:r w:rsidR="006A300E" w:rsidRPr="003C1993">
        <w:t>průběžné evidenci</w:t>
      </w:r>
      <w:r w:rsidR="006A6A4A" w:rsidRPr="003C1993">
        <w:t>.</w:t>
      </w:r>
    </w:p>
    <w:p w14:paraId="7FF69124" w14:textId="1B49D7B2" w:rsidR="00D32805" w:rsidRPr="003C1993" w:rsidRDefault="00D32805" w:rsidP="00D32805">
      <w:pPr>
        <w:pStyle w:val="Odstavec"/>
      </w:pPr>
      <w:r w:rsidRPr="003C1993">
        <w:t xml:space="preserve">Poplatek za ukládání odpadů na skládku a rekultivační poplatek dle zákona o odpadech a souvisejících právních předpisů bude poskytovateli fakturovat objednateli </w:t>
      </w:r>
      <w:r w:rsidR="000F4A18" w:rsidRPr="003C1993">
        <w:t>v téže faktuře</w:t>
      </w:r>
      <w:r w:rsidRPr="003C1993">
        <w:t>, a to v zákonné výši těchto poplatků a pro množství svezeného odpadu.</w:t>
      </w:r>
      <w:r w:rsidR="00480723" w:rsidRPr="003C1993">
        <w:t xml:space="preserve"> Poskytovatel předloží objednateli spolu s fakturou přehled o výši uplatněné slevy dle § 157 zákona o odpadech.</w:t>
      </w:r>
    </w:p>
    <w:p w14:paraId="19810CC0" w14:textId="77777777" w:rsidR="00840B88" w:rsidRPr="003C1993" w:rsidRDefault="00840B88" w:rsidP="00B8346C">
      <w:pPr>
        <w:pStyle w:val="Odstavec"/>
      </w:pPr>
      <w:bookmarkStart w:id="5" w:name="_Ref175740404"/>
      <w:r w:rsidRPr="003C1993">
        <w:t>Faktury budou splatné do 30 dnů od doručení faktury včetně veškerých náležitostí objednateli.</w:t>
      </w:r>
      <w:bookmarkEnd w:id="5"/>
    </w:p>
    <w:p w14:paraId="68ADE3B6" w14:textId="51A06110" w:rsidR="005D0434" w:rsidRPr="003C1993" w:rsidRDefault="00F251CF" w:rsidP="004D75F0">
      <w:pPr>
        <w:pStyle w:val="Odstavec"/>
        <w:tabs>
          <w:tab w:val="clear" w:pos="851"/>
        </w:tabs>
      </w:pPr>
      <w:r w:rsidRPr="003C1993">
        <w:t xml:space="preserve">Faktury bude </w:t>
      </w:r>
      <w:r w:rsidR="00A011E3" w:rsidRPr="003C1993">
        <w:t>poskytovatel</w:t>
      </w:r>
      <w:r w:rsidRPr="003C1993">
        <w:t xml:space="preserve"> vystavovat </w:t>
      </w:r>
      <w:r w:rsidR="005D0434" w:rsidRPr="003C1993">
        <w:t>v elektronické podobě a bud</w:t>
      </w:r>
      <w:r w:rsidRPr="003C1993">
        <w:t>ou</w:t>
      </w:r>
      <w:r w:rsidR="005D0434" w:rsidRPr="003C1993">
        <w:t xml:space="preserve"> mít zejména tyto náležitosti:</w:t>
      </w:r>
    </w:p>
    <w:p w14:paraId="7205A392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eastAsiaTheme="minorHAnsi"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>označení účetního dokladu a jeho pořadové číslo</w:t>
      </w:r>
    </w:p>
    <w:p w14:paraId="5D6104E9" w14:textId="4A131AD0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 xml:space="preserve">identifikační údaje </w:t>
      </w:r>
      <w:r w:rsidR="00A011E3" w:rsidRPr="003C1993">
        <w:rPr>
          <w:rFonts w:cs="Arial"/>
          <w:i/>
          <w:iCs/>
        </w:rPr>
        <w:t xml:space="preserve">poskytovatele </w:t>
      </w:r>
      <w:r w:rsidRPr="003C1993">
        <w:rPr>
          <w:rFonts w:cs="Arial"/>
          <w:i/>
          <w:iCs/>
          <w:lang w:val="x-none"/>
        </w:rPr>
        <w:t>včetně DIČ</w:t>
      </w:r>
    </w:p>
    <w:p w14:paraId="6E0635A2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 xml:space="preserve">identifikační údaje </w:t>
      </w:r>
      <w:r w:rsidRPr="003C1993">
        <w:rPr>
          <w:rFonts w:cs="Arial"/>
          <w:i/>
          <w:iCs/>
        </w:rPr>
        <w:t>objednatele</w:t>
      </w:r>
      <w:r w:rsidRPr="003C1993">
        <w:rPr>
          <w:rFonts w:cs="Arial"/>
          <w:i/>
          <w:iCs/>
          <w:lang w:val="x-none"/>
        </w:rPr>
        <w:t xml:space="preserve"> včetně DIČ</w:t>
      </w:r>
    </w:p>
    <w:p w14:paraId="7F4483A1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>popis obsahu účetního dokladu</w:t>
      </w:r>
    </w:p>
    <w:p w14:paraId="027ABA64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>datum vystavení</w:t>
      </w:r>
    </w:p>
    <w:p w14:paraId="394D4E64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>datum uskutečnění zdanitelného plnění</w:t>
      </w:r>
    </w:p>
    <w:p w14:paraId="65C537C8" w14:textId="1328ACD5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</w:rPr>
        <w:t>cenu celkem</w:t>
      </w:r>
      <w:r w:rsidRPr="003C1993">
        <w:rPr>
          <w:rFonts w:cs="Arial"/>
          <w:i/>
          <w:iCs/>
          <w:lang w:val="x-none"/>
        </w:rPr>
        <w:t xml:space="preserve"> bez </w:t>
      </w:r>
      <w:r w:rsidRPr="003C1993">
        <w:rPr>
          <w:rFonts w:cs="Arial"/>
          <w:i/>
          <w:iCs/>
        </w:rPr>
        <w:t>DPH vypočítanou na dvě desetinná místa (na haléře)</w:t>
      </w:r>
    </w:p>
    <w:p w14:paraId="59F9E240" w14:textId="77777777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t xml:space="preserve">sazbu </w:t>
      </w:r>
      <w:r w:rsidRPr="003C1993">
        <w:rPr>
          <w:rFonts w:cs="Arial"/>
          <w:i/>
          <w:iCs/>
        </w:rPr>
        <w:t>DPH</w:t>
      </w:r>
    </w:p>
    <w:p w14:paraId="62698EFC" w14:textId="1A7B32C2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</w:rPr>
        <w:t>částku DPH vypočítanou na dvě desetinná místa (na haléře)</w:t>
      </w:r>
    </w:p>
    <w:p w14:paraId="069F3C4E" w14:textId="03570BFB" w:rsidR="005D0434" w:rsidRPr="003C1993" w:rsidRDefault="005D0434" w:rsidP="005D0434">
      <w:pPr>
        <w:pStyle w:val="Zkladntext"/>
        <w:numPr>
          <w:ilvl w:val="0"/>
          <w:numId w:val="6"/>
        </w:numPr>
        <w:spacing w:line="240" w:lineRule="auto"/>
        <w:contextualSpacing/>
        <w:rPr>
          <w:rFonts w:cs="Arial"/>
          <w:i/>
          <w:iCs/>
          <w:lang w:val="x-none"/>
        </w:rPr>
      </w:pPr>
      <w:r w:rsidRPr="003C1993">
        <w:rPr>
          <w:rFonts w:cs="Arial"/>
          <w:i/>
          <w:iCs/>
          <w:lang w:val="x-none"/>
        </w:rPr>
        <w:lastRenderedPageBreak/>
        <w:t xml:space="preserve">cenu celkem včetně </w:t>
      </w:r>
      <w:r w:rsidRPr="003C1993">
        <w:rPr>
          <w:rFonts w:cs="Arial"/>
          <w:i/>
          <w:iCs/>
        </w:rPr>
        <w:t>DPH vypočítanou na dvě desetinná místa (na haléře)</w:t>
      </w:r>
    </w:p>
    <w:p w14:paraId="26292E54" w14:textId="434FFB48" w:rsidR="00715194" w:rsidRPr="003C1993" w:rsidRDefault="00715194" w:rsidP="00B8346C">
      <w:pPr>
        <w:pStyle w:val="Odstavec"/>
      </w:pPr>
      <w:r w:rsidRPr="003C1993">
        <w:t>Objednatel je oprávněn vrátit fakturu před uplynutím lhůty její splatnosti bez zaplacení v případě, že neobsahuje sjednané náležitosti, musí přitom uvést důvod vrácení. V takovém případě běží nová lhůta splatnosti ode dne doručení opravené objednateli.</w:t>
      </w:r>
    </w:p>
    <w:p w14:paraId="14E31E1E" w14:textId="21C6F7F6" w:rsidR="00715194" w:rsidRPr="003C1993" w:rsidRDefault="00715194" w:rsidP="00B8346C">
      <w:pPr>
        <w:pStyle w:val="Odstavec"/>
      </w:pPr>
      <w:r w:rsidRPr="003C1993">
        <w:t xml:space="preserve">Povinnost zaplatit fakturu je splněna dnem vydání platného příkazu peněžnímu ústavu k odepsání částky z účtu objednatele na účet </w:t>
      </w:r>
      <w:r w:rsidR="0055473B" w:rsidRPr="003C1993">
        <w:t>poskytovatele</w:t>
      </w:r>
      <w:r w:rsidRPr="003C1993">
        <w:t>.</w:t>
      </w:r>
    </w:p>
    <w:p w14:paraId="4A4F8F75" w14:textId="10644915" w:rsidR="00741D9F" w:rsidRPr="003C1993" w:rsidRDefault="0055473B" w:rsidP="00B8346C">
      <w:pPr>
        <w:pStyle w:val="Odstavec"/>
      </w:pPr>
      <w:bookmarkStart w:id="6" w:name="_Ref175740412"/>
      <w:r w:rsidRPr="003C1993">
        <w:t xml:space="preserve">Poskytovateli </w:t>
      </w:r>
      <w:r w:rsidR="00741D9F" w:rsidRPr="003C1993">
        <w:t xml:space="preserve">prohlašuje, že </w:t>
      </w:r>
      <w:r w:rsidR="002B4D79" w:rsidRPr="003C1993">
        <w:t xml:space="preserve">do faktur bude uvádět </w:t>
      </w:r>
      <w:r w:rsidR="00741D9F" w:rsidRPr="003C1993">
        <w:t>bankovní účet, který je jeho účt</w:t>
      </w:r>
      <w:r w:rsidR="002B4D79" w:rsidRPr="003C1993">
        <w:t>em</w:t>
      </w:r>
      <w:r w:rsidR="00741D9F" w:rsidRPr="003C1993">
        <w:t>, používaný</w:t>
      </w:r>
      <w:r w:rsidR="002B4D79" w:rsidRPr="003C1993">
        <w:t>m</w:t>
      </w:r>
      <w:r w:rsidR="00741D9F" w:rsidRPr="003C1993">
        <w:t xml:space="preserve"> pro jeho ekonomickou činnost a je vedený poskytovatelem platebních služeb v tuzemsku. </w:t>
      </w:r>
      <w:r w:rsidRPr="003C1993">
        <w:t xml:space="preserve">Poskytovatel </w:t>
      </w:r>
      <w:r w:rsidR="00741D9F" w:rsidRPr="003C1993">
        <w:t xml:space="preserve">dále prohlašuje, že </w:t>
      </w:r>
      <w:r w:rsidR="00665BED" w:rsidRPr="003C1993">
        <w:t xml:space="preserve">se bude jednat o </w:t>
      </w:r>
      <w:r w:rsidR="00741D9F" w:rsidRPr="003C1993">
        <w:t>bankovní účet registrov</w:t>
      </w:r>
      <w:r w:rsidR="00665BED" w:rsidRPr="003C1993">
        <w:t>aný</w:t>
      </w:r>
      <w:r w:rsidR="00741D9F" w:rsidRPr="003C1993">
        <w:t xml:space="preserve"> u správce daně podle §</w:t>
      </w:r>
      <w:r w:rsidR="006B4DFB" w:rsidRPr="003C1993">
        <w:t> </w:t>
      </w:r>
      <w:r w:rsidR="00741D9F" w:rsidRPr="003C1993">
        <w:t>96 odst. 1 zákona o DPH, jako veřejně přístupný, způsobem umožňující dálkový přístup, podle §</w:t>
      </w:r>
      <w:r w:rsidR="006B4DFB" w:rsidRPr="003C1993">
        <w:t> </w:t>
      </w:r>
      <w:r w:rsidR="00741D9F" w:rsidRPr="003C1993">
        <w:t>96 odst. 2 zákona o DPH, a to po celou dobu účinnosti této smlouvy.</w:t>
      </w:r>
      <w:bookmarkEnd w:id="6"/>
    </w:p>
    <w:p w14:paraId="52E89F54" w14:textId="5D41DC61" w:rsidR="00747873" w:rsidRPr="003C1993" w:rsidRDefault="00370BC9" w:rsidP="00747873">
      <w:pPr>
        <w:pStyle w:val="lnek"/>
      </w:pPr>
      <w:r w:rsidRPr="003C1993">
        <w:t xml:space="preserve">Práva </w:t>
      </w:r>
      <w:r w:rsidR="00760760" w:rsidRPr="003C1993">
        <w:t>a povinnosti stran</w:t>
      </w:r>
    </w:p>
    <w:p w14:paraId="0370C0BB" w14:textId="3BEFF18F" w:rsidR="00101C83" w:rsidRPr="003C1993" w:rsidRDefault="008540FD" w:rsidP="00B8346C">
      <w:pPr>
        <w:pStyle w:val="Odstavec"/>
      </w:pPr>
      <w:r w:rsidRPr="003C1993">
        <w:t xml:space="preserve">Smluvní strany </w:t>
      </w:r>
      <w:r w:rsidR="007B1289" w:rsidRPr="003C1993">
        <w:t xml:space="preserve">budou </w:t>
      </w:r>
      <w:r w:rsidR="00C33398" w:rsidRPr="003C1993">
        <w:t xml:space="preserve">spolupracovat v zájmu řádného plnění této smlouvy a </w:t>
      </w:r>
      <w:r w:rsidR="00380147" w:rsidRPr="003C1993">
        <w:t xml:space="preserve">budou </w:t>
      </w:r>
      <w:r w:rsidR="00C33398" w:rsidRPr="003C1993">
        <w:t xml:space="preserve">si </w:t>
      </w:r>
      <w:r w:rsidR="00380147" w:rsidRPr="003C1993">
        <w:t>poskytovat informace</w:t>
      </w:r>
      <w:r w:rsidR="007B1289" w:rsidRPr="003C1993">
        <w:t>, které jsou nebo mohou být důležité pro plnění této smlouvy.</w:t>
      </w:r>
    </w:p>
    <w:p w14:paraId="69F02E31" w14:textId="77777777" w:rsidR="00D6364A" w:rsidRDefault="00CF2507" w:rsidP="00B8346C">
      <w:pPr>
        <w:pStyle w:val="Odstavec"/>
      </w:pPr>
      <w:r w:rsidRPr="003C1993">
        <w:t xml:space="preserve">Objednatel je povinen informovat poskytovatele o </w:t>
      </w:r>
      <w:r w:rsidR="00D0577F" w:rsidRPr="003C1993">
        <w:t>opatřeních, která mohou mít vliv na svoz odpadu (např. chystané uzavírky, rekonstrukce komunikací apod.) nejméně 1 týden před dotčeným svozem. Strany dohodnou náhradní způsob provedení svozu.</w:t>
      </w:r>
    </w:p>
    <w:p w14:paraId="174424EC" w14:textId="59A5C87F" w:rsidR="00CF2507" w:rsidRPr="003C1993" w:rsidRDefault="004B543E" w:rsidP="00B8346C">
      <w:pPr>
        <w:pStyle w:val="Odstavec"/>
      </w:pPr>
      <w:r w:rsidRPr="003C1993">
        <w:t>Objednatel</w:t>
      </w:r>
      <w:r>
        <w:t xml:space="preserve"> poskytne poskytovateli součinnost pro plnění této smlouvy, zejména mu vystaví plnou moc pro plnění evidenčních povinností</w:t>
      </w:r>
      <w:r w:rsidR="00DA7D1F">
        <w:t xml:space="preserve">, zejm. </w:t>
      </w:r>
      <w:r w:rsidRPr="003C1993">
        <w:t>k provádění plateb poplatku dle přílohy č. 9 zákona o odpadech a k uplatnění slevy dle §</w:t>
      </w:r>
      <w:r w:rsidR="00DD0286">
        <w:t xml:space="preserve"> </w:t>
      </w:r>
      <w:r w:rsidRPr="003C1993">
        <w:t>157 zákona o odpadech</w:t>
      </w:r>
      <w:r w:rsidR="00DA7D1F">
        <w:t xml:space="preserve"> a provádění výkazů do ISPOP.</w:t>
      </w:r>
    </w:p>
    <w:p w14:paraId="68905703" w14:textId="77777777" w:rsidR="00AA6DA1" w:rsidRPr="003C1993" w:rsidRDefault="00C33398" w:rsidP="00B8346C">
      <w:pPr>
        <w:pStyle w:val="Odstavec"/>
      </w:pPr>
      <w:r w:rsidRPr="003C1993">
        <w:t>Poskytovatel je povinen</w:t>
      </w:r>
      <w:r w:rsidR="00AA6DA1" w:rsidRPr="003C1993">
        <w:t>:</w:t>
      </w:r>
    </w:p>
    <w:p w14:paraId="511D3AA3" w14:textId="2E8FF849" w:rsidR="007B1B4F" w:rsidRPr="003C1993" w:rsidRDefault="00D66946" w:rsidP="00D66946">
      <w:pPr>
        <w:pStyle w:val="Pododstavec"/>
      </w:pPr>
      <w:r w:rsidRPr="003C1993">
        <w:t>z</w:t>
      </w:r>
      <w:r w:rsidR="00D5649D" w:rsidRPr="003C1993">
        <w:t xml:space="preserve">ajišťovat svozy odpadu řádně a včas dle </w:t>
      </w:r>
      <w:r w:rsidR="007B1B4F" w:rsidRPr="003C1993">
        <w:t xml:space="preserve">harmonogramu </w:t>
      </w:r>
      <w:r w:rsidR="00D5649D" w:rsidRPr="003C1993">
        <w:t>svozů</w:t>
      </w:r>
      <w:r w:rsidRPr="003C1993">
        <w:t>;</w:t>
      </w:r>
    </w:p>
    <w:p w14:paraId="3943DE00" w14:textId="59736F15" w:rsidR="00D5649D" w:rsidRPr="003C1993" w:rsidRDefault="00D66946" w:rsidP="00D66946">
      <w:pPr>
        <w:pStyle w:val="Pododstavec"/>
      </w:pPr>
      <w:r w:rsidRPr="003C1993">
        <w:t xml:space="preserve">průběžně plnit ostatní povinnosti dle této smlouvy </w:t>
      </w:r>
      <w:r w:rsidR="007B1B4F" w:rsidRPr="003C1993">
        <w:t>(zejména administrativní činnost)</w:t>
      </w:r>
      <w:r w:rsidRPr="003C1993">
        <w:t>;</w:t>
      </w:r>
    </w:p>
    <w:p w14:paraId="768F8A9D" w14:textId="3400A44C" w:rsidR="00C33398" w:rsidRPr="003C1993" w:rsidRDefault="005B76E3" w:rsidP="00AA6DA1">
      <w:pPr>
        <w:pStyle w:val="Pododstavec"/>
      </w:pPr>
      <w:r w:rsidRPr="003C1993">
        <w:t>postupovat při plnění této smlouvy v souladu s</w:t>
      </w:r>
      <w:r w:rsidR="000B2365" w:rsidRPr="003C1993">
        <w:t xml:space="preserve"> </w:t>
      </w:r>
      <w:r w:rsidR="00743742" w:rsidRPr="003C1993">
        <w:t>obecně závazný</w:t>
      </w:r>
      <w:r w:rsidRPr="003C1993">
        <w:t>mi</w:t>
      </w:r>
      <w:r w:rsidR="00743742" w:rsidRPr="003C1993">
        <w:t xml:space="preserve"> právní</w:t>
      </w:r>
      <w:r w:rsidRPr="003C1993">
        <w:t>mi</w:t>
      </w:r>
      <w:r w:rsidR="00743742" w:rsidRPr="003C1993">
        <w:t xml:space="preserve"> předpis</w:t>
      </w:r>
      <w:r w:rsidRPr="003C1993">
        <w:t>y</w:t>
      </w:r>
      <w:r w:rsidR="00AA6DA1" w:rsidRPr="003C1993">
        <w:t xml:space="preserve">, zejména </w:t>
      </w:r>
      <w:r w:rsidRPr="003C1993">
        <w:t>se</w:t>
      </w:r>
      <w:r w:rsidR="00AA6DA1" w:rsidRPr="003C1993">
        <w:t xml:space="preserve"> zákon</w:t>
      </w:r>
      <w:r w:rsidRPr="003C1993">
        <w:t>em</w:t>
      </w:r>
      <w:r w:rsidR="00AA6DA1" w:rsidRPr="003C1993">
        <w:t xml:space="preserve"> o odpadech</w:t>
      </w:r>
      <w:r w:rsidRPr="003C1993">
        <w:t xml:space="preserve"> a </w:t>
      </w:r>
      <w:r w:rsidR="00AA6DA1" w:rsidRPr="003C1993">
        <w:t>zákon</w:t>
      </w:r>
      <w:r w:rsidRPr="003C1993">
        <w:t>em</w:t>
      </w:r>
      <w:r w:rsidR="00AA6DA1" w:rsidRPr="003C1993">
        <w:t xml:space="preserve"> o obalech</w:t>
      </w:r>
      <w:r w:rsidR="000B2365" w:rsidRPr="003C1993">
        <w:t>;</w:t>
      </w:r>
    </w:p>
    <w:p w14:paraId="666AAF7B" w14:textId="290F2E09" w:rsidR="000B2365" w:rsidRPr="003C1993" w:rsidRDefault="00BB12FB" w:rsidP="00AA6DA1">
      <w:pPr>
        <w:pStyle w:val="Pododstavec"/>
      </w:pPr>
      <w:r w:rsidRPr="003C1993">
        <w:t>počínat si při plnění této smlouvy tak, aby nedošlo ke vzniku újmy na majetku objednatele nebo třetích osob;</w:t>
      </w:r>
    </w:p>
    <w:p w14:paraId="67B5B44C" w14:textId="04DD0FDE" w:rsidR="00BB12FB" w:rsidRPr="003C1993" w:rsidRDefault="00BB12FB" w:rsidP="00AA6DA1">
      <w:pPr>
        <w:pStyle w:val="Pododstavec"/>
      </w:pPr>
      <w:bookmarkStart w:id="7" w:name="_Ref175751306"/>
      <w:r w:rsidRPr="003C1993">
        <w:t xml:space="preserve">po výsypu </w:t>
      </w:r>
      <w:r w:rsidR="00740EF3" w:rsidRPr="003C1993">
        <w:t>nádoby na odpad vrátit nádobu zpět na místo</w:t>
      </w:r>
      <w:r w:rsidR="008F6148" w:rsidRPr="003C1993">
        <w:t xml:space="preserve"> a dojde-li ke znečištění komunikace nebo </w:t>
      </w:r>
      <w:r w:rsidR="00A55988" w:rsidRPr="003C1993">
        <w:t xml:space="preserve">jiných míst dotčených svozem odpadu, tato </w:t>
      </w:r>
      <w:r w:rsidR="00706CBB" w:rsidRPr="003C1993">
        <w:t>uklidit</w:t>
      </w:r>
      <w:r w:rsidR="00740EF3" w:rsidRPr="003C1993">
        <w:t>;</w:t>
      </w:r>
      <w:bookmarkEnd w:id="7"/>
    </w:p>
    <w:p w14:paraId="2B53FB18" w14:textId="5401DB73" w:rsidR="00740EF3" w:rsidRPr="003C1993" w:rsidRDefault="00D84177" w:rsidP="00AA6DA1">
      <w:pPr>
        <w:pStyle w:val="Pododstavec"/>
      </w:pPr>
      <w:r w:rsidRPr="003C1993">
        <w:t>dojde-li k</w:t>
      </w:r>
      <w:r w:rsidR="00740EF3" w:rsidRPr="003C1993">
        <w:t xml:space="preserve"> poškození nádoby na odpad</w:t>
      </w:r>
      <w:r w:rsidR="00983123" w:rsidRPr="003C1993">
        <w:t xml:space="preserve">, bezodkladně, nejpozději do 24 hodin zajistit </w:t>
      </w:r>
      <w:r w:rsidR="00C327BD" w:rsidRPr="003C1993">
        <w:t>a vlastní náklady opravu nebo výměnu nádoby;</w:t>
      </w:r>
    </w:p>
    <w:p w14:paraId="1A90C071" w14:textId="5D276730" w:rsidR="00C327BD" w:rsidRPr="003C1993" w:rsidRDefault="00967DD5" w:rsidP="00AA6DA1">
      <w:pPr>
        <w:pStyle w:val="Pododstavec"/>
      </w:pPr>
      <w:r w:rsidRPr="003C1993">
        <w:t xml:space="preserve">provádět svoz odpadů výhradně z nádob opatřených </w:t>
      </w:r>
      <w:r w:rsidR="00883957">
        <w:t xml:space="preserve">příslušnou </w:t>
      </w:r>
      <w:r w:rsidRPr="003C1993">
        <w:t xml:space="preserve">známkou </w:t>
      </w:r>
      <w:r w:rsidR="003B2CAE">
        <w:t>osvědčující</w:t>
      </w:r>
      <w:r w:rsidR="003B2CAE" w:rsidRPr="003C1993">
        <w:t xml:space="preserve"> </w:t>
      </w:r>
      <w:r w:rsidRPr="003C1993">
        <w:t>zaplacení místního odpadu za komunální odpad</w:t>
      </w:r>
      <w:r w:rsidR="00D6364A">
        <w:t xml:space="preserve"> za dané období a ze společných nádob na separovaný odpad</w:t>
      </w:r>
      <w:r w:rsidRPr="003C1993">
        <w:t>;</w:t>
      </w:r>
    </w:p>
    <w:p w14:paraId="6E116DBD" w14:textId="14F73B1F" w:rsidR="00F072C9" w:rsidRDefault="00D87AA1" w:rsidP="009068FF">
      <w:pPr>
        <w:pStyle w:val="Pododstavec"/>
      </w:pPr>
      <w:bookmarkStart w:id="8" w:name="_Ref175749997"/>
      <w:r w:rsidRPr="00F118C3">
        <w:t xml:space="preserve">zajišťovat plnění </w:t>
      </w:r>
      <w:r w:rsidR="00BD4E2A" w:rsidRPr="00F118C3">
        <w:t xml:space="preserve">smlouvy prostřednictvím vozidel splňujících </w:t>
      </w:r>
      <w:r w:rsidR="00D260EA" w:rsidRPr="006C14F3">
        <w:t xml:space="preserve">nejméně </w:t>
      </w:r>
      <w:bookmarkEnd w:id="8"/>
      <w:r w:rsidR="009068FF" w:rsidRPr="00F118C3">
        <w:t>emisní normu</w:t>
      </w:r>
      <w:r w:rsidR="009068FF">
        <w:t xml:space="preserve"> EURO</w:t>
      </w:r>
      <w:r w:rsidR="00D260EA">
        <w:t> 5</w:t>
      </w:r>
      <w:r w:rsidR="009068FF">
        <w:t>,</w:t>
      </w:r>
    </w:p>
    <w:p w14:paraId="1C104881" w14:textId="5BAA5AF9" w:rsidR="00EE045A" w:rsidRPr="003C1993" w:rsidRDefault="00EE5F1D" w:rsidP="006C14F3">
      <w:pPr>
        <w:pStyle w:val="Pododstavec"/>
      </w:pPr>
      <w:r>
        <w:t>přizpůsobit typ a počet svozové techniky podmínkám v místě plnění, zejména rozměrům komunikací</w:t>
      </w:r>
      <w:r w:rsidR="009E4EEE">
        <w:t xml:space="preserve"> a množství sváženého odpadu;</w:t>
      </w:r>
    </w:p>
    <w:p w14:paraId="6AD062AC" w14:textId="3B277317" w:rsidR="00A06AD8" w:rsidRPr="003C1993" w:rsidRDefault="008E792E" w:rsidP="00FF31ED">
      <w:pPr>
        <w:pStyle w:val="Pododstavec"/>
      </w:pPr>
      <w:r w:rsidRPr="003C1993">
        <w:lastRenderedPageBreak/>
        <w:t xml:space="preserve">provádět svoz odpadu výhradně vozidly vybavenými systémem </w:t>
      </w:r>
      <w:r w:rsidR="00260AF6">
        <w:t xml:space="preserve">dynamického vážení </w:t>
      </w:r>
      <w:r w:rsidR="004D7EF3" w:rsidRPr="003C1993">
        <w:t>svezeného odpadu</w:t>
      </w:r>
      <w:r w:rsidR="00260AF6">
        <w:t xml:space="preserve"> se záznamem </w:t>
      </w:r>
      <w:r w:rsidR="000855F2">
        <w:t xml:space="preserve">údajů </w:t>
      </w:r>
      <w:r w:rsidR="00E54A3D">
        <w:t xml:space="preserve">a systémem zaznamenávajícím pohyb vozu </w:t>
      </w:r>
      <w:r w:rsidR="00262AE8">
        <w:t>s pomocí</w:t>
      </w:r>
      <w:r w:rsidR="00AA3390">
        <w:t xml:space="preserve"> GPS a na vyžádání výpisy z těchto </w:t>
      </w:r>
      <w:r w:rsidR="006B3BD6">
        <w:t>systémů předložit objednateli</w:t>
      </w:r>
      <w:r w:rsidR="00CB04EC" w:rsidRPr="003C1993">
        <w:t>;</w:t>
      </w:r>
    </w:p>
    <w:p w14:paraId="29F99602" w14:textId="2CCD44BA" w:rsidR="00CB04EC" w:rsidRPr="003C1993" w:rsidRDefault="00B50279" w:rsidP="00DD460B">
      <w:pPr>
        <w:pStyle w:val="Pododstavec"/>
      </w:pPr>
      <w:bookmarkStart w:id="9" w:name="_Ref175750048"/>
      <w:r w:rsidRPr="003C1993">
        <w:t>vyrozumět objednatele bez zbytečného odkladu poté, co mohl a měl zjistit, že ze závažných důvodů nelze provést svoz odpadu v termínu dle harmonogramu svozu (např. kvůli nesjízdnosti komunikací, technické závadě na svozových vozidlech apod.)</w:t>
      </w:r>
      <w:r w:rsidR="008303F6" w:rsidRPr="003C1993">
        <w:t>,</w:t>
      </w:r>
      <w:r w:rsidRPr="003C1993">
        <w:t xml:space="preserve"> a nejpozději následující den zajistit náhradní svoz odpadu</w:t>
      </w:r>
      <w:r w:rsidR="008303F6" w:rsidRPr="003C1993">
        <w:t>;</w:t>
      </w:r>
      <w:bookmarkEnd w:id="9"/>
    </w:p>
    <w:p w14:paraId="42FAD6A8" w14:textId="61B4E175" w:rsidR="008303F6" w:rsidRPr="003C1993" w:rsidRDefault="00153E71" w:rsidP="00DD460B">
      <w:pPr>
        <w:pStyle w:val="Pododstavec"/>
      </w:pPr>
      <w:bookmarkStart w:id="10" w:name="_Ref176871457"/>
      <w:r w:rsidRPr="003C1993">
        <w:t xml:space="preserve">bez zbytečného odkladu </w:t>
      </w:r>
      <w:r w:rsidR="008303F6" w:rsidRPr="003C1993">
        <w:t xml:space="preserve">vyrozumět objednatele o </w:t>
      </w:r>
      <w:r w:rsidR="0096738C" w:rsidRPr="003C1993">
        <w:t>nemožnosti provést sběr odpadu z konkrétní sběrné nádoby (</w:t>
      </w:r>
      <w:r w:rsidR="004E2F91" w:rsidRPr="003C1993">
        <w:t xml:space="preserve">např. </w:t>
      </w:r>
      <w:r w:rsidR="0096738C" w:rsidRPr="003C1993">
        <w:t xml:space="preserve">kvůli vadě nádoby nezpůsobené poskytovatelem, </w:t>
      </w:r>
      <w:r w:rsidRPr="003C1993">
        <w:t>nepřístupnosti nádoby apod.)</w:t>
      </w:r>
      <w:r w:rsidR="00A06642" w:rsidRPr="003C1993">
        <w:t>;</w:t>
      </w:r>
      <w:bookmarkEnd w:id="10"/>
    </w:p>
    <w:p w14:paraId="4FDD071F" w14:textId="30899BD9" w:rsidR="00A06642" w:rsidRPr="003C1993" w:rsidRDefault="00A06642" w:rsidP="00DD460B">
      <w:pPr>
        <w:pStyle w:val="Pododstavec"/>
      </w:pPr>
      <w:r w:rsidRPr="003C1993">
        <w:t xml:space="preserve">umožnit objednateli na jeho žádost kontrolu plnění této smlouvy a předložit mu veškeré doklady vztahující se k plnění této smlouvy, zejména doklady </w:t>
      </w:r>
      <w:r w:rsidR="001C412F" w:rsidRPr="003C1993">
        <w:t>prokazující nakládání s odpady v souladu se právními předpisy apod.</w:t>
      </w:r>
      <w:r w:rsidR="0089697E" w:rsidRPr="003C1993">
        <w:t>;</w:t>
      </w:r>
    </w:p>
    <w:p w14:paraId="1F5A9F6D" w14:textId="44A4C7EE" w:rsidR="0089697E" w:rsidRPr="003C1993" w:rsidRDefault="00137146" w:rsidP="0089697E">
      <w:pPr>
        <w:pStyle w:val="Pododstavec"/>
      </w:pPr>
      <w:r w:rsidRPr="003C1993">
        <w:t>dodržovat předpisy na úseku ochrany zdraví při práci;</w:t>
      </w:r>
    </w:p>
    <w:p w14:paraId="24686D33" w14:textId="2CCC43EF" w:rsidR="0089697E" w:rsidRDefault="00137146" w:rsidP="003C4E98">
      <w:pPr>
        <w:pStyle w:val="Pododstavec"/>
      </w:pPr>
      <w:r w:rsidRPr="003C1993">
        <w:t xml:space="preserve">dodržovat </w:t>
      </w:r>
      <w:r w:rsidR="003C4E98" w:rsidRPr="003C1993">
        <w:t>závazky a podmínky uvedené v čestném prohlášení o odpovědném zadávání, které bylo součástí nabídky poskytovatele</w:t>
      </w:r>
      <w:r w:rsidR="00486B56">
        <w:t>;</w:t>
      </w:r>
    </w:p>
    <w:p w14:paraId="0055D52A" w14:textId="76C3260E" w:rsidR="00486B56" w:rsidRPr="003C1993" w:rsidRDefault="00486B56" w:rsidP="003C4E98">
      <w:pPr>
        <w:pStyle w:val="Pododstavec"/>
      </w:pPr>
      <w:r>
        <w:t xml:space="preserve">provést </w:t>
      </w:r>
      <w:r w:rsidR="006B4E00">
        <w:t xml:space="preserve">bezodkladně, nejpozději do 2 dnů </w:t>
      </w:r>
      <w:r>
        <w:t xml:space="preserve">náhradní svoz odpadu z nádoby, ze které v rozporu s harmonogramem neprovedl svoz odpadu, ledaže prokáže, že mu ve svozu </w:t>
      </w:r>
      <w:r w:rsidR="006B4E00">
        <w:t xml:space="preserve">objektivně bránila okolnost, za kterou neodpovídá (zejm. nepřistavení nádoby </w:t>
      </w:r>
      <w:r w:rsidR="00A77355">
        <w:t>k veřejné komunikaci</w:t>
      </w:r>
      <w:r w:rsidR="006B4E00">
        <w:t xml:space="preserve">, nepřístupnost nádoby kvůli </w:t>
      </w:r>
      <w:r w:rsidR="00D823CA">
        <w:t>blokování vozidly</w:t>
      </w:r>
      <w:r w:rsidR="00194D72">
        <w:t>)</w:t>
      </w:r>
      <w:r w:rsidR="00D823CA">
        <w:t xml:space="preserve">, </w:t>
      </w:r>
    </w:p>
    <w:p w14:paraId="3E34369A" w14:textId="3961E87D" w:rsidR="00F9172C" w:rsidRPr="003C1993" w:rsidRDefault="00F9172C" w:rsidP="00F9172C">
      <w:pPr>
        <w:pStyle w:val="Odstavec"/>
      </w:pPr>
      <w:r w:rsidRPr="003C1993">
        <w:t>Poskytovatel je v souladu s ustanovením § 2 písm. e) zákona č. 320/2001 Sb. o finanční kontrole, ve znění pozdějších předpisů, osobou povinnou spolupůsobit při výkonu finanční kontroly prováděné v souvislosti s úhradou zboží, služeb nebo stavebních prací z veřejných výdajů.</w:t>
      </w:r>
    </w:p>
    <w:p w14:paraId="595F8E50" w14:textId="417255B7" w:rsidR="00F9172C" w:rsidRPr="003C1993" w:rsidRDefault="00F9172C" w:rsidP="00F9172C">
      <w:pPr>
        <w:pStyle w:val="Odstavec"/>
      </w:pPr>
      <w:r w:rsidRPr="003C1993">
        <w:t>Poskytovatel se zavazuje k uchování účetních záznamů a dalších relevantních podkladů souvisejících s plněním této smlouvy, dle platných právních předpisů.</w:t>
      </w:r>
    </w:p>
    <w:p w14:paraId="6D2B86A0" w14:textId="28D047CF" w:rsidR="00747873" w:rsidRPr="003C1993" w:rsidRDefault="00A93294" w:rsidP="00B8346C">
      <w:pPr>
        <w:pStyle w:val="Odstavec"/>
      </w:pPr>
      <w:r w:rsidRPr="003C1993">
        <w:t xml:space="preserve">Poskytovatel </w:t>
      </w:r>
      <w:r w:rsidR="00747873" w:rsidRPr="003C1993">
        <w:t xml:space="preserve">může pověřit provedením části díla jinou osobu (poddodavatele) uvedenou v seznamu poddodavatelů, který je přílohou </w:t>
      </w:r>
      <w:r w:rsidR="00CC1253" w:rsidRPr="003C1993">
        <w:t xml:space="preserve">č. 3 </w:t>
      </w:r>
      <w:r w:rsidR="00747873" w:rsidRPr="003C1993">
        <w:t>této smlouvy. Případná změna poddodavatele je možná pouze za písemného souhlasu objednatele</w:t>
      </w:r>
      <w:r w:rsidR="00F76C43" w:rsidRPr="003C1993">
        <w:t xml:space="preserve">; </w:t>
      </w:r>
      <w:r w:rsidR="000841C8" w:rsidRPr="003C1993">
        <w:t>jde-li o poddodavatele, jehož prostřednictvím poskytovatel prokazoval kvalifikaci, musí poskytovatel objednateli prokázat, že nová poddodavatel splňuje tytéž požadavky na kvalifikaci</w:t>
      </w:r>
      <w:r w:rsidR="00747873" w:rsidRPr="003C1993">
        <w:t xml:space="preserve">. Za práci poddodavatele je </w:t>
      </w:r>
      <w:r w:rsidR="0089697E" w:rsidRPr="003C1993">
        <w:t xml:space="preserve">poskytovatel </w:t>
      </w:r>
      <w:r w:rsidR="00747873" w:rsidRPr="003C1993">
        <w:t xml:space="preserve">odpovědný objednateli ve stejném rozsahu, jako by </w:t>
      </w:r>
      <w:r w:rsidR="0089697E" w:rsidRPr="003C1993">
        <w:t xml:space="preserve">ji prováděl </w:t>
      </w:r>
      <w:r w:rsidR="00747873" w:rsidRPr="003C1993">
        <w:t>sám.</w:t>
      </w:r>
    </w:p>
    <w:p w14:paraId="3B4CDCF7" w14:textId="7D714062" w:rsidR="00AF7ECF" w:rsidRDefault="001303B5" w:rsidP="00B8346C">
      <w:pPr>
        <w:pStyle w:val="Odstavec"/>
      </w:pPr>
      <w:r w:rsidRPr="003C1993">
        <w:t xml:space="preserve">Poskytovatel je povinen </w:t>
      </w:r>
      <w:r w:rsidR="00B80AE8" w:rsidRPr="003C1993">
        <w:t>provádět platby dle zákona o odpadech a uplatňovat slevu dle § 157 zákona o odpadech</w:t>
      </w:r>
      <w:r w:rsidR="001D6EB7" w:rsidRPr="003C1993">
        <w:t xml:space="preserve"> v maximální možné výši. Poskytovatel je odpovědný za nepřekročení limitů stanovených pro slevu v příloze k zákonu o odpadech.</w:t>
      </w:r>
    </w:p>
    <w:p w14:paraId="3014F9ED" w14:textId="192A8049" w:rsidR="00715194" w:rsidRPr="003C1993" w:rsidRDefault="00370BC9" w:rsidP="00715194">
      <w:pPr>
        <w:pStyle w:val="lnek"/>
      </w:pPr>
      <w:r w:rsidRPr="003C1993">
        <w:t>Odpovědnost za újmu</w:t>
      </w:r>
    </w:p>
    <w:p w14:paraId="489FB7C6" w14:textId="0C7791A5" w:rsidR="000B4957" w:rsidRPr="003C1993" w:rsidRDefault="000B4957" w:rsidP="006B7B7D">
      <w:pPr>
        <w:pStyle w:val="Odstavec"/>
      </w:pPr>
      <w:r w:rsidRPr="003C1993">
        <w:t xml:space="preserve">Poskytovatel odpovídá </w:t>
      </w:r>
      <w:r w:rsidR="009F4F56" w:rsidRPr="003C1993">
        <w:t>za újmu způsobenou objednateli nebo třetím osobám</w:t>
      </w:r>
      <w:r w:rsidR="00874CCF" w:rsidRPr="003C1993">
        <w:t xml:space="preserve"> způsobenou porušením této smlouvy nebo právních předpisů</w:t>
      </w:r>
      <w:r w:rsidR="00880CB3" w:rsidRPr="003C1993">
        <w:t>.</w:t>
      </w:r>
    </w:p>
    <w:p w14:paraId="72DA966D" w14:textId="5F7F1DCE" w:rsidR="00DE0230" w:rsidRPr="003C1993" w:rsidRDefault="00DE0230" w:rsidP="006B7B7D">
      <w:pPr>
        <w:pStyle w:val="Odstavec"/>
      </w:pPr>
      <w:r w:rsidRPr="003C1993">
        <w:t>Poskytovatel zprostí objednatele dluhu</w:t>
      </w:r>
      <w:r w:rsidR="004925C1" w:rsidRPr="003C1993">
        <w:t xml:space="preserve"> spočívající</w:t>
      </w:r>
      <w:r w:rsidR="00CE6AC5">
        <w:t>ho</w:t>
      </w:r>
      <w:r w:rsidR="004925C1" w:rsidRPr="003C1993">
        <w:t xml:space="preserve"> v jakékoliv sankci uložené objednateli</w:t>
      </w:r>
      <w:r w:rsidR="00405325" w:rsidRPr="003C1993">
        <w:t xml:space="preserve"> v důsledku neplnění povinností poskytovatele.</w:t>
      </w:r>
    </w:p>
    <w:p w14:paraId="214393EE" w14:textId="17B0ECB7" w:rsidR="00880CB3" w:rsidRPr="003C1993" w:rsidRDefault="00EA0C57" w:rsidP="006B7B7D">
      <w:pPr>
        <w:pStyle w:val="Odstavec"/>
      </w:pPr>
      <w:r w:rsidRPr="003C1993">
        <w:lastRenderedPageBreak/>
        <w:t xml:space="preserve">Dojde-li při plnění této smlouvy k poškození sběrné nádoby, je poskytovatel povinen neprodleně </w:t>
      </w:r>
      <w:r w:rsidR="00EE011E" w:rsidRPr="003C1993">
        <w:t xml:space="preserve">způsobenou škodu odčinit uvedením do původního stavu a není-li to možné, </w:t>
      </w:r>
      <w:r w:rsidR="00790CE2" w:rsidRPr="003C1993">
        <w:t xml:space="preserve">výměnou za novou nádobu téže velikosti a alespoň téže jakosti. Nesplní-li poskytovatel tuto povinnost ani do 24 hodin od způsobení </w:t>
      </w:r>
      <w:r w:rsidR="00581882" w:rsidRPr="003C1993">
        <w:t>škody, je objednatel oprávněn odčinit škodu na náklady poskytovatele a náhradu těchto nákladů započíst na jakoukoliv pohledávku poskytovatele a objednatelem.</w:t>
      </w:r>
    </w:p>
    <w:p w14:paraId="7669B706" w14:textId="7544C4BB" w:rsidR="00715194" w:rsidRPr="003C1993" w:rsidRDefault="00715194" w:rsidP="00715194">
      <w:pPr>
        <w:pStyle w:val="lnek"/>
      </w:pPr>
      <w:r w:rsidRPr="003C1993">
        <w:t>Pojištění</w:t>
      </w:r>
    </w:p>
    <w:p w14:paraId="66A01154" w14:textId="50A0C4CD" w:rsidR="00D36CB6" w:rsidRPr="003C1993" w:rsidRDefault="00D36CB6" w:rsidP="00B8346C">
      <w:pPr>
        <w:pStyle w:val="Odstavec"/>
      </w:pPr>
      <w:r w:rsidRPr="003C1993">
        <w:t>Poskytovatel</w:t>
      </w:r>
      <w:r w:rsidR="00715194" w:rsidRPr="003C1993">
        <w:t xml:space="preserve"> </w:t>
      </w:r>
      <w:r w:rsidR="00143605" w:rsidRPr="003C1993">
        <w:t xml:space="preserve">prohlašuje, že má sjednáno </w:t>
      </w:r>
      <w:r w:rsidRPr="003C1993">
        <w:t xml:space="preserve">platné a účinné </w:t>
      </w:r>
      <w:r w:rsidR="00715194" w:rsidRPr="003C1993">
        <w:t>pojištěn</w:t>
      </w:r>
      <w:r w:rsidR="00143605" w:rsidRPr="003C1993">
        <w:t>í</w:t>
      </w:r>
      <w:r w:rsidR="00715194" w:rsidRPr="003C1993">
        <w:t xml:space="preserve"> pro případ odpovědnosti za škody, způsobené jím nebo jeho zaměstnanci či </w:t>
      </w:r>
      <w:r w:rsidR="00143605" w:rsidRPr="003C1993">
        <w:t>pod</w:t>
      </w:r>
      <w:r w:rsidR="00715194" w:rsidRPr="003C1993">
        <w:t>dodavateli objednateli nebo třetím osobám</w:t>
      </w:r>
      <w:r w:rsidR="00F64BB6" w:rsidRPr="003C1993">
        <w:t>, které se plně vztahuje na újmy způsobené v souvislostí s plněním této smlouvy</w:t>
      </w:r>
      <w:r w:rsidR="00715194" w:rsidRPr="003C1993">
        <w:t xml:space="preserve">, s minimálním celkovým limitem pojistného plnění ve výši </w:t>
      </w:r>
      <w:r w:rsidR="00972B66" w:rsidRPr="003C1993">
        <w:t>25</w:t>
      </w:r>
      <w:r w:rsidR="00F52871" w:rsidRPr="003C1993">
        <w:t xml:space="preserve"> mil.</w:t>
      </w:r>
      <w:r w:rsidR="00715194" w:rsidRPr="003C1993">
        <w:t xml:space="preserve"> Kč pro každou jednotlivou pojistnou událost</w:t>
      </w:r>
      <w:r w:rsidR="00F52871" w:rsidRPr="003C1993">
        <w:t xml:space="preserve"> a se spoluúčastí maximálně 10 %</w:t>
      </w:r>
      <w:r w:rsidR="00715194" w:rsidRPr="003C1993">
        <w:t>.</w:t>
      </w:r>
    </w:p>
    <w:p w14:paraId="0BBB71B2" w14:textId="477308B3" w:rsidR="00715194" w:rsidRPr="003C1993" w:rsidRDefault="00A011E3" w:rsidP="00B8346C">
      <w:pPr>
        <w:pStyle w:val="Odstavec"/>
      </w:pPr>
      <w:r w:rsidRPr="003C1993">
        <w:t>Poskytovatel</w:t>
      </w:r>
      <w:r w:rsidR="00715194" w:rsidRPr="003C1993">
        <w:t xml:space="preserve"> předlož</w:t>
      </w:r>
      <w:r w:rsidR="00402A4C" w:rsidRPr="003C1993">
        <w:t>il</w:t>
      </w:r>
      <w:r w:rsidR="00715194" w:rsidRPr="003C1993">
        <w:t xml:space="preserve"> objednateli doklad o trvání pojištění a úhradě pojistného před podpisem smlouvy a toto pojištění </w:t>
      </w:r>
      <w:r w:rsidR="00402A4C" w:rsidRPr="003C1993">
        <w:t xml:space="preserve">se zavazuje </w:t>
      </w:r>
      <w:r w:rsidR="00715194" w:rsidRPr="003C1993">
        <w:t>udrž</w:t>
      </w:r>
      <w:r w:rsidR="00402A4C" w:rsidRPr="003C1993">
        <w:t>et v platnosti</w:t>
      </w:r>
      <w:r w:rsidR="00715194" w:rsidRPr="003C1993">
        <w:t xml:space="preserve"> </w:t>
      </w:r>
      <w:r w:rsidR="00B773B2" w:rsidRPr="003C1993">
        <w:t xml:space="preserve">a účinnosti </w:t>
      </w:r>
      <w:r w:rsidR="00715194" w:rsidRPr="003C1993">
        <w:t xml:space="preserve">po celou dobu plnění této </w:t>
      </w:r>
      <w:r w:rsidR="00402A4C" w:rsidRPr="003C1993">
        <w:t>smlouvy</w:t>
      </w:r>
      <w:r w:rsidR="00B773B2" w:rsidRPr="003C1993">
        <w:t xml:space="preserve"> a tuto skutečnost prokazovat objednateli předložením </w:t>
      </w:r>
      <w:r w:rsidR="006F6206" w:rsidRPr="003C1993">
        <w:t>nových dokladů nejpozději před vypršením platnosti dokladů předložených dříve.</w:t>
      </w:r>
    </w:p>
    <w:p w14:paraId="083D2A42" w14:textId="77777777" w:rsidR="00715194" w:rsidRPr="003C1993" w:rsidRDefault="00715194" w:rsidP="00715194">
      <w:pPr>
        <w:pStyle w:val="lnek"/>
      </w:pPr>
      <w:r w:rsidRPr="003C1993">
        <w:t>Smluvní pokuty</w:t>
      </w:r>
    </w:p>
    <w:p w14:paraId="2D8ADABA" w14:textId="5F6C3D94" w:rsidR="00715194" w:rsidRPr="003C1993" w:rsidRDefault="008D4F02" w:rsidP="00B8346C">
      <w:pPr>
        <w:pStyle w:val="Odstavec"/>
      </w:pPr>
      <w:r w:rsidRPr="003C1993">
        <w:t xml:space="preserve">Poskytovateli </w:t>
      </w:r>
      <w:r w:rsidR="00715194" w:rsidRPr="003C1993">
        <w:t>zaplatí objednateli smluvní pokut</w:t>
      </w:r>
      <w:r w:rsidR="00B90468" w:rsidRPr="003C1993">
        <w:t>u</w:t>
      </w:r>
      <w:r w:rsidR="00715194" w:rsidRPr="003C1993">
        <w:t>:</w:t>
      </w:r>
    </w:p>
    <w:p w14:paraId="475D7BC0" w14:textId="106855FC" w:rsidR="00F2323B" w:rsidRPr="00491F2E" w:rsidRDefault="00B90468" w:rsidP="00B8346C">
      <w:pPr>
        <w:pStyle w:val="Pododstavec"/>
      </w:pPr>
      <w:r w:rsidRPr="00491F2E">
        <w:t xml:space="preserve">ve výši </w:t>
      </w:r>
      <w:proofErr w:type="gramStart"/>
      <w:r w:rsidR="00F33996" w:rsidRPr="006C14F3">
        <w:t>7.000,-</w:t>
      </w:r>
      <w:proofErr w:type="gramEnd"/>
      <w:r w:rsidR="00F33996" w:rsidRPr="006C14F3">
        <w:t xml:space="preserve"> Kč</w:t>
      </w:r>
      <w:r w:rsidR="00F33996" w:rsidRPr="00491F2E">
        <w:t xml:space="preserve"> </w:t>
      </w:r>
      <w:r w:rsidR="00F2323B" w:rsidRPr="00491F2E">
        <w:t xml:space="preserve">za </w:t>
      </w:r>
      <w:r w:rsidR="00F33996" w:rsidRPr="00491F2E">
        <w:t xml:space="preserve">každý započatý den prodlení s provedením </w:t>
      </w:r>
      <w:r w:rsidR="00C76F33" w:rsidRPr="00491F2E">
        <w:t xml:space="preserve">řádného </w:t>
      </w:r>
      <w:r w:rsidR="00F33996" w:rsidRPr="00491F2E">
        <w:t>svozu odpadu</w:t>
      </w:r>
      <w:r w:rsidR="00723C68" w:rsidRPr="00491F2E">
        <w:t xml:space="preserve">, ledaže dodrží povinnosti dle odst. </w:t>
      </w:r>
      <w:r w:rsidR="00723C68" w:rsidRPr="00491F2E">
        <w:fldChar w:fldCharType="begin"/>
      </w:r>
      <w:r w:rsidR="00723C68" w:rsidRPr="00491F2E">
        <w:instrText xml:space="preserve"> REF _Ref175750048 \r \h </w:instrText>
      </w:r>
      <w:r w:rsidR="003C1993" w:rsidRPr="00491F2E">
        <w:instrText xml:space="preserve"> \* MERGEFORMAT </w:instrText>
      </w:r>
      <w:r w:rsidR="00723C68" w:rsidRPr="00491F2E">
        <w:fldChar w:fldCharType="separate"/>
      </w:r>
      <w:r w:rsidR="00060F52">
        <w:t>6.4.11</w:t>
      </w:r>
      <w:r w:rsidR="00723C68" w:rsidRPr="00491F2E">
        <w:fldChar w:fldCharType="end"/>
      </w:r>
      <w:r w:rsidR="005B2C79" w:rsidRPr="00491F2E">
        <w:t>;</w:t>
      </w:r>
    </w:p>
    <w:p w14:paraId="76665AE0" w14:textId="5D9ADEFA" w:rsidR="00723C68" w:rsidRPr="00491F2E" w:rsidRDefault="00723C68" w:rsidP="00723C68">
      <w:pPr>
        <w:pStyle w:val="Pododstavec"/>
      </w:pPr>
      <w:r w:rsidRPr="00491F2E">
        <w:t xml:space="preserve">ve výši </w:t>
      </w:r>
      <w:proofErr w:type="gramStart"/>
      <w:r w:rsidR="00EA6C7F" w:rsidRPr="006C14F3">
        <w:t>5</w:t>
      </w:r>
      <w:r w:rsidRPr="006C14F3">
        <w:t>.000,-</w:t>
      </w:r>
      <w:proofErr w:type="gramEnd"/>
      <w:r w:rsidRPr="006C14F3">
        <w:t xml:space="preserve"> Kč</w:t>
      </w:r>
      <w:r w:rsidRPr="00491F2E">
        <w:t xml:space="preserve"> za každý započatý den neplnění povinností dle odst.</w:t>
      </w:r>
      <w:r w:rsidR="00F05D82" w:rsidRPr="00491F2E">
        <w:t xml:space="preserve"> </w:t>
      </w:r>
      <w:r w:rsidR="00F05D82" w:rsidRPr="00491F2E">
        <w:fldChar w:fldCharType="begin"/>
      </w:r>
      <w:r w:rsidR="00F05D82" w:rsidRPr="00491F2E">
        <w:instrText xml:space="preserve"> REF _Ref175915111 \r \h </w:instrText>
      </w:r>
      <w:r w:rsidR="003C1993" w:rsidRPr="00491F2E">
        <w:instrText xml:space="preserve"> \* MERGEFORMAT </w:instrText>
      </w:r>
      <w:r w:rsidR="00F05D82" w:rsidRPr="00491F2E">
        <w:fldChar w:fldCharType="separate"/>
      </w:r>
      <w:r w:rsidR="00D103AD">
        <w:t>2.4.1</w:t>
      </w:r>
      <w:r w:rsidR="00F05D82" w:rsidRPr="00491F2E">
        <w:fldChar w:fldCharType="end"/>
      </w:r>
      <w:r w:rsidR="00F05D82" w:rsidRPr="00491F2E">
        <w:t xml:space="preserve"> až </w:t>
      </w:r>
      <w:r w:rsidR="00F05D82" w:rsidRPr="00491F2E">
        <w:fldChar w:fldCharType="begin"/>
      </w:r>
      <w:r w:rsidR="00F05D82" w:rsidRPr="00491F2E">
        <w:instrText xml:space="preserve"> REF _Ref175915112 \r \h </w:instrText>
      </w:r>
      <w:r w:rsidR="003C1993" w:rsidRPr="00491F2E">
        <w:instrText xml:space="preserve"> \* MERGEFORMAT </w:instrText>
      </w:r>
      <w:r w:rsidR="00F05D82" w:rsidRPr="00491F2E">
        <w:fldChar w:fldCharType="separate"/>
      </w:r>
      <w:r w:rsidR="00D103AD">
        <w:t>2.4.3</w:t>
      </w:r>
      <w:r w:rsidR="00F05D82" w:rsidRPr="00491F2E">
        <w:fldChar w:fldCharType="end"/>
      </w:r>
      <w:r w:rsidR="00F05D82" w:rsidRPr="00491F2E">
        <w:t xml:space="preserve"> nebo odst.</w:t>
      </w:r>
      <w:r w:rsidRPr="00491F2E">
        <w:t xml:space="preserve"> </w:t>
      </w:r>
      <w:r w:rsidRPr="00491F2E">
        <w:fldChar w:fldCharType="begin"/>
      </w:r>
      <w:r w:rsidRPr="00491F2E">
        <w:instrText xml:space="preserve"> REF _Ref175749997 \r \h </w:instrText>
      </w:r>
      <w:r w:rsidR="003C1993" w:rsidRPr="00491F2E">
        <w:instrText xml:space="preserve"> \* MERGEFORMAT </w:instrText>
      </w:r>
      <w:r w:rsidRPr="00491F2E">
        <w:fldChar w:fldCharType="separate"/>
      </w:r>
      <w:r w:rsidR="00D103AD">
        <w:t>6.4.8</w:t>
      </w:r>
      <w:r w:rsidRPr="00491F2E">
        <w:fldChar w:fldCharType="end"/>
      </w:r>
      <w:r w:rsidRPr="00491F2E">
        <w:t>;</w:t>
      </w:r>
    </w:p>
    <w:p w14:paraId="121FBA2B" w14:textId="57D1E1DA" w:rsidR="00723C68" w:rsidRPr="00491F2E" w:rsidRDefault="00F928B8" w:rsidP="00B8346C">
      <w:pPr>
        <w:pStyle w:val="Pododstavec"/>
      </w:pPr>
      <w:r w:rsidRPr="00491F2E">
        <w:t xml:space="preserve">ve výši </w:t>
      </w:r>
      <w:r w:rsidRPr="006C14F3">
        <w:t>500,- Kč</w:t>
      </w:r>
      <w:r w:rsidRPr="00491F2E">
        <w:t xml:space="preserve"> za každý jednotlivý případ porušení povinnosti dle odst. </w:t>
      </w:r>
      <w:r w:rsidRPr="00491F2E">
        <w:fldChar w:fldCharType="begin"/>
      </w:r>
      <w:r w:rsidRPr="00491F2E">
        <w:instrText xml:space="preserve"> REF _Ref175751306 \r \h </w:instrText>
      </w:r>
      <w:r w:rsidR="003C1993" w:rsidRPr="00491F2E">
        <w:instrText xml:space="preserve"> \* MERGEFORMAT </w:instrText>
      </w:r>
      <w:r w:rsidRPr="00491F2E">
        <w:fldChar w:fldCharType="separate"/>
      </w:r>
      <w:r w:rsidR="00D103AD">
        <w:t>6.4.5</w:t>
      </w:r>
      <w:r w:rsidRPr="00491F2E">
        <w:fldChar w:fldCharType="end"/>
      </w:r>
      <w:r w:rsidR="006800EE" w:rsidRPr="00491F2E">
        <w:t xml:space="preserve"> a za každou nádobu</w:t>
      </w:r>
      <w:r w:rsidR="002F6360" w:rsidRPr="00491F2E">
        <w:t xml:space="preserve">, ze které neprovedl svoz </w:t>
      </w:r>
      <w:proofErr w:type="gramStart"/>
      <w:r w:rsidR="002F6360" w:rsidRPr="00491F2E">
        <w:t>odpadu</w:t>
      </w:r>
      <w:proofErr w:type="gramEnd"/>
      <w:r w:rsidR="002F6360" w:rsidRPr="00491F2E">
        <w:t xml:space="preserve"> aniž by byly dány podmínky a splněny povinnosti dle odst. </w:t>
      </w:r>
      <w:r w:rsidR="002F6360" w:rsidRPr="00491F2E">
        <w:fldChar w:fldCharType="begin"/>
      </w:r>
      <w:r w:rsidR="002F6360" w:rsidRPr="00491F2E">
        <w:instrText xml:space="preserve"> REF _Ref176871457 \r \h </w:instrText>
      </w:r>
      <w:r w:rsidR="00491F2E">
        <w:instrText xml:space="preserve"> \* MERGEFORMAT </w:instrText>
      </w:r>
      <w:r w:rsidR="002F6360" w:rsidRPr="00491F2E">
        <w:fldChar w:fldCharType="separate"/>
      </w:r>
      <w:r w:rsidR="00D103AD">
        <w:t>6.4.12</w:t>
      </w:r>
      <w:r w:rsidR="002F6360" w:rsidRPr="00491F2E">
        <w:fldChar w:fldCharType="end"/>
      </w:r>
      <w:r w:rsidRPr="00491F2E">
        <w:t>;</w:t>
      </w:r>
    </w:p>
    <w:p w14:paraId="376D039C" w14:textId="28493B76" w:rsidR="004F72A4" w:rsidRPr="00491F2E" w:rsidRDefault="004F72A4" w:rsidP="00B8346C">
      <w:pPr>
        <w:pStyle w:val="Pododstavec"/>
      </w:pPr>
      <w:r w:rsidRPr="00491F2E">
        <w:t xml:space="preserve">ve výši </w:t>
      </w:r>
      <w:r w:rsidRPr="006C14F3">
        <w:t>500,- Kč</w:t>
      </w:r>
      <w:r w:rsidRPr="00491F2E">
        <w:t xml:space="preserve"> za </w:t>
      </w:r>
      <w:r w:rsidR="002F6360" w:rsidRPr="00491F2E">
        <w:t>porušení jiné povinnosti dle této smlouvy, nenapraví-li závadný stav bez zbytečného odkladu po upozornění objednatelem, nejpozději do 5 dnů</w:t>
      </w:r>
      <w:r w:rsidR="00486B56" w:rsidRPr="00491F2E">
        <w:t>.</w:t>
      </w:r>
    </w:p>
    <w:p w14:paraId="03F78077" w14:textId="3A106ECB" w:rsidR="00715194" w:rsidRPr="003C1993" w:rsidRDefault="00715194" w:rsidP="00B8346C">
      <w:pPr>
        <w:pStyle w:val="Odstavec"/>
      </w:pPr>
      <w:r w:rsidRPr="003C1993">
        <w:t>Nárok na náhradu škody zůstává objednateli zachován i v případě zaplacení smluvní pokuty podle této smlouvy.</w:t>
      </w:r>
    </w:p>
    <w:p w14:paraId="1C1F90D7" w14:textId="7F5DDC5B" w:rsidR="00715194" w:rsidRPr="003C1993" w:rsidRDefault="00715194" w:rsidP="00B8346C">
      <w:pPr>
        <w:pStyle w:val="Odstavec"/>
      </w:pPr>
      <w:r w:rsidRPr="003C1993">
        <w:t xml:space="preserve">V případě prodlení objednatele s placením faktur </w:t>
      </w:r>
      <w:r w:rsidR="008907C3" w:rsidRPr="003C1993">
        <w:t xml:space="preserve">je poskytovatel oprávněn požadovat </w:t>
      </w:r>
      <w:r w:rsidRPr="003C1993">
        <w:t xml:space="preserve">smluvní </w:t>
      </w:r>
      <w:r w:rsidR="008907C3" w:rsidRPr="003C1993">
        <w:t xml:space="preserve">pokutu </w:t>
      </w:r>
      <w:r w:rsidRPr="003C1993">
        <w:t>ve výši 0,01</w:t>
      </w:r>
      <w:r w:rsidR="00CE6AC5">
        <w:t> </w:t>
      </w:r>
      <w:r w:rsidRPr="003C1993">
        <w:t xml:space="preserve">% z nezaplacené částky za každý den prodlení. </w:t>
      </w:r>
    </w:p>
    <w:p w14:paraId="27962BE1" w14:textId="4AF8BDAD" w:rsidR="00715194" w:rsidRPr="003C1993" w:rsidRDefault="00715194" w:rsidP="00715194">
      <w:pPr>
        <w:pStyle w:val="lnek"/>
      </w:pPr>
      <w:r w:rsidRPr="003C1993">
        <w:t>Odstoupení od smlouvy</w:t>
      </w:r>
    </w:p>
    <w:p w14:paraId="471E17A0" w14:textId="498E4B64" w:rsidR="00715194" w:rsidRPr="003C1993" w:rsidRDefault="000A1068" w:rsidP="00B8346C">
      <w:pPr>
        <w:pStyle w:val="Odstavec"/>
      </w:pPr>
      <w:r w:rsidRPr="003C1993">
        <w:t xml:space="preserve">Strany mohou </w:t>
      </w:r>
      <w:r w:rsidR="00931F5B" w:rsidRPr="003C1993">
        <w:t>tuto smlouvu vypovědět</w:t>
      </w:r>
      <w:r w:rsidRPr="003C1993">
        <w:t xml:space="preserve"> </w:t>
      </w:r>
      <w:r w:rsidRPr="006C14F3">
        <w:t>bez udání důvodu s výpovědní dobou v délce 6 měsíců</w:t>
      </w:r>
      <w:r w:rsidR="00715194" w:rsidRPr="003C1993">
        <w:t>.</w:t>
      </w:r>
    </w:p>
    <w:p w14:paraId="6AF57348" w14:textId="77777777" w:rsidR="00AC10B9" w:rsidRPr="003C1993" w:rsidRDefault="00715194" w:rsidP="00B8346C">
      <w:pPr>
        <w:pStyle w:val="Odstavec"/>
      </w:pPr>
      <w:r w:rsidRPr="003C1993">
        <w:t>Objednatel je oprávněn od této smlouvy odstoupit v případě, že</w:t>
      </w:r>
      <w:r w:rsidR="00AC10B9" w:rsidRPr="003C1993">
        <w:t>:</w:t>
      </w:r>
    </w:p>
    <w:p w14:paraId="1554F782" w14:textId="074D4D43" w:rsidR="0035644A" w:rsidRPr="003C1993" w:rsidRDefault="0035644A" w:rsidP="004107A8">
      <w:pPr>
        <w:pStyle w:val="Pododstavec"/>
      </w:pPr>
      <w:r w:rsidRPr="003C1993">
        <w:t>p</w:t>
      </w:r>
      <w:r w:rsidR="004107A8" w:rsidRPr="003C1993">
        <w:t>oskytovatel smlouvu poruší podstatným způsobem</w:t>
      </w:r>
      <w:r w:rsidRPr="003C1993">
        <w:t>; za podstatné porušení se považuje zejména:</w:t>
      </w:r>
    </w:p>
    <w:p w14:paraId="73DE4A3C" w14:textId="6A929B19" w:rsidR="004107A8" w:rsidRPr="003C1993" w:rsidRDefault="004107A8" w:rsidP="008F2974">
      <w:pPr>
        <w:pStyle w:val="Psmeno"/>
      </w:pPr>
      <w:r w:rsidRPr="003C1993">
        <w:t>prodlení poskytovatele s provedením svozu odpadu oproti harmonogramu delší než 7 dnů;</w:t>
      </w:r>
    </w:p>
    <w:p w14:paraId="31D2CA92" w14:textId="00A58EB7" w:rsidR="004107A8" w:rsidRPr="003C1993" w:rsidRDefault="004107A8" w:rsidP="008F2974">
      <w:pPr>
        <w:pStyle w:val="Psmeno"/>
      </w:pPr>
      <w:r w:rsidRPr="003C1993">
        <w:lastRenderedPageBreak/>
        <w:t>prodlení poskytovatel</w:t>
      </w:r>
      <w:r w:rsidR="0035644A" w:rsidRPr="003C1993">
        <w:t>e</w:t>
      </w:r>
      <w:r w:rsidRPr="003C1993">
        <w:t xml:space="preserve"> s plněním jiných povinností vyplývajících z této smlouvy nebo z právních předpisů delší než 30 dnů, které poskytovatel nenapravil ani v náhradní lhůtě v délce 10 dnů;</w:t>
      </w:r>
    </w:p>
    <w:p w14:paraId="7EB216BB" w14:textId="2F5D4B29" w:rsidR="004107A8" w:rsidRPr="003C1993" w:rsidRDefault="004107A8" w:rsidP="008F2974">
      <w:pPr>
        <w:pStyle w:val="Psmeno"/>
      </w:pPr>
      <w:r w:rsidRPr="003C1993">
        <w:t>dosáhne-li celková výše smluvních pokut</w:t>
      </w:r>
      <w:r w:rsidR="0035644A" w:rsidRPr="003C1993">
        <w:t>, které má objednatel právo dle této smlouvy nárokovat,</w:t>
      </w:r>
      <w:r w:rsidRPr="003C1993">
        <w:t xml:space="preserve"> částky </w:t>
      </w:r>
      <w:proofErr w:type="gramStart"/>
      <w:r w:rsidRPr="003C1993">
        <w:t>250.000,-</w:t>
      </w:r>
      <w:proofErr w:type="gramEnd"/>
      <w:r w:rsidRPr="003C1993">
        <w:t xml:space="preserve"> Kč</w:t>
      </w:r>
      <w:r w:rsidR="0035644A" w:rsidRPr="003C1993">
        <w:t>;</w:t>
      </w:r>
    </w:p>
    <w:p w14:paraId="269A30C7" w14:textId="4B7FB9B7" w:rsidR="00B30852" w:rsidRPr="003C1993" w:rsidRDefault="00715194" w:rsidP="00AC10B9">
      <w:pPr>
        <w:pStyle w:val="Pododstavec"/>
      </w:pPr>
      <w:r w:rsidRPr="003C1993">
        <w:t xml:space="preserve">se stane zjevným, že </w:t>
      </w:r>
      <w:r w:rsidR="00AC10B9" w:rsidRPr="003C1993">
        <w:t xml:space="preserve">poskytovatel </w:t>
      </w:r>
      <w:r w:rsidRPr="003C1993">
        <w:t xml:space="preserve">nebude schopen plnit své závazky dle této smlouvy, tedy mimo jiné v případě, že proti </w:t>
      </w:r>
      <w:r w:rsidR="00AC10B9" w:rsidRPr="003C1993">
        <w:t xml:space="preserve">poskytovateli </w:t>
      </w:r>
      <w:r w:rsidRPr="003C1993">
        <w:t>bude zahájeno insolvenční řízení, které není zjevně bezdůvodné</w:t>
      </w:r>
      <w:r w:rsidR="00AC10B9" w:rsidRPr="003C1993">
        <w:t>;</w:t>
      </w:r>
    </w:p>
    <w:p w14:paraId="00AED97A" w14:textId="550B2909" w:rsidR="00AC10B9" w:rsidRPr="003C1993" w:rsidRDefault="00AC10B9" w:rsidP="00AC10B9">
      <w:pPr>
        <w:pStyle w:val="Pododstavec"/>
      </w:pPr>
      <w:r w:rsidRPr="003C1993">
        <w:t xml:space="preserve">dojde-li ke změně </w:t>
      </w:r>
      <w:r w:rsidR="000C08E2" w:rsidRPr="003C1993">
        <w:t>právních předpisů na úseku odpadového hospodářství</w:t>
      </w:r>
      <w:r w:rsidR="00F66575" w:rsidRPr="003C1993">
        <w:t>, v</w:t>
      </w:r>
      <w:r w:rsidR="00A81A45" w:rsidRPr="003C1993">
        <w:t xml:space="preserve"> jejímž </w:t>
      </w:r>
      <w:r w:rsidR="00F66575" w:rsidRPr="003C1993">
        <w:t xml:space="preserve">důsledku </w:t>
      </w:r>
      <w:r w:rsidR="00A81A45" w:rsidRPr="003C1993">
        <w:t>bud</w:t>
      </w:r>
      <w:r w:rsidR="004B6427" w:rsidRPr="003C1993">
        <w:t>ou změněny a/nebo rozšířeny povinnosti objednatele</w:t>
      </w:r>
      <w:r w:rsidR="00BB67DD" w:rsidRPr="003C1993">
        <w:t xml:space="preserve">, </w:t>
      </w:r>
      <w:r w:rsidR="009A1143" w:rsidRPr="003C1993">
        <w:t>jejichž plnění je účelem této smlouvy</w:t>
      </w:r>
      <w:r w:rsidR="00BB67DD" w:rsidRPr="003C1993">
        <w:t xml:space="preserve">, a poskytovatel </w:t>
      </w:r>
      <w:r w:rsidR="00AF5D4E" w:rsidRPr="003C1993">
        <w:t>takto změněné či nové povinnosti odmítne plnit bez provedení změny závazku z této smlouvy</w:t>
      </w:r>
      <w:r w:rsidR="00E8071F" w:rsidRPr="003C1993">
        <w:t xml:space="preserve">. Strany budou v dobré víře jednat o změně závazku z této smlouvy, </w:t>
      </w:r>
      <w:r w:rsidR="00CB4976" w:rsidRPr="003C1993">
        <w:t xml:space="preserve">objednatel však s konečnou platností rozhoduje o </w:t>
      </w:r>
      <w:r w:rsidR="0051163B" w:rsidRPr="003C1993">
        <w:t xml:space="preserve">přípustnosti změny z hlediska </w:t>
      </w:r>
      <w:r w:rsidR="00417DB1" w:rsidRPr="003C1993">
        <w:t>§</w:t>
      </w:r>
      <w:r w:rsidR="0051163B" w:rsidRPr="003C1993">
        <w:t> </w:t>
      </w:r>
      <w:r w:rsidR="00417DB1" w:rsidRPr="003C1993">
        <w:t xml:space="preserve">222 zákona o zadávání veřejných zakázek </w:t>
      </w:r>
      <w:r w:rsidR="0051163B" w:rsidRPr="003C1993">
        <w:t>a není povinen na změnu přistoupit.</w:t>
      </w:r>
    </w:p>
    <w:p w14:paraId="6537476A" w14:textId="07CCC5D8" w:rsidR="00931F5B" w:rsidRPr="003C1993" w:rsidRDefault="00931F5B" w:rsidP="005F12F9">
      <w:pPr>
        <w:pStyle w:val="Odstavec"/>
      </w:pPr>
      <w:r w:rsidRPr="003C1993">
        <w:t xml:space="preserve">Poskytovatel je oprávněn od této smlouvy odstoupit, </w:t>
      </w:r>
      <w:r w:rsidR="007D0CFB" w:rsidRPr="003C1993">
        <w:t xml:space="preserve">dostane-li se objednatel do prodlení s úhradou řádně vystavené faktury </w:t>
      </w:r>
      <w:r w:rsidR="00022F7E">
        <w:t>déle</w:t>
      </w:r>
      <w:r w:rsidR="007D0CFB" w:rsidRPr="003C1993">
        <w:t xml:space="preserve"> než </w:t>
      </w:r>
      <w:r w:rsidR="00D6018D" w:rsidRPr="003C1993">
        <w:t>6</w:t>
      </w:r>
      <w:r w:rsidR="007D0CFB" w:rsidRPr="003C1993">
        <w:t xml:space="preserve">0 dnů a </w:t>
      </w:r>
      <w:r w:rsidR="00CF6108" w:rsidRPr="003C1993">
        <w:t xml:space="preserve">povinnost nesplní </w:t>
      </w:r>
      <w:r w:rsidR="00D6018D" w:rsidRPr="003C1993">
        <w:t>ani v poskytovatelem písemně poskytnuté náhradní, nejméně 10denní lhůtě.</w:t>
      </w:r>
    </w:p>
    <w:p w14:paraId="3480511F" w14:textId="77777777" w:rsidR="00715194" w:rsidRPr="003C1993" w:rsidRDefault="00715194" w:rsidP="00B8346C">
      <w:pPr>
        <w:pStyle w:val="Odstavec"/>
      </w:pPr>
      <w:r w:rsidRPr="003C1993">
        <w:t>Odstoupení od smlouvy nabude účinnosti dnem, kdy písemný projev vůle smluvní strany, obsahující sdělení o odstoupení od smlouvy, bude doručen druhé smluvní straně.</w:t>
      </w:r>
    </w:p>
    <w:p w14:paraId="115B0710" w14:textId="77777777" w:rsidR="00715194" w:rsidRPr="003C1993" w:rsidRDefault="00715194" w:rsidP="00715194">
      <w:pPr>
        <w:pStyle w:val="lnek"/>
      </w:pPr>
      <w:r w:rsidRPr="003C1993">
        <w:t>Závěrečná ustanovení</w:t>
      </w:r>
    </w:p>
    <w:p w14:paraId="3C9F8907" w14:textId="17E9B738" w:rsidR="00715194" w:rsidRPr="003C1993" w:rsidRDefault="00715194" w:rsidP="00B8346C">
      <w:pPr>
        <w:pStyle w:val="Odstavec"/>
      </w:pPr>
      <w:r w:rsidRPr="003C1993">
        <w:t xml:space="preserve">Tato smlouva nabývá platnosti </w:t>
      </w:r>
      <w:r w:rsidR="00C73441" w:rsidRPr="003C1993">
        <w:t xml:space="preserve">dnem jejího uzavření </w:t>
      </w:r>
      <w:r w:rsidRPr="003C1993">
        <w:t xml:space="preserve">a účinnosti dnem jejího </w:t>
      </w:r>
      <w:r w:rsidR="00C73441" w:rsidRPr="003C1993">
        <w:t>uzavření, nejdříve však dnem 1. 1. 2025</w:t>
      </w:r>
      <w:r w:rsidRPr="003C1993">
        <w:t>.</w:t>
      </w:r>
    </w:p>
    <w:p w14:paraId="4F58A28A" w14:textId="77777777" w:rsidR="00715194" w:rsidRPr="003C1993" w:rsidRDefault="00715194" w:rsidP="00B8346C">
      <w:pPr>
        <w:pStyle w:val="Odstavec"/>
      </w:pPr>
      <w:r w:rsidRPr="003C1993">
        <w:t>Změny a dodatky této smlouvy platí pouze tehdy, jestliže jsou vyhotoveny písemně a podepsány oprávněnými zástupci obou stran.</w:t>
      </w:r>
    </w:p>
    <w:p w14:paraId="5AD61BA2" w14:textId="17205A27" w:rsidR="002B1B15" w:rsidRPr="003C1993" w:rsidRDefault="002B1B15" w:rsidP="00B8346C">
      <w:pPr>
        <w:pStyle w:val="Odstavec"/>
      </w:pPr>
      <w:r w:rsidRPr="003C1993">
        <w:t xml:space="preserve">Dojde-li </w:t>
      </w:r>
      <w:r w:rsidR="00A60F50" w:rsidRPr="003C1993">
        <w:t xml:space="preserve">na úseku odpadového hospodářství </w:t>
      </w:r>
      <w:r w:rsidRPr="003C1993">
        <w:t xml:space="preserve">ke změně potřeb </w:t>
      </w:r>
      <w:r w:rsidR="00965386" w:rsidRPr="003C1993">
        <w:t xml:space="preserve">objednatele a/nebo </w:t>
      </w:r>
      <w:r w:rsidR="003578B9" w:rsidRPr="003C1993">
        <w:t>ke změně právních předpisů</w:t>
      </w:r>
      <w:r w:rsidR="00817145" w:rsidRPr="003C1993">
        <w:t>, budou strany v dobré víře jednat o změně předmětu této smlouvy v souladu se zákonem o zadávání veřejných zakázek.</w:t>
      </w:r>
    </w:p>
    <w:p w14:paraId="02058435" w14:textId="5443D843" w:rsidR="00035320" w:rsidRPr="003C1993" w:rsidRDefault="00035320" w:rsidP="00035320">
      <w:pPr>
        <w:pStyle w:val="Odstavec"/>
      </w:pPr>
      <w:r w:rsidRPr="003C1993">
        <w:t xml:space="preserve">Bez výslovného písemného souhlasu objednatele není </w:t>
      </w:r>
      <w:r w:rsidR="00C20AFE" w:rsidRPr="003C1993">
        <w:t>poskytovatel</w:t>
      </w:r>
      <w:r w:rsidRPr="003C1993">
        <w:t xml:space="preserve"> oprávněn zastavit své pohledávky z této smlouvy ani postoupit své pohledávky vyplývající z této smlouvy ani celou tuto smlouvu na třetí osobu ani není oprávněn své pohledávky vyplývající z této smlouvy jednostranně započíst vůči jakýmkoliv pohledávkám objednatele. Objednatel je oprávněn započíst jakékoliv své pohledávky vůči </w:t>
      </w:r>
      <w:r w:rsidR="00C20AFE" w:rsidRPr="003C1993">
        <w:t xml:space="preserve">poskytovateli </w:t>
      </w:r>
      <w:r w:rsidRPr="003C1993">
        <w:t xml:space="preserve">proti jakýmkoliv pohledávkám </w:t>
      </w:r>
      <w:r w:rsidR="00C20AFE" w:rsidRPr="003C1993">
        <w:t xml:space="preserve">poskytovatele </w:t>
      </w:r>
      <w:r w:rsidRPr="003C1993">
        <w:t>vyplývajícím z této smlouvy.</w:t>
      </w:r>
    </w:p>
    <w:p w14:paraId="16606F89" w14:textId="77777777" w:rsidR="00715194" w:rsidRPr="003C1993" w:rsidRDefault="00715194" w:rsidP="00B8346C">
      <w:pPr>
        <w:pStyle w:val="Odstavec"/>
      </w:pPr>
      <w:r w:rsidRPr="003C1993">
        <w:t>Nedílnou součástí této smlouvy jsou ve smlouvě uvedené následující přílohy:</w:t>
      </w:r>
    </w:p>
    <w:p w14:paraId="0CA3A7B9" w14:textId="405BE617" w:rsidR="00715194" w:rsidRPr="003C1993" w:rsidRDefault="00715194" w:rsidP="00B8346C">
      <w:pPr>
        <w:pStyle w:val="Pododstavec"/>
      </w:pPr>
      <w:r w:rsidRPr="003C1993">
        <w:t>Příloha č.</w:t>
      </w:r>
      <w:r w:rsidR="000B334A" w:rsidRPr="003C1993">
        <w:t> </w:t>
      </w:r>
      <w:r w:rsidRPr="003C1993">
        <w:t>1</w:t>
      </w:r>
      <w:r w:rsidR="000B334A" w:rsidRPr="003C1993">
        <w:t>:</w:t>
      </w:r>
      <w:r w:rsidR="0044390C" w:rsidRPr="003C1993">
        <w:t xml:space="preserve"> </w:t>
      </w:r>
      <w:r w:rsidR="001E0A41" w:rsidRPr="003C1993">
        <w:t>Harmonogram svozu</w:t>
      </w:r>
    </w:p>
    <w:p w14:paraId="73D33959" w14:textId="4FEFB1DF" w:rsidR="0044390C" w:rsidRPr="003C1993" w:rsidRDefault="0044390C" w:rsidP="00B8346C">
      <w:pPr>
        <w:pStyle w:val="Pododstavec"/>
      </w:pPr>
      <w:r w:rsidRPr="003C1993">
        <w:t xml:space="preserve">Příloha č. 2: </w:t>
      </w:r>
      <w:r w:rsidR="001E0A41" w:rsidRPr="003C1993">
        <w:t>Ceník</w:t>
      </w:r>
    </w:p>
    <w:p w14:paraId="3F391D0F" w14:textId="0EF8B201" w:rsidR="0044390C" w:rsidRPr="003C1993" w:rsidRDefault="0044390C" w:rsidP="00B8346C">
      <w:pPr>
        <w:pStyle w:val="Pododstavec"/>
      </w:pPr>
      <w:r w:rsidRPr="003C1993">
        <w:t>Příloha č. 3: Seznam poddodavatelů</w:t>
      </w:r>
    </w:p>
    <w:p w14:paraId="45C03796" w14:textId="4584975A" w:rsidR="001E033A" w:rsidRPr="003C1993" w:rsidRDefault="001E033A" w:rsidP="00B8346C">
      <w:pPr>
        <w:pStyle w:val="Pododstavec"/>
      </w:pPr>
      <w:r w:rsidRPr="003C1993">
        <w:t>Příloha č. 4: Specifikace ohlašovacích povinností vůči EKO-KOM, a.s.</w:t>
      </w:r>
    </w:p>
    <w:p w14:paraId="6FC7BFD8" w14:textId="79097BD0" w:rsidR="00715194" w:rsidRPr="003C1993" w:rsidRDefault="001E0A41" w:rsidP="00B8346C">
      <w:pPr>
        <w:pStyle w:val="Odstavec"/>
      </w:pPr>
      <w:r w:rsidRPr="003C1993">
        <w:lastRenderedPageBreak/>
        <w:t xml:space="preserve">Poskytovatel </w:t>
      </w:r>
      <w:r w:rsidR="00715194" w:rsidRPr="003C1993">
        <w:t>nese riziko změny okolností ve smyslu § 1765 odst. 2 občanského zákoníku.</w:t>
      </w:r>
    </w:p>
    <w:p w14:paraId="4A32CAF3" w14:textId="6D6E23F4" w:rsidR="00715194" w:rsidRPr="003C1993" w:rsidRDefault="00715194" w:rsidP="00B8346C">
      <w:pPr>
        <w:pStyle w:val="Odstavec"/>
      </w:pPr>
      <w:r w:rsidRPr="003C1993">
        <w:t xml:space="preserve">Tato smlouva je vyhotovena ve </w:t>
      </w:r>
      <w:r w:rsidR="00EB2D19" w:rsidRPr="003C1993">
        <w:t xml:space="preserve">třech </w:t>
      </w:r>
      <w:r w:rsidRPr="003C1993">
        <w:t xml:space="preserve">výtiscích s platností originálu, z nichž objednatel </w:t>
      </w:r>
      <w:r w:rsidR="00EB2D19" w:rsidRPr="003C1993">
        <w:t xml:space="preserve">obdrží dva </w:t>
      </w:r>
      <w:r w:rsidRPr="003C1993">
        <w:t xml:space="preserve">a </w:t>
      </w:r>
      <w:r w:rsidR="00F9172C" w:rsidRPr="003C1993">
        <w:t>poskytovatel</w:t>
      </w:r>
      <w:r w:rsidRPr="003C1993">
        <w:t xml:space="preserve"> </w:t>
      </w:r>
      <w:r w:rsidR="00EB2D19" w:rsidRPr="003C1993">
        <w:t>jeden</w:t>
      </w:r>
      <w:r w:rsidR="001E3F53" w:rsidRPr="003C1993">
        <w:t>, nebo v elektronické podobě.</w:t>
      </w:r>
    </w:p>
    <w:p w14:paraId="46E70032" w14:textId="77777777" w:rsidR="004E2953" w:rsidRPr="003C1993" w:rsidRDefault="004E2953" w:rsidP="005F12F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83D57" w:rsidRPr="003C1993" w14:paraId="0D207F51" w14:textId="77777777" w:rsidTr="00665473">
        <w:tc>
          <w:tcPr>
            <w:tcW w:w="5097" w:type="dxa"/>
          </w:tcPr>
          <w:p w14:paraId="0F990F23" w14:textId="272A5838" w:rsidR="00983D57" w:rsidRPr="003C1993" w:rsidRDefault="00983D57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Objednatel</w:t>
            </w:r>
          </w:p>
        </w:tc>
        <w:tc>
          <w:tcPr>
            <w:tcW w:w="5097" w:type="dxa"/>
          </w:tcPr>
          <w:p w14:paraId="7DE674EC" w14:textId="612B738F" w:rsidR="00983D57" w:rsidRPr="003C1993" w:rsidRDefault="00F9172C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Poskytovatel</w:t>
            </w:r>
          </w:p>
        </w:tc>
      </w:tr>
      <w:tr w:rsidR="00983D57" w:rsidRPr="003C1993" w14:paraId="62B44E30" w14:textId="77777777" w:rsidTr="00665473">
        <w:tc>
          <w:tcPr>
            <w:tcW w:w="5097" w:type="dxa"/>
          </w:tcPr>
          <w:p w14:paraId="32C10A63" w14:textId="69A8071D" w:rsidR="00983D57" w:rsidRPr="003C1993" w:rsidRDefault="00983D57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V______________ dne____________</w:t>
            </w:r>
          </w:p>
        </w:tc>
        <w:tc>
          <w:tcPr>
            <w:tcW w:w="5097" w:type="dxa"/>
          </w:tcPr>
          <w:p w14:paraId="32B84824" w14:textId="5CA0596E" w:rsidR="00983D57" w:rsidRPr="003C1993" w:rsidRDefault="00983D57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V______________ dne____________</w:t>
            </w:r>
          </w:p>
        </w:tc>
      </w:tr>
      <w:tr w:rsidR="00983D57" w:rsidRPr="003C1993" w14:paraId="4B6C7347" w14:textId="77777777" w:rsidTr="00665473">
        <w:tc>
          <w:tcPr>
            <w:tcW w:w="5097" w:type="dxa"/>
          </w:tcPr>
          <w:p w14:paraId="3A2881B9" w14:textId="2A0CB310" w:rsidR="00983D57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_______________________________</w:t>
            </w:r>
          </w:p>
        </w:tc>
        <w:tc>
          <w:tcPr>
            <w:tcW w:w="5097" w:type="dxa"/>
          </w:tcPr>
          <w:p w14:paraId="3F055A78" w14:textId="4CB102D0" w:rsidR="00983D57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_______________________________</w:t>
            </w:r>
          </w:p>
        </w:tc>
      </w:tr>
      <w:tr w:rsidR="00983D57" w:rsidRPr="003C1993" w14:paraId="76675239" w14:textId="77777777" w:rsidTr="00665473">
        <w:tc>
          <w:tcPr>
            <w:tcW w:w="5097" w:type="dxa"/>
          </w:tcPr>
          <w:p w14:paraId="1A8F41CA" w14:textId="06E9B94B" w:rsidR="00983D57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>Obec Drahelčice</w:t>
            </w:r>
          </w:p>
        </w:tc>
        <w:tc>
          <w:tcPr>
            <w:tcW w:w="5097" w:type="dxa"/>
          </w:tcPr>
          <w:p w14:paraId="04DB9171" w14:textId="286E9945" w:rsidR="00983D57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rPr>
                <w:highlight w:val="yellow"/>
              </w:rPr>
              <w:t>[</w:t>
            </w:r>
            <w:r w:rsidR="00F9172C" w:rsidRPr="003C1993">
              <w:rPr>
                <w:highlight w:val="yellow"/>
              </w:rPr>
              <w:t>ÚČASTNÍK</w:t>
            </w:r>
            <w:r w:rsidRPr="003C1993">
              <w:rPr>
                <w:highlight w:val="yellow"/>
              </w:rPr>
              <w:t xml:space="preserve"> DOPLNÍ FIRMU]</w:t>
            </w:r>
          </w:p>
        </w:tc>
      </w:tr>
      <w:tr w:rsidR="006340B9" w:rsidRPr="003C1993" w14:paraId="16350F1F" w14:textId="77777777" w:rsidTr="00983D57">
        <w:tc>
          <w:tcPr>
            <w:tcW w:w="5097" w:type="dxa"/>
          </w:tcPr>
          <w:p w14:paraId="156C5866" w14:textId="5FE7FD3F" w:rsidR="006340B9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t xml:space="preserve">Ing. Petra </w:t>
            </w:r>
            <w:proofErr w:type="spellStart"/>
            <w:r w:rsidRPr="003C1993">
              <w:t>Ďuranová</w:t>
            </w:r>
            <w:proofErr w:type="spellEnd"/>
            <w:r w:rsidRPr="003C1993">
              <w:t>, starostka</w:t>
            </w:r>
          </w:p>
        </w:tc>
        <w:tc>
          <w:tcPr>
            <w:tcW w:w="5097" w:type="dxa"/>
          </w:tcPr>
          <w:p w14:paraId="78880BAE" w14:textId="3D2114DA" w:rsidR="006340B9" w:rsidRPr="003C1993" w:rsidRDefault="006340B9" w:rsidP="00EE31A7">
            <w:pPr>
              <w:pStyle w:val="Odstavec"/>
              <w:numPr>
                <w:ilvl w:val="0"/>
                <w:numId w:val="0"/>
              </w:numPr>
            </w:pPr>
            <w:r w:rsidRPr="003C1993">
              <w:rPr>
                <w:highlight w:val="yellow"/>
              </w:rPr>
              <w:t>[</w:t>
            </w:r>
            <w:r w:rsidR="00F9172C" w:rsidRPr="003C1993">
              <w:rPr>
                <w:highlight w:val="yellow"/>
              </w:rPr>
              <w:t>ÚČASTNÍK</w:t>
            </w:r>
            <w:r w:rsidRPr="003C1993">
              <w:rPr>
                <w:highlight w:val="yellow"/>
              </w:rPr>
              <w:t xml:space="preserve"> DOPLNÍ JEDNAJÍCÍ OSOBU]</w:t>
            </w:r>
          </w:p>
        </w:tc>
      </w:tr>
    </w:tbl>
    <w:p w14:paraId="4B068629" w14:textId="77777777" w:rsidR="005246B2" w:rsidRPr="003C1993" w:rsidRDefault="005246B2" w:rsidP="005F12F9"/>
    <w:p w14:paraId="20663E03" w14:textId="77777777" w:rsidR="005246B2" w:rsidRPr="003C1993" w:rsidRDefault="005246B2" w:rsidP="005F12F9">
      <w:pPr>
        <w:sectPr w:rsidR="005246B2" w:rsidRPr="003C1993" w:rsidSect="00D549F4">
          <w:headerReference w:type="default" r:id="rId7"/>
          <w:pgSz w:w="11906" w:h="16838"/>
          <w:pgMar w:top="794" w:right="851" w:bottom="794" w:left="851" w:header="680" w:footer="1644" w:gutter="0"/>
          <w:cols w:space="708"/>
          <w:titlePg/>
          <w:docGrid w:linePitch="360"/>
        </w:sectPr>
      </w:pPr>
    </w:p>
    <w:p w14:paraId="5C96D299" w14:textId="4CD7FB0D" w:rsidR="00661099" w:rsidRPr="003C1993" w:rsidRDefault="005246B2" w:rsidP="005F12F9">
      <w:pPr>
        <w:pStyle w:val="lnek"/>
        <w:numPr>
          <w:ilvl w:val="0"/>
          <w:numId w:val="0"/>
        </w:numPr>
        <w:ind w:left="680" w:hanging="680"/>
      </w:pPr>
      <w:r w:rsidRPr="003C1993">
        <w:lastRenderedPageBreak/>
        <w:t xml:space="preserve">Příloha č. 1 – </w:t>
      </w:r>
      <w:r w:rsidR="00C32FCB" w:rsidRPr="003C1993">
        <w:t>Harmonogram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890"/>
        <w:gridCol w:w="3904"/>
        <w:gridCol w:w="3118"/>
        <w:gridCol w:w="4328"/>
      </w:tblGrid>
      <w:tr w:rsidR="00D103AD" w:rsidRPr="005F12F9" w14:paraId="07EE2E6A" w14:textId="3BDB1210" w:rsidTr="005E131D">
        <w:tc>
          <w:tcPr>
            <w:tcW w:w="1276" w:type="pct"/>
          </w:tcPr>
          <w:p w14:paraId="74FF3CB7" w14:textId="0FC9CF8E" w:rsidR="00AF1D24" w:rsidRPr="005F12F9" w:rsidRDefault="00AF1D24">
            <w:pPr>
              <w:spacing w:after="160"/>
              <w:jc w:val="left"/>
              <w:rPr>
                <w:b/>
                <w:bCs/>
              </w:rPr>
            </w:pPr>
            <w:r w:rsidRPr="005F12F9">
              <w:rPr>
                <w:b/>
                <w:bCs/>
              </w:rPr>
              <w:t>Druh odpadu</w:t>
            </w:r>
          </w:p>
        </w:tc>
        <w:tc>
          <w:tcPr>
            <w:tcW w:w="1281" w:type="pct"/>
          </w:tcPr>
          <w:p w14:paraId="7EC9371B" w14:textId="4D2E6235" w:rsidR="00AF1D24" w:rsidRPr="005F12F9" w:rsidRDefault="00AF1D24">
            <w:pPr>
              <w:spacing w:after="160"/>
              <w:jc w:val="left"/>
              <w:rPr>
                <w:b/>
                <w:bCs/>
              </w:rPr>
            </w:pPr>
            <w:r w:rsidRPr="005F12F9">
              <w:rPr>
                <w:b/>
                <w:bCs/>
              </w:rPr>
              <w:t>Frekvence svozu</w:t>
            </w:r>
          </w:p>
        </w:tc>
        <w:tc>
          <w:tcPr>
            <w:tcW w:w="1023" w:type="pct"/>
          </w:tcPr>
          <w:p w14:paraId="5300A272" w14:textId="77777777" w:rsidR="00AF1D24" w:rsidRPr="005F12F9" w:rsidRDefault="00AF1D24">
            <w:pPr>
              <w:spacing w:after="160"/>
              <w:jc w:val="left"/>
              <w:rPr>
                <w:b/>
                <w:bCs/>
              </w:rPr>
            </w:pPr>
            <w:r w:rsidRPr="005F12F9">
              <w:rPr>
                <w:b/>
                <w:bCs/>
              </w:rPr>
              <w:t>Sběrné místo</w:t>
            </w:r>
            <w:r w:rsidRPr="005F12F9">
              <w:rPr>
                <w:rStyle w:val="Znakapoznpodarou"/>
                <w:b/>
                <w:bCs/>
              </w:rPr>
              <w:footnoteReference w:id="2"/>
            </w:r>
          </w:p>
          <w:p w14:paraId="0854061E" w14:textId="48E84673" w:rsidR="00AF1D24" w:rsidRPr="005F12F9" w:rsidRDefault="00AF1D24">
            <w:pPr>
              <w:spacing w:after="160"/>
              <w:jc w:val="left"/>
              <w:rPr>
                <w:b/>
                <w:bCs/>
              </w:rPr>
            </w:pPr>
            <w:r w:rsidRPr="005F12F9">
              <w:rPr>
                <w:b/>
                <w:bCs/>
              </w:rPr>
              <w:t>Počet nádob v r. 2024</w:t>
            </w:r>
            <w:r>
              <w:rPr>
                <w:rStyle w:val="Znakapoznpodarou"/>
                <w:b/>
                <w:bCs/>
              </w:rPr>
              <w:footnoteReference w:id="3"/>
            </w:r>
          </w:p>
        </w:tc>
        <w:tc>
          <w:tcPr>
            <w:tcW w:w="1421" w:type="pct"/>
          </w:tcPr>
          <w:p w14:paraId="1A7B5164" w14:textId="221884EE" w:rsidR="00AF1D24" w:rsidRPr="005F12F9" w:rsidRDefault="00AF1D24">
            <w:pPr>
              <w:spacing w:after="160"/>
              <w:jc w:val="left"/>
              <w:rPr>
                <w:b/>
                <w:bCs/>
              </w:rPr>
            </w:pPr>
            <w:r w:rsidRPr="005F12F9">
              <w:rPr>
                <w:b/>
                <w:bCs/>
              </w:rPr>
              <w:t>Poznámka</w:t>
            </w:r>
          </w:p>
        </w:tc>
      </w:tr>
      <w:tr w:rsidR="00D103AD" w:rsidRPr="003C1993" w14:paraId="0E9FE442" w14:textId="77777777" w:rsidTr="005E131D">
        <w:tc>
          <w:tcPr>
            <w:tcW w:w="1276" w:type="pct"/>
          </w:tcPr>
          <w:p w14:paraId="712C3E5C" w14:textId="19484D50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Směsný komunální odpad</w:t>
            </w:r>
          </w:p>
        </w:tc>
        <w:tc>
          <w:tcPr>
            <w:tcW w:w="1281" w:type="pct"/>
          </w:tcPr>
          <w:p w14:paraId="13F1BC41" w14:textId="5947B7EC" w:rsidR="00AF1D24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1 x týdně</w:t>
            </w:r>
            <w:r>
              <w:rPr>
                <w:i/>
                <w:iCs/>
              </w:rPr>
              <w:t xml:space="preserve"> v úterý (červená známka)</w:t>
            </w:r>
          </w:p>
          <w:p w14:paraId="49613D1E" w14:textId="3B7717DD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1 x za 2 týdny v liché úterý (modrá známka)</w:t>
            </w:r>
          </w:p>
        </w:tc>
        <w:tc>
          <w:tcPr>
            <w:tcW w:w="1023" w:type="pct"/>
          </w:tcPr>
          <w:p w14:paraId="15AA995D" w14:textId="7F93F0A0" w:rsidR="00AF1D24" w:rsidRPr="005F12F9" w:rsidRDefault="00AF1D24" w:rsidP="005F12F9">
            <w:pPr>
              <w:pStyle w:val="Odstavecseseznamem"/>
              <w:numPr>
                <w:ilvl w:val="0"/>
                <w:numId w:val="12"/>
              </w:numPr>
              <w:spacing w:after="160"/>
              <w:ind w:left="312" w:hanging="284"/>
              <w:contextualSpacing w:val="0"/>
              <w:jc w:val="left"/>
              <w:rPr>
                <w:i/>
                <w:iCs/>
              </w:rPr>
            </w:pPr>
            <w:r w:rsidRPr="005F12F9">
              <w:rPr>
                <w:i/>
                <w:iCs/>
              </w:rPr>
              <w:t xml:space="preserve">Individuální </w:t>
            </w:r>
            <w:r>
              <w:rPr>
                <w:i/>
                <w:iCs/>
              </w:rPr>
              <w:t xml:space="preserve">120l </w:t>
            </w:r>
            <w:r w:rsidRPr="005F12F9">
              <w:rPr>
                <w:i/>
                <w:iCs/>
              </w:rPr>
              <w:t>nádoby (popelnice) před domy</w:t>
            </w:r>
          </w:p>
          <w:p w14:paraId="55A1516E" w14:textId="1CFB856E" w:rsidR="00AF1D24" w:rsidRPr="003C1993" w:rsidRDefault="00E85B7E" w:rsidP="005F12F9">
            <w:pPr>
              <w:pStyle w:val="Odstavecseseznamem"/>
              <w:spacing w:after="160"/>
              <w:ind w:left="312"/>
              <w:contextualSpacing w:val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605 ks</w:t>
            </w:r>
          </w:p>
          <w:p w14:paraId="3DC261AB" w14:textId="4F7BFF0A" w:rsidR="00AF1D24" w:rsidRPr="003C1993" w:rsidRDefault="00AF1D24" w:rsidP="005F12F9">
            <w:pPr>
              <w:pStyle w:val="Odstavecseseznamem"/>
              <w:numPr>
                <w:ilvl w:val="0"/>
                <w:numId w:val="12"/>
              </w:numPr>
              <w:spacing w:after="160"/>
              <w:ind w:left="312" w:hanging="284"/>
              <w:contextualSpacing w:val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Společné</w:t>
            </w:r>
            <w:r w:rsidRPr="003C1993">
              <w:rPr>
                <w:i/>
                <w:iCs/>
              </w:rPr>
              <w:t xml:space="preserve"> kontejnery </w:t>
            </w:r>
            <w:proofErr w:type="gramStart"/>
            <w:r w:rsidRPr="003C1993">
              <w:rPr>
                <w:i/>
                <w:iCs/>
              </w:rPr>
              <w:t>1100l</w:t>
            </w:r>
            <w:proofErr w:type="gramEnd"/>
          </w:p>
          <w:p w14:paraId="32727EBE" w14:textId="48ADC20B" w:rsidR="00AF1D24" w:rsidRPr="003C1993" w:rsidRDefault="00AF1D24" w:rsidP="005F12F9">
            <w:pPr>
              <w:pStyle w:val="Odstavecseseznamem"/>
              <w:spacing w:after="160"/>
              <w:ind w:left="312"/>
              <w:contextualSpacing w:val="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3</w:t>
            </w:r>
            <w:r>
              <w:rPr>
                <w:i/>
                <w:iCs/>
              </w:rPr>
              <w:t> </w:t>
            </w:r>
            <w:r w:rsidRPr="003C1993">
              <w:rPr>
                <w:i/>
                <w:iCs/>
              </w:rPr>
              <w:t>ks</w:t>
            </w:r>
          </w:p>
        </w:tc>
        <w:tc>
          <w:tcPr>
            <w:tcW w:w="1421" w:type="pct"/>
          </w:tcPr>
          <w:p w14:paraId="6D750681" w14:textId="5155F32D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  <w:tr w:rsidR="00D103AD" w:rsidRPr="003C1993" w14:paraId="478AC132" w14:textId="77777777" w:rsidTr="005E131D">
        <w:tc>
          <w:tcPr>
            <w:tcW w:w="1276" w:type="pct"/>
          </w:tcPr>
          <w:p w14:paraId="54486026" w14:textId="14AC8231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Papír</w:t>
            </w:r>
          </w:p>
        </w:tc>
        <w:tc>
          <w:tcPr>
            <w:tcW w:w="1281" w:type="pct"/>
          </w:tcPr>
          <w:p w14:paraId="779D7023" w14:textId="390B4AD2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2 x týdně</w:t>
            </w:r>
          </w:p>
        </w:tc>
        <w:tc>
          <w:tcPr>
            <w:tcW w:w="1023" w:type="pct"/>
          </w:tcPr>
          <w:p w14:paraId="16BC04F5" w14:textId="01423CE6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Kontejnery na tříděný odpad</w:t>
            </w:r>
          </w:p>
          <w:p w14:paraId="6DE3E2DA" w14:textId="6526F88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26</w:t>
            </w:r>
            <w:r>
              <w:rPr>
                <w:i/>
                <w:iCs/>
              </w:rPr>
              <w:t> </w:t>
            </w:r>
            <w:r w:rsidRPr="003C1993">
              <w:rPr>
                <w:i/>
                <w:iCs/>
              </w:rPr>
              <w:t>ks</w:t>
            </w:r>
          </w:p>
        </w:tc>
        <w:tc>
          <w:tcPr>
            <w:tcW w:w="1421" w:type="pct"/>
          </w:tcPr>
          <w:p w14:paraId="5A82B403" w14:textId="4A7DA93A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Od r. 2025 budou mít občané právo užívat vlastní nádoby na papír; sběrná místa se rozšíří o svoz těchto nádob před jednotlivými domy – svoz těchto nádob 1 x za 14 dnů</w:t>
            </w:r>
          </w:p>
        </w:tc>
      </w:tr>
      <w:tr w:rsidR="00D103AD" w:rsidRPr="003C1993" w14:paraId="3B76F456" w14:textId="77777777" w:rsidTr="005E131D">
        <w:tc>
          <w:tcPr>
            <w:tcW w:w="1276" w:type="pct"/>
            <w:vMerge w:val="restart"/>
            <w:vAlign w:val="center"/>
          </w:tcPr>
          <w:p w14:paraId="75069963" w14:textId="792874D5" w:rsidR="00AF1D24" w:rsidRPr="003C1993" w:rsidRDefault="00AF1D24" w:rsidP="00200C97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Plast a kompozitní obaly</w:t>
            </w:r>
          </w:p>
        </w:tc>
        <w:tc>
          <w:tcPr>
            <w:tcW w:w="1281" w:type="pct"/>
          </w:tcPr>
          <w:p w14:paraId="19377463" w14:textId="23193CFF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3C1993">
              <w:rPr>
                <w:i/>
                <w:iCs/>
              </w:rPr>
              <w:t xml:space="preserve"> x týdně</w:t>
            </w:r>
            <w:r>
              <w:rPr>
                <w:i/>
                <w:iCs/>
              </w:rPr>
              <w:t xml:space="preserve"> v úterý</w:t>
            </w:r>
          </w:p>
        </w:tc>
        <w:tc>
          <w:tcPr>
            <w:tcW w:w="1023" w:type="pct"/>
          </w:tcPr>
          <w:p w14:paraId="2DBF6F8B" w14:textId="1A45BB6F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Kontejnery na tříděný odpad</w:t>
            </w:r>
          </w:p>
          <w:p w14:paraId="7F78B288" w14:textId="00345F0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25 ks</w:t>
            </w:r>
          </w:p>
        </w:tc>
        <w:tc>
          <w:tcPr>
            <w:tcW w:w="1421" w:type="pct"/>
          </w:tcPr>
          <w:p w14:paraId="546610ED" w14:textId="7777777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  <w:tr w:rsidR="00D103AD" w:rsidRPr="003C1993" w14:paraId="3D49D857" w14:textId="77777777" w:rsidTr="005E131D">
        <w:tc>
          <w:tcPr>
            <w:tcW w:w="1276" w:type="pct"/>
            <w:vMerge/>
          </w:tcPr>
          <w:p w14:paraId="7B72C2DC" w14:textId="7777777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  <w:tc>
          <w:tcPr>
            <w:tcW w:w="1281" w:type="pct"/>
          </w:tcPr>
          <w:p w14:paraId="7CAA7950" w14:textId="1B38943B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1 x měsíčně</w:t>
            </w:r>
            <w:r>
              <w:rPr>
                <w:i/>
                <w:iCs/>
              </w:rPr>
              <w:t xml:space="preserve"> (poslední úterý v měsíci)</w:t>
            </w:r>
          </w:p>
        </w:tc>
        <w:tc>
          <w:tcPr>
            <w:tcW w:w="1023" w:type="pct"/>
          </w:tcPr>
          <w:p w14:paraId="32FCFAF5" w14:textId="09CBB97F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Pytlový svoz PET lahví – před jednotlivými domy</w:t>
            </w:r>
          </w:p>
        </w:tc>
        <w:tc>
          <w:tcPr>
            <w:tcW w:w="1421" w:type="pct"/>
          </w:tcPr>
          <w:p w14:paraId="2E345D73" w14:textId="657B608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Od r. 2025 budou mít občané právo užívat vlastní nádoby na tříděný odpad; sběrná místa se rozšíří o svoz těchto nádob před jednotlivými domy – svoz těchto nádob 1 x za 14 dnů</w:t>
            </w:r>
          </w:p>
        </w:tc>
      </w:tr>
      <w:tr w:rsidR="00D103AD" w:rsidRPr="003C1993" w14:paraId="37D2AA76" w14:textId="77777777" w:rsidTr="005E131D">
        <w:tc>
          <w:tcPr>
            <w:tcW w:w="1276" w:type="pct"/>
          </w:tcPr>
          <w:p w14:paraId="5C6A712A" w14:textId="3F950289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Sklo</w:t>
            </w:r>
          </w:p>
        </w:tc>
        <w:tc>
          <w:tcPr>
            <w:tcW w:w="1281" w:type="pct"/>
          </w:tcPr>
          <w:p w14:paraId="7A84377D" w14:textId="0146F10F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1 x za 2 týdny</w:t>
            </w:r>
          </w:p>
        </w:tc>
        <w:tc>
          <w:tcPr>
            <w:tcW w:w="1023" w:type="pct"/>
          </w:tcPr>
          <w:p w14:paraId="3F73AC4C" w14:textId="742E50E1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Kontejnery na tříděný odpad, barevné a bílé sklo zvlášť</w:t>
            </w:r>
          </w:p>
          <w:p w14:paraId="3D51B171" w14:textId="003F710A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celkem 26 ks</w:t>
            </w:r>
          </w:p>
        </w:tc>
        <w:tc>
          <w:tcPr>
            <w:tcW w:w="1421" w:type="pct"/>
          </w:tcPr>
          <w:p w14:paraId="02111FC9" w14:textId="5F8180F1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  <w:tr w:rsidR="00D103AD" w:rsidRPr="003C1993" w14:paraId="0BCB13C1" w14:textId="77777777" w:rsidTr="005E131D">
        <w:tc>
          <w:tcPr>
            <w:tcW w:w="1276" w:type="pct"/>
          </w:tcPr>
          <w:p w14:paraId="3AE30E2B" w14:textId="11B60896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Biologický odpad</w:t>
            </w:r>
          </w:p>
        </w:tc>
        <w:tc>
          <w:tcPr>
            <w:tcW w:w="1281" w:type="pct"/>
          </w:tcPr>
          <w:p w14:paraId="5E842A39" w14:textId="063C8BD9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1 x týdně, v lednu, únoru, březnu a prosinci pouze 1 x měsíčně</w:t>
            </w:r>
            <w:r>
              <w:rPr>
                <w:i/>
                <w:iCs/>
              </w:rPr>
              <w:t>, vždy ve středu</w:t>
            </w:r>
          </w:p>
          <w:p w14:paraId="33A34A75" w14:textId="6DDFB6A8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lastRenderedPageBreak/>
              <w:t>Na žádost objednatele častěji dle klimatických podmínek.</w:t>
            </w:r>
          </w:p>
        </w:tc>
        <w:tc>
          <w:tcPr>
            <w:tcW w:w="1023" w:type="pct"/>
          </w:tcPr>
          <w:p w14:paraId="5DDC3CAD" w14:textId="1F458A85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lastRenderedPageBreak/>
              <w:t>Individuální nádoby</w:t>
            </w:r>
            <w:r w:rsidR="00E85B7E">
              <w:rPr>
                <w:i/>
                <w:iCs/>
              </w:rPr>
              <w:t xml:space="preserve"> 120 l – 240 </w:t>
            </w:r>
            <w:proofErr w:type="gramStart"/>
            <w:r w:rsidR="00E85B7E">
              <w:rPr>
                <w:i/>
                <w:iCs/>
              </w:rPr>
              <w:t xml:space="preserve">l </w:t>
            </w:r>
            <w:r w:rsidRPr="003C1993">
              <w:rPr>
                <w:i/>
                <w:iCs/>
              </w:rPr>
              <w:t xml:space="preserve"> (</w:t>
            </w:r>
            <w:proofErr w:type="gramEnd"/>
            <w:r w:rsidRPr="003C1993">
              <w:rPr>
                <w:i/>
                <w:iCs/>
              </w:rPr>
              <w:t>popelnice) před jednotlivými domy</w:t>
            </w:r>
          </w:p>
          <w:p w14:paraId="1A6C453F" w14:textId="0F8D6A6E" w:rsidR="00AF1D24" w:rsidRPr="003C1993" w:rsidRDefault="00E85B7E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400 ks</w:t>
            </w:r>
          </w:p>
        </w:tc>
        <w:tc>
          <w:tcPr>
            <w:tcW w:w="1421" w:type="pct"/>
          </w:tcPr>
          <w:p w14:paraId="46A93417" w14:textId="7777777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  <w:tr w:rsidR="00D103AD" w:rsidRPr="003C1993" w14:paraId="4E9E3640" w14:textId="77777777" w:rsidTr="005E131D">
        <w:tc>
          <w:tcPr>
            <w:tcW w:w="1276" w:type="pct"/>
          </w:tcPr>
          <w:p w14:paraId="7CBC6973" w14:textId="01101DBC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Kovy</w:t>
            </w:r>
          </w:p>
        </w:tc>
        <w:tc>
          <w:tcPr>
            <w:tcW w:w="1281" w:type="pct"/>
          </w:tcPr>
          <w:p w14:paraId="63265B95" w14:textId="5BCDC5B1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 xml:space="preserve">Dle pokynu objednatele po naplnění nádoby, </w:t>
            </w:r>
            <w:r w:rsidRPr="006C14F3">
              <w:rPr>
                <w:i/>
                <w:iCs/>
              </w:rPr>
              <w:t>cca 1x měsíčně</w:t>
            </w:r>
          </w:p>
        </w:tc>
        <w:tc>
          <w:tcPr>
            <w:tcW w:w="1023" w:type="pct"/>
          </w:tcPr>
          <w:p w14:paraId="2CBC6CF4" w14:textId="00260A8B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Kontejnery na tříděný odpad</w:t>
            </w:r>
          </w:p>
          <w:p w14:paraId="5194583E" w14:textId="4E6F37E8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3 ks</w:t>
            </w:r>
          </w:p>
        </w:tc>
        <w:tc>
          <w:tcPr>
            <w:tcW w:w="1421" w:type="pct"/>
          </w:tcPr>
          <w:p w14:paraId="430A18B1" w14:textId="7777777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  <w:tr w:rsidR="00D103AD" w:rsidRPr="003C1993" w14:paraId="091FF966" w14:textId="77777777" w:rsidTr="005E131D">
        <w:tc>
          <w:tcPr>
            <w:tcW w:w="1276" w:type="pct"/>
          </w:tcPr>
          <w:p w14:paraId="47649236" w14:textId="1DB8037D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Objemný odpad</w:t>
            </w:r>
          </w:p>
        </w:tc>
        <w:tc>
          <w:tcPr>
            <w:tcW w:w="1281" w:type="pct"/>
          </w:tcPr>
          <w:p w14:paraId="6AF9FB78" w14:textId="107CF87E" w:rsidR="00AF1D24" w:rsidRDefault="00AF1D24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Dva kontejnery měsíčně</w:t>
            </w:r>
            <w:r w:rsidRPr="003C1993">
              <w:rPr>
                <w:i/>
                <w:iCs/>
              </w:rPr>
              <w:t xml:space="preserve"> vyjma ledna, července, srpna a prosince, tj. 8x ročně</w:t>
            </w:r>
            <w:r>
              <w:rPr>
                <w:i/>
                <w:iCs/>
              </w:rPr>
              <w:t xml:space="preserve">. </w:t>
            </w:r>
            <w:r w:rsidRPr="006C14F3">
              <w:rPr>
                <w:b/>
                <w:bCs/>
                <w:i/>
                <w:iCs/>
              </w:rPr>
              <w:t>Poskytovatel je povinen přistavit kontejnery nad rámec uvedeného harmonogramu na žádost objednatele.</w:t>
            </w:r>
          </w:p>
          <w:p w14:paraId="41458CE8" w14:textId="10203853" w:rsidR="00AF1D24" w:rsidRDefault="00AF1D24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Jeden kontejner první pátek v měsíci od 12 do 15 hodin</w:t>
            </w:r>
          </w:p>
          <w:p w14:paraId="7849F802" w14:textId="7A5DA7E5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Druhý kontejner první sobotu v měsíci od 8 do 12 hodin</w:t>
            </w:r>
          </w:p>
        </w:tc>
        <w:tc>
          <w:tcPr>
            <w:tcW w:w="1023" w:type="pct"/>
          </w:tcPr>
          <w:p w14:paraId="48BC4F20" w14:textId="32129C33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</w:t>
            </w:r>
            <w:r>
              <w:rPr>
                <w:i/>
                <w:iCs/>
              </w:rPr>
              <w:t>y</w:t>
            </w:r>
            <w:r w:rsidRPr="003C199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 objemu nejméně 20 m</w:t>
            </w:r>
            <w:r w:rsidRPr="006C14F3"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 xml:space="preserve"> </w:t>
            </w:r>
            <w:r w:rsidRPr="003C1993">
              <w:rPr>
                <w:i/>
                <w:iCs/>
              </w:rPr>
              <w:t>přistaven</w:t>
            </w:r>
            <w:r>
              <w:rPr>
                <w:i/>
                <w:iCs/>
              </w:rPr>
              <w:t>é</w:t>
            </w:r>
            <w:r w:rsidRPr="003C1993">
              <w:rPr>
                <w:i/>
                <w:iCs/>
              </w:rPr>
              <w:t xml:space="preserve"> poskytovatelem na místo určené objednatelem</w:t>
            </w:r>
          </w:p>
        </w:tc>
        <w:tc>
          <w:tcPr>
            <w:tcW w:w="1421" w:type="pct"/>
          </w:tcPr>
          <w:p w14:paraId="7B3455C3" w14:textId="3A510F32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 bude odvezen až na pokyn objednatele</w:t>
            </w:r>
          </w:p>
        </w:tc>
      </w:tr>
      <w:tr w:rsidR="00D103AD" w:rsidRPr="003C1993" w14:paraId="0F7193A6" w14:textId="77777777" w:rsidTr="005E131D">
        <w:tc>
          <w:tcPr>
            <w:tcW w:w="1276" w:type="pct"/>
          </w:tcPr>
          <w:p w14:paraId="237AF585" w14:textId="0DC2F705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Nebezpečný odpad</w:t>
            </w:r>
          </w:p>
        </w:tc>
        <w:tc>
          <w:tcPr>
            <w:tcW w:w="1281" w:type="pct"/>
          </w:tcPr>
          <w:p w14:paraId="3F29BF44" w14:textId="53E020BF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proofErr w:type="gramStart"/>
            <w:r w:rsidRPr="003C1993">
              <w:rPr>
                <w:i/>
                <w:iCs/>
              </w:rPr>
              <w:t>2x - 4x</w:t>
            </w:r>
            <w:proofErr w:type="gramEnd"/>
            <w:r w:rsidRPr="003C1993">
              <w:rPr>
                <w:i/>
                <w:iCs/>
              </w:rPr>
              <w:t xml:space="preserve"> ročně </w:t>
            </w:r>
            <w:r>
              <w:rPr>
                <w:i/>
                <w:iCs/>
              </w:rPr>
              <w:t>v termínu určeným</w:t>
            </w:r>
            <w:r w:rsidRPr="003C1993">
              <w:rPr>
                <w:i/>
                <w:iCs/>
              </w:rPr>
              <w:t xml:space="preserve"> objednatele</w:t>
            </w:r>
            <w:r>
              <w:rPr>
                <w:i/>
                <w:iCs/>
              </w:rPr>
              <w:t>m</w:t>
            </w:r>
          </w:p>
        </w:tc>
        <w:tc>
          <w:tcPr>
            <w:tcW w:w="1023" w:type="pct"/>
          </w:tcPr>
          <w:p w14:paraId="3F9B6646" w14:textId="54E08A4B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  <w:r w:rsidRPr="003C1993">
              <w:rPr>
                <w:i/>
                <w:iCs/>
              </w:rPr>
              <w:t>Kontejner</w:t>
            </w:r>
            <w:r>
              <w:rPr>
                <w:i/>
                <w:iCs/>
              </w:rPr>
              <w:t>y a/nebo nádoby</w:t>
            </w:r>
            <w:r w:rsidRPr="003C1993">
              <w:rPr>
                <w:i/>
                <w:iCs/>
              </w:rPr>
              <w:t xml:space="preserve"> přistaven</w:t>
            </w:r>
            <w:r>
              <w:rPr>
                <w:i/>
                <w:iCs/>
              </w:rPr>
              <w:t>é</w:t>
            </w:r>
            <w:r w:rsidRPr="003C1993">
              <w:rPr>
                <w:i/>
                <w:iCs/>
              </w:rPr>
              <w:t xml:space="preserve"> poskytovatelem na místo určené objednatelem</w:t>
            </w:r>
          </w:p>
        </w:tc>
        <w:tc>
          <w:tcPr>
            <w:tcW w:w="1421" w:type="pct"/>
          </w:tcPr>
          <w:p w14:paraId="47AF6BB6" w14:textId="77777777" w:rsidR="00AF1D24" w:rsidRPr="003C1993" w:rsidRDefault="00AF1D24">
            <w:pPr>
              <w:spacing w:after="160"/>
              <w:jc w:val="left"/>
              <w:rPr>
                <w:i/>
                <w:iCs/>
              </w:rPr>
            </w:pPr>
          </w:p>
        </w:tc>
      </w:tr>
    </w:tbl>
    <w:p w14:paraId="46B69AAA" w14:textId="77777777" w:rsidR="002976B9" w:rsidRPr="003C1993" w:rsidRDefault="002976B9">
      <w:pPr>
        <w:spacing w:after="160"/>
        <w:jc w:val="left"/>
        <w:rPr>
          <w:i/>
          <w:iCs/>
        </w:rPr>
      </w:pPr>
    </w:p>
    <w:p w14:paraId="693B7A79" w14:textId="02F84993" w:rsidR="005D084C" w:rsidRPr="005F12F9" w:rsidRDefault="005D084C">
      <w:pPr>
        <w:spacing w:after="160"/>
        <w:jc w:val="left"/>
        <w:sectPr w:rsidR="005D084C" w:rsidRPr="005F12F9" w:rsidSect="002976B9">
          <w:headerReference w:type="default" r:id="rId8"/>
          <w:headerReference w:type="first" r:id="rId9"/>
          <w:pgSz w:w="16838" w:h="11906" w:orient="landscape"/>
          <w:pgMar w:top="851" w:right="794" w:bottom="851" w:left="794" w:header="680" w:footer="1644" w:gutter="0"/>
          <w:cols w:space="708"/>
          <w:titlePg/>
          <w:docGrid w:linePitch="360"/>
        </w:sectPr>
      </w:pPr>
      <w:r w:rsidRPr="005F12F9">
        <w:t>Svozy budou prováděny v pracovní dny v době od 08:00 hod do 18:00 hod</w:t>
      </w:r>
    </w:p>
    <w:p w14:paraId="71C4B8BB" w14:textId="070E3DD7" w:rsidR="005246B2" w:rsidRPr="003C1993" w:rsidRDefault="000F4E22" w:rsidP="005F12F9">
      <w:pPr>
        <w:pStyle w:val="lnek"/>
        <w:numPr>
          <w:ilvl w:val="0"/>
          <w:numId w:val="0"/>
        </w:numPr>
        <w:ind w:left="680" w:hanging="680"/>
      </w:pPr>
      <w:r w:rsidRPr="003C1993">
        <w:lastRenderedPageBreak/>
        <w:t xml:space="preserve">Příloha č. 2 </w:t>
      </w:r>
      <w:r w:rsidR="00F9172C" w:rsidRPr="003C1993">
        <w:t>–</w:t>
      </w:r>
      <w:r w:rsidRPr="003C1993">
        <w:t xml:space="preserve"> </w:t>
      </w:r>
      <w:r w:rsidR="00C32FCB" w:rsidRPr="003C1993">
        <w:t>Ceník</w:t>
      </w:r>
    </w:p>
    <w:p w14:paraId="5B685B8C" w14:textId="51CF8133" w:rsidR="00C32FCB" w:rsidRPr="003C1993" w:rsidRDefault="00C32FCB" w:rsidP="00C32FCB">
      <w:pPr>
        <w:spacing w:after="160"/>
        <w:jc w:val="center"/>
      </w:pPr>
      <w:r w:rsidRPr="003C1993">
        <w:rPr>
          <w:highlight w:val="green"/>
        </w:rPr>
        <w:t>[</w:t>
      </w:r>
      <w:r w:rsidR="00636738">
        <w:rPr>
          <w:highlight w:val="green"/>
        </w:rPr>
        <w:t>CENÍK</w:t>
      </w:r>
      <w:r w:rsidR="00636738" w:rsidRPr="003C1993">
        <w:rPr>
          <w:highlight w:val="green"/>
        </w:rPr>
        <w:t xml:space="preserve"> BUD</w:t>
      </w:r>
      <w:r w:rsidR="00636738">
        <w:rPr>
          <w:highlight w:val="green"/>
        </w:rPr>
        <w:t>E</w:t>
      </w:r>
      <w:r w:rsidR="00636738" w:rsidRPr="003C1993">
        <w:rPr>
          <w:highlight w:val="green"/>
        </w:rPr>
        <w:t xml:space="preserve"> </w:t>
      </w:r>
      <w:r w:rsidRPr="003C1993">
        <w:rPr>
          <w:highlight w:val="green"/>
        </w:rPr>
        <w:t>DOPLNĚN PŘED PODPISEM SMLOUVY DLE NABÍDKY POSKYTOVATELE</w:t>
      </w:r>
      <w:r w:rsidR="00636738">
        <w:rPr>
          <w:highlight w:val="green"/>
        </w:rPr>
        <w:t xml:space="preserve"> </w:t>
      </w:r>
      <w:r w:rsidR="0042470E">
        <w:rPr>
          <w:highlight w:val="green"/>
        </w:rPr>
        <w:t>(příloha č. 3 zadávací dokumentace)</w:t>
      </w:r>
      <w:r w:rsidRPr="003C1993">
        <w:rPr>
          <w:highlight w:val="green"/>
        </w:rPr>
        <w:t>]</w:t>
      </w:r>
    </w:p>
    <w:p w14:paraId="5A30DC55" w14:textId="0330252D" w:rsidR="009F168F" w:rsidRPr="003C1993" w:rsidRDefault="009F168F">
      <w:pPr>
        <w:spacing w:after="160"/>
        <w:jc w:val="left"/>
      </w:pPr>
      <w:r w:rsidRPr="003C1993">
        <w:br w:type="page"/>
      </w:r>
    </w:p>
    <w:p w14:paraId="1F1764E9" w14:textId="7DADF3A0" w:rsidR="00A04921" w:rsidRPr="003C1993" w:rsidRDefault="009F168F" w:rsidP="005F12F9">
      <w:pPr>
        <w:pStyle w:val="lnek"/>
        <w:numPr>
          <w:ilvl w:val="0"/>
          <w:numId w:val="0"/>
        </w:numPr>
        <w:ind w:left="680" w:hanging="680"/>
      </w:pPr>
      <w:r w:rsidRPr="003C1993">
        <w:lastRenderedPageBreak/>
        <w:t>Příloha č. 3 – Seznam 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F168F" w:rsidRPr="003C1993" w14:paraId="053187FA" w14:textId="77777777" w:rsidTr="009F168F">
        <w:tc>
          <w:tcPr>
            <w:tcW w:w="5097" w:type="dxa"/>
          </w:tcPr>
          <w:p w14:paraId="3A943B0A" w14:textId="22034A1E" w:rsidR="009F168F" w:rsidRPr="003C1993" w:rsidRDefault="009F168F" w:rsidP="00B8346C">
            <w:pPr>
              <w:pStyle w:val="Odstavec"/>
              <w:numPr>
                <w:ilvl w:val="0"/>
                <w:numId w:val="0"/>
              </w:numPr>
            </w:pPr>
            <w:r w:rsidRPr="003C1993">
              <w:t>Část plnění</w:t>
            </w:r>
          </w:p>
        </w:tc>
        <w:tc>
          <w:tcPr>
            <w:tcW w:w="5097" w:type="dxa"/>
          </w:tcPr>
          <w:p w14:paraId="63A9D3DC" w14:textId="43E7D362" w:rsidR="009F168F" w:rsidRPr="003C1993" w:rsidRDefault="00BC004B" w:rsidP="00B8346C">
            <w:pPr>
              <w:pStyle w:val="Odstavec"/>
              <w:numPr>
                <w:ilvl w:val="0"/>
                <w:numId w:val="0"/>
              </w:numPr>
            </w:pPr>
            <w:r w:rsidRPr="003C1993">
              <w:t>Identifikační údaje poddodavatele (jméno a příjmení</w:t>
            </w:r>
            <w:r w:rsidR="00C66EBD" w:rsidRPr="003C1993">
              <w:t xml:space="preserve"> nebo firma</w:t>
            </w:r>
            <w:r w:rsidRPr="003C1993">
              <w:t xml:space="preserve">, IČO, </w:t>
            </w:r>
            <w:r w:rsidR="00C66EBD" w:rsidRPr="003C1993">
              <w:t>sídlo)</w:t>
            </w:r>
          </w:p>
        </w:tc>
      </w:tr>
      <w:tr w:rsidR="009F168F" w:rsidRPr="003C1993" w14:paraId="60B98892" w14:textId="77777777" w:rsidTr="009F168F">
        <w:tc>
          <w:tcPr>
            <w:tcW w:w="5097" w:type="dxa"/>
          </w:tcPr>
          <w:p w14:paraId="583A2842" w14:textId="4A755D9C" w:rsidR="009F168F" w:rsidRPr="003C1993" w:rsidRDefault="00AA2124" w:rsidP="00B8346C">
            <w:pPr>
              <w:pStyle w:val="Odstavec"/>
              <w:numPr>
                <w:ilvl w:val="0"/>
                <w:numId w:val="0"/>
              </w:numPr>
            </w:pPr>
            <w:r w:rsidRPr="003C1993">
              <w:rPr>
                <w:highlight w:val="yellow"/>
                <w:lang w:val="en-US"/>
              </w:rPr>
              <w:t>[</w:t>
            </w:r>
            <w:r w:rsidR="00F9172C" w:rsidRPr="003C1993">
              <w:rPr>
                <w:highlight w:val="yellow"/>
                <w:lang w:val="en-US"/>
              </w:rPr>
              <w:t>POSKYTOVATEL</w:t>
            </w:r>
            <w:r w:rsidRPr="003C1993">
              <w:rPr>
                <w:highlight w:val="yellow"/>
                <w:lang w:val="en-US"/>
              </w:rPr>
              <w:t xml:space="preserve"> DOPLNÍ </w:t>
            </w:r>
            <w:proofErr w:type="spellStart"/>
            <w:r w:rsidRPr="003C1993">
              <w:rPr>
                <w:highlight w:val="yellow"/>
                <w:lang w:val="en-US"/>
              </w:rPr>
              <w:t>část</w:t>
            </w:r>
            <w:proofErr w:type="spellEnd"/>
            <w:r w:rsidRPr="003C1993">
              <w:rPr>
                <w:highlight w:val="yellow"/>
                <w:lang w:val="en-US"/>
              </w:rPr>
              <w:t xml:space="preserve"> </w:t>
            </w:r>
            <w:proofErr w:type="spellStart"/>
            <w:r w:rsidRPr="003C1993">
              <w:rPr>
                <w:highlight w:val="yellow"/>
                <w:lang w:val="en-US"/>
              </w:rPr>
              <w:t>plnění</w:t>
            </w:r>
            <w:proofErr w:type="spellEnd"/>
            <w:r w:rsidRPr="003C1993">
              <w:rPr>
                <w:highlight w:val="yellow"/>
                <w:lang w:val="en-US"/>
              </w:rPr>
              <w:t>]</w:t>
            </w:r>
          </w:p>
        </w:tc>
        <w:tc>
          <w:tcPr>
            <w:tcW w:w="5097" w:type="dxa"/>
          </w:tcPr>
          <w:p w14:paraId="4A274CC9" w14:textId="20831B49" w:rsidR="009F168F" w:rsidRPr="003C1993" w:rsidRDefault="00AA2124" w:rsidP="00B8346C">
            <w:pPr>
              <w:pStyle w:val="Odstavec"/>
              <w:numPr>
                <w:ilvl w:val="0"/>
                <w:numId w:val="0"/>
              </w:numPr>
            </w:pPr>
            <w:r w:rsidRPr="003C1993">
              <w:rPr>
                <w:highlight w:val="yellow"/>
              </w:rPr>
              <w:t>[</w:t>
            </w:r>
            <w:r w:rsidR="00F9172C" w:rsidRPr="003C1993">
              <w:rPr>
                <w:highlight w:val="yellow"/>
              </w:rPr>
              <w:t>POSKYTOVAT</w:t>
            </w:r>
            <w:r w:rsidR="00485D10" w:rsidRPr="003C1993">
              <w:rPr>
                <w:highlight w:val="yellow"/>
              </w:rPr>
              <w:t xml:space="preserve">EL </w:t>
            </w:r>
            <w:r w:rsidRPr="003C1993">
              <w:rPr>
                <w:highlight w:val="yellow"/>
              </w:rPr>
              <w:t>DOPLNÍ identifikační údaje poddodavatele]</w:t>
            </w:r>
          </w:p>
        </w:tc>
      </w:tr>
    </w:tbl>
    <w:p w14:paraId="0C410846" w14:textId="77777777" w:rsidR="006C14F3" w:rsidRDefault="006C14F3">
      <w:pPr>
        <w:spacing w:after="160"/>
        <w:jc w:val="left"/>
      </w:pPr>
      <w:r>
        <w:br w:type="page"/>
      </w:r>
    </w:p>
    <w:p w14:paraId="2515A6C3" w14:textId="2549F248" w:rsidR="00FF31ED" w:rsidRDefault="00FF31ED" w:rsidP="00B8346C">
      <w:pPr>
        <w:pStyle w:val="Odstavec"/>
        <w:numPr>
          <w:ilvl w:val="0"/>
          <w:numId w:val="0"/>
        </w:numPr>
      </w:pPr>
    </w:p>
    <w:p w14:paraId="35E71250" w14:textId="7A1EE889" w:rsidR="006C14F3" w:rsidRPr="003C1993" w:rsidRDefault="006C14F3" w:rsidP="006C14F3">
      <w:pPr>
        <w:pStyle w:val="lnek"/>
        <w:numPr>
          <w:ilvl w:val="0"/>
          <w:numId w:val="0"/>
        </w:numPr>
        <w:ind w:left="680" w:hanging="680"/>
      </w:pPr>
      <w:r w:rsidRPr="003C1993">
        <w:t xml:space="preserve">Příloha č. </w:t>
      </w:r>
      <w:r>
        <w:t>4</w:t>
      </w:r>
      <w:r w:rsidRPr="003C1993">
        <w:t xml:space="preserve"> – </w:t>
      </w:r>
      <w:r w:rsidR="00270CF3">
        <w:t>Smlouva s EKO-KOM</w:t>
      </w:r>
    </w:p>
    <w:p w14:paraId="285774AF" w14:textId="750CB0F9" w:rsidR="006C14F3" w:rsidRPr="006A7D7F" w:rsidRDefault="006C14F3" w:rsidP="00270CF3">
      <w:pPr>
        <w:rPr>
          <w:lang w:val="pl-PL"/>
        </w:rPr>
      </w:pPr>
      <w:r w:rsidRPr="006A7D7F">
        <w:rPr>
          <w:highlight w:val="green"/>
          <w:lang w:val="pl-PL"/>
        </w:rPr>
        <w:t>[</w:t>
      </w:r>
      <w:r w:rsidR="00270CF3" w:rsidRPr="006A7D7F">
        <w:rPr>
          <w:highlight w:val="green"/>
          <w:lang w:val="pl-PL"/>
        </w:rPr>
        <w:t>D</w:t>
      </w:r>
      <w:proofErr w:type="spellStart"/>
      <w:r w:rsidR="00270CF3" w:rsidRPr="00270CF3">
        <w:rPr>
          <w:highlight w:val="green"/>
        </w:rPr>
        <w:t>ostupná</w:t>
      </w:r>
      <w:proofErr w:type="spellEnd"/>
      <w:r w:rsidR="00270CF3" w:rsidRPr="00270CF3">
        <w:rPr>
          <w:highlight w:val="green"/>
        </w:rPr>
        <w:t xml:space="preserve"> na profilu zadavatele, bude volnou přílohou smlouvy</w:t>
      </w:r>
      <w:r w:rsidRPr="006A7D7F">
        <w:rPr>
          <w:highlight w:val="green"/>
          <w:lang w:val="pl-PL"/>
        </w:rPr>
        <w:t>]</w:t>
      </w:r>
    </w:p>
    <w:sectPr w:rsidR="006C14F3" w:rsidRPr="006A7D7F" w:rsidSect="00D549F4">
      <w:pgSz w:w="11906" w:h="16838"/>
      <w:pgMar w:top="794" w:right="851" w:bottom="794" w:left="851" w:header="680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C4549" w14:textId="77777777" w:rsidR="0038614D" w:rsidRDefault="0038614D" w:rsidP="00065BF7">
      <w:r>
        <w:separator/>
      </w:r>
    </w:p>
  </w:endnote>
  <w:endnote w:type="continuationSeparator" w:id="0">
    <w:p w14:paraId="46D48752" w14:textId="77777777" w:rsidR="0038614D" w:rsidRDefault="0038614D" w:rsidP="00065BF7">
      <w:r>
        <w:continuationSeparator/>
      </w:r>
    </w:p>
  </w:endnote>
  <w:endnote w:type="continuationNotice" w:id="1">
    <w:p w14:paraId="6D889692" w14:textId="77777777" w:rsidR="0038614D" w:rsidRDefault="00386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34E2C" w14:textId="77777777" w:rsidR="0038614D" w:rsidRDefault="0038614D" w:rsidP="00065BF7">
      <w:r>
        <w:separator/>
      </w:r>
    </w:p>
  </w:footnote>
  <w:footnote w:type="continuationSeparator" w:id="0">
    <w:p w14:paraId="55F8E4B5" w14:textId="77777777" w:rsidR="0038614D" w:rsidRDefault="0038614D" w:rsidP="00065BF7">
      <w:r>
        <w:continuationSeparator/>
      </w:r>
    </w:p>
  </w:footnote>
  <w:footnote w:type="continuationNotice" w:id="1">
    <w:p w14:paraId="4674B9D6" w14:textId="77777777" w:rsidR="0038614D" w:rsidRDefault="0038614D">
      <w:pPr>
        <w:spacing w:after="0" w:line="240" w:lineRule="auto"/>
      </w:pPr>
    </w:p>
  </w:footnote>
  <w:footnote w:id="2">
    <w:p w14:paraId="0EDD7932" w14:textId="209C5D04" w:rsidR="00AF1D24" w:rsidRDefault="00AF1D24">
      <w:pPr>
        <w:pStyle w:val="Textpoznpodarou"/>
      </w:pPr>
      <w:r>
        <w:rPr>
          <w:rStyle w:val="Znakapoznpodarou"/>
        </w:rPr>
        <w:footnoteRef/>
      </w:r>
      <w:r>
        <w:t xml:space="preserve"> Bližší informace ke sběrným místům pro rok 2024: </w:t>
      </w:r>
      <w:hyperlink r:id="rId1" w:history="1">
        <w:r w:rsidRPr="00460798">
          <w:rPr>
            <w:rStyle w:val="Hypertextovodkaz"/>
          </w:rPr>
          <w:t>Odpady 2024: Svoz odpadu: Drahelčice (drahelcice-obec.cz)</w:t>
        </w:r>
      </w:hyperlink>
      <w:r>
        <w:rPr>
          <w:rStyle w:val="Hypertextovodkaz"/>
        </w:rPr>
        <w:t xml:space="preserve">. </w:t>
      </w:r>
      <w:r>
        <w:t>Pro plnění této smlouvy se jedná o orientační údaje.</w:t>
      </w:r>
    </w:p>
  </w:footnote>
  <w:footnote w:id="3">
    <w:p w14:paraId="11E3886A" w14:textId="6473F3A4" w:rsidR="00AF1D24" w:rsidRDefault="00AF1D24">
      <w:pPr>
        <w:pStyle w:val="Textpoznpodarou"/>
      </w:pPr>
      <w:r>
        <w:rPr>
          <w:rStyle w:val="Znakapoznpodarou"/>
        </w:rPr>
        <w:footnoteRef/>
      </w:r>
      <w:r>
        <w:t xml:space="preserve"> Pro plnění této smlouvy se jedná o orientační údaj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1A50" w14:textId="7A9C8D83" w:rsidR="00D032FF" w:rsidRDefault="00094A04" w:rsidP="005D71DF">
    <w:pPr>
      <w:pStyle w:val="Zhlav"/>
      <w:tabs>
        <w:tab w:val="clear" w:pos="4536"/>
        <w:tab w:val="clear" w:pos="9072"/>
        <w:tab w:val="right" w:pos="10204"/>
      </w:tabs>
    </w:pP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z </w:t>
    </w:r>
    <w:fldSimple w:instr=" SECTIONPAGES   \* MERGEFORMAT ">
      <w:r w:rsidR="00E85B7E">
        <w:rPr>
          <w:noProof/>
        </w:rPr>
        <w:t>9</w:t>
      </w:r>
    </w:fldSimple>
  </w:p>
  <w:p w14:paraId="4A845244" w14:textId="77777777" w:rsidR="00D032FF" w:rsidRDefault="00D032FF" w:rsidP="00D032FF">
    <w:pPr>
      <w:pStyle w:val="Zhlav"/>
    </w:pPr>
  </w:p>
  <w:p w14:paraId="0FF64656" w14:textId="77777777" w:rsidR="00D032FF" w:rsidRDefault="00D032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4531" w14:textId="4E001380" w:rsidR="000F4E22" w:rsidRDefault="000F4E22" w:rsidP="005D71DF">
    <w:pPr>
      <w:pStyle w:val="Zhlav"/>
      <w:tabs>
        <w:tab w:val="clear" w:pos="4536"/>
        <w:tab w:val="clear" w:pos="9072"/>
        <w:tab w:val="right" w:pos="10204"/>
      </w:tabs>
    </w:pPr>
    <w:r>
      <w:tab/>
    </w:r>
  </w:p>
  <w:p w14:paraId="13BE2C3D" w14:textId="77777777" w:rsidR="000F4E22" w:rsidRDefault="000F4E22" w:rsidP="00D032FF">
    <w:pPr>
      <w:pStyle w:val="Zhlav"/>
    </w:pPr>
  </w:p>
  <w:p w14:paraId="01B3E5EC" w14:textId="77777777" w:rsidR="000F4E22" w:rsidRDefault="000F4E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08E5" w14:textId="77777777" w:rsidR="000F4E22" w:rsidRPr="0061370A" w:rsidRDefault="000F4E22" w:rsidP="006137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893"/>
    <w:multiLevelType w:val="hybridMultilevel"/>
    <w:tmpl w:val="57F82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358819B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6CF6667"/>
    <w:multiLevelType w:val="hybridMultilevel"/>
    <w:tmpl w:val="B1661BF8"/>
    <w:lvl w:ilvl="0" w:tplc="591CF736">
      <w:start w:val="1"/>
      <w:numFmt w:val="bullet"/>
      <w:lvlText w:val="-"/>
      <w:lvlJc w:val="left"/>
      <w:pPr>
        <w:ind w:left="106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590599C"/>
    <w:multiLevelType w:val="multilevel"/>
    <w:tmpl w:val="4BCE898E"/>
    <w:lvl w:ilvl="0">
      <w:start w:val="1"/>
      <w:numFmt w:val="decimal"/>
      <w:pStyle w:val="lnek"/>
      <w:lvlText w:val="%1."/>
      <w:lvlJc w:val="left"/>
      <w:pPr>
        <w:tabs>
          <w:tab w:val="num" w:pos="0"/>
        </w:tabs>
        <w:ind w:left="680" w:hanging="68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851"/>
        </w:tabs>
        <w:ind w:left="680" w:hanging="68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Pododstavec"/>
      <w:lvlText w:val="%1.%2.%3"/>
      <w:lvlJc w:val="left"/>
      <w:pPr>
        <w:tabs>
          <w:tab w:val="num" w:pos="1702"/>
        </w:tabs>
        <w:ind w:left="1361" w:hanging="681"/>
      </w:pPr>
      <w:rPr>
        <w:rFonts w:ascii="Arial" w:hAnsi="Arial" w:cs="Wingdings" w:hint="default"/>
      </w:rPr>
    </w:lvl>
    <w:lvl w:ilvl="3">
      <w:start w:val="1"/>
      <w:numFmt w:val="lowerLetter"/>
      <w:pStyle w:val="Psmeno"/>
      <w:lvlText w:val="%4)"/>
      <w:lvlJc w:val="left"/>
      <w:pPr>
        <w:tabs>
          <w:tab w:val="num" w:pos="2553"/>
        </w:tabs>
        <w:ind w:left="2041" w:hanging="680"/>
      </w:pPr>
      <w:rPr>
        <w:rFonts w:ascii="Arial" w:hAnsi="Arial" w:cs="Wingdings"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Roman"/>
      <w:pStyle w:val="Bod"/>
      <w:lvlText w:val="%5."/>
      <w:lvlJc w:val="left"/>
      <w:pPr>
        <w:tabs>
          <w:tab w:val="num" w:pos="3404"/>
        </w:tabs>
        <w:ind w:left="2722" w:hanging="681"/>
      </w:pPr>
      <w:rPr>
        <w:rFonts w:ascii="Arial" w:hAnsi="Arial" w:cs="Wingdings" w:hint="default"/>
        <w:caps w:val="0"/>
        <w:strike w:val="0"/>
        <w:dstrike w:val="0"/>
        <w:vanish w:val="0"/>
        <w:vertAlign w:val="baseline"/>
      </w:rPr>
    </w:lvl>
    <w:lvl w:ilvl="5">
      <w:start w:val="1"/>
      <w:numFmt w:val="none"/>
      <w:lvlText w:val=""/>
      <w:lvlJc w:val="left"/>
      <w:pPr>
        <w:tabs>
          <w:tab w:val="num" w:pos="4255"/>
        </w:tabs>
        <w:ind w:left="2722" w:hanging="681"/>
      </w:pPr>
      <w:rPr>
        <w:rFonts w:ascii="Wingdings" w:hAnsi="Wingdings" w:cs="Wingdings" w:hint="default"/>
      </w:rPr>
    </w:lvl>
    <w:lvl w:ilvl="6">
      <w:start w:val="1"/>
      <w:numFmt w:val="none"/>
      <w:lvlText w:val=""/>
      <w:lvlJc w:val="left"/>
      <w:pPr>
        <w:tabs>
          <w:tab w:val="num" w:pos="5106"/>
        </w:tabs>
        <w:ind w:left="2722" w:hanging="681"/>
      </w:pPr>
      <w:rPr>
        <w:rFonts w:ascii="Wingdings" w:hAnsi="Wingdings" w:cs="Wingdings" w:hint="default"/>
      </w:rPr>
    </w:lvl>
    <w:lvl w:ilvl="7">
      <w:start w:val="1"/>
      <w:numFmt w:val="none"/>
      <w:lvlText w:val=""/>
      <w:lvlJc w:val="left"/>
      <w:pPr>
        <w:tabs>
          <w:tab w:val="num" w:pos="5957"/>
        </w:tabs>
        <w:ind w:left="2722" w:hanging="681"/>
      </w:pPr>
      <w:rPr>
        <w:rFonts w:ascii="Wingdings" w:hAnsi="Wingdings" w:cs="Wingdings" w:hint="default"/>
      </w:rPr>
    </w:lvl>
    <w:lvl w:ilvl="8">
      <w:start w:val="1"/>
      <w:numFmt w:val="none"/>
      <w:lvlText w:val=""/>
      <w:lvlJc w:val="right"/>
      <w:pPr>
        <w:ind w:left="2722" w:hanging="681"/>
      </w:pPr>
      <w:rPr>
        <w:rFonts w:ascii="Wingdings" w:hAnsi="Wingdings" w:cs="Wingdings" w:hint="default"/>
      </w:rPr>
    </w:lvl>
  </w:abstractNum>
  <w:num w:numId="1" w16cid:durableId="265891058">
    <w:abstractNumId w:val="3"/>
  </w:num>
  <w:num w:numId="2" w16cid:durableId="1435512112">
    <w:abstractNumId w:val="3"/>
  </w:num>
  <w:num w:numId="3" w16cid:durableId="1330792474">
    <w:abstractNumId w:val="3"/>
  </w:num>
  <w:num w:numId="4" w16cid:durableId="1002394823">
    <w:abstractNumId w:val="3"/>
  </w:num>
  <w:num w:numId="5" w16cid:durableId="777068568">
    <w:abstractNumId w:val="1"/>
  </w:num>
  <w:num w:numId="6" w16cid:durableId="1715688123">
    <w:abstractNumId w:val="2"/>
  </w:num>
  <w:num w:numId="7" w16cid:durableId="814415875">
    <w:abstractNumId w:val="3"/>
  </w:num>
  <w:num w:numId="8" w16cid:durableId="1021319717">
    <w:abstractNumId w:val="3"/>
  </w:num>
  <w:num w:numId="9" w16cid:durableId="1005279355">
    <w:abstractNumId w:val="3"/>
  </w:num>
  <w:num w:numId="10" w16cid:durableId="293679071">
    <w:abstractNumId w:val="3"/>
  </w:num>
  <w:num w:numId="11" w16cid:durableId="822894122">
    <w:abstractNumId w:val="3"/>
  </w:num>
  <w:num w:numId="12" w16cid:durableId="430468056">
    <w:abstractNumId w:val="0"/>
  </w:num>
  <w:num w:numId="13" w16cid:durableId="287009303">
    <w:abstractNumId w:val="3"/>
  </w:num>
  <w:num w:numId="14" w16cid:durableId="115560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94"/>
    <w:rsid w:val="00000C61"/>
    <w:rsid w:val="00001046"/>
    <w:rsid w:val="000019F9"/>
    <w:rsid w:val="00002AC1"/>
    <w:rsid w:val="00002BFD"/>
    <w:rsid w:val="000032C3"/>
    <w:rsid w:val="00004F52"/>
    <w:rsid w:val="000066E2"/>
    <w:rsid w:val="00006DF1"/>
    <w:rsid w:val="000122DA"/>
    <w:rsid w:val="00012EB1"/>
    <w:rsid w:val="0001304C"/>
    <w:rsid w:val="00020114"/>
    <w:rsid w:val="000202CB"/>
    <w:rsid w:val="000207CD"/>
    <w:rsid w:val="00022F7E"/>
    <w:rsid w:val="00023768"/>
    <w:rsid w:val="00023D90"/>
    <w:rsid w:val="00024939"/>
    <w:rsid w:val="00025D82"/>
    <w:rsid w:val="00027E0C"/>
    <w:rsid w:val="00031993"/>
    <w:rsid w:val="000320E5"/>
    <w:rsid w:val="00035320"/>
    <w:rsid w:val="00036FDB"/>
    <w:rsid w:val="000376B7"/>
    <w:rsid w:val="00037B4B"/>
    <w:rsid w:val="00037F89"/>
    <w:rsid w:val="000403BD"/>
    <w:rsid w:val="00041429"/>
    <w:rsid w:val="00042834"/>
    <w:rsid w:val="0004331B"/>
    <w:rsid w:val="000447F6"/>
    <w:rsid w:val="00044A2D"/>
    <w:rsid w:val="00045B1D"/>
    <w:rsid w:val="00047E55"/>
    <w:rsid w:val="0005162D"/>
    <w:rsid w:val="000517AE"/>
    <w:rsid w:val="000517BE"/>
    <w:rsid w:val="00051BC1"/>
    <w:rsid w:val="00054AE9"/>
    <w:rsid w:val="00055191"/>
    <w:rsid w:val="00055482"/>
    <w:rsid w:val="000569E6"/>
    <w:rsid w:val="0005787C"/>
    <w:rsid w:val="000604B8"/>
    <w:rsid w:val="00060F52"/>
    <w:rsid w:val="000616E6"/>
    <w:rsid w:val="00062FC0"/>
    <w:rsid w:val="000638E8"/>
    <w:rsid w:val="00065BF7"/>
    <w:rsid w:val="0006666A"/>
    <w:rsid w:val="00071351"/>
    <w:rsid w:val="00072A1E"/>
    <w:rsid w:val="00073835"/>
    <w:rsid w:val="00074255"/>
    <w:rsid w:val="000748BE"/>
    <w:rsid w:val="0007598E"/>
    <w:rsid w:val="00077316"/>
    <w:rsid w:val="00077D9D"/>
    <w:rsid w:val="00080563"/>
    <w:rsid w:val="00081E11"/>
    <w:rsid w:val="00082B78"/>
    <w:rsid w:val="00083CFD"/>
    <w:rsid w:val="000841C8"/>
    <w:rsid w:val="000853B3"/>
    <w:rsid w:val="000855F2"/>
    <w:rsid w:val="00087AE8"/>
    <w:rsid w:val="00087F5C"/>
    <w:rsid w:val="00090B03"/>
    <w:rsid w:val="00091426"/>
    <w:rsid w:val="00093557"/>
    <w:rsid w:val="00093FD8"/>
    <w:rsid w:val="00094A04"/>
    <w:rsid w:val="00095D18"/>
    <w:rsid w:val="000A0954"/>
    <w:rsid w:val="000A09F5"/>
    <w:rsid w:val="000A1068"/>
    <w:rsid w:val="000A1BDD"/>
    <w:rsid w:val="000A2A12"/>
    <w:rsid w:val="000A4B88"/>
    <w:rsid w:val="000B12CC"/>
    <w:rsid w:val="000B1AE2"/>
    <w:rsid w:val="000B1F13"/>
    <w:rsid w:val="000B2365"/>
    <w:rsid w:val="000B23CC"/>
    <w:rsid w:val="000B334A"/>
    <w:rsid w:val="000B39FA"/>
    <w:rsid w:val="000B4957"/>
    <w:rsid w:val="000B502B"/>
    <w:rsid w:val="000C08E2"/>
    <w:rsid w:val="000C13DF"/>
    <w:rsid w:val="000C14AC"/>
    <w:rsid w:val="000C1535"/>
    <w:rsid w:val="000C29B4"/>
    <w:rsid w:val="000C3793"/>
    <w:rsid w:val="000C393B"/>
    <w:rsid w:val="000C57EC"/>
    <w:rsid w:val="000C6353"/>
    <w:rsid w:val="000D071E"/>
    <w:rsid w:val="000D11F1"/>
    <w:rsid w:val="000D1291"/>
    <w:rsid w:val="000D25C4"/>
    <w:rsid w:val="000D42C8"/>
    <w:rsid w:val="000D4E59"/>
    <w:rsid w:val="000D5011"/>
    <w:rsid w:val="000D71B4"/>
    <w:rsid w:val="000E080E"/>
    <w:rsid w:val="000E08A7"/>
    <w:rsid w:val="000E0A8F"/>
    <w:rsid w:val="000E0E5F"/>
    <w:rsid w:val="000E1265"/>
    <w:rsid w:val="000E2073"/>
    <w:rsid w:val="000E32D8"/>
    <w:rsid w:val="000E5C17"/>
    <w:rsid w:val="000E6028"/>
    <w:rsid w:val="000E6407"/>
    <w:rsid w:val="000E72D1"/>
    <w:rsid w:val="000F05AB"/>
    <w:rsid w:val="000F0867"/>
    <w:rsid w:val="000F09CC"/>
    <w:rsid w:val="000F1242"/>
    <w:rsid w:val="000F2025"/>
    <w:rsid w:val="000F3E9F"/>
    <w:rsid w:val="000F4A18"/>
    <w:rsid w:val="000F4E22"/>
    <w:rsid w:val="000F6AEF"/>
    <w:rsid w:val="00101C83"/>
    <w:rsid w:val="00104050"/>
    <w:rsid w:val="001043DF"/>
    <w:rsid w:val="00104526"/>
    <w:rsid w:val="00104792"/>
    <w:rsid w:val="00104C96"/>
    <w:rsid w:val="00105667"/>
    <w:rsid w:val="00105B22"/>
    <w:rsid w:val="00105D39"/>
    <w:rsid w:val="001060A0"/>
    <w:rsid w:val="001065AA"/>
    <w:rsid w:val="0010669B"/>
    <w:rsid w:val="00106D13"/>
    <w:rsid w:val="0010726F"/>
    <w:rsid w:val="00107909"/>
    <w:rsid w:val="001121C1"/>
    <w:rsid w:val="00112961"/>
    <w:rsid w:val="00113514"/>
    <w:rsid w:val="00113B20"/>
    <w:rsid w:val="00114E92"/>
    <w:rsid w:val="00115494"/>
    <w:rsid w:val="0011619B"/>
    <w:rsid w:val="001164EE"/>
    <w:rsid w:val="00116D5B"/>
    <w:rsid w:val="00120678"/>
    <w:rsid w:val="00120CA1"/>
    <w:rsid w:val="0012158F"/>
    <w:rsid w:val="001227A0"/>
    <w:rsid w:val="001227DD"/>
    <w:rsid w:val="00123BB9"/>
    <w:rsid w:val="00124837"/>
    <w:rsid w:val="001303B5"/>
    <w:rsid w:val="001324C5"/>
    <w:rsid w:val="00132EC7"/>
    <w:rsid w:val="001346A9"/>
    <w:rsid w:val="00134F1E"/>
    <w:rsid w:val="0013667D"/>
    <w:rsid w:val="00137146"/>
    <w:rsid w:val="00140430"/>
    <w:rsid w:val="001411B6"/>
    <w:rsid w:val="00141A52"/>
    <w:rsid w:val="0014275D"/>
    <w:rsid w:val="00143605"/>
    <w:rsid w:val="0014364D"/>
    <w:rsid w:val="001440C6"/>
    <w:rsid w:val="0014558D"/>
    <w:rsid w:val="00145771"/>
    <w:rsid w:val="0014586C"/>
    <w:rsid w:val="001459AF"/>
    <w:rsid w:val="00146138"/>
    <w:rsid w:val="001465E4"/>
    <w:rsid w:val="001467D5"/>
    <w:rsid w:val="00146FF8"/>
    <w:rsid w:val="00151872"/>
    <w:rsid w:val="00151D63"/>
    <w:rsid w:val="00151ED1"/>
    <w:rsid w:val="00152DCB"/>
    <w:rsid w:val="00153E71"/>
    <w:rsid w:val="00154156"/>
    <w:rsid w:val="001555B1"/>
    <w:rsid w:val="0015596F"/>
    <w:rsid w:val="00155C96"/>
    <w:rsid w:val="00157ADB"/>
    <w:rsid w:val="001602EF"/>
    <w:rsid w:val="0016076D"/>
    <w:rsid w:val="001610D6"/>
    <w:rsid w:val="001619C0"/>
    <w:rsid w:val="00161D6F"/>
    <w:rsid w:val="00161E6D"/>
    <w:rsid w:val="00162465"/>
    <w:rsid w:val="00163811"/>
    <w:rsid w:val="00163817"/>
    <w:rsid w:val="001642DC"/>
    <w:rsid w:val="00164D22"/>
    <w:rsid w:val="0016517B"/>
    <w:rsid w:val="0016534D"/>
    <w:rsid w:val="00165371"/>
    <w:rsid w:val="00165AD3"/>
    <w:rsid w:val="001673BF"/>
    <w:rsid w:val="00171F2C"/>
    <w:rsid w:val="00172847"/>
    <w:rsid w:val="00175068"/>
    <w:rsid w:val="00175C0F"/>
    <w:rsid w:val="00176424"/>
    <w:rsid w:val="00180A00"/>
    <w:rsid w:val="00183BF3"/>
    <w:rsid w:val="00184394"/>
    <w:rsid w:val="00184724"/>
    <w:rsid w:val="00184753"/>
    <w:rsid w:val="001850AF"/>
    <w:rsid w:val="001872D9"/>
    <w:rsid w:val="00190078"/>
    <w:rsid w:val="001923A1"/>
    <w:rsid w:val="001924C8"/>
    <w:rsid w:val="00193462"/>
    <w:rsid w:val="00194D72"/>
    <w:rsid w:val="001950B3"/>
    <w:rsid w:val="001955A3"/>
    <w:rsid w:val="001956F5"/>
    <w:rsid w:val="001A0595"/>
    <w:rsid w:val="001A10C2"/>
    <w:rsid w:val="001A2AF4"/>
    <w:rsid w:val="001A68CB"/>
    <w:rsid w:val="001B08D4"/>
    <w:rsid w:val="001B329F"/>
    <w:rsid w:val="001B37EF"/>
    <w:rsid w:val="001B5858"/>
    <w:rsid w:val="001B60BF"/>
    <w:rsid w:val="001B7D12"/>
    <w:rsid w:val="001C237E"/>
    <w:rsid w:val="001C3F83"/>
    <w:rsid w:val="001C412F"/>
    <w:rsid w:val="001C50CE"/>
    <w:rsid w:val="001C5187"/>
    <w:rsid w:val="001C5C49"/>
    <w:rsid w:val="001C7B46"/>
    <w:rsid w:val="001C7CE2"/>
    <w:rsid w:val="001D087B"/>
    <w:rsid w:val="001D089B"/>
    <w:rsid w:val="001D1B35"/>
    <w:rsid w:val="001D1DD9"/>
    <w:rsid w:val="001D4795"/>
    <w:rsid w:val="001D51DE"/>
    <w:rsid w:val="001D521F"/>
    <w:rsid w:val="001D6517"/>
    <w:rsid w:val="001D6EB7"/>
    <w:rsid w:val="001D7D61"/>
    <w:rsid w:val="001E033A"/>
    <w:rsid w:val="001E0A41"/>
    <w:rsid w:val="001E148E"/>
    <w:rsid w:val="001E31D2"/>
    <w:rsid w:val="001E3D14"/>
    <w:rsid w:val="001E3F53"/>
    <w:rsid w:val="001E5D78"/>
    <w:rsid w:val="001E610A"/>
    <w:rsid w:val="001E64DA"/>
    <w:rsid w:val="001E6B5E"/>
    <w:rsid w:val="001E7A63"/>
    <w:rsid w:val="001F0CB3"/>
    <w:rsid w:val="001F1CAF"/>
    <w:rsid w:val="001F2E93"/>
    <w:rsid w:val="001F3A91"/>
    <w:rsid w:val="001F4264"/>
    <w:rsid w:val="001F44CF"/>
    <w:rsid w:val="00200C97"/>
    <w:rsid w:val="002012FD"/>
    <w:rsid w:val="002018DA"/>
    <w:rsid w:val="0020240F"/>
    <w:rsid w:val="00202C62"/>
    <w:rsid w:val="00203B04"/>
    <w:rsid w:val="002045A6"/>
    <w:rsid w:val="00204C96"/>
    <w:rsid w:val="0020506B"/>
    <w:rsid w:val="002057BC"/>
    <w:rsid w:val="00206B45"/>
    <w:rsid w:val="00215D47"/>
    <w:rsid w:val="00215E95"/>
    <w:rsid w:val="00220824"/>
    <w:rsid w:val="002210B1"/>
    <w:rsid w:val="00221475"/>
    <w:rsid w:val="00221E53"/>
    <w:rsid w:val="00223372"/>
    <w:rsid w:val="00223E50"/>
    <w:rsid w:val="00224B80"/>
    <w:rsid w:val="00226D57"/>
    <w:rsid w:val="00227E22"/>
    <w:rsid w:val="002342B5"/>
    <w:rsid w:val="00236D4A"/>
    <w:rsid w:val="00237326"/>
    <w:rsid w:val="002374D4"/>
    <w:rsid w:val="002376EF"/>
    <w:rsid w:val="00237C99"/>
    <w:rsid w:val="00237F14"/>
    <w:rsid w:val="002400E5"/>
    <w:rsid w:val="00241673"/>
    <w:rsid w:val="002419BB"/>
    <w:rsid w:val="00242CB6"/>
    <w:rsid w:val="00243B0E"/>
    <w:rsid w:val="00244B0A"/>
    <w:rsid w:val="00245250"/>
    <w:rsid w:val="00246BF4"/>
    <w:rsid w:val="00247643"/>
    <w:rsid w:val="00250466"/>
    <w:rsid w:val="00250E22"/>
    <w:rsid w:val="00251308"/>
    <w:rsid w:val="0025205C"/>
    <w:rsid w:val="002529BE"/>
    <w:rsid w:val="00253949"/>
    <w:rsid w:val="00253FF6"/>
    <w:rsid w:val="00254537"/>
    <w:rsid w:val="00255705"/>
    <w:rsid w:val="0026028C"/>
    <w:rsid w:val="00260AF6"/>
    <w:rsid w:val="00262AE8"/>
    <w:rsid w:val="00263268"/>
    <w:rsid w:val="00264045"/>
    <w:rsid w:val="002646AE"/>
    <w:rsid w:val="00265B9C"/>
    <w:rsid w:val="0026757A"/>
    <w:rsid w:val="002676BD"/>
    <w:rsid w:val="00270A74"/>
    <w:rsid w:val="00270CF3"/>
    <w:rsid w:val="00271D52"/>
    <w:rsid w:val="00272282"/>
    <w:rsid w:val="00274963"/>
    <w:rsid w:val="00274A10"/>
    <w:rsid w:val="002801CC"/>
    <w:rsid w:val="002809ED"/>
    <w:rsid w:val="002816BB"/>
    <w:rsid w:val="0028192B"/>
    <w:rsid w:val="00282DC3"/>
    <w:rsid w:val="002855B7"/>
    <w:rsid w:val="00286020"/>
    <w:rsid w:val="0028638F"/>
    <w:rsid w:val="00286D6B"/>
    <w:rsid w:val="002874C7"/>
    <w:rsid w:val="00290BE7"/>
    <w:rsid w:val="002919A6"/>
    <w:rsid w:val="00293EB8"/>
    <w:rsid w:val="00294896"/>
    <w:rsid w:val="00295308"/>
    <w:rsid w:val="002955ED"/>
    <w:rsid w:val="002957A1"/>
    <w:rsid w:val="0029640E"/>
    <w:rsid w:val="002976B9"/>
    <w:rsid w:val="002A02F8"/>
    <w:rsid w:val="002A056C"/>
    <w:rsid w:val="002A1C4A"/>
    <w:rsid w:val="002A1C79"/>
    <w:rsid w:val="002A4727"/>
    <w:rsid w:val="002A49B3"/>
    <w:rsid w:val="002A54C1"/>
    <w:rsid w:val="002A597F"/>
    <w:rsid w:val="002A7DDC"/>
    <w:rsid w:val="002B052E"/>
    <w:rsid w:val="002B06B7"/>
    <w:rsid w:val="002B1B15"/>
    <w:rsid w:val="002B23CA"/>
    <w:rsid w:val="002B2472"/>
    <w:rsid w:val="002B32D6"/>
    <w:rsid w:val="002B4D79"/>
    <w:rsid w:val="002B6049"/>
    <w:rsid w:val="002B624F"/>
    <w:rsid w:val="002B6C26"/>
    <w:rsid w:val="002C1693"/>
    <w:rsid w:val="002C266E"/>
    <w:rsid w:val="002C322B"/>
    <w:rsid w:val="002C32CE"/>
    <w:rsid w:val="002D06B3"/>
    <w:rsid w:val="002D4245"/>
    <w:rsid w:val="002D4389"/>
    <w:rsid w:val="002D4CEE"/>
    <w:rsid w:val="002D56F1"/>
    <w:rsid w:val="002D66B5"/>
    <w:rsid w:val="002D7E5A"/>
    <w:rsid w:val="002E3D04"/>
    <w:rsid w:val="002E43BE"/>
    <w:rsid w:val="002E63D9"/>
    <w:rsid w:val="002E6723"/>
    <w:rsid w:val="002E6886"/>
    <w:rsid w:val="002E75B4"/>
    <w:rsid w:val="002E77F6"/>
    <w:rsid w:val="002F0494"/>
    <w:rsid w:val="002F20DD"/>
    <w:rsid w:val="002F45D4"/>
    <w:rsid w:val="002F4B56"/>
    <w:rsid w:val="002F509A"/>
    <w:rsid w:val="002F6044"/>
    <w:rsid w:val="002F6311"/>
    <w:rsid w:val="002F6360"/>
    <w:rsid w:val="002F6A38"/>
    <w:rsid w:val="002F7785"/>
    <w:rsid w:val="002F7A67"/>
    <w:rsid w:val="003006C6"/>
    <w:rsid w:val="00301362"/>
    <w:rsid w:val="003025B0"/>
    <w:rsid w:val="003030A6"/>
    <w:rsid w:val="00303E1E"/>
    <w:rsid w:val="0030429E"/>
    <w:rsid w:val="003064CE"/>
    <w:rsid w:val="00310D27"/>
    <w:rsid w:val="003121B7"/>
    <w:rsid w:val="00312804"/>
    <w:rsid w:val="00313BE4"/>
    <w:rsid w:val="00314E6D"/>
    <w:rsid w:val="00314F88"/>
    <w:rsid w:val="00315277"/>
    <w:rsid w:val="00316A31"/>
    <w:rsid w:val="00316BF3"/>
    <w:rsid w:val="00316CF9"/>
    <w:rsid w:val="00317BC4"/>
    <w:rsid w:val="00323116"/>
    <w:rsid w:val="003238F8"/>
    <w:rsid w:val="00323B91"/>
    <w:rsid w:val="00324361"/>
    <w:rsid w:val="0032439F"/>
    <w:rsid w:val="00325901"/>
    <w:rsid w:val="00325CBD"/>
    <w:rsid w:val="00326F41"/>
    <w:rsid w:val="0032782E"/>
    <w:rsid w:val="00330353"/>
    <w:rsid w:val="003322D4"/>
    <w:rsid w:val="00333021"/>
    <w:rsid w:val="00334401"/>
    <w:rsid w:val="0033509A"/>
    <w:rsid w:val="003357E7"/>
    <w:rsid w:val="00335D70"/>
    <w:rsid w:val="00336A52"/>
    <w:rsid w:val="0034077F"/>
    <w:rsid w:val="00342159"/>
    <w:rsid w:val="0034748B"/>
    <w:rsid w:val="00347640"/>
    <w:rsid w:val="003501FF"/>
    <w:rsid w:val="00350867"/>
    <w:rsid w:val="00352ADE"/>
    <w:rsid w:val="00353741"/>
    <w:rsid w:val="003546E3"/>
    <w:rsid w:val="003547A6"/>
    <w:rsid w:val="003552B4"/>
    <w:rsid w:val="003553C4"/>
    <w:rsid w:val="003557AB"/>
    <w:rsid w:val="0035644A"/>
    <w:rsid w:val="00356C79"/>
    <w:rsid w:val="003578B9"/>
    <w:rsid w:val="00361A08"/>
    <w:rsid w:val="003620C8"/>
    <w:rsid w:val="003634F0"/>
    <w:rsid w:val="0036525A"/>
    <w:rsid w:val="00365283"/>
    <w:rsid w:val="0036601D"/>
    <w:rsid w:val="00370BC9"/>
    <w:rsid w:val="00371224"/>
    <w:rsid w:val="00371318"/>
    <w:rsid w:val="00372748"/>
    <w:rsid w:val="00372D50"/>
    <w:rsid w:val="00373AEB"/>
    <w:rsid w:val="003743C5"/>
    <w:rsid w:val="003756F8"/>
    <w:rsid w:val="003758D9"/>
    <w:rsid w:val="00375B85"/>
    <w:rsid w:val="003762D0"/>
    <w:rsid w:val="00377852"/>
    <w:rsid w:val="00380147"/>
    <w:rsid w:val="00380A1C"/>
    <w:rsid w:val="00381951"/>
    <w:rsid w:val="00382739"/>
    <w:rsid w:val="00383BB6"/>
    <w:rsid w:val="00383E09"/>
    <w:rsid w:val="003848EB"/>
    <w:rsid w:val="003859AD"/>
    <w:rsid w:val="0038614D"/>
    <w:rsid w:val="00387393"/>
    <w:rsid w:val="003879D8"/>
    <w:rsid w:val="00391441"/>
    <w:rsid w:val="00392E2A"/>
    <w:rsid w:val="00393025"/>
    <w:rsid w:val="003930EC"/>
    <w:rsid w:val="003934AB"/>
    <w:rsid w:val="003936C3"/>
    <w:rsid w:val="00393A88"/>
    <w:rsid w:val="0039522D"/>
    <w:rsid w:val="00395570"/>
    <w:rsid w:val="00396312"/>
    <w:rsid w:val="00396D6C"/>
    <w:rsid w:val="003A0436"/>
    <w:rsid w:val="003A1EE0"/>
    <w:rsid w:val="003A297E"/>
    <w:rsid w:val="003A2B22"/>
    <w:rsid w:val="003A50EC"/>
    <w:rsid w:val="003A5E96"/>
    <w:rsid w:val="003A6FE2"/>
    <w:rsid w:val="003A70A1"/>
    <w:rsid w:val="003A7511"/>
    <w:rsid w:val="003A763E"/>
    <w:rsid w:val="003B129D"/>
    <w:rsid w:val="003B18A7"/>
    <w:rsid w:val="003B273F"/>
    <w:rsid w:val="003B2CAE"/>
    <w:rsid w:val="003B4492"/>
    <w:rsid w:val="003B44B8"/>
    <w:rsid w:val="003B4930"/>
    <w:rsid w:val="003B4B14"/>
    <w:rsid w:val="003B5308"/>
    <w:rsid w:val="003B5CCB"/>
    <w:rsid w:val="003B5E55"/>
    <w:rsid w:val="003B6738"/>
    <w:rsid w:val="003C0284"/>
    <w:rsid w:val="003C0F15"/>
    <w:rsid w:val="003C10A3"/>
    <w:rsid w:val="003C13FA"/>
    <w:rsid w:val="003C1993"/>
    <w:rsid w:val="003C49D5"/>
    <w:rsid w:val="003C4E98"/>
    <w:rsid w:val="003C62DB"/>
    <w:rsid w:val="003C65C1"/>
    <w:rsid w:val="003C6D36"/>
    <w:rsid w:val="003C7A25"/>
    <w:rsid w:val="003D2150"/>
    <w:rsid w:val="003D2D43"/>
    <w:rsid w:val="003D3883"/>
    <w:rsid w:val="003D39C1"/>
    <w:rsid w:val="003D5943"/>
    <w:rsid w:val="003D6020"/>
    <w:rsid w:val="003E0096"/>
    <w:rsid w:val="003E2FFD"/>
    <w:rsid w:val="003E391E"/>
    <w:rsid w:val="003E41B0"/>
    <w:rsid w:val="003E4462"/>
    <w:rsid w:val="003E62E6"/>
    <w:rsid w:val="003E64F9"/>
    <w:rsid w:val="003E6510"/>
    <w:rsid w:val="003E686D"/>
    <w:rsid w:val="003E712B"/>
    <w:rsid w:val="003E779C"/>
    <w:rsid w:val="003E7804"/>
    <w:rsid w:val="003F07CF"/>
    <w:rsid w:val="003F0B6B"/>
    <w:rsid w:val="003F1D4A"/>
    <w:rsid w:val="003F3405"/>
    <w:rsid w:val="003F44F3"/>
    <w:rsid w:val="003F4702"/>
    <w:rsid w:val="003F4B48"/>
    <w:rsid w:val="003F4FBE"/>
    <w:rsid w:val="003F5B7C"/>
    <w:rsid w:val="003F64E6"/>
    <w:rsid w:val="003F6A9D"/>
    <w:rsid w:val="003F7E0E"/>
    <w:rsid w:val="00402A4C"/>
    <w:rsid w:val="00402FD9"/>
    <w:rsid w:val="0040394E"/>
    <w:rsid w:val="00403D89"/>
    <w:rsid w:val="00404B7C"/>
    <w:rsid w:val="00405325"/>
    <w:rsid w:val="0040540D"/>
    <w:rsid w:val="004056EE"/>
    <w:rsid w:val="00405C04"/>
    <w:rsid w:val="004107A8"/>
    <w:rsid w:val="00412520"/>
    <w:rsid w:val="00412FDE"/>
    <w:rsid w:val="00413009"/>
    <w:rsid w:val="004147C9"/>
    <w:rsid w:val="00414FC5"/>
    <w:rsid w:val="00415706"/>
    <w:rsid w:val="00415DAB"/>
    <w:rsid w:val="00417DB1"/>
    <w:rsid w:val="0042032D"/>
    <w:rsid w:val="004220FF"/>
    <w:rsid w:val="004228E2"/>
    <w:rsid w:val="00423168"/>
    <w:rsid w:val="0042470E"/>
    <w:rsid w:val="00425864"/>
    <w:rsid w:val="004270AC"/>
    <w:rsid w:val="004277E2"/>
    <w:rsid w:val="0043035E"/>
    <w:rsid w:val="004341D5"/>
    <w:rsid w:val="00435CC2"/>
    <w:rsid w:val="00436520"/>
    <w:rsid w:val="00436E3F"/>
    <w:rsid w:val="00437E75"/>
    <w:rsid w:val="00440B4F"/>
    <w:rsid w:val="00441BF2"/>
    <w:rsid w:val="00441EC2"/>
    <w:rsid w:val="004428FD"/>
    <w:rsid w:val="0044390C"/>
    <w:rsid w:val="00445D22"/>
    <w:rsid w:val="00445F4D"/>
    <w:rsid w:val="0044673C"/>
    <w:rsid w:val="00447137"/>
    <w:rsid w:val="00447284"/>
    <w:rsid w:val="004476EF"/>
    <w:rsid w:val="00450B2F"/>
    <w:rsid w:val="00450F82"/>
    <w:rsid w:val="00451A6C"/>
    <w:rsid w:val="00452E6D"/>
    <w:rsid w:val="004534FA"/>
    <w:rsid w:val="004544C9"/>
    <w:rsid w:val="004548E9"/>
    <w:rsid w:val="00457768"/>
    <w:rsid w:val="00457FB3"/>
    <w:rsid w:val="0046034C"/>
    <w:rsid w:val="00460798"/>
    <w:rsid w:val="00462160"/>
    <w:rsid w:val="0046536B"/>
    <w:rsid w:val="00472BBE"/>
    <w:rsid w:val="0047354E"/>
    <w:rsid w:val="00475D09"/>
    <w:rsid w:val="00476211"/>
    <w:rsid w:val="00477896"/>
    <w:rsid w:val="004778A5"/>
    <w:rsid w:val="0048010F"/>
    <w:rsid w:val="00480483"/>
    <w:rsid w:val="00480723"/>
    <w:rsid w:val="0048146C"/>
    <w:rsid w:val="00481F59"/>
    <w:rsid w:val="00482614"/>
    <w:rsid w:val="004833D5"/>
    <w:rsid w:val="0048420E"/>
    <w:rsid w:val="0048486B"/>
    <w:rsid w:val="0048497B"/>
    <w:rsid w:val="00485206"/>
    <w:rsid w:val="00485642"/>
    <w:rsid w:val="00485959"/>
    <w:rsid w:val="00485D10"/>
    <w:rsid w:val="0048603E"/>
    <w:rsid w:val="004867FB"/>
    <w:rsid w:val="00486B56"/>
    <w:rsid w:val="0048799B"/>
    <w:rsid w:val="004879FD"/>
    <w:rsid w:val="00491F2E"/>
    <w:rsid w:val="00492379"/>
    <w:rsid w:val="004925C1"/>
    <w:rsid w:val="004968A1"/>
    <w:rsid w:val="004A0B39"/>
    <w:rsid w:val="004A137C"/>
    <w:rsid w:val="004A1969"/>
    <w:rsid w:val="004A3FE0"/>
    <w:rsid w:val="004A491B"/>
    <w:rsid w:val="004A5124"/>
    <w:rsid w:val="004A7B8A"/>
    <w:rsid w:val="004B079A"/>
    <w:rsid w:val="004B15E8"/>
    <w:rsid w:val="004B339E"/>
    <w:rsid w:val="004B3ED1"/>
    <w:rsid w:val="004B4FB0"/>
    <w:rsid w:val="004B5081"/>
    <w:rsid w:val="004B543E"/>
    <w:rsid w:val="004B5FBB"/>
    <w:rsid w:val="004B6427"/>
    <w:rsid w:val="004B7690"/>
    <w:rsid w:val="004C0474"/>
    <w:rsid w:val="004C17C1"/>
    <w:rsid w:val="004C267A"/>
    <w:rsid w:val="004C3C13"/>
    <w:rsid w:val="004C3D27"/>
    <w:rsid w:val="004C3FA4"/>
    <w:rsid w:val="004C42D1"/>
    <w:rsid w:val="004C43D7"/>
    <w:rsid w:val="004C5F1D"/>
    <w:rsid w:val="004D0731"/>
    <w:rsid w:val="004D1D60"/>
    <w:rsid w:val="004D2BA3"/>
    <w:rsid w:val="004D38BD"/>
    <w:rsid w:val="004D49DE"/>
    <w:rsid w:val="004D57B7"/>
    <w:rsid w:val="004D66CC"/>
    <w:rsid w:val="004D74A1"/>
    <w:rsid w:val="004D75F0"/>
    <w:rsid w:val="004D7B9A"/>
    <w:rsid w:val="004D7EF3"/>
    <w:rsid w:val="004E0D18"/>
    <w:rsid w:val="004E1FE4"/>
    <w:rsid w:val="004E277E"/>
    <w:rsid w:val="004E2953"/>
    <w:rsid w:val="004E2F91"/>
    <w:rsid w:val="004E39D5"/>
    <w:rsid w:val="004E4DC4"/>
    <w:rsid w:val="004E52B5"/>
    <w:rsid w:val="004F0B4C"/>
    <w:rsid w:val="004F1915"/>
    <w:rsid w:val="004F1C94"/>
    <w:rsid w:val="004F273D"/>
    <w:rsid w:val="004F285A"/>
    <w:rsid w:val="004F2891"/>
    <w:rsid w:val="004F341C"/>
    <w:rsid w:val="004F3A6D"/>
    <w:rsid w:val="004F3D08"/>
    <w:rsid w:val="004F545E"/>
    <w:rsid w:val="004F5D05"/>
    <w:rsid w:val="004F72A4"/>
    <w:rsid w:val="00500819"/>
    <w:rsid w:val="0050295D"/>
    <w:rsid w:val="0050303D"/>
    <w:rsid w:val="0050374E"/>
    <w:rsid w:val="005045A1"/>
    <w:rsid w:val="00505F26"/>
    <w:rsid w:val="00507470"/>
    <w:rsid w:val="00507C47"/>
    <w:rsid w:val="0051163B"/>
    <w:rsid w:val="00511DC2"/>
    <w:rsid w:val="00511E54"/>
    <w:rsid w:val="005121C1"/>
    <w:rsid w:val="005128C9"/>
    <w:rsid w:val="005136D2"/>
    <w:rsid w:val="0051502B"/>
    <w:rsid w:val="00517C17"/>
    <w:rsid w:val="00520517"/>
    <w:rsid w:val="00521A14"/>
    <w:rsid w:val="005224B6"/>
    <w:rsid w:val="005229A5"/>
    <w:rsid w:val="00522B8D"/>
    <w:rsid w:val="00523360"/>
    <w:rsid w:val="005233F2"/>
    <w:rsid w:val="005246B2"/>
    <w:rsid w:val="00527A57"/>
    <w:rsid w:val="00531DFF"/>
    <w:rsid w:val="0053254A"/>
    <w:rsid w:val="00532FF6"/>
    <w:rsid w:val="00533DCE"/>
    <w:rsid w:val="00534E7A"/>
    <w:rsid w:val="005350D2"/>
    <w:rsid w:val="005359B2"/>
    <w:rsid w:val="005360D1"/>
    <w:rsid w:val="00537977"/>
    <w:rsid w:val="005406CC"/>
    <w:rsid w:val="005419B6"/>
    <w:rsid w:val="00541A73"/>
    <w:rsid w:val="00541C9F"/>
    <w:rsid w:val="00542AA5"/>
    <w:rsid w:val="00542B36"/>
    <w:rsid w:val="0054379D"/>
    <w:rsid w:val="00543DBE"/>
    <w:rsid w:val="00543EEA"/>
    <w:rsid w:val="00545634"/>
    <w:rsid w:val="00545C0E"/>
    <w:rsid w:val="0054706D"/>
    <w:rsid w:val="00547BF9"/>
    <w:rsid w:val="005516A7"/>
    <w:rsid w:val="0055226F"/>
    <w:rsid w:val="00552E97"/>
    <w:rsid w:val="00553098"/>
    <w:rsid w:val="005530C9"/>
    <w:rsid w:val="0055467B"/>
    <w:rsid w:val="0055473B"/>
    <w:rsid w:val="0055577C"/>
    <w:rsid w:val="005557E0"/>
    <w:rsid w:val="00557914"/>
    <w:rsid w:val="00557CCE"/>
    <w:rsid w:val="00561E4F"/>
    <w:rsid w:val="00563375"/>
    <w:rsid w:val="00564054"/>
    <w:rsid w:val="00564362"/>
    <w:rsid w:val="00564564"/>
    <w:rsid w:val="00564D23"/>
    <w:rsid w:val="00565126"/>
    <w:rsid w:val="0057171E"/>
    <w:rsid w:val="00571AF7"/>
    <w:rsid w:val="00571B4F"/>
    <w:rsid w:val="00574598"/>
    <w:rsid w:val="0057581A"/>
    <w:rsid w:val="00581421"/>
    <w:rsid w:val="00581748"/>
    <w:rsid w:val="00581882"/>
    <w:rsid w:val="00581ABB"/>
    <w:rsid w:val="00582AF9"/>
    <w:rsid w:val="00582F56"/>
    <w:rsid w:val="00583DAD"/>
    <w:rsid w:val="00584555"/>
    <w:rsid w:val="005845F1"/>
    <w:rsid w:val="0058501A"/>
    <w:rsid w:val="0058786A"/>
    <w:rsid w:val="00587926"/>
    <w:rsid w:val="00591836"/>
    <w:rsid w:val="005936CA"/>
    <w:rsid w:val="005942B5"/>
    <w:rsid w:val="00594658"/>
    <w:rsid w:val="005951A9"/>
    <w:rsid w:val="0059609E"/>
    <w:rsid w:val="005963FA"/>
    <w:rsid w:val="00596A3B"/>
    <w:rsid w:val="00596E24"/>
    <w:rsid w:val="00596F77"/>
    <w:rsid w:val="00597F8A"/>
    <w:rsid w:val="005A0DAF"/>
    <w:rsid w:val="005A125D"/>
    <w:rsid w:val="005A12D7"/>
    <w:rsid w:val="005A1425"/>
    <w:rsid w:val="005A1DCC"/>
    <w:rsid w:val="005A468D"/>
    <w:rsid w:val="005A49A5"/>
    <w:rsid w:val="005A5F35"/>
    <w:rsid w:val="005A631C"/>
    <w:rsid w:val="005A6756"/>
    <w:rsid w:val="005A7701"/>
    <w:rsid w:val="005B0C11"/>
    <w:rsid w:val="005B2C79"/>
    <w:rsid w:val="005B37B2"/>
    <w:rsid w:val="005B5C11"/>
    <w:rsid w:val="005B6581"/>
    <w:rsid w:val="005B6D94"/>
    <w:rsid w:val="005B76E3"/>
    <w:rsid w:val="005C6153"/>
    <w:rsid w:val="005C6C46"/>
    <w:rsid w:val="005C706D"/>
    <w:rsid w:val="005C70A3"/>
    <w:rsid w:val="005C728A"/>
    <w:rsid w:val="005D0434"/>
    <w:rsid w:val="005D084C"/>
    <w:rsid w:val="005D1555"/>
    <w:rsid w:val="005D1C30"/>
    <w:rsid w:val="005D26D4"/>
    <w:rsid w:val="005D2ACC"/>
    <w:rsid w:val="005D3D6E"/>
    <w:rsid w:val="005D46D0"/>
    <w:rsid w:val="005D54C6"/>
    <w:rsid w:val="005D71DF"/>
    <w:rsid w:val="005D7718"/>
    <w:rsid w:val="005D7984"/>
    <w:rsid w:val="005E04A8"/>
    <w:rsid w:val="005E131D"/>
    <w:rsid w:val="005E42B1"/>
    <w:rsid w:val="005F0972"/>
    <w:rsid w:val="005F10BF"/>
    <w:rsid w:val="005F12F9"/>
    <w:rsid w:val="005F2DD6"/>
    <w:rsid w:val="005F7EA0"/>
    <w:rsid w:val="006003A9"/>
    <w:rsid w:val="00601949"/>
    <w:rsid w:val="00602F58"/>
    <w:rsid w:val="0060476B"/>
    <w:rsid w:val="00607F8A"/>
    <w:rsid w:val="006102AE"/>
    <w:rsid w:val="0061096C"/>
    <w:rsid w:val="006135DD"/>
    <w:rsid w:val="0061370A"/>
    <w:rsid w:val="00613F7A"/>
    <w:rsid w:val="00614CBD"/>
    <w:rsid w:val="00614D85"/>
    <w:rsid w:val="00616585"/>
    <w:rsid w:val="00617145"/>
    <w:rsid w:val="006207AC"/>
    <w:rsid w:val="00621DED"/>
    <w:rsid w:val="006230AF"/>
    <w:rsid w:val="006241D4"/>
    <w:rsid w:val="00624231"/>
    <w:rsid w:val="00625D92"/>
    <w:rsid w:val="006307A2"/>
    <w:rsid w:val="00631001"/>
    <w:rsid w:val="00631136"/>
    <w:rsid w:val="006316F9"/>
    <w:rsid w:val="006340B9"/>
    <w:rsid w:val="00634CF7"/>
    <w:rsid w:val="00635D1E"/>
    <w:rsid w:val="00636738"/>
    <w:rsid w:val="006369FB"/>
    <w:rsid w:val="00640831"/>
    <w:rsid w:val="00640908"/>
    <w:rsid w:val="00640AB3"/>
    <w:rsid w:val="00640DD5"/>
    <w:rsid w:val="00640ED9"/>
    <w:rsid w:val="00642241"/>
    <w:rsid w:val="00644F50"/>
    <w:rsid w:val="006453EE"/>
    <w:rsid w:val="006470CB"/>
    <w:rsid w:val="006470EB"/>
    <w:rsid w:val="006473A8"/>
    <w:rsid w:val="00650254"/>
    <w:rsid w:val="0065187D"/>
    <w:rsid w:val="00652D5B"/>
    <w:rsid w:val="00653924"/>
    <w:rsid w:val="00653977"/>
    <w:rsid w:val="00656FB6"/>
    <w:rsid w:val="00661099"/>
    <w:rsid w:val="00662876"/>
    <w:rsid w:val="006630A8"/>
    <w:rsid w:val="00663756"/>
    <w:rsid w:val="00663C66"/>
    <w:rsid w:val="00664243"/>
    <w:rsid w:val="00665473"/>
    <w:rsid w:val="00665BED"/>
    <w:rsid w:val="00665D48"/>
    <w:rsid w:val="00665D5A"/>
    <w:rsid w:val="006660F1"/>
    <w:rsid w:val="006662C9"/>
    <w:rsid w:val="00666EF0"/>
    <w:rsid w:val="006678F5"/>
    <w:rsid w:val="00670E12"/>
    <w:rsid w:val="00672D70"/>
    <w:rsid w:val="006738A5"/>
    <w:rsid w:val="00674C8F"/>
    <w:rsid w:val="00674ED1"/>
    <w:rsid w:val="00676810"/>
    <w:rsid w:val="00677280"/>
    <w:rsid w:val="006800EE"/>
    <w:rsid w:val="00681F65"/>
    <w:rsid w:val="006842C2"/>
    <w:rsid w:val="006857BF"/>
    <w:rsid w:val="00687B23"/>
    <w:rsid w:val="00690826"/>
    <w:rsid w:val="006928AA"/>
    <w:rsid w:val="00692994"/>
    <w:rsid w:val="00694204"/>
    <w:rsid w:val="006942CD"/>
    <w:rsid w:val="00694848"/>
    <w:rsid w:val="0069514A"/>
    <w:rsid w:val="00697E97"/>
    <w:rsid w:val="006A0DE4"/>
    <w:rsid w:val="006A24B2"/>
    <w:rsid w:val="006A300E"/>
    <w:rsid w:val="006A341E"/>
    <w:rsid w:val="006A6207"/>
    <w:rsid w:val="006A6980"/>
    <w:rsid w:val="006A6A4A"/>
    <w:rsid w:val="006A7D7F"/>
    <w:rsid w:val="006A7DBB"/>
    <w:rsid w:val="006B2ADE"/>
    <w:rsid w:val="006B2E63"/>
    <w:rsid w:val="006B2F37"/>
    <w:rsid w:val="006B3919"/>
    <w:rsid w:val="006B3BD6"/>
    <w:rsid w:val="006B4DFB"/>
    <w:rsid w:val="006B4E00"/>
    <w:rsid w:val="006B4F31"/>
    <w:rsid w:val="006B70BD"/>
    <w:rsid w:val="006B7561"/>
    <w:rsid w:val="006B7B7D"/>
    <w:rsid w:val="006B7EFC"/>
    <w:rsid w:val="006C022A"/>
    <w:rsid w:val="006C0AC5"/>
    <w:rsid w:val="006C1359"/>
    <w:rsid w:val="006C14F3"/>
    <w:rsid w:val="006C1975"/>
    <w:rsid w:val="006C1FED"/>
    <w:rsid w:val="006C2034"/>
    <w:rsid w:val="006C4235"/>
    <w:rsid w:val="006C6C26"/>
    <w:rsid w:val="006C7F20"/>
    <w:rsid w:val="006D04D1"/>
    <w:rsid w:val="006D086B"/>
    <w:rsid w:val="006D0989"/>
    <w:rsid w:val="006D299C"/>
    <w:rsid w:val="006D49B5"/>
    <w:rsid w:val="006D4C29"/>
    <w:rsid w:val="006D55B5"/>
    <w:rsid w:val="006D6FCB"/>
    <w:rsid w:val="006D70D0"/>
    <w:rsid w:val="006E1AF3"/>
    <w:rsid w:val="006E49E2"/>
    <w:rsid w:val="006E6906"/>
    <w:rsid w:val="006E6ACC"/>
    <w:rsid w:val="006E717B"/>
    <w:rsid w:val="006F0C6E"/>
    <w:rsid w:val="006F0F30"/>
    <w:rsid w:val="006F16D2"/>
    <w:rsid w:val="006F3E9E"/>
    <w:rsid w:val="006F3F30"/>
    <w:rsid w:val="006F44B5"/>
    <w:rsid w:val="006F572A"/>
    <w:rsid w:val="006F6206"/>
    <w:rsid w:val="006F6D99"/>
    <w:rsid w:val="006F7562"/>
    <w:rsid w:val="006F7A3B"/>
    <w:rsid w:val="00705E64"/>
    <w:rsid w:val="00706CBB"/>
    <w:rsid w:val="00710565"/>
    <w:rsid w:val="00712A5C"/>
    <w:rsid w:val="00715194"/>
    <w:rsid w:val="00715B3B"/>
    <w:rsid w:val="00715D51"/>
    <w:rsid w:val="00716A62"/>
    <w:rsid w:val="007171A5"/>
    <w:rsid w:val="00717C97"/>
    <w:rsid w:val="00722104"/>
    <w:rsid w:val="00723C68"/>
    <w:rsid w:val="00723DCA"/>
    <w:rsid w:val="00724DED"/>
    <w:rsid w:val="00724E5D"/>
    <w:rsid w:val="0072701C"/>
    <w:rsid w:val="00727B83"/>
    <w:rsid w:val="00727E48"/>
    <w:rsid w:val="007301AB"/>
    <w:rsid w:val="00732ADF"/>
    <w:rsid w:val="007330F4"/>
    <w:rsid w:val="00733E3D"/>
    <w:rsid w:val="00736496"/>
    <w:rsid w:val="00736505"/>
    <w:rsid w:val="007379D5"/>
    <w:rsid w:val="007404EB"/>
    <w:rsid w:val="00740EF3"/>
    <w:rsid w:val="00741174"/>
    <w:rsid w:val="007416C2"/>
    <w:rsid w:val="00741D9F"/>
    <w:rsid w:val="00743408"/>
    <w:rsid w:val="00743742"/>
    <w:rsid w:val="007448E9"/>
    <w:rsid w:val="00744EDE"/>
    <w:rsid w:val="00745E7A"/>
    <w:rsid w:val="00747873"/>
    <w:rsid w:val="007505D7"/>
    <w:rsid w:val="00751A47"/>
    <w:rsid w:val="00751DD9"/>
    <w:rsid w:val="007523EF"/>
    <w:rsid w:val="007527A1"/>
    <w:rsid w:val="007545B0"/>
    <w:rsid w:val="007563C3"/>
    <w:rsid w:val="00760760"/>
    <w:rsid w:val="007625D5"/>
    <w:rsid w:val="0076286F"/>
    <w:rsid w:val="00763FD9"/>
    <w:rsid w:val="00767D77"/>
    <w:rsid w:val="0077028A"/>
    <w:rsid w:val="00774782"/>
    <w:rsid w:val="00775409"/>
    <w:rsid w:val="007765C8"/>
    <w:rsid w:val="007768DE"/>
    <w:rsid w:val="00777009"/>
    <w:rsid w:val="00777C5A"/>
    <w:rsid w:val="0078123D"/>
    <w:rsid w:val="0078181D"/>
    <w:rsid w:val="00782354"/>
    <w:rsid w:val="00784A21"/>
    <w:rsid w:val="007858BE"/>
    <w:rsid w:val="00786395"/>
    <w:rsid w:val="00786A87"/>
    <w:rsid w:val="00790964"/>
    <w:rsid w:val="00790CE2"/>
    <w:rsid w:val="00791C1E"/>
    <w:rsid w:val="00793CD2"/>
    <w:rsid w:val="00793EB5"/>
    <w:rsid w:val="0079659A"/>
    <w:rsid w:val="007A00FD"/>
    <w:rsid w:val="007A0583"/>
    <w:rsid w:val="007A0A09"/>
    <w:rsid w:val="007A101D"/>
    <w:rsid w:val="007A54C8"/>
    <w:rsid w:val="007A6750"/>
    <w:rsid w:val="007A6BD1"/>
    <w:rsid w:val="007A76AE"/>
    <w:rsid w:val="007B1060"/>
    <w:rsid w:val="007B1289"/>
    <w:rsid w:val="007B1B4F"/>
    <w:rsid w:val="007B26EB"/>
    <w:rsid w:val="007B4CA9"/>
    <w:rsid w:val="007B5FB6"/>
    <w:rsid w:val="007B630E"/>
    <w:rsid w:val="007B63C8"/>
    <w:rsid w:val="007B7A94"/>
    <w:rsid w:val="007C01BD"/>
    <w:rsid w:val="007C1BEE"/>
    <w:rsid w:val="007C1D33"/>
    <w:rsid w:val="007C2A1A"/>
    <w:rsid w:val="007C3EBE"/>
    <w:rsid w:val="007C5C53"/>
    <w:rsid w:val="007C5F57"/>
    <w:rsid w:val="007C6939"/>
    <w:rsid w:val="007C709B"/>
    <w:rsid w:val="007C721C"/>
    <w:rsid w:val="007D0A76"/>
    <w:rsid w:val="007D0CFB"/>
    <w:rsid w:val="007D1D4D"/>
    <w:rsid w:val="007D2348"/>
    <w:rsid w:val="007D2931"/>
    <w:rsid w:val="007D4B10"/>
    <w:rsid w:val="007D51EA"/>
    <w:rsid w:val="007D5D02"/>
    <w:rsid w:val="007E2286"/>
    <w:rsid w:val="007E3DED"/>
    <w:rsid w:val="007E48C1"/>
    <w:rsid w:val="007E5D1A"/>
    <w:rsid w:val="007E6BE1"/>
    <w:rsid w:val="007E70D8"/>
    <w:rsid w:val="007E7E6C"/>
    <w:rsid w:val="007F3508"/>
    <w:rsid w:val="007F479F"/>
    <w:rsid w:val="007F51F1"/>
    <w:rsid w:val="007F5AC0"/>
    <w:rsid w:val="007F5AEF"/>
    <w:rsid w:val="007F5CE6"/>
    <w:rsid w:val="007F5FD5"/>
    <w:rsid w:val="007F63A9"/>
    <w:rsid w:val="007F6F22"/>
    <w:rsid w:val="00800226"/>
    <w:rsid w:val="00800401"/>
    <w:rsid w:val="008009C0"/>
    <w:rsid w:val="00801165"/>
    <w:rsid w:val="00803535"/>
    <w:rsid w:val="00803766"/>
    <w:rsid w:val="00803EF9"/>
    <w:rsid w:val="00804CB9"/>
    <w:rsid w:val="008062E3"/>
    <w:rsid w:val="0081003C"/>
    <w:rsid w:val="0081213B"/>
    <w:rsid w:val="00813157"/>
    <w:rsid w:val="008135C3"/>
    <w:rsid w:val="008137E2"/>
    <w:rsid w:val="008149C9"/>
    <w:rsid w:val="00816CA6"/>
    <w:rsid w:val="00817145"/>
    <w:rsid w:val="00817638"/>
    <w:rsid w:val="0081765C"/>
    <w:rsid w:val="00817CF3"/>
    <w:rsid w:val="00817D50"/>
    <w:rsid w:val="008207A5"/>
    <w:rsid w:val="008221E6"/>
    <w:rsid w:val="00822398"/>
    <w:rsid w:val="00822E53"/>
    <w:rsid w:val="00823141"/>
    <w:rsid w:val="00823353"/>
    <w:rsid w:val="00823F53"/>
    <w:rsid w:val="008251CA"/>
    <w:rsid w:val="00825DEA"/>
    <w:rsid w:val="00826E73"/>
    <w:rsid w:val="008303F6"/>
    <w:rsid w:val="00831289"/>
    <w:rsid w:val="00831C03"/>
    <w:rsid w:val="008323B3"/>
    <w:rsid w:val="00834486"/>
    <w:rsid w:val="00834AFE"/>
    <w:rsid w:val="00834D95"/>
    <w:rsid w:val="0083671F"/>
    <w:rsid w:val="00840B88"/>
    <w:rsid w:val="008416C7"/>
    <w:rsid w:val="00841D61"/>
    <w:rsid w:val="0084456A"/>
    <w:rsid w:val="00850E88"/>
    <w:rsid w:val="00851CBE"/>
    <w:rsid w:val="00852085"/>
    <w:rsid w:val="008540FD"/>
    <w:rsid w:val="00856439"/>
    <w:rsid w:val="008575C7"/>
    <w:rsid w:val="00863EA8"/>
    <w:rsid w:val="00870E16"/>
    <w:rsid w:val="008713AC"/>
    <w:rsid w:val="00871DB1"/>
    <w:rsid w:val="008735C5"/>
    <w:rsid w:val="00873A2A"/>
    <w:rsid w:val="00874CCF"/>
    <w:rsid w:val="0087521F"/>
    <w:rsid w:val="008754D2"/>
    <w:rsid w:val="008759FD"/>
    <w:rsid w:val="00875B88"/>
    <w:rsid w:val="008775EE"/>
    <w:rsid w:val="008778F4"/>
    <w:rsid w:val="00877F75"/>
    <w:rsid w:val="00880719"/>
    <w:rsid w:val="00880CB3"/>
    <w:rsid w:val="00883492"/>
    <w:rsid w:val="00883957"/>
    <w:rsid w:val="00883EAF"/>
    <w:rsid w:val="00884EFA"/>
    <w:rsid w:val="00890073"/>
    <w:rsid w:val="008907C3"/>
    <w:rsid w:val="00891549"/>
    <w:rsid w:val="00893115"/>
    <w:rsid w:val="00893177"/>
    <w:rsid w:val="00893889"/>
    <w:rsid w:val="0089552F"/>
    <w:rsid w:val="00895B0F"/>
    <w:rsid w:val="0089697E"/>
    <w:rsid w:val="00897091"/>
    <w:rsid w:val="00897255"/>
    <w:rsid w:val="008977F8"/>
    <w:rsid w:val="008A12EB"/>
    <w:rsid w:val="008A3CA0"/>
    <w:rsid w:val="008A609C"/>
    <w:rsid w:val="008A6850"/>
    <w:rsid w:val="008A6A85"/>
    <w:rsid w:val="008A76A6"/>
    <w:rsid w:val="008A7909"/>
    <w:rsid w:val="008B1496"/>
    <w:rsid w:val="008B2361"/>
    <w:rsid w:val="008B2453"/>
    <w:rsid w:val="008B415D"/>
    <w:rsid w:val="008B5E95"/>
    <w:rsid w:val="008C00E6"/>
    <w:rsid w:val="008C24C3"/>
    <w:rsid w:val="008C5E82"/>
    <w:rsid w:val="008C6AE5"/>
    <w:rsid w:val="008C749F"/>
    <w:rsid w:val="008C7F3B"/>
    <w:rsid w:val="008D0842"/>
    <w:rsid w:val="008D0B40"/>
    <w:rsid w:val="008D1AC9"/>
    <w:rsid w:val="008D20FE"/>
    <w:rsid w:val="008D370F"/>
    <w:rsid w:val="008D4F02"/>
    <w:rsid w:val="008D5237"/>
    <w:rsid w:val="008D532C"/>
    <w:rsid w:val="008D57D9"/>
    <w:rsid w:val="008D5D0A"/>
    <w:rsid w:val="008D6154"/>
    <w:rsid w:val="008D61EF"/>
    <w:rsid w:val="008D7967"/>
    <w:rsid w:val="008E2786"/>
    <w:rsid w:val="008E4E3A"/>
    <w:rsid w:val="008E6308"/>
    <w:rsid w:val="008E792E"/>
    <w:rsid w:val="008F005D"/>
    <w:rsid w:val="008F2974"/>
    <w:rsid w:val="008F42A9"/>
    <w:rsid w:val="008F5032"/>
    <w:rsid w:val="008F6148"/>
    <w:rsid w:val="008F7664"/>
    <w:rsid w:val="008F793D"/>
    <w:rsid w:val="0090003B"/>
    <w:rsid w:val="0090097D"/>
    <w:rsid w:val="00901775"/>
    <w:rsid w:val="00903AA5"/>
    <w:rsid w:val="00904CC4"/>
    <w:rsid w:val="009058B9"/>
    <w:rsid w:val="009068FF"/>
    <w:rsid w:val="009107F5"/>
    <w:rsid w:val="00911A64"/>
    <w:rsid w:val="009135B8"/>
    <w:rsid w:val="00913883"/>
    <w:rsid w:val="00916341"/>
    <w:rsid w:val="00916919"/>
    <w:rsid w:val="009170D9"/>
    <w:rsid w:val="00920AAE"/>
    <w:rsid w:val="0092179F"/>
    <w:rsid w:val="00922FDC"/>
    <w:rsid w:val="00923C13"/>
    <w:rsid w:val="00924671"/>
    <w:rsid w:val="009263C7"/>
    <w:rsid w:val="00927118"/>
    <w:rsid w:val="00930C03"/>
    <w:rsid w:val="00930DBA"/>
    <w:rsid w:val="00931664"/>
    <w:rsid w:val="00931F5B"/>
    <w:rsid w:val="009322DB"/>
    <w:rsid w:val="00933CDC"/>
    <w:rsid w:val="0094003E"/>
    <w:rsid w:val="00940218"/>
    <w:rsid w:val="00940CC9"/>
    <w:rsid w:val="00942C0F"/>
    <w:rsid w:val="009438ED"/>
    <w:rsid w:val="009450AA"/>
    <w:rsid w:val="00946046"/>
    <w:rsid w:val="00946184"/>
    <w:rsid w:val="0095030B"/>
    <w:rsid w:val="00950AD1"/>
    <w:rsid w:val="00951202"/>
    <w:rsid w:val="00951690"/>
    <w:rsid w:val="00953667"/>
    <w:rsid w:val="009569DE"/>
    <w:rsid w:val="00957336"/>
    <w:rsid w:val="009624FB"/>
    <w:rsid w:val="00963824"/>
    <w:rsid w:val="00963880"/>
    <w:rsid w:val="00963971"/>
    <w:rsid w:val="00964426"/>
    <w:rsid w:val="00965386"/>
    <w:rsid w:val="009660BC"/>
    <w:rsid w:val="00966114"/>
    <w:rsid w:val="00966AC5"/>
    <w:rsid w:val="00966CA9"/>
    <w:rsid w:val="0096738C"/>
    <w:rsid w:val="00967DD5"/>
    <w:rsid w:val="00970AA8"/>
    <w:rsid w:val="00971D16"/>
    <w:rsid w:val="00972B66"/>
    <w:rsid w:val="00973E6F"/>
    <w:rsid w:val="0097629C"/>
    <w:rsid w:val="009763A0"/>
    <w:rsid w:val="00976BCA"/>
    <w:rsid w:val="00977249"/>
    <w:rsid w:val="00982073"/>
    <w:rsid w:val="00982E73"/>
    <w:rsid w:val="00983123"/>
    <w:rsid w:val="0098337B"/>
    <w:rsid w:val="00983421"/>
    <w:rsid w:val="00983D57"/>
    <w:rsid w:val="00984728"/>
    <w:rsid w:val="0098537E"/>
    <w:rsid w:val="0098616B"/>
    <w:rsid w:val="0098789E"/>
    <w:rsid w:val="00987C5F"/>
    <w:rsid w:val="009919F0"/>
    <w:rsid w:val="00991F8E"/>
    <w:rsid w:val="009947A6"/>
    <w:rsid w:val="009973CD"/>
    <w:rsid w:val="00997463"/>
    <w:rsid w:val="00997EE4"/>
    <w:rsid w:val="009A04CF"/>
    <w:rsid w:val="009A080B"/>
    <w:rsid w:val="009A1143"/>
    <w:rsid w:val="009A3810"/>
    <w:rsid w:val="009A5B32"/>
    <w:rsid w:val="009A5D20"/>
    <w:rsid w:val="009B062A"/>
    <w:rsid w:val="009B3A3B"/>
    <w:rsid w:val="009B464E"/>
    <w:rsid w:val="009B4B66"/>
    <w:rsid w:val="009B4FF1"/>
    <w:rsid w:val="009B7166"/>
    <w:rsid w:val="009B7AED"/>
    <w:rsid w:val="009C0C50"/>
    <w:rsid w:val="009C19F9"/>
    <w:rsid w:val="009C1D3F"/>
    <w:rsid w:val="009C29A3"/>
    <w:rsid w:val="009C512F"/>
    <w:rsid w:val="009C60EA"/>
    <w:rsid w:val="009C686C"/>
    <w:rsid w:val="009C6E96"/>
    <w:rsid w:val="009C7FAF"/>
    <w:rsid w:val="009D15EA"/>
    <w:rsid w:val="009D16D6"/>
    <w:rsid w:val="009D319C"/>
    <w:rsid w:val="009D41E8"/>
    <w:rsid w:val="009D6F8D"/>
    <w:rsid w:val="009D7A3C"/>
    <w:rsid w:val="009E0910"/>
    <w:rsid w:val="009E1AAA"/>
    <w:rsid w:val="009E4C9A"/>
    <w:rsid w:val="009E4EEE"/>
    <w:rsid w:val="009E537D"/>
    <w:rsid w:val="009E6A55"/>
    <w:rsid w:val="009E767D"/>
    <w:rsid w:val="009F0B64"/>
    <w:rsid w:val="009F0BBD"/>
    <w:rsid w:val="009F168F"/>
    <w:rsid w:val="009F2D4E"/>
    <w:rsid w:val="009F4F40"/>
    <w:rsid w:val="009F4F56"/>
    <w:rsid w:val="009F521B"/>
    <w:rsid w:val="009F6258"/>
    <w:rsid w:val="009F7C39"/>
    <w:rsid w:val="009F7DC9"/>
    <w:rsid w:val="00A011E3"/>
    <w:rsid w:val="00A0248B"/>
    <w:rsid w:val="00A02AD9"/>
    <w:rsid w:val="00A0459A"/>
    <w:rsid w:val="00A04921"/>
    <w:rsid w:val="00A05292"/>
    <w:rsid w:val="00A052F1"/>
    <w:rsid w:val="00A06642"/>
    <w:rsid w:val="00A06695"/>
    <w:rsid w:val="00A06AD8"/>
    <w:rsid w:val="00A06B6B"/>
    <w:rsid w:val="00A06DFF"/>
    <w:rsid w:val="00A07031"/>
    <w:rsid w:val="00A10899"/>
    <w:rsid w:val="00A13140"/>
    <w:rsid w:val="00A141CB"/>
    <w:rsid w:val="00A15F4E"/>
    <w:rsid w:val="00A1651D"/>
    <w:rsid w:val="00A16939"/>
    <w:rsid w:val="00A17546"/>
    <w:rsid w:val="00A17B0F"/>
    <w:rsid w:val="00A20244"/>
    <w:rsid w:val="00A203AD"/>
    <w:rsid w:val="00A22A8F"/>
    <w:rsid w:val="00A22BC1"/>
    <w:rsid w:val="00A23FC5"/>
    <w:rsid w:val="00A24A1A"/>
    <w:rsid w:val="00A251F0"/>
    <w:rsid w:val="00A25C23"/>
    <w:rsid w:val="00A25EBA"/>
    <w:rsid w:val="00A26FEC"/>
    <w:rsid w:val="00A309F3"/>
    <w:rsid w:val="00A31C45"/>
    <w:rsid w:val="00A322B3"/>
    <w:rsid w:val="00A333F2"/>
    <w:rsid w:val="00A339A5"/>
    <w:rsid w:val="00A33DE8"/>
    <w:rsid w:val="00A34F20"/>
    <w:rsid w:val="00A35396"/>
    <w:rsid w:val="00A36B73"/>
    <w:rsid w:val="00A40112"/>
    <w:rsid w:val="00A40173"/>
    <w:rsid w:val="00A41E0C"/>
    <w:rsid w:val="00A41E31"/>
    <w:rsid w:val="00A42232"/>
    <w:rsid w:val="00A4319E"/>
    <w:rsid w:val="00A43783"/>
    <w:rsid w:val="00A4404E"/>
    <w:rsid w:val="00A44209"/>
    <w:rsid w:val="00A46225"/>
    <w:rsid w:val="00A47C5F"/>
    <w:rsid w:val="00A506CE"/>
    <w:rsid w:val="00A52123"/>
    <w:rsid w:val="00A546F1"/>
    <w:rsid w:val="00A55988"/>
    <w:rsid w:val="00A57131"/>
    <w:rsid w:val="00A57BE8"/>
    <w:rsid w:val="00A60F50"/>
    <w:rsid w:val="00A61887"/>
    <w:rsid w:val="00A62116"/>
    <w:rsid w:val="00A6239E"/>
    <w:rsid w:val="00A63DBD"/>
    <w:rsid w:val="00A650BD"/>
    <w:rsid w:val="00A66A88"/>
    <w:rsid w:val="00A70A20"/>
    <w:rsid w:val="00A70D1F"/>
    <w:rsid w:val="00A71EF8"/>
    <w:rsid w:val="00A7355C"/>
    <w:rsid w:val="00A73D1F"/>
    <w:rsid w:val="00A75AD0"/>
    <w:rsid w:val="00A761F3"/>
    <w:rsid w:val="00A77355"/>
    <w:rsid w:val="00A81A45"/>
    <w:rsid w:val="00A843F8"/>
    <w:rsid w:val="00A8440D"/>
    <w:rsid w:val="00A84F6B"/>
    <w:rsid w:val="00A85255"/>
    <w:rsid w:val="00A866CF"/>
    <w:rsid w:val="00A86872"/>
    <w:rsid w:val="00A9138E"/>
    <w:rsid w:val="00A93294"/>
    <w:rsid w:val="00A93E2A"/>
    <w:rsid w:val="00A941EA"/>
    <w:rsid w:val="00A94AB4"/>
    <w:rsid w:val="00A953D0"/>
    <w:rsid w:val="00A96305"/>
    <w:rsid w:val="00A97A59"/>
    <w:rsid w:val="00AA00FC"/>
    <w:rsid w:val="00AA060B"/>
    <w:rsid w:val="00AA0AF6"/>
    <w:rsid w:val="00AA2124"/>
    <w:rsid w:val="00AA253B"/>
    <w:rsid w:val="00AA3390"/>
    <w:rsid w:val="00AA4006"/>
    <w:rsid w:val="00AA4254"/>
    <w:rsid w:val="00AA4529"/>
    <w:rsid w:val="00AA5BAA"/>
    <w:rsid w:val="00AA5F24"/>
    <w:rsid w:val="00AA6CB2"/>
    <w:rsid w:val="00AA6DA1"/>
    <w:rsid w:val="00AA6F90"/>
    <w:rsid w:val="00AA7B43"/>
    <w:rsid w:val="00AB0857"/>
    <w:rsid w:val="00AB3E09"/>
    <w:rsid w:val="00AC10B9"/>
    <w:rsid w:val="00AC3F0E"/>
    <w:rsid w:val="00AC4213"/>
    <w:rsid w:val="00AC52E5"/>
    <w:rsid w:val="00AC6FEF"/>
    <w:rsid w:val="00AC7A59"/>
    <w:rsid w:val="00AD0104"/>
    <w:rsid w:val="00AD05F1"/>
    <w:rsid w:val="00AD1DC8"/>
    <w:rsid w:val="00AD2BA4"/>
    <w:rsid w:val="00AD3734"/>
    <w:rsid w:val="00AD3B68"/>
    <w:rsid w:val="00AD4AFE"/>
    <w:rsid w:val="00AD60CE"/>
    <w:rsid w:val="00AE163A"/>
    <w:rsid w:val="00AE34A5"/>
    <w:rsid w:val="00AE3E5B"/>
    <w:rsid w:val="00AE4725"/>
    <w:rsid w:val="00AE5B0D"/>
    <w:rsid w:val="00AE5EB6"/>
    <w:rsid w:val="00AE6ADF"/>
    <w:rsid w:val="00AE6F4E"/>
    <w:rsid w:val="00AE6FD2"/>
    <w:rsid w:val="00AF0391"/>
    <w:rsid w:val="00AF09D8"/>
    <w:rsid w:val="00AF1D24"/>
    <w:rsid w:val="00AF366B"/>
    <w:rsid w:val="00AF40C0"/>
    <w:rsid w:val="00AF4700"/>
    <w:rsid w:val="00AF51D1"/>
    <w:rsid w:val="00AF5D4E"/>
    <w:rsid w:val="00AF73ED"/>
    <w:rsid w:val="00AF7ECF"/>
    <w:rsid w:val="00B00046"/>
    <w:rsid w:val="00B0077B"/>
    <w:rsid w:val="00B0146D"/>
    <w:rsid w:val="00B017C4"/>
    <w:rsid w:val="00B02778"/>
    <w:rsid w:val="00B0309B"/>
    <w:rsid w:val="00B05203"/>
    <w:rsid w:val="00B05BAE"/>
    <w:rsid w:val="00B05FCD"/>
    <w:rsid w:val="00B06736"/>
    <w:rsid w:val="00B07019"/>
    <w:rsid w:val="00B07528"/>
    <w:rsid w:val="00B07926"/>
    <w:rsid w:val="00B07CC7"/>
    <w:rsid w:val="00B108F5"/>
    <w:rsid w:val="00B1170C"/>
    <w:rsid w:val="00B12513"/>
    <w:rsid w:val="00B16D92"/>
    <w:rsid w:val="00B175D9"/>
    <w:rsid w:val="00B20527"/>
    <w:rsid w:val="00B20D8E"/>
    <w:rsid w:val="00B21477"/>
    <w:rsid w:val="00B2350C"/>
    <w:rsid w:val="00B23818"/>
    <w:rsid w:val="00B26638"/>
    <w:rsid w:val="00B26740"/>
    <w:rsid w:val="00B26ADC"/>
    <w:rsid w:val="00B27607"/>
    <w:rsid w:val="00B30781"/>
    <w:rsid w:val="00B30852"/>
    <w:rsid w:val="00B31C68"/>
    <w:rsid w:val="00B33486"/>
    <w:rsid w:val="00B34709"/>
    <w:rsid w:val="00B37386"/>
    <w:rsid w:val="00B3754E"/>
    <w:rsid w:val="00B42922"/>
    <w:rsid w:val="00B42F40"/>
    <w:rsid w:val="00B430B4"/>
    <w:rsid w:val="00B43186"/>
    <w:rsid w:val="00B43B5F"/>
    <w:rsid w:val="00B43E24"/>
    <w:rsid w:val="00B44271"/>
    <w:rsid w:val="00B45274"/>
    <w:rsid w:val="00B46FB5"/>
    <w:rsid w:val="00B50043"/>
    <w:rsid w:val="00B50279"/>
    <w:rsid w:val="00B52F30"/>
    <w:rsid w:val="00B531DB"/>
    <w:rsid w:val="00B53764"/>
    <w:rsid w:val="00B54E0F"/>
    <w:rsid w:val="00B54FCC"/>
    <w:rsid w:val="00B559A3"/>
    <w:rsid w:val="00B55A64"/>
    <w:rsid w:val="00B55D8C"/>
    <w:rsid w:val="00B56A27"/>
    <w:rsid w:val="00B56A9F"/>
    <w:rsid w:val="00B56B93"/>
    <w:rsid w:val="00B6018B"/>
    <w:rsid w:val="00B6122B"/>
    <w:rsid w:val="00B61C55"/>
    <w:rsid w:val="00B62EA2"/>
    <w:rsid w:val="00B639F9"/>
    <w:rsid w:val="00B63DC1"/>
    <w:rsid w:val="00B65B1F"/>
    <w:rsid w:val="00B711A9"/>
    <w:rsid w:val="00B71A5F"/>
    <w:rsid w:val="00B726D9"/>
    <w:rsid w:val="00B7298B"/>
    <w:rsid w:val="00B7469F"/>
    <w:rsid w:val="00B74CDA"/>
    <w:rsid w:val="00B75770"/>
    <w:rsid w:val="00B75D7B"/>
    <w:rsid w:val="00B76E04"/>
    <w:rsid w:val="00B773B2"/>
    <w:rsid w:val="00B77644"/>
    <w:rsid w:val="00B77D40"/>
    <w:rsid w:val="00B77F7B"/>
    <w:rsid w:val="00B80995"/>
    <w:rsid w:val="00B80AE8"/>
    <w:rsid w:val="00B81414"/>
    <w:rsid w:val="00B82472"/>
    <w:rsid w:val="00B8303A"/>
    <w:rsid w:val="00B8346C"/>
    <w:rsid w:val="00B83858"/>
    <w:rsid w:val="00B84A0C"/>
    <w:rsid w:val="00B85E07"/>
    <w:rsid w:val="00B876FF"/>
    <w:rsid w:val="00B90468"/>
    <w:rsid w:val="00B920DE"/>
    <w:rsid w:val="00B9377B"/>
    <w:rsid w:val="00B951A9"/>
    <w:rsid w:val="00B951AC"/>
    <w:rsid w:val="00B954B7"/>
    <w:rsid w:val="00B963DF"/>
    <w:rsid w:val="00B97889"/>
    <w:rsid w:val="00B9792E"/>
    <w:rsid w:val="00B97BAA"/>
    <w:rsid w:val="00BA39F4"/>
    <w:rsid w:val="00BA3DBF"/>
    <w:rsid w:val="00BA46F9"/>
    <w:rsid w:val="00BA56FB"/>
    <w:rsid w:val="00BA6C39"/>
    <w:rsid w:val="00BB0A78"/>
    <w:rsid w:val="00BB0D50"/>
    <w:rsid w:val="00BB12FB"/>
    <w:rsid w:val="00BB3FB7"/>
    <w:rsid w:val="00BB553B"/>
    <w:rsid w:val="00BB67DD"/>
    <w:rsid w:val="00BB7ED9"/>
    <w:rsid w:val="00BC004B"/>
    <w:rsid w:val="00BC0FA6"/>
    <w:rsid w:val="00BC18F1"/>
    <w:rsid w:val="00BC2C28"/>
    <w:rsid w:val="00BC4322"/>
    <w:rsid w:val="00BC453F"/>
    <w:rsid w:val="00BC4B3B"/>
    <w:rsid w:val="00BC6E48"/>
    <w:rsid w:val="00BC72C6"/>
    <w:rsid w:val="00BD1DBB"/>
    <w:rsid w:val="00BD3EF0"/>
    <w:rsid w:val="00BD4E2A"/>
    <w:rsid w:val="00BE0AF1"/>
    <w:rsid w:val="00BE0B0A"/>
    <w:rsid w:val="00BE159D"/>
    <w:rsid w:val="00BE307F"/>
    <w:rsid w:val="00BE3DAE"/>
    <w:rsid w:val="00BF13C5"/>
    <w:rsid w:val="00BF29A0"/>
    <w:rsid w:val="00BF3BA3"/>
    <w:rsid w:val="00BF598A"/>
    <w:rsid w:val="00BF65FF"/>
    <w:rsid w:val="00BF7F3A"/>
    <w:rsid w:val="00C00522"/>
    <w:rsid w:val="00C049FE"/>
    <w:rsid w:val="00C06837"/>
    <w:rsid w:val="00C07A2E"/>
    <w:rsid w:val="00C1001C"/>
    <w:rsid w:val="00C10611"/>
    <w:rsid w:val="00C10BAB"/>
    <w:rsid w:val="00C11198"/>
    <w:rsid w:val="00C11241"/>
    <w:rsid w:val="00C11E75"/>
    <w:rsid w:val="00C11EAD"/>
    <w:rsid w:val="00C12137"/>
    <w:rsid w:val="00C124E9"/>
    <w:rsid w:val="00C127CE"/>
    <w:rsid w:val="00C127F7"/>
    <w:rsid w:val="00C12F4C"/>
    <w:rsid w:val="00C20AFE"/>
    <w:rsid w:val="00C21765"/>
    <w:rsid w:val="00C21FBB"/>
    <w:rsid w:val="00C227D2"/>
    <w:rsid w:val="00C23233"/>
    <w:rsid w:val="00C2337A"/>
    <w:rsid w:val="00C256F0"/>
    <w:rsid w:val="00C27BE7"/>
    <w:rsid w:val="00C301A4"/>
    <w:rsid w:val="00C302BA"/>
    <w:rsid w:val="00C30BB3"/>
    <w:rsid w:val="00C32570"/>
    <w:rsid w:val="00C327BD"/>
    <w:rsid w:val="00C32FCB"/>
    <w:rsid w:val="00C33398"/>
    <w:rsid w:val="00C34D60"/>
    <w:rsid w:val="00C407C3"/>
    <w:rsid w:val="00C4169B"/>
    <w:rsid w:val="00C41894"/>
    <w:rsid w:val="00C42163"/>
    <w:rsid w:val="00C4231D"/>
    <w:rsid w:val="00C428A5"/>
    <w:rsid w:val="00C42C3C"/>
    <w:rsid w:val="00C438B3"/>
    <w:rsid w:val="00C4408F"/>
    <w:rsid w:val="00C44BA3"/>
    <w:rsid w:val="00C45A1E"/>
    <w:rsid w:val="00C516AA"/>
    <w:rsid w:val="00C5226F"/>
    <w:rsid w:val="00C5404A"/>
    <w:rsid w:val="00C55C1A"/>
    <w:rsid w:val="00C56ACC"/>
    <w:rsid w:val="00C57C82"/>
    <w:rsid w:val="00C60525"/>
    <w:rsid w:val="00C60C2B"/>
    <w:rsid w:val="00C61002"/>
    <w:rsid w:val="00C611C9"/>
    <w:rsid w:val="00C63CEF"/>
    <w:rsid w:val="00C63F9D"/>
    <w:rsid w:val="00C640ED"/>
    <w:rsid w:val="00C64995"/>
    <w:rsid w:val="00C64DA8"/>
    <w:rsid w:val="00C655EF"/>
    <w:rsid w:val="00C66EBD"/>
    <w:rsid w:val="00C67515"/>
    <w:rsid w:val="00C703D5"/>
    <w:rsid w:val="00C70C18"/>
    <w:rsid w:val="00C70E7A"/>
    <w:rsid w:val="00C70F6A"/>
    <w:rsid w:val="00C72941"/>
    <w:rsid w:val="00C73441"/>
    <w:rsid w:val="00C748A5"/>
    <w:rsid w:val="00C74B68"/>
    <w:rsid w:val="00C76068"/>
    <w:rsid w:val="00C76E53"/>
    <w:rsid w:val="00C76F33"/>
    <w:rsid w:val="00C77373"/>
    <w:rsid w:val="00C775CF"/>
    <w:rsid w:val="00C7791D"/>
    <w:rsid w:val="00C80E95"/>
    <w:rsid w:val="00C80F54"/>
    <w:rsid w:val="00C81145"/>
    <w:rsid w:val="00C813FF"/>
    <w:rsid w:val="00C824CE"/>
    <w:rsid w:val="00C82B2A"/>
    <w:rsid w:val="00C87378"/>
    <w:rsid w:val="00C9140B"/>
    <w:rsid w:val="00C916EF"/>
    <w:rsid w:val="00C9188D"/>
    <w:rsid w:val="00C92322"/>
    <w:rsid w:val="00C93253"/>
    <w:rsid w:val="00C93333"/>
    <w:rsid w:val="00C9533E"/>
    <w:rsid w:val="00C966C2"/>
    <w:rsid w:val="00C96BE4"/>
    <w:rsid w:val="00C97CE3"/>
    <w:rsid w:val="00CA07AB"/>
    <w:rsid w:val="00CA0EF6"/>
    <w:rsid w:val="00CA32BD"/>
    <w:rsid w:val="00CA4D38"/>
    <w:rsid w:val="00CA5812"/>
    <w:rsid w:val="00CA5B78"/>
    <w:rsid w:val="00CA6E20"/>
    <w:rsid w:val="00CA6F84"/>
    <w:rsid w:val="00CA73A3"/>
    <w:rsid w:val="00CB0029"/>
    <w:rsid w:val="00CB0201"/>
    <w:rsid w:val="00CB0467"/>
    <w:rsid w:val="00CB04EC"/>
    <w:rsid w:val="00CB13C5"/>
    <w:rsid w:val="00CB155E"/>
    <w:rsid w:val="00CB24D2"/>
    <w:rsid w:val="00CB4976"/>
    <w:rsid w:val="00CB63A2"/>
    <w:rsid w:val="00CB6C21"/>
    <w:rsid w:val="00CB77BF"/>
    <w:rsid w:val="00CB7933"/>
    <w:rsid w:val="00CC1253"/>
    <w:rsid w:val="00CC6C08"/>
    <w:rsid w:val="00CC7763"/>
    <w:rsid w:val="00CD0F4F"/>
    <w:rsid w:val="00CD20B3"/>
    <w:rsid w:val="00CD3945"/>
    <w:rsid w:val="00CD3C9D"/>
    <w:rsid w:val="00CD4979"/>
    <w:rsid w:val="00CE1022"/>
    <w:rsid w:val="00CE21B7"/>
    <w:rsid w:val="00CE2C09"/>
    <w:rsid w:val="00CE5D7B"/>
    <w:rsid w:val="00CE6601"/>
    <w:rsid w:val="00CE6AC5"/>
    <w:rsid w:val="00CE7A33"/>
    <w:rsid w:val="00CE7A46"/>
    <w:rsid w:val="00CF0E76"/>
    <w:rsid w:val="00CF12CB"/>
    <w:rsid w:val="00CF1BC8"/>
    <w:rsid w:val="00CF2507"/>
    <w:rsid w:val="00CF2B7C"/>
    <w:rsid w:val="00CF5249"/>
    <w:rsid w:val="00CF6108"/>
    <w:rsid w:val="00CF6709"/>
    <w:rsid w:val="00CF6CC6"/>
    <w:rsid w:val="00D0056D"/>
    <w:rsid w:val="00D021AD"/>
    <w:rsid w:val="00D02B8C"/>
    <w:rsid w:val="00D032FF"/>
    <w:rsid w:val="00D03E77"/>
    <w:rsid w:val="00D0577F"/>
    <w:rsid w:val="00D05AE7"/>
    <w:rsid w:val="00D05C26"/>
    <w:rsid w:val="00D067ED"/>
    <w:rsid w:val="00D06CA1"/>
    <w:rsid w:val="00D07863"/>
    <w:rsid w:val="00D103AD"/>
    <w:rsid w:val="00D10742"/>
    <w:rsid w:val="00D11352"/>
    <w:rsid w:val="00D11376"/>
    <w:rsid w:val="00D11679"/>
    <w:rsid w:val="00D12D9B"/>
    <w:rsid w:val="00D12E0F"/>
    <w:rsid w:val="00D12F7D"/>
    <w:rsid w:val="00D12FB3"/>
    <w:rsid w:val="00D13AE2"/>
    <w:rsid w:val="00D142ED"/>
    <w:rsid w:val="00D1492D"/>
    <w:rsid w:val="00D15D59"/>
    <w:rsid w:val="00D20B87"/>
    <w:rsid w:val="00D20CBF"/>
    <w:rsid w:val="00D21533"/>
    <w:rsid w:val="00D227B9"/>
    <w:rsid w:val="00D23A19"/>
    <w:rsid w:val="00D24122"/>
    <w:rsid w:val="00D2433D"/>
    <w:rsid w:val="00D260EA"/>
    <w:rsid w:val="00D30247"/>
    <w:rsid w:val="00D31E79"/>
    <w:rsid w:val="00D32805"/>
    <w:rsid w:val="00D32855"/>
    <w:rsid w:val="00D33132"/>
    <w:rsid w:val="00D33139"/>
    <w:rsid w:val="00D3338D"/>
    <w:rsid w:val="00D334AA"/>
    <w:rsid w:val="00D33527"/>
    <w:rsid w:val="00D3399F"/>
    <w:rsid w:val="00D342A0"/>
    <w:rsid w:val="00D34FC3"/>
    <w:rsid w:val="00D36691"/>
    <w:rsid w:val="00D36CB6"/>
    <w:rsid w:val="00D37615"/>
    <w:rsid w:val="00D41A27"/>
    <w:rsid w:val="00D41E96"/>
    <w:rsid w:val="00D43729"/>
    <w:rsid w:val="00D43B73"/>
    <w:rsid w:val="00D453D4"/>
    <w:rsid w:val="00D453EF"/>
    <w:rsid w:val="00D50CCE"/>
    <w:rsid w:val="00D516A0"/>
    <w:rsid w:val="00D5441D"/>
    <w:rsid w:val="00D549F4"/>
    <w:rsid w:val="00D549F8"/>
    <w:rsid w:val="00D56286"/>
    <w:rsid w:val="00D56402"/>
    <w:rsid w:val="00D5649D"/>
    <w:rsid w:val="00D57286"/>
    <w:rsid w:val="00D6018D"/>
    <w:rsid w:val="00D605F9"/>
    <w:rsid w:val="00D60E1A"/>
    <w:rsid w:val="00D61084"/>
    <w:rsid w:val="00D6156D"/>
    <w:rsid w:val="00D6364A"/>
    <w:rsid w:val="00D6480D"/>
    <w:rsid w:val="00D64856"/>
    <w:rsid w:val="00D6595B"/>
    <w:rsid w:val="00D65E70"/>
    <w:rsid w:val="00D66449"/>
    <w:rsid w:val="00D666A5"/>
    <w:rsid w:val="00D66946"/>
    <w:rsid w:val="00D676FF"/>
    <w:rsid w:val="00D67773"/>
    <w:rsid w:val="00D70098"/>
    <w:rsid w:val="00D7125B"/>
    <w:rsid w:val="00D73415"/>
    <w:rsid w:val="00D73595"/>
    <w:rsid w:val="00D75BB9"/>
    <w:rsid w:val="00D8153A"/>
    <w:rsid w:val="00D8199F"/>
    <w:rsid w:val="00D823CA"/>
    <w:rsid w:val="00D832F4"/>
    <w:rsid w:val="00D84177"/>
    <w:rsid w:val="00D84B33"/>
    <w:rsid w:val="00D84F81"/>
    <w:rsid w:val="00D869AB"/>
    <w:rsid w:val="00D86A1D"/>
    <w:rsid w:val="00D86CB5"/>
    <w:rsid w:val="00D87AA1"/>
    <w:rsid w:val="00D906C3"/>
    <w:rsid w:val="00D9234D"/>
    <w:rsid w:val="00D925DC"/>
    <w:rsid w:val="00D929F8"/>
    <w:rsid w:val="00D92E88"/>
    <w:rsid w:val="00D93273"/>
    <w:rsid w:val="00D94359"/>
    <w:rsid w:val="00D94AB6"/>
    <w:rsid w:val="00D959F9"/>
    <w:rsid w:val="00D973DF"/>
    <w:rsid w:val="00DA1FE3"/>
    <w:rsid w:val="00DA5C6C"/>
    <w:rsid w:val="00DA6676"/>
    <w:rsid w:val="00DA76A3"/>
    <w:rsid w:val="00DA7D1F"/>
    <w:rsid w:val="00DB0443"/>
    <w:rsid w:val="00DB13A4"/>
    <w:rsid w:val="00DB23D9"/>
    <w:rsid w:val="00DB4635"/>
    <w:rsid w:val="00DB4A60"/>
    <w:rsid w:val="00DB534D"/>
    <w:rsid w:val="00DB66BA"/>
    <w:rsid w:val="00DB7B4C"/>
    <w:rsid w:val="00DC00D0"/>
    <w:rsid w:val="00DC029D"/>
    <w:rsid w:val="00DC089B"/>
    <w:rsid w:val="00DC3FA7"/>
    <w:rsid w:val="00DC7075"/>
    <w:rsid w:val="00DC76B3"/>
    <w:rsid w:val="00DD0286"/>
    <w:rsid w:val="00DD07EF"/>
    <w:rsid w:val="00DD1210"/>
    <w:rsid w:val="00DD1DA3"/>
    <w:rsid w:val="00DD2855"/>
    <w:rsid w:val="00DD3483"/>
    <w:rsid w:val="00DD3611"/>
    <w:rsid w:val="00DD460B"/>
    <w:rsid w:val="00DD6945"/>
    <w:rsid w:val="00DD7F86"/>
    <w:rsid w:val="00DE0230"/>
    <w:rsid w:val="00DE03FF"/>
    <w:rsid w:val="00DE2343"/>
    <w:rsid w:val="00DE35A5"/>
    <w:rsid w:val="00DE3983"/>
    <w:rsid w:val="00DE4DB3"/>
    <w:rsid w:val="00DE51B7"/>
    <w:rsid w:val="00DE606F"/>
    <w:rsid w:val="00DE6DEE"/>
    <w:rsid w:val="00DE75CC"/>
    <w:rsid w:val="00DF078A"/>
    <w:rsid w:val="00DF4D75"/>
    <w:rsid w:val="00DF529F"/>
    <w:rsid w:val="00DF5C8D"/>
    <w:rsid w:val="00DF689A"/>
    <w:rsid w:val="00E01351"/>
    <w:rsid w:val="00E0183A"/>
    <w:rsid w:val="00E019E4"/>
    <w:rsid w:val="00E02125"/>
    <w:rsid w:val="00E06132"/>
    <w:rsid w:val="00E071A4"/>
    <w:rsid w:val="00E07933"/>
    <w:rsid w:val="00E104D2"/>
    <w:rsid w:val="00E104F2"/>
    <w:rsid w:val="00E10B8C"/>
    <w:rsid w:val="00E10C6C"/>
    <w:rsid w:val="00E12135"/>
    <w:rsid w:val="00E12356"/>
    <w:rsid w:val="00E1292C"/>
    <w:rsid w:val="00E13AC6"/>
    <w:rsid w:val="00E14AF9"/>
    <w:rsid w:val="00E14B74"/>
    <w:rsid w:val="00E14BDB"/>
    <w:rsid w:val="00E14C42"/>
    <w:rsid w:val="00E16862"/>
    <w:rsid w:val="00E17395"/>
    <w:rsid w:val="00E1775E"/>
    <w:rsid w:val="00E2130B"/>
    <w:rsid w:val="00E21799"/>
    <w:rsid w:val="00E219B3"/>
    <w:rsid w:val="00E23AFD"/>
    <w:rsid w:val="00E2702D"/>
    <w:rsid w:val="00E270E7"/>
    <w:rsid w:val="00E303F1"/>
    <w:rsid w:val="00E30B68"/>
    <w:rsid w:val="00E30CF5"/>
    <w:rsid w:val="00E30DDD"/>
    <w:rsid w:val="00E3104F"/>
    <w:rsid w:val="00E32DE6"/>
    <w:rsid w:val="00E33AB5"/>
    <w:rsid w:val="00E33BD8"/>
    <w:rsid w:val="00E33D50"/>
    <w:rsid w:val="00E348B4"/>
    <w:rsid w:val="00E34988"/>
    <w:rsid w:val="00E362C8"/>
    <w:rsid w:val="00E36639"/>
    <w:rsid w:val="00E369D4"/>
    <w:rsid w:val="00E401C4"/>
    <w:rsid w:val="00E414F1"/>
    <w:rsid w:val="00E419CA"/>
    <w:rsid w:val="00E4435B"/>
    <w:rsid w:val="00E44739"/>
    <w:rsid w:val="00E45661"/>
    <w:rsid w:val="00E5022F"/>
    <w:rsid w:val="00E51136"/>
    <w:rsid w:val="00E5242E"/>
    <w:rsid w:val="00E52D48"/>
    <w:rsid w:val="00E54805"/>
    <w:rsid w:val="00E54A3D"/>
    <w:rsid w:val="00E56B37"/>
    <w:rsid w:val="00E56E49"/>
    <w:rsid w:val="00E60B2D"/>
    <w:rsid w:val="00E60BA3"/>
    <w:rsid w:val="00E614F0"/>
    <w:rsid w:val="00E61B52"/>
    <w:rsid w:val="00E61B97"/>
    <w:rsid w:val="00E61E23"/>
    <w:rsid w:val="00E62C9C"/>
    <w:rsid w:val="00E64AF5"/>
    <w:rsid w:val="00E6639A"/>
    <w:rsid w:val="00E669DB"/>
    <w:rsid w:val="00E67C22"/>
    <w:rsid w:val="00E67C45"/>
    <w:rsid w:val="00E7035A"/>
    <w:rsid w:val="00E7240A"/>
    <w:rsid w:val="00E7249B"/>
    <w:rsid w:val="00E7291B"/>
    <w:rsid w:val="00E73D9A"/>
    <w:rsid w:val="00E75539"/>
    <w:rsid w:val="00E76C4C"/>
    <w:rsid w:val="00E77932"/>
    <w:rsid w:val="00E8071F"/>
    <w:rsid w:val="00E80909"/>
    <w:rsid w:val="00E81B67"/>
    <w:rsid w:val="00E83197"/>
    <w:rsid w:val="00E83703"/>
    <w:rsid w:val="00E83792"/>
    <w:rsid w:val="00E839A5"/>
    <w:rsid w:val="00E840AF"/>
    <w:rsid w:val="00E841BB"/>
    <w:rsid w:val="00E845D3"/>
    <w:rsid w:val="00E84744"/>
    <w:rsid w:val="00E84836"/>
    <w:rsid w:val="00E85B7E"/>
    <w:rsid w:val="00E86C75"/>
    <w:rsid w:val="00E873A9"/>
    <w:rsid w:val="00E87BFF"/>
    <w:rsid w:val="00E87E83"/>
    <w:rsid w:val="00E90144"/>
    <w:rsid w:val="00E905DB"/>
    <w:rsid w:val="00E911A4"/>
    <w:rsid w:val="00E91353"/>
    <w:rsid w:val="00E92393"/>
    <w:rsid w:val="00E92A15"/>
    <w:rsid w:val="00E92A86"/>
    <w:rsid w:val="00E92BDF"/>
    <w:rsid w:val="00E949F1"/>
    <w:rsid w:val="00E9560C"/>
    <w:rsid w:val="00E95C3F"/>
    <w:rsid w:val="00EA0C57"/>
    <w:rsid w:val="00EA29D7"/>
    <w:rsid w:val="00EA5680"/>
    <w:rsid w:val="00EA6C7F"/>
    <w:rsid w:val="00EA6D44"/>
    <w:rsid w:val="00EB046F"/>
    <w:rsid w:val="00EB2D19"/>
    <w:rsid w:val="00EB362E"/>
    <w:rsid w:val="00EB3ED6"/>
    <w:rsid w:val="00EB40AC"/>
    <w:rsid w:val="00EB45C2"/>
    <w:rsid w:val="00EB6854"/>
    <w:rsid w:val="00EB724A"/>
    <w:rsid w:val="00EB7A9D"/>
    <w:rsid w:val="00EC07A2"/>
    <w:rsid w:val="00EC1BB0"/>
    <w:rsid w:val="00EC21F8"/>
    <w:rsid w:val="00EC2E40"/>
    <w:rsid w:val="00EC2F79"/>
    <w:rsid w:val="00EC2F91"/>
    <w:rsid w:val="00EC3A58"/>
    <w:rsid w:val="00EC3AAD"/>
    <w:rsid w:val="00EC3E6C"/>
    <w:rsid w:val="00EC567B"/>
    <w:rsid w:val="00EC5879"/>
    <w:rsid w:val="00EC64B2"/>
    <w:rsid w:val="00EC7F03"/>
    <w:rsid w:val="00ED0873"/>
    <w:rsid w:val="00ED0C2F"/>
    <w:rsid w:val="00ED1E82"/>
    <w:rsid w:val="00ED4944"/>
    <w:rsid w:val="00ED4CD0"/>
    <w:rsid w:val="00ED56CB"/>
    <w:rsid w:val="00ED5E1F"/>
    <w:rsid w:val="00ED7287"/>
    <w:rsid w:val="00ED73DE"/>
    <w:rsid w:val="00ED7D1C"/>
    <w:rsid w:val="00EE011E"/>
    <w:rsid w:val="00EE045A"/>
    <w:rsid w:val="00EE11B4"/>
    <w:rsid w:val="00EE31A7"/>
    <w:rsid w:val="00EE32C2"/>
    <w:rsid w:val="00EE4A2F"/>
    <w:rsid w:val="00EE4BD1"/>
    <w:rsid w:val="00EE5055"/>
    <w:rsid w:val="00EE5866"/>
    <w:rsid w:val="00EE5868"/>
    <w:rsid w:val="00EE5CCA"/>
    <w:rsid w:val="00EE5F1D"/>
    <w:rsid w:val="00EE645B"/>
    <w:rsid w:val="00EE764D"/>
    <w:rsid w:val="00EF0D50"/>
    <w:rsid w:val="00EF2EDA"/>
    <w:rsid w:val="00EF4303"/>
    <w:rsid w:val="00EF4885"/>
    <w:rsid w:val="00EF4A80"/>
    <w:rsid w:val="00EF4B41"/>
    <w:rsid w:val="00EF4C5D"/>
    <w:rsid w:val="00EF7CA1"/>
    <w:rsid w:val="00F004F6"/>
    <w:rsid w:val="00F01CDD"/>
    <w:rsid w:val="00F033E2"/>
    <w:rsid w:val="00F03F9F"/>
    <w:rsid w:val="00F04CE9"/>
    <w:rsid w:val="00F05D82"/>
    <w:rsid w:val="00F072C9"/>
    <w:rsid w:val="00F1032E"/>
    <w:rsid w:val="00F10347"/>
    <w:rsid w:val="00F10644"/>
    <w:rsid w:val="00F10A17"/>
    <w:rsid w:val="00F11646"/>
    <w:rsid w:val="00F118C3"/>
    <w:rsid w:val="00F12160"/>
    <w:rsid w:val="00F12247"/>
    <w:rsid w:val="00F1252D"/>
    <w:rsid w:val="00F13160"/>
    <w:rsid w:val="00F13A3D"/>
    <w:rsid w:val="00F22FE1"/>
    <w:rsid w:val="00F2323B"/>
    <w:rsid w:val="00F2427B"/>
    <w:rsid w:val="00F251CF"/>
    <w:rsid w:val="00F25A60"/>
    <w:rsid w:val="00F26285"/>
    <w:rsid w:val="00F33010"/>
    <w:rsid w:val="00F33996"/>
    <w:rsid w:val="00F35687"/>
    <w:rsid w:val="00F361C5"/>
    <w:rsid w:val="00F36EE9"/>
    <w:rsid w:val="00F37EDE"/>
    <w:rsid w:val="00F40097"/>
    <w:rsid w:val="00F41F65"/>
    <w:rsid w:val="00F422F9"/>
    <w:rsid w:val="00F43E7C"/>
    <w:rsid w:val="00F4525D"/>
    <w:rsid w:val="00F45CCC"/>
    <w:rsid w:val="00F46278"/>
    <w:rsid w:val="00F477E2"/>
    <w:rsid w:val="00F51B77"/>
    <w:rsid w:val="00F52871"/>
    <w:rsid w:val="00F53752"/>
    <w:rsid w:val="00F54F61"/>
    <w:rsid w:val="00F54FF7"/>
    <w:rsid w:val="00F5560E"/>
    <w:rsid w:val="00F55A7D"/>
    <w:rsid w:val="00F55DD7"/>
    <w:rsid w:val="00F5671F"/>
    <w:rsid w:val="00F570ED"/>
    <w:rsid w:val="00F57174"/>
    <w:rsid w:val="00F609C9"/>
    <w:rsid w:val="00F62BF7"/>
    <w:rsid w:val="00F64BB6"/>
    <w:rsid w:val="00F64D0C"/>
    <w:rsid w:val="00F66575"/>
    <w:rsid w:val="00F70621"/>
    <w:rsid w:val="00F70EDD"/>
    <w:rsid w:val="00F7259E"/>
    <w:rsid w:val="00F72C18"/>
    <w:rsid w:val="00F72C71"/>
    <w:rsid w:val="00F73126"/>
    <w:rsid w:val="00F731EE"/>
    <w:rsid w:val="00F7442A"/>
    <w:rsid w:val="00F74837"/>
    <w:rsid w:val="00F75B6B"/>
    <w:rsid w:val="00F7630E"/>
    <w:rsid w:val="00F76C43"/>
    <w:rsid w:val="00F772B1"/>
    <w:rsid w:val="00F77A80"/>
    <w:rsid w:val="00F810AF"/>
    <w:rsid w:val="00F828A7"/>
    <w:rsid w:val="00F832EC"/>
    <w:rsid w:val="00F83A64"/>
    <w:rsid w:val="00F83D3D"/>
    <w:rsid w:val="00F861EA"/>
    <w:rsid w:val="00F86264"/>
    <w:rsid w:val="00F867C1"/>
    <w:rsid w:val="00F87D8A"/>
    <w:rsid w:val="00F90859"/>
    <w:rsid w:val="00F9172C"/>
    <w:rsid w:val="00F92394"/>
    <w:rsid w:val="00F928B8"/>
    <w:rsid w:val="00F93991"/>
    <w:rsid w:val="00F956D3"/>
    <w:rsid w:val="00FA0333"/>
    <w:rsid w:val="00FA06FD"/>
    <w:rsid w:val="00FA109D"/>
    <w:rsid w:val="00FA14E2"/>
    <w:rsid w:val="00FA17BA"/>
    <w:rsid w:val="00FA24BA"/>
    <w:rsid w:val="00FA5FD7"/>
    <w:rsid w:val="00FA6A47"/>
    <w:rsid w:val="00FB06FF"/>
    <w:rsid w:val="00FB0CDF"/>
    <w:rsid w:val="00FB19CB"/>
    <w:rsid w:val="00FB2FF1"/>
    <w:rsid w:val="00FB501C"/>
    <w:rsid w:val="00FB5D3E"/>
    <w:rsid w:val="00FB76AF"/>
    <w:rsid w:val="00FC0711"/>
    <w:rsid w:val="00FC0962"/>
    <w:rsid w:val="00FC1C9F"/>
    <w:rsid w:val="00FC23D8"/>
    <w:rsid w:val="00FC28CD"/>
    <w:rsid w:val="00FC4BE6"/>
    <w:rsid w:val="00FC4C72"/>
    <w:rsid w:val="00FC68D3"/>
    <w:rsid w:val="00FC6D35"/>
    <w:rsid w:val="00FC7195"/>
    <w:rsid w:val="00FC7903"/>
    <w:rsid w:val="00FD17C0"/>
    <w:rsid w:val="00FD20C0"/>
    <w:rsid w:val="00FD24BD"/>
    <w:rsid w:val="00FD33A9"/>
    <w:rsid w:val="00FD69DE"/>
    <w:rsid w:val="00FE026C"/>
    <w:rsid w:val="00FE16D2"/>
    <w:rsid w:val="00FE3324"/>
    <w:rsid w:val="00FE3B34"/>
    <w:rsid w:val="00FE3DE7"/>
    <w:rsid w:val="00FE79F1"/>
    <w:rsid w:val="00FE7DC8"/>
    <w:rsid w:val="00FE7E0B"/>
    <w:rsid w:val="00FF027F"/>
    <w:rsid w:val="00FF06F8"/>
    <w:rsid w:val="00FF2081"/>
    <w:rsid w:val="00FF31ED"/>
    <w:rsid w:val="00FF50F3"/>
    <w:rsid w:val="00FF59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7FB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5"/>
    <w:qFormat/>
    <w:rsid w:val="00A16939"/>
    <w:pPr>
      <w:spacing w:after="12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rsid w:val="00065BF7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caps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049"/>
  </w:style>
  <w:style w:type="paragraph" w:styleId="Zpat">
    <w:name w:val="footer"/>
    <w:basedOn w:val="Normln"/>
    <w:link w:val="ZpatChar"/>
    <w:uiPriority w:val="99"/>
    <w:unhideWhenUsed/>
    <w:rsid w:val="002B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049"/>
  </w:style>
  <w:style w:type="character" w:customStyle="1" w:styleId="Nadpis1Char">
    <w:name w:val="Nadpis 1 Char"/>
    <w:basedOn w:val="Standardnpsmoodstavce"/>
    <w:link w:val="Nadpis1"/>
    <w:uiPriority w:val="9"/>
    <w:rsid w:val="00065BF7"/>
    <w:rPr>
      <w:rFonts w:ascii="Arial" w:eastAsiaTheme="majorEastAsia" w:hAnsi="Arial" w:cstheme="majorBidi"/>
      <w:b/>
      <w:caps/>
      <w:sz w:val="24"/>
      <w:szCs w:val="32"/>
    </w:rPr>
  </w:style>
  <w:style w:type="paragraph" w:styleId="Bezmezer">
    <w:name w:val="No Spacing"/>
    <w:uiPriority w:val="99"/>
    <w:rsid w:val="00065BF7"/>
    <w:pPr>
      <w:spacing w:after="0" w:line="240" w:lineRule="auto"/>
    </w:pPr>
  </w:style>
  <w:style w:type="paragraph" w:customStyle="1" w:styleId="lnek">
    <w:name w:val="Článek"/>
    <w:basedOn w:val="Normln"/>
    <w:next w:val="Odstavec"/>
    <w:link w:val="lnekChar"/>
    <w:qFormat/>
    <w:rsid w:val="00784A21"/>
    <w:pPr>
      <w:keepNext/>
      <w:numPr>
        <w:numId w:val="1"/>
      </w:numPr>
      <w:spacing w:before="240"/>
      <w:jc w:val="left"/>
      <w:outlineLvl w:val="0"/>
    </w:pPr>
    <w:rPr>
      <w:b/>
      <w:bCs/>
      <w:caps/>
    </w:rPr>
  </w:style>
  <w:style w:type="paragraph" w:customStyle="1" w:styleId="Odstavec">
    <w:name w:val="Odstavec"/>
    <w:basedOn w:val="Normln"/>
    <w:link w:val="OdstavecChar"/>
    <w:uiPriority w:val="1"/>
    <w:qFormat/>
    <w:rsid w:val="00B8346C"/>
    <w:pPr>
      <w:numPr>
        <w:ilvl w:val="1"/>
        <w:numId w:val="1"/>
      </w:numPr>
      <w:spacing w:line="312" w:lineRule="auto"/>
      <w:outlineLvl w:val="1"/>
    </w:pPr>
  </w:style>
  <w:style w:type="character" w:customStyle="1" w:styleId="lnekChar">
    <w:name w:val="Článek Char"/>
    <w:basedOn w:val="Standardnpsmoodstavce"/>
    <w:link w:val="lnek"/>
    <w:rsid w:val="00784A21"/>
    <w:rPr>
      <w:rFonts w:ascii="Arial" w:hAnsi="Arial" w:cs="Arial"/>
      <w:b/>
      <w:bCs/>
      <w:caps/>
    </w:rPr>
  </w:style>
  <w:style w:type="paragraph" w:customStyle="1" w:styleId="Pododstavec">
    <w:name w:val="Pododstavec"/>
    <w:basedOn w:val="Odstavec"/>
    <w:link w:val="PododstavecChar"/>
    <w:uiPriority w:val="2"/>
    <w:qFormat/>
    <w:rsid w:val="005C6153"/>
    <w:pPr>
      <w:numPr>
        <w:ilvl w:val="2"/>
      </w:numPr>
      <w:outlineLvl w:val="9"/>
    </w:pPr>
  </w:style>
  <w:style w:type="character" w:customStyle="1" w:styleId="OdstavecChar">
    <w:name w:val="Odstavec Char"/>
    <w:basedOn w:val="Standardnpsmoodstavce"/>
    <w:link w:val="Odstavec"/>
    <w:uiPriority w:val="1"/>
    <w:rsid w:val="00B8346C"/>
    <w:rPr>
      <w:rFonts w:ascii="Arial" w:hAnsi="Arial" w:cs="Arial"/>
    </w:rPr>
  </w:style>
  <w:style w:type="paragraph" w:customStyle="1" w:styleId="Psmeno">
    <w:name w:val="Písmeno"/>
    <w:basedOn w:val="Pododstavec"/>
    <w:link w:val="PsmenoChar"/>
    <w:uiPriority w:val="2"/>
    <w:qFormat/>
    <w:rsid w:val="005C6153"/>
    <w:pPr>
      <w:numPr>
        <w:ilvl w:val="3"/>
      </w:numPr>
    </w:pPr>
  </w:style>
  <w:style w:type="character" w:customStyle="1" w:styleId="PododstavecChar">
    <w:name w:val="Pododstavec Char"/>
    <w:basedOn w:val="OdstavecChar"/>
    <w:link w:val="Pododstavec"/>
    <w:uiPriority w:val="2"/>
    <w:rsid w:val="005C6153"/>
    <w:rPr>
      <w:rFonts w:ascii="Arial" w:hAnsi="Arial" w:cs="Arial"/>
    </w:rPr>
  </w:style>
  <w:style w:type="paragraph" w:customStyle="1" w:styleId="Bod">
    <w:name w:val="Bod"/>
    <w:basedOn w:val="Psmeno"/>
    <w:link w:val="BodChar"/>
    <w:uiPriority w:val="4"/>
    <w:qFormat/>
    <w:rsid w:val="001642DC"/>
    <w:pPr>
      <w:numPr>
        <w:ilvl w:val="4"/>
      </w:numPr>
    </w:pPr>
  </w:style>
  <w:style w:type="character" w:customStyle="1" w:styleId="PsmenoChar">
    <w:name w:val="Písmeno Char"/>
    <w:basedOn w:val="PododstavecChar"/>
    <w:link w:val="Psmeno"/>
    <w:uiPriority w:val="2"/>
    <w:rsid w:val="005C6153"/>
    <w:rPr>
      <w:rFonts w:ascii="Arial" w:hAnsi="Arial" w:cs="Arial"/>
    </w:rPr>
  </w:style>
  <w:style w:type="character" w:customStyle="1" w:styleId="BodChar">
    <w:name w:val="Bod Char"/>
    <w:basedOn w:val="PsmenoChar"/>
    <w:link w:val="Bod"/>
    <w:uiPriority w:val="4"/>
    <w:rsid w:val="00DE6DEE"/>
    <w:rPr>
      <w:rFonts w:ascii="Arial" w:hAnsi="Arial" w:cs="Arial"/>
    </w:rPr>
  </w:style>
  <w:style w:type="paragraph" w:customStyle="1" w:styleId="NADPIS">
    <w:name w:val="NADPIS"/>
    <w:basedOn w:val="Normln"/>
    <w:link w:val="NADPISChar"/>
    <w:uiPriority w:val="5"/>
    <w:qFormat/>
    <w:rsid w:val="00A322B3"/>
    <w:pPr>
      <w:spacing w:after="160"/>
      <w:jc w:val="center"/>
    </w:pPr>
    <w:rPr>
      <w:b/>
      <w:bCs/>
      <w:caps/>
      <w:kern w:val="0"/>
      <w14:ligatures w14:val="none"/>
    </w:rPr>
  </w:style>
  <w:style w:type="paragraph" w:customStyle="1" w:styleId="AKFZFnormln">
    <w:name w:val="AKFZF_normální"/>
    <w:link w:val="AKFZFnormlnChar"/>
    <w:uiPriority w:val="99"/>
    <w:rsid w:val="00A322B3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NADPISChar">
    <w:name w:val="NADPIS Char"/>
    <w:basedOn w:val="Standardnpsmoodstavce"/>
    <w:link w:val="NADPIS"/>
    <w:uiPriority w:val="5"/>
    <w:rsid w:val="00A322B3"/>
    <w:rPr>
      <w:rFonts w:ascii="Arial" w:hAnsi="Arial" w:cs="Arial"/>
      <w:b/>
      <w:bCs/>
      <w:caps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uiPriority w:val="99"/>
    <w:rsid w:val="00A322B3"/>
    <w:rPr>
      <w:rFonts w:ascii="Arial" w:eastAsia="Calibri" w:hAnsi="Arial" w:cs="Calibri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C39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39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93B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9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93B"/>
    <w:rPr>
      <w:rFonts w:ascii="Arial" w:hAnsi="Arial" w:cs="Arial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A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rsid w:val="005D0434"/>
    <w:pPr>
      <w:numPr>
        <w:ilvl w:val="1"/>
        <w:numId w:val="5"/>
      </w:numPr>
    </w:pPr>
  </w:style>
  <w:style w:type="paragraph" w:styleId="Zkladntext">
    <w:name w:val="Body Text"/>
    <w:basedOn w:val="Normln"/>
    <w:link w:val="ZkladntextChar"/>
    <w:uiPriority w:val="99"/>
    <w:semiHidden/>
    <w:rsid w:val="005D0434"/>
    <w:pPr>
      <w:spacing w:line="288" w:lineRule="auto"/>
    </w:pPr>
    <w:rPr>
      <w:rFonts w:eastAsia="Calibri" w:cs="Calibri"/>
      <w:kern w:val="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0434"/>
    <w:rPr>
      <w:rFonts w:ascii="Arial" w:eastAsia="Calibri" w:hAnsi="Arial" w:cs="Calibri"/>
      <w:kern w:val="0"/>
      <w14:ligatures w14:val="none"/>
    </w:rPr>
  </w:style>
  <w:style w:type="paragraph" w:customStyle="1" w:styleId="lneksmlouvynadpis">
    <w:name w:val="Článek_smlouvy_nadpis"/>
    <w:basedOn w:val="AKFZFnormln"/>
    <w:rsid w:val="005D0434"/>
    <w:pPr>
      <w:numPr>
        <w:numId w:val="5"/>
      </w:numPr>
      <w:spacing w:before="240"/>
      <w:outlineLvl w:val="0"/>
    </w:pPr>
    <w:rPr>
      <w:b/>
      <w:caps/>
    </w:rPr>
  </w:style>
  <w:style w:type="paragraph" w:customStyle="1" w:styleId="Styl3">
    <w:name w:val="Styl3"/>
    <w:basedOn w:val="lneksmlouvy"/>
    <w:link w:val="Styl3Char"/>
    <w:qFormat/>
    <w:rsid w:val="005D0434"/>
  </w:style>
  <w:style w:type="character" w:customStyle="1" w:styleId="Styl3Char">
    <w:name w:val="Styl3 Char"/>
    <w:basedOn w:val="Standardnpsmoodstavce"/>
    <w:link w:val="Styl3"/>
    <w:rsid w:val="005D0434"/>
    <w:rPr>
      <w:rFonts w:ascii="Arial" w:eastAsia="Calibri" w:hAnsi="Arial" w:cs="Calibri"/>
      <w:kern w:val="0"/>
      <w14:ligatures w14:val="none"/>
    </w:rPr>
  </w:style>
  <w:style w:type="paragraph" w:styleId="Revize">
    <w:name w:val="Revision"/>
    <w:hidden/>
    <w:uiPriority w:val="99"/>
    <w:semiHidden/>
    <w:rsid w:val="00B2350C"/>
    <w:pPr>
      <w:spacing w:after="0" w:line="240" w:lineRule="auto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21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2124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212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607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079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80A1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rsid w:val="001F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rahelcice-obec.cz/odpady%2D2024/ds-9076/archiv=0&amp;p1=1553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3421</Words>
  <Characters>20190</Characters>
  <Application>Microsoft Office Word</Application>
  <DocSecurity>0</DocSecurity>
  <Lines>420</Lines>
  <Paragraphs>236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Links>
    <vt:vector size="6" baseType="variant"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https://www.drahelcice-obec.cz/odpady-2024/ds-9076/archiv=0&amp;p1=15531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2024-09-12T14:29:00Z</dcterms:created>
  <dcterms:modified xsi:type="dcterms:W3CDTF">2024-09-12T14:36:00Z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a83fd3509fe83d7adf24adf54d63152e215a4c5e93df3cec20d1fc0b98b4a031</vt:lpwstr>
  </property>
</Properties>
</file>