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450" w14:textId="321C47B7" w:rsidR="00B654A7" w:rsidRPr="00B654A7" w:rsidRDefault="00B654A7" w:rsidP="00B65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Příloha č. 2 – Specifikace předmětu plnění na veřejnou zakázku</w:t>
      </w:r>
    </w:p>
    <w:p w14:paraId="1198E881" w14:textId="77777777" w:rsidR="00B654A7" w:rsidRPr="00B654A7" w:rsidRDefault="00B654A7">
      <w:pPr>
        <w:rPr>
          <w:rFonts w:ascii="Times New Roman" w:hAnsi="Times New Roman" w:cs="Times New Roman"/>
          <w:sz w:val="24"/>
          <w:szCs w:val="24"/>
        </w:rPr>
      </w:pPr>
    </w:p>
    <w:p w14:paraId="23FFB099" w14:textId="59C07EF4" w:rsidR="00D113F1" w:rsidRPr="00B654A7" w:rsidRDefault="00F7679A" w:rsidP="00B654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WP6</w:t>
      </w:r>
    </w:p>
    <w:p w14:paraId="6DEA4467" w14:textId="487D6B96" w:rsidR="00F7679A" w:rsidRPr="00B654A7" w:rsidRDefault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In-vitro screening reaktivity dodaných materiálů na bázi </w:t>
      </w:r>
      <w:proofErr w:type="spellStart"/>
      <w:r w:rsidRPr="00B654A7">
        <w:rPr>
          <w:rFonts w:ascii="Times New Roman" w:hAnsi="Times New Roman" w:cs="Times New Roman"/>
          <w:sz w:val="24"/>
          <w:szCs w:val="24"/>
        </w:rPr>
        <w:t>nanooxidů</w:t>
      </w:r>
      <w:proofErr w:type="spellEnd"/>
      <w:r w:rsidRPr="00B654A7">
        <w:rPr>
          <w:rFonts w:ascii="Times New Roman" w:hAnsi="Times New Roman" w:cs="Times New Roman"/>
          <w:sz w:val="24"/>
          <w:szCs w:val="24"/>
        </w:rPr>
        <w:t xml:space="preserve"> kovů. Konstrukce kinetických křivek rozkladu bojových chemických látek ve vhodném prostředí.</w:t>
      </w:r>
    </w:p>
    <w:p w14:paraId="6444E649" w14:textId="2403AB7A" w:rsidR="00F7679A" w:rsidRPr="00B654A7" w:rsidRDefault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Použité BCHL: GD, HD, VX.</w:t>
      </w:r>
    </w:p>
    <w:p w14:paraId="5346377D" w14:textId="5E8EE161" w:rsidR="00F7679A" w:rsidRPr="00B654A7" w:rsidRDefault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Celkový počet materiálů: 25-40.</w:t>
      </w:r>
    </w:p>
    <w:p w14:paraId="7056B547" w14:textId="38D47C1B" w:rsidR="00BB37DE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Výstupem bude výzkumná zpráva v anglickém jazyce.</w:t>
      </w:r>
    </w:p>
    <w:p w14:paraId="42FA8876" w14:textId="07806ED8" w:rsidR="00F7679A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Datum splnění:</w:t>
      </w:r>
    </w:p>
    <w:p w14:paraId="6AB0C470" w14:textId="48D3472F" w:rsidR="00F7679A" w:rsidRPr="00B654A7" w:rsidRDefault="00F7679A" w:rsidP="00B654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WP7</w:t>
      </w:r>
    </w:p>
    <w:p w14:paraId="07CAD0BA" w14:textId="353CCB8E" w:rsidR="004A7187" w:rsidRPr="00B654A7" w:rsidRDefault="00950134" w:rsidP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4A7187" w:rsidRPr="00B654A7">
        <w:rPr>
          <w:rFonts w:ascii="Times New Roman" w:hAnsi="Times New Roman" w:cs="Times New Roman"/>
          <w:sz w:val="24"/>
          <w:szCs w:val="24"/>
        </w:rPr>
        <w:t xml:space="preserve">validačních </w:t>
      </w:r>
      <w:r w:rsidRPr="00B654A7">
        <w:rPr>
          <w:rFonts w:ascii="Times New Roman" w:hAnsi="Times New Roman" w:cs="Times New Roman"/>
          <w:sz w:val="24"/>
          <w:szCs w:val="24"/>
        </w:rPr>
        <w:t xml:space="preserve">testů ve velkém měřítku za reálných klimatických podmínek (v otevřeném prostředí) dle </w:t>
      </w:r>
      <w:r w:rsidR="004A7187" w:rsidRPr="00B654A7">
        <w:rPr>
          <w:rFonts w:ascii="Times New Roman" w:hAnsi="Times New Roman" w:cs="Times New Roman"/>
          <w:sz w:val="24"/>
          <w:szCs w:val="24"/>
        </w:rPr>
        <w:t>dodaných scénářů v délce trvání 2</w:t>
      </w:r>
      <w:r w:rsidR="0046449A" w:rsidRPr="00B654A7">
        <w:rPr>
          <w:rFonts w:ascii="Times New Roman" w:hAnsi="Times New Roman" w:cs="Times New Roman"/>
          <w:sz w:val="24"/>
          <w:szCs w:val="24"/>
        </w:rPr>
        <w:t>-4</w:t>
      </w:r>
      <w:r w:rsidR="004A7187" w:rsidRPr="00B654A7">
        <w:rPr>
          <w:rFonts w:ascii="Times New Roman" w:hAnsi="Times New Roman" w:cs="Times New Roman"/>
          <w:sz w:val="24"/>
          <w:szCs w:val="24"/>
        </w:rPr>
        <w:t xml:space="preserve"> týdny. Předmětem testování bude vyhodnocení dekontaminační účinnosti reaktivních sorbentů v různých podmínkách CBRN-E událostí.</w:t>
      </w:r>
    </w:p>
    <w:p w14:paraId="59E3C563" w14:textId="4936868A" w:rsidR="00F7679A" w:rsidRPr="00B654A7" w:rsidRDefault="00F7679A" w:rsidP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Použité BCHL: GD, HD, VX.</w:t>
      </w:r>
    </w:p>
    <w:p w14:paraId="59DAC930" w14:textId="77777777" w:rsidR="00BB37DE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Výstupem bude výzkumná zpráva v anglickém jazyce.</w:t>
      </w:r>
    </w:p>
    <w:p w14:paraId="0849A520" w14:textId="319FC29F" w:rsidR="00BB37DE" w:rsidRPr="00B654A7" w:rsidRDefault="00BB37DE" w:rsidP="00F7679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Datum splnění:</w:t>
      </w:r>
    </w:p>
    <w:p w14:paraId="073F4C39" w14:textId="6C5EA92B" w:rsidR="00BB37DE" w:rsidRPr="00B654A7" w:rsidRDefault="00BB37DE" w:rsidP="00B654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WP8</w:t>
      </w:r>
    </w:p>
    <w:p w14:paraId="458FF9F6" w14:textId="77777777" w:rsidR="00C404F0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Testy dekontaminační účinnosti dodaných reaktivních materiálů na vzorcích kůže a kožešiny v souladu s testovací metodikou dle AEP-58. </w:t>
      </w:r>
    </w:p>
    <w:p w14:paraId="0DB4D8DA" w14:textId="77777777" w:rsidR="00C404F0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Použité BCHL: GD, HD, VX. </w:t>
      </w:r>
    </w:p>
    <w:p w14:paraId="49131DD1" w14:textId="3F752FBA" w:rsidR="00BB37DE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Počet testovaných materiálů 5-10 typů.</w:t>
      </w:r>
    </w:p>
    <w:p w14:paraId="379470BF" w14:textId="77777777" w:rsidR="00BB37DE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Výstupem bude výzkumná zpráva v anglickém jazyce.</w:t>
      </w:r>
    </w:p>
    <w:p w14:paraId="62E3A55C" w14:textId="255B677A" w:rsidR="00BB37DE" w:rsidRPr="00B654A7" w:rsidRDefault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Datum splnění:</w:t>
      </w:r>
    </w:p>
    <w:p w14:paraId="3A07AE8E" w14:textId="068CC153" w:rsidR="00BB37DE" w:rsidRPr="00B654A7" w:rsidRDefault="00BB37DE" w:rsidP="00B654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WP9</w:t>
      </w:r>
    </w:p>
    <w:p w14:paraId="24B23A2B" w14:textId="77777777" w:rsidR="00C404F0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Testy dekontaminační účinnosti dodaných reaktivních materiálů na vybraných površích v souladu s testovací metodikou dle AEP-58. </w:t>
      </w:r>
    </w:p>
    <w:p w14:paraId="751BF68B" w14:textId="77777777" w:rsidR="00C404F0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 xml:space="preserve">Použité BCHL: GD, HD, VX. </w:t>
      </w:r>
    </w:p>
    <w:p w14:paraId="4B48C154" w14:textId="646E4362" w:rsidR="00BB37DE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Počet testovaných materiálů 5-10 typů. Počet povrchů 8 druhů.</w:t>
      </w:r>
    </w:p>
    <w:p w14:paraId="412D8D5B" w14:textId="77777777" w:rsidR="00BB37DE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Výstupem bude výzkumná zpráva v anglickém jazyce.</w:t>
      </w:r>
    </w:p>
    <w:p w14:paraId="0B94ADBC" w14:textId="77777777" w:rsidR="00BB37DE" w:rsidRPr="00B654A7" w:rsidRDefault="00BB37DE" w:rsidP="00BB37DE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Datum splnění:</w:t>
      </w:r>
    </w:p>
    <w:p w14:paraId="7B74E192" w14:textId="4809A774" w:rsidR="00B674D1" w:rsidRPr="00B654A7" w:rsidRDefault="0073266A">
      <w:pPr>
        <w:rPr>
          <w:rFonts w:ascii="Times New Roman" w:hAnsi="Times New Roman" w:cs="Times New Roman"/>
          <w:sz w:val="24"/>
          <w:szCs w:val="24"/>
        </w:rPr>
      </w:pPr>
      <w:r w:rsidRPr="00B654A7">
        <w:rPr>
          <w:rFonts w:ascii="Times New Roman" w:hAnsi="Times New Roman" w:cs="Times New Roman"/>
          <w:sz w:val="24"/>
          <w:szCs w:val="24"/>
        </w:rPr>
        <w:t>Součástí dodávky bude účast a podpora na oponentních řízení v průběhu trvání projektu.</w:t>
      </w:r>
    </w:p>
    <w:sectPr w:rsidR="00B674D1" w:rsidRPr="00B6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A4179"/>
    <w:multiLevelType w:val="hybridMultilevel"/>
    <w:tmpl w:val="E7FAE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7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A"/>
    <w:rsid w:val="0046449A"/>
    <w:rsid w:val="004A7187"/>
    <w:rsid w:val="0073266A"/>
    <w:rsid w:val="00950134"/>
    <w:rsid w:val="00B654A7"/>
    <w:rsid w:val="00B655DD"/>
    <w:rsid w:val="00B674D1"/>
    <w:rsid w:val="00BB37DE"/>
    <w:rsid w:val="00C404F0"/>
    <w:rsid w:val="00D113F1"/>
    <w:rsid w:val="00F7679A"/>
    <w:rsid w:val="00FE1D85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28A5"/>
  <w15:chartTrackingRefBased/>
  <w15:docId w15:val="{8392F1E9-E43E-4F9E-9D4E-7CEE2DB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Mazanec Karel</dc:creator>
  <cp:keywords/>
  <dc:description/>
  <cp:lastModifiedBy>biem</cp:lastModifiedBy>
  <cp:revision>2</cp:revision>
  <dcterms:created xsi:type="dcterms:W3CDTF">2024-01-30T09:08:00Z</dcterms:created>
  <dcterms:modified xsi:type="dcterms:W3CDTF">2024-01-30T09:08:00Z</dcterms:modified>
</cp:coreProperties>
</file>