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67695" w14:textId="77777777" w:rsidR="00927B2C" w:rsidRPr="009E32E1" w:rsidRDefault="00927B2C" w:rsidP="00467D16">
      <w:pPr>
        <w:pStyle w:val="Podnadpis"/>
        <w:rPr>
          <w:caps/>
          <w:sz w:val="24"/>
          <w:szCs w:val="24"/>
        </w:rPr>
      </w:pPr>
      <w:r w:rsidRPr="009E32E1">
        <w:rPr>
          <w:caps/>
          <w:sz w:val="24"/>
          <w:szCs w:val="24"/>
        </w:rPr>
        <w:t xml:space="preserve">kupní Smlouva  </w:t>
      </w:r>
    </w:p>
    <w:p w14:paraId="65367696" w14:textId="77777777" w:rsidR="00927B2C" w:rsidRPr="009E32E1" w:rsidRDefault="00927B2C" w:rsidP="00467D16">
      <w:pPr>
        <w:pStyle w:val="Podnadpis"/>
        <w:rPr>
          <w:caps/>
          <w:sz w:val="24"/>
          <w:szCs w:val="24"/>
        </w:rPr>
      </w:pPr>
    </w:p>
    <w:p w14:paraId="65367698" w14:textId="23E9BE0D" w:rsidR="00927B2C" w:rsidRPr="009E32E1" w:rsidRDefault="00927B2C" w:rsidP="009E32E1">
      <w:pPr>
        <w:jc w:val="center"/>
      </w:pPr>
      <w:r w:rsidRPr="009E32E1">
        <w:t>dle ust. § 2079 a násl.</w:t>
      </w:r>
      <w:r w:rsidR="009E32E1" w:rsidRPr="009E32E1">
        <w:t xml:space="preserve"> </w:t>
      </w:r>
      <w:r w:rsidRPr="009E32E1">
        <w:t xml:space="preserve">zákona č. 89/2012 Sb., občanský zákoník </w:t>
      </w:r>
    </w:p>
    <w:p w14:paraId="65367699" w14:textId="77777777" w:rsidR="00927B2C" w:rsidRPr="009E32E1" w:rsidRDefault="00927B2C" w:rsidP="00467D16">
      <w:pPr>
        <w:jc w:val="center"/>
      </w:pPr>
      <w:r w:rsidRPr="009E32E1">
        <w:t xml:space="preserve">(dále jen „smlouva“) </w:t>
      </w:r>
    </w:p>
    <w:p w14:paraId="6536769C" w14:textId="77777777" w:rsidR="00927B2C" w:rsidRPr="009E32E1" w:rsidRDefault="00927B2C" w:rsidP="00467D16">
      <w:pPr>
        <w:jc w:val="center"/>
      </w:pPr>
    </w:p>
    <w:p w14:paraId="4B4331D2" w14:textId="77777777" w:rsidR="009E32E1" w:rsidRPr="009E32E1" w:rsidRDefault="009E32E1" w:rsidP="00467D16">
      <w:pPr>
        <w:jc w:val="center"/>
      </w:pPr>
    </w:p>
    <w:p w14:paraId="653676A0" w14:textId="77777777" w:rsidR="00927B2C" w:rsidRPr="009E32E1" w:rsidRDefault="00927B2C" w:rsidP="00467D16"/>
    <w:p w14:paraId="15A823C6" w14:textId="77777777" w:rsidR="009E32E1" w:rsidRPr="009E32E1" w:rsidRDefault="009E32E1" w:rsidP="00467D16">
      <w:pPr>
        <w:numPr>
          <w:ilvl w:val="12"/>
          <w:numId w:val="0"/>
        </w:numPr>
        <w:tabs>
          <w:tab w:val="num" w:pos="360"/>
          <w:tab w:val="left" w:pos="2977"/>
        </w:tabs>
        <w:ind w:left="426" w:hanging="66"/>
        <w:jc w:val="both"/>
        <w:rPr>
          <w:b/>
          <w:bCs/>
        </w:rPr>
      </w:pPr>
      <w:r w:rsidRPr="009E32E1">
        <w:rPr>
          <w:b/>
          <w:bCs/>
        </w:rPr>
        <w:t xml:space="preserve">Základní škola a mateřská škola Hranice, Struhlovsko, příspěvková organizace </w:t>
      </w:r>
    </w:p>
    <w:p w14:paraId="653676A2" w14:textId="06E006D2" w:rsidR="00927B2C" w:rsidRPr="009E32E1" w:rsidRDefault="00927B2C" w:rsidP="00467D16">
      <w:pPr>
        <w:numPr>
          <w:ilvl w:val="12"/>
          <w:numId w:val="0"/>
        </w:numPr>
        <w:tabs>
          <w:tab w:val="num" w:pos="360"/>
          <w:tab w:val="left" w:pos="2977"/>
        </w:tabs>
        <w:ind w:left="426" w:hanging="66"/>
        <w:jc w:val="both"/>
      </w:pPr>
      <w:r w:rsidRPr="009E32E1">
        <w:t xml:space="preserve">Se sídlem: </w:t>
      </w:r>
      <w:r w:rsidRPr="009E32E1">
        <w:tab/>
      </w:r>
      <w:r w:rsidR="009E32E1" w:rsidRPr="009E32E1">
        <w:t>Struhlovsko 1795, 753 01 Hranice</w:t>
      </w:r>
    </w:p>
    <w:p w14:paraId="1BC6884F" w14:textId="552023CE" w:rsidR="00D86EFB" w:rsidRPr="009E32E1" w:rsidRDefault="00927B2C" w:rsidP="00D86EFB">
      <w:pPr>
        <w:numPr>
          <w:ilvl w:val="12"/>
          <w:numId w:val="0"/>
        </w:numPr>
        <w:tabs>
          <w:tab w:val="num" w:pos="360"/>
          <w:tab w:val="left" w:pos="2977"/>
        </w:tabs>
        <w:ind w:left="2976" w:hanging="2616"/>
        <w:jc w:val="both"/>
        <w:rPr>
          <w:color w:val="000000"/>
        </w:rPr>
      </w:pPr>
      <w:r w:rsidRPr="009E32E1">
        <w:t>Zastoupené:</w:t>
      </w:r>
      <w:r w:rsidRPr="009E32E1">
        <w:rPr>
          <w:color w:val="000000"/>
        </w:rPr>
        <w:tab/>
      </w:r>
      <w:bookmarkStart w:id="0" w:name="_Hlk121214458"/>
      <w:r w:rsidR="009E32E1" w:rsidRPr="009E32E1">
        <w:rPr>
          <w:color w:val="000000"/>
        </w:rPr>
        <w:t>Mgr. Radomír Macháň, ředitelem</w:t>
      </w:r>
    </w:p>
    <w:bookmarkEnd w:id="0"/>
    <w:p w14:paraId="653676A4" w14:textId="6DFBE743" w:rsidR="00927B2C" w:rsidRPr="009E32E1" w:rsidRDefault="00927B2C" w:rsidP="004170ED">
      <w:pPr>
        <w:numPr>
          <w:ilvl w:val="12"/>
          <w:numId w:val="0"/>
        </w:numPr>
        <w:tabs>
          <w:tab w:val="num" w:pos="360"/>
          <w:tab w:val="left" w:pos="2977"/>
          <w:tab w:val="center" w:pos="4715"/>
        </w:tabs>
        <w:ind w:left="2976" w:hanging="2616"/>
        <w:jc w:val="both"/>
      </w:pPr>
      <w:r w:rsidRPr="009E32E1">
        <w:t>IČ:</w:t>
      </w:r>
      <w:r w:rsidRPr="009E32E1">
        <w:tab/>
      </w:r>
      <w:r w:rsidR="009E32E1" w:rsidRPr="009E32E1">
        <w:t>14618575</w:t>
      </w:r>
      <w:r w:rsidR="004170ED" w:rsidRPr="009E32E1">
        <w:tab/>
      </w:r>
    </w:p>
    <w:p w14:paraId="653676A5" w14:textId="37D0D3AB" w:rsidR="00927B2C" w:rsidRPr="009E32E1" w:rsidRDefault="00927B2C" w:rsidP="00467D16">
      <w:pPr>
        <w:numPr>
          <w:ilvl w:val="12"/>
          <w:numId w:val="0"/>
        </w:numPr>
        <w:tabs>
          <w:tab w:val="num" w:pos="360"/>
          <w:tab w:val="left" w:pos="2977"/>
        </w:tabs>
        <w:ind w:left="426" w:hanging="66"/>
        <w:jc w:val="both"/>
      </w:pPr>
      <w:r w:rsidRPr="009E32E1">
        <w:t>DIČ:</w:t>
      </w:r>
      <w:r w:rsidRPr="009E32E1">
        <w:tab/>
        <w:t xml:space="preserve">CZ </w:t>
      </w:r>
      <w:r w:rsidR="009E32E1" w:rsidRPr="009E32E1">
        <w:t>14618575</w:t>
      </w:r>
    </w:p>
    <w:p w14:paraId="653676A6" w14:textId="24D2417D" w:rsidR="00927B2C" w:rsidRPr="009E32E1" w:rsidRDefault="00927B2C" w:rsidP="00467D16">
      <w:pPr>
        <w:numPr>
          <w:ilvl w:val="12"/>
          <w:numId w:val="0"/>
        </w:numPr>
        <w:tabs>
          <w:tab w:val="num" w:pos="360"/>
          <w:tab w:val="left" w:pos="2977"/>
        </w:tabs>
        <w:ind w:left="426" w:hanging="66"/>
        <w:jc w:val="both"/>
      </w:pPr>
      <w:r w:rsidRPr="009E32E1">
        <w:t xml:space="preserve">Bankovní spojení: </w:t>
      </w:r>
      <w:r w:rsidRPr="009E32E1">
        <w:tab/>
      </w:r>
      <w:r w:rsidR="00B66DEC">
        <w:t>Komerční banka, a. s.</w:t>
      </w:r>
    </w:p>
    <w:p w14:paraId="653676A7" w14:textId="6C8B90E5" w:rsidR="00927B2C" w:rsidRPr="009E32E1" w:rsidRDefault="00927B2C" w:rsidP="00E30ADC">
      <w:pPr>
        <w:numPr>
          <w:ilvl w:val="12"/>
          <w:numId w:val="0"/>
        </w:numPr>
        <w:tabs>
          <w:tab w:val="num" w:pos="360"/>
          <w:tab w:val="left" w:pos="2977"/>
        </w:tabs>
        <w:spacing w:after="60"/>
        <w:ind w:left="425" w:hanging="68"/>
        <w:jc w:val="both"/>
      </w:pPr>
      <w:r w:rsidRPr="009E32E1">
        <w:t>Číslo transparentního účtu:</w:t>
      </w:r>
      <w:r w:rsidR="009E32E1">
        <w:t xml:space="preserve"> </w:t>
      </w:r>
      <w:r w:rsidR="00B66DEC">
        <w:t>15538831/0100</w:t>
      </w:r>
    </w:p>
    <w:p w14:paraId="653676A8" w14:textId="77777777" w:rsidR="00927B2C" w:rsidRPr="009E32E1" w:rsidRDefault="00927B2C" w:rsidP="00467D16">
      <w:pPr>
        <w:numPr>
          <w:ilvl w:val="12"/>
          <w:numId w:val="0"/>
        </w:numPr>
        <w:tabs>
          <w:tab w:val="num" w:pos="360"/>
          <w:tab w:val="left" w:pos="2977"/>
        </w:tabs>
        <w:spacing w:after="60"/>
        <w:ind w:left="425" w:hanging="68"/>
        <w:jc w:val="both"/>
      </w:pPr>
    </w:p>
    <w:p w14:paraId="1756CB1D" w14:textId="77777777" w:rsidR="009E32E1" w:rsidRPr="009E32E1" w:rsidRDefault="00927B2C" w:rsidP="009E32E1">
      <w:pPr>
        <w:numPr>
          <w:ilvl w:val="12"/>
          <w:numId w:val="0"/>
        </w:numPr>
        <w:tabs>
          <w:tab w:val="num" w:pos="360"/>
          <w:tab w:val="left" w:pos="2977"/>
        </w:tabs>
        <w:spacing w:after="60"/>
        <w:ind w:left="425" w:hanging="68"/>
        <w:jc w:val="both"/>
        <w:rPr>
          <w:color w:val="000000"/>
        </w:rPr>
      </w:pPr>
      <w:r w:rsidRPr="009E32E1">
        <w:rPr>
          <w:color w:val="000000"/>
        </w:rPr>
        <w:t xml:space="preserve">Osoba oprávněná jednat ve věcech technických </w:t>
      </w:r>
      <w:r w:rsidRPr="009E32E1">
        <w:t>(kontaktní osoba)</w:t>
      </w:r>
      <w:r w:rsidRPr="009E32E1">
        <w:rPr>
          <w:color w:val="000000"/>
        </w:rPr>
        <w:t>:</w:t>
      </w:r>
    </w:p>
    <w:p w14:paraId="57DF37A9" w14:textId="349C2629" w:rsidR="009E32E1" w:rsidRPr="009E32E1" w:rsidRDefault="00B66DEC" w:rsidP="009E32E1">
      <w:pPr>
        <w:numPr>
          <w:ilvl w:val="12"/>
          <w:numId w:val="0"/>
        </w:numPr>
        <w:tabs>
          <w:tab w:val="num" w:pos="360"/>
          <w:tab w:val="left" w:pos="2977"/>
        </w:tabs>
        <w:spacing w:after="60"/>
        <w:ind w:left="425" w:hanging="68"/>
        <w:jc w:val="both"/>
      </w:pPr>
      <w:r>
        <w:t>Mgr. Radomír Macháň</w:t>
      </w:r>
      <w:r w:rsidR="009E32E1" w:rsidRPr="009E32E1">
        <w:t xml:space="preserve"> tel. </w:t>
      </w:r>
      <w:r>
        <w:t>731 736 726</w:t>
      </w:r>
      <w:r w:rsidR="009E32E1" w:rsidRPr="009E32E1">
        <w:t xml:space="preserve">, e-mail: </w:t>
      </w:r>
      <w:r>
        <w:t>radomir.machan@zsstruhlovsko.cz</w:t>
      </w:r>
    </w:p>
    <w:p w14:paraId="653676AB" w14:textId="77BAE48F" w:rsidR="00927B2C" w:rsidRPr="009E32E1" w:rsidRDefault="00927B2C" w:rsidP="009E32E1">
      <w:pPr>
        <w:numPr>
          <w:ilvl w:val="12"/>
          <w:numId w:val="0"/>
        </w:numPr>
        <w:tabs>
          <w:tab w:val="num" w:pos="360"/>
          <w:tab w:val="left" w:pos="2977"/>
        </w:tabs>
        <w:spacing w:after="60"/>
        <w:ind w:left="425" w:hanging="68"/>
        <w:jc w:val="both"/>
        <w:rPr>
          <w:color w:val="000000"/>
        </w:rPr>
      </w:pPr>
      <w:r w:rsidRPr="009E32E1">
        <w:t>(dále jen „kupující“)</w:t>
      </w:r>
    </w:p>
    <w:p w14:paraId="653676AC" w14:textId="77777777" w:rsidR="00927B2C" w:rsidRPr="009E32E1" w:rsidRDefault="00927B2C" w:rsidP="00467D16">
      <w:pPr>
        <w:numPr>
          <w:ilvl w:val="12"/>
          <w:numId w:val="0"/>
        </w:numPr>
        <w:tabs>
          <w:tab w:val="left" w:pos="2977"/>
        </w:tabs>
        <w:spacing w:before="240"/>
        <w:ind w:left="419" w:hanging="62"/>
        <w:jc w:val="both"/>
      </w:pPr>
      <w:r w:rsidRPr="009E32E1">
        <w:t>a</w:t>
      </w:r>
    </w:p>
    <w:p w14:paraId="653676AD" w14:textId="77777777" w:rsidR="00927B2C" w:rsidRPr="009E32E1" w:rsidRDefault="00927B2C" w:rsidP="00467D16">
      <w:pPr>
        <w:numPr>
          <w:ilvl w:val="12"/>
          <w:numId w:val="0"/>
        </w:numPr>
        <w:tabs>
          <w:tab w:val="left" w:pos="2977"/>
        </w:tabs>
        <w:spacing w:before="240"/>
        <w:ind w:left="419" w:hanging="62"/>
        <w:jc w:val="both"/>
      </w:pPr>
    </w:p>
    <w:p w14:paraId="653676AE" w14:textId="2B1A9D85" w:rsidR="00927B2C" w:rsidRPr="009E32E1" w:rsidRDefault="009E32E1" w:rsidP="009E32E1">
      <w:pPr>
        <w:tabs>
          <w:tab w:val="left" w:pos="2268"/>
        </w:tabs>
        <w:spacing w:before="60"/>
        <w:ind w:left="360"/>
        <w:jc w:val="both"/>
        <w:rPr>
          <w:b/>
          <w:bCs/>
        </w:rPr>
      </w:pPr>
      <w:r w:rsidRPr="009E32E1">
        <w:rPr>
          <w:b/>
          <w:bCs/>
          <w:highlight w:val="yellow"/>
        </w:rPr>
        <w:t>[Doplní účastník]</w:t>
      </w:r>
    </w:p>
    <w:p w14:paraId="653676AF" w14:textId="7028AF26" w:rsidR="00927B2C" w:rsidRPr="009E32E1" w:rsidRDefault="00927B2C" w:rsidP="009E32E1">
      <w:pPr>
        <w:tabs>
          <w:tab w:val="left" w:pos="2268"/>
        </w:tabs>
        <w:spacing w:before="60"/>
        <w:ind w:left="360"/>
        <w:jc w:val="both"/>
        <w:rPr>
          <w:b/>
          <w:bCs/>
        </w:rPr>
      </w:pPr>
      <w:r w:rsidRPr="009E32E1">
        <w:t>Se sídlem:</w:t>
      </w:r>
      <w:r w:rsidRPr="009E32E1">
        <w:tab/>
      </w:r>
      <w:r w:rsidRPr="009E32E1">
        <w:tab/>
        <w:t xml:space="preserve"> </w:t>
      </w:r>
      <w:r w:rsidR="009E32E1" w:rsidRPr="009E32E1">
        <w:t xml:space="preserve"> </w:t>
      </w:r>
      <w:r w:rsidR="009E32E1" w:rsidRPr="009E32E1">
        <w:rPr>
          <w:highlight w:val="yellow"/>
        </w:rPr>
        <w:t>[Doplní účastník]</w:t>
      </w:r>
    </w:p>
    <w:p w14:paraId="653676B0" w14:textId="58DAEBA2" w:rsidR="00927B2C" w:rsidRPr="009E32E1" w:rsidRDefault="00927B2C" w:rsidP="00FD3433">
      <w:pPr>
        <w:pStyle w:val="dajeOSmluvnStran"/>
        <w:tabs>
          <w:tab w:val="left" w:pos="360"/>
          <w:tab w:val="left" w:pos="2268"/>
        </w:tabs>
        <w:spacing w:before="60"/>
      </w:pPr>
      <w:r w:rsidRPr="009E32E1">
        <w:tab/>
        <w:t>Zastoupený:</w:t>
      </w:r>
      <w:r w:rsidRPr="009E32E1">
        <w:tab/>
      </w:r>
      <w:r w:rsidRPr="009E32E1">
        <w:tab/>
        <w:t xml:space="preserve"> </w:t>
      </w:r>
      <w:r w:rsidR="009E32E1" w:rsidRPr="009E32E1">
        <w:t xml:space="preserve"> </w:t>
      </w:r>
      <w:r w:rsidR="009E32E1" w:rsidRPr="009E32E1">
        <w:rPr>
          <w:highlight w:val="yellow"/>
        </w:rPr>
        <w:t>[Doplní účastník]</w:t>
      </w:r>
    </w:p>
    <w:p w14:paraId="653676B1" w14:textId="2560083C" w:rsidR="00927B2C" w:rsidRPr="009E32E1" w:rsidRDefault="00927B2C" w:rsidP="00FD3433">
      <w:pPr>
        <w:pStyle w:val="dajeOSmluvnStran"/>
        <w:tabs>
          <w:tab w:val="left" w:pos="360"/>
          <w:tab w:val="left" w:pos="2268"/>
        </w:tabs>
        <w:spacing w:before="60"/>
      </w:pPr>
      <w:r w:rsidRPr="009E32E1">
        <w:tab/>
        <w:t>IČ:</w:t>
      </w:r>
      <w:r w:rsidRPr="009E32E1">
        <w:tab/>
      </w:r>
      <w:r w:rsidRPr="009E32E1">
        <w:tab/>
      </w:r>
      <w:r w:rsidR="009E32E1" w:rsidRPr="009E32E1">
        <w:t xml:space="preserve">  </w:t>
      </w:r>
      <w:r w:rsidR="009E32E1" w:rsidRPr="009E32E1">
        <w:rPr>
          <w:highlight w:val="yellow"/>
        </w:rPr>
        <w:t>[Doplní účastník]</w:t>
      </w:r>
    </w:p>
    <w:p w14:paraId="653676B2" w14:textId="04E498BC" w:rsidR="00927B2C" w:rsidRPr="009E32E1" w:rsidRDefault="00927B2C" w:rsidP="00FD3433">
      <w:pPr>
        <w:pStyle w:val="dajeOSmluvnStran"/>
        <w:tabs>
          <w:tab w:val="left" w:pos="360"/>
          <w:tab w:val="left" w:pos="2268"/>
        </w:tabs>
        <w:spacing w:before="60"/>
      </w:pPr>
      <w:r w:rsidRPr="009E32E1">
        <w:tab/>
        <w:t>DIČ:</w:t>
      </w:r>
      <w:r w:rsidRPr="009E32E1">
        <w:tab/>
      </w:r>
      <w:r w:rsidRPr="009E32E1">
        <w:tab/>
        <w:t xml:space="preserve"> </w:t>
      </w:r>
      <w:r w:rsidR="009E32E1" w:rsidRPr="009E32E1">
        <w:t xml:space="preserve"> </w:t>
      </w:r>
      <w:r w:rsidR="009E32E1" w:rsidRPr="009E32E1">
        <w:rPr>
          <w:highlight w:val="yellow"/>
        </w:rPr>
        <w:t>[Doplní účastník]</w:t>
      </w:r>
    </w:p>
    <w:p w14:paraId="653676B3" w14:textId="0CFC222D" w:rsidR="00927B2C" w:rsidRPr="009E32E1" w:rsidRDefault="00927B2C" w:rsidP="00FD3433">
      <w:pPr>
        <w:pStyle w:val="dajeOSmluvnStran"/>
        <w:tabs>
          <w:tab w:val="left" w:pos="360"/>
          <w:tab w:val="left" w:pos="2268"/>
        </w:tabs>
        <w:spacing w:before="60"/>
      </w:pPr>
      <w:r w:rsidRPr="009E32E1">
        <w:tab/>
        <w:t>Bankovní spojení:</w:t>
      </w:r>
      <w:r w:rsidRPr="009E32E1">
        <w:tab/>
      </w:r>
      <w:r w:rsidRPr="009E32E1">
        <w:tab/>
        <w:t xml:space="preserve"> </w:t>
      </w:r>
      <w:r w:rsidR="009E32E1" w:rsidRPr="009E32E1">
        <w:t xml:space="preserve"> </w:t>
      </w:r>
      <w:r w:rsidR="009E32E1" w:rsidRPr="009E32E1">
        <w:rPr>
          <w:highlight w:val="yellow"/>
        </w:rPr>
        <w:t>[Doplní účastník]</w:t>
      </w:r>
    </w:p>
    <w:p w14:paraId="653676B4" w14:textId="08B73377" w:rsidR="00927B2C" w:rsidRPr="009E32E1" w:rsidRDefault="00927B2C" w:rsidP="00FD3433">
      <w:pPr>
        <w:pStyle w:val="dajeOSmluvnStran"/>
        <w:tabs>
          <w:tab w:val="left" w:pos="360"/>
          <w:tab w:val="left" w:pos="2268"/>
        </w:tabs>
        <w:spacing w:before="60"/>
      </w:pPr>
      <w:r w:rsidRPr="009E32E1">
        <w:tab/>
        <w:t>Číslo účtu</w:t>
      </w:r>
      <w:r w:rsidRPr="009E32E1">
        <w:rPr>
          <w:rStyle w:val="Znakapoznpodarou"/>
        </w:rPr>
        <w:footnoteReference w:id="1"/>
      </w:r>
      <w:r w:rsidRPr="009E32E1">
        <w:t>:</w:t>
      </w:r>
      <w:r w:rsidRPr="009E32E1">
        <w:tab/>
      </w:r>
      <w:r w:rsidRPr="009E32E1">
        <w:tab/>
        <w:t xml:space="preserve"> </w:t>
      </w:r>
      <w:r w:rsidR="009E32E1" w:rsidRPr="009E32E1">
        <w:t xml:space="preserve"> </w:t>
      </w:r>
      <w:r w:rsidR="009E32E1" w:rsidRPr="009E32E1">
        <w:rPr>
          <w:highlight w:val="yellow"/>
        </w:rPr>
        <w:t>[Doplní účastník]</w:t>
      </w:r>
    </w:p>
    <w:p w14:paraId="653676B5" w14:textId="77777777" w:rsidR="00927B2C" w:rsidRPr="009E32E1" w:rsidRDefault="00927B2C" w:rsidP="00FD3433">
      <w:pPr>
        <w:pStyle w:val="dajeOSmluvnStran"/>
        <w:tabs>
          <w:tab w:val="left" w:pos="360"/>
          <w:tab w:val="left" w:pos="2268"/>
        </w:tabs>
        <w:spacing w:before="60"/>
      </w:pPr>
    </w:p>
    <w:p w14:paraId="653676B6" w14:textId="7EC3A45C" w:rsidR="00927B2C" w:rsidRPr="009E32E1" w:rsidRDefault="00927B2C" w:rsidP="00D84D1C">
      <w:pPr>
        <w:pStyle w:val="dajeOSmluvnStran"/>
        <w:tabs>
          <w:tab w:val="left" w:pos="360"/>
          <w:tab w:val="left" w:pos="2268"/>
        </w:tabs>
        <w:spacing w:before="60"/>
      </w:pPr>
      <w:r w:rsidRPr="009E32E1">
        <w:t xml:space="preserve">Zapsaná v obchodním rejstříku vedeném </w:t>
      </w:r>
      <w:r w:rsidR="009E32E1" w:rsidRPr="009E32E1">
        <w:rPr>
          <w:highlight w:val="yellow"/>
        </w:rPr>
        <w:t>[Doplní účastník]</w:t>
      </w:r>
      <w:r w:rsidRPr="009E32E1">
        <w:t xml:space="preserve"> </w:t>
      </w:r>
    </w:p>
    <w:p w14:paraId="653676B7" w14:textId="77777777" w:rsidR="00927B2C" w:rsidRPr="009E32E1" w:rsidRDefault="00927B2C" w:rsidP="00FD3433">
      <w:pPr>
        <w:pStyle w:val="dajeOSmluvnStran"/>
        <w:tabs>
          <w:tab w:val="left" w:pos="360"/>
          <w:tab w:val="left" w:pos="2268"/>
        </w:tabs>
        <w:spacing w:before="60"/>
      </w:pPr>
    </w:p>
    <w:p w14:paraId="653676B8" w14:textId="77777777" w:rsidR="00927B2C" w:rsidRPr="009E32E1" w:rsidRDefault="00927B2C" w:rsidP="00D81547">
      <w:pPr>
        <w:pStyle w:val="dajeOSmluvnStran"/>
        <w:tabs>
          <w:tab w:val="left" w:pos="360"/>
          <w:tab w:val="left" w:pos="2268"/>
        </w:tabs>
        <w:spacing w:before="60"/>
      </w:pPr>
      <w:r w:rsidRPr="009E32E1">
        <w:t>Osoba oprávněná jednat ve věcech technických (kontaktní osoba):</w:t>
      </w:r>
    </w:p>
    <w:p w14:paraId="653676B9" w14:textId="0A235DDD" w:rsidR="00927B2C" w:rsidRPr="009E32E1" w:rsidRDefault="009E32E1" w:rsidP="00FD3433">
      <w:pPr>
        <w:pStyle w:val="dajeOSmluvnStran"/>
        <w:numPr>
          <w:ilvl w:val="0"/>
          <w:numId w:val="0"/>
        </w:numPr>
        <w:tabs>
          <w:tab w:val="left" w:pos="360"/>
          <w:tab w:val="left" w:pos="2268"/>
        </w:tabs>
        <w:spacing w:before="60"/>
        <w:ind w:left="357"/>
      </w:pPr>
      <w:r w:rsidRPr="009E32E1">
        <w:rPr>
          <w:highlight w:val="yellow"/>
        </w:rPr>
        <w:t>[Doplní účastník]</w:t>
      </w:r>
      <w:r w:rsidR="00927B2C" w:rsidRPr="009E32E1">
        <w:t xml:space="preserve">tel. +420 </w:t>
      </w:r>
      <w:r w:rsidRPr="009E32E1">
        <w:rPr>
          <w:highlight w:val="yellow"/>
        </w:rPr>
        <w:t>[Doplní účastník]</w:t>
      </w:r>
      <w:r w:rsidR="00927B2C" w:rsidRPr="009E32E1">
        <w:t xml:space="preserve">, e-mail: </w:t>
      </w:r>
      <w:r w:rsidRPr="009E32E1">
        <w:rPr>
          <w:highlight w:val="yellow"/>
        </w:rPr>
        <w:t>[Doplní účastník]</w:t>
      </w:r>
    </w:p>
    <w:p w14:paraId="653676BA" w14:textId="77777777" w:rsidR="00927B2C" w:rsidRPr="009E32E1" w:rsidRDefault="00927B2C" w:rsidP="00ED74CE">
      <w:pPr>
        <w:pStyle w:val="dajeOSmluvnStran"/>
        <w:numPr>
          <w:ilvl w:val="0"/>
          <w:numId w:val="0"/>
        </w:numPr>
        <w:tabs>
          <w:tab w:val="left" w:pos="360"/>
          <w:tab w:val="left" w:pos="2268"/>
        </w:tabs>
        <w:spacing w:before="60"/>
        <w:ind w:left="357"/>
      </w:pPr>
      <w:r w:rsidRPr="009E32E1">
        <w:t>(dále jen „dodavatel“ nebo „prodávající“)</w:t>
      </w:r>
    </w:p>
    <w:p w14:paraId="05BCBD87" w14:textId="77777777" w:rsidR="00EF689D" w:rsidRDefault="00EF689D" w:rsidP="00866AF0">
      <w:pPr>
        <w:pStyle w:val="Smlouva2"/>
      </w:pPr>
    </w:p>
    <w:p w14:paraId="653676CD" w14:textId="0B463C58" w:rsidR="00927B2C" w:rsidRPr="009E32E1" w:rsidRDefault="00927B2C" w:rsidP="00EF689D">
      <w:pPr>
        <w:pStyle w:val="Smlouva2"/>
      </w:pPr>
      <w:r w:rsidRPr="009E32E1">
        <w:t>I.</w:t>
      </w:r>
    </w:p>
    <w:p w14:paraId="653676CE" w14:textId="77777777" w:rsidR="00927B2C" w:rsidRPr="009E32E1" w:rsidRDefault="00927B2C" w:rsidP="00866AF0">
      <w:pPr>
        <w:pStyle w:val="Smlouva2"/>
      </w:pPr>
      <w:r w:rsidRPr="009E32E1">
        <w:t>Předmět smlouvy</w:t>
      </w:r>
    </w:p>
    <w:p w14:paraId="653676CF" w14:textId="77777777" w:rsidR="00927B2C" w:rsidRPr="009E32E1" w:rsidRDefault="00927B2C" w:rsidP="004F6041">
      <w:pPr>
        <w:tabs>
          <w:tab w:val="left" w:pos="851"/>
          <w:tab w:val="num" w:pos="1348"/>
        </w:tabs>
        <w:ind w:left="357"/>
        <w:jc w:val="both"/>
      </w:pPr>
    </w:p>
    <w:p w14:paraId="173D6338" w14:textId="167B39E5" w:rsidR="0053440C" w:rsidRPr="009E32E1" w:rsidRDefault="00927B2C" w:rsidP="00FB0DDB">
      <w:pPr>
        <w:numPr>
          <w:ilvl w:val="0"/>
          <w:numId w:val="46"/>
        </w:numPr>
        <w:tabs>
          <w:tab w:val="left" w:pos="851"/>
          <w:tab w:val="num" w:pos="1348"/>
        </w:tabs>
        <w:jc w:val="both"/>
        <w:rPr>
          <w:b/>
          <w:bCs/>
        </w:rPr>
      </w:pPr>
      <w:r w:rsidRPr="009E32E1">
        <w:t xml:space="preserve">Prodávající se zavazuje dodat kupujícímu </w:t>
      </w:r>
      <w:r w:rsidR="00EF689D" w:rsidRPr="00EF689D">
        <w:rPr>
          <w:rFonts w:cs="Calibri"/>
          <w:szCs w:val="20"/>
          <w:highlight w:val="yellow"/>
        </w:rPr>
        <w:t>softwarové vybavení/výpočetní techniku</w:t>
      </w:r>
      <w:r w:rsidR="00EF689D">
        <w:rPr>
          <w:rFonts w:cs="Calibri"/>
          <w:i/>
          <w:iCs/>
          <w:szCs w:val="20"/>
          <w:highlight w:val="yellow"/>
        </w:rPr>
        <w:t xml:space="preserve"> </w:t>
      </w:r>
      <w:r w:rsidR="00EF689D" w:rsidRPr="00EF689D">
        <w:rPr>
          <w:rFonts w:cs="Calibri"/>
          <w:i/>
          <w:iCs/>
          <w:szCs w:val="20"/>
          <w:highlight w:val="yellow"/>
        </w:rPr>
        <w:t>(dodavatel zvolí dle části do které podává nabídku)</w:t>
      </w:r>
      <w:r w:rsidR="00EF689D">
        <w:rPr>
          <w:rFonts w:cs="Calibri"/>
          <w:szCs w:val="20"/>
        </w:rPr>
        <w:t xml:space="preserve"> </w:t>
      </w:r>
      <w:r w:rsidR="0053440C" w:rsidRPr="009E32E1">
        <w:t>(dále jen jako „zboží“ nebo „zařízení“) pro</w:t>
      </w:r>
      <w:r w:rsidR="00EF689D">
        <w:rPr>
          <w:rFonts w:cs="Calibri"/>
          <w:szCs w:val="20"/>
        </w:rPr>
        <w:t xml:space="preserve"> </w:t>
      </w:r>
      <w:r w:rsidR="00EF689D" w:rsidRPr="00EF689D">
        <w:rPr>
          <w:b/>
          <w:bCs/>
          <w:szCs w:val="20"/>
        </w:rPr>
        <w:t>Základní škola a mateřská škola Hranice, Struhlovsko, příspěvková organizace</w:t>
      </w:r>
      <w:r w:rsidR="0053440C" w:rsidRPr="009E32E1">
        <w:t xml:space="preserve">, a to v rozsahu a za podmínek stanovených v této smlouvě, a převést vlastnická práva ke zboží </w:t>
      </w:r>
      <w:r w:rsidR="0053440C" w:rsidRPr="009E32E1">
        <w:lastRenderedPageBreak/>
        <w:t xml:space="preserve">na kupujícího. Prodávající dále zajistí dopravu zboží, jeho montáž, instalaci a uvedení </w:t>
      </w:r>
      <w:r w:rsidR="00FB0DDB" w:rsidRPr="009E32E1">
        <w:t xml:space="preserve">zboží </w:t>
      </w:r>
      <w:r w:rsidR="0053440C" w:rsidRPr="009E32E1">
        <w:t>do provozu</w:t>
      </w:r>
      <w:r w:rsidR="00FB0DDB" w:rsidRPr="009E32E1">
        <w:t>.</w:t>
      </w:r>
    </w:p>
    <w:p w14:paraId="6728F516" w14:textId="77777777" w:rsidR="00FB0DDB" w:rsidRPr="009E32E1" w:rsidRDefault="00FB0DDB" w:rsidP="00FB0DDB">
      <w:pPr>
        <w:tabs>
          <w:tab w:val="left" w:pos="851"/>
          <w:tab w:val="num" w:pos="1348"/>
        </w:tabs>
        <w:ind w:left="357"/>
        <w:jc w:val="both"/>
        <w:rPr>
          <w:b/>
          <w:bCs/>
        </w:rPr>
      </w:pPr>
    </w:p>
    <w:p w14:paraId="653676D7" w14:textId="3771C40D" w:rsidR="00927B2C" w:rsidRPr="009E32E1" w:rsidRDefault="00927B2C" w:rsidP="00EF689D">
      <w:pPr>
        <w:numPr>
          <w:ilvl w:val="0"/>
          <w:numId w:val="46"/>
        </w:numPr>
        <w:tabs>
          <w:tab w:val="left" w:pos="851"/>
          <w:tab w:val="num" w:pos="1348"/>
        </w:tabs>
        <w:jc w:val="both"/>
      </w:pPr>
      <w:r w:rsidRPr="009E32E1">
        <w:t>Prodávající bude realizovat dodávku zboží</w:t>
      </w:r>
      <w:r w:rsidR="00EF689D">
        <w:t xml:space="preserve"> dle přílohy č. 1 této smlouvy.</w:t>
      </w:r>
    </w:p>
    <w:p w14:paraId="653676E0" w14:textId="0F44C3C9" w:rsidR="00927B2C" w:rsidRPr="009E32E1" w:rsidRDefault="00BD0E96" w:rsidP="0053440C">
      <w:pPr>
        <w:numPr>
          <w:ilvl w:val="0"/>
          <w:numId w:val="46"/>
        </w:numPr>
        <w:spacing w:before="120"/>
        <w:jc w:val="both"/>
      </w:pPr>
      <w:r w:rsidRPr="009E32E1">
        <w:t>Prodávající</w:t>
      </w:r>
      <w:r w:rsidR="00927B2C" w:rsidRPr="009E32E1">
        <w:t xml:space="preserve"> prohlašuje, že zajistí dodávku zboží tak, aby mohlo být řádně užíváno k účelu, k němuž má být dodáno, přičemž si není vědom žádných překážek, které by mu bránily v dodávce v souladu se smlouvou.</w:t>
      </w:r>
    </w:p>
    <w:p w14:paraId="653676E2" w14:textId="77777777" w:rsidR="00927B2C" w:rsidRPr="009E32E1" w:rsidRDefault="00927B2C" w:rsidP="0053440C">
      <w:pPr>
        <w:numPr>
          <w:ilvl w:val="0"/>
          <w:numId w:val="46"/>
        </w:numPr>
        <w:tabs>
          <w:tab w:val="left" w:pos="851"/>
          <w:tab w:val="num" w:pos="1348"/>
        </w:tabs>
        <w:spacing w:before="120"/>
        <w:jc w:val="both"/>
      </w:pPr>
      <w:r w:rsidRPr="009E32E1">
        <w:t>Dodavatel je při realizaci dodávky zboží vázán příkazy kupujícího, pokud kupující prodávajícímu takové příkazy udělí.</w:t>
      </w:r>
    </w:p>
    <w:p w14:paraId="653676EA" w14:textId="6303FD9F" w:rsidR="00927B2C" w:rsidRPr="009E32E1" w:rsidRDefault="00927B2C" w:rsidP="0053440C">
      <w:pPr>
        <w:numPr>
          <w:ilvl w:val="0"/>
          <w:numId w:val="46"/>
        </w:numPr>
        <w:tabs>
          <w:tab w:val="left" w:pos="851"/>
        </w:tabs>
        <w:spacing w:before="120"/>
        <w:jc w:val="both"/>
      </w:pPr>
      <w:r w:rsidRPr="009E32E1">
        <w:t>Kupující se zavazuje převzít bezvadné zboží a za zboží zaplatit prodávajícímu kupní cenu</w:t>
      </w:r>
      <w:r w:rsidR="000E37B4" w:rsidRPr="009E32E1">
        <w:t>,</w:t>
      </w:r>
      <w:r w:rsidRPr="009E32E1">
        <w:t xml:space="preserve"> a to za podmínek stanovených touto smlouvou.</w:t>
      </w:r>
    </w:p>
    <w:p w14:paraId="06055280" w14:textId="77777777" w:rsidR="006B6AFB" w:rsidRPr="009E32E1" w:rsidRDefault="006B6AFB" w:rsidP="00866AF0">
      <w:pPr>
        <w:tabs>
          <w:tab w:val="left" w:pos="851"/>
        </w:tabs>
        <w:jc w:val="center"/>
        <w:rPr>
          <w:b/>
          <w:bCs/>
        </w:rPr>
      </w:pPr>
    </w:p>
    <w:p w14:paraId="653676EC" w14:textId="144A27D3" w:rsidR="00927B2C" w:rsidRPr="009E32E1" w:rsidRDefault="00431952" w:rsidP="00866AF0">
      <w:pPr>
        <w:tabs>
          <w:tab w:val="left" w:pos="851"/>
        </w:tabs>
        <w:jc w:val="center"/>
        <w:rPr>
          <w:b/>
          <w:bCs/>
        </w:rPr>
      </w:pPr>
      <w:r>
        <w:rPr>
          <w:b/>
          <w:bCs/>
        </w:rPr>
        <w:t>II</w:t>
      </w:r>
      <w:r w:rsidR="00927B2C" w:rsidRPr="009E32E1">
        <w:rPr>
          <w:b/>
          <w:bCs/>
        </w:rPr>
        <w:t>.</w:t>
      </w:r>
    </w:p>
    <w:p w14:paraId="653676ED" w14:textId="77777777" w:rsidR="00927B2C" w:rsidRPr="009E32E1" w:rsidRDefault="00927B2C" w:rsidP="00866AF0">
      <w:pPr>
        <w:pStyle w:val="Smlouva2"/>
      </w:pPr>
      <w:r w:rsidRPr="009E32E1">
        <w:t>Doba a místo plnění</w:t>
      </w:r>
    </w:p>
    <w:p w14:paraId="653676EE" w14:textId="77777777" w:rsidR="00927B2C" w:rsidRPr="009E32E1" w:rsidRDefault="00927B2C" w:rsidP="00866AF0">
      <w:pPr>
        <w:pStyle w:val="Smlouva2"/>
      </w:pPr>
    </w:p>
    <w:p w14:paraId="653676EF" w14:textId="662206B1" w:rsidR="00927B2C" w:rsidRPr="009E32E1" w:rsidRDefault="00927B2C" w:rsidP="006B6AFB">
      <w:pPr>
        <w:widowControl w:val="0"/>
        <w:numPr>
          <w:ilvl w:val="0"/>
          <w:numId w:val="13"/>
        </w:numPr>
        <w:tabs>
          <w:tab w:val="clear" w:pos="502"/>
          <w:tab w:val="num" w:pos="426"/>
        </w:tabs>
        <w:ind w:hanging="482"/>
        <w:jc w:val="both"/>
      </w:pPr>
      <w:r w:rsidRPr="009E32E1">
        <w:t xml:space="preserve">Prodávající se zavazuje dodat plnění </w:t>
      </w:r>
      <w:r w:rsidRPr="009E32E1">
        <w:rPr>
          <w:b/>
          <w:bCs/>
        </w:rPr>
        <w:t xml:space="preserve">do </w:t>
      </w:r>
      <w:r w:rsidR="00CF0201">
        <w:t xml:space="preserve">4 týdnů </w:t>
      </w:r>
      <w:r w:rsidRPr="009E32E1">
        <w:t xml:space="preserve"> ode dne</w:t>
      </w:r>
      <w:r w:rsidR="00BE61B4" w:rsidRPr="009E32E1">
        <w:t xml:space="preserve"> </w:t>
      </w:r>
      <w:r w:rsidR="00793A50" w:rsidRPr="009E32E1">
        <w:t>účinnosti této smlouvy.</w:t>
      </w:r>
    </w:p>
    <w:p w14:paraId="3ECA5D87" w14:textId="77777777" w:rsidR="004E7191" w:rsidRPr="009E32E1" w:rsidRDefault="004E7191" w:rsidP="004E7191">
      <w:pPr>
        <w:pStyle w:val="Odstavecseseznamem"/>
        <w:ind w:left="482"/>
        <w:jc w:val="both"/>
      </w:pPr>
      <w:r w:rsidRPr="009E32E1">
        <w:t>Dodáním ve smyslu tohoto odstavce se rozumí podpis předávacího protokolu, ve kterém je uvedeno, že kupující akceptuje plnění bez výhrad. V případě nesplnění požadovaného termínu je kupující oprávněn odstoupit od smlouvy.</w:t>
      </w:r>
    </w:p>
    <w:p w14:paraId="6F1C4074" w14:textId="77777777" w:rsidR="006B6AFB" w:rsidRPr="009E32E1" w:rsidRDefault="006B6AFB" w:rsidP="006B6AFB">
      <w:pPr>
        <w:pStyle w:val="Odstavecseseznamem"/>
        <w:widowControl w:val="0"/>
        <w:ind w:left="340"/>
        <w:jc w:val="both"/>
      </w:pPr>
    </w:p>
    <w:p w14:paraId="436787BB" w14:textId="618E8062" w:rsidR="00566581" w:rsidRPr="009E32E1" w:rsidRDefault="00927B2C" w:rsidP="00566581">
      <w:pPr>
        <w:pStyle w:val="Odstavecseseznamem"/>
        <w:numPr>
          <w:ilvl w:val="0"/>
          <w:numId w:val="13"/>
        </w:numPr>
        <w:ind w:left="340"/>
        <w:jc w:val="both"/>
        <w:rPr>
          <w:b/>
          <w:bCs/>
          <w:u w:val="single"/>
        </w:rPr>
      </w:pPr>
      <w:r w:rsidRPr="009E32E1">
        <w:t>Místem plnění je</w:t>
      </w:r>
      <w:r w:rsidR="0072404A">
        <w:t xml:space="preserve"> sídlo zadavatele:</w:t>
      </w:r>
      <w:r w:rsidRPr="009E32E1">
        <w:t xml:space="preserve"> </w:t>
      </w:r>
      <w:r w:rsidR="0072404A">
        <w:rPr>
          <w:szCs w:val="20"/>
        </w:rPr>
        <w:t>Struhlovsko 1795, 753 01 Hranice</w:t>
      </w:r>
      <w:r w:rsidR="00566581" w:rsidRPr="009E32E1">
        <w:rPr>
          <w:u w:val="single"/>
        </w:rPr>
        <w:t>.</w:t>
      </w:r>
    </w:p>
    <w:p w14:paraId="416E2B55" w14:textId="77777777" w:rsidR="00467BFF" w:rsidRPr="009E32E1" w:rsidRDefault="00467BFF" w:rsidP="00467BFF">
      <w:pPr>
        <w:pStyle w:val="Odstavecseseznamem"/>
        <w:widowControl w:val="0"/>
        <w:spacing w:before="120"/>
        <w:ind w:left="340"/>
        <w:jc w:val="both"/>
      </w:pPr>
    </w:p>
    <w:p w14:paraId="653676F8" w14:textId="7C18FC7B" w:rsidR="00927B2C" w:rsidRPr="009E32E1" w:rsidRDefault="00431952" w:rsidP="00AE4019">
      <w:pPr>
        <w:keepNext/>
        <w:jc w:val="center"/>
        <w:outlineLvl w:val="0"/>
        <w:rPr>
          <w:b/>
          <w:bCs/>
          <w:color w:val="000000"/>
        </w:rPr>
      </w:pPr>
      <w:r>
        <w:rPr>
          <w:b/>
          <w:bCs/>
          <w:color w:val="000000"/>
        </w:rPr>
        <w:t>III</w:t>
      </w:r>
      <w:r w:rsidR="00927B2C" w:rsidRPr="009E32E1">
        <w:rPr>
          <w:b/>
          <w:bCs/>
          <w:color w:val="000000"/>
        </w:rPr>
        <w:t>.</w:t>
      </w:r>
    </w:p>
    <w:p w14:paraId="653676FA" w14:textId="7A614B33" w:rsidR="00927B2C" w:rsidRPr="009E32E1" w:rsidRDefault="00954EC1" w:rsidP="00AE4019">
      <w:pPr>
        <w:keepNext/>
        <w:jc w:val="center"/>
        <w:outlineLvl w:val="0"/>
        <w:rPr>
          <w:b/>
          <w:bCs/>
          <w:color w:val="000000"/>
        </w:rPr>
      </w:pPr>
      <w:r w:rsidRPr="009E32E1">
        <w:rPr>
          <w:b/>
          <w:bCs/>
          <w:color w:val="000000"/>
        </w:rPr>
        <w:t xml:space="preserve">Předání zboží a </w:t>
      </w:r>
      <w:r w:rsidR="009E3ADD" w:rsidRPr="009E32E1">
        <w:rPr>
          <w:b/>
          <w:bCs/>
          <w:color w:val="000000"/>
        </w:rPr>
        <w:t>všeobecné dodací podmínky</w:t>
      </w:r>
    </w:p>
    <w:p w14:paraId="018EDFD6" w14:textId="77777777" w:rsidR="00481530" w:rsidRPr="009E32E1" w:rsidRDefault="00481530" w:rsidP="00AE4019">
      <w:pPr>
        <w:keepNext/>
        <w:jc w:val="center"/>
        <w:outlineLvl w:val="0"/>
        <w:rPr>
          <w:color w:val="000000"/>
        </w:rPr>
      </w:pPr>
    </w:p>
    <w:p w14:paraId="3072A965" w14:textId="27DE6F62" w:rsidR="0061451F" w:rsidRPr="009E32E1" w:rsidRDefault="0061451F" w:rsidP="00E511EC">
      <w:pPr>
        <w:pStyle w:val="Standard"/>
        <w:numPr>
          <w:ilvl w:val="0"/>
          <w:numId w:val="29"/>
        </w:numPr>
        <w:autoSpaceDE w:val="0"/>
        <w:spacing w:before="120"/>
        <w:ind w:left="357"/>
        <w:jc w:val="both"/>
        <w:rPr>
          <w:rFonts w:ascii="Times New Roman" w:hAnsi="Times New Roman" w:cs="Times New Roman"/>
          <w:sz w:val="24"/>
          <w:szCs w:val="24"/>
        </w:rPr>
      </w:pPr>
      <w:r w:rsidRPr="009E32E1">
        <w:rPr>
          <w:rFonts w:ascii="Times New Roman" w:hAnsi="Times New Roman" w:cs="Times New Roman"/>
          <w:sz w:val="24"/>
          <w:szCs w:val="24"/>
        </w:rPr>
        <w:t xml:space="preserve">Zboží bude v místě plnění předáno kupujícímu datovaným </w:t>
      </w:r>
      <w:r w:rsidRPr="009E32E1">
        <w:rPr>
          <w:rFonts w:ascii="Times New Roman" w:hAnsi="Times New Roman" w:cs="Times New Roman"/>
          <w:b/>
          <w:bCs/>
          <w:sz w:val="24"/>
          <w:szCs w:val="24"/>
        </w:rPr>
        <w:t>předávacím protokolem</w:t>
      </w:r>
      <w:r w:rsidRPr="009E32E1">
        <w:rPr>
          <w:rFonts w:ascii="Times New Roman" w:hAnsi="Times New Roman" w:cs="Times New Roman"/>
          <w:sz w:val="24"/>
          <w:szCs w:val="24"/>
        </w:rPr>
        <w:t>, který je za kupujícího oprávněna podepsat příslušná osoba oprávněná jednat ve věcech technických podle záhlaví této smlouvy a za prodávajícího osoba oprávněná jednat ve věcech technických podle záhlaví této smlouvy. V předávacím protokolu bude smluvními stranami potvrzeno splnění veškerých smluvních povinností prodávajícího</w:t>
      </w:r>
      <w:r w:rsidR="00A57728" w:rsidRPr="009E32E1">
        <w:rPr>
          <w:rFonts w:ascii="Times New Roman" w:hAnsi="Times New Roman" w:cs="Times New Roman"/>
          <w:sz w:val="24"/>
          <w:szCs w:val="24"/>
        </w:rPr>
        <w:t>.</w:t>
      </w:r>
    </w:p>
    <w:p w14:paraId="2FC4EBD9" w14:textId="58A09D1A" w:rsidR="00CB5290" w:rsidRPr="009E32E1" w:rsidRDefault="00DF0FD7" w:rsidP="00353419">
      <w:pPr>
        <w:numPr>
          <w:ilvl w:val="0"/>
          <w:numId w:val="29"/>
        </w:numPr>
        <w:autoSpaceDE w:val="0"/>
        <w:spacing w:before="120" w:after="120"/>
        <w:jc w:val="both"/>
      </w:pPr>
      <w:r w:rsidRPr="009E32E1">
        <w:rPr>
          <w:color w:val="000000"/>
        </w:rPr>
        <w:t>Bude-li mít zboží v době předání ze strany prodávajícího kupujícímu nebo v době podpisu předávacího protokolu jakékoliv zjevné vady, převezme zboží kupující s výhradami, které do protokolu o předání a převzetí zboží specifikuje a zaznamená. Kupující je v takovém případě rovněž podle své volby oprávněn odmítnout převzetí zboží.</w:t>
      </w:r>
    </w:p>
    <w:p w14:paraId="419EF57A" w14:textId="7CE78EBD" w:rsidR="00B5004F" w:rsidRPr="009E32E1" w:rsidRDefault="00B5004F" w:rsidP="00E511EC">
      <w:pPr>
        <w:pStyle w:val="Standard"/>
        <w:numPr>
          <w:ilvl w:val="0"/>
          <w:numId w:val="29"/>
        </w:numPr>
        <w:autoSpaceDE w:val="0"/>
        <w:spacing w:before="120" w:after="120"/>
        <w:jc w:val="both"/>
        <w:rPr>
          <w:rFonts w:ascii="Times New Roman" w:hAnsi="Times New Roman" w:cs="Times New Roman"/>
          <w:sz w:val="24"/>
          <w:szCs w:val="24"/>
        </w:rPr>
      </w:pPr>
      <w:r w:rsidRPr="009E32E1">
        <w:rPr>
          <w:rFonts w:ascii="Times New Roman" w:hAnsi="Times New Roman" w:cs="Times New Roman"/>
          <w:sz w:val="24"/>
          <w:szCs w:val="24"/>
        </w:rPr>
        <w:t xml:space="preserve">Prodávající je povinen provést po dodání zboží, jeho instalaci a </w:t>
      </w:r>
      <w:r w:rsidR="009E41A0" w:rsidRPr="009E32E1">
        <w:rPr>
          <w:rFonts w:ascii="Times New Roman" w:hAnsi="Times New Roman" w:cs="Times New Roman"/>
          <w:sz w:val="24"/>
          <w:szCs w:val="24"/>
        </w:rPr>
        <w:t>montáži</w:t>
      </w:r>
      <w:r w:rsidRPr="009E32E1">
        <w:rPr>
          <w:rFonts w:ascii="Times New Roman" w:hAnsi="Times New Roman" w:cs="Times New Roman"/>
          <w:sz w:val="24"/>
          <w:szCs w:val="24"/>
        </w:rPr>
        <w:t xml:space="preserve"> úklid příslušného místa plnění a odvoz všech obalů, odpadů a dalších materiálů používaných při plnění jeho povinností podle této smlouvy, a to v souladu s ustanoveními zákona č. 185/2001 Sb., o odpadech a o změně některých dalších zákonů, ve znění pozdějších předpisů.</w:t>
      </w:r>
      <w:r w:rsidR="00B9515B" w:rsidRPr="009E32E1">
        <w:rPr>
          <w:rFonts w:ascii="Times New Roman" w:hAnsi="Times New Roman" w:cs="Times New Roman"/>
          <w:color w:val="000000"/>
          <w:kern w:val="0"/>
          <w:sz w:val="24"/>
          <w:szCs w:val="24"/>
          <w:lang w:eastAsia="cs-CZ"/>
        </w:rPr>
        <w:t xml:space="preserve"> </w:t>
      </w:r>
      <w:r w:rsidR="00B9515B" w:rsidRPr="009E32E1">
        <w:rPr>
          <w:rFonts w:ascii="Times New Roman" w:hAnsi="Times New Roman" w:cs="Times New Roman"/>
          <w:sz w:val="24"/>
          <w:szCs w:val="24"/>
        </w:rPr>
        <w:t>Zboží po jednotlivých kusech bude zabaleno v obalech, na kterých bude uvedeno příslušné výrobní číslo včetně čárového kódu.</w:t>
      </w:r>
    </w:p>
    <w:p w14:paraId="65367718" w14:textId="4C9E5BDC" w:rsidR="00927B2C" w:rsidRPr="009E32E1" w:rsidRDefault="00566D8D" w:rsidP="00B9515B">
      <w:pPr>
        <w:jc w:val="both"/>
      </w:pPr>
      <w:r w:rsidRPr="009E32E1">
        <w:rPr>
          <w:color w:val="000000"/>
        </w:rPr>
        <w:tab/>
      </w:r>
    </w:p>
    <w:p w14:paraId="65367719" w14:textId="785896EE" w:rsidR="00927B2C" w:rsidRPr="009E32E1" w:rsidRDefault="00431952" w:rsidP="00866AF0">
      <w:pPr>
        <w:pStyle w:val="Smlouva2"/>
      </w:pPr>
      <w:r>
        <w:t>I</w:t>
      </w:r>
      <w:r w:rsidR="00927B2C" w:rsidRPr="009E32E1">
        <w:t>V.</w:t>
      </w:r>
    </w:p>
    <w:p w14:paraId="6536771A" w14:textId="77777777" w:rsidR="00927B2C" w:rsidRPr="009E32E1" w:rsidRDefault="00927B2C" w:rsidP="00866AF0">
      <w:pPr>
        <w:pStyle w:val="Nadpis2"/>
        <w:tabs>
          <w:tab w:val="clear" w:pos="540"/>
          <w:tab w:val="clear" w:pos="1260"/>
          <w:tab w:val="clear" w:pos="1980"/>
          <w:tab w:val="clear" w:pos="3960"/>
          <w:tab w:val="num" w:pos="284"/>
        </w:tabs>
      </w:pPr>
      <w:r w:rsidRPr="009E32E1">
        <w:t>Kupní cena a platební podmínky</w:t>
      </w:r>
    </w:p>
    <w:p w14:paraId="6536771B" w14:textId="77777777" w:rsidR="00927B2C" w:rsidRPr="009E32E1" w:rsidRDefault="00927B2C" w:rsidP="00866AF0"/>
    <w:p w14:paraId="6536771C" w14:textId="77777777" w:rsidR="00927B2C" w:rsidRPr="009E32E1" w:rsidRDefault="00927B2C" w:rsidP="006B601E">
      <w:pPr>
        <w:numPr>
          <w:ilvl w:val="0"/>
          <w:numId w:val="14"/>
        </w:numPr>
        <w:tabs>
          <w:tab w:val="left" w:pos="360"/>
          <w:tab w:val="left" w:pos="1980"/>
          <w:tab w:val="left" w:pos="7380"/>
        </w:tabs>
        <w:jc w:val="both"/>
      </w:pPr>
      <w:r w:rsidRPr="009E32E1">
        <w:t>Kupní cena je stanovena dohodou smluvních stran a činí:</w:t>
      </w:r>
    </w:p>
    <w:p w14:paraId="6536771E" w14:textId="5FD7C07E" w:rsidR="00927B2C" w:rsidRPr="009E32E1" w:rsidRDefault="00927B2C" w:rsidP="0007652E">
      <w:pPr>
        <w:tabs>
          <w:tab w:val="left" w:pos="1980"/>
        </w:tabs>
        <w:spacing w:before="120" w:after="120" w:line="276" w:lineRule="auto"/>
        <w:ind w:left="709"/>
        <w:jc w:val="both"/>
        <w:rPr>
          <w:color w:val="000000"/>
        </w:rPr>
      </w:pPr>
      <w:r w:rsidRPr="009E32E1">
        <w:rPr>
          <w:color w:val="000000"/>
        </w:rPr>
        <w:t>Celková cena v Kč bez DPH</w:t>
      </w:r>
      <w:r w:rsidRPr="009E32E1">
        <w:rPr>
          <w:color w:val="000000"/>
        </w:rPr>
        <w:tab/>
      </w:r>
      <w:r w:rsidRPr="009E32E1">
        <w:rPr>
          <w:color w:val="000000"/>
        </w:rPr>
        <w:tab/>
      </w:r>
      <w:r w:rsidRPr="009E32E1">
        <w:rPr>
          <w:color w:val="000000"/>
          <w:highlight w:val="yellow"/>
        </w:rPr>
        <w:t>[doplní dodavatel]</w:t>
      </w:r>
    </w:p>
    <w:p w14:paraId="65367721" w14:textId="6662F58B" w:rsidR="00927B2C" w:rsidRPr="009E32E1" w:rsidRDefault="00927B2C" w:rsidP="002A20E3">
      <w:pPr>
        <w:spacing w:before="120" w:after="120" w:line="276" w:lineRule="auto"/>
        <w:jc w:val="both"/>
        <w:rPr>
          <w:color w:val="000000"/>
        </w:rPr>
      </w:pPr>
      <w:r w:rsidRPr="009E32E1">
        <w:rPr>
          <w:color w:val="000000"/>
        </w:rPr>
        <w:tab/>
      </w:r>
      <w:r w:rsidR="00D43A76" w:rsidRPr="009E32E1">
        <w:rPr>
          <w:b/>
          <w:bCs/>
          <w:color w:val="000000"/>
        </w:rPr>
        <w:t>Sazba DPH je …. %</w:t>
      </w:r>
      <w:r w:rsidRPr="009E32E1">
        <w:rPr>
          <w:color w:val="000000"/>
        </w:rPr>
        <w:tab/>
      </w:r>
      <w:r w:rsidRPr="009E32E1">
        <w:rPr>
          <w:color w:val="000000"/>
        </w:rPr>
        <w:tab/>
      </w:r>
      <w:r w:rsidRPr="009E32E1">
        <w:rPr>
          <w:color w:val="000000"/>
        </w:rPr>
        <w:tab/>
      </w:r>
      <w:r w:rsidRPr="009E32E1">
        <w:rPr>
          <w:color w:val="000000"/>
        </w:rPr>
        <w:tab/>
      </w:r>
    </w:p>
    <w:p w14:paraId="65367722" w14:textId="77777777" w:rsidR="00927B2C" w:rsidRPr="009E32E1" w:rsidRDefault="00927B2C" w:rsidP="002A20E3">
      <w:pPr>
        <w:spacing w:before="120" w:after="120" w:line="276" w:lineRule="auto"/>
        <w:ind w:left="709"/>
        <w:jc w:val="both"/>
        <w:rPr>
          <w:b/>
          <w:bCs/>
          <w:color w:val="000000"/>
        </w:rPr>
      </w:pPr>
      <w:r w:rsidRPr="009E32E1">
        <w:rPr>
          <w:b/>
          <w:bCs/>
          <w:color w:val="000000"/>
        </w:rPr>
        <w:lastRenderedPageBreak/>
        <w:t>Celková cena v Kč včetně DPH</w:t>
      </w:r>
      <w:r w:rsidRPr="009E32E1">
        <w:rPr>
          <w:b/>
          <w:bCs/>
          <w:color w:val="000000"/>
        </w:rPr>
        <w:tab/>
      </w:r>
      <w:r w:rsidRPr="009E32E1">
        <w:rPr>
          <w:b/>
          <w:bCs/>
          <w:color w:val="000000"/>
          <w:highlight w:val="yellow"/>
        </w:rPr>
        <w:t>[doplní dodavatel]</w:t>
      </w:r>
    </w:p>
    <w:p w14:paraId="65367724" w14:textId="782639C4" w:rsidR="00927B2C" w:rsidRPr="009E32E1" w:rsidRDefault="00404003" w:rsidP="0007652E">
      <w:pPr>
        <w:spacing w:before="120" w:after="120" w:line="276" w:lineRule="auto"/>
        <w:ind w:left="397"/>
        <w:jc w:val="both"/>
        <w:rPr>
          <w:color w:val="000000"/>
        </w:rPr>
      </w:pPr>
      <w:r w:rsidRPr="009E32E1">
        <w:rPr>
          <w:color w:val="000000"/>
        </w:rPr>
        <w:t>Kupní cena</w:t>
      </w:r>
      <w:r w:rsidR="00D43A76" w:rsidRPr="009E32E1">
        <w:rPr>
          <w:color w:val="000000"/>
        </w:rPr>
        <w:t xml:space="preserve"> </w:t>
      </w:r>
      <w:r w:rsidR="00927B2C" w:rsidRPr="009E32E1">
        <w:rPr>
          <w:color w:val="000000"/>
        </w:rPr>
        <w:t>uvedená v předchozím bodu zahrnuje veškeré náklady potřebné k řádnému plnění dle této smlouvy včetně dopravy do místa plnění, jeho instalaci</w:t>
      </w:r>
      <w:r w:rsidR="00A85803" w:rsidRPr="009E32E1">
        <w:rPr>
          <w:color w:val="000000"/>
        </w:rPr>
        <w:t xml:space="preserve"> a montáži, </w:t>
      </w:r>
      <w:r w:rsidR="00927B2C" w:rsidRPr="009E32E1">
        <w:rPr>
          <w:color w:val="000000"/>
        </w:rPr>
        <w:t xml:space="preserve">je uzavřena jako smluvní a pevná. Součástí celkové </w:t>
      </w:r>
      <w:r w:rsidRPr="009E32E1">
        <w:rPr>
          <w:color w:val="000000"/>
        </w:rPr>
        <w:t xml:space="preserve">kupní </w:t>
      </w:r>
      <w:r w:rsidR="00927B2C" w:rsidRPr="009E32E1">
        <w:rPr>
          <w:color w:val="000000"/>
        </w:rPr>
        <w:t>ceny je</w:t>
      </w:r>
      <w:r w:rsidRPr="009E32E1">
        <w:rPr>
          <w:color w:val="000000"/>
        </w:rPr>
        <w:t xml:space="preserve"> </w:t>
      </w:r>
      <w:r w:rsidR="00927B2C" w:rsidRPr="009E32E1">
        <w:rPr>
          <w:color w:val="000000"/>
        </w:rPr>
        <w:t xml:space="preserve">i částka na recyklaci zboží, která nebude na faktuře uvedena samostatně, pokud není v zákoně výslovně uveden požadavek tuto částku uvádět. </w:t>
      </w:r>
      <w:r w:rsidRPr="009E32E1">
        <w:rPr>
          <w:color w:val="000000"/>
        </w:rPr>
        <w:t>Kupní c</w:t>
      </w:r>
      <w:r w:rsidR="00927B2C" w:rsidRPr="009E32E1">
        <w:rPr>
          <w:color w:val="000000"/>
        </w:rPr>
        <w:t>ena zahrnuje veškeré stavební práce, služby a dodávky související s uvedením zboží do provozu, jakož i ostatní náklady nezbytné k realizaci předmětu této smlouvy.</w:t>
      </w:r>
    </w:p>
    <w:p w14:paraId="6814BCD8" w14:textId="489E7676" w:rsidR="003159D3" w:rsidRPr="009E32E1" w:rsidRDefault="002F51F7" w:rsidP="00B060DC">
      <w:pPr>
        <w:numPr>
          <w:ilvl w:val="0"/>
          <w:numId w:val="14"/>
        </w:numPr>
        <w:tabs>
          <w:tab w:val="left" w:pos="284"/>
        </w:tabs>
        <w:spacing w:before="120"/>
        <w:jc w:val="both"/>
      </w:pPr>
      <w:r w:rsidRPr="009E32E1">
        <w:t xml:space="preserve">  </w:t>
      </w:r>
      <w:r w:rsidR="003159D3" w:rsidRPr="009E32E1">
        <w:t xml:space="preserve">Zálohy na platby </w:t>
      </w:r>
      <w:r w:rsidR="00C957E5" w:rsidRPr="009E32E1">
        <w:t>nejsou přípustné a prodávající není oprávněn je požadovat.</w:t>
      </w:r>
    </w:p>
    <w:p w14:paraId="65A1A996" w14:textId="47998A66" w:rsidR="00C957E5" w:rsidRPr="009E32E1" w:rsidRDefault="00CD06AE" w:rsidP="00B060DC">
      <w:pPr>
        <w:numPr>
          <w:ilvl w:val="0"/>
          <w:numId w:val="14"/>
        </w:numPr>
        <w:tabs>
          <w:tab w:val="left" w:pos="284"/>
        </w:tabs>
        <w:spacing w:before="120"/>
        <w:jc w:val="both"/>
      </w:pPr>
      <w:r w:rsidRPr="009E32E1">
        <w:t xml:space="preserve"> </w:t>
      </w:r>
      <w:r w:rsidR="00094CD6" w:rsidRPr="009E32E1">
        <w:t xml:space="preserve"> Cena bude uhrazena na základě </w:t>
      </w:r>
      <w:r w:rsidR="00094CD6" w:rsidRPr="009E32E1">
        <w:rPr>
          <w:b/>
          <w:bCs/>
        </w:rPr>
        <w:t>faktury</w:t>
      </w:r>
      <w:r w:rsidR="00094CD6" w:rsidRPr="009E32E1">
        <w:t xml:space="preserve">, která bude mít náležitosti daňového dokladu dle § 29 zákona o DPH a náležitosti stanovené § 435 odst. 1 občanského zákoníku (dále jen „faktura“). Součástí faktury bude oběma smluvními stranami odsouhlasený a podpisem opatřený </w:t>
      </w:r>
      <w:r w:rsidR="00094CD6" w:rsidRPr="009E32E1">
        <w:rPr>
          <w:b/>
          <w:bCs/>
        </w:rPr>
        <w:t>předávací protokol.</w:t>
      </w:r>
      <w:r w:rsidR="004A51C8">
        <w:rPr>
          <w:b/>
          <w:bCs/>
        </w:rPr>
        <w:t xml:space="preserve"> </w:t>
      </w:r>
      <w:r w:rsidR="004A51C8" w:rsidRPr="004A51C8">
        <w:t>Kromě povinných náležitostí musí faktura obsahovat registrační číslo projektu</w:t>
      </w:r>
      <w:r w:rsidR="004A51C8">
        <w:t xml:space="preserve"> </w:t>
      </w:r>
      <w:r w:rsidR="00DB617E">
        <w:rPr>
          <w:rStyle w:val="datalabel"/>
        </w:rPr>
        <w:t>CZ.06.05.01/00/22_048/0004473</w:t>
      </w:r>
      <w:r w:rsidR="004A51C8" w:rsidRPr="004A51C8">
        <w:t xml:space="preserve"> a jeho název</w:t>
      </w:r>
      <w:r w:rsidR="004A51C8">
        <w:t xml:space="preserve"> </w:t>
      </w:r>
      <w:r w:rsidR="00DB617E" w:rsidRPr="00DB617E">
        <w:t>Modernizace učebny cizích jazyků</w:t>
      </w:r>
      <w:r w:rsidR="004A51C8" w:rsidRPr="004A51C8">
        <w:t>.</w:t>
      </w:r>
    </w:p>
    <w:p w14:paraId="710481E9" w14:textId="6CC51C4D" w:rsidR="003159D3" w:rsidRPr="009E32E1" w:rsidRDefault="00B060DC" w:rsidP="00C83126">
      <w:pPr>
        <w:numPr>
          <w:ilvl w:val="0"/>
          <w:numId w:val="14"/>
        </w:numPr>
        <w:tabs>
          <w:tab w:val="left" w:pos="284"/>
        </w:tabs>
        <w:spacing w:before="120"/>
        <w:jc w:val="both"/>
      </w:pPr>
      <w:r w:rsidRPr="009E32E1">
        <w:rPr>
          <w:lang w:eastAsia="en-US"/>
        </w:rPr>
        <w:t xml:space="preserve">  </w:t>
      </w:r>
      <w:r w:rsidR="000869D2" w:rsidRPr="009E32E1">
        <w:rPr>
          <w:lang w:eastAsia="en-US"/>
        </w:rPr>
        <w:t>Splatnost faktury (daňového dokladu) je 21 dnů ode dne jejího vystavení. Prodávající je povinen doručit řádnou fakturu (daňový doklad) do sídla kupujícího ve lhůtě do 3 pracovních dnů od data jejího vystavení. Nedoručí-li prodávající fakturu (daňový doklad) kupujícímu ve stanovené lhůtě, prodlužuje se lhůta splatnosti o dobu shodnou s dobou, o kterou byla faktura (daňový doklad) doručena později.</w:t>
      </w:r>
    </w:p>
    <w:p w14:paraId="6292AAD3" w14:textId="2B6A42FD" w:rsidR="00B8461A" w:rsidRPr="009E32E1" w:rsidRDefault="0088437D" w:rsidP="00C83126">
      <w:pPr>
        <w:pStyle w:val="Smlouva-slo0"/>
        <w:ind w:left="284" w:hanging="340"/>
      </w:pPr>
      <w:r w:rsidRPr="009E32E1">
        <w:t>11.</w:t>
      </w:r>
      <w:r w:rsidRPr="009E32E1">
        <w:tab/>
      </w:r>
      <w:r w:rsidR="00B8461A" w:rsidRPr="009E32E1">
        <w:t xml:space="preserve">Nebude-li faktura (daňový doklad) obsahovat povinnou nebo dohodnutou náležitost, je oprávněn kupující vadnou fakturu (daňový doklad) před uplynutím lhůty splatnosti vrátit prodávajícímu bez zaplacení k provedení opravy. Ve vrácené faktuře vyznačí důvod vrácení. Prodávající provede opravu vystavením nové faktury (daňového dokladu). Od doby odeslání přestává běžet původní lhůta splatnosti. Celá lhůta běží opět ode dne doručení nově vyhotovené faktury (daňového dokladu). </w:t>
      </w:r>
    </w:p>
    <w:p w14:paraId="6536774D" w14:textId="77777777" w:rsidR="00927B2C" w:rsidRPr="009E32E1" w:rsidRDefault="00927B2C" w:rsidP="00604604">
      <w:pPr>
        <w:pStyle w:val="Smlouva-slo0"/>
        <w:tabs>
          <w:tab w:val="left" w:pos="426"/>
        </w:tabs>
        <w:spacing w:line="240" w:lineRule="auto"/>
        <w:ind w:firstLine="340"/>
      </w:pPr>
    </w:p>
    <w:p w14:paraId="6536774F" w14:textId="29FA56AE" w:rsidR="00927B2C" w:rsidRPr="009E32E1" w:rsidRDefault="00927B2C" w:rsidP="00431952">
      <w:pPr>
        <w:pStyle w:val="Smlouva-slo0"/>
        <w:tabs>
          <w:tab w:val="left" w:pos="426"/>
        </w:tabs>
        <w:spacing w:before="0" w:line="240" w:lineRule="auto"/>
        <w:jc w:val="center"/>
        <w:rPr>
          <w:b/>
          <w:bCs/>
        </w:rPr>
      </w:pPr>
      <w:r w:rsidRPr="009E32E1">
        <w:rPr>
          <w:b/>
          <w:bCs/>
        </w:rPr>
        <w:t>V.</w:t>
      </w:r>
    </w:p>
    <w:p w14:paraId="65367750" w14:textId="77777777" w:rsidR="00927B2C" w:rsidRPr="009E32E1" w:rsidRDefault="00927B2C" w:rsidP="003C7A49">
      <w:pPr>
        <w:jc w:val="center"/>
        <w:rPr>
          <w:b/>
          <w:bCs/>
        </w:rPr>
      </w:pPr>
      <w:r w:rsidRPr="009E32E1">
        <w:rPr>
          <w:b/>
          <w:bCs/>
        </w:rPr>
        <w:t>Práva a povinnosti smluvních stran</w:t>
      </w:r>
    </w:p>
    <w:p w14:paraId="65367757" w14:textId="3ECBA348" w:rsidR="00927B2C" w:rsidRPr="009E32E1" w:rsidRDefault="00927B2C" w:rsidP="00BB344C">
      <w:pPr>
        <w:numPr>
          <w:ilvl w:val="0"/>
          <w:numId w:val="2"/>
        </w:numPr>
        <w:tabs>
          <w:tab w:val="left" w:pos="851"/>
        </w:tabs>
        <w:spacing w:before="120"/>
        <w:ind w:left="357"/>
        <w:jc w:val="both"/>
      </w:pPr>
      <w:r w:rsidRPr="009E32E1">
        <w:t>Prodávající je povinen realizovat dodávku řádně a včas, v souladu s termíny podle této smlouvy, jakož i v jiných termínech stanovených v souladu s touto smlouvou.</w:t>
      </w:r>
    </w:p>
    <w:p w14:paraId="65367759" w14:textId="10C83D12" w:rsidR="00927B2C" w:rsidRPr="009E32E1" w:rsidRDefault="00927B2C" w:rsidP="00DC0022">
      <w:pPr>
        <w:numPr>
          <w:ilvl w:val="0"/>
          <w:numId w:val="2"/>
        </w:numPr>
        <w:tabs>
          <w:tab w:val="left" w:pos="851"/>
        </w:tabs>
        <w:spacing w:before="120"/>
        <w:jc w:val="both"/>
      </w:pPr>
      <w:r w:rsidRPr="009E32E1">
        <w:t>Prodávající je povinen postupovat při realizaci dodávky s náležitou odbornou péčí a podle pokynů kupujícího. Při plnění této smlouvy je prodávající povinen upozorňovat kupujícího na nevhodnost jeho pokynů, které by mohly mít za následek újmu na právech kupujícího nebo vznik škody. Pokud prodávající i přes upozornění na splnění pokynů trvá, neodpovídá prodávající za případnou škodu tím vzniklou.</w:t>
      </w:r>
    </w:p>
    <w:p w14:paraId="6536775E" w14:textId="77777777" w:rsidR="00927B2C" w:rsidRPr="009E32E1" w:rsidRDefault="00927B2C" w:rsidP="00E511EC">
      <w:pPr>
        <w:numPr>
          <w:ilvl w:val="0"/>
          <w:numId w:val="2"/>
        </w:numPr>
        <w:tabs>
          <w:tab w:val="left" w:pos="851"/>
        </w:tabs>
        <w:spacing w:before="120"/>
        <w:jc w:val="both"/>
      </w:pPr>
      <w:r w:rsidRPr="009E32E1">
        <w:t>Prodávající není oprávněn bez předchozího písemného souhlasu kupujícího:</w:t>
      </w:r>
    </w:p>
    <w:p w14:paraId="6536775F" w14:textId="77777777" w:rsidR="00927B2C" w:rsidRPr="009E32E1" w:rsidRDefault="00927B2C" w:rsidP="00E511EC">
      <w:pPr>
        <w:pStyle w:val="Odstavecseseznamem"/>
        <w:numPr>
          <w:ilvl w:val="0"/>
          <w:numId w:val="27"/>
        </w:numPr>
        <w:tabs>
          <w:tab w:val="left" w:pos="851"/>
        </w:tabs>
        <w:spacing w:before="120"/>
        <w:jc w:val="both"/>
      </w:pPr>
      <w:r w:rsidRPr="009E32E1">
        <w:t>provádět jakékoliv zápočty svých pohledávek vůči kupujícímu proti jakýmkoliv pohledávkám kupujícího za prodávajícím, ani</w:t>
      </w:r>
    </w:p>
    <w:p w14:paraId="65367761" w14:textId="0DB07997" w:rsidR="00927B2C" w:rsidRPr="009E32E1" w:rsidRDefault="00927B2C" w:rsidP="00A7352C">
      <w:pPr>
        <w:numPr>
          <w:ilvl w:val="0"/>
          <w:numId w:val="27"/>
        </w:numPr>
        <w:tabs>
          <w:tab w:val="left" w:pos="851"/>
        </w:tabs>
        <w:spacing w:before="120"/>
        <w:jc w:val="both"/>
      </w:pPr>
      <w:r w:rsidRPr="009E32E1">
        <w:t>postupovat jakákoliv svoje práva a pohledávky vůči kupujícímu na jakoukoli třetí osobu</w:t>
      </w:r>
    </w:p>
    <w:p w14:paraId="65367763" w14:textId="77777777" w:rsidR="00927B2C" w:rsidRPr="009E32E1" w:rsidRDefault="00927B2C" w:rsidP="0011058B">
      <w:pPr>
        <w:ind w:left="567"/>
        <w:jc w:val="both"/>
        <w:rPr>
          <w:highlight w:val="yellow"/>
        </w:rPr>
      </w:pPr>
    </w:p>
    <w:p w14:paraId="65367765" w14:textId="68DBECE9" w:rsidR="00927B2C" w:rsidRPr="009E32E1" w:rsidRDefault="00927B2C" w:rsidP="00431952">
      <w:pPr>
        <w:pStyle w:val="Odstavec"/>
        <w:tabs>
          <w:tab w:val="left" w:pos="0"/>
        </w:tabs>
        <w:spacing w:after="0"/>
        <w:jc w:val="center"/>
        <w:rPr>
          <w:rFonts w:ascii="Times New Roman" w:hAnsi="Times New Roman" w:cs="Times New Roman"/>
          <w:b/>
          <w:bCs/>
          <w:sz w:val="24"/>
          <w:szCs w:val="24"/>
        </w:rPr>
      </w:pPr>
      <w:r w:rsidRPr="009E32E1">
        <w:rPr>
          <w:rFonts w:ascii="Times New Roman" w:hAnsi="Times New Roman" w:cs="Times New Roman"/>
          <w:b/>
          <w:bCs/>
          <w:sz w:val="24"/>
          <w:szCs w:val="24"/>
        </w:rPr>
        <w:t>VI.</w:t>
      </w:r>
    </w:p>
    <w:p w14:paraId="65367766" w14:textId="77777777" w:rsidR="00927B2C" w:rsidRPr="009E32E1" w:rsidRDefault="00927B2C" w:rsidP="003C7A49">
      <w:pPr>
        <w:pStyle w:val="Smlouva-slo0"/>
        <w:tabs>
          <w:tab w:val="left" w:pos="426"/>
        </w:tabs>
        <w:spacing w:before="0" w:line="240" w:lineRule="auto"/>
        <w:jc w:val="center"/>
        <w:rPr>
          <w:b/>
          <w:bCs/>
        </w:rPr>
      </w:pPr>
      <w:r w:rsidRPr="009E32E1">
        <w:rPr>
          <w:b/>
          <w:bCs/>
        </w:rPr>
        <w:t>Nebezpečí škody</w:t>
      </w:r>
    </w:p>
    <w:p w14:paraId="65367768" w14:textId="4D8E5361" w:rsidR="00927B2C" w:rsidRPr="009E32E1" w:rsidRDefault="00E511EC" w:rsidP="00E511EC">
      <w:pPr>
        <w:pStyle w:val="Zkladntext"/>
        <w:spacing w:before="120"/>
        <w:ind w:left="357" w:hanging="357"/>
        <w:rPr>
          <w:color w:val="000000"/>
        </w:rPr>
      </w:pPr>
      <w:r w:rsidRPr="009E32E1">
        <w:rPr>
          <w:color w:val="000000"/>
        </w:rPr>
        <w:lastRenderedPageBreak/>
        <w:t>1.</w:t>
      </w:r>
      <w:r w:rsidRPr="009E32E1">
        <w:rPr>
          <w:color w:val="000000"/>
        </w:rPr>
        <w:tab/>
      </w:r>
      <w:r w:rsidR="00927B2C" w:rsidRPr="009E32E1">
        <w:rPr>
          <w:color w:val="00000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6536776A" w14:textId="77777777" w:rsidR="00927B2C" w:rsidRPr="009E32E1" w:rsidRDefault="00927B2C" w:rsidP="00E511EC">
      <w:pPr>
        <w:numPr>
          <w:ilvl w:val="0"/>
          <w:numId w:val="3"/>
        </w:numPr>
        <w:spacing w:before="120"/>
        <w:jc w:val="both"/>
      </w:pPr>
      <w:r w:rsidRPr="009E32E1">
        <w:t>Smluvní strany se dohodly, že § 1976 Občanského zákoníku a rovněž obchodní zvyklosti, jež jsou svým smyslem nebo účinky stejné nebo obdobné uvedeným ustanovením, se nepoužijí.</w:t>
      </w:r>
    </w:p>
    <w:p w14:paraId="6536776F" w14:textId="6681330E" w:rsidR="00927B2C" w:rsidRPr="009E32E1" w:rsidRDefault="004D0737" w:rsidP="004D0737">
      <w:pPr>
        <w:tabs>
          <w:tab w:val="left" w:pos="3936"/>
        </w:tabs>
        <w:jc w:val="both"/>
      </w:pPr>
      <w:r w:rsidRPr="009E32E1">
        <w:tab/>
      </w:r>
    </w:p>
    <w:p w14:paraId="32DDAB9D" w14:textId="77777777" w:rsidR="004D0737" w:rsidRPr="009E32E1" w:rsidRDefault="004D0737" w:rsidP="00866AF0">
      <w:pPr>
        <w:pStyle w:val="Smlouva-slo0"/>
        <w:tabs>
          <w:tab w:val="left" w:pos="426"/>
        </w:tabs>
        <w:spacing w:before="0"/>
        <w:jc w:val="center"/>
        <w:rPr>
          <w:b/>
          <w:bCs/>
        </w:rPr>
      </w:pPr>
    </w:p>
    <w:p w14:paraId="326ADDF7" w14:textId="2B0CDFEF" w:rsidR="0085676A" w:rsidRPr="009E32E1" w:rsidRDefault="00431952" w:rsidP="0085676A">
      <w:pPr>
        <w:jc w:val="center"/>
        <w:rPr>
          <w:b/>
          <w:bCs/>
          <w:lang w:eastAsia="en-US"/>
        </w:rPr>
      </w:pPr>
      <w:r>
        <w:rPr>
          <w:b/>
          <w:bCs/>
          <w:lang w:eastAsia="en-US"/>
        </w:rPr>
        <w:t>VII</w:t>
      </w:r>
      <w:r w:rsidR="0085676A" w:rsidRPr="009E32E1">
        <w:rPr>
          <w:b/>
          <w:bCs/>
          <w:lang w:eastAsia="en-US"/>
        </w:rPr>
        <w:t xml:space="preserve">. </w:t>
      </w:r>
    </w:p>
    <w:p w14:paraId="48D22A8A" w14:textId="77777777" w:rsidR="0085676A" w:rsidRPr="009E32E1" w:rsidRDefault="0085676A" w:rsidP="0085676A">
      <w:pPr>
        <w:spacing w:line="276" w:lineRule="auto"/>
        <w:jc w:val="center"/>
        <w:rPr>
          <w:b/>
          <w:bCs/>
          <w:lang w:eastAsia="en-US"/>
        </w:rPr>
      </w:pPr>
      <w:r w:rsidRPr="009E32E1">
        <w:rPr>
          <w:b/>
          <w:bCs/>
          <w:lang w:eastAsia="en-US"/>
        </w:rPr>
        <w:t xml:space="preserve">Prohlášení k právům duševního vlastnictví </w:t>
      </w:r>
    </w:p>
    <w:p w14:paraId="1ED08BB7" w14:textId="77777777" w:rsidR="0085676A" w:rsidRPr="009E32E1" w:rsidRDefault="0085676A" w:rsidP="0085676A">
      <w:pPr>
        <w:pStyle w:val="Odstavecseseznamem"/>
        <w:numPr>
          <w:ilvl w:val="0"/>
          <w:numId w:val="28"/>
        </w:numPr>
        <w:spacing w:before="120"/>
        <w:ind w:left="357" w:hanging="357"/>
        <w:jc w:val="both"/>
      </w:pPr>
      <w:bookmarkStart w:id="1" w:name="_Ref416871144"/>
      <w:bookmarkStart w:id="2" w:name="_Ref303870662"/>
      <w:r w:rsidRPr="009E32E1">
        <w:t>Vzhledem k tomu, že součástí dodávky je zboží, které může naplňovat znaky autorského díla ve smyslu zákona č. 121/2000 Sb., o právu autorském, o právech souvisejících s právem autorským a o změně některých zákonů (autorský zákon), ve znění pozdějších předpisů (dále jen „</w:t>
      </w:r>
      <w:r w:rsidRPr="009E32E1">
        <w:rPr>
          <w:b/>
          <w:bCs/>
        </w:rPr>
        <w:t>AZ</w:t>
      </w:r>
      <w:r w:rsidRPr="009E32E1">
        <w:t>“), je k těmto součástem dodávky poskytována nevýhradní licence, a to k jakémukoliv účelu a v rozsahu, v jakém kupující uzná za nezbytné, vhodné či přiměřené. Na software (dále „SW“), který je součástí dodávky, se licence vztahuje ve stejném rozsahu i na případné další verze tohoto SW upraveného na základě smlouvy.</w:t>
      </w:r>
    </w:p>
    <w:bookmarkEnd w:id="1"/>
    <w:p w14:paraId="418CA733" w14:textId="77777777" w:rsidR="0085676A" w:rsidRPr="009E32E1" w:rsidRDefault="0085676A" w:rsidP="0085676A">
      <w:pPr>
        <w:pStyle w:val="Odstavecseseznamem"/>
        <w:numPr>
          <w:ilvl w:val="0"/>
          <w:numId w:val="28"/>
        </w:numPr>
        <w:spacing w:before="120"/>
        <w:ind w:left="357" w:hanging="357"/>
        <w:jc w:val="both"/>
      </w:pPr>
      <w:r w:rsidRPr="009E32E1">
        <w:t>Udělení veškerých práv uvedených v tomto článku nelze ze strany prodávajícího vypovědět a na jejich udělení nemá vliv ukončení účinnosti smlouvy.</w:t>
      </w:r>
    </w:p>
    <w:p w14:paraId="4BF72073" w14:textId="77777777" w:rsidR="0085676A" w:rsidRPr="009E32E1" w:rsidRDefault="0085676A" w:rsidP="0085676A">
      <w:pPr>
        <w:pStyle w:val="Odstavecseseznamem"/>
        <w:numPr>
          <w:ilvl w:val="0"/>
          <w:numId w:val="28"/>
        </w:numPr>
        <w:spacing w:before="120"/>
        <w:ind w:left="357" w:hanging="357"/>
        <w:jc w:val="both"/>
      </w:pPr>
      <w:bookmarkStart w:id="3" w:name="_Ref202246719"/>
      <w:r w:rsidRPr="009E32E1">
        <w:t>Prodávající prohlašuje, že veškeré jím dodané zboží bude prosté právních vad a zavazuje se odškodnit v plné výši kupujícího v případě, že třetí osoba úspěšně uplatní autorskoprávní nebo jiný nárok plynoucí z právní vady poskytnutého plnění dle smlouvy.</w:t>
      </w:r>
      <w:bookmarkEnd w:id="3"/>
      <w:r w:rsidRPr="009E32E1">
        <w:t xml:space="preserve"> V případě, že by nárok třetí osoby vzniklý v souvislosti s dodávkou zboží, bez ohledu na jeho oprávněnost, vedl k dočasnému či trvalému soudnímu zákazu či omezení užívání zboží či jeho části, zavazuje se prodávající zajistit náhradní řešení a minimalizovat dopady takovéto situace, a to bez dopadu na cenu plnění sjednanou podle smlouvy, přičemž současně nebudou dotčeny ani nároky kupujícího na náhradu škody.</w:t>
      </w:r>
    </w:p>
    <w:p w14:paraId="62A4BC35" w14:textId="77777777" w:rsidR="0085676A" w:rsidRPr="009E32E1" w:rsidRDefault="0085676A" w:rsidP="0085676A">
      <w:pPr>
        <w:pStyle w:val="Odstavecseseznamem"/>
        <w:numPr>
          <w:ilvl w:val="0"/>
          <w:numId w:val="28"/>
        </w:numPr>
        <w:spacing w:before="120"/>
        <w:ind w:left="357" w:hanging="357"/>
        <w:jc w:val="both"/>
      </w:pPr>
      <w:r w:rsidRPr="009E32E1">
        <w:t xml:space="preserve">Prodávající je povinen kupujícímu uhradit jakékoli majetkové a nemajetkové újmy, vzniklé v důsledku toho, že kupující nemohl zboží užívat řádně a nerušeně. </w:t>
      </w:r>
    </w:p>
    <w:bookmarkEnd w:id="2"/>
    <w:p w14:paraId="075ACFCC" w14:textId="77777777" w:rsidR="0085676A" w:rsidRPr="009E32E1" w:rsidRDefault="0085676A" w:rsidP="00866AF0">
      <w:pPr>
        <w:pStyle w:val="Smlouva-slo0"/>
        <w:tabs>
          <w:tab w:val="left" w:pos="426"/>
        </w:tabs>
        <w:spacing w:before="0"/>
        <w:jc w:val="center"/>
        <w:rPr>
          <w:b/>
          <w:bCs/>
        </w:rPr>
      </w:pPr>
    </w:p>
    <w:p w14:paraId="6536778E" w14:textId="77777777" w:rsidR="00927B2C" w:rsidRPr="009E32E1" w:rsidRDefault="00927B2C" w:rsidP="00E511EC">
      <w:pPr>
        <w:pStyle w:val="Zkladntext"/>
        <w:spacing w:before="120"/>
        <w:ind w:left="340"/>
        <w:rPr>
          <w:color w:val="000000"/>
        </w:rPr>
      </w:pPr>
    </w:p>
    <w:p w14:paraId="6536778F" w14:textId="36043AAC" w:rsidR="00927B2C" w:rsidRPr="009E32E1" w:rsidRDefault="00723BA0" w:rsidP="0076755A">
      <w:pPr>
        <w:pStyle w:val="Smlouva2"/>
        <w:keepNext/>
        <w:widowControl/>
      </w:pPr>
      <w:r>
        <w:t>VIII</w:t>
      </w:r>
      <w:r w:rsidR="00306FE6" w:rsidRPr="009E32E1">
        <w:t>.</w:t>
      </w:r>
    </w:p>
    <w:p w14:paraId="65367790" w14:textId="77777777" w:rsidR="00927B2C" w:rsidRPr="009E32E1" w:rsidRDefault="00927B2C" w:rsidP="0076755A">
      <w:pPr>
        <w:pStyle w:val="Smlouva2"/>
        <w:keepNext/>
        <w:widowControl/>
      </w:pPr>
      <w:r w:rsidRPr="009E32E1">
        <w:t>Záruční podmínky a vady</w:t>
      </w:r>
    </w:p>
    <w:p w14:paraId="65367792" w14:textId="77777777" w:rsidR="00927B2C" w:rsidRPr="009E32E1" w:rsidRDefault="00927B2C" w:rsidP="00E511EC">
      <w:pPr>
        <w:numPr>
          <w:ilvl w:val="0"/>
          <w:numId w:val="32"/>
        </w:numPr>
        <w:spacing w:before="120"/>
        <w:jc w:val="both"/>
        <w:rPr>
          <w:color w:val="000000"/>
        </w:rPr>
      </w:pPr>
      <w:r w:rsidRPr="009E32E1">
        <w:rPr>
          <w:color w:val="000000"/>
        </w:rPr>
        <w:t>Prodávající prohlašuje, že předmět smlouvy není zatížen právními vadami.</w:t>
      </w:r>
    </w:p>
    <w:p w14:paraId="65367794" w14:textId="77777777" w:rsidR="00927B2C" w:rsidRPr="009E32E1" w:rsidRDefault="00927B2C" w:rsidP="00E511EC">
      <w:pPr>
        <w:numPr>
          <w:ilvl w:val="0"/>
          <w:numId w:val="32"/>
        </w:numPr>
        <w:spacing w:before="120"/>
        <w:ind w:left="357" w:hanging="357"/>
        <w:jc w:val="both"/>
        <w:rPr>
          <w:color w:val="000000"/>
        </w:rPr>
      </w:pPr>
      <w:r w:rsidRPr="009E32E1">
        <w:rPr>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65367796" w14:textId="77777777" w:rsidR="00927B2C" w:rsidRPr="009E32E1" w:rsidRDefault="00927B2C" w:rsidP="00E511EC">
      <w:pPr>
        <w:numPr>
          <w:ilvl w:val="0"/>
          <w:numId w:val="32"/>
        </w:numPr>
        <w:spacing w:before="120"/>
        <w:ind w:left="357" w:hanging="357"/>
        <w:jc w:val="both"/>
        <w:rPr>
          <w:color w:val="000000"/>
        </w:rPr>
      </w:pPr>
      <w:r w:rsidRPr="009E32E1">
        <w:rPr>
          <w:color w:val="000000"/>
        </w:rPr>
        <w:t xml:space="preserve">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 </w:t>
      </w:r>
    </w:p>
    <w:p w14:paraId="65367798" w14:textId="77777777" w:rsidR="00927B2C" w:rsidRPr="009E32E1" w:rsidRDefault="00927B2C" w:rsidP="00E511EC">
      <w:pPr>
        <w:numPr>
          <w:ilvl w:val="0"/>
          <w:numId w:val="32"/>
        </w:numPr>
        <w:spacing w:before="120"/>
        <w:ind w:left="357" w:hanging="357"/>
        <w:jc w:val="both"/>
        <w:rPr>
          <w:color w:val="000000"/>
        </w:rPr>
      </w:pPr>
      <w:r w:rsidRPr="009E32E1">
        <w:rPr>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6536779A" w14:textId="4F739E15" w:rsidR="00927B2C" w:rsidRPr="009E32E1" w:rsidRDefault="00927B2C" w:rsidP="00E511EC">
      <w:pPr>
        <w:numPr>
          <w:ilvl w:val="0"/>
          <w:numId w:val="32"/>
        </w:numPr>
        <w:spacing w:before="120"/>
        <w:ind w:left="357" w:hanging="357"/>
        <w:jc w:val="both"/>
        <w:rPr>
          <w:color w:val="000000"/>
        </w:rPr>
      </w:pPr>
      <w:r w:rsidRPr="009E32E1">
        <w:rPr>
          <w:color w:val="000000"/>
        </w:rPr>
        <w:lastRenderedPageBreak/>
        <w:t xml:space="preserve">Prodávající poskytne v souladu s podmínkami veřejné zakázky záruku ve lhůtě </w:t>
      </w:r>
      <w:r w:rsidRPr="009E32E1">
        <w:rPr>
          <w:b/>
          <w:bCs/>
          <w:color w:val="000000"/>
        </w:rPr>
        <w:t>min. 24 měsíců</w:t>
      </w:r>
      <w:r w:rsidRPr="009E32E1">
        <w:rPr>
          <w:color w:val="000000"/>
        </w:rPr>
        <w:t>, pokud si smluvní strany nedohodnou jinak, a to vždy ode dne převzetí zboží (podle</w:t>
      </w:r>
      <w:r w:rsidR="002D5EB0" w:rsidRPr="009E32E1">
        <w:rPr>
          <w:color w:val="000000"/>
        </w:rPr>
        <w:t xml:space="preserve"> předávacího </w:t>
      </w:r>
      <w:r w:rsidRPr="009E32E1">
        <w:rPr>
          <w:color w:val="000000"/>
        </w:rPr>
        <w:t>protokolu).</w:t>
      </w:r>
    </w:p>
    <w:p w14:paraId="6536779C" w14:textId="267A374B" w:rsidR="00927B2C" w:rsidRPr="009E32E1" w:rsidRDefault="00927B2C" w:rsidP="00E511EC">
      <w:pPr>
        <w:numPr>
          <w:ilvl w:val="0"/>
          <w:numId w:val="32"/>
        </w:numPr>
        <w:spacing w:before="120"/>
        <w:jc w:val="both"/>
        <w:rPr>
          <w:color w:val="000000"/>
        </w:rPr>
      </w:pPr>
      <w:r w:rsidRPr="009E32E1">
        <w:rPr>
          <w:color w:val="000000"/>
        </w:rPr>
        <w:t>Záruční doba začíná běžet dnem podpisu dodacího listu kupujícím, o řádně poskytnutém plnění předmětu plnění bez vad. Prodávající se zavazuje po celou dobu běhu záruční doby dle odst. 5 zajistit plnou funkčnost dodávaného zboží dle této smlouvy.</w:t>
      </w:r>
    </w:p>
    <w:p w14:paraId="653677A7" w14:textId="58377133" w:rsidR="00927B2C" w:rsidRPr="009E32E1" w:rsidRDefault="00927B2C" w:rsidP="000B5748">
      <w:pPr>
        <w:numPr>
          <w:ilvl w:val="0"/>
          <w:numId w:val="32"/>
        </w:numPr>
        <w:spacing w:before="120"/>
        <w:jc w:val="both"/>
      </w:pPr>
      <w:r w:rsidRPr="009E32E1">
        <w:rPr>
          <w:color w:val="000000"/>
        </w:rPr>
        <w:t xml:space="preserve">Vady, na něž se vztahuje záruka, je kupující oprávněn uplatnit nejpozději do konce záruční doby. Uplatnění vad se považuje za učiněné v souladu s touto smlouvou i v případě, že bude učiněno přímo uživatelem. V takovém případě se má za to, že uživatel jedná v zastoupení kupujícího. </w:t>
      </w:r>
    </w:p>
    <w:p w14:paraId="653677AB" w14:textId="77777777" w:rsidR="00927B2C" w:rsidRPr="009E32E1" w:rsidRDefault="00927B2C" w:rsidP="00E511EC">
      <w:pPr>
        <w:numPr>
          <w:ilvl w:val="0"/>
          <w:numId w:val="32"/>
        </w:numPr>
        <w:spacing w:before="120"/>
        <w:ind w:left="357" w:hanging="357"/>
        <w:jc w:val="both"/>
        <w:rPr>
          <w:color w:val="000000"/>
        </w:rPr>
      </w:pPr>
      <w:r w:rsidRPr="009E32E1">
        <w:rPr>
          <w:color w:val="000000"/>
        </w:rPr>
        <w:t>Prodávající prohlašuje, že prodej je uskutečňován v souladu se zákonem č. 22/1997 Sb., o technických požadavcích na výrobky.</w:t>
      </w:r>
    </w:p>
    <w:p w14:paraId="653677B6" w14:textId="5658B4D6" w:rsidR="00927B2C" w:rsidRPr="009E32E1" w:rsidRDefault="00927B2C" w:rsidP="00E511EC">
      <w:pPr>
        <w:numPr>
          <w:ilvl w:val="0"/>
          <w:numId w:val="32"/>
        </w:numPr>
        <w:spacing w:before="120"/>
        <w:jc w:val="both"/>
        <w:rPr>
          <w:color w:val="000000"/>
        </w:rPr>
      </w:pPr>
      <w:r w:rsidRPr="009E32E1">
        <w:rPr>
          <w:color w:val="000000"/>
        </w:rPr>
        <w:t>Prodávající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zástupce uživatele</w:t>
      </w:r>
      <w:r w:rsidR="00F3725D" w:rsidRPr="009E32E1">
        <w:rPr>
          <w:color w:val="000000"/>
        </w:rPr>
        <w:t>,</w:t>
      </w:r>
      <w:r w:rsidRPr="009E32E1">
        <w:rPr>
          <w:color w:val="000000"/>
        </w:rPr>
        <w:t xml:space="preserve"> a to ihned po zjištění této skutečnosti, nejpozději však ve lhůtě, ve které má být vada odstraněna, a bude dohodnuta jiná přiměřená lhůta. V případě takových vad, které mohou ohrozit závažným způsobem majetek kupujícího, je prodávající povinen vyvinout maximální úsilí k zajištění doby nástupu a poskytnutí záručního plnění i mimopracovní dny v co nejkratším čase.</w:t>
      </w:r>
    </w:p>
    <w:p w14:paraId="653677BB" w14:textId="55FC5117" w:rsidR="00927B2C" w:rsidRPr="00723BA0" w:rsidRDefault="00927B2C" w:rsidP="00723BA0">
      <w:pPr>
        <w:numPr>
          <w:ilvl w:val="0"/>
          <w:numId w:val="32"/>
        </w:numPr>
        <w:spacing w:before="120"/>
        <w:ind w:left="357" w:hanging="357"/>
        <w:jc w:val="both"/>
        <w:rPr>
          <w:color w:val="000000"/>
        </w:rPr>
      </w:pPr>
      <w:r w:rsidRPr="009E32E1">
        <w:rPr>
          <w:color w:val="000000"/>
        </w:rPr>
        <w:t>V případě, že kupující či uživatel reklamují vadu, u které je sporné, zda je reklamace oprávněná, je prodávající povinen tuto vadu odstranit ve sjednaných lhůtách bez ohledu na tuto skutečnost. Po odstranění vady má prodávající právo vydat prohlášení o 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oběma smluvními stranami.</w:t>
      </w:r>
      <w:r w:rsidR="00E511EC" w:rsidRPr="009E32E1">
        <w:rPr>
          <w:color w:val="000000"/>
        </w:rPr>
        <w:tab/>
      </w:r>
    </w:p>
    <w:p w14:paraId="653677C7" w14:textId="77777777" w:rsidR="00927B2C" w:rsidRPr="009E32E1" w:rsidRDefault="00927B2C" w:rsidP="00866AF0">
      <w:pPr>
        <w:pStyle w:val="Smlouva2"/>
      </w:pPr>
    </w:p>
    <w:p w14:paraId="653677C9" w14:textId="2AD94E1B" w:rsidR="00927B2C" w:rsidRPr="009E32E1" w:rsidRDefault="00723BA0" w:rsidP="00866AF0">
      <w:pPr>
        <w:pStyle w:val="Smlouva2"/>
      </w:pPr>
      <w:r>
        <w:t>I</w:t>
      </w:r>
      <w:r w:rsidR="00927B2C" w:rsidRPr="009E32E1">
        <w:t>X.</w:t>
      </w:r>
    </w:p>
    <w:p w14:paraId="653677CA" w14:textId="77777777" w:rsidR="00927B2C" w:rsidRPr="009E32E1" w:rsidRDefault="00927B2C" w:rsidP="00467D16">
      <w:pPr>
        <w:pStyle w:val="Smlouva2"/>
      </w:pPr>
      <w:r w:rsidRPr="009E32E1">
        <w:t xml:space="preserve">Sankční ujednání </w:t>
      </w:r>
    </w:p>
    <w:p w14:paraId="653677CD" w14:textId="17F9933F" w:rsidR="00927B2C" w:rsidRPr="009E32E1" w:rsidRDefault="00927B2C" w:rsidP="0066605F">
      <w:pPr>
        <w:numPr>
          <w:ilvl w:val="0"/>
          <w:numId w:val="38"/>
        </w:numPr>
        <w:spacing w:before="120"/>
        <w:jc w:val="both"/>
        <w:rPr>
          <w:color w:val="000000"/>
        </w:rPr>
      </w:pPr>
      <w:r w:rsidRPr="009E32E1">
        <w:rPr>
          <w:color w:val="000000"/>
        </w:rPr>
        <w:t>V případě prodlení prodávajícího s plněním dodávky nad rámec stanovený touto smlouvou, vzniká kupujícímu nárok na smluvní pokutu ve výši 0,05 % z fakturované částky za každý den prodlení, nebo může kupující od smlouvy odstoupit.</w:t>
      </w:r>
      <w:r w:rsidR="00E511EC" w:rsidRPr="009E32E1">
        <w:rPr>
          <w:color w:val="000000"/>
        </w:rPr>
        <w:tab/>
      </w:r>
    </w:p>
    <w:p w14:paraId="653677CE" w14:textId="77777777" w:rsidR="00927B2C" w:rsidRPr="009E32E1" w:rsidRDefault="00927B2C" w:rsidP="00E511EC">
      <w:pPr>
        <w:numPr>
          <w:ilvl w:val="0"/>
          <w:numId w:val="38"/>
        </w:numPr>
        <w:spacing w:before="120"/>
        <w:ind w:left="357" w:hanging="357"/>
        <w:jc w:val="both"/>
        <w:rPr>
          <w:color w:val="000000"/>
        </w:rPr>
      </w:pPr>
      <w:r w:rsidRPr="009E32E1">
        <w:rPr>
          <w:color w:val="000000"/>
        </w:rPr>
        <w:t>V případě prodlení kupujícího s úhradou kupní ceny nad rámec stanovený touto smlouvou, vzniká prodávajícímu nárok na smluvní pokutu ve výši 0,05 % z fakturované částky za každý den prodlení.</w:t>
      </w:r>
    </w:p>
    <w:p w14:paraId="653677D3" w14:textId="65A3345C" w:rsidR="00927B2C" w:rsidRPr="009E32E1" w:rsidRDefault="00927B2C" w:rsidP="008C2F49">
      <w:pPr>
        <w:numPr>
          <w:ilvl w:val="0"/>
          <w:numId w:val="38"/>
        </w:numPr>
        <w:spacing w:before="120"/>
        <w:ind w:left="357" w:hanging="357"/>
        <w:jc w:val="both"/>
        <w:rPr>
          <w:color w:val="000000"/>
        </w:rPr>
      </w:pPr>
      <w:r w:rsidRPr="009E32E1">
        <w:rPr>
          <w:color w:val="000000"/>
        </w:rPr>
        <w:t>Povinnost zaplatit úroky z prodlení a smluvní pokuty je do 14 kalendářních dnů od obdržení výzvy oprávněné strany stranou povinnou.</w:t>
      </w:r>
      <w:r w:rsidRPr="009E32E1">
        <w:t xml:space="preserve"> Pokud byl v této lhůtě podán návrh na zahájení insolvenčního řízení, stává se smluvní pokuta splatnou okamžikem účinnosti rozhodnutí o zahájení insolvenčního řízení.</w:t>
      </w:r>
    </w:p>
    <w:p w14:paraId="653677D5" w14:textId="211F22A1" w:rsidR="00927B2C" w:rsidRPr="009E32E1" w:rsidRDefault="00927B2C" w:rsidP="000612A7">
      <w:pPr>
        <w:pStyle w:val="Smlouva-slo0"/>
        <w:numPr>
          <w:ilvl w:val="0"/>
          <w:numId w:val="38"/>
        </w:numPr>
        <w:spacing w:line="240" w:lineRule="auto"/>
        <w:ind w:left="357"/>
      </w:pPr>
      <w:r w:rsidRPr="009E32E1">
        <w:t xml:space="preserve">Sjednané smluvní pokuty zaplatí povinná strana nezávisle na zavinění a na tom, zda a v jaké výši vznikne druhé straně škoda. </w:t>
      </w:r>
    </w:p>
    <w:p w14:paraId="653677D6" w14:textId="77777777" w:rsidR="00927B2C" w:rsidRPr="009E32E1" w:rsidRDefault="00927B2C" w:rsidP="00E511EC">
      <w:pPr>
        <w:pStyle w:val="Smlouva-slo0"/>
        <w:numPr>
          <w:ilvl w:val="0"/>
          <w:numId w:val="38"/>
        </w:numPr>
        <w:spacing w:line="240" w:lineRule="auto"/>
      </w:pPr>
      <w:r w:rsidRPr="009E32E1">
        <w:t>Smluvní pokuty se nezapočítávají na náhradu případně vzniklé škody. Náhradu škody lze vymáhat samostatně vedle smluvní pokuty v plné výši.</w:t>
      </w:r>
    </w:p>
    <w:p w14:paraId="653677D7" w14:textId="77777777" w:rsidR="00927B2C" w:rsidRPr="009E32E1" w:rsidRDefault="00927B2C" w:rsidP="00E511EC">
      <w:pPr>
        <w:tabs>
          <w:tab w:val="left" w:pos="426"/>
        </w:tabs>
        <w:spacing w:before="120"/>
        <w:ind w:left="357"/>
        <w:jc w:val="both"/>
      </w:pPr>
    </w:p>
    <w:p w14:paraId="653677DA" w14:textId="033F5B9C" w:rsidR="00927B2C" w:rsidRDefault="00927B2C" w:rsidP="00723BA0">
      <w:pPr>
        <w:pStyle w:val="Smlouva2"/>
      </w:pPr>
      <w:r w:rsidRPr="009E32E1">
        <w:lastRenderedPageBreak/>
        <w:t>X</w:t>
      </w:r>
    </w:p>
    <w:p w14:paraId="3F72A9CD" w14:textId="240C2752" w:rsidR="00723BA0" w:rsidRPr="00723BA0" w:rsidRDefault="00723BA0" w:rsidP="00723BA0">
      <w:pPr>
        <w:pStyle w:val="Nadpis1"/>
        <w:spacing w:after="240"/>
        <w:rPr>
          <w:color w:val="000000"/>
        </w:rPr>
      </w:pPr>
      <w:r w:rsidRPr="009E32E1">
        <w:rPr>
          <w:color w:val="000000"/>
        </w:rPr>
        <w:t>Další ujednání</w:t>
      </w:r>
    </w:p>
    <w:p w14:paraId="653677DC" w14:textId="359658DE" w:rsidR="00927B2C" w:rsidRPr="009E32E1" w:rsidRDefault="00723BA0" w:rsidP="00E511EC">
      <w:pPr>
        <w:pStyle w:val="Smlouva-slo0"/>
        <w:numPr>
          <w:ilvl w:val="0"/>
          <w:numId w:val="9"/>
        </w:numPr>
        <w:tabs>
          <w:tab w:val="left" w:pos="426"/>
        </w:tabs>
        <w:spacing w:line="240" w:lineRule="auto"/>
        <w:ind w:left="357" w:hanging="357"/>
      </w:pPr>
      <w:r>
        <w:t>Smlouvu lze</w:t>
      </w:r>
      <w:r w:rsidR="00927B2C" w:rsidRPr="009E32E1">
        <w:t xml:space="preserve"> ukončit dohodou.</w:t>
      </w:r>
    </w:p>
    <w:p w14:paraId="653677DE" w14:textId="77777777" w:rsidR="00927B2C" w:rsidRPr="009E32E1" w:rsidRDefault="00927B2C" w:rsidP="00E511EC">
      <w:pPr>
        <w:pStyle w:val="Smlouva-slo0"/>
        <w:numPr>
          <w:ilvl w:val="0"/>
          <w:numId w:val="9"/>
        </w:numPr>
        <w:tabs>
          <w:tab w:val="left" w:pos="426"/>
        </w:tabs>
        <w:spacing w:line="240" w:lineRule="auto"/>
        <w:ind w:left="357" w:hanging="357"/>
      </w:pPr>
      <w:r w:rsidRPr="009E32E1">
        <w:t>Smluvní strany jsou oprávněny odstoupit od smlouvy bez zbytečného odkladu v případě jejího podstatného porušení druhou smluvní stranou, přičemž podstatným porušením smlouvy se rozumí zejména:</w:t>
      </w:r>
    </w:p>
    <w:p w14:paraId="653677DF" w14:textId="77777777" w:rsidR="00927B2C" w:rsidRPr="009E32E1" w:rsidRDefault="00927B2C" w:rsidP="00E511EC">
      <w:pPr>
        <w:pStyle w:val="Smlouva-slo0"/>
        <w:numPr>
          <w:ilvl w:val="0"/>
          <w:numId w:val="16"/>
        </w:numPr>
        <w:tabs>
          <w:tab w:val="left" w:pos="426"/>
        </w:tabs>
        <w:spacing w:line="240" w:lineRule="auto"/>
      </w:pPr>
      <w:r w:rsidRPr="009E32E1">
        <w:t>nedodání předmětu smlouvy ve lhůtě stanovené dle čl. IV této smlouvy,</w:t>
      </w:r>
    </w:p>
    <w:p w14:paraId="653677E0" w14:textId="77777777" w:rsidR="00927B2C" w:rsidRPr="009E32E1" w:rsidRDefault="00927B2C" w:rsidP="00E511EC">
      <w:pPr>
        <w:pStyle w:val="Smlouva-slo0"/>
        <w:numPr>
          <w:ilvl w:val="0"/>
          <w:numId w:val="16"/>
        </w:numPr>
        <w:tabs>
          <w:tab w:val="left" w:pos="426"/>
        </w:tabs>
        <w:spacing w:line="240" w:lineRule="auto"/>
      </w:pPr>
      <w:r w:rsidRPr="009E32E1">
        <w:t>nedodržení pokynů kupujícího, technických parametrů, právních předpisů nebo technických norem týkajících se předmětu smlouvy,</w:t>
      </w:r>
    </w:p>
    <w:p w14:paraId="653677E1" w14:textId="77777777" w:rsidR="00927B2C" w:rsidRPr="009E32E1" w:rsidRDefault="00927B2C" w:rsidP="00E511EC">
      <w:pPr>
        <w:pStyle w:val="Smlouva-slo0"/>
        <w:numPr>
          <w:ilvl w:val="0"/>
          <w:numId w:val="16"/>
        </w:numPr>
        <w:tabs>
          <w:tab w:val="left" w:pos="426"/>
        </w:tabs>
        <w:spacing w:line="240" w:lineRule="auto"/>
      </w:pPr>
      <w:r w:rsidRPr="009E32E1">
        <w:t>nedodržení smluvních ujednání o záruce za jakost,</w:t>
      </w:r>
      <w:r w:rsidRPr="009E32E1">
        <w:rPr>
          <w:color w:val="000000"/>
        </w:rPr>
        <w:t xml:space="preserve"> kdy ve stanovené lhůtě prodávající v záruční době neodstraní vady zboží,</w:t>
      </w:r>
    </w:p>
    <w:p w14:paraId="653677E2" w14:textId="77777777" w:rsidR="00927B2C" w:rsidRPr="009E32E1" w:rsidRDefault="00927B2C" w:rsidP="00E511EC">
      <w:pPr>
        <w:pStyle w:val="Smlouva-slo0"/>
        <w:numPr>
          <w:ilvl w:val="0"/>
          <w:numId w:val="16"/>
        </w:numPr>
        <w:tabs>
          <w:tab w:val="left" w:pos="426"/>
        </w:tabs>
        <w:spacing w:line="240" w:lineRule="auto"/>
      </w:pPr>
      <w:r w:rsidRPr="009E32E1">
        <w:t>neuhrazení kupní ceny po druhé výzvě prodávajícího k uhrazení dlužné částky, přičemž druhá výzva nesmí následovat dříve než 30 dnů po doručení první výzvy,</w:t>
      </w:r>
    </w:p>
    <w:p w14:paraId="653677E3" w14:textId="77777777" w:rsidR="00927B2C" w:rsidRPr="009E32E1" w:rsidRDefault="00927B2C" w:rsidP="00E511EC">
      <w:pPr>
        <w:pStyle w:val="Smlouva-slo0"/>
        <w:numPr>
          <w:ilvl w:val="0"/>
          <w:numId w:val="16"/>
        </w:numPr>
        <w:tabs>
          <w:tab w:val="left" w:pos="426"/>
        </w:tabs>
        <w:spacing w:line="240" w:lineRule="auto"/>
      </w:pPr>
      <w:r w:rsidRPr="009E32E1">
        <w:t>ocitne-li se prodávající ve stavu úpadku nebo hrozícího úpadku</w:t>
      </w:r>
    </w:p>
    <w:p w14:paraId="653677E5" w14:textId="77777777" w:rsidR="00927B2C" w:rsidRPr="009E32E1" w:rsidRDefault="00927B2C" w:rsidP="00E511EC">
      <w:pPr>
        <w:pStyle w:val="Smlouva-slo0"/>
        <w:numPr>
          <w:ilvl w:val="0"/>
          <w:numId w:val="9"/>
        </w:numPr>
        <w:tabs>
          <w:tab w:val="left" w:pos="426"/>
        </w:tabs>
        <w:spacing w:line="240" w:lineRule="auto"/>
        <w:ind w:left="357" w:hanging="357"/>
      </w:pPr>
      <w:r w:rsidRPr="009E32E1">
        <w:t>Pro účely této smlouvy se, pod pojmem „bez zbytečného odkladu“ uvedeným v ust. § 2002 občanského zákoníku rozumí „nejpozději do 14 dnů“.</w:t>
      </w:r>
    </w:p>
    <w:p w14:paraId="653677E7" w14:textId="77777777" w:rsidR="00927B2C" w:rsidRPr="009E32E1" w:rsidRDefault="00927B2C" w:rsidP="00E511EC">
      <w:pPr>
        <w:pStyle w:val="Odstavecseseznamem"/>
        <w:numPr>
          <w:ilvl w:val="0"/>
          <w:numId w:val="9"/>
        </w:numPr>
        <w:spacing w:before="120"/>
        <w:jc w:val="both"/>
        <w:rPr>
          <w:color w:val="000000"/>
        </w:rPr>
      </w:pPr>
      <w:r w:rsidRPr="009E32E1">
        <w:rPr>
          <w:color w:val="000000"/>
        </w:rPr>
        <w:t>Odstoupí-li některá ze stran od této smlouvy, ať již na základě smluvního ujednání či ustanovení zákona, stanovují strany svá práva a povinnosti, trvající i po odstoupení od smlouvy, takto:</w:t>
      </w:r>
    </w:p>
    <w:p w14:paraId="653677E8" w14:textId="77777777" w:rsidR="00927B2C" w:rsidRPr="009E32E1" w:rsidRDefault="00927B2C" w:rsidP="00E511EC">
      <w:pPr>
        <w:numPr>
          <w:ilvl w:val="0"/>
          <w:numId w:val="36"/>
        </w:numPr>
        <w:spacing w:before="120"/>
        <w:jc w:val="both"/>
        <w:rPr>
          <w:color w:val="000000"/>
        </w:rPr>
      </w:pPr>
      <w:r w:rsidRPr="009E32E1">
        <w:rPr>
          <w:color w:val="000000"/>
        </w:rPr>
        <w:t>strany vstoupí neprodleně v jednání za účelem smírného vyřešení jejich vztahů;</w:t>
      </w:r>
    </w:p>
    <w:p w14:paraId="653677E9" w14:textId="77777777" w:rsidR="00927B2C" w:rsidRPr="009E32E1" w:rsidRDefault="00927B2C" w:rsidP="00E511EC">
      <w:pPr>
        <w:numPr>
          <w:ilvl w:val="0"/>
          <w:numId w:val="36"/>
        </w:numPr>
        <w:spacing w:before="120"/>
        <w:jc w:val="both"/>
        <w:rPr>
          <w:color w:val="000000"/>
        </w:rPr>
      </w:pPr>
      <w:r w:rsidRPr="009E32E1">
        <w:rPr>
          <w:color w:val="000000"/>
        </w:rPr>
        <w:t>prodávající je povinen do 14 dnů ode dne, kdy nastanou účinky odstoupení, převést již uhrazenou celou cenu zboží zpět na účet kupujícího a kupující se zavazuje ve stejné lhůtě převést zpět zboží prodávajícímu;</w:t>
      </w:r>
    </w:p>
    <w:p w14:paraId="653677EA" w14:textId="77777777" w:rsidR="00927B2C" w:rsidRPr="009E32E1" w:rsidRDefault="00927B2C" w:rsidP="00E511EC">
      <w:pPr>
        <w:numPr>
          <w:ilvl w:val="0"/>
          <w:numId w:val="36"/>
        </w:numPr>
        <w:spacing w:before="120"/>
        <w:jc w:val="both"/>
        <w:rPr>
          <w:color w:val="000000"/>
        </w:rPr>
      </w:pPr>
      <w:r w:rsidRPr="009E32E1">
        <w:rPr>
          <w:color w:val="000000"/>
        </w:rPr>
        <w:t>strana, která porušila smluvní povinnost, jejíž porušení bylo důvodem odstoupení od této smlouvy, je povinna druhé straně nahradit náklady s odstoupením spojené. Tím není dotčen nárok na náhradu škody ani povinnost zaplatit smluvní pokutu.</w:t>
      </w:r>
    </w:p>
    <w:p w14:paraId="77D88DB4" w14:textId="77777777" w:rsidR="00723BA0" w:rsidRDefault="00723BA0" w:rsidP="00723BA0">
      <w:pPr>
        <w:rPr>
          <w:b/>
          <w:bCs/>
          <w:color w:val="000000"/>
        </w:rPr>
      </w:pPr>
    </w:p>
    <w:p w14:paraId="653677F0" w14:textId="058C7105" w:rsidR="00927B2C" w:rsidRPr="00723BA0" w:rsidRDefault="00927B2C" w:rsidP="00723BA0">
      <w:pPr>
        <w:pStyle w:val="Odstavecseseznamem"/>
        <w:numPr>
          <w:ilvl w:val="0"/>
          <w:numId w:val="9"/>
        </w:numPr>
        <w:spacing w:before="120"/>
        <w:jc w:val="both"/>
        <w:rPr>
          <w:color w:val="000000"/>
        </w:rPr>
      </w:pPr>
      <w:r w:rsidRPr="009E32E1">
        <w:rPr>
          <w:color w:val="000000"/>
        </w:rPr>
        <w:t>Vlastníkem zboží, které je předmětem plnění veřejné zakázky, je prodávající.</w:t>
      </w:r>
    </w:p>
    <w:p w14:paraId="653677F2" w14:textId="428E007A" w:rsidR="00927B2C" w:rsidRPr="009E32E1" w:rsidRDefault="00E460E9" w:rsidP="00723BA0">
      <w:pPr>
        <w:pStyle w:val="Odstavecseseznamem"/>
        <w:numPr>
          <w:ilvl w:val="0"/>
          <w:numId w:val="9"/>
        </w:numPr>
        <w:spacing w:before="120"/>
        <w:jc w:val="both"/>
        <w:rPr>
          <w:color w:val="000000"/>
        </w:rPr>
      </w:pPr>
      <w:r w:rsidRPr="009E32E1">
        <w:rPr>
          <w:color w:val="000000"/>
        </w:rPr>
        <w:t>Vlastnická práva k předmětu plnění, s výjimkou softwarových produktů, přecházejí na kupujícího dnem uhrazení kupní ceny. Je-li to relevantní, dnem uhrazení kupní ceny přechází na kupujícího právo užívat dodaný software. Prodávající tak poskytuje kupujícímu nevýhradní licenci k softwarovým produktům, která není teritoriálně omezena. Kupující je oprávněn převést pořízené licence softwarových produktů, které jsou součástí dodávky a jsou vázané na předmět plnění, na třetí osobu, pokud jí převádí do vlastnictví předmět plnění. Odměna za poskytnutí licence je zahrnuta v ceně plnění. Způsob a podmínky využívání licence se řídí licenčními podmínkami vlastníka licenčních práv k software.</w:t>
      </w:r>
    </w:p>
    <w:p w14:paraId="653677F4" w14:textId="77777777" w:rsidR="00927B2C" w:rsidRPr="009E32E1" w:rsidRDefault="00927B2C" w:rsidP="00723BA0">
      <w:pPr>
        <w:pStyle w:val="Odstavecseseznamem"/>
        <w:numPr>
          <w:ilvl w:val="0"/>
          <w:numId w:val="9"/>
        </w:numPr>
        <w:spacing w:before="120"/>
        <w:jc w:val="both"/>
        <w:rPr>
          <w:color w:val="000000"/>
        </w:rPr>
      </w:pPr>
      <w:r w:rsidRPr="009E32E1">
        <w:rPr>
          <w:color w:val="000000"/>
        </w:rPr>
        <w:t>Právo užívat předmět plnění má kupující okamžikem podpisu dodacího listu.</w:t>
      </w:r>
    </w:p>
    <w:p w14:paraId="653677F6" w14:textId="77777777" w:rsidR="00927B2C" w:rsidRDefault="00927B2C" w:rsidP="00723BA0">
      <w:pPr>
        <w:pStyle w:val="Odstavecseseznamem"/>
        <w:numPr>
          <w:ilvl w:val="0"/>
          <w:numId w:val="9"/>
        </w:numPr>
        <w:spacing w:before="120"/>
        <w:jc w:val="both"/>
        <w:rPr>
          <w:color w:val="000000"/>
        </w:rPr>
      </w:pPr>
      <w:r w:rsidRPr="009E32E1">
        <w:rPr>
          <w:color w:val="000000"/>
        </w:rPr>
        <w:t>Na zboží nejsou vztaženy žádné další podmínky případně omezení, které není přímo uvedeno v této smlouvě.</w:t>
      </w:r>
    </w:p>
    <w:p w14:paraId="43E37A82" w14:textId="77777777" w:rsidR="004A51C8" w:rsidRPr="004A51C8" w:rsidRDefault="004A51C8" w:rsidP="004A51C8">
      <w:pPr>
        <w:pStyle w:val="Odstavecseseznamem"/>
        <w:numPr>
          <w:ilvl w:val="0"/>
          <w:numId w:val="9"/>
        </w:numPr>
        <w:spacing w:before="120"/>
        <w:jc w:val="both"/>
        <w:rPr>
          <w:color w:val="000000"/>
        </w:rPr>
      </w:pPr>
      <w:r w:rsidRPr="004A51C8">
        <w:rPr>
          <w:color w:val="000000"/>
        </w:rPr>
        <w:t xml:space="preserve">Dodavatel se v souvislosti s realizací předmětu plnění zavazuje dodržovat zásadu „významně nepoškozovat“ environmentální cíle (Do no </w:t>
      </w:r>
      <w:proofErr w:type="spellStart"/>
      <w:r w:rsidRPr="004A51C8">
        <w:rPr>
          <w:color w:val="000000"/>
        </w:rPr>
        <w:t>significant</w:t>
      </w:r>
      <w:proofErr w:type="spellEnd"/>
      <w:r w:rsidRPr="004A51C8">
        <w:rPr>
          <w:color w:val="000000"/>
        </w:rPr>
        <w:t xml:space="preserve"> </w:t>
      </w:r>
      <w:proofErr w:type="spellStart"/>
      <w:r w:rsidRPr="004A51C8">
        <w:rPr>
          <w:color w:val="000000"/>
        </w:rPr>
        <w:t>harm</w:t>
      </w:r>
      <w:proofErr w:type="spellEnd"/>
      <w:r w:rsidRPr="004A51C8">
        <w:rPr>
          <w:color w:val="000000"/>
        </w:rPr>
        <w:t xml:space="preserve">, DNSH) dle Nařízení Evropského parlamentu a Rady (EU) 2020/852, a to v souladu s požadavky </w:t>
      </w:r>
      <w:r w:rsidRPr="004A51C8">
        <w:rPr>
          <w:color w:val="000000"/>
        </w:rPr>
        <w:lastRenderedPageBreak/>
        <w:t>poskytovatele dotace. Dodavatel se v souvislosti s realizací projektu zavazuje poskytnout objednateli součinnost v rámci vyplnění Zprávy o plnění zásady DNSH.</w:t>
      </w:r>
    </w:p>
    <w:p w14:paraId="5EB06C06" w14:textId="77777777" w:rsidR="009A2BFA" w:rsidRPr="004A51C8" w:rsidRDefault="009A2BFA" w:rsidP="004A51C8">
      <w:pPr>
        <w:spacing w:before="120"/>
        <w:jc w:val="both"/>
        <w:rPr>
          <w:color w:val="000000"/>
        </w:rPr>
      </w:pPr>
    </w:p>
    <w:p w14:paraId="65367802" w14:textId="3140CF0E" w:rsidR="00927B2C" w:rsidRPr="009E32E1" w:rsidRDefault="00927B2C" w:rsidP="00866AF0">
      <w:pPr>
        <w:pStyle w:val="Smlouva2"/>
      </w:pPr>
      <w:r w:rsidRPr="009E32E1">
        <w:t>X</w:t>
      </w:r>
      <w:r w:rsidR="00431952">
        <w:t>I</w:t>
      </w:r>
      <w:r w:rsidRPr="009E32E1">
        <w:t>.</w:t>
      </w:r>
    </w:p>
    <w:p w14:paraId="65367803" w14:textId="77777777" w:rsidR="00927B2C" w:rsidRPr="009E32E1" w:rsidRDefault="00927B2C" w:rsidP="00313572">
      <w:pPr>
        <w:pStyle w:val="Nadpis1"/>
      </w:pPr>
      <w:r w:rsidRPr="009E32E1">
        <w:t>Závěrečná ujednání</w:t>
      </w:r>
    </w:p>
    <w:p w14:paraId="7AF5D95F" w14:textId="77777777" w:rsidR="00EB771D" w:rsidRDefault="00EB771D" w:rsidP="00E511EC">
      <w:pPr>
        <w:numPr>
          <w:ilvl w:val="0"/>
          <w:numId w:val="11"/>
        </w:numPr>
        <w:spacing w:before="120"/>
        <w:jc w:val="both"/>
      </w:pPr>
      <w:r w:rsidRPr="009E32E1">
        <w:t>Změnit nebo doplnit smlouvu mohou smluvní strany pouze formou písemných dodatků, které budou vzestupně číslovány, výslovně prohlášeny za dodatek této smlouvy a podepsány oprávněnými zástupci smluvních stran.</w:t>
      </w:r>
    </w:p>
    <w:p w14:paraId="372AF68D" w14:textId="77777777" w:rsidR="004A51C8" w:rsidRPr="004A51C8" w:rsidRDefault="004A51C8" w:rsidP="004A51C8">
      <w:pPr>
        <w:numPr>
          <w:ilvl w:val="0"/>
          <w:numId w:val="11"/>
        </w:numPr>
        <w:spacing w:before="120"/>
        <w:jc w:val="both"/>
      </w:pPr>
      <w:r w:rsidRPr="004A51C8">
        <w:t xml:space="preserve">Zhotovitel je povinen uchovávat veškerou dokumentaci související s realizací projektu včetně účetních dokladů minimálně po dobu do 31. 12. 2035. Pokud je v českých právních předpisech stanovena lhůta delší, musí ji prodávající použít. </w:t>
      </w:r>
    </w:p>
    <w:p w14:paraId="0641626E" w14:textId="015811E0" w:rsidR="004A51C8" w:rsidRPr="004A51C8" w:rsidRDefault="004A51C8" w:rsidP="004A51C8">
      <w:pPr>
        <w:numPr>
          <w:ilvl w:val="0"/>
          <w:numId w:val="11"/>
        </w:numPr>
        <w:spacing w:before="120"/>
        <w:jc w:val="both"/>
      </w:pPr>
      <w:r w:rsidRPr="004A51C8">
        <w:t xml:space="preserve">Prodávající je povinen minimálně do 31. 12. 2035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13A548D6" w14:textId="1569DC52" w:rsidR="004A51C8" w:rsidRPr="009E32E1" w:rsidRDefault="004A51C8" w:rsidP="004A51C8">
      <w:pPr>
        <w:numPr>
          <w:ilvl w:val="0"/>
          <w:numId w:val="11"/>
        </w:numPr>
        <w:spacing w:before="120"/>
        <w:jc w:val="both"/>
      </w:pPr>
      <w:r w:rsidRPr="004A51C8">
        <w:t>Prodávající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14:paraId="44A1159C" w14:textId="0A111099" w:rsidR="00EB771D" w:rsidRPr="009E32E1" w:rsidRDefault="00EB771D" w:rsidP="00E511EC">
      <w:pPr>
        <w:numPr>
          <w:ilvl w:val="0"/>
          <w:numId w:val="11"/>
        </w:numPr>
        <w:spacing w:before="120"/>
        <w:jc w:val="both"/>
      </w:pPr>
      <w:r w:rsidRPr="009E32E1">
        <w:t xml:space="preserve">Smluvní strany se výslovně dohodly, že tato </w:t>
      </w:r>
      <w:r w:rsidR="003B0576" w:rsidRPr="009E32E1">
        <w:t xml:space="preserve">kupní </w:t>
      </w:r>
      <w:r w:rsidR="00891F17" w:rsidRPr="009E32E1">
        <w:t xml:space="preserve">smlouva </w:t>
      </w:r>
      <w:r w:rsidRPr="009E32E1">
        <w:t xml:space="preserve">a právní vztahy s ní související se řídí právním řádem České republiky, zejména občanským zákoníkem. Veškeré spory vzniklé z této smlouvy budou smluvními stranami řešeny především smírčí cestou. Nepovede-li tento postup k vyřešení sporu, bude spor předložen k rozhodnutí místně a věcně příslušnému soudu České republiky.     </w:t>
      </w:r>
    </w:p>
    <w:p w14:paraId="66FA56B3" w14:textId="6851293A" w:rsidR="001D5832" w:rsidRPr="009E32E1" w:rsidRDefault="001D5832" w:rsidP="00793A50">
      <w:pPr>
        <w:numPr>
          <w:ilvl w:val="0"/>
          <w:numId w:val="11"/>
        </w:numPr>
        <w:spacing w:before="120"/>
        <w:jc w:val="both"/>
      </w:pPr>
      <w:r w:rsidRPr="009E32E1">
        <w:t xml:space="preserve">Příloha č. </w:t>
      </w:r>
      <w:r w:rsidR="00793A50" w:rsidRPr="009E32E1">
        <w:t>1</w:t>
      </w:r>
      <w:r w:rsidRPr="009E32E1">
        <w:t xml:space="preserve"> </w:t>
      </w:r>
      <w:r w:rsidR="00723BA0">
        <w:t>–</w:t>
      </w:r>
      <w:r w:rsidRPr="009E32E1">
        <w:t xml:space="preserve"> </w:t>
      </w:r>
      <w:r w:rsidR="00723BA0">
        <w:t>seznam dodávaného plnění včetně specifikace</w:t>
      </w:r>
    </w:p>
    <w:p w14:paraId="3E2430E6" w14:textId="73B110BB" w:rsidR="00EB771D" w:rsidRPr="009E32E1" w:rsidRDefault="00515694" w:rsidP="00E511EC">
      <w:pPr>
        <w:numPr>
          <w:ilvl w:val="0"/>
          <w:numId w:val="11"/>
        </w:numPr>
        <w:spacing w:before="120"/>
        <w:jc w:val="both"/>
      </w:pPr>
      <w:r w:rsidRPr="009E32E1">
        <w:t xml:space="preserve">Prodávající </w:t>
      </w:r>
      <w:r w:rsidR="00EB771D" w:rsidRPr="009E32E1">
        <w:t xml:space="preserve">nemůže bez souhlasu </w:t>
      </w:r>
      <w:r w:rsidRPr="009E32E1">
        <w:t>kupujícího</w:t>
      </w:r>
      <w:r w:rsidR="00EB771D" w:rsidRPr="009E32E1">
        <w:t xml:space="preserve"> postoupit svá práva a povinnosti plynoucí ze smlouvy třetí osobě.</w:t>
      </w:r>
    </w:p>
    <w:p w14:paraId="652DA0A9" w14:textId="412EC8D5" w:rsidR="00584998" w:rsidRPr="009E32E1" w:rsidRDefault="00584998" w:rsidP="00E511EC">
      <w:pPr>
        <w:numPr>
          <w:ilvl w:val="0"/>
          <w:numId w:val="11"/>
        </w:numPr>
        <w:spacing w:before="120"/>
        <w:jc w:val="both"/>
      </w:pPr>
      <w:r w:rsidRPr="009E32E1">
        <w:t>Smluvní strany shodně prohlašují, že obsah této smlouvy včetně jejích příloh není obchodním tajemstvím ve smyslu ustanovení § 504 občanského zákoníku, ve znění pozdějších předpisů</w:t>
      </w:r>
      <w:r w:rsidR="00E511EC" w:rsidRPr="009E32E1">
        <w:t xml:space="preserve"> </w:t>
      </w:r>
      <w:r w:rsidRPr="009E32E1">
        <w:t>a souhlasí se zveřejněním jejího textu za účelem plnění zákonných povinností, které smluvním stranám vyplývají z právních předpisů o svobodném přístupu k informacím (zákon č. 106/1999 Sb., o svobodném přístupu k informacím, ve znění pozdějších předpisů).</w:t>
      </w:r>
    </w:p>
    <w:p w14:paraId="22795255" w14:textId="3736D420" w:rsidR="00584998" w:rsidRPr="009E32E1" w:rsidRDefault="00584998" w:rsidP="00E511EC">
      <w:pPr>
        <w:numPr>
          <w:ilvl w:val="0"/>
          <w:numId w:val="11"/>
        </w:numPr>
        <w:spacing w:before="120"/>
        <w:jc w:val="both"/>
      </w:pPr>
      <w:r w:rsidRPr="009E32E1">
        <w:t>Tato smlouva nabývá platnosti dnem podpisu statutárními orgány smluvních stran, nebo osobami jimi zmocněnými či pověřenými a účinnosti dnem uveřejnění smlouvy v registru smluv. Uveřejnění této smlouvy v registru smluv zajistí kupující.</w:t>
      </w:r>
    </w:p>
    <w:p w14:paraId="2B48EDBF" w14:textId="77777777" w:rsidR="00E42875" w:rsidRDefault="00E42875" w:rsidP="00E12EF3">
      <w:pPr>
        <w:tabs>
          <w:tab w:val="left" w:pos="1260"/>
        </w:tabs>
        <w:spacing w:before="120"/>
        <w:jc w:val="both"/>
      </w:pPr>
    </w:p>
    <w:p w14:paraId="62F604FD" w14:textId="1F200ABE" w:rsidR="00EB771D" w:rsidRPr="009E32E1" w:rsidRDefault="00E12EF3" w:rsidP="00E12EF3">
      <w:pPr>
        <w:tabs>
          <w:tab w:val="left" w:pos="1260"/>
        </w:tabs>
        <w:spacing w:before="120"/>
        <w:jc w:val="both"/>
      </w:pPr>
      <w:r w:rsidRPr="009E32E1">
        <w:tab/>
      </w:r>
    </w:p>
    <w:p w14:paraId="132A3AAD" w14:textId="039A0784" w:rsidR="00EB771D" w:rsidRPr="009E32E1" w:rsidRDefault="00EB771D" w:rsidP="00E511EC">
      <w:pPr>
        <w:spacing w:before="120"/>
        <w:jc w:val="both"/>
      </w:pPr>
      <w:r w:rsidRPr="009E32E1">
        <w:t xml:space="preserve">V  ………….. </w:t>
      </w:r>
      <w:r w:rsidR="00723245" w:rsidRPr="009E32E1">
        <w:t>dne …………..</w:t>
      </w:r>
      <w:r w:rsidRPr="009E32E1">
        <w:tab/>
      </w:r>
      <w:r w:rsidRPr="009E32E1">
        <w:tab/>
      </w:r>
      <w:r w:rsidRPr="009E32E1">
        <w:tab/>
        <w:t xml:space="preserve">V ………………. dne …………..  </w:t>
      </w:r>
    </w:p>
    <w:p w14:paraId="5619AD61" w14:textId="77777777" w:rsidR="00EB771D" w:rsidRPr="009E32E1" w:rsidRDefault="00EB771D" w:rsidP="00E511EC">
      <w:pPr>
        <w:spacing w:before="120"/>
        <w:jc w:val="both"/>
      </w:pPr>
    </w:p>
    <w:p w14:paraId="256E8A43" w14:textId="09843E42" w:rsidR="00EB771D" w:rsidRPr="009E32E1" w:rsidRDefault="00EB771D" w:rsidP="00E511EC">
      <w:pPr>
        <w:spacing w:before="120"/>
        <w:jc w:val="both"/>
      </w:pPr>
      <w:r w:rsidRPr="009E32E1">
        <w:t xml:space="preserve">Za </w:t>
      </w:r>
      <w:r w:rsidR="00F008BA" w:rsidRPr="009E32E1">
        <w:t>kupujícího</w:t>
      </w:r>
      <w:r w:rsidRPr="009E32E1">
        <w:t>:</w:t>
      </w:r>
      <w:r w:rsidRPr="009E32E1">
        <w:tab/>
      </w:r>
      <w:r w:rsidRPr="009E32E1">
        <w:tab/>
      </w:r>
      <w:r w:rsidRPr="009E32E1">
        <w:tab/>
      </w:r>
      <w:r w:rsidRPr="009E32E1">
        <w:tab/>
      </w:r>
      <w:r w:rsidRPr="009E32E1">
        <w:tab/>
      </w:r>
      <w:r w:rsidR="00F008BA" w:rsidRPr="009E32E1">
        <w:tab/>
      </w:r>
      <w:r w:rsidRPr="009E32E1">
        <w:t xml:space="preserve">Za </w:t>
      </w:r>
      <w:r w:rsidR="00F008BA" w:rsidRPr="009E32E1">
        <w:t>prodávajícího</w:t>
      </w:r>
      <w:r w:rsidRPr="009E32E1">
        <w:t xml:space="preserve">: </w:t>
      </w:r>
    </w:p>
    <w:p w14:paraId="1CBAE1D7" w14:textId="77777777" w:rsidR="00EB771D" w:rsidRPr="009E32E1" w:rsidRDefault="00EB771D" w:rsidP="00E511EC">
      <w:pPr>
        <w:spacing w:before="120"/>
        <w:jc w:val="both"/>
      </w:pPr>
    </w:p>
    <w:p w14:paraId="0F27C006" w14:textId="77777777" w:rsidR="00EB771D" w:rsidRPr="009E32E1" w:rsidRDefault="00EB771D" w:rsidP="00E511EC">
      <w:pPr>
        <w:spacing w:before="120"/>
      </w:pPr>
    </w:p>
    <w:p w14:paraId="123C7C6A" w14:textId="73A9855A" w:rsidR="00282792" w:rsidRPr="009E32E1" w:rsidRDefault="00282792" w:rsidP="00E511EC">
      <w:pPr>
        <w:spacing w:before="120"/>
      </w:pPr>
      <w:r w:rsidRPr="009E32E1">
        <w:t>…………………………………….</w:t>
      </w:r>
      <w:r w:rsidRPr="009E32E1">
        <w:tab/>
      </w:r>
      <w:r w:rsidRPr="009E32E1">
        <w:tab/>
      </w:r>
      <w:r w:rsidRPr="009E32E1">
        <w:tab/>
        <w:t>…………………………………………..</w:t>
      </w:r>
      <w:r w:rsidRPr="009E32E1">
        <w:tab/>
      </w:r>
    </w:p>
    <w:p w14:paraId="02FE5829" w14:textId="617A1F3E" w:rsidR="00EB771D" w:rsidRPr="009E32E1" w:rsidRDefault="00EB771D" w:rsidP="004D0737">
      <w:pPr>
        <w:spacing w:before="120"/>
        <w:ind w:left="4963" w:hanging="4963"/>
      </w:pPr>
    </w:p>
    <w:sectPr w:rsidR="00EB771D" w:rsidRPr="009E32E1" w:rsidSect="00CD0637">
      <w:footerReference w:type="default" r:id="rId8"/>
      <w:pgSz w:w="11906" w:h="16838" w:code="9"/>
      <w:pgMar w:top="1418" w:right="1418" w:bottom="1135" w:left="1418" w:header="567"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143F0" w14:textId="77777777" w:rsidR="008462DC" w:rsidRDefault="008462DC">
      <w:r>
        <w:separator/>
      </w:r>
    </w:p>
  </w:endnote>
  <w:endnote w:type="continuationSeparator" w:id="0">
    <w:p w14:paraId="271FB40A" w14:textId="77777777" w:rsidR="008462DC" w:rsidRDefault="00846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67837" w14:textId="1F54B716" w:rsidR="00927B2C" w:rsidRDefault="00927B2C" w:rsidP="00CD0637">
    <w:pPr>
      <w:pStyle w:val="Zpat"/>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BF261" w14:textId="77777777" w:rsidR="008462DC" w:rsidRDefault="008462DC">
      <w:r>
        <w:separator/>
      </w:r>
    </w:p>
  </w:footnote>
  <w:footnote w:type="continuationSeparator" w:id="0">
    <w:p w14:paraId="75CAC6E3" w14:textId="77777777" w:rsidR="008462DC" w:rsidRDefault="008462DC">
      <w:r>
        <w:continuationSeparator/>
      </w:r>
    </w:p>
  </w:footnote>
  <w:footnote w:id="1">
    <w:p w14:paraId="65367839" w14:textId="77777777" w:rsidR="00927B2C" w:rsidRPr="00E31C1A" w:rsidRDefault="00927B2C" w:rsidP="00450860">
      <w:pPr>
        <w:pStyle w:val="Textpoznpodarou"/>
        <w:rPr>
          <w:rFonts w:cs="Times New Roman"/>
        </w:rPr>
      </w:pPr>
      <w:r w:rsidRPr="00E31C1A">
        <w:rPr>
          <w:rStyle w:val="Znakapoznpodarou"/>
          <w:rFonts w:cs="Times New Roman"/>
        </w:rPr>
        <w:footnoteRef/>
      </w:r>
      <w:r w:rsidRPr="00E31C1A">
        <w:t xml:space="preserve"> </w:t>
      </w:r>
      <w:r w:rsidRPr="00E31C1A">
        <w:rPr>
          <w:sz w:val="18"/>
          <w:szCs w:val="18"/>
        </w:rPr>
        <w:t>Bankovní účet se musí shodovat s </w:t>
      </w:r>
      <w:r w:rsidRPr="00E31C1A">
        <w:rPr>
          <w:sz w:val="18"/>
          <w:szCs w:val="18"/>
          <w:u w:val="single"/>
        </w:rPr>
        <w:t>účtem používaným pro ekonomickou činnost registrovaným u správce daně.</w:t>
      </w:r>
    </w:p>
    <w:p w14:paraId="6536783A" w14:textId="77777777" w:rsidR="00927B2C" w:rsidRDefault="00927B2C" w:rsidP="00450860">
      <w:pPr>
        <w:pStyle w:val="Textpoznpodarou"/>
        <w:rPr>
          <w:rFonts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84546"/>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cs="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11B82A5A"/>
    <w:lvl w:ilvl="0" w:tplc="D28242EA">
      <w:start w:val="1"/>
      <w:numFmt w:val="lowerLetter"/>
      <w:lvlText w:val="%1)"/>
      <w:lvlJc w:val="left"/>
      <w:pPr>
        <w:tabs>
          <w:tab w:val="num" w:pos="717"/>
        </w:tabs>
        <w:ind w:left="717" w:hanging="360"/>
      </w:pPr>
    </w:lvl>
    <w:lvl w:ilvl="1" w:tplc="43823600">
      <w:start w:val="12"/>
      <w:numFmt w:val="decimal"/>
      <w:lvlText w:val="%2."/>
      <w:lvlJc w:val="left"/>
      <w:pPr>
        <w:tabs>
          <w:tab w:val="num" w:pos="360"/>
        </w:tabs>
        <w:ind w:left="340" w:hanging="340"/>
      </w:pPr>
      <w:rPr>
        <w:rFonts w:hint="default"/>
        <w:color w:val="auto"/>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45316C3"/>
    <w:multiLevelType w:val="hybridMultilevel"/>
    <w:tmpl w:val="D9DEC624"/>
    <w:lvl w:ilvl="0" w:tplc="04050001">
      <w:start w:val="1"/>
      <w:numFmt w:val="bullet"/>
      <w:lvlText w:val=""/>
      <w:lvlJc w:val="left"/>
      <w:pPr>
        <w:tabs>
          <w:tab w:val="num" w:pos="794"/>
        </w:tabs>
        <w:ind w:left="794" w:hanging="397"/>
      </w:pPr>
      <w:rPr>
        <w:rFonts w:ascii="Symbol" w:hAnsi="Symbol" w:cs="Symbol" w:hint="default"/>
        <w:b w:val="0"/>
        <w:bCs w:val="0"/>
        <w:i w:val="0"/>
        <w:iCs w:val="0"/>
        <w:sz w:val="24"/>
        <w:szCs w:val="24"/>
      </w:rPr>
    </w:lvl>
    <w:lvl w:ilvl="1" w:tplc="04050019">
      <w:start w:val="1"/>
      <w:numFmt w:val="lowerLetter"/>
      <w:lvlText w:val="%2."/>
      <w:lvlJc w:val="left"/>
      <w:pPr>
        <w:tabs>
          <w:tab w:val="num" w:pos="1837"/>
        </w:tabs>
        <w:ind w:left="1837" w:hanging="360"/>
      </w:pPr>
    </w:lvl>
    <w:lvl w:ilvl="2" w:tplc="0405001B">
      <w:start w:val="1"/>
      <w:numFmt w:val="lowerRoman"/>
      <w:lvlText w:val="%3."/>
      <w:lvlJc w:val="right"/>
      <w:pPr>
        <w:tabs>
          <w:tab w:val="num" w:pos="2557"/>
        </w:tabs>
        <w:ind w:left="2557" w:hanging="180"/>
      </w:pPr>
    </w:lvl>
    <w:lvl w:ilvl="3" w:tplc="0405000F">
      <w:start w:val="1"/>
      <w:numFmt w:val="decimal"/>
      <w:lvlText w:val="%4."/>
      <w:lvlJc w:val="left"/>
      <w:pPr>
        <w:tabs>
          <w:tab w:val="num" w:pos="3277"/>
        </w:tabs>
        <w:ind w:left="3277" w:hanging="360"/>
      </w:pPr>
    </w:lvl>
    <w:lvl w:ilvl="4" w:tplc="04050019">
      <w:start w:val="1"/>
      <w:numFmt w:val="lowerLetter"/>
      <w:lvlText w:val="%5."/>
      <w:lvlJc w:val="left"/>
      <w:pPr>
        <w:tabs>
          <w:tab w:val="num" w:pos="3997"/>
        </w:tabs>
        <w:ind w:left="3997" w:hanging="360"/>
      </w:pPr>
    </w:lvl>
    <w:lvl w:ilvl="5" w:tplc="0405001B">
      <w:start w:val="1"/>
      <w:numFmt w:val="lowerRoman"/>
      <w:lvlText w:val="%6."/>
      <w:lvlJc w:val="right"/>
      <w:pPr>
        <w:tabs>
          <w:tab w:val="num" w:pos="4717"/>
        </w:tabs>
        <w:ind w:left="4717" w:hanging="180"/>
      </w:pPr>
    </w:lvl>
    <w:lvl w:ilvl="6" w:tplc="0405000F">
      <w:start w:val="1"/>
      <w:numFmt w:val="decimal"/>
      <w:lvlText w:val="%7."/>
      <w:lvlJc w:val="left"/>
      <w:pPr>
        <w:tabs>
          <w:tab w:val="num" w:pos="5437"/>
        </w:tabs>
        <w:ind w:left="5437" w:hanging="360"/>
      </w:pPr>
    </w:lvl>
    <w:lvl w:ilvl="7" w:tplc="04050019">
      <w:start w:val="1"/>
      <w:numFmt w:val="lowerLetter"/>
      <w:lvlText w:val="%8."/>
      <w:lvlJc w:val="left"/>
      <w:pPr>
        <w:tabs>
          <w:tab w:val="num" w:pos="6157"/>
        </w:tabs>
        <w:ind w:left="6157" w:hanging="360"/>
      </w:pPr>
    </w:lvl>
    <w:lvl w:ilvl="8" w:tplc="0405001B">
      <w:start w:val="1"/>
      <w:numFmt w:val="lowerRoman"/>
      <w:lvlText w:val="%9."/>
      <w:lvlJc w:val="right"/>
      <w:pPr>
        <w:tabs>
          <w:tab w:val="num" w:pos="6877"/>
        </w:tabs>
        <w:ind w:left="6877"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start w:val="1"/>
      <w:numFmt w:val="lowerLetter"/>
      <w:lvlText w:val="%2."/>
      <w:lvlJc w:val="left"/>
      <w:pPr>
        <w:tabs>
          <w:tab w:val="num" w:pos="1100"/>
        </w:tabs>
        <w:ind w:left="1100" w:hanging="360"/>
      </w:pPr>
    </w:lvl>
    <w:lvl w:ilvl="2" w:tplc="0405001B">
      <w:start w:val="1"/>
      <w:numFmt w:val="lowerRoman"/>
      <w:lvlText w:val="%3."/>
      <w:lvlJc w:val="right"/>
      <w:pPr>
        <w:tabs>
          <w:tab w:val="num" w:pos="1820"/>
        </w:tabs>
        <w:ind w:left="1820" w:hanging="180"/>
      </w:pPr>
    </w:lvl>
    <w:lvl w:ilvl="3" w:tplc="0405000F">
      <w:start w:val="1"/>
      <w:numFmt w:val="decimal"/>
      <w:lvlText w:val="%4."/>
      <w:lvlJc w:val="left"/>
      <w:pPr>
        <w:tabs>
          <w:tab w:val="num" w:pos="2540"/>
        </w:tabs>
        <w:ind w:left="2540" w:hanging="360"/>
      </w:pPr>
    </w:lvl>
    <w:lvl w:ilvl="4" w:tplc="04050019">
      <w:start w:val="1"/>
      <w:numFmt w:val="lowerLetter"/>
      <w:lvlText w:val="%5."/>
      <w:lvlJc w:val="left"/>
      <w:pPr>
        <w:tabs>
          <w:tab w:val="num" w:pos="3260"/>
        </w:tabs>
        <w:ind w:left="3260" w:hanging="360"/>
      </w:pPr>
    </w:lvl>
    <w:lvl w:ilvl="5" w:tplc="0405001B">
      <w:start w:val="1"/>
      <w:numFmt w:val="lowerRoman"/>
      <w:lvlText w:val="%6."/>
      <w:lvlJc w:val="right"/>
      <w:pPr>
        <w:tabs>
          <w:tab w:val="num" w:pos="3980"/>
        </w:tabs>
        <w:ind w:left="3980" w:hanging="180"/>
      </w:pPr>
    </w:lvl>
    <w:lvl w:ilvl="6" w:tplc="0405000F">
      <w:start w:val="1"/>
      <w:numFmt w:val="decimal"/>
      <w:lvlText w:val="%7."/>
      <w:lvlJc w:val="left"/>
      <w:pPr>
        <w:tabs>
          <w:tab w:val="num" w:pos="4700"/>
        </w:tabs>
        <w:ind w:left="4700" w:hanging="360"/>
      </w:pPr>
    </w:lvl>
    <w:lvl w:ilvl="7" w:tplc="04050019">
      <w:start w:val="1"/>
      <w:numFmt w:val="lowerLetter"/>
      <w:lvlText w:val="%8."/>
      <w:lvlJc w:val="left"/>
      <w:pPr>
        <w:tabs>
          <w:tab w:val="num" w:pos="5420"/>
        </w:tabs>
        <w:ind w:left="5420" w:hanging="360"/>
      </w:pPr>
    </w:lvl>
    <w:lvl w:ilvl="8" w:tplc="0405001B">
      <w:start w:val="1"/>
      <w:numFmt w:val="lowerRoman"/>
      <w:lvlText w:val="%9."/>
      <w:lvlJc w:val="right"/>
      <w:pPr>
        <w:tabs>
          <w:tab w:val="num" w:pos="6140"/>
        </w:tabs>
        <w:ind w:left="6140" w:hanging="180"/>
      </w:pPr>
    </w:lvl>
  </w:abstractNum>
  <w:abstractNum w:abstractNumId="4" w15:restartNumberingAfterBreak="0">
    <w:nsid w:val="08170634"/>
    <w:multiLevelType w:val="singleLevel"/>
    <w:tmpl w:val="12885DEA"/>
    <w:lvl w:ilvl="0">
      <w:start w:val="1"/>
      <w:numFmt w:val="decimal"/>
      <w:lvlText w:val="%1."/>
      <w:lvlJc w:val="left"/>
      <w:pPr>
        <w:tabs>
          <w:tab w:val="num" w:pos="360"/>
        </w:tabs>
        <w:ind w:left="360" w:hanging="360"/>
      </w:pPr>
      <w:rPr>
        <w:rFonts w:ascii="Arial Narrow" w:hAnsi="Arial Narrow" w:cs="Arial Narrow" w:hint="default"/>
        <w:b w:val="0"/>
        <w:bCs w:val="0"/>
        <w:i w:val="0"/>
        <w:iCs w:val="0"/>
        <w:color w:val="auto"/>
        <w:sz w:val="24"/>
        <w:szCs w:val="24"/>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243A186A"/>
    <w:lvl w:ilvl="0" w:tplc="E2BCE07A">
      <w:start w:val="1"/>
      <w:numFmt w:val="decimal"/>
      <w:lvlText w:val="%1."/>
      <w:lvlJc w:val="left"/>
      <w:pPr>
        <w:tabs>
          <w:tab w:val="num" w:pos="360"/>
        </w:tabs>
        <w:ind w:left="360" w:hanging="360"/>
      </w:pPr>
      <w:rPr>
        <w:rFonts w:ascii="Arial Narrow" w:hAnsi="Arial Narrow" w:cs="Arial Narrow" w:hint="default"/>
        <w:b w:val="0"/>
        <w:bCs w:val="0"/>
        <w:i w:val="0"/>
        <w:iCs w:val="0"/>
        <w:sz w:val="24"/>
        <w:szCs w:val="24"/>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29458F8"/>
    <w:lvl w:ilvl="0" w:tplc="7C1265C0">
      <w:start w:val="1"/>
      <w:numFmt w:val="decimal"/>
      <w:lvlText w:val="%1."/>
      <w:lvlJc w:val="left"/>
      <w:pPr>
        <w:tabs>
          <w:tab w:val="num" w:pos="360"/>
        </w:tabs>
        <w:ind w:left="357" w:hanging="357"/>
      </w:pPr>
      <w:rPr>
        <w:rFonts w:ascii="Arial Narrow" w:hAnsi="Arial Narrow" w:cs="Arial Narrow" w:hint="default"/>
        <w:b w:val="0"/>
        <w:bCs w:val="0"/>
        <w:i w:val="0"/>
        <w:iCs w:val="0"/>
        <w:color w:val="auto"/>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0BFB57D1"/>
    <w:multiLevelType w:val="multilevel"/>
    <w:tmpl w:val="501003A8"/>
    <w:styleLink w:val="WW8Num43"/>
    <w:lvl w:ilvl="0">
      <w:start w:val="1"/>
      <w:numFmt w:val="decimal"/>
      <w:lvlText w:val="%1."/>
      <w:lvlJc w:val="left"/>
      <w:rPr>
        <w:rFonts w:cs="Arial"/>
        <w:szCs w:val="22"/>
      </w:rPr>
    </w:lvl>
    <w:lvl w:ilvl="1">
      <w:start w:val="1"/>
      <w:numFmt w:val="decimal"/>
      <w:lvlText w:val="%1.%2."/>
      <w:lvlJc w:val="left"/>
      <w:rPr>
        <w:szCs w:val="22"/>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2614BC6"/>
    <w:multiLevelType w:val="hybridMultilevel"/>
    <w:tmpl w:val="C838BB0E"/>
    <w:lvl w:ilvl="0" w:tplc="A7A0374E">
      <w:start w:val="1"/>
      <w:numFmt w:val="decimal"/>
      <w:lvlText w:val="%1."/>
      <w:lvlJc w:val="left"/>
      <w:pPr>
        <w:tabs>
          <w:tab w:val="num" w:pos="502"/>
        </w:tabs>
        <w:ind w:left="482" w:hanging="340"/>
      </w:pPr>
      <w:rPr>
        <w:rFonts w:ascii="Arial Narrow" w:hAnsi="Arial Narrow" w:cs="Arial Narrow" w:hint="default"/>
        <w:b w:val="0"/>
        <w:bCs w:val="0"/>
        <w:i w:val="0"/>
        <w:iCs w:val="0"/>
        <w:color w:val="auto"/>
      </w:rPr>
    </w:lvl>
    <w:lvl w:ilvl="1" w:tplc="04050019">
      <w:start w:val="1"/>
      <w:numFmt w:val="lowerLetter"/>
      <w:lvlText w:val="%2."/>
      <w:lvlJc w:val="left"/>
      <w:pPr>
        <w:tabs>
          <w:tab w:val="num" w:pos="1582"/>
        </w:tabs>
        <w:ind w:left="1582" w:hanging="360"/>
      </w:pPr>
    </w:lvl>
    <w:lvl w:ilvl="2" w:tplc="0405001B">
      <w:start w:val="1"/>
      <w:numFmt w:val="lowerRoman"/>
      <w:lvlText w:val="%3."/>
      <w:lvlJc w:val="right"/>
      <w:pPr>
        <w:tabs>
          <w:tab w:val="num" w:pos="2302"/>
        </w:tabs>
        <w:ind w:left="2302" w:hanging="180"/>
      </w:pPr>
    </w:lvl>
    <w:lvl w:ilvl="3" w:tplc="0405000F">
      <w:start w:val="1"/>
      <w:numFmt w:val="decimal"/>
      <w:lvlText w:val="%4."/>
      <w:lvlJc w:val="left"/>
      <w:pPr>
        <w:tabs>
          <w:tab w:val="num" w:pos="3022"/>
        </w:tabs>
        <w:ind w:left="3022" w:hanging="360"/>
      </w:pPr>
    </w:lvl>
    <w:lvl w:ilvl="4" w:tplc="04050019">
      <w:start w:val="1"/>
      <w:numFmt w:val="lowerLetter"/>
      <w:lvlText w:val="%5."/>
      <w:lvlJc w:val="left"/>
      <w:pPr>
        <w:tabs>
          <w:tab w:val="num" w:pos="3742"/>
        </w:tabs>
        <w:ind w:left="3742" w:hanging="360"/>
      </w:pPr>
    </w:lvl>
    <w:lvl w:ilvl="5" w:tplc="0405001B">
      <w:start w:val="1"/>
      <w:numFmt w:val="lowerRoman"/>
      <w:lvlText w:val="%6."/>
      <w:lvlJc w:val="right"/>
      <w:pPr>
        <w:tabs>
          <w:tab w:val="num" w:pos="4462"/>
        </w:tabs>
        <w:ind w:left="4462" w:hanging="180"/>
      </w:pPr>
    </w:lvl>
    <w:lvl w:ilvl="6" w:tplc="0405000F">
      <w:start w:val="1"/>
      <w:numFmt w:val="decimal"/>
      <w:lvlText w:val="%7."/>
      <w:lvlJc w:val="left"/>
      <w:pPr>
        <w:tabs>
          <w:tab w:val="num" w:pos="5182"/>
        </w:tabs>
        <w:ind w:left="5182" w:hanging="360"/>
      </w:pPr>
    </w:lvl>
    <w:lvl w:ilvl="7" w:tplc="04050019">
      <w:start w:val="1"/>
      <w:numFmt w:val="lowerLetter"/>
      <w:lvlText w:val="%8."/>
      <w:lvlJc w:val="left"/>
      <w:pPr>
        <w:tabs>
          <w:tab w:val="num" w:pos="5902"/>
        </w:tabs>
        <w:ind w:left="5902" w:hanging="360"/>
      </w:pPr>
    </w:lvl>
    <w:lvl w:ilvl="8" w:tplc="0405001B">
      <w:start w:val="1"/>
      <w:numFmt w:val="lowerRoman"/>
      <w:lvlText w:val="%9."/>
      <w:lvlJc w:val="right"/>
      <w:pPr>
        <w:tabs>
          <w:tab w:val="num" w:pos="6622"/>
        </w:tabs>
        <w:ind w:left="6622" w:hanging="180"/>
      </w:pPr>
    </w:lvl>
  </w:abstractNum>
  <w:abstractNum w:abstractNumId="10" w15:restartNumberingAfterBreak="0">
    <w:nsid w:val="15063BF2"/>
    <w:multiLevelType w:val="hybridMultilevel"/>
    <w:tmpl w:val="4F503E18"/>
    <w:lvl w:ilvl="0" w:tplc="4336FF0E">
      <w:start w:val="1"/>
      <w:numFmt w:val="decimal"/>
      <w:lvlText w:val="%1."/>
      <w:lvlJc w:val="left"/>
      <w:pPr>
        <w:ind w:left="360" w:hanging="360"/>
      </w:pPr>
      <w:rPr>
        <w:i w:val="0"/>
        <w:i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1BD02F6B"/>
    <w:multiLevelType w:val="hybridMultilevel"/>
    <w:tmpl w:val="4F503E18"/>
    <w:lvl w:ilvl="0" w:tplc="4336FF0E">
      <w:start w:val="1"/>
      <w:numFmt w:val="decimal"/>
      <w:lvlText w:val="%1."/>
      <w:lvlJc w:val="left"/>
      <w:pPr>
        <w:ind w:left="360" w:hanging="360"/>
      </w:pPr>
      <w:rPr>
        <w:i w:val="0"/>
        <w:i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5655C53"/>
    <w:multiLevelType w:val="hybridMultilevel"/>
    <w:tmpl w:val="B68ED634"/>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1"/>
      <w:numFmt w:val="decimal"/>
      <w:lvlText w:val="%3."/>
      <w:lvlJc w:val="left"/>
      <w:pPr>
        <w:tabs>
          <w:tab w:val="num" w:pos="360"/>
        </w:tabs>
        <w:ind w:left="340" w:hanging="340"/>
      </w:pPr>
      <w:rPr>
        <w:rFonts w:hint="default"/>
      </w:rPr>
    </w:lvl>
    <w:lvl w:ilvl="3" w:tplc="AD982A34">
      <w:start w:val="3"/>
      <w:numFmt w:val="bullet"/>
      <w:lvlText w:val="-"/>
      <w:lvlJc w:val="left"/>
      <w:pPr>
        <w:tabs>
          <w:tab w:val="num" w:pos="2917"/>
        </w:tabs>
        <w:ind w:left="2917" w:hanging="397"/>
      </w:pPr>
      <w:rPr>
        <w:rFonts w:ascii="Times New Roman" w:hAnsi="Times New Roman" w:cs="Times New Roman" w:hint="default"/>
        <w:b w:val="0"/>
        <w:bCs w:val="0"/>
        <w:i/>
        <w:iCs/>
        <w:color w:val="FF000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CF735B7"/>
    <w:multiLevelType w:val="hybridMultilevel"/>
    <w:tmpl w:val="F6EC5862"/>
    <w:lvl w:ilvl="0" w:tplc="479A7034">
      <w:start w:val="1"/>
      <w:numFmt w:val="decimal"/>
      <w:lvlText w:val="%1."/>
      <w:lvlJc w:val="left"/>
      <w:pPr>
        <w:tabs>
          <w:tab w:val="num" w:pos="397"/>
        </w:tabs>
        <w:ind w:left="397" w:hanging="397"/>
      </w:pPr>
      <w:rPr>
        <w:rFonts w:ascii="Arial Narrow" w:hAnsi="Arial Narrow" w:cs="Arial Narrow" w:hint="default"/>
        <w:b w:val="0"/>
        <w:bCs w:val="0"/>
        <w:i w:val="0"/>
        <w:i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31455812"/>
    <w:multiLevelType w:val="multilevel"/>
    <w:tmpl w:val="501003A8"/>
    <w:lvl w:ilvl="0">
      <w:start w:val="1"/>
      <w:numFmt w:val="decimal"/>
      <w:lvlText w:val="%1."/>
      <w:lvlJc w:val="left"/>
      <w:rPr>
        <w:rFonts w:cs="Arial"/>
        <w:szCs w:val="22"/>
      </w:rPr>
    </w:lvl>
    <w:lvl w:ilvl="1">
      <w:start w:val="1"/>
      <w:numFmt w:val="decimal"/>
      <w:lvlText w:val="%1.%2."/>
      <w:lvlJc w:val="left"/>
      <w:rPr>
        <w:szCs w:val="22"/>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39F23C18"/>
    <w:multiLevelType w:val="hybridMultilevel"/>
    <w:tmpl w:val="609A4914"/>
    <w:lvl w:ilvl="0" w:tplc="04050017">
      <w:start w:val="1"/>
      <w:numFmt w:val="lowerLetter"/>
      <w:lvlText w:val="%1)"/>
      <w:lvlJc w:val="left"/>
      <w:pPr>
        <w:ind w:left="1495" w:hanging="360"/>
      </w:pPr>
    </w:lvl>
    <w:lvl w:ilvl="1" w:tplc="04050019">
      <w:start w:val="1"/>
      <w:numFmt w:val="lowerLetter"/>
      <w:lvlText w:val="%2."/>
      <w:lvlJc w:val="left"/>
      <w:pPr>
        <w:ind w:left="2215" w:hanging="360"/>
      </w:pPr>
    </w:lvl>
    <w:lvl w:ilvl="2" w:tplc="0405001B">
      <w:start w:val="1"/>
      <w:numFmt w:val="lowerRoman"/>
      <w:lvlText w:val="%3."/>
      <w:lvlJc w:val="right"/>
      <w:pPr>
        <w:ind w:left="2935" w:hanging="180"/>
      </w:pPr>
    </w:lvl>
    <w:lvl w:ilvl="3" w:tplc="0405000F">
      <w:start w:val="1"/>
      <w:numFmt w:val="decimal"/>
      <w:lvlText w:val="%4."/>
      <w:lvlJc w:val="left"/>
      <w:pPr>
        <w:ind w:left="3655" w:hanging="360"/>
      </w:pPr>
    </w:lvl>
    <w:lvl w:ilvl="4" w:tplc="04050019">
      <w:start w:val="1"/>
      <w:numFmt w:val="lowerLetter"/>
      <w:lvlText w:val="%5."/>
      <w:lvlJc w:val="left"/>
      <w:pPr>
        <w:ind w:left="4375" w:hanging="360"/>
      </w:pPr>
    </w:lvl>
    <w:lvl w:ilvl="5" w:tplc="0405001B">
      <w:start w:val="1"/>
      <w:numFmt w:val="lowerRoman"/>
      <w:lvlText w:val="%6."/>
      <w:lvlJc w:val="right"/>
      <w:pPr>
        <w:ind w:left="5095" w:hanging="180"/>
      </w:pPr>
    </w:lvl>
    <w:lvl w:ilvl="6" w:tplc="0405000F">
      <w:start w:val="1"/>
      <w:numFmt w:val="decimal"/>
      <w:lvlText w:val="%7."/>
      <w:lvlJc w:val="left"/>
      <w:pPr>
        <w:ind w:left="5815" w:hanging="360"/>
      </w:pPr>
    </w:lvl>
    <w:lvl w:ilvl="7" w:tplc="04050019">
      <w:start w:val="1"/>
      <w:numFmt w:val="lowerLetter"/>
      <w:lvlText w:val="%8."/>
      <w:lvlJc w:val="left"/>
      <w:pPr>
        <w:ind w:left="6535" w:hanging="360"/>
      </w:pPr>
    </w:lvl>
    <w:lvl w:ilvl="8" w:tplc="0405001B">
      <w:start w:val="1"/>
      <w:numFmt w:val="lowerRoman"/>
      <w:lvlText w:val="%9."/>
      <w:lvlJc w:val="right"/>
      <w:pPr>
        <w:ind w:left="7255" w:hanging="180"/>
      </w:pPr>
    </w:lvl>
  </w:abstractNum>
  <w:abstractNum w:abstractNumId="19" w15:restartNumberingAfterBreak="0">
    <w:nsid w:val="3A756D06"/>
    <w:multiLevelType w:val="hybridMultilevel"/>
    <w:tmpl w:val="A7FC1826"/>
    <w:lvl w:ilvl="0" w:tplc="04050001">
      <w:start w:val="1"/>
      <w:numFmt w:val="bullet"/>
      <w:lvlText w:val=""/>
      <w:lvlJc w:val="left"/>
      <w:pPr>
        <w:ind w:left="1077" w:hanging="360"/>
      </w:pPr>
      <w:rPr>
        <w:rFonts w:ascii="Symbol" w:hAnsi="Symbol" w:cs="Symbo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cs="Wingdings" w:hint="default"/>
      </w:rPr>
    </w:lvl>
    <w:lvl w:ilvl="3" w:tplc="04050001">
      <w:start w:val="1"/>
      <w:numFmt w:val="bullet"/>
      <w:lvlText w:val=""/>
      <w:lvlJc w:val="left"/>
      <w:pPr>
        <w:ind w:left="3237" w:hanging="360"/>
      </w:pPr>
      <w:rPr>
        <w:rFonts w:ascii="Symbol" w:hAnsi="Symbol" w:cs="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cs="Wingdings" w:hint="default"/>
      </w:rPr>
    </w:lvl>
    <w:lvl w:ilvl="6" w:tplc="04050001">
      <w:start w:val="1"/>
      <w:numFmt w:val="bullet"/>
      <w:lvlText w:val=""/>
      <w:lvlJc w:val="left"/>
      <w:pPr>
        <w:ind w:left="5397" w:hanging="360"/>
      </w:pPr>
      <w:rPr>
        <w:rFonts w:ascii="Symbol" w:hAnsi="Symbol" w:cs="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cs="Wingdings" w:hint="default"/>
      </w:rPr>
    </w:lvl>
  </w:abstractNum>
  <w:abstractNum w:abstractNumId="20"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bCs/>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bCs w:val="0"/>
        <w:i w:val="0"/>
        <w:iCs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9BA1721"/>
    <w:multiLevelType w:val="hybridMultilevel"/>
    <w:tmpl w:val="A2E2301A"/>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CFF0A78A">
      <w:start w:val="1"/>
      <w:numFmt w:val="lowerLetter"/>
      <w:lvlText w:val="%3)"/>
      <w:lvlJc w:val="left"/>
      <w:pPr>
        <w:tabs>
          <w:tab w:val="num" w:pos="737"/>
        </w:tabs>
        <w:ind w:left="737" w:hanging="380"/>
      </w:pPr>
      <w:rPr>
        <w:rFonts w:hint="default"/>
        <w:strike w:val="0"/>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start w:val="1"/>
      <w:numFmt w:val="lowerLetter"/>
      <w:lvlText w:val="%2."/>
      <w:lvlJc w:val="left"/>
      <w:pPr>
        <w:tabs>
          <w:tab w:val="num" w:pos="1423"/>
        </w:tabs>
        <w:ind w:left="1423" w:hanging="360"/>
      </w:pPr>
    </w:lvl>
    <w:lvl w:ilvl="2" w:tplc="0405001B">
      <w:start w:val="1"/>
      <w:numFmt w:val="lowerRoman"/>
      <w:lvlText w:val="%3."/>
      <w:lvlJc w:val="right"/>
      <w:pPr>
        <w:tabs>
          <w:tab w:val="num" w:pos="2143"/>
        </w:tabs>
        <w:ind w:left="2143" w:hanging="180"/>
      </w:pPr>
    </w:lvl>
    <w:lvl w:ilvl="3" w:tplc="0405000F">
      <w:start w:val="1"/>
      <w:numFmt w:val="decimal"/>
      <w:lvlText w:val="%4."/>
      <w:lvlJc w:val="left"/>
      <w:pPr>
        <w:tabs>
          <w:tab w:val="num" w:pos="2863"/>
        </w:tabs>
        <w:ind w:left="2863" w:hanging="360"/>
      </w:pPr>
    </w:lvl>
    <w:lvl w:ilvl="4" w:tplc="04050019">
      <w:start w:val="1"/>
      <w:numFmt w:val="lowerLetter"/>
      <w:lvlText w:val="%5."/>
      <w:lvlJc w:val="left"/>
      <w:pPr>
        <w:tabs>
          <w:tab w:val="num" w:pos="3583"/>
        </w:tabs>
        <w:ind w:left="3583" w:hanging="360"/>
      </w:pPr>
    </w:lvl>
    <w:lvl w:ilvl="5" w:tplc="0405001B">
      <w:start w:val="1"/>
      <w:numFmt w:val="lowerRoman"/>
      <w:lvlText w:val="%6."/>
      <w:lvlJc w:val="right"/>
      <w:pPr>
        <w:tabs>
          <w:tab w:val="num" w:pos="4303"/>
        </w:tabs>
        <w:ind w:left="4303" w:hanging="180"/>
      </w:pPr>
    </w:lvl>
    <w:lvl w:ilvl="6" w:tplc="0405000F">
      <w:start w:val="1"/>
      <w:numFmt w:val="decimal"/>
      <w:lvlText w:val="%7."/>
      <w:lvlJc w:val="left"/>
      <w:pPr>
        <w:tabs>
          <w:tab w:val="num" w:pos="5023"/>
        </w:tabs>
        <w:ind w:left="5023" w:hanging="360"/>
      </w:pPr>
    </w:lvl>
    <w:lvl w:ilvl="7" w:tplc="04050019">
      <w:start w:val="1"/>
      <w:numFmt w:val="lowerLetter"/>
      <w:lvlText w:val="%8."/>
      <w:lvlJc w:val="left"/>
      <w:pPr>
        <w:tabs>
          <w:tab w:val="num" w:pos="5743"/>
        </w:tabs>
        <w:ind w:left="5743" w:hanging="360"/>
      </w:pPr>
    </w:lvl>
    <w:lvl w:ilvl="8" w:tplc="0405001B">
      <w:start w:val="1"/>
      <w:numFmt w:val="lowerRoman"/>
      <w:lvlText w:val="%9."/>
      <w:lvlJc w:val="right"/>
      <w:pPr>
        <w:tabs>
          <w:tab w:val="num" w:pos="6463"/>
        </w:tabs>
        <w:ind w:left="6463" w:hanging="180"/>
      </w:pPr>
    </w:lvl>
  </w:abstractNum>
  <w:abstractNum w:abstractNumId="25" w15:restartNumberingAfterBreak="0">
    <w:nsid w:val="4F4A1CCE"/>
    <w:multiLevelType w:val="hybridMultilevel"/>
    <w:tmpl w:val="DF74DFDA"/>
    <w:lvl w:ilvl="0" w:tplc="479A7034">
      <w:start w:val="1"/>
      <w:numFmt w:val="decimal"/>
      <w:lvlText w:val="%1."/>
      <w:lvlJc w:val="left"/>
      <w:pPr>
        <w:tabs>
          <w:tab w:val="num" w:pos="397"/>
        </w:tabs>
        <w:ind w:left="397" w:hanging="397"/>
      </w:pPr>
      <w:rPr>
        <w:rFonts w:ascii="Arial Narrow" w:hAnsi="Arial Narrow" w:cs="Arial Narrow" w:hint="default"/>
        <w:b w:val="0"/>
        <w:bCs w:val="0"/>
        <w:i w:val="0"/>
        <w:i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Arial" w:hint="default"/>
        <w:sz w:val="22"/>
        <w:szCs w:val="22"/>
      </w:rPr>
    </w:lvl>
  </w:abstractNum>
  <w:abstractNum w:abstractNumId="27" w15:restartNumberingAfterBreak="0">
    <w:nsid w:val="504109E0"/>
    <w:multiLevelType w:val="hybridMultilevel"/>
    <w:tmpl w:val="4F503E18"/>
    <w:lvl w:ilvl="0" w:tplc="4336FF0E">
      <w:start w:val="1"/>
      <w:numFmt w:val="decimal"/>
      <w:lvlText w:val="%1."/>
      <w:lvlJc w:val="left"/>
      <w:pPr>
        <w:ind w:left="360" w:hanging="360"/>
      </w:pPr>
      <w:rPr>
        <w:i w:val="0"/>
        <w:i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50B20EB9"/>
    <w:multiLevelType w:val="hybridMultilevel"/>
    <w:tmpl w:val="0AB65BCA"/>
    <w:lvl w:ilvl="0" w:tplc="DFF07F72">
      <w:start w:val="13"/>
      <w:numFmt w:val="decimal"/>
      <w:lvlText w:val="%1."/>
      <w:lvlJc w:val="left"/>
      <w:pPr>
        <w:tabs>
          <w:tab w:val="num" w:pos="1440"/>
        </w:tabs>
        <w:ind w:left="1420" w:hanging="34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7438EE"/>
    <w:multiLevelType w:val="multilevel"/>
    <w:tmpl w:val="301277DA"/>
    <w:lvl w:ilvl="0">
      <w:start w:val="1"/>
      <w:numFmt w:val="decimal"/>
      <w:lvlText w:val="%1."/>
      <w:lvlJc w:val="left"/>
      <w:pPr>
        <w:tabs>
          <w:tab w:val="num" w:pos="360"/>
        </w:tabs>
        <w:ind w:left="360" w:hanging="360"/>
      </w:pPr>
      <w:rPr>
        <w:rFonts w:ascii="Arial Narrow" w:hAnsi="Arial Narrow" w:cs="Arial Narrow" w:hint="default"/>
        <w:b w:val="0"/>
        <w:bCs w:val="0"/>
        <w:i w:val="0"/>
        <w:i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8CB2BBA"/>
    <w:multiLevelType w:val="hybridMultilevel"/>
    <w:tmpl w:val="D1042098"/>
    <w:lvl w:ilvl="0" w:tplc="4336FF0E">
      <w:start w:val="1"/>
      <w:numFmt w:val="decimal"/>
      <w:lvlText w:val="%1."/>
      <w:lvlJc w:val="left"/>
      <w:pPr>
        <w:ind w:left="360" w:hanging="360"/>
      </w:pPr>
      <w:rPr>
        <w:i w:val="0"/>
        <w:i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1" w15:restartNumberingAfterBreak="0">
    <w:nsid w:val="59303DEC"/>
    <w:multiLevelType w:val="hybridMultilevel"/>
    <w:tmpl w:val="B2BE99B8"/>
    <w:lvl w:ilvl="0" w:tplc="04050001">
      <w:start w:val="1"/>
      <w:numFmt w:val="bullet"/>
      <w:lvlText w:val=""/>
      <w:lvlJc w:val="left"/>
      <w:pPr>
        <w:ind w:left="717" w:hanging="360"/>
      </w:pPr>
      <w:rPr>
        <w:rFonts w:ascii="Symbol" w:hAnsi="Symbol" w:cs="Symbol" w:hint="default"/>
      </w:rPr>
    </w:lvl>
    <w:lvl w:ilvl="1" w:tplc="04050003">
      <w:start w:val="1"/>
      <w:numFmt w:val="bullet"/>
      <w:lvlText w:val="o"/>
      <w:lvlJc w:val="left"/>
      <w:pPr>
        <w:ind w:left="1437" w:hanging="360"/>
      </w:pPr>
      <w:rPr>
        <w:rFonts w:ascii="Courier New" w:hAnsi="Courier New" w:cs="Courier New" w:hint="default"/>
      </w:rPr>
    </w:lvl>
    <w:lvl w:ilvl="2" w:tplc="04050005">
      <w:start w:val="1"/>
      <w:numFmt w:val="bullet"/>
      <w:lvlText w:val=""/>
      <w:lvlJc w:val="left"/>
      <w:pPr>
        <w:ind w:left="2157" w:hanging="360"/>
      </w:pPr>
      <w:rPr>
        <w:rFonts w:ascii="Wingdings" w:hAnsi="Wingdings" w:cs="Wingdings" w:hint="default"/>
      </w:rPr>
    </w:lvl>
    <w:lvl w:ilvl="3" w:tplc="04050001">
      <w:start w:val="1"/>
      <w:numFmt w:val="bullet"/>
      <w:lvlText w:val=""/>
      <w:lvlJc w:val="left"/>
      <w:pPr>
        <w:ind w:left="2877" w:hanging="360"/>
      </w:pPr>
      <w:rPr>
        <w:rFonts w:ascii="Symbol" w:hAnsi="Symbol" w:cs="Symbol" w:hint="default"/>
      </w:rPr>
    </w:lvl>
    <w:lvl w:ilvl="4" w:tplc="04050003">
      <w:start w:val="1"/>
      <w:numFmt w:val="bullet"/>
      <w:lvlText w:val="o"/>
      <w:lvlJc w:val="left"/>
      <w:pPr>
        <w:ind w:left="3597" w:hanging="360"/>
      </w:pPr>
      <w:rPr>
        <w:rFonts w:ascii="Courier New" w:hAnsi="Courier New" w:cs="Courier New" w:hint="default"/>
      </w:rPr>
    </w:lvl>
    <w:lvl w:ilvl="5" w:tplc="04050005">
      <w:start w:val="1"/>
      <w:numFmt w:val="bullet"/>
      <w:lvlText w:val=""/>
      <w:lvlJc w:val="left"/>
      <w:pPr>
        <w:ind w:left="4317" w:hanging="360"/>
      </w:pPr>
      <w:rPr>
        <w:rFonts w:ascii="Wingdings" w:hAnsi="Wingdings" w:cs="Wingdings" w:hint="default"/>
      </w:rPr>
    </w:lvl>
    <w:lvl w:ilvl="6" w:tplc="04050001">
      <w:start w:val="1"/>
      <w:numFmt w:val="bullet"/>
      <w:lvlText w:val=""/>
      <w:lvlJc w:val="left"/>
      <w:pPr>
        <w:ind w:left="5037" w:hanging="360"/>
      </w:pPr>
      <w:rPr>
        <w:rFonts w:ascii="Symbol" w:hAnsi="Symbol" w:cs="Symbol" w:hint="default"/>
      </w:rPr>
    </w:lvl>
    <w:lvl w:ilvl="7" w:tplc="04050003">
      <w:start w:val="1"/>
      <w:numFmt w:val="bullet"/>
      <w:lvlText w:val="o"/>
      <w:lvlJc w:val="left"/>
      <w:pPr>
        <w:ind w:left="5757" w:hanging="360"/>
      </w:pPr>
      <w:rPr>
        <w:rFonts w:ascii="Courier New" w:hAnsi="Courier New" w:cs="Courier New" w:hint="default"/>
      </w:rPr>
    </w:lvl>
    <w:lvl w:ilvl="8" w:tplc="04050005">
      <w:start w:val="1"/>
      <w:numFmt w:val="bullet"/>
      <w:lvlText w:val=""/>
      <w:lvlJc w:val="left"/>
      <w:pPr>
        <w:ind w:left="6477" w:hanging="360"/>
      </w:pPr>
      <w:rPr>
        <w:rFonts w:ascii="Wingdings" w:hAnsi="Wingdings" w:cs="Wingdings" w:hint="default"/>
      </w:rPr>
    </w:lvl>
  </w:abstractNum>
  <w:abstractNum w:abstractNumId="32"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bCs w:val="0"/>
        <w:i w:val="0"/>
        <w:iCs w:val="0"/>
        <w:sz w:val="24"/>
        <w:szCs w:val="24"/>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4" w15:restartNumberingAfterBreak="0">
    <w:nsid w:val="629E2064"/>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cs="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FAB38B6"/>
    <w:multiLevelType w:val="multilevel"/>
    <w:tmpl w:val="501003A8"/>
    <w:lvl w:ilvl="0">
      <w:start w:val="1"/>
      <w:numFmt w:val="decimal"/>
      <w:lvlText w:val="%1."/>
      <w:lvlJc w:val="left"/>
      <w:rPr>
        <w:rFonts w:cs="Arial"/>
        <w:szCs w:val="22"/>
      </w:rPr>
    </w:lvl>
    <w:lvl w:ilvl="1">
      <w:start w:val="1"/>
      <w:numFmt w:val="decimal"/>
      <w:lvlText w:val="%1.%2."/>
      <w:lvlJc w:val="left"/>
      <w:rPr>
        <w:szCs w:val="22"/>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9" w15:restartNumberingAfterBreak="0">
    <w:nsid w:val="711C0A85"/>
    <w:multiLevelType w:val="hybridMultilevel"/>
    <w:tmpl w:val="4F503E18"/>
    <w:lvl w:ilvl="0" w:tplc="4336FF0E">
      <w:start w:val="1"/>
      <w:numFmt w:val="decimal"/>
      <w:lvlText w:val="%1."/>
      <w:lvlJc w:val="left"/>
      <w:pPr>
        <w:ind w:left="360" w:hanging="360"/>
      </w:pPr>
      <w:rPr>
        <w:i w:val="0"/>
        <w:i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0" w15:restartNumberingAfterBreak="0">
    <w:nsid w:val="72B5635F"/>
    <w:multiLevelType w:val="hybridMultilevel"/>
    <w:tmpl w:val="F2DC8D3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cs="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2" w15:restartNumberingAfterBreak="0">
    <w:nsid w:val="7C9E7BB1"/>
    <w:multiLevelType w:val="hybridMultilevel"/>
    <w:tmpl w:val="4F503E18"/>
    <w:lvl w:ilvl="0" w:tplc="4336FF0E">
      <w:start w:val="1"/>
      <w:numFmt w:val="decimal"/>
      <w:lvlText w:val="%1."/>
      <w:lvlJc w:val="left"/>
      <w:pPr>
        <w:ind w:left="360" w:hanging="360"/>
      </w:pPr>
      <w:rPr>
        <w:i w:val="0"/>
        <w:i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3" w15:restartNumberingAfterBreak="0">
    <w:nsid w:val="7CD3091A"/>
    <w:multiLevelType w:val="singleLevel"/>
    <w:tmpl w:val="C4E883B8"/>
    <w:lvl w:ilvl="0">
      <w:start w:val="1"/>
      <w:numFmt w:val="decimal"/>
      <w:lvlText w:val="%1."/>
      <w:lvlJc w:val="left"/>
      <w:pPr>
        <w:tabs>
          <w:tab w:val="num" w:pos="360"/>
        </w:tabs>
        <w:ind w:left="360" w:hanging="360"/>
      </w:pPr>
      <w:rPr>
        <w:b w:val="0"/>
        <w:bCs w:val="0"/>
        <w:i w:val="0"/>
        <w:iCs w:val="0"/>
      </w:rPr>
    </w:lvl>
  </w:abstractNum>
  <w:abstractNum w:abstractNumId="44" w15:restartNumberingAfterBreak="0">
    <w:nsid w:val="7CD602BA"/>
    <w:multiLevelType w:val="hybridMultilevel"/>
    <w:tmpl w:val="4F503E18"/>
    <w:lvl w:ilvl="0" w:tplc="4336FF0E">
      <w:start w:val="1"/>
      <w:numFmt w:val="decimal"/>
      <w:lvlText w:val="%1."/>
      <w:lvlJc w:val="left"/>
      <w:pPr>
        <w:ind w:left="360" w:hanging="360"/>
      </w:pPr>
      <w:rPr>
        <w:i w:val="0"/>
        <w:i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5" w15:restartNumberingAfterBreak="0">
    <w:nsid w:val="7E0B33F0"/>
    <w:multiLevelType w:val="hybridMultilevel"/>
    <w:tmpl w:val="93FCCC84"/>
    <w:lvl w:ilvl="0" w:tplc="04050001">
      <w:start w:val="1"/>
      <w:numFmt w:val="bullet"/>
      <w:lvlText w:val=""/>
      <w:lvlJc w:val="left"/>
      <w:pPr>
        <w:ind w:left="1572" w:hanging="360"/>
      </w:pPr>
      <w:rPr>
        <w:rFonts w:ascii="Symbol" w:hAnsi="Symbol" w:cs="Symbol" w:hint="default"/>
      </w:rPr>
    </w:lvl>
    <w:lvl w:ilvl="1" w:tplc="04050003">
      <w:start w:val="1"/>
      <w:numFmt w:val="bullet"/>
      <w:lvlText w:val="o"/>
      <w:lvlJc w:val="left"/>
      <w:pPr>
        <w:ind w:left="2292" w:hanging="360"/>
      </w:pPr>
      <w:rPr>
        <w:rFonts w:ascii="Courier New" w:hAnsi="Courier New" w:cs="Courier New" w:hint="default"/>
      </w:rPr>
    </w:lvl>
    <w:lvl w:ilvl="2" w:tplc="04050005">
      <w:start w:val="1"/>
      <w:numFmt w:val="bullet"/>
      <w:lvlText w:val=""/>
      <w:lvlJc w:val="left"/>
      <w:pPr>
        <w:ind w:left="3012" w:hanging="360"/>
      </w:pPr>
      <w:rPr>
        <w:rFonts w:ascii="Wingdings" w:hAnsi="Wingdings" w:cs="Wingdings" w:hint="default"/>
      </w:rPr>
    </w:lvl>
    <w:lvl w:ilvl="3" w:tplc="04050001">
      <w:start w:val="1"/>
      <w:numFmt w:val="bullet"/>
      <w:lvlText w:val=""/>
      <w:lvlJc w:val="left"/>
      <w:pPr>
        <w:ind w:left="3732" w:hanging="360"/>
      </w:pPr>
      <w:rPr>
        <w:rFonts w:ascii="Symbol" w:hAnsi="Symbol" w:cs="Symbol" w:hint="default"/>
      </w:rPr>
    </w:lvl>
    <w:lvl w:ilvl="4" w:tplc="04050003">
      <w:start w:val="1"/>
      <w:numFmt w:val="bullet"/>
      <w:lvlText w:val="o"/>
      <w:lvlJc w:val="left"/>
      <w:pPr>
        <w:ind w:left="4452" w:hanging="360"/>
      </w:pPr>
      <w:rPr>
        <w:rFonts w:ascii="Courier New" w:hAnsi="Courier New" w:cs="Courier New" w:hint="default"/>
      </w:rPr>
    </w:lvl>
    <w:lvl w:ilvl="5" w:tplc="04050005">
      <w:start w:val="1"/>
      <w:numFmt w:val="bullet"/>
      <w:lvlText w:val=""/>
      <w:lvlJc w:val="left"/>
      <w:pPr>
        <w:ind w:left="5172" w:hanging="360"/>
      </w:pPr>
      <w:rPr>
        <w:rFonts w:ascii="Wingdings" w:hAnsi="Wingdings" w:cs="Wingdings" w:hint="default"/>
      </w:rPr>
    </w:lvl>
    <w:lvl w:ilvl="6" w:tplc="04050001">
      <w:start w:val="1"/>
      <w:numFmt w:val="bullet"/>
      <w:lvlText w:val=""/>
      <w:lvlJc w:val="left"/>
      <w:pPr>
        <w:ind w:left="5892" w:hanging="360"/>
      </w:pPr>
      <w:rPr>
        <w:rFonts w:ascii="Symbol" w:hAnsi="Symbol" w:cs="Symbol" w:hint="default"/>
      </w:rPr>
    </w:lvl>
    <w:lvl w:ilvl="7" w:tplc="04050003">
      <w:start w:val="1"/>
      <w:numFmt w:val="bullet"/>
      <w:lvlText w:val="o"/>
      <w:lvlJc w:val="left"/>
      <w:pPr>
        <w:ind w:left="6612" w:hanging="360"/>
      </w:pPr>
      <w:rPr>
        <w:rFonts w:ascii="Courier New" w:hAnsi="Courier New" w:cs="Courier New" w:hint="default"/>
      </w:rPr>
    </w:lvl>
    <w:lvl w:ilvl="8" w:tplc="04050005">
      <w:start w:val="1"/>
      <w:numFmt w:val="bullet"/>
      <w:lvlText w:val=""/>
      <w:lvlJc w:val="left"/>
      <w:pPr>
        <w:ind w:left="7332" w:hanging="360"/>
      </w:pPr>
      <w:rPr>
        <w:rFonts w:ascii="Wingdings" w:hAnsi="Wingdings" w:cs="Wingdings" w:hint="default"/>
      </w:rPr>
    </w:lvl>
  </w:abstractNum>
  <w:num w:numId="1" w16cid:durableId="1121726558">
    <w:abstractNumId w:val="38"/>
  </w:num>
  <w:num w:numId="2" w16cid:durableId="1505782133">
    <w:abstractNumId w:val="11"/>
  </w:num>
  <w:num w:numId="3" w16cid:durableId="2012485943">
    <w:abstractNumId w:val="23"/>
  </w:num>
  <w:num w:numId="4" w16cid:durableId="1308052966">
    <w:abstractNumId w:val="15"/>
  </w:num>
  <w:num w:numId="5" w16cid:durableId="2103330236">
    <w:abstractNumId w:val="4"/>
  </w:num>
  <w:num w:numId="6" w16cid:durableId="1280453248">
    <w:abstractNumId w:val="22"/>
  </w:num>
  <w:num w:numId="7" w16cid:durableId="2040934886">
    <w:abstractNumId w:val="6"/>
  </w:num>
  <w:num w:numId="8" w16cid:durableId="1466241030">
    <w:abstractNumId w:val="29"/>
  </w:num>
  <w:num w:numId="9" w16cid:durableId="2051109594">
    <w:abstractNumId w:val="5"/>
  </w:num>
  <w:num w:numId="10" w16cid:durableId="1400245165">
    <w:abstractNumId w:val="13"/>
  </w:num>
  <w:num w:numId="11" w16cid:durableId="835339193">
    <w:abstractNumId w:val="7"/>
  </w:num>
  <w:num w:numId="12" w16cid:durableId="1715159039">
    <w:abstractNumId w:val="41"/>
  </w:num>
  <w:num w:numId="13" w16cid:durableId="1392657688">
    <w:abstractNumId w:val="9"/>
  </w:num>
  <w:num w:numId="14" w16cid:durableId="1926566783">
    <w:abstractNumId w:val="16"/>
  </w:num>
  <w:num w:numId="15" w16cid:durableId="218634108">
    <w:abstractNumId w:val="24"/>
  </w:num>
  <w:num w:numId="16" w16cid:durableId="29065096">
    <w:abstractNumId w:val="35"/>
  </w:num>
  <w:num w:numId="17" w16cid:durableId="21440541">
    <w:abstractNumId w:val="20"/>
  </w:num>
  <w:num w:numId="18" w16cid:durableId="1635211072">
    <w:abstractNumId w:val="43"/>
  </w:num>
  <w:num w:numId="19" w16cid:durableId="559438623">
    <w:abstractNumId w:val="33"/>
  </w:num>
  <w:num w:numId="20" w16cid:durableId="477723742">
    <w:abstractNumId w:val="3"/>
  </w:num>
  <w:num w:numId="21" w16cid:durableId="2251454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9004287">
    <w:abstractNumId w:val="36"/>
  </w:num>
  <w:num w:numId="23" w16cid:durableId="935944821">
    <w:abstractNumId w:val="19"/>
  </w:num>
  <w:num w:numId="24" w16cid:durableId="1344821740">
    <w:abstractNumId w:val="3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4293742">
    <w:abstractNumId w:val="26"/>
  </w:num>
  <w:num w:numId="26" w16cid:durableId="1149249146">
    <w:abstractNumId w:val="2"/>
  </w:num>
  <w:num w:numId="27" w16cid:durableId="2040665173">
    <w:abstractNumId w:val="45"/>
  </w:num>
  <w:num w:numId="28" w16cid:durableId="972369578">
    <w:abstractNumId w:val="40"/>
  </w:num>
  <w:num w:numId="29" w16cid:durableId="127477906">
    <w:abstractNumId w:val="30"/>
  </w:num>
  <w:num w:numId="30" w16cid:durableId="32662197">
    <w:abstractNumId w:val="27"/>
  </w:num>
  <w:num w:numId="31" w16cid:durableId="329984360">
    <w:abstractNumId w:val="25"/>
  </w:num>
  <w:num w:numId="32" w16cid:durableId="55325408">
    <w:abstractNumId w:val="39"/>
  </w:num>
  <w:num w:numId="33" w16cid:durableId="2029940756">
    <w:abstractNumId w:val="31"/>
  </w:num>
  <w:num w:numId="34" w16cid:durableId="1735161698">
    <w:abstractNumId w:val="18"/>
  </w:num>
  <w:num w:numId="35" w16cid:durableId="520626567">
    <w:abstractNumId w:val="32"/>
  </w:num>
  <w:num w:numId="36" w16cid:durableId="736325548">
    <w:abstractNumId w:val="14"/>
  </w:num>
  <w:num w:numId="37" w16cid:durableId="1323125206">
    <w:abstractNumId w:val="44"/>
  </w:num>
  <w:num w:numId="38" w16cid:durableId="1470434072">
    <w:abstractNumId w:val="10"/>
  </w:num>
  <w:num w:numId="39" w16cid:durableId="1966505096">
    <w:abstractNumId w:val="42"/>
  </w:num>
  <w:num w:numId="40" w16cid:durableId="509832660">
    <w:abstractNumId w:val="12"/>
  </w:num>
  <w:num w:numId="41" w16cid:durableId="1973824365">
    <w:abstractNumId w:val="8"/>
  </w:num>
  <w:num w:numId="42" w16cid:durableId="1541436680">
    <w:abstractNumId w:val="17"/>
  </w:num>
  <w:num w:numId="43" w16cid:durableId="748424930">
    <w:abstractNumId w:val="37"/>
  </w:num>
  <w:num w:numId="44" w16cid:durableId="1638874984">
    <w:abstractNumId w:val="1"/>
  </w:num>
  <w:num w:numId="45" w16cid:durableId="634526980">
    <w:abstractNumId w:val="34"/>
  </w:num>
  <w:num w:numId="46" w16cid:durableId="508721695">
    <w:abstractNumId w:val="0"/>
  </w:num>
  <w:num w:numId="47" w16cid:durableId="13318297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proofState w:spelling="clean" w:grammar="clean"/>
  <w:documentProtection w:edit="readOnly" w:enforcement="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2C8"/>
    <w:rsid w:val="00002265"/>
    <w:rsid w:val="0000310F"/>
    <w:rsid w:val="0001477E"/>
    <w:rsid w:val="00016390"/>
    <w:rsid w:val="00017E65"/>
    <w:rsid w:val="00021195"/>
    <w:rsid w:val="00023192"/>
    <w:rsid w:val="00023D09"/>
    <w:rsid w:val="00024809"/>
    <w:rsid w:val="0002552D"/>
    <w:rsid w:val="000270A2"/>
    <w:rsid w:val="00041D0F"/>
    <w:rsid w:val="000427F4"/>
    <w:rsid w:val="000460FD"/>
    <w:rsid w:val="00047E7B"/>
    <w:rsid w:val="00051D73"/>
    <w:rsid w:val="00055FFF"/>
    <w:rsid w:val="00056026"/>
    <w:rsid w:val="000641EC"/>
    <w:rsid w:val="0006588E"/>
    <w:rsid w:val="0006676B"/>
    <w:rsid w:val="00067264"/>
    <w:rsid w:val="000742F7"/>
    <w:rsid w:val="0007652E"/>
    <w:rsid w:val="00082F36"/>
    <w:rsid w:val="00084535"/>
    <w:rsid w:val="00085171"/>
    <w:rsid w:val="000869D2"/>
    <w:rsid w:val="0009254C"/>
    <w:rsid w:val="00093278"/>
    <w:rsid w:val="00094CD6"/>
    <w:rsid w:val="000957C2"/>
    <w:rsid w:val="000964E0"/>
    <w:rsid w:val="000A0C02"/>
    <w:rsid w:val="000A1146"/>
    <w:rsid w:val="000A2706"/>
    <w:rsid w:val="000A2B09"/>
    <w:rsid w:val="000A47B4"/>
    <w:rsid w:val="000A537F"/>
    <w:rsid w:val="000A675B"/>
    <w:rsid w:val="000B5748"/>
    <w:rsid w:val="000B672D"/>
    <w:rsid w:val="000C2781"/>
    <w:rsid w:val="000C6083"/>
    <w:rsid w:val="000C671B"/>
    <w:rsid w:val="000C7051"/>
    <w:rsid w:val="000D0C00"/>
    <w:rsid w:val="000D15F2"/>
    <w:rsid w:val="000D3325"/>
    <w:rsid w:val="000D63DB"/>
    <w:rsid w:val="000E034E"/>
    <w:rsid w:val="000E0EAD"/>
    <w:rsid w:val="000E37B4"/>
    <w:rsid w:val="000E3E90"/>
    <w:rsid w:val="000E6A36"/>
    <w:rsid w:val="000F2F47"/>
    <w:rsid w:val="000F518C"/>
    <w:rsid w:val="000F704B"/>
    <w:rsid w:val="001041B3"/>
    <w:rsid w:val="00107E54"/>
    <w:rsid w:val="0011058B"/>
    <w:rsid w:val="001107EF"/>
    <w:rsid w:val="001124F3"/>
    <w:rsid w:val="00113FE0"/>
    <w:rsid w:val="00114322"/>
    <w:rsid w:val="001145BD"/>
    <w:rsid w:val="00116FB6"/>
    <w:rsid w:val="00122360"/>
    <w:rsid w:val="001224DB"/>
    <w:rsid w:val="00123722"/>
    <w:rsid w:val="0012506C"/>
    <w:rsid w:val="001274D4"/>
    <w:rsid w:val="0013334F"/>
    <w:rsid w:val="001351AE"/>
    <w:rsid w:val="001357DF"/>
    <w:rsid w:val="001364DB"/>
    <w:rsid w:val="00136DE4"/>
    <w:rsid w:val="00136F24"/>
    <w:rsid w:val="00143BB1"/>
    <w:rsid w:val="00145F1E"/>
    <w:rsid w:val="00151FC6"/>
    <w:rsid w:val="00154E95"/>
    <w:rsid w:val="00155674"/>
    <w:rsid w:val="001561EA"/>
    <w:rsid w:val="0015634B"/>
    <w:rsid w:val="0016246C"/>
    <w:rsid w:val="00162D17"/>
    <w:rsid w:val="00167D51"/>
    <w:rsid w:val="0017037D"/>
    <w:rsid w:val="00173EE9"/>
    <w:rsid w:val="00181A80"/>
    <w:rsid w:val="00194870"/>
    <w:rsid w:val="00194DAD"/>
    <w:rsid w:val="00197E14"/>
    <w:rsid w:val="001A2922"/>
    <w:rsid w:val="001A4561"/>
    <w:rsid w:val="001A49D8"/>
    <w:rsid w:val="001A541D"/>
    <w:rsid w:val="001A56A4"/>
    <w:rsid w:val="001A57D3"/>
    <w:rsid w:val="001A600B"/>
    <w:rsid w:val="001A606D"/>
    <w:rsid w:val="001A675B"/>
    <w:rsid w:val="001A788B"/>
    <w:rsid w:val="001A7B03"/>
    <w:rsid w:val="001B088E"/>
    <w:rsid w:val="001B3DF3"/>
    <w:rsid w:val="001B435A"/>
    <w:rsid w:val="001C2024"/>
    <w:rsid w:val="001C3D1E"/>
    <w:rsid w:val="001D2631"/>
    <w:rsid w:val="001D4A00"/>
    <w:rsid w:val="001D5832"/>
    <w:rsid w:val="001D63F3"/>
    <w:rsid w:val="001D68B1"/>
    <w:rsid w:val="001D7472"/>
    <w:rsid w:val="001E0D34"/>
    <w:rsid w:val="001E26FA"/>
    <w:rsid w:val="001E2A3A"/>
    <w:rsid w:val="001E4163"/>
    <w:rsid w:val="001E641A"/>
    <w:rsid w:val="001E6AE2"/>
    <w:rsid w:val="001E7CD9"/>
    <w:rsid w:val="001F068B"/>
    <w:rsid w:val="001F2EE9"/>
    <w:rsid w:val="001F53AA"/>
    <w:rsid w:val="001F6408"/>
    <w:rsid w:val="001F7BCA"/>
    <w:rsid w:val="00213DA2"/>
    <w:rsid w:val="0021576E"/>
    <w:rsid w:val="002205B9"/>
    <w:rsid w:val="00220962"/>
    <w:rsid w:val="00220F14"/>
    <w:rsid w:val="002224CB"/>
    <w:rsid w:val="00224320"/>
    <w:rsid w:val="00224B61"/>
    <w:rsid w:val="0023093F"/>
    <w:rsid w:val="00230EEC"/>
    <w:rsid w:val="00231859"/>
    <w:rsid w:val="002320EF"/>
    <w:rsid w:val="002348AA"/>
    <w:rsid w:val="00237742"/>
    <w:rsid w:val="00240EFC"/>
    <w:rsid w:val="00241A56"/>
    <w:rsid w:val="00243EA1"/>
    <w:rsid w:val="002478F7"/>
    <w:rsid w:val="002509F9"/>
    <w:rsid w:val="00252CB9"/>
    <w:rsid w:val="00257624"/>
    <w:rsid w:val="00257B6F"/>
    <w:rsid w:val="002603F5"/>
    <w:rsid w:val="00264122"/>
    <w:rsid w:val="0027069E"/>
    <w:rsid w:val="002713FF"/>
    <w:rsid w:val="00272329"/>
    <w:rsid w:val="00272A88"/>
    <w:rsid w:val="002742FE"/>
    <w:rsid w:val="0027733B"/>
    <w:rsid w:val="00282792"/>
    <w:rsid w:val="00282B7D"/>
    <w:rsid w:val="00282E0D"/>
    <w:rsid w:val="00283A6E"/>
    <w:rsid w:val="00286253"/>
    <w:rsid w:val="00291D08"/>
    <w:rsid w:val="00293759"/>
    <w:rsid w:val="0029404D"/>
    <w:rsid w:val="002944B0"/>
    <w:rsid w:val="002948A2"/>
    <w:rsid w:val="00294C02"/>
    <w:rsid w:val="002950B0"/>
    <w:rsid w:val="00297DB7"/>
    <w:rsid w:val="002A0063"/>
    <w:rsid w:val="002A20E3"/>
    <w:rsid w:val="002A2D9F"/>
    <w:rsid w:val="002A433D"/>
    <w:rsid w:val="002B08D3"/>
    <w:rsid w:val="002B1F82"/>
    <w:rsid w:val="002B28E4"/>
    <w:rsid w:val="002B2DFE"/>
    <w:rsid w:val="002B3556"/>
    <w:rsid w:val="002B623B"/>
    <w:rsid w:val="002C0319"/>
    <w:rsid w:val="002C6574"/>
    <w:rsid w:val="002C70C1"/>
    <w:rsid w:val="002D1304"/>
    <w:rsid w:val="002D437D"/>
    <w:rsid w:val="002D5649"/>
    <w:rsid w:val="002D5EB0"/>
    <w:rsid w:val="002D6774"/>
    <w:rsid w:val="002E181E"/>
    <w:rsid w:val="002E1D6B"/>
    <w:rsid w:val="002E2B1A"/>
    <w:rsid w:val="002E2CB9"/>
    <w:rsid w:val="002E3A39"/>
    <w:rsid w:val="002E58CC"/>
    <w:rsid w:val="002E63F2"/>
    <w:rsid w:val="002E78ED"/>
    <w:rsid w:val="002F00C6"/>
    <w:rsid w:val="002F03FA"/>
    <w:rsid w:val="002F15FA"/>
    <w:rsid w:val="002F1EDD"/>
    <w:rsid w:val="002F51F7"/>
    <w:rsid w:val="002F55C6"/>
    <w:rsid w:val="002F58D5"/>
    <w:rsid w:val="002F6B42"/>
    <w:rsid w:val="002F6BCD"/>
    <w:rsid w:val="0030113E"/>
    <w:rsid w:val="00306FE6"/>
    <w:rsid w:val="0031099C"/>
    <w:rsid w:val="00313572"/>
    <w:rsid w:val="003136FC"/>
    <w:rsid w:val="00314E92"/>
    <w:rsid w:val="003159D3"/>
    <w:rsid w:val="003216EF"/>
    <w:rsid w:val="003244AE"/>
    <w:rsid w:val="00325A64"/>
    <w:rsid w:val="00331CDC"/>
    <w:rsid w:val="003341E6"/>
    <w:rsid w:val="003429DA"/>
    <w:rsid w:val="003453A2"/>
    <w:rsid w:val="00345B81"/>
    <w:rsid w:val="003515F2"/>
    <w:rsid w:val="0035205C"/>
    <w:rsid w:val="00353C73"/>
    <w:rsid w:val="00355799"/>
    <w:rsid w:val="00357B0A"/>
    <w:rsid w:val="003671C3"/>
    <w:rsid w:val="00373319"/>
    <w:rsid w:val="00374B99"/>
    <w:rsid w:val="00375F36"/>
    <w:rsid w:val="00377C3E"/>
    <w:rsid w:val="00382532"/>
    <w:rsid w:val="00382CF1"/>
    <w:rsid w:val="00382F39"/>
    <w:rsid w:val="003854D1"/>
    <w:rsid w:val="00385AEF"/>
    <w:rsid w:val="003874E1"/>
    <w:rsid w:val="0039339F"/>
    <w:rsid w:val="00394781"/>
    <w:rsid w:val="00396D18"/>
    <w:rsid w:val="00397269"/>
    <w:rsid w:val="003A114C"/>
    <w:rsid w:val="003A2EFC"/>
    <w:rsid w:val="003A3A49"/>
    <w:rsid w:val="003A4F28"/>
    <w:rsid w:val="003A53D7"/>
    <w:rsid w:val="003A5C28"/>
    <w:rsid w:val="003A6C1B"/>
    <w:rsid w:val="003A7E7A"/>
    <w:rsid w:val="003B0501"/>
    <w:rsid w:val="003B0576"/>
    <w:rsid w:val="003B0871"/>
    <w:rsid w:val="003B2CA4"/>
    <w:rsid w:val="003B3723"/>
    <w:rsid w:val="003B5AF2"/>
    <w:rsid w:val="003B7E6C"/>
    <w:rsid w:val="003C2DD0"/>
    <w:rsid w:val="003C3261"/>
    <w:rsid w:val="003C556C"/>
    <w:rsid w:val="003C606C"/>
    <w:rsid w:val="003C6B11"/>
    <w:rsid w:val="003C7A49"/>
    <w:rsid w:val="003D3DDF"/>
    <w:rsid w:val="003D7927"/>
    <w:rsid w:val="003E05FE"/>
    <w:rsid w:val="003E4752"/>
    <w:rsid w:val="003E4DCE"/>
    <w:rsid w:val="003E5EE7"/>
    <w:rsid w:val="003E71AE"/>
    <w:rsid w:val="003F0F22"/>
    <w:rsid w:val="003F27EC"/>
    <w:rsid w:val="003F2EA8"/>
    <w:rsid w:val="003F31F4"/>
    <w:rsid w:val="003F597D"/>
    <w:rsid w:val="004002F8"/>
    <w:rsid w:val="004019BE"/>
    <w:rsid w:val="00402C5D"/>
    <w:rsid w:val="00404003"/>
    <w:rsid w:val="0040761C"/>
    <w:rsid w:val="00410D94"/>
    <w:rsid w:val="00412026"/>
    <w:rsid w:val="004120E7"/>
    <w:rsid w:val="00412748"/>
    <w:rsid w:val="00412C22"/>
    <w:rsid w:val="00413E32"/>
    <w:rsid w:val="00414296"/>
    <w:rsid w:val="004170ED"/>
    <w:rsid w:val="004175E4"/>
    <w:rsid w:val="00420E38"/>
    <w:rsid w:val="00422DDB"/>
    <w:rsid w:val="00423091"/>
    <w:rsid w:val="00423AF2"/>
    <w:rsid w:val="00423B47"/>
    <w:rsid w:val="0042426F"/>
    <w:rsid w:val="00431952"/>
    <w:rsid w:val="00433710"/>
    <w:rsid w:val="00433920"/>
    <w:rsid w:val="004356A7"/>
    <w:rsid w:val="00440728"/>
    <w:rsid w:val="00440F0C"/>
    <w:rsid w:val="00442759"/>
    <w:rsid w:val="0044305E"/>
    <w:rsid w:val="004442B4"/>
    <w:rsid w:val="00445118"/>
    <w:rsid w:val="004456F2"/>
    <w:rsid w:val="00446D3A"/>
    <w:rsid w:val="00450367"/>
    <w:rsid w:val="00450860"/>
    <w:rsid w:val="00452D22"/>
    <w:rsid w:val="00454030"/>
    <w:rsid w:val="004566C2"/>
    <w:rsid w:val="00456E0F"/>
    <w:rsid w:val="00460BD3"/>
    <w:rsid w:val="00465E4F"/>
    <w:rsid w:val="00465F9F"/>
    <w:rsid w:val="00467BFF"/>
    <w:rsid w:val="00467D16"/>
    <w:rsid w:val="004711C1"/>
    <w:rsid w:val="0047203D"/>
    <w:rsid w:val="004749A9"/>
    <w:rsid w:val="00481530"/>
    <w:rsid w:val="00483EF0"/>
    <w:rsid w:val="00484541"/>
    <w:rsid w:val="0048611C"/>
    <w:rsid w:val="00486435"/>
    <w:rsid w:val="00487E8A"/>
    <w:rsid w:val="00491E79"/>
    <w:rsid w:val="00492AE0"/>
    <w:rsid w:val="00493013"/>
    <w:rsid w:val="004965D0"/>
    <w:rsid w:val="004A145C"/>
    <w:rsid w:val="004A43BA"/>
    <w:rsid w:val="004A51C8"/>
    <w:rsid w:val="004A7A7D"/>
    <w:rsid w:val="004B1EA4"/>
    <w:rsid w:val="004B47C0"/>
    <w:rsid w:val="004B78A1"/>
    <w:rsid w:val="004C1F22"/>
    <w:rsid w:val="004C234C"/>
    <w:rsid w:val="004C6C6A"/>
    <w:rsid w:val="004C6C90"/>
    <w:rsid w:val="004D02C8"/>
    <w:rsid w:val="004D056B"/>
    <w:rsid w:val="004D0737"/>
    <w:rsid w:val="004D1774"/>
    <w:rsid w:val="004D18E2"/>
    <w:rsid w:val="004D6108"/>
    <w:rsid w:val="004E1665"/>
    <w:rsid w:val="004E4783"/>
    <w:rsid w:val="004E50F8"/>
    <w:rsid w:val="004E5FD1"/>
    <w:rsid w:val="004E661F"/>
    <w:rsid w:val="004E7191"/>
    <w:rsid w:val="004E73B4"/>
    <w:rsid w:val="004E785D"/>
    <w:rsid w:val="004F03DD"/>
    <w:rsid w:val="004F0CF7"/>
    <w:rsid w:val="004F118F"/>
    <w:rsid w:val="004F34FD"/>
    <w:rsid w:val="004F3684"/>
    <w:rsid w:val="004F4988"/>
    <w:rsid w:val="004F6041"/>
    <w:rsid w:val="00500897"/>
    <w:rsid w:val="00501AE6"/>
    <w:rsid w:val="00502F8F"/>
    <w:rsid w:val="005108F3"/>
    <w:rsid w:val="0051202C"/>
    <w:rsid w:val="00513DA4"/>
    <w:rsid w:val="00514707"/>
    <w:rsid w:val="00514823"/>
    <w:rsid w:val="00515694"/>
    <w:rsid w:val="0052018B"/>
    <w:rsid w:val="00523ADE"/>
    <w:rsid w:val="00526E76"/>
    <w:rsid w:val="005317D3"/>
    <w:rsid w:val="0053197B"/>
    <w:rsid w:val="00531B45"/>
    <w:rsid w:val="005329E2"/>
    <w:rsid w:val="0053440C"/>
    <w:rsid w:val="005360CD"/>
    <w:rsid w:val="00536A4C"/>
    <w:rsid w:val="00536C96"/>
    <w:rsid w:val="005454E7"/>
    <w:rsid w:val="005457AB"/>
    <w:rsid w:val="00545E24"/>
    <w:rsid w:val="00547871"/>
    <w:rsid w:val="005478BC"/>
    <w:rsid w:val="005478BE"/>
    <w:rsid w:val="005525BF"/>
    <w:rsid w:val="00556A1B"/>
    <w:rsid w:val="00560132"/>
    <w:rsid w:val="00560AFE"/>
    <w:rsid w:val="00566581"/>
    <w:rsid w:val="00566D8D"/>
    <w:rsid w:val="005670FC"/>
    <w:rsid w:val="0056746B"/>
    <w:rsid w:val="00572B07"/>
    <w:rsid w:val="005778E6"/>
    <w:rsid w:val="00577F10"/>
    <w:rsid w:val="0058239F"/>
    <w:rsid w:val="00582577"/>
    <w:rsid w:val="00582F86"/>
    <w:rsid w:val="00583123"/>
    <w:rsid w:val="00583899"/>
    <w:rsid w:val="00584998"/>
    <w:rsid w:val="00585CEB"/>
    <w:rsid w:val="00586AC3"/>
    <w:rsid w:val="00587906"/>
    <w:rsid w:val="005913B4"/>
    <w:rsid w:val="0059215B"/>
    <w:rsid w:val="00594922"/>
    <w:rsid w:val="005A3373"/>
    <w:rsid w:val="005A60E3"/>
    <w:rsid w:val="005A61A7"/>
    <w:rsid w:val="005A7DF5"/>
    <w:rsid w:val="005B183C"/>
    <w:rsid w:val="005B4423"/>
    <w:rsid w:val="005B5826"/>
    <w:rsid w:val="005B5C09"/>
    <w:rsid w:val="005C0B88"/>
    <w:rsid w:val="005C3290"/>
    <w:rsid w:val="005C3787"/>
    <w:rsid w:val="005D17BF"/>
    <w:rsid w:val="005D2D65"/>
    <w:rsid w:val="005D3008"/>
    <w:rsid w:val="005D36C5"/>
    <w:rsid w:val="005D4D11"/>
    <w:rsid w:val="005D68D4"/>
    <w:rsid w:val="005D7DA3"/>
    <w:rsid w:val="005E2E8D"/>
    <w:rsid w:val="005E3896"/>
    <w:rsid w:val="005E411D"/>
    <w:rsid w:val="005E552D"/>
    <w:rsid w:val="005E589D"/>
    <w:rsid w:val="005E699E"/>
    <w:rsid w:val="005E735F"/>
    <w:rsid w:val="005E7F30"/>
    <w:rsid w:val="005F0CAD"/>
    <w:rsid w:val="005F1F0C"/>
    <w:rsid w:val="005F2237"/>
    <w:rsid w:val="005F3E83"/>
    <w:rsid w:val="005F3F7D"/>
    <w:rsid w:val="005F409E"/>
    <w:rsid w:val="005F4DD8"/>
    <w:rsid w:val="005F5A96"/>
    <w:rsid w:val="006010C0"/>
    <w:rsid w:val="00601967"/>
    <w:rsid w:val="00602F16"/>
    <w:rsid w:val="0060447C"/>
    <w:rsid w:val="00604604"/>
    <w:rsid w:val="006062C3"/>
    <w:rsid w:val="00606591"/>
    <w:rsid w:val="0060688B"/>
    <w:rsid w:val="00607428"/>
    <w:rsid w:val="00611CB1"/>
    <w:rsid w:val="0061451F"/>
    <w:rsid w:val="00614ABD"/>
    <w:rsid w:val="00616281"/>
    <w:rsid w:val="00617C6B"/>
    <w:rsid w:val="006202D1"/>
    <w:rsid w:val="00621CEC"/>
    <w:rsid w:val="006220AB"/>
    <w:rsid w:val="006255A3"/>
    <w:rsid w:val="00632016"/>
    <w:rsid w:val="006331BD"/>
    <w:rsid w:val="00633AEA"/>
    <w:rsid w:val="00633C84"/>
    <w:rsid w:val="006342A5"/>
    <w:rsid w:val="00634D49"/>
    <w:rsid w:val="006364B0"/>
    <w:rsid w:val="00640A91"/>
    <w:rsid w:val="0064177A"/>
    <w:rsid w:val="006418DF"/>
    <w:rsid w:val="00641DE4"/>
    <w:rsid w:val="00643AED"/>
    <w:rsid w:val="0065075E"/>
    <w:rsid w:val="006533EC"/>
    <w:rsid w:val="006560F7"/>
    <w:rsid w:val="006570D7"/>
    <w:rsid w:val="0065770F"/>
    <w:rsid w:val="00657C6D"/>
    <w:rsid w:val="0066164F"/>
    <w:rsid w:val="00661A94"/>
    <w:rsid w:val="00662790"/>
    <w:rsid w:val="00673D0C"/>
    <w:rsid w:val="00674294"/>
    <w:rsid w:val="0067494D"/>
    <w:rsid w:val="00675850"/>
    <w:rsid w:val="006817EB"/>
    <w:rsid w:val="00681DD8"/>
    <w:rsid w:val="00682007"/>
    <w:rsid w:val="006828E3"/>
    <w:rsid w:val="00687066"/>
    <w:rsid w:val="006901AD"/>
    <w:rsid w:val="00691964"/>
    <w:rsid w:val="006963A6"/>
    <w:rsid w:val="006A1823"/>
    <w:rsid w:val="006A49A8"/>
    <w:rsid w:val="006A4E64"/>
    <w:rsid w:val="006A6C4F"/>
    <w:rsid w:val="006B2710"/>
    <w:rsid w:val="006B278B"/>
    <w:rsid w:val="006B5C52"/>
    <w:rsid w:val="006B5E2C"/>
    <w:rsid w:val="006B601E"/>
    <w:rsid w:val="006B6444"/>
    <w:rsid w:val="006B6AFB"/>
    <w:rsid w:val="006B7BA7"/>
    <w:rsid w:val="006C186D"/>
    <w:rsid w:val="006C1C51"/>
    <w:rsid w:val="006C5A2F"/>
    <w:rsid w:val="006C6A5E"/>
    <w:rsid w:val="006D2567"/>
    <w:rsid w:val="006D337D"/>
    <w:rsid w:val="006D3E62"/>
    <w:rsid w:val="006D73EB"/>
    <w:rsid w:val="006D7D5D"/>
    <w:rsid w:val="006E4A20"/>
    <w:rsid w:val="006E51D3"/>
    <w:rsid w:val="006E7B89"/>
    <w:rsid w:val="006F2BC7"/>
    <w:rsid w:val="006F3BC4"/>
    <w:rsid w:val="006F3DCB"/>
    <w:rsid w:val="006F5A8C"/>
    <w:rsid w:val="00700118"/>
    <w:rsid w:val="007021DB"/>
    <w:rsid w:val="0070483F"/>
    <w:rsid w:val="00704BAE"/>
    <w:rsid w:val="00705089"/>
    <w:rsid w:val="00705DB1"/>
    <w:rsid w:val="00712126"/>
    <w:rsid w:val="00714325"/>
    <w:rsid w:val="00714B22"/>
    <w:rsid w:val="00715DA0"/>
    <w:rsid w:val="00717198"/>
    <w:rsid w:val="0072293D"/>
    <w:rsid w:val="00723245"/>
    <w:rsid w:val="00723BA0"/>
    <w:rsid w:val="00723F54"/>
    <w:rsid w:val="0072404A"/>
    <w:rsid w:val="00725B0E"/>
    <w:rsid w:val="00726338"/>
    <w:rsid w:val="00731696"/>
    <w:rsid w:val="00732039"/>
    <w:rsid w:val="00733EE3"/>
    <w:rsid w:val="007363E2"/>
    <w:rsid w:val="00736BF4"/>
    <w:rsid w:val="0073726F"/>
    <w:rsid w:val="00737BE2"/>
    <w:rsid w:val="007439DC"/>
    <w:rsid w:val="00751874"/>
    <w:rsid w:val="0076041F"/>
    <w:rsid w:val="00760FC3"/>
    <w:rsid w:val="0076366D"/>
    <w:rsid w:val="0076755A"/>
    <w:rsid w:val="007719B5"/>
    <w:rsid w:val="007828AE"/>
    <w:rsid w:val="00783A5D"/>
    <w:rsid w:val="007857A5"/>
    <w:rsid w:val="00786902"/>
    <w:rsid w:val="00786911"/>
    <w:rsid w:val="0079119A"/>
    <w:rsid w:val="00793A50"/>
    <w:rsid w:val="0079609E"/>
    <w:rsid w:val="00796634"/>
    <w:rsid w:val="00796C11"/>
    <w:rsid w:val="007A11EC"/>
    <w:rsid w:val="007A4030"/>
    <w:rsid w:val="007A41FB"/>
    <w:rsid w:val="007A4362"/>
    <w:rsid w:val="007A4799"/>
    <w:rsid w:val="007A49AF"/>
    <w:rsid w:val="007A5443"/>
    <w:rsid w:val="007A626D"/>
    <w:rsid w:val="007B1FFA"/>
    <w:rsid w:val="007B2455"/>
    <w:rsid w:val="007B29FC"/>
    <w:rsid w:val="007B42D1"/>
    <w:rsid w:val="007C08F0"/>
    <w:rsid w:val="007C4057"/>
    <w:rsid w:val="007C6A47"/>
    <w:rsid w:val="007C7EAE"/>
    <w:rsid w:val="007D0B15"/>
    <w:rsid w:val="007D11C2"/>
    <w:rsid w:val="007D1EE5"/>
    <w:rsid w:val="007D24F8"/>
    <w:rsid w:val="007D4D0A"/>
    <w:rsid w:val="007D4FF6"/>
    <w:rsid w:val="007E2763"/>
    <w:rsid w:val="007E460E"/>
    <w:rsid w:val="007E7711"/>
    <w:rsid w:val="007F0481"/>
    <w:rsid w:val="007F1140"/>
    <w:rsid w:val="007F216E"/>
    <w:rsid w:val="008015C0"/>
    <w:rsid w:val="00801809"/>
    <w:rsid w:val="00803512"/>
    <w:rsid w:val="00805650"/>
    <w:rsid w:val="0080612B"/>
    <w:rsid w:val="00811492"/>
    <w:rsid w:val="00812B54"/>
    <w:rsid w:val="00815679"/>
    <w:rsid w:val="0082073F"/>
    <w:rsid w:val="008215BE"/>
    <w:rsid w:val="0082308A"/>
    <w:rsid w:val="00823556"/>
    <w:rsid w:val="00824F0E"/>
    <w:rsid w:val="00825714"/>
    <w:rsid w:val="00833A9E"/>
    <w:rsid w:val="00840A1B"/>
    <w:rsid w:val="00845484"/>
    <w:rsid w:val="0084564C"/>
    <w:rsid w:val="008462DC"/>
    <w:rsid w:val="00846AFE"/>
    <w:rsid w:val="00847036"/>
    <w:rsid w:val="00850D25"/>
    <w:rsid w:val="008544FB"/>
    <w:rsid w:val="0085676A"/>
    <w:rsid w:val="00856B65"/>
    <w:rsid w:val="008573F6"/>
    <w:rsid w:val="00857F56"/>
    <w:rsid w:val="00857FA5"/>
    <w:rsid w:val="00861574"/>
    <w:rsid w:val="008625A4"/>
    <w:rsid w:val="00865DBE"/>
    <w:rsid w:val="00866351"/>
    <w:rsid w:val="00866AF0"/>
    <w:rsid w:val="008673A9"/>
    <w:rsid w:val="00867B52"/>
    <w:rsid w:val="00871021"/>
    <w:rsid w:val="00872B0E"/>
    <w:rsid w:val="0088437D"/>
    <w:rsid w:val="008846D9"/>
    <w:rsid w:val="00890B67"/>
    <w:rsid w:val="00891D0E"/>
    <w:rsid w:val="00891F17"/>
    <w:rsid w:val="00893183"/>
    <w:rsid w:val="0089370F"/>
    <w:rsid w:val="00894DE2"/>
    <w:rsid w:val="00894E48"/>
    <w:rsid w:val="00895B5B"/>
    <w:rsid w:val="008966C4"/>
    <w:rsid w:val="008970AD"/>
    <w:rsid w:val="008A1A27"/>
    <w:rsid w:val="008A26C5"/>
    <w:rsid w:val="008B02C2"/>
    <w:rsid w:val="008B20D1"/>
    <w:rsid w:val="008B76B6"/>
    <w:rsid w:val="008B7E13"/>
    <w:rsid w:val="008C20D5"/>
    <w:rsid w:val="008D1273"/>
    <w:rsid w:val="008D285B"/>
    <w:rsid w:val="008D398B"/>
    <w:rsid w:val="008D4D33"/>
    <w:rsid w:val="008D60B9"/>
    <w:rsid w:val="008D70DE"/>
    <w:rsid w:val="008E086A"/>
    <w:rsid w:val="008E3D01"/>
    <w:rsid w:val="008E3ECA"/>
    <w:rsid w:val="008E4098"/>
    <w:rsid w:val="008E4DBF"/>
    <w:rsid w:val="008E4E93"/>
    <w:rsid w:val="008E6780"/>
    <w:rsid w:val="008F1B02"/>
    <w:rsid w:val="008F2DC8"/>
    <w:rsid w:val="008F6906"/>
    <w:rsid w:val="008F7843"/>
    <w:rsid w:val="009019ED"/>
    <w:rsid w:val="009021BD"/>
    <w:rsid w:val="00905CB9"/>
    <w:rsid w:val="0091233B"/>
    <w:rsid w:val="00914A02"/>
    <w:rsid w:val="00916CEA"/>
    <w:rsid w:val="0091708A"/>
    <w:rsid w:val="00920D4C"/>
    <w:rsid w:val="009226EA"/>
    <w:rsid w:val="0092485A"/>
    <w:rsid w:val="00924CF9"/>
    <w:rsid w:val="0092695C"/>
    <w:rsid w:val="00927B2C"/>
    <w:rsid w:val="009302A5"/>
    <w:rsid w:val="00930FC1"/>
    <w:rsid w:val="0093501C"/>
    <w:rsid w:val="00941336"/>
    <w:rsid w:val="009430EC"/>
    <w:rsid w:val="00945951"/>
    <w:rsid w:val="00946FEB"/>
    <w:rsid w:val="009472E3"/>
    <w:rsid w:val="00950FE0"/>
    <w:rsid w:val="00952AB6"/>
    <w:rsid w:val="00954D56"/>
    <w:rsid w:val="00954EC1"/>
    <w:rsid w:val="0095562C"/>
    <w:rsid w:val="009566E4"/>
    <w:rsid w:val="0096291D"/>
    <w:rsid w:val="00962EB0"/>
    <w:rsid w:val="00966350"/>
    <w:rsid w:val="0096767E"/>
    <w:rsid w:val="00970B20"/>
    <w:rsid w:val="00971314"/>
    <w:rsid w:val="009715A1"/>
    <w:rsid w:val="0097344C"/>
    <w:rsid w:val="0097636F"/>
    <w:rsid w:val="00980E7B"/>
    <w:rsid w:val="009848EA"/>
    <w:rsid w:val="00984B5B"/>
    <w:rsid w:val="009906CA"/>
    <w:rsid w:val="009936DA"/>
    <w:rsid w:val="00997DFD"/>
    <w:rsid w:val="009A0613"/>
    <w:rsid w:val="009A0BC2"/>
    <w:rsid w:val="009A2342"/>
    <w:rsid w:val="009A2BFA"/>
    <w:rsid w:val="009A401B"/>
    <w:rsid w:val="009A62A3"/>
    <w:rsid w:val="009A6557"/>
    <w:rsid w:val="009B0A80"/>
    <w:rsid w:val="009B17E0"/>
    <w:rsid w:val="009B1F45"/>
    <w:rsid w:val="009B2F07"/>
    <w:rsid w:val="009C15B4"/>
    <w:rsid w:val="009C678D"/>
    <w:rsid w:val="009D1845"/>
    <w:rsid w:val="009D1DA0"/>
    <w:rsid w:val="009D544B"/>
    <w:rsid w:val="009E248D"/>
    <w:rsid w:val="009E32AD"/>
    <w:rsid w:val="009E32E1"/>
    <w:rsid w:val="009E3ADD"/>
    <w:rsid w:val="009E41A0"/>
    <w:rsid w:val="009E6E65"/>
    <w:rsid w:val="009F08DC"/>
    <w:rsid w:val="009F1A15"/>
    <w:rsid w:val="009F22DF"/>
    <w:rsid w:val="009F30AD"/>
    <w:rsid w:val="009F30B6"/>
    <w:rsid w:val="009F56CA"/>
    <w:rsid w:val="00A003B9"/>
    <w:rsid w:val="00A0204C"/>
    <w:rsid w:val="00A063C5"/>
    <w:rsid w:val="00A063EB"/>
    <w:rsid w:val="00A12C81"/>
    <w:rsid w:val="00A16FA2"/>
    <w:rsid w:val="00A17625"/>
    <w:rsid w:val="00A20756"/>
    <w:rsid w:val="00A24334"/>
    <w:rsid w:val="00A24858"/>
    <w:rsid w:val="00A27782"/>
    <w:rsid w:val="00A31054"/>
    <w:rsid w:val="00A33452"/>
    <w:rsid w:val="00A33BF7"/>
    <w:rsid w:val="00A34FC9"/>
    <w:rsid w:val="00A35221"/>
    <w:rsid w:val="00A37023"/>
    <w:rsid w:val="00A406E8"/>
    <w:rsid w:val="00A4145D"/>
    <w:rsid w:val="00A42F13"/>
    <w:rsid w:val="00A44418"/>
    <w:rsid w:val="00A44FE9"/>
    <w:rsid w:val="00A46122"/>
    <w:rsid w:val="00A47E28"/>
    <w:rsid w:val="00A50C7A"/>
    <w:rsid w:val="00A52B80"/>
    <w:rsid w:val="00A54F04"/>
    <w:rsid w:val="00A56069"/>
    <w:rsid w:val="00A56B20"/>
    <w:rsid w:val="00A5753A"/>
    <w:rsid w:val="00A57728"/>
    <w:rsid w:val="00A61822"/>
    <w:rsid w:val="00A64305"/>
    <w:rsid w:val="00A64C2C"/>
    <w:rsid w:val="00A66CFE"/>
    <w:rsid w:val="00A702E7"/>
    <w:rsid w:val="00A7093C"/>
    <w:rsid w:val="00A815AA"/>
    <w:rsid w:val="00A81695"/>
    <w:rsid w:val="00A84BDE"/>
    <w:rsid w:val="00A84E76"/>
    <w:rsid w:val="00A851EF"/>
    <w:rsid w:val="00A8547A"/>
    <w:rsid w:val="00A85803"/>
    <w:rsid w:val="00A86AD1"/>
    <w:rsid w:val="00A87C8E"/>
    <w:rsid w:val="00A91DF8"/>
    <w:rsid w:val="00A92B62"/>
    <w:rsid w:val="00A93CB9"/>
    <w:rsid w:val="00A9565E"/>
    <w:rsid w:val="00A95A2B"/>
    <w:rsid w:val="00AA0023"/>
    <w:rsid w:val="00AA08F0"/>
    <w:rsid w:val="00AA1AE5"/>
    <w:rsid w:val="00AA3B4A"/>
    <w:rsid w:val="00AB00D3"/>
    <w:rsid w:val="00AB0A67"/>
    <w:rsid w:val="00AB4412"/>
    <w:rsid w:val="00AB4699"/>
    <w:rsid w:val="00AB4870"/>
    <w:rsid w:val="00AB49A0"/>
    <w:rsid w:val="00AC3D27"/>
    <w:rsid w:val="00AD01CC"/>
    <w:rsid w:val="00AD39A8"/>
    <w:rsid w:val="00AD5243"/>
    <w:rsid w:val="00AD5859"/>
    <w:rsid w:val="00AD6AB2"/>
    <w:rsid w:val="00AE0F98"/>
    <w:rsid w:val="00AE1918"/>
    <w:rsid w:val="00AE1B4C"/>
    <w:rsid w:val="00AE2880"/>
    <w:rsid w:val="00AE4019"/>
    <w:rsid w:val="00AE43A8"/>
    <w:rsid w:val="00AE6D86"/>
    <w:rsid w:val="00AF2E1A"/>
    <w:rsid w:val="00AF2F8E"/>
    <w:rsid w:val="00B003A7"/>
    <w:rsid w:val="00B029C3"/>
    <w:rsid w:val="00B0594D"/>
    <w:rsid w:val="00B060DC"/>
    <w:rsid w:val="00B0651A"/>
    <w:rsid w:val="00B0761F"/>
    <w:rsid w:val="00B100DF"/>
    <w:rsid w:val="00B13092"/>
    <w:rsid w:val="00B14BCE"/>
    <w:rsid w:val="00B22288"/>
    <w:rsid w:val="00B22456"/>
    <w:rsid w:val="00B226C0"/>
    <w:rsid w:val="00B25F61"/>
    <w:rsid w:val="00B30D1B"/>
    <w:rsid w:val="00B32456"/>
    <w:rsid w:val="00B348A7"/>
    <w:rsid w:val="00B411AB"/>
    <w:rsid w:val="00B411C4"/>
    <w:rsid w:val="00B41C21"/>
    <w:rsid w:val="00B4498C"/>
    <w:rsid w:val="00B46FC6"/>
    <w:rsid w:val="00B5004F"/>
    <w:rsid w:val="00B503C0"/>
    <w:rsid w:val="00B50E11"/>
    <w:rsid w:val="00B55F4D"/>
    <w:rsid w:val="00B61DFE"/>
    <w:rsid w:val="00B6236A"/>
    <w:rsid w:val="00B62AC4"/>
    <w:rsid w:val="00B65390"/>
    <w:rsid w:val="00B654B7"/>
    <w:rsid w:val="00B669B1"/>
    <w:rsid w:val="00B66D26"/>
    <w:rsid w:val="00B66DEC"/>
    <w:rsid w:val="00B7120B"/>
    <w:rsid w:val="00B737BB"/>
    <w:rsid w:val="00B7597D"/>
    <w:rsid w:val="00B77AB2"/>
    <w:rsid w:val="00B800DB"/>
    <w:rsid w:val="00B804AB"/>
    <w:rsid w:val="00B81300"/>
    <w:rsid w:val="00B8260E"/>
    <w:rsid w:val="00B826A3"/>
    <w:rsid w:val="00B8461A"/>
    <w:rsid w:val="00B871FC"/>
    <w:rsid w:val="00B87469"/>
    <w:rsid w:val="00B90019"/>
    <w:rsid w:val="00B924F8"/>
    <w:rsid w:val="00B941B0"/>
    <w:rsid w:val="00B941F2"/>
    <w:rsid w:val="00B9515B"/>
    <w:rsid w:val="00BA44D0"/>
    <w:rsid w:val="00BB0010"/>
    <w:rsid w:val="00BB00A8"/>
    <w:rsid w:val="00BB171A"/>
    <w:rsid w:val="00BB3D14"/>
    <w:rsid w:val="00BB77FB"/>
    <w:rsid w:val="00BC042F"/>
    <w:rsid w:val="00BC052F"/>
    <w:rsid w:val="00BC1A7E"/>
    <w:rsid w:val="00BC3BFC"/>
    <w:rsid w:val="00BC3F84"/>
    <w:rsid w:val="00BC59A0"/>
    <w:rsid w:val="00BC71DE"/>
    <w:rsid w:val="00BD04B3"/>
    <w:rsid w:val="00BD0E96"/>
    <w:rsid w:val="00BD15D8"/>
    <w:rsid w:val="00BD2A42"/>
    <w:rsid w:val="00BD404C"/>
    <w:rsid w:val="00BD613B"/>
    <w:rsid w:val="00BD61E0"/>
    <w:rsid w:val="00BE00E1"/>
    <w:rsid w:val="00BE0B4C"/>
    <w:rsid w:val="00BE2D40"/>
    <w:rsid w:val="00BE43E7"/>
    <w:rsid w:val="00BE61B4"/>
    <w:rsid w:val="00BE7976"/>
    <w:rsid w:val="00BF0495"/>
    <w:rsid w:val="00BF1BE2"/>
    <w:rsid w:val="00BF3ECF"/>
    <w:rsid w:val="00BF4001"/>
    <w:rsid w:val="00BF545C"/>
    <w:rsid w:val="00BF5953"/>
    <w:rsid w:val="00BF710E"/>
    <w:rsid w:val="00C01870"/>
    <w:rsid w:val="00C06FED"/>
    <w:rsid w:val="00C12E67"/>
    <w:rsid w:val="00C147FF"/>
    <w:rsid w:val="00C154CD"/>
    <w:rsid w:val="00C21B99"/>
    <w:rsid w:val="00C23C9C"/>
    <w:rsid w:val="00C23DC1"/>
    <w:rsid w:val="00C242A0"/>
    <w:rsid w:val="00C24578"/>
    <w:rsid w:val="00C255C1"/>
    <w:rsid w:val="00C266FC"/>
    <w:rsid w:val="00C3091A"/>
    <w:rsid w:val="00C30923"/>
    <w:rsid w:val="00C3400D"/>
    <w:rsid w:val="00C35402"/>
    <w:rsid w:val="00C37196"/>
    <w:rsid w:val="00C40298"/>
    <w:rsid w:val="00C409E1"/>
    <w:rsid w:val="00C43269"/>
    <w:rsid w:val="00C43362"/>
    <w:rsid w:val="00C46AA3"/>
    <w:rsid w:val="00C50D42"/>
    <w:rsid w:val="00C52A51"/>
    <w:rsid w:val="00C57766"/>
    <w:rsid w:val="00C61924"/>
    <w:rsid w:val="00C676C5"/>
    <w:rsid w:val="00C728EE"/>
    <w:rsid w:val="00C72A9F"/>
    <w:rsid w:val="00C72AC2"/>
    <w:rsid w:val="00C75AB8"/>
    <w:rsid w:val="00C812D2"/>
    <w:rsid w:val="00C83126"/>
    <w:rsid w:val="00C83F9F"/>
    <w:rsid w:val="00C86A45"/>
    <w:rsid w:val="00C873A1"/>
    <w:rsid w:val="00C87EDA"/>
    <w:rsid w:val="00C943C7"/>
    <w:rsid w:val="00C957E5"/>
    <w:rsid w:val="00C95E96"/>
    <w:rsid w:val="00C96142"/>
    <w:rsid w:val="00C970E6"/>
    <w:rsid w:val="00C97382"/>
    <w:rsid w:val="00CA11F1"/>
    <w:rsid w:val="00CA22A9"/>
    <w:rsid w:val="00CA2D76"/>
    <w:rsid w:val="00CA6D1C"/>
    <w:rsid w:val="00CB1C12"/>
    <w:rsid w:val="00CB5290"/>
    <w:rsid w:val="00CB73BF"/>
    <w:rsid w:val="00CC0B33"/>
    <w:rsid w:val="00CC429A"/>
    <w:rsid w:val="00CC681C"/>
    <w:rsid w:val="00CC6824"/>
    <w:rsid w:val="00CC6999"/>
    <w:rsid w:val="00CC6D94"/>
    <w:rsid w:val="00CC79BB"/>
    <w:rsid w:val="00CD0637"/>
    <w:rsid w:val="00CD06AE"/>
    <w:rsid w:val="00CD0794"/>
    <w:rsid w:val="00CD155F"/>
    <w:rsid w:val="00CD258B"/>
    <w:rsid w:val="00CD3955"/>
    <w:rsid w:val="00CD7A5C"/>
    <w:rsid w:val="00CE1A1B"/>
    <w:rsid w:val="00CE1E64"/>
    <w:rsid w:val="00CE4EA9"/>
    <w:rsid w:val="00CE5FC6"/>
    <w:rsid w:val="00CF0201"/>
    <w:rsid w:val="00CF044C"/>
    <w:rsid w:val="00CF0F79"/>
    <w:rsid w:val="00CF0FE0"/>
    <w:rsid w:val="00CF2278"/>
    <w:rsid w:val="00CF5918"/>
    <w:rsid w:val="00CF6180"/>
    <w:rsid w:val="00CF6CDD"/>
    <w:rsid w:val="00D02E26"/>
    <w:rsid w:val="00D05473"/>
    <w:rsid w:val="00D07113"/>
    <w:rsid w:val="00D078DC"/>
    <w:rsid w:val="00D11A9D"/>
    <w:rsid w:val="00D13686"/>
    <w:rsid w:val="00D145B6"/>
    <w:rsid w:val="00D16280"/>
    <w:rsid w:val="00D163C5"/>
    <w:rsid w:val="00D23FF1"/>
    <w:rsid w:val="00D24810"/>
    <w:rsid w:val="00D249CC"/>
    <w:rsid w:val="00D25CD3"/>
    <w:rsid w:val="00D26AEE"/>
    <w:rsid w:val="00D26E46"/>
    <w:rsid w:val="00D3236D"/>
    <w:rsid w:val="00D3256D"/>
    <w:rsid w:val="00D346A2"/>
    <w:rsid w:val="00D37617"/>
    <w:rsid w:val="00D37AFA"/>
    <w:rsid w:val="00D40689"/>
    <w:rsid w:val="00D41F90"/>
    <w:rsid w:val="00D43A76"/>
    <w:rsid w:val="00D466CA"/>
    <w:rsid w:val="00D50077"/>
    <w:rsid w:val="00D506A9"/>
    <w:rsid w:val="00D5107E"/>
    <w:rsid w:val="00D52CE1"/>
    <w:rsid w:val="00D536E0"/>
    <w:rsid w:val="00D54A8C"/>
    <w:rsid w:val="00D54DFA"/>
    <w:rsid w:val="00D554BD"/>
    <w:rsid w:val="00D55CDB"/>
    <w:rsid w:val="00D56505"/>
    <w:rsid w:val="00D56AC4"/>
    <w:rsid w:val="00D571D5"/>
    <w:rsid w:val="00D578AC"/>
    <w:rsid w:val="00D617CB"/>
    <w:rsid w:val="00D61989"/>
    <w:rsid w:val="00D61D98"/>
    <w:rsid w:val="00D62975"/>
    <w:rsid w:val="00D629E7"/>
    <w:rsid w:val="00D648E5"/>
    <w:rsid w:val="00D67E62"/>
    <w:rsid w:val="00D7032C"/>
    <w:rsid w:val="00D71CDE"/>
    <w:rsid w:val="00D729E2"/>
    <w:rsid w:val="00D77905"/>
    <w:rsid w:val="00D8144E"/>
    <w:rsid w:val="00D81547"/>
    <w:rsid w:val="00D82514"/>
    <w:rsid w:val="00D84D1C"/>
    <w:rsid w:val="00D85AF3"/>
    <w:rsid w:val="00D86EFB"/>
    <w:rsid w:val="00D956D1"/>
    <w:rsid w:val="00D974A3"/>
    <w:rsid w:val="00DA158D"/>
    <w:rsid w:val="00DA1A8A"/>
    <w:rsid w:val="00DA2644"/>
    <w:rsid w:val="00DA407B"/>
    <w:rsid w:val="00DA43CF"/>
    <w:rsid w:val="00DA5728"/>
    <w:rsid w:val="00DA69C4"/>
    <w:rsid w:val="00DB0743"/>
    <w:rsid w:val="00DB617E"/>
    <w:rsid w:val="00DB6C70"/>
    <w:rsid w:val="00DB757F"/>
    <w:rsid w:val="00DC0014"/>
    <w:rsid w:val="00DC4E20"/>
    <w:rsid w:val="00DD0683"/>
    <w:rsid w:val="00DD126A"/>
    <w:rsid w:val="00DD64F1"/>
    <w:rsid w:val="00DD6A02"/>
    <w:rsid w:val="00DD6BB1"/>
    <w:rsid w:val="00DE1A1A"/>
    <w:rsid w:val="00DE2AF9"/>
    <w:rsid w:val="00DE35E4"/>
    <w:rsid w:val="00DF0680"/>
    <w:rsid w:val="00DF0FD7"/>
    <w:rsid w:val="00DF1042"/>
    <w:rsid w:val="00DF275C"/>
    <w:rsid w:val="00DF36E2"/>
    <w:rsid w:val="00DF73E6"/>
    <w:rsid w:val="00E00678"/>
    <w:rsid w:val="00E05361"/>
    <w:rsid w:val="00E0619B"/>
    <w:rsid w:val="00E07709"/>
    <w:rsid w:val="00E10A6A"/>
    <w:rsid w:val="00E111B6"/>
    <w:rsid w:val="00E12EF3"/>
    <w:rsid w:val="00E138BF"/>
    <w:rsid w:val="00E174F3"/>
    <w:rsid w:val="00E20D37"/>
    <w:rsid w:val="00E210D8"/>
    <w:rsid w:val="00E22D47"/>
    <w:rsid w:val="00E23FA8"/>
    <w:rsid w:val="00E26646"/>
    <w:rsid w:val="00E27364"/>
    <w:rsid w:val="00E30ADC"/>
    <w:rsid w:val="00E30E32"/>
    <w:rsid w:val="00E315DC"/>
    <w:rsid w:val="00E317C2"/>
    <w:rsid w:val="00E31C1A"/>
    <w:rsid w:val="00E31E67"/>
    <w:rsid w:val="00E33131"/>
    <w:rsid w:val="00E36C74"/>
    <w:rsid w:val="00E36E8E"/>
    <w:rsid w:val="00E372FB"/>
    <w:rsid w:val="00E4047F"/>
    <w:rsid w:val="00E424DA"/>
    <w:rsid w:val="00E42875"/>
    <w:rsid w:val="00E460E9"/>
    <w:rsid w:val="00E511EC"/>
    <w:rsid w:val="00E53CD5"/>
    <w:rsid w:val="00E55DF7"/>
    <w:rsid w:val="00E5683D"/>
    <w:rsid w:val="00E61ED6"/>
    <w:rsid w:val="00E634AA"/>
    <w:rsid w:val="00E63759"/>
    <w:rsid w:val="00E70751"/>
    <w:rsid w:val="00E726B7"/>
    <w:rsid w:val="00E73C6E"/>
    <w:rsid w:val="00E76F37"/>
    <w:rsid w:val="00E83D5F"/>
    <w:rsid w:val="00E849E2"/>
    <w:rsid w:val="00E85B7D"/>
    <w:rsid w:val="00E8637F"/>
    <w:rsid w:val="00E868CF"/>
    <w:rsid w:val="00E87713"/>
    <w:rsid w:val="00E90666"/>
    <w:rsid w:val="00E912FC"/>
    <w:rsid w:val="00E9168B"/>
    <w:rsid w:val="00E926A5"/>
    <w:rsid w:val="00E943FF"/>
    <w:rsid w:val="00E94D4E"/>
    <w:rsid w:val="00E95B4F"/>
    <w:rsid w:val="00EA045B"/>
    <w:rsid w:val="00EA0935"/>
    <w:rsid w:val="00EA2632"/>
    <w:rsid w:val="00EA2DE1"/>
    <w:rsid w:val="00EA3CE4"/>
    <w:rsid w:val="00EA53FC"/>
    <w:rsid w:val="00EB0858"/>
    <w:rsid w:val="00EB13D8"/>
    <w:rsid w:val="00EB2A3A"/>
    <w:rsid w:val="00EB3406"/>
    <w:rsid w:val="00EB3E30"/>
    <w:rsid w:val="00EB5998"/>
    <w:rsid w:val="00EB7714"/>
    <w:rsid w:val="00EB771D"/>
    <w:rsid w:val="00EC160A"/>
    <w:rsid w:val="00EC1869"/>
    <w:rsid w:val="00EC26D9"/>
    <w:rsid w:val="00EC498F"/>
    <w:rsid w:val="00ED1B9E"/>
    <w:rsid w:val="00ED2722"/>
    <w:rsid w:val="00ED27EB"/>
    <w:rsid w:val="00ED74CE"/>
    <w:rsid w:val="00EE24D4"/>
    <w:rsid w:val="00EE54BE"/>
    <w:rsid w:val="00EE63F7"/>
    <w:rsid w:val="00EE6500"/>
    <w:rsid w:val="00EE6C1D"/>
    <w:rsid w:val="00EE6DAB"/>
    <w:rsid w:val="00EF0057"/>
    <w:rsid w:val="00EF59ED"/>
    <w:rsid w:val="00EF684D"/>
    <w:rsid w:val="00EF689D"/>
    <w:rsid w:val="00F0033B"/>
    <w:rsid w:val="00F008AE"/>
    <w:rsid w:val="00F008BA"/>
    <w:rsid w:val="00F01BEC"/>
    <w:rsid w:val="00F0375D"/>
    <w:rsid w:val="00F06EF4"/>
    <w:rsid w:val="00F129F5"/>
    <w:rsid w:val="00F12D53"/>
    <w:rsid w:val="00F141F0"/>
    <w:rsid w:val="00F157FA"/>
    <w:rsid w:val="00F15E26"/>
    <w:rsid w:val="00F2314A"/>
    <w:rsid w:val="00F26795"/>
    <w:rsid w:val="00F31F16"/>
    <w:rsid w:val="00F33FCB"/>
    <w:rsid w:val="00F34BB7"/>
    <w:rsid w:val="00F3725D"/>
    <w:rsid w:val="00F4086D"/>
    <w:rsid w:val="00F41620"/>
    <w:rsid w:val="00F43D57"/>
    <w:rsid w:val="00F450F2"/>
    <w:rsid w:val="00F45FFB"/>
    <w:rsid w:val="00F471C1"/>
    <w:rsid w:val="00F47680"/>
    <w:rsid w:val="00F50961"/>
    <w:rsid w:val="00F526DB"/>
    <w:rsid w:val="00F529E5"/>
    <w:rsid w:val="00F55867"/>
    <w:rsid w:val="00F564B2"/>
    <w:rsid w:val="00F61D4D"/>
    <w:rsid w:val="00F6243E"/>
    <w:rsid w:val="00F64C13"/>
    <w:rsid w:val="00F7140B"/>
    <w:rsid w:val="00F74B69"/>
    <w:rsid w:val="00F75FCC"/>
    <w:rsid w:val="00F80CA5"/>
    <w:rsid w:val="00F80E89"/>
    <w:rsid w:val="00F83282"/>
    <w:rsid w:val="00F84BDF"/>
    <w:rsid w:val="00F85E79"/>
    <w:rsid w:val="00F916E9"/>
    <w:rsid w:val="00F943AE"/>
    <w:rsid w:val="00F9461D"/>
    <w:rsid w:val="00F94DF1"/>
    <w:rsid w:val="00F9783B"/>
    <w:rsid w:val="00F97E58"/>
    <w:rsid w:val="00FA219D"/>
    <w:rsid w:val="00FA7E0D"/>
    <w:rsid w:val="00FB09C9"/>
    <w:rsid w:val="00FB0DDB"/>
    <w:rsid w:val="00FB19A9"/>
    <w:rsid w:val="00FB393C"/>
    <w:rsid w:val="00FB4E81"/>
    <w:rsid w:val="00FB5895"/>
    <w:rsid w:val="00FB59F1"/>
    <w:rsid w:val="00FB662C"/>
    <w:rsid w:val="00FB6F8F"/>
    <w:rsid w:val="00FB7A35"/>
    <w:rsid w:val="00FC02C4"/>
    <w:rsid w:val="00FC60C4"/>
    <w:rsid w:val="00FD011F"/>
    <w:rsid w:val="00FD03A5"/>
    <w:rsid w:val="00FD20C0"/>
    <w:rsid w:val="00FD33F0"/>
    <w:rsid w:val="00FD3433"/>
    <w:rsid w:val="00FD6B6B"/>
    <w:rsid w:val="00FD7543"/>
    <w:rsid w:val="00FD762E"/>
    <w:rsid w:val="00FD7D95"/>
    <w:rsid w:val="00FE0BEB"/>
    <w:rsid w:val="00FE20C8"/>
    <w:rsid w:val="00FE25B6"/>
    <w:rsid w:val="00FE2BE5"/>
    <w:rsid w:val="00FE6AEB"/>
    <w:rsid w:val="00FF13DE"/>
    <w:rsid w:val="00FF1452"/>
    <w:rsid w:val="00FF1A30"/>
    <w:rsid w:val="00FF27E4"/>
    <w:rsid w:val="00FF3B2D"/>
    <w:rsid w:val="00FF56C4"/>
    <w:rsid w:val="00FF7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36766B"/>
  <w15:docId w15:val="{D7A1BA88-7F19-443C-8B60-C8794A7F9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7D16"/>
    <w:rPr>
      <w:rFonts w:ascii="Times New Roman" w:eastAsia="Times New Roman" w:hAnsi="Times New Roman"/>
      <w:sz w:val="24"/>
      <w:szCs w:val="24"/>
    </w:rPr>
  </w:style>
  <w:style w:type="paragraph" w:styleId="Nadpis1">
    <w:name w:val="heading 1"/>
    <w:basedOn w:val="Normln"/>
    <w:next w:val="Normln"/>
    <w:link w:val="Nadpis1Char"/>
    <w:uiPriority w:val="99"/>
    <w:qFormat/>
    <w:rsid w:val="00467D16"/>
    <w:pPr>
      <w:keepNext/>
      <w:tabs>
        <w:tab w:val="left" w:pos="7371"/>
      </w:tabs>
      <w:jc w:val="center"/>
      <w:outlineLvl w:val="0"/>
    </w:pPr>
    <w:rPr>
      <w:rFonts w:eastAsia="Calibri"/>
      <w:b/>
      <w:bCs/>
    </w:rPr>
  </w:style>
  <w:style w:type="paragraph" w:styleId="Nadpis2">
    <w:name w:val="heading 2"/>
    <w:basedOn w:val="Normln"/>
    <w:next w:val="Normln"/>
    <w:link w:val="Nadpis2Char"/>
    <w:uiPriority w:val="99"/>
    <w:qFormat/>
    <w:rsid w:val="00467D16"/>
    <w:pPr>
      <w:keepNext/>
      <w:tabs>
        <w:tab w:val="left" w:pos="540"/>
        <w:tab w:val="left" w:pos="1260"/>
        <w:tab w:val="left" w:pos="1980"/>
        <w:tab w:val="left" w:pos="3960"/>
      </w:tabs>
      <w:jc w:val="center"/>
      <w:outlineLvl w:val="1"/>
    </w:pPr>
    <w:rPr>
      <w:rFonts w:eastAsia="Calibri"/>
      <w:b/>
      <w:bCs/>
    </w:rPr>
  </w:style>
  <w:style w:type="paragraph" w:styleId="Nadpis3">
    <w:name w:val="heading 3"/>
    <w:basedOn w:val="Normln"/>
    <w:next w:val="Normln"/>
    <w:link w:val="Nadpis3Char"/>
    <w:uiPriority w:val="99"/>
    <w:qFormat/>
    <w:rsid w:val="00467D16"/>
    <w:pPr>
      <w:keepNext/>
      <w:jc w:val="both"/>
      <w:outlineLvl w:val="2"/>
    </w:pPr>
    <w:rPr>
      <w:rFonts w:eastAsia="Calibri"/>
      <w:b/>
      <w:bCs/>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7D16"/>
    <w:rPr>
      <w:rFonts w:ascii="Times New Roman" w:hAnsi="Times New Roman" w:cs="Times New Roman"/>
      <w:b/>
      <w:bCs/>
      <w:sz w:val="24"/>
      <w:szCs w:val="24"/>
      <w:lang w:eastAsia="cs-CZ"/>
    </w:rPr>
  </w:style>
  <w:style w:type="character" w:customStyle="1" w:styleId="Nadpis2Char">
    <w:name w:val="Nadpis 2 Char"/>
    <w:link w:val="Nadpis2"/>
    <w:uiPriority w:val="99"/>
    <w:locked/>
    <w:rsid w:val="00467D16"/>
    <w:rPr>
      <w:rFonts w:ascii="Times New Roman" w:hAnsi="Times New Roman" w:cs="Times New Roman"/>
      <w:b/>
      <w:bCs/>
      <w:sz w:val="24"/>
      <w:szCs w:val="24"/>
      <w:lang w:eastAsia="cs-CZ"/>
    </w:rPr>
  </w:style>
  <w:style w:type="character" w:customStyle="1" w:styleId="Nadpis3Char">
    <w:name w:val="Nadpis 3 Char"/>
    <w:link w:val="Nadpis3"/>
    <w:uiPriority w:val="99"/>
    <w:locked/>
    <w:rsid w:val="00467D16"/>
    <w:rPr>
      <w:rFonts w:ascii="Times New Roman" w:hAnsi="Times New Roman" w:cs="Times New Roman"/>
      <w:b/>
      <w:bCs/>
      <w:sz w:val="20"/>
      <w:szCs w:val="20"/>
      <w:u w:val="single"/>
      <w:lang w:eastAsia="cs-CZ"/>
    </w:rPr>
  </w:style>
  <w:style w:type="paragraph" w:customStyle="1" w:styleId="Smlouva2">
    <w:name w:val="Smlouva2"/>
    <w:basedOn w:val="Normln"/>
    <w:uiPriority w:val="99"/>
    <w:rsid w:val="00467D16"/>
    <w:pPr>
      <w:widowControl w:val="0"/>
      <w:jc w:val="center"/>
    </w:pPr>
    <w:rPr>
      <w:b/>
      <w:bCs/>
    </w:rPr>
  </w:style>
  <w:style w:type="paragraph" w:styleId="Zkladntext">
    <w:name w:val="Body Text"/>
    <w:aliases w:val="subtitle2,Základní tZákladní text"/>
    <w:basedOn w:val="Normln"/>
    <w:link w:val="ZkladntextChar"/>
    <w:uiPriority w:val="99"/>
    <w:rsid w:val="00467D16"/>
    <w:pPr>
      <w:tabs>
        <w:tab w:val="left" w:pos="540"/>
        <w:tab w:val="left" w:pos="1260"/>
        <w:tab w:val="left" w:pos="1980"/>
        <w:tab w:val="left" w:pos="3960"/>
      </w:tabs>
      <w:jc w:val="both"/>
    </w:pPr>
    <w:rPr>
      <w:rFonts w:eastAsia="Calibri"/>
    </w:rPr>
  </w:style>
  <w:style w:type="character" w:customStyle="1" w:styleId="ZkladntextChar">
    <w:name w:val="Základní text Char"/>
    <w:aliases w:val="subtitle2 Char,Základní tZákladní text Char"/>
    <w:link w:val="Zkladntext"/>
    <w:uiPriority w:val="99"/>
    <w:locked/>
    <w:rsid w:val="00467D16"/>
    <w:rPr>
      <w:rFonts w:ascii="Times New Roman" w:hAnsi="Times New Roman" w:cs="Times New Roman"/>
      <w:sz w:val="24"/>
      <w:szCs w:val="24"/>
      <w:lang w:eastAsia="cs-CZ"/>
    </w:rPr>
  </w:style>
  <w:style w:type="paragraph" w:styleId="Zpat">
    <w:name w:val="footer"/>
    <w:basedOn w:val="Normln"/>
    <w:link w:val="ZpatChar"/>
    <w:uiPriority w:val="99"/>
    <w:rsid w:val="00467D16"/>
    <w:pPr>
      <w:tabs>
        <w:tab w:val="center" w:pos="4536"/>
        <w:tab w:val="right" w:pos="9072"/>
      </w:tabs>
    </w:pPr>
    <w:rPr>
      <w:rFonts w:eastAsia="Calibri"/>
    </w:rPr>
  </w:style>
  <w:style w:type="character" w:customStyle="1" w:styleId="ZpatChar">
    <w:name w:val="Zápatí Char"/>
    <w:link w:val="Zpat"/>
    <w:uiPriority w:val="99"/>
    <w:locked/>
    <w:rsid w:val="00467D16"/>
    <w:rPr>
      <w:rFonts w:ascii="Times New Roman" w:hAnsi="Times New Roman" w:cs="Times New Roman"/>
      <w:sz w:val="24"/>
      <w:szCs w:val="24"/>
      <w:lang w:eastAsia="cs-CZ"/>
    </w:rPr>
  </w:style>
  <w:style w:type="character" w:styleId="slostrnky">
    <w:name w:val="page number"/>
    <w:basedOn w:val="Standardnpsmoodstavce"/>
    <w:uiPriority w:val="99"/>
    <w:rsid w:val="00467D16"/>
  </w:style>
  <w:style w:type="paragraph" w:customStyle="1" w:styleId="Smlouva-slo">
    <w:name w:val="Smlouva-èíslo"/>
    <w:basedOn w:val="Normln"/>
    <w:uiPriority w:val="99"/>
    <w:rsid w:val="00467D16"/>
    <w:pPr>
      <w:spacing w:before="120" w:line="240" w:lineRule="atLeast"/>
      <w:jc w:val="both"/>
    </w:pPr>
  </w:style>
  <w:style w:type="paragraph" w:customStyle="1" w:styleId="Smlouva-slo0">
    <w:name w:val="Smlouva-číslo"/>
    <w:basedOn w:val="Normln"/>
    <w:rsid w:val="00467D16"/>
    <w:pPr>
      <w:widowControl w:val="0"/>
      <w:spacing w:before="120" w:line="240" w:lineRule="atLeast"/>
      <w:jc w:val="both"/>
    </w:pPr>
  </w:style>
  <w:style w:type="paragraph" w:customStyle="1" w:styleId="Smlouva3">
    <w:name w:val="Smlouva3"/>
    <w:basedOn w:val="Normln"/>
    <w:uiPriority w:val="99"/>
    <w:rsid w:val="00467D16"/>
    <w:pPr>
      <w:widowControl w:val="0"/>
      <w:spacing w:before="120"/>
      <w:jc w:val="both"/>
    </w:pPr>
  </w:style>
  <w:style w:type="paragraph" w:customStyle="1" w:styleId="OdstavecSmlouvy">
    <w:name w:val="OdstavecSmlouvy"/>
    <w:basedOn w:val="Normln"/>
    <w:uiPriority w:val="99"/>
    <w:rsid w:val="00467D16"/>
    <w:pPr>
      <w:keepLines/>
      <w:numPr>
        <w:numId w:val="1"/>
      </w:numPr>
      <w:tabs>
        <w:tab w:val="left" w:pos="426"/>
        <w:tab w:val="left" w:pos="1701"/>
      </w:tabs>
      <w:spacing w:after="120"/>
      <w:jc w:val="both"/>
    </w:pPr>
  </w:style>
  <w:style w:type="paragraph" w:customStyle="1" w:styleId="dajeOSmluvnStran">
    <w:name w:val="ÚdajeOSmluvníStraně"/>
    <w:basedOn w:val="Normln"/>
    <w:uiPriority w:val="99"/>
    <w:rsid w:val="00467D16"/>
    <w:pPr>
      <w:numPr>
        <w:ilvl w:val="12"/>
      </w:numPr>
      <w:ind w:left="357"/>
    </w:pPr>
  </w:style>
  <w:style w:type="paragraph" w:styleId="Podnadpis">
    <w:name w:val="Subtitle"/>
    <w:basedOn w:val="Normln"/>
    <w:link w:val="PodnadpisChar"/>
    <w:uiPriority w:val="99"/>
    <w:qFormat/>
    <w:rsid w:val="00467D16"/>
    <w:pPr>
      <w:jc w:val="center"/>
    </w:pPr>
    <w:rPr>
      <w:rFonts w:eastAsia="Calibri"/>
      <w:b/>
      <w:bCs/>
      <w:color w:val="000000"/>
      <w:sz w:val="20"/>
      <w:szCs w:val="20"/>
    </w:rPr>
  </w:style>
  <w:style w:type="character" w:customStyle="1" w:styleId="PodnadpisChar">
    <w:name w:val="Podnadpis Char"/>
    <w:link w:val="Podnadpis"/>
    <w:uiPriority w:val="99"/>
    <w:locked/>
    <w:rsid w:val="00467D16"/>
    <w:rPr>
      <w:rFonts w:ascii="Times New Roman" w:hAnsi="Times New Roman" w:cs="Times New Roman"/>
      <w:b/>
      <w:bCs/>
      <w:color w:val="000000"/>
      <w:sz w:val="20"/>
      <w:szCs w:val="20"/>
      <w:lang w:eastAsia="cs-CZ"/>
    </w:rPr>
  </w:style>
  <w:style w:type="paragraph" w:customStyle="1" w:styleId="Smlouva">
    <w:name w:val="Smlouva"/>
    <w:uiPriority w:val="99"/>
    <w:rsid w:val="00467D16"/>
    <w:pPr>
      <w:widowControl w:val="0"/>
      <w:spacing w:after="120"/>
      <w:jc w:val="center"/>
    </w:pPr>
    <w:rPr>
      <w:rFonts w:ascii="Times New Roman" w:eastAsia="Times New Roman" w:hAnsi="Times New Roman"/>
      <w:b/>
      <w:bCs/>
      <w:color w:val="FF0000"/>
      <w:sz w:val="36"/>
      <w:szCs w:val="36"/>
    </w:rPr>
  </w:style>
  <w:style w:type="paragraph" w:customStyle="1" w:styleId="Bodsmlouvy-21">
    <w:name w:val="Bod smlouvy - 2.1"/>
    <w:uiPriority w:val="99"/>
    <w:rsid w:val="00467D16"/>
    <w:pPr>
      <w:numPr>
        <w:ilvl w:val="1"/>
        <w:numId w:val="21"/>
      </w:numPr>
      <w:snapToGrid w:val="0"/>
      <w:jc w:val="both"/>
      <w:outlineLvl w:val="1"/>
    </w:pPr>
    <w:rPr>
      <w:rFonts w:ascii="Times New Roman" w:eastAsia="Times New Roman" w:hAnsi="Times New Roman"/>
      <w:color w:val="000000"/>
      <w:sz w:val="22"/>
      <w:szCs w:val="22"/>
    </w:rPr>
  </w:style>
  <w:style w:type="paragraph" w:customStyle="1" w:styleId="lnek">
    <w:name w:val="Článek"/>
    <w:basedOn w:val="Normln"/>
    <w:next w:val="Bodsmlouvy-21"/>
    <w:uiPriority w:val="99"/>
    <w:rsid w:val="00467D16"/>
    <w:pPr>
      <w:numPr>
        <w:numId w:val="21"/>
      </w:numPr>
      <w:snapToGrid w:val="0"/>
      <w:spacing w:before="360" w:after="360"/>
      <w:jc w:val="center"/>
    </w:pPr>
    <w:rPr>
      <w:b/>
      <w:bCs/>
      <w:color w:val="0000FF"/>
      <w:sz w:val="28"/>
      <w:szCs w:val="28"/>
    </w:rPr>
  </w:style>
  <w:style w:type="paragraph" w:customStyle="1" w:styleId="Bodsmlouvy-211">
    <w:name w:val="Bod smlouvy - 2.1.1"/>
    <w:basedOn w:val="Bodsmlouvy-21"/>
    <w:uiPriority w:val="99"/>
    <w:rsid w:val="00467D16"/>
    <w:pPr>
      <w:numPr>
        <w:ilvl w:val="2"/>
      </w:numPr>
      <w:tabs>
        <w:tab w:val="left" w:pos="1134"/>
        <w:tab w:val="right" w:pos="9356"/>
      </w:tabs>
      <w:spacing w:after="60"/>
      <w:ind w:left="360" w:hanging="360"/>
      <w:outlineLvl w:val="2"/>
    </w:pPr>
  </w:style>
  <w:style w:type="paragraph" w:customStyle="1" w:styleId="StyllnekPed30b">
    <w:name w:val="Styl Článek + Před:  30 b."/>
    <w:basedOn w:val="lnek"/>
    <w:uiPriority w:val="99"/>
    <w:rsid w:val="00467D16"/>
    <w:pPr>
      <w:spacing w:before="600"/>
    </w:pPr>
  </w:style>
  <w:style w:type="paragraph" w:customStyle="1" w:styleId="Normln2">
    <w:name w:val="Normální2"/>
    <w:basedOn w:val="Normln"/>
    <w:uiPriority w:val="99"/>
    <w:rsid w:val="00467D16"/>
    <w:pPr>
      <w:shd w:val="clear" w:color="auto" w:fill="FFFFFF"/>
    </w:pPr>
  </w:style>
  <w:style w:type="character" w:styleId="Siln">
    <w:name w:val="Strong"/>
    <w:uiPriority w:val="99"/>
    <w:qFormat/>
    <w:rsid w:val="00467D16"/>
    <w:rPr>
      <w:b/>
      <w:bCs/>
    </w:rPr>
  </w:style>
  <w:style w:type="paragraph" w:customStyle="1" w:styleId="Textodstavce">
    <w:name w:val="Text odstavce"/>
    <w:basedOn w:val="Normln"/>
    <w:uiPriority w:val="99"/>
    <w:rsid w:val="00467D16"/>
    <w:pPr>
      <w:numPr>
        <w:numId w:val="22"/>
      </w:numPr>
      <w:tabs>
        <w:tab w:val="left" w:pos="851"/>
      </w:tabs>
      <w:spacing w:before="120" w:after="120"/>
      <w:jc w:val="both"/>
      <w:outlineLvl w:val="6"/>
    </w:pPr>
  </w:style>
  <w:style w:type="paragraph" w:customStyle="1" w:styleId="Textbodu">
    <w:name w:val="Text bodu"/>
    <w:basedOn w:val="Normln"/>
    <w:uiPriority w:val="99"/>
    <w:rsid w:val="00467D16"/>
    <w:pPr>
      <w:numPr>
        <w:ilvl w:val="2"/>
        <w:numId w:val="22"/>
      </w:numPr>
      <w:jc w:val="both"/>
      <w:outlineLvl w:val="8"/>
    </w:pPr>
  </w:style>
  <w:style w:type="paragraph" w:customStyle="1" w:styleId="Textpsmene">
    <w:name w:val="Text písmene"/>
    <w:basedOn w:val="Normln"/>
    <w:uiPriority w:val="99"/>
    <w:rsid w:val="00467D16"/>
    <w:pPr>
      <w:numPr>
        <w:ilvl w:val="1"/>
        <w:numId w:val="22"/>
      </w:numPr>
      <w:jc w:val="both"/>
      <w:outlineLvl w:val="7"/>
    </w:pPr>
  </w:style>
  <w:style w:type="paragraph" w:styleId="Odstavecseseznamem">
    <w:name w:val="List Paragraph"/>
    <w:basedOn w:val="Normln"/>
    <w:uiPriority w:val="99"/>
    <w:qFormat/>
    <w:rsid w:val="00467D16"/>
    <w:pPr>
      <w:ind w:left="720"/>
    </w:pPr>
  </w:style>
  <w:style w:type="paragraph" w:styleId="Textkomente">
    <w:name w:val="annotation text"/>
    <w:basedOn w:val="Normln"/>
    <w:link w:val="TextkomenteChar"/>
    <w:uiPriority w:val="99"/>
    <w:semiHidden/>
    <w:rsid w:val="005A3373"/>
    <w:rPr>
      <w:rFonts w:eastAsia="Calibri"/>
      <w:sz w:val="20"/>
      <w:szCs w:val="20"/>
    </w:rPr>
  </w:style>
  <w:style w:type="character" w:customStyle="1" w:styleId="TextkomenteChar">
    <w:name w:val="Text komentáře Char"/>
    <w:link w:val="Textkomente"/>
    <w:uiPriority w:val="99"/>
    <w:semiHidden/>
    <w:locked/>
    <w:rsid w:val="005A3373"/>
    <w:rPr>
      <w:rFonts w:ascii="Times New Roman" w:hAnsi="Times New Roman" w:cs="Times New Roman"/>
      <w:sz w:val="20"/>
      <w:szCs w:val="20"/>
      <w:lang w:eastAsia="cs-CZ"/>
    </w:rPr>
  </w:style>
  <w:style w:type="character" w:styleId="Odkaznakoment">
    <w:name w:val="annotation reference"/>
    <w:uiPriority w:val="99"/>
    <w:semiHidden/>
    <w:rsid w:val="005A3373"/>
    <w:rPr>
      <w:sz w:val="16"/>
      <w:szCs w:val="16"/>
    </w:rPr>
  </w:style>
  <w:style w:type="paragraph" w:styleId="Textbubliny">
    <w:name w:val="Balloon Text"/>
    <w:basedOn w:val="Normln"/>
    <w:link w:val="TextbublinyChar"/>
    <w:uiPriority w:val="99"/>
    <w:semiHidden/>
    <w:rsid w:val="005A3373"/>
    <w:rPr>
      <w:rFonts w:ascii="Tahoma" w:eastAsia="Calibri" w:hAnsi="Tahoma" w:cs="Tahoma"/>
      <w:sz w:val="16"/>
      <w:szCs w:val="16"/>
    </w:rPr>
  </w:style>
  <w:style w:type="character" w:customStyle="1" w:styleId="TextbublinyChar">
    <w:name w:val="Text bubliny Char"/>
    <w:link w:val="Textbubliny"/>
    <w:uiPriority w:val="99"/>
    <w:semiHidden/>
    <w:locked/>
    <w:rsid w:val="005A3373"/>
    <w:rPr>
      <w:rFonts w:ascii="Tahoma" w:hAnsi="Tahoma" w:cs="Tahoma"/>
      <w:sz w:val="16"/>
      <w:szCs w:val="16"/>
      <w:lang w:eastAsia="cs-CZ"/>
    </w:rPr>
  </w:style>
  <w:style w:type="paragraph" w:styleId="Textpoznpodarou">
    <w:name w:val="footnote text"/>
    <w:aliases w:val="Schriftart: 9 pt,Schriftart: 10 pt,Schriftart: 8 pt,pozn. pod čarou,Text poznámky pod čiarou 007,Fußnotentextf,Geneva 9,Font: Geneva 9,Boston 10,f,Podrozdział,Footnote,Podrozdzia3"/>
    <w:basedOn w:val="Normln"/>
    <w:link w:val="TextpoznpodarouChar1"/>
    <w:uiPriority w:val="99"/>
    <w:semiHidden/>
    <w:rsid w:val="005A3373"/>
    <w:pPr>
      <w:spacing w:before="120"/>
      <w:jc w:val="both"/>
    </w:pPr>
    <w:rPr>
      <w:rFonts w:ascii="Arial" w:hAnsi="Arial" w:cs="Arial"/>
      <w:sz w:val="20"/>
      <w:szCs w:val="20"/>
    </w:rPr>
  </w:style>
  <w:style w:type="character" w:customStyle="1" w:styleId="TextpoznpodarouChar1">
    <w:name w:val="Text pozn. pod čarou Char1"/>
    <w:aliases w:val="Schriftart: 9 pt Char,Schriftart: 10 pt Char,Schriftart: 8 pt Char,pozn. pod čarou Char,Text poznámky pod čiarou 007 Char,Fußnotentextf Char,Geneva 9 Char,Font: Geneva 9 Char,Boston 10 Char,f Char,Podrozdział Char"/>
    <w:link w:val="Textpoznpodarou"/>
    <w:uiPriority w:val="99"/>
    <w:locked/>
    <w:rsid w:val="005A3373"/>
    <w:rPr>
      <w:rFonts w:ascii="Arial" w:hAnsi="Arial" w:cs="Arial"/>
      <w:sz w:val="20"/>
      <w:szCs w:val="20"/>
      <w:lang w:eastAsia="cs-CZ"/>
    </w:rPr>
  </w:style>
  <w:style w:type="character" w:customStyle="1" w:styleId="TextpoznpodarouChar">
    <w:name w:val="Text pozn. pod čarou Char"/>
    <w:uiPriority w:val="99"/>
    <w:rsid w:val="005A3373"/>
    <w:rPr>
      <w:rFonts w:ascii="Times New Roman" w:hAnsi="Times New Roman" w:cs="Times New Roman"/>
      <w:sz w:val="20"/>
      <w:szCs w:val="20"/>
      <w:lang w:eastAsia="cs-CZ"/>
    </w:rPr>
  </w:style>
  <w:style w:type="paragraph" w:styleId="Zhlav">
    <w:name w:val="header"/>
    <w:basedOn w:val="Normln"/>
    <w:link w:val="ZhlavChar"/>
    <w:uiPriority w:val="99"/>
    <w:rsid w:val="00F94DF1"/>
    <w:pPr>
      <w:tabs>
        <w:tab w:val="center" w:pos="4536"/>
        <w:tab w:val="right" w:pos="9072"/>
      </w:tabs>
    </w:pPr>
    <w:rPr>
      <w:rFonts w:eastAsia="Calibri"/>
    </w:rPr>
  </w:style>
  <w:style w:type="character" w:customStyle="1" w:styleId="ZhlavChar">
    <w:name w:val="Záhlaví Char"/>
    <w:link w:val="Zhlav"/>
    <w:uiPriority w:val="99"/>
    <w:locked/>
    <w:rsid w:val="00F94DF1"/>
    <w:rPr>
      <w:rFonts w:ascii="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rsid w:val="00924CF9"/>
    <w:rPr>
      <w:b/>
      <w:bCs/>
    </w:rPr>
  </w:style>
  <w:style w:type="character" w:customStyle="1" w:styleId="PedmtkomenteChar">
    <w:name w:val="Předmět komentáře Char"/>
    <w:link w:val="Pedmtkomente"/>
    <w:uiPriority w:val="99"/>
    <w:semiHidden/>
    <w:locked/>
    <w:rsid w:val="00924CF9"/>
    <w:rPr>
      <w:rFonts w:ascii="Times New Roman" w:hAnsi="Times New Roman" w:cs="Times New Roman"/>
      <w:b/>
      <w:bCs/>
      <w:sz w:val="20"/>
      <w:szCs w:val="20"/>
      <w:lang w:eastAsia="cs-CZ"/>
    </w:rPr>
  </w:style>
  <w:style w:type="character" w:styleId="Hypertextovodkaz">
    <w:name w:val="Hyperlink"/>
    <w:uiPriority w:val="99"/>
    <w:rsid w:val="003F31F4"/>
    <w:rPr>
      <w:color w:val="0000FF"/>
      <w:u w:val="single"/>
    </w:rPr>
  </w:style>
  <w:style w:type="paragraph" w:styleId="Prosttext">
    <w:name w:val="Plain Text"/>
    <w:basedOn w:val="Normln"/>
    <w:link w:val="ProsttextChar"/>
    <w:uiPriority w:val="99"/>
    <w:rsid w:val="00C812D2"/>
    <w:rPr>
      <w:rFonts w:ascii="Courier New" w:eastAsia="Calibri" w:hAnsi="Courier New" w:cs="Courier New"/>
      <w:sz w:val="20"/>
      <w:szCs w:val="20"/>
    </w:rPr>
  </w:style>
  <w:style w:type="character" w:customStyle="1" w:styleId="ProsttextChar">
    <w:name w:val="Prostý text Char"/>
    <w:link w:val="Prosttext"/>
    <w:uiPriority w:val="99"/>
    <w:locked/>
    <w:rsid w:val="00C812D2"/>
    <w:rPr>
      <w:rFonts w:ascii="Courier New" w:hAnsi="Courier New" w:cs="Courier New"/>
      <w:sz w:val="20"/>
      <w:szCs w:val="20"/>
      <w:lang w:eastAsia="cs-CZ"/>
    </w:rPr>
  </w:style>
  <w:style w:type="character" w:styleId="Znakapoznpodarou">
    <w:name w:val="footnote reference"/>
    <w:uiPriority w:val="99"/>
    <w:semiHidden/>
    <w:rsid w:val="00450860"/>
    <w:rPr>
      <w:vertAlign w:val="superscript"/>
    </w:rPr>
  </w:style>
  <w:style w:type="paragraph" w:customStyle="1" w:styleId="slovnvSOD">
    <w:name w:val="číslování v SOD"/>
    <w:basedOn w:val="Zkladntext"/>
    <w:uiPriority w:val="99"/>
    <w:rsid w:val="00B941B0"/>
    <w:pPr>
      <w:widowControl w:val="0"/>
      <w:numPr>
        <w:numId w:val="25"/>
      </w:numPr>
      <w:tabs>
        <w:tab w:val="clear" w:pos="540"/>
        <w:tab w:val="clear" w:pos="1260"/>
        <w:tab w:val="clear" w:pos="1980"/>
        <w:tab w:val="clear" w:pos="3960"/>
      </w:tabs>
      <w:spacing w:after="120"/>
    </w:pPr>
    <w:rPr>
      <w:rFonts w:ascii="Arial" w:hAnsi="Arial" w:cs="Arial"/>
      <w:sz w:val="22"/>
      <w:szCs w:val="22"/>
    </w:rPr>
  </w:style>
  <w:style w:type="paragraph" w:styleId="Zkladntext2">
    <w:name w:val="Body Text 2"/>
    <w:basedOn w:val="Normln"/>
    <w:link w:val="Zkladntext2Char"/>
    <w:uiPriority w:val="99"/>
    <w:semiHidden/>
    <w:rsid w:val="00D41F90"/>
    <w:pPr>
      <w:spacing w:after="120" w:line="480" w:lineRule="auto"/>
    </w:pPr>
    <w:rPr>
      <w:rFonts w:eastAsia="Calibri"/>
    </w:rPr>
  </w:style>
  <w:style w:type="character" w:customStyle="1" w:styleId="Zkladntext2Char">
    <w:name w:val="Základní text 2 Char"/>
    <w:link w:val="Zkladntext2"/>
    <w:uiPriority w:val="99"/>
    <w:semiHidden/>
    <w:locked/>
    <w:rsid w:val="00D41F90"/>
    <w:rPr>
      <w:rFonts w:ascii="Times New Roman" w:hAnsi="Times New Roman" w:cs="Times New Roman"/>
      <w:sz w:val="24"/>
      <w:szCs w:val="24"/>
      <w:lang w:eastAsia="cs-CZ"/>
    </w:rPr>
  </w:style>
  <w:style w:type="table" w:styleId="Mkatabulky">
    <w:name w:val="Table Grid"/>
    <w:basedOn w:val="Normlntabulka"/>
    <w:uiPriority w:val="99"/>
    <w:rsid w:val="00D41F9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99"/>
    <w:qFormat/>
    <w:rsid w:val="00F7140B"/>
    <w:pPr>
      <w:pBdr>
        <w:bottom w:val="single" w:sz="8" w:space="4" w:color="4F81BD"/>
      </w:pBdr>
      <w:spacing w:after="300"/>
    </w:pPr>
    <w:rPr>
      <w:rFonts w:ascii="Cambria" w:eastAsia="Calibri" w:hAnsi="Cambria" w:cs="Cambria"/>
      <w:color w:val="17365D"/>
      <w:spacing w:val="5"/>
      <w:kern w:val="28"/>
      <w:sz w:val="52"/>
      <w:szCs w:val="52"/>
    </w:rPr>
  </w:style>
  <w:style w:type="character" w:customStyle="1" w:styleId="NzevChar">
    <w:name w:val="Název Char"/>
    <w:link w:val="Nzev"/>
    <w:uiPriority w:val="99"/>
    <w:locked/>
    <w:rsid w:val="00F7140B"/>
    <w:rPr>
      <w:rFonts w:ascii="Cambria" w:hAnsi="Cambria" w:cs="Cambria"/>
      <w:color w:val="17365D"/>
      <w:spacing w:val="5"/>
      <w:kern w:val="28"/>
      <w:sz w:val="52"/>
      <w:szCs w:val="52"/>
    </w:rPr>
  </w:style>
  <w:style w:type="paragraph" w:styleId="Bezmezer">
    <w:name w:val="No Spacing"/>
    <w:link w:val="BezmezerChar"/>
    <w:uiPriority w:val="99"/>
    <w:qFormat/>
    <w:rsid w:val="00286253"/>
    <w:pPr>
      <w:spacing w:after="200" w:line="276" w:lineRule="auto"/>
    </w:pPr>
    <w:rPr>
      <w:rFonts w:eastAsia="Times New Roman" w:cs="Calibri"/>
      <w:sz w:val="22"/>
      <w:szCs w:val="22"/>
      <w:lang w:eastAsia="en-US"/>
    </w:rPr>
  </w:style>
  <w:style w:type="character" w:customStyle="1" w:styleId="BezmezerChar">
    <w:name w:val="Bez mezer Char"/>
    <w:link w:val="Bezmezer"/>
    <w:uiPriority w:val="99"/>
    <w:locked/>
    <w:rsid w:val="00286253"/>
    <w:rPr>
      <w:rFonts w:eastAsia="Times New Roman"/>
      <w:sz w:val="22"/>
      <w:szCs w:val="22"/>
      <w:lang w:val="cs-CZ" w:eastAsia="en-US"/>
    </w:rPr>
  </w:style>
  <w:style w:type="paragraph" w:customStyle="1" w:styleId="Legal3L3">
    <w:name w:val="Legal3_L3"/>
    <w:basedOn w:val="Normln"/>
    <w:next w:val="Zkladntext"/>
    <w:uiPriority w:val="99"/>
    <w:rsid w:val="00EC1869"/>
    <w:pPr>
      <w:tabs>
        <w:tab w:val="num" w:pos="864"/>
      </w:tabs>
      <w:spacing w:after="240"/>
      <w:ind w:left="907" w:hanging="907"/>
      <w:jc w:val="both"/>
      <w:outlineLvl w:val="2"/>
    </w:pPr>
    <w:rPr>
      <w:rFonts w:eastAsia="Calibri"/>
      <w:sz w:val="22"/>
      <w:szCs w:val="22"/>
      <w:lang w:val="en-US" w:eastAsia="en-US"/>
    </w:rPr>
  </w:style>
  <w:style w:type="paragraph" w:customStyle="1" w:styleId="Odstavec">
    <w:name w:val="Odstavec"/>
    <w:basedOn w:val="Normln"/>
    <w:link w:val="OdstavecChar"/>
    <w:uiPriority w:val="99"/>
    <w:rsid w:val="0040761C"/>
    <w:pPr>
      <w:spacing w:after="120"/>
      <w:jc w:val="both"/>
    </w:pPr>
    <w:rPr>
      <w:rFonts w:ascii="Arial" w:eastAsia="Calibri" w:hAnsi="Arial" w:cs="Arial"/>
      <w:sz w:val="20"/>
      <w:szCs w:val="20"/>
    </w:rPr>
  </w:style>
  <w:style w:type="character" w:customStyle="1" w:styleId="OdstavecChar">
    <w:name w:val="Odstavec Char"/>
    <w:link w:val="Odstavec"/>
    <w:uiPriority w:val="99"/>
    <w:locked/>
    <w:rsid w:val="0040761C"/>
    <w:rPr>
      <w:rFonts w:ascii="Arial" w:hAnsi="Arial" w:cs="Arial"/>
    </w:rPr>
  </w:style>
  <w:style w:type="paragraph" w:customStyle="1" w:styleId="Standard">
    <w:name w:val="Standard"/>
    <w:rsid w:val="0016246C"/>
    <w:pPr>
      <w:suppressAutoHyphens/>
      <w:autoSpaceDN w:val="0"/>
      <w:textAlignment w:val="baseline"/>
    </w:pPr>
    <w:rPr>
      <w:rFonts w:ascii="Arial" w:eastAsia="Times New Roman" w:hAnsi="Arial" w:cs="Arial"/>
      <w:kern w:val="3"/>
      <w:sz w:val="22"/>
      <w:lang w:eastAsia="zh-CN"/>
    </w:rPr>
  </w:style>
  <w:style w:type="numbering" w:customStyle="1" w:styleId="WW8Num43">
    <w:name w:val="WW8Num43"/>
    <w:basedOn w:val="Bezseznamu"/>
    <w:rsid w:val="0016246C"/>
    <w:pPr>
      <w:numPr>
        <w:numId w:val="41"/>
      </w:numPr>
    </w:pPr>
  </w:style>
  <w:style w:type="paragraph" w:customStyle="1" w:styleId="Default">
    <w:name w:val="Default"/>
    <w:rsid w:val="00181A80"/>
    <w:pPr>
      <w:autoSpaceDE w:val="0"/>
      <w:autoSpaceDN w:val="0"/>
      <w:adjustRightInd w:val="0"/>
    </w:pPr>
    <w:rPr>
      <w:rFonts w:ascii="Arial" w:hAnsi="Arial" w:cs="Arial"/>
      <w:color w:val="000000"/>
      <w:sz w:val="24"/>
      <w:szCs w:val="24"/>
    </w:rPr>
  </w:style>
  <w:style w:type="paragraph" w:styleId="Revize">
    <w:name w:val="Revision"/>
    <w:hidden/>
    <w:uiPriority w:val="99"/>
    <w:semiHidden/>
    <w:rsid w:val="00181A80"/>
    <w:rPr>
      <w:rFonts w:ascii="Times New Roman" w:eastAsia="Times New Roman" w:hAnsi="Times New Roman"/>
      <w:sz w:val="24"/>
      <w:szCs w:val="24"/>
    </w:rPr>
  </w:style>
  <w:style w:type="character" w:customStyle="1" w:styleId="datalabel">
    <w:name w:val="datalabel"/>
    <w:basedOn w:val="Standardnpsmoodstavce"/>
    <w:rsid w:val="00DB6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776608">
      <w:bodyDiv w:val="1"/>
      <w:marLeft w:val="0"/>
      <w:marRight w:val="0"/>
      <w:marTop w:val="0"/>
      <w:marBottom w:val="0"/>
      <w:divBdr>
        <w:top w:val="none" w:sz="0" w:space="0" w:color="auto"/>
        <w:left w:val="none" w:sz="0" w:space="0" w:color="auto"/>
        <w:bottom w:val="none" w:sz="0" w:space="0" w:color="auto"/>
        <w:right w:val="none" w:sz="0" w:space="0" w:color="auto"/>
      </w:divBdr>
    </w:div>
    <w:div w:id="754786411">
      <w:bodyDiv w:val="1"/>
      <w:marLeft w:val="0"/>
      <w:marRight w:val="0"/>
      <w:marTop w:val="0"/>
      <w:marBottom w:val="0"/>
      <w:divBdr>
        <w:top w:val="none" w:sz="0" w:space="0" w:color="auto"/>
        <w:left w:val="none" w:sz="0" w:space="0" w:color="auto"/>
        <w:bottom w:val="none" w:sz="0" w:space="0" w:color="auto"/>
        <w:right w:val="none" w:sz="0" w:space="0" w:color="auto"/>
      </w:divBdr>
    </w:div>
    <w:div w:id="1584755992">
      <w:marLeft w:val="0"/>
      <w:marRight w:val="0"/>
      <w:marTop w:val="0"/>
      <w:marBottom w:val="0"/>
      <w:divBdr>
        <w:top w:val="none" w:sz="0" w:space="0" w:color="auto"/>
        <w:left w:val="none" w:sz="0" w:space="0" w:color="auto"/>
        <w:bottom w:val="none" w:sz="0" w:space="0" w:color="auto"/>
        <w:right w:val="none" w:sz="0" w:space="0" w:color="auto"/>
      </w:divBdr>
    </w:div>
    <w:div w:id="1584755993">
      <w:marLeft w:val="0"/>
      <w:marRight w:val="0"/>
      <w:marTop w:val="0"/>
      <w:marBottom w:val="0"/>
      <w:divBdr>
        <w:top w:val="none" w:sz="0" w:space="0" w:color="auto"/>
        <w:left w:val="none" w:sz="0" w:space="0" w:color="auto"/>
        <w:bottom w:val="none" w:sz="0" w:space="0" w:color="auto"/>
        <w:right w:val="none" w:sz="0" w:space="0" w:color="auto"/>
      </w:divBdr>
    </w:div>
    <w:div w:id="1584755994">
      <w:marLeft w:val="0"/>
      <w:marRight w:val="0"/>
      <w:marTop w:val="0"/>
      <w:marBottom w:val="0"/>
      <w:divBdr>
        <w:top w:val="none" w:sz="0" w:space="0" w:color="auto"/>
        <w:left w:val="none" w:sz="0" w:space="0" w:color="auto"/>
        <w:bottom w:val="none" w:sz="0" w:space="0" w:color="auto"/>
        <w:right w:val="none" w:sz="0" w:space="0" w:color="auto"/>
      </w:divBdr>
    </w:div>
    <w:div w:id="1584755995">
      <w:marLeft w:val="0"/>
      <w:marRight w:val="0"/>
      <w:marTop w:val="0"/>
      <w:marBottom w:val="0"/>
      <w:divBdr>
        <w:top w:val="none" w:sz="0" w:space="0" w:color="auto"/>
        <w:left w:val="none" w:sz="0" w:space="0" w:color="auto"/>
        <w:bottom w:val="none" w:sz="0" w:space="0" w:color="auto"/>
        <w:right w:val="none" w:sz="0" w:space="0" w:color="auto"/>
      </w:divBdr>
    </w:div>
    <w:div w:id="1584755996">
      <w:marLeft w:val="0"/>
      <w:marRight w:val="0"/>
      <w:marTop w:val="0"/>
      <w:marBottom w:val="0"/>
      <w:divBdr>
        <w:top w:val="none" w:sz="0" w:space="0" w:color="auto"/>
        <w:left w:val="none" w:sz="0" w:space="0" w:color="auto"/>
        <w:bottom w:val="none" w:sz="0" w:space="0" w:color="auto"/>
        <w:right w:val="none" w:sz="0" w:space="0" w:color="auto"/>
      </w:divBdr>
    </w:div>
    <w:div w:id="1584755997">
      <w:marLeft w:val="0"/>
      <w:marRight w:val="0"/>
      <w:marTop w:val="0"/>
      <w:marBottom w:val="0"/>
      <w:divBdr>
        <w:top w:val="none" w:sz="0" w:space="0" w:color="auto"/>
        <w:left w:val="none" w:sz="0" w:space="0" w:color="auto"/>
        <w:bottom w:val="none" w:sz="0" w:space="0" w:color="auto"/>
        <w:right w:val="none" w:sz="0" w:space="0" w:color="auto"/>
      </w:divBdr>
    </w:div>
    <w:div w:id="1584755998">
      <w:marLeft w:val="0"/>
      <w:marRight w:val="0"/>
      <w:marTop w:val="0"/>
      <w:marBottom w:val="0"/>
      <w:divBdr>
        <w:top w:val="none" w:sz="0" w:space="0" w:color="auto"/>
        <w:left w:val="none" w:sz="0" w:space="0" w:color="auto"/>
        <w:bottom w:val="none" w:sz="0" w:space="0" w:color="auto"/>
        <w:right w:val="none" w:sz="0" w:space="0" w:color="auto"/>
      </w:divBdr>
    </w:div>
    <w:div w:id="1584755999">
      <w:marLeft w:val="0"/>
      <w:marRight w:val="0"/>
      <w:marTop w:val="0"/>
      <w:marBottom w:val="0"/>
      <w:divBdr>
        <w:top w:val="none" w:sz="0" w:space="0" w:color="auto"/>
        <w:left w:val="none" w:sz="0" w:space="0" w:color="auto"/>
        <w:bottom w:val="none" w:sz="0" w:space="0" w:color="auto"/>
        <w:right w:val="none" w:sz="0" w:space="0" w:color="auto"/>
      </w:divBdr>
    </w:div>
    <w:div w:id="1584756000">
      <w:marLeft w:val="0"/>
      <w:marRight w:val="0"/>
      <w:marTop w:val="0"/>
      <w:marBottom w:val="0"/>
      <w:divBdr>
        <w:top w:val="none" w:sz="0" w:space="0" w:color="auto"/>
        <w:left w:val="none" w:sz="0" w:space="0" w:color="auto"/>
        <w:bottom w:val="none" w:sz="0" w:space="0" w:color="auto"/>
        <w:right w:val="none" w:sz="0" w:space="0" w:color="auto"/>
      </w:divBdr>
    </w:div>
    <w:div w:id="1584756001">
      <w:marLeft w:val="0"/>
      <w:marRight w:val="0"/>
      <w:marTop w:val="0"/>
      <w:marBottom w:val="0"/>
      <w:divBdr>
        <w:top w:val="none" w:sz="0" w:space="0" w:color="auto"/>
        <w:left w:val="none" w:sz="0" w:space="0" w:color="auto"/>
        <w:bottom w:val="none" w:sz="0" w:space="0" w:color="auto"/>
        <w:right w:val="none" w:sz="0" w:space="0" w:color="auto"/>
      </w:divBdr>
    </w:div>
    <w:div w:id="1584756002">
      <w:marLeft w:val="0"/>
      <w:marRight w:val="0"/>
      <w:marTop w:val="0"/>
      <w:marBottom w:val="0"/>
      <w:divBdr>
        <w:top w:val="none" w:sz="0" w:space="0" w:color="auto"/>
        <w:left w:val="none" w:sz="0" w:space="0" w:color="auto"/>
        <w:bottom w:val="none" w:sz="0" w:space="0" w:color="auto"/>
        <w:right w:val="none" w:sz="0" w:space="0" w:color="auto"/>
      </w:divBdr>
    </w:div>
    <w:div w:id="1584756003">
      <w:marLeft w:val="0"/>
      <w:marRight w:val="0"/>
      <w:marTop w:val="0"/>
      <w:marBottom w:val="0"/>
      <w:divBdr>
        <w:top w:val="none" w:sz="0" w:space="0" w:color="auto"/>
        <w:left w:val="none" w:sz="0" w:space="0" w:color="auto"/>
        <w:bottom w:val="none" w:sz="0" w:space="0" w:color="auto"/>
        <w:right w:val="none" w:sz="0" w:space="0" w:color="auto"/>
      </w:divBdr>
    </w:div>
    <w:div w:id="19632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9E1FB-B3CA-4F00-A425-2E76BCCB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2669</Words>
  <Characters>15753</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Manager/>
  <Company>Statutární město Přerov</Company>
  <LinksUpToDate>false</LinksUpToDate>
  <CharactersWithSpaces>18386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KK</cp:lastModifiedBy>
  <cp:revision>2</cp:revision>
  <cp:lastPrinted>2016-10-17T11:17:00Z</cp:lastPrinted>
  <dcterms:created xsi:type="dcterms:W3CDTF">2024-09-05T19:51:00Z</dcterms:created>
  <dcterms:modified xsi:type="dcterms:W3CDTF">2024-09-05T19:51:00Z</dcterms:modified>
  <cp:category/>
</cp:coreProperties>
</file>