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D6C9" w14:textId="77777777" w:rsidR="00A730D6" w:rsidRDefault="00A730D6" w:rsidP="00727D94">
      <w:pPr>
        <w:suppressAutoHyphens/>
        <w:jc w:val="center"/>
        <w:rPr>
          <w:rFonts w:cstheme="minorHAnsi"/>
          <w:b/>
          <w:sz w:val="24"/>
          <w:szCs w:val="24"/>
        </w:rPr>
      </w:pPr>
    </w:p>
    <w:p w14:paraId="772850EF" w14:textId="4F76965A" w:rsidR="00A5314D" w:rsidRPr="00510BE2" w:rsidRDefault="00A5314D" w:rsidP="00727D94">
      <w:pPr>
        <w:suppressAutoHyphens/>
        <w:jc w:val="center"/>
        <w:rPr>
          <w:rFonts w:cstheme="minorHAnsi"/>
          <w:b/>
          <w:color w:val="auto"/>
          <w:sz w:val="24"/>
          <w:szCs w:val="24"/>
        </w:rPr>
      </w:pPr>
      <w:r w:rsidRPr="000F1FDA">
        <w:rPr>
          <w:rFonts w:cstheme="minorHAnsi"/>
          <w:b/>
          <w:sz w:val="24"/>
          <w:szCs w:val="24"/>
        </w:rPr>
        <w:t>Výzva k podání nabídky</w:t>
      </w:r>
      <w:r w:rsidR="00CF6D67" w:rsidRPr="000F1FDA">
        <w:rPr>
          <w:rFonts w:cstheme="minorHAnsi"/>
          <w:b/>
          <w:sz w:val="24"/>
          <w:szCs w:val="24"/>
        </w:rPr>
        <w:t xml:space="preserve"> </w:t>
      </w:r>
      <w:r w:rsidR="000876FA" w:rsidRPr="000F1FDA">
        <w:rPr>
          <w:rFonts w:cstheme="minorHAnsi"/>
          <w:b/>
          <w:sz w:val="24"/>
          <w:szCs w:val="24"/>
        </w:rPr>
        <w:t xml:space="preserve">na </w:t>
      </w:r>
      <w:r w:rsidR="0091461D" w:rsidRPr="00510BE2">
        <w:rPr>
          <w:rFonts w:cstheme="minorHAnsi"/>
          <w:b/>
          <w:color w:val="auto"/>
          <w:sz w:val="24"/>
          <w:szCs w:val="24"/>
        </w:rPr>
        <w:t xml:space="preserve">plnění </w:t>
      </w:r>
      <w:r w:rsidR="000876FA" w:rsidRPr="00510BE2">
        <w:rPr>
          <w:rFonts w:cstheme="minorHAnsi"/>
          <w:b/>
          <w:color w:val="auto"/>
          <w:sz w:val="24"/>
          <w:szCs w:val="24"/>
        </w:rPr>
        <w:t>veřejn</w:t>
      </w:r>
      <w:r w:rsidR="0091461D" w:rsidRPr="00510BE2">
        <w:rPr>
          <w:rFonts w:cstheme="minorHAnsi"/>
          <w:b/>
          <w:color w:val="auto"/>
          <w:sz w:val="24"/>
          <w:szCs w:val="24"/>
        </w:rPr>
        <w:t>é</w:t>
      </w:r>
      <w:r w:rsidR="000876FA" w:rsidRPr="00510BE2">
        <w:rPr>
          <w:rFonts w:cstheme="minorHAnsi"/>
          <w:b/>
          <w:color w:val="auto"/>
          <w:sz w:val="24"/>
          <w:szCs w:val="24"/>
        </w:rPr>
        <w:t xml:space="preserve"> zakázk</w:t>
      </w:r>
      <w:r w:rsidR="0091461D" w:rsidRPr="00510BE2">
        <w:rPr>
          <w:rFonts w:cstheme="minorHAnsi"/>
          <w:b/>
          <w:color w:val="auto"/>
          <w:sz w:val="24"/>
          <w:szCs w:val="24"/>
        </w:rPr>
        <w:t>y</w:t>
      </w:r>
      <w:r w:rsidR="000876FA" w:rsidRPr="00510BE2">
        <w:rPr>
          <w:rFonts w:cstheme="minorHAnsi"/>
          <w:b/>
          <w:color w:val="auto"/>
          <w:sz w:val="24"/>
          <w:szCs w:val="24"/>
        </w:rPr>
        <w:t xml:space="preserve"> malého rozsahu </w:t>
      </w:r>
      <w:r w:rsidR="000B2DE8">
        <w:rPr>
          <w:rFonts w:cstheme="minorHAnsi"/>
          <w:b/>
          <w:color w:val="auto"/>
          <w:sz w:val="24"/>
          <w:szCs w:val="24"/>
        </w:rPr>
        <w:t>na</w:t>
      </w:r>
    </w:p>
    <w:p w14:paraId="707BD6B8" w14:textId="19F8D702" w:rsidR="009B1619" w:rsidRPr="00510BE2" w:rsidRDefault="006A7915" w:rsidP="00A5314D">
      <w:pPr>
        <w:suppressAutoHyphens/>
        <w:jc w:val="center"/>
        <w:rPr>
          <w:rFonts w:cstheme="minorHAnsi"/>
          <w:b/>
          <w:color w:val="auto"/>
          <w:sz w:val="24"/>
          <w:szCs w:val="24"/>
        </w:rPr>
      </w:pPr>
      <w:r>
        <w:rPr>
          <w:rFonts w:cstheme="minorHAnsi"/>
          <w:b/>
          <w:color w:val="auto"/>
          <w:sz w:val="24"/>
          <w:szCs w:val="24"/>
        </w:rPr>
        <w:t>stavební práce</w:t>
      </w:r>
    </w:p>
    <w:p w14:paraId="7E9B4402" w14:textId="28E8242B" w:rsidR="00013C5C" w:rsidRPr="00727D94" w:rsidRDefault="000876FA" w:rsidP="00013C5C">
      <w:pPr>
        <w:spacing w:before="360" w:after="120"/>
        <w:jc w:val="center"/>
        <w:rPr>
          <w:rFonts w:asciiTheme="minorHAnsi" w:hAnsiTheme="minorHAnsi" w:cstheme="minorHAnsi"/>
          <w:bCs/>
        </w:rPr>
      </w:pPr>
      <w:r w:rsidRPr="00727D94">
        <w:rPr>
          <w:rFonts w:asciiTheme="minorHAnsi" w:hAnsiTheme="minorHAnsi" w:cstheme="minorHAnsi"/>
          <w:bCs/>
        </w:rPr>
        <w:t>s názvem</w:t>
      </w:r>
    </w:p>
    <w:p w14:paraId="2BA616A5" w14:textId="617F69FE" w:rsidR="00EE24FA" w:rsidRPr="00727D94" w:rsidRDefault="00EE24FA" w:rsidP="00482C4A">
      <w:pPr>
        <w:jc w:val="center"/>
        <w:rPr>
          <w:rFonts w:cs="Arial"/>
          <w:b/>
        </w:rPr>
      </w:pPr>
      <w:r w:rsidRPr="00727D94">
        <w:rPr>
          <w:rFonts w:cs="Arial"/>
          <w:b/>
        </w:rPr>
        <w:t>„</w:t>
      </w:r>
      <w:r w:rsidR="00757CB1">
        <w:rPr>
          <w:rFonts w:eastAsia="Times New Roman" w:cs="Arial"/>
          <w:b/>
          <w:bCs/>
          <w:color w:val="auto"/>
          <w:kern w:val="0"/>
          <w:lang w:eastAsia="cs-CZ"/>
        </w:rPr>
        <w:t xml:space="preserve">Rekonstrukce malé vodní nádrže v </w:t>
      </w:r>
      <w:proofErr w:type="spellStart"/>
      <w:r w:rsidR="00757CB1">
        <w:rPr>
          <w:rFonts w:eastAsia="Times New Roman" w:cs="Arial"/>
          <w:b/>
          <w:bCs/>
          <w:color w:val="auto"/>
          <w:kern w:val="0"/>
          <w:lang w:eastAsia="cs-CZ"/>
        </w:rPr>
        <w:t>Chrášťanech</w:t>
      </w:r>
      <w:proofErr w:type="spellEnd"/>
      <w:r w:rsidR="001C3938">
        <w:rPr>
          <w:rFonts w:eastAsia="Times New Roman" w:cs="Arial"/>
          <w:b/>
          <w:bCs/>
          <w:color w:val="auto"/>
          <w:kern w:val="0"/>
          <w:lang w:eastAsia="cs-CZ"/>
        </w:rPr>
        <w:t>“</w:t>
      </w:r>
    </w:p>
    <w:p w14:paraId="1C6D86E3" w14:textId="4DF78495" w:rsidR="0039334C" w:rsidRDefault="00482C4A" w:rsidP="00482C4A">
      <w:pPr>
        <w:jc w:val="center"/>
        <w:rPr>
          <w:rFonts w:cs="Arial"/>
          <w:b/>
        </w:rPr>
      </w:pPr>
      <w:r w:rsidDel="00482C4A">
        <w:rPr>
          <w:rFonts w:cs="Arial"/>
          <w:b/>
        </w:rPr>
        <w:t xml:space="preserve"> </w:t>
      </w:r>
    </w:p>
    <w:p w14:paraId="53CCF04E" w14:textId="12ACBC49" w:rsidR="009B1619" w:rsidRDefault="000876FA" w:rsidP="00482C4A">
      <w:pPr>
        <w:jc w:val="center"/>
        <w:rPr>
          <w:rFonts w:cstheme="minorHAnsi"/>
        </w:rPr>
      </w:pPr>
      <w:r w:rsidRPr="000876FA">
        <w:rPr>
          <w:rFonts w:cstheme="minorHAnsi"/>
        </w:rPr>
        <w:t>(dále jen „veřejná zakázka“)</w:t>
      </w:r>
      <w:r>
        <w:rPr>
          <w:rFonts w:cstheme="minorHAnsi"/>
        </w:rPr>
        <w:t xml:space="preserve"> </w:t>
      </w:r>
    </w:p>
    <w:p w14:paraId="41FEDCAB" w14:textId="77777777" w:rsidR="0091461D" w:rsidRDefault="0091461D" w:rsidP="0091461D">
      <w:pPr>
        <w:suppressAutoHyphens/>
        <w:spacing w:before="120"/>
        <w:rPr>
          <w:rFonts w:cstheme="minorHAnsi"/>
        </w:rPr>
      </w:pPr>
    </w:p>
    <w:p w14:paraId="5ECB5F91" w14:textId="53001951" w:rsidR="0091461D" w:rsidRPr="0091461D" w:rsidRDefault="0091461D" w:rsidP="0091461D">
      <w:pPr>
        <w:suppressAutoHyphens/>
        <w:spacing w:before="120"/>
        <w:rPr>
          <w:rFonts w:cstheme="minorHAnsi"/>
        </w:rPr>
      </w:pPr>
      <w:r w:rsidRPr="0091461D">
        <w:rPr>
          <w:rFonts w:cstheme="minorHAnsi"/>
        </w:rPr>
        <w:t>Nejedná se o veřejnou zakázku zadávanou podle zákona</w:t>
      </w:r>
      <w:r>
        <w:rPr>
          <w:rFonts w:cstheme="minorHAnsi"/>
        </w:rPr>
        <w:t xml:space="preserve"> č. 134/2016 Sb., o zadávání veřejných zakázek, ve znění pozdějších předpisů (dále jen „zákon“)</w:t>
      </w:r>
      <w:r w:rsidRPr="0091461D">
        <w:rPr>
          <w:rFonts w:cstheme="minorHAnsi"/>
        </w:rPr>
        <w:t xml:space="preserve">. </w:t>
      </w:r>
    </w:p>
    <w:p w14:paraId="042609E3" w14:textId="31D94336" w:rsidR="00013C5C" w:rsidRPr="00187726" w:rsidRDefault="009B1619" w:rsidP="00013C5C">
      <w:pPr>
        <w:spacing w:before="360" w:after="120"/>
        <w:rPr>
          <w:rFonts w:cstheme="minorHAnsi"/>
          <w:b/>
        </w:rPr>
      </w:pPr>
      <w:r w:rsidRPr="00187726">
        <w:rPr>
          <w:rFonts w:cstheme="minorHAnsi"/>
          <w:b/>
        </w:rPr>
        <w:t>Identifikační údaje zadavatele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6594"/>
      </w:tblGrid>
      <w:tr w:rsidR="009B1619" w:rsidRPr="00E4759C" w14:paraId="715719EF" w14:textId="77777777" w:rsidTr="00093090">
        <w:trPr>
          <w:trHeight w:val="284"/>
        </w:trPr>
        <w:tc>
          <w:tcPr>
            <w:tcW w:w="3045" w:type="dxa"/>
            <w:tcBorders>
              <w:top w:val="single" w:sz="4" w:space="0" w:color="auto"/>
              <w:left w:val="single" w:sz="4" w:space="0" w:color="auto"/>
              <w:bottom w:val="single" w:sz="4" w:space="0" w:color="auto"/>
              <w:right w:val="single" w:sz="4" w:space="0" w:color="auto"/>
            </w:tcBorders>
            <w:vAlign w:val="center"/>
          </w:tcPr>
          <w:p w14:paraId="3C51669E" w14:textId="2C264A1A" w:rsidR="009B1619" w:rsidRPr="00E4759C" w:rsidRDefault="009B1619" w:rsidP="007B4155">
            <w:pPr>
              <w:rPr>
                <w:rFonts w:cs="Arial"/>
              </w:rPr>
            </w:pPr>
            <w:r w:rsidRPr="00E4759C">
              <w:rPr>
                <w:rFonts w:cs="Arial"/>
              </w:rPr>
              <w:t>Název</w:t>
            </w:r>
          </w:p>
        </w:tc>
        <w:tc>
          <w:tcPr>
            <w:tcW w:w="6594" w:type="dxa"/>
            <w:tcBorders>
              <w:top w:val="single" w:sz="4" w:space="0" w:color="auto"/>
              <w:left w:val="single" w:sz="4" w:space="0" w:color="auto"/>
              <w:bottom w:val="single" w:sz="4" w:space="0" w:color="auto"/>
              <w:right w:val="single" w:sz="4" w:space="0" w:color="auto"/>
            </w:tcBorders>
            <w:vAlign w:val="center"/>
          </w:tcPr>
          <w:p w14:paraId="19DA9371" w14:textId="5068BB39" w:rsidR="009B1619" w:rsidRPr="00E4759C" w:rsidRDefault="00757CB1" w:rsidP="007B4155">
            <w:pPr>
              <w:rPr>
                <w:rFonts w:cs="Arial"/>
              </w:rPr>
            </w:pPr>
            <w:r w:rsidRPr="00757CB1">
              <w:rPr>
                <w:rFonts w:cs="Arial"/>
              </w:rPr>
              <w:t>Obec Podsedice</w:t>
            </w:r>
          </w:p>
        </w:tc>
      </w:tr>
      <w:tr w:rsidR="009B1619" w:rsidRPr="00E4759C" w14:paraId="0CE25F84" w14:textId="77777777" w:rsidTr="00093090">
        <w:trPr>
          <w:trHeight w:val="284"/>
        </w:trPr>
        <w:tc>
          <w:tcPr>
            <w:tcW w:w="3045" w:type="dxa"/>
            <w:tcBorders>
              <w:top w:val="single" w:sz="4" w:space="0" w:color="auto"/>
              <w:left w:val="single" w:sz="4" w:space="0" w:color="auto"/>
              <w:bottom w:val="single" w:sz="4" w:space="0" w:color="auto"/>
              <w:right w:val="single" w:sz="4" w:space="0" w:color="auto"/>
            </w:tcBorders>
            <w:vAlign w:val="center"/>
          </w:tcPr>
          <w:p w14:paraId="358AD565" w14:textId="085D2D6F" w:rsidR="009B1619" w:rsidRPr="00E4759C" w:rsidRDefault="009B1619" w:rsidP="007B4155">
            <w:pPr>
              <w:rPr>
                <w:rFonts w:cs="Arial"/>
              </w:rPr>
            </w:pPr>
            <w:r>
              <w:rPr>
                <w:rFonts w:cs="Arial"/>
              </w:rPr>
              <w:t>Zastoupený</w:t>
            </w:r>
          </w:p>
        </w:tc>
        <w:tc>
          <w:tcPr>
            <w:tcW w:w="6594" w:type="dxa"/>
            <w:tcBorders>
              <w:top w:val="single" w:sz="4" w:space="0" w:color="auto"/>
              <w:left w:val="single" w:sz="4" w:space="0" w:color="auto"/>
              <w:bottom w:val="single" w:sz="4" w:space="0" w:color="auto"/>
              <w:right w:val="single" w:sz="4" w:space="0" w:color="auto"/>
            </w:tcBorders>
            <w:vAlign w:val="center"/>
          </w:tcPr>
          <w:p w14:paraId="2A294900" w14:textId="388342A4" w:rsidR="009B1619" w:rsidRPr="00E4759C" w:rsidRDefault="00757CB1" w:rsidP="007B4155">
            <w:pPr>
              <w:rPr>
                <w:rFonts w:cs="Arial"/>
              </w:rPr>
            </w:pPr>
            <w:r w:rsidRPr="00757CB1">
              <w:rPr>
                <w:rFonts w:cs="Arial"/>
                <w:color w:val="auto"/>
              </w:rPr>
              <w:t>Veronikou Kulichovou, starostkou</w:t>
            </w:r>
          </w:p>
        </w:tc>
      </w:tr>
      <w:tr w:rsidR="009B1619" w:rsidRPr="00E4759C" w14:paraId="4D94DFA0" w14:textId="77777777" w:rsidTr="00093090">
        <w:trPr>
          <w:trHeight w:val="284"/>
        </w:trPr>
        <w:tc>
          <w:tcPr>
            <w:tcW w:w="3045" w:type="dxa"/>
            <w:tcBorders>
              <w:top w:val="single" w:sz="4" w:space="0" w:color="auto"/>
              <w:left w:val="single" w:sz="4" w:space="0" w:color="auto"/>
              <w:bottom w:val="single" w:sz="4" w:space="0" w:color="auto"/>
              <w:right w:val="single" w:sz="4" w:space="0" w:color="auto"/>
            </w:tcBorders>
            <w:vAlign w:val="center"/>
          </w:tcPr>
          <w:p w14:paraId="63770E9D" w14:textId="4D66F1C5" w:rsidR="009B1619" w:rsidRPr="00E4759C" w:rsidRDefault="009B1619" w:rsidP="007B4155">
            <w:pPr>
              <w:rPr>
                <w:rFonts w:cs="Arial"/>
              </w:rPr>
            </w:pPr>
            <w:r w:rsidRPr="00E4759C">
              <w:rPr>
                <w:rFonts w:cs="Arial"/>
              </w:rPr>
              <w:t>Sídlo</w:t>
            </w:r>
          </w:p>
        </w:tc>
        <w:tc>
          <w:tcPr>
            <w:tcW w:w="6594" w:type="dxa"/>
            <w:tcBorders>
              <w:top w:val="single" w:sz="4" w:space="0" w:color="auto"/>
              <w:left w:val="single" w:sz="4" w:space="0" w:color="auto"/>
              <w:bottom w:val="single" w:sz="4" w:space="0" w:color="auto"/>
              <w:right w:val="single" w:sz="4" w:space="0" w:color="auto"/>
            </w:tcBorders>
            <w:vAlign w:val="center"/>
          </w:tcPr>
          <w:p w14:paraId="697877B2" w14:textId="1E4FBFFA" w:rsidR="009B1619" w:rsidRPr="00E4759C" w:rsidRDefault="00757CB1" w:rsidP="007B4155">
            <w:pPr>
              <w:rPr>
                <w:rFonts w:cs="Arial"/>
              </w:rPr>
            </w:pPr>
            <w:r w:rsidRPr="00757CB1">
              <w:rPr>
                <w:rFonts w:cs="Arial"/>
              </w:rPr>
              <w:t>Podsedice 29</w:t>
            </w:r>
            <w:r>
              <w:rPr>
                <w:rFonts w:cs="Arial"/>
              </w:rPr>
              <w:t>,</w:t>
            </w:r>
            <w:r w:rsidRPr="00757CB1">
              <w:rPr>
                <w:rFonts w:ascii="Poppins" w:hAnsi="Poppins" w:cs="Poppins"/>
                <w:color w:val="4D4D4D"/>
                <w:sz w:val="27"/>
                <w:szCs w:val="27"/>
                <w:shd w:val="clear" w:color="auto" w:fill="FFFFFF"/>
              </w:rPr>
              <w:t xml:space="preserve"> </w:t>
            </w:r>
            <w:r w:rsidRPr="00757CB1">
              <w:rPr>
                <w:rFonts w:cs="Arial"/>
              </w:rPr>
              <w:t>411 15 Třebívlice</w:t>
            </w:r>
          </w:p>
        </w:tc>
      </w:tr>
      <w:tr w:rsidR="009B1619" w:rsidRPr="00E4759C" w14:paraId="486ABCA2" w14:textId="77777777" w:rsidTr="00093090">
        <w:trPr>
          <w:trHeight w:val="284"/>
        </w:trPr>
        <w:tc>
          <w:tcPr>
            <w:tcW w:w="3045" w:type="dxa"/>
            <w:tcBorders>
              <w:top w:val="single" w:sz="4" w:space="0" w:color="auto"/>
              <w:left w:val="single" w:sz="4" w:space="0" w:color="auto"/>
              <w:bottom w:val="single" w:sz="4" w:space="0" w:color="auto"/>
              <w:right w:val="single" w:sz="4" w:space="0" w:color="auto"/>
            </w:tcBorders>
            <w:vAlign w:val="center"/>
          </w:tcPr>
          <w:p w14:paraId="6353CF8B" w14:textId="00E5E35F" w:rsidR="009B1619" w:rsidRPr="00E4759C" w:rsidRDefault="009B1619" w:rsidP="007B4155">
            <w:pPr>
              <w:rPr>
                <w:rFonts w:cs="Arial"/>
              </w:rPr>
            </w:pPr>
            <w:r>
              <w:rPr>
                <w:rFonts w:cs="Arial"/>
              </w:rPr>
              <w:t>IČ</w:t>
            </w:r>
          </w:p>
        </w:tc>
        <w:tc>
          <w:tcPr>
            <w:tcW w:w="6594" w:type="dxa"/>
            <w:tcBorders>
              <w:top w:val="single" w:sz="4" w:space="0" w:color="auto"/>
              <w:left w:val="single" w:sz="4" w:space="0" w:color="auto"/>
              <w:bottom w:val="single" w:sz="4" w:space="0" w:color="auto"/>
              <w:right w:val="single" w:sz="4" w:space="0" w:color="auto"/>
            </w:tcBorders>
            <w:vAlign w:val="center"/>
          </w:tcPr>
          <w:p w14:paraId="214E0035" w14:textId="53810EE8" w:rsidR="009B1619" w:rsidRPr="00E4759C" w:rsidRDefault="00757CB1" w:rsidP="007B4155">
            <w:pPr>
              <w:rPr>
                <w:rFonts w:cs="Arial"/>
              </w:rPr>
            </w:pPr>
            <w:r w:rsidRPr="00757CB1">
              <w:rPr>
                <w:rFonts w:cs="Arial"/>
              </w:rPr>
              <w:t>555207</w:t>
            </w:r>
          </w:p>
        </w:tc>
      </w:tr>
    </w:tbl>
    <w:p w14:paraId="7CC9A377" w14:textId="77777777" w:rsidR="00013C5C" w:rsidRPr="00187726" w:rsidRDefault="00013C5C" w:rsidP="00013C5C">
      <w:pPr>
        <w:rPr>
          <w:rFonts w:cstheme="minorHAnsi"/>
          <w:b/>
        </w:rPr>
      </w:pPr>
    </w:p>
    <w:p w14:paraId="636A52A0" w14:textId="77777777" w:rsidR="009B1619" w:rsidRDefault="009B1619" w:rsidP="00013C5C">
      <w:pPr>
        <w:rPr>
          <w:rFonts w:cstheme="minorHAnsi"/>
          <w:b/>
        </w:rPr>
      </w:pPr>
    </w:p>
    <w:p w14:paraId="52DE1D52" w14:textId="070BFDA8" w:rsidR="00013C5C" w:rsidRPr="00187726" w:rsidRDefault="00A5314D" w:rsidP="00013C5C">
      <w:pPr>
        <w:rPr>
          <w:rFonts w:cstheme="minorHAnsi"/>
          <w:b/>
        </w:rPr>
      </w:pPr>
      <w:r>
        <w:rPr>
          <w:rFonts w:cstheme="minorHAnsi"/>
          <w:b/>
        </w:rPr>
        <w:t>Zahájení výběrového řízení</w:t>
      </w:r>
    </w:p>
    <w:p w14:paraId="75C8A015" w14:textId="27527B21" w:rsidR="00CD62D2" w:rsidRDefault="00BE1A5D" w:rsidP="00CD62D2">
      <w:pPr>
        <w:spacing w:before="120"/>
        <w:rPr>
          <w:rFonts w:cstheme="minorHAnsi"/>
        </w:rPr>
      </w:pPr>
      <w:r>
        <w:rPr>
          <w:rFonts w:cstheme="minorHAnsi"/>
        </w:rPr>
        <w:t>Výběrové</w:t>
      </w:r>
      <w:r w:rsidR="00013C5C" w:rsidRPr="00187726">
        <w:rPr>
          <w:rFonts w:cstheme="minorHAnsi"/>
        </w:rPr>
        <w:t xml:space="preserve"> řízení bylo zahájeno </w:t>
      </w:r>
      <w:r w:rsidR="005D7633">
        <w:rPr>
          <w:rFonts w:cstheme="minorHAnsi"/>
        </w:rPr>
        <w:t xml:space="preserve">zveřejněním </w:t>
      </w:r>
      <w:r w:rsidR="00A05E0F">
        <w:rPr>
          <w:rFonts w:cstheme="minorHAnsi"/>
        </w:rPr>
        <w:t xml:space="preserve">výzvy </w:t>
      </w:r>
      <w:r w:rsidR="005D7633">
        <w:rPr>
          <w:rFonts w:cstheme="minorHAnsi"/>
        </w:rPr>
        <w:t>na</w:t>
      </w:r>
      <w:r w:rsidR="00CD62D2" w:rsidRPr="00CC23EE">
        <w:rPr>
          <w:rFonts w:cstheme="minorHAnsi"/>
          <w:color w:val="FF0000"/>
        </w:rPr>
        <w:t xml:space="preserve"> </w:t>
      </w:r>
      <w:r w:rsidR="00A05E0F" w:rsidRPr="005D7633">
        <w:rPr>
          <w:rFonts w:cstheme="minorHAnsi"/>
          <w:color w:val="auto"/>
        </w:rPr>
        <w:t>profilu zadavatele</w:t>
      </w:r>
      <w:r w:rsidR="00724213">
        <w:rPr>
          <w:rFonts w:cstheme="minorHAnsi"/>
        </w:rPr>
        <w:t xml:space="preserve">. </w:t>
      </w:r>
      <w:r w:rsidR="00013C5C" w:rsidRPr="00187726">
        <w:rPr>
          <w:rFonts w:cstheme="minorHAnsi"/>
        </w:rPr>
        <w:t xml:space="preserve">Podáním nabídky se dodavatel stává účastníkem </w:t>
      </w:r>
      <w:r w:rsidR="0091461D">
        <w:rPr>
          <w:rFonts w:cstheme="minorHAnsi"/>
        </w:rPr>
        <w:t>výběrového</w:t>
      </w:r>
      <w:r w:rsidR="00013C5C" w:rsidRPr="00187726">
        <w:rPr>
          <w:rFonts w:cstheme="minorHAnsi"/>
        </w:rPr>
        <w:t xml:space="preserve"> řízení (dále také jen „účastník“).</w:t>
      </w:r>
    </w:p>
    <w:p w14:paraId="735D7321" w14:textId="758476A5" w:rsidR="005A5F49" w:rsidRPr="00187726" w:rsidRDefault="009B1619" w:rsidP="00CD62D2">
      <w:pPr>
        <w:spacing w:before="120"/>
        <w:rPr>
          <w:rFonts w:cstheme="minorHAnsi"/>
        </w:rPr>
      </w:pPr>
      <w:r w:rsidRPr="009B1619">
        <w:rPr>
          <w:rFonts w:cstheme="minorHAnsi"/>
        </w:rPr>
        <w:t xml:space="preserve">Tato výzva </w:t>
      </w:r>
      <w:r w:rsidR="00F4686C">
        <w:rPr>
          <w:rFonts w:cstheme="minorHAnsi"/>
        </w:rPr>
        <w:t xml:space="preserve">spolu s přílohami </w:t>
      </w:r>
      <w:r w:rsidRPr="009B1619">
        <w:rPr>
          <w:rFonts w:cstheme="minorHAnsi"/>
        </w:rPr>
        <w:t>je zároveň zadávací dokumentací.</w:t>
      </w:r>
    </w:p>
    <w:p w14:paraId="74C2214E" w14:textId="77777777" w:rsidR="00013C5C" w:rsidRPr="00A5314D"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permStart w:id="967984854" w:edGrp="everyone"/>
      <w:r w:rsidRPr="00A5314D">
        <w:rPr>
          <w:rFonts w:cstheme="minorHAnsi"/>
          <w:b/>
        </w:rPr>
        <w:t>Informace o veřejné zakázce</w:t>
      </w:r>
    </w:p>
    <w:p w14:paraId="5684B69A" w14:textId="4076129C" w:rsidR="00013C5C" w:rsidRPr="007E74AE" w:rsidRDefault="00013C5C" w:rsidP="00013C5C">
      <w:pPr>
        <w:spacing w:before="240" w:after="240"/>
        <w:rPr>
          <w:rFonts w:eastAsia="Times New Roman" w:cstheme="minorHAnsi"/>
          <w:lang w:eastAsia="cs-CZ"/>
        </w:rPr>
      </w:pPr>
    </w:p>
    <w:p w14:paraId="3C5E2928" w14:textId="7C14D8D2" w:rsidR="00013C5C" w:rsidRPr="00187726" w:rsidRDefault="00013C5C" w:rsidP="003B4B59">
      <w:pPr>
        <w:spacing w:before="120" w:after="120"/>
        <w:rPr>
          <w:rFonts w:cstheme="minorHAnsi"/>
          <w:b/>
        </w:rPr>
      </w:pPr>
      <w:r w:rsidRPr="00187726">
        <w:rPr>
          <w:rFonts w:cstheme="minorHAnsi"/>
          <w:b/>
        </w:rPr>
        <w:t xml:space="preserve">Vymezení předmětu plnění veřejné zakázky </w:t>
      </w:r>
    </w:p>
    <w:p w14:paraId="5E518E5A" w14:textId="26E4EB74" w:rsidR="00CC23EE" w:rsidRPr="001571FC" w:rsidRDefault="001571FC" w:rsidP="004D4A1A">
      <w:pPr>
        <w:spacing w:before="120" w:after="120"/>
        <w:rPr>
          <w:rFonts w:cs="Arial"/>
          <w:color w:val="auto"/>
        </w:rPr>
      </w:pPr>
      <w:bookmarkStart w:id="0" w:name="_Hlk157066875"/>
      <w:r>
        <w:rPr>
          <w:rFonts w:cs="Arial"/>
          <w:color w:val="auto"/>
        </w:rPr>
        <w:t xml:space="preserve">Předmětem plnění veřejné zakázky je rekonstrukce vodní nádrže </w:t>
      </w:r>
      <w:r w:rsidR="004D4A1A">
        <w:rPr>
          <w:rFonts w:cs="Arial"/>
          <w:color w:val="auto"/>
        </w:rPr>
        <w:t xml:space="preserve">v </w:t>
      </w:r>
      <w:r w:rsidR="004D4A1A" w:rsidRPr="004D4A1A">
        <w:rPr>
          <w:rFonts w:cs="Arial"/>
          <w:color w:val="auto"/>
        </w:rPr>
        <w:t>Katastr</w:t>
      </w:r>
      <w:r w:rsidR="004D4A1A">
        <w:rPr>
          <w:rFonts w:cs="Arial"/>
          <w:color w:val="auto"/>
        </w:rPr>
        <w:t>á</w:t>
      </w:r>
      <w:r w:rsidR="004D4A1A" w:rsidRPr="004D4A1A">
        <w:rPr>
          <w:rFonts w:cs="Arial"/>
          <w:color w:val="auto"/>
        </w:rPr>
        <w:t>ln</w:t>
      </w:r>
      <w:r w:rsidR="004D4A1A">
        <w:rPr>
          <w:rFonts w:cs="Arial"/>
          <w:color w:val="auto"/>
        </w:rPr>
        <w:t>ím</w:t>
      </w:r>
      <w:r w:rsidR="004D4A1A" w:rsidRPr="004D4A1A">
        <w:rPr>
          <w:rFonts w:cs="Arial"/>
          <w:color w:val="auto"/>
        </w:rPr>
        <w:t xml:space="preserve"> </w:t>
      </w:r>
      <w:r w:rsidR="004D4A1A">
        <w:rPr>
          <w:rFonts w:cs="Arial"/>
          <w:color w:val="auto"/>
        </w:rPr>
        <w:t>ú</w:t>
      </w:r>
      <w:r w:rsidR="004D4A1A" w:rsidRPr="004D4A1A">
        <w:rPr>
          <w:rFonts w:cs="Arial"/>
          <w:color w:val="auto"/>
        </w:rPr>
        <w:t>zem</w:t>
      </w:r>
      <w:r w:rsidR="004D4A1A">
        <w:rPr>
          <w:rFonts w:cs="Arial"/>
          <w:color w:val="auto"/>
        </w:rPr>
        <w:t xml:space="preserve">í </w:t>
      </w:r>
      <w:r w:rsidR="004D4A1A" w:rsidRPr="004D4A1A">
        <w:rPr>
          <w:rFonts w:cs="Arial"/>
          <w:color w:val="auto"/>
        </w:rPr>
        <w:t>Chr</w:t>
      </w:r>
      <w:r w:rsidR="004D4A1A">
        <w:rPr>
          <w:rFonts w:cs="Arial"/>
          <w:color w:val="auto"/>
        </w:rPr>
        <w:t>á</w:t>
      </w:r>
      <w:r w:rsidR="004D4A1A" w:rsidRPr="004D4A1A">
        <w:rPr>
          <w:rFonts w:cs="Arial" w:hint="eastAsia"/>
          <w:color w:val="auto"/>
        </w:rPr>
        <w:t>šť</w:t>
      </w:r>
      <w:r w:rsidR="004D4A1A" w:rsidRPr="004D4A1A">
        <w:rPr>
          <w:rFonts w:cs="Arial"/>
          <w:color w:val="auto"/>
        </w:rPr>
        <w:t>any u D</w:t>
      </w:r>
      <w:r w:rsidR="004D4A1A" w:rsidRPr="004D4A1A">
        <w:rPr>
          <w:rFonts w:cs="Arial" w:hint="eastAsia"/>
          <w:color w:val="auto"/>
        </w:rPr>
        <w:t>ř</w:t>
      </w:r>
      <w:r w:rsidR="004D4A1A" w:rsidRPr="004D4A1A">
        <w:rPr>
          <w:rFonts w:cs="Arial"/>
          <w:color w:val="auto"/>
        </w:rPr>
        <w:t>em</w:t>
      </w:r>
      <w:r w:rsidR="004D4A1A" w:rsidRPr="004D4A1A">
        <w:rPr>
          <w:rFonts w:cs="Arial" w:hint="eastAsia"/>
          <w:color w:val="auto"/>
        </w:rPr>
        <w:t>č</w:t>
      </w:r>
      <w:r w:rsidR="004D4A1A" w:rsidRPr="004D4A1A">
        <w:rPr>
          <w:rFonts w:cs="Arial"/>
          <w:color w:val="auto"/>
        </w:rPr>
        <w:t>ic 63282</w:t>
      </w:r>
      <w:r w:rsidR="004D4A1A">
        <w:rPr>
          <w:rFonts w:cs="Arial"/>
          <w:color w:val="auto"/>
        </w:rPr>
        <w:t>1,</w:t>
      </w:r>
      <w:r w:rsidR="004D4A1A" w:rsidRPr="004D4A1A">
        <w:rPr>
          <w:rFonts w:cs="Arial"/>
          <w:color w:val="auto"/>
        </w:rPr>
        <w:t xml:space="preserve"> parcely: KN 620, 803/1, 623/5</w:t>
      </w:r>
      <w:r w:rsidR="004D4A1A">
        <w:rPr>
          <w:rFonts w:cs="Arial"/>
          <w:color w:val="auto"/>
        </w:rPr>
        <w:t xml:space="preserve"> </w:t>
      </w:r>
      <w:r>
        <w:rPr>
          <w:rFonts w:cs="Arial"/>
          <w:color w:val="auto"/>
        </w:rPr>
        <w:t>spočívající v rekonstrukci vlastní nádrže, rozdělovacího objektu a výpustného objektu, členěné na samostatné stavební objekty dle VV a PD.</w:t>
      </w:r>
    </w:p>
    <w:p w14:paraId="6B08BCF7" w14:textId="7122DA20" w:rsidR="006A7915" w:rsidRPr="00705956" w:rsidRDefault="004D3AD1" w:rsidP="006A7915">
      <w:pPr>
        <w:suppressAutoHyphens/>
        <w:spacing w:before="240"/>
        <w:rPr>
          <w:rFonts w:asciiTheme="minorHAnsi" w:hAnsiTheme="minorHAnsi" w:cstheme="minorHAnsi"/>
          <w:color w:val="auto"/>
        </w:rPr>
      </w:pPr>
      <w:r>
        <w:rPr>
          <w:rFonts w:asciiTheme="minorHAnsi" w:hAnsiTheme="minorHAnsi" w:cstheme="minorHAnsi"/>
          <w:color w:val="auto"/>
        </w:rPr>
        <w:t>Z</w:t>
      </w:r>
      <w:r w:rsidR="006A7915" w:rsidRPr="00705956">
        <w:rPr>
          <w:rFonts w:asciiTheme="minorHAnsi" w:hAnsiTheme="minorHAnsi" w:cstheme="minorHAnsi"/>
          <w:color w:val="auto"/>
        </w:rPr>
        <w:t xml:space="preserve">adavatel sděluje, že projektovou dokumentaci (PD) veřejné zakázky na stavební práce a soupis stavebních prací, dodávek a služeb s výkazem výměr (dále také jen „soupis prací“) vypracovala </w:t>
      </w:r>
      <w:r w:rsidR="006A7915">
        <w:rPr>
          <w:rFonts w:asciiTheme="minorHAnsi" w:hAnsiTheme="minorHAnsi" w:cstheme="minorHAnsi"/>
          <w:color w:val="auto"/>
        </w:rPr>
        <w:t xml:space="preserve">společnost </w:t>
      </w:r>
      <w:proofErr w:type="spellStart"/>
      <w:r w:rsidR="00763D6B" w:rsidRPr="00763D6B">
        <w:rPr>
          <w:rFonts w:asciiTheme="minorHAnsi" w:hAnsiTheme="minorHAnsi" w:cstheme="minorHAnsi"/>
          <w:color w:val="auto"/>
        </w:rPr>
        <w:t>Agroprojekce</w:t>
      </w:r>
      <w:proofErr w:type="spellEnd"/>
      <w:r w:rsidR="00763D6B" w:rsidRPr="00763D6B">
        <w:rPr>
          <w:rFonts w:asciiTheme="minorHAnsi" w:hAnsiTheme="minorHAnsi" w:cstheme="minorHAnsi"/>
          <w:color w:val="auto"/>
        </w:rPr>
        <w:t xml:space="preserve"> Litomy</w:t>
      </w:r>
      <w:r w:rsidR="00763D6B" w:rsidRPr="00763D6B">
        <w:rPr>
          <w:rFonts w:asciiTheme="minorHAnsi" w:hAnsiTheme="minorHAnsi" w:cstheme="minorHAnsi" w:hint="eastAsia"/>
          <w:color w:val="auto"/>
        </w:rPr>
        <w:t>š</w:t>
      </w:r>
      <w:r w:rsidR="00763D6B" w:rsidRPr="00763D6B">
        <w:rPr>
          <w:rFonts w:asciiTheme="minorHAnsi" w:hAnsiTheme="minorHAnsi" w:cstheme="minorHAnsi"/>
          <w:color w:val="auto"/>
        </w:rPr>
        <w:t xml:space="preserve">l, s. r. </w:t>
      </w:r>
      <w:proofErr w:type="gramStart"/>
      <w:r w:rsidR="00763D6B" w:rsidRPr="00763D6B">
        <w:rPr>
          <w:rFonts w:asciiTheme="minorHAnsi" w:hAnsiTheme="minorHAnsi" w:cstheme="minorHAnsi"/>
          <w:color w:val="auto"/>
        </w:rPr>
        <w:t>o.</w:t>
      </w:r>
      <w:r w:rsidR="006A7915">
        <w:rPr>
          <w:rFonts w:asciiTheme="minorHAnsi" w:hAnsiTheme="minorHAnsi" w:cstheme="minorHAnsi"/>
          <w:color w:val="auto"/>
        </w:rPr>
        <w:t>.</w:t>
      </w:r>
      <w:proofErr w:type="gramEnd"/>
      <w:r w:rsidR="006A7915">
        <w:rPr>
          <w:rFonts w:asciiTheme="minorHAnsi" w:hAnsiTheme="minorHAnsi" w:cstheme="minorHAnsi"/>
          <w:color w:val="auto"/>
        </w:rPr>
        <w:t xml:space="preserve"> </w:t>
      </w:r>
      <w:r w:rsidR="006A7915" w:rsidRPr="00705956">
        <w:rPr>
          <w:rFonts w:asciiTheme="minorHAnsi" w:hAnsiTheme="minorHAnsi" w:cstheme="minorHAnsi"/>
          <w:color w:val="auto"/>
        </w:rPr>
        <w:t>PD je přílohou této výzvy.</w:t>
      </w:r>
    </w:p>
    <w:p w14:paraId="494650E8" w14:textId="77777777" w:rsidR="006A7915" w:rsidRPr="00705956" w:rsidRDefault="006A7915" w:rsidP="006A7915">
      <w:pPr>
        <w:spacing w:before="240" w:after="240"/>
        <w:rPr>
          <w:rFonts w:asciiTheme="minorHAnsi" w:hAnsiTheme="minorHAnsi" w:cstheme="minorHAnsi"/>
          <w:color w:val="auto"/>
        </w:rPr>
      </w:pPr>
      <w:r w:rsidRPr="00705956">
        <w:rPr>
          <w:rFonts w:asciiTheme="minorHAnsi" w:hAnsiTheme="minorHAnsi" w:cstheme="minorHAnsi"/>
          <w:color w:val="auto"/>
        </w:rPr>
        <w:t xml:space="preserve">Soupis prací projektové dokumentace je sestaven s využitím položek </w:t>
      </w:r>
      <w:r w:rsidRPr="00091CE6">
        <w:rPr>
          <w:rFonts w:asciiTheme="minorHAnsi" w:hAnsiTheme="minorHAnsi" w:cstheme="minorHAnsi"/>
          <w:color w:val="auto"/>
        </w:rPr>
        <w:t xml:space="preserve">Cenové soustavy ÚRS. Cenové a technické podmínky položek Cenové soustavy ÚRS, které nejsou uvedeny v soupisu prací (informace z tzv. úvodních částí katalogů) jsou neomezeně dálkově k dispozici na </w:t>
      </w:r>
      <w:hyperlink r:id="rId12" w:history="1">
        <w:r w:rsidRPr="00091CE6">
          <w:rPr>
            <w:rStyle w:val="Hypertextovodkaz"/>
            <w:rFonts w:asciiTheme="minorHAnsi" w:hAnsiTheme="minorHAnsi" w:cstheme="minorHAnsi"/>
            <w:color w:val="auto"/>
          </w:rPr>
          <w:t>www.cs-urs.cz</w:t>
        </w:r>
      </w:hyperlink>
      <w:r w:rsidRPr="00705956">
        <w:rPr>
          <w:rFonts w:asciiTheme="minorHAnsi" w:hAnsiTheme="minorHAnsi" w:cstheme="minorHAnsi"/>
          <w:color w:val="auto"/>
        </w:rPr>
        <w:t>.</w:t>
      </w:r>
    </w:p>
    <w:p w14:paraId="299AB3D1" w14:textId="48F6FCCF" w:rsidR="006A7915" w:rsidRDefault="006A7915" w:rsidP="006A7915">
      <w:pPr>
        <w:spacing w:before="120" w:after="240"/>
        <w:rPr>
          <w:rFonts w:asciiTheme="minorHAnsi" w:hAnsiTheme="minorHAnsi" w:cstheme="minorHAnsi"/>
          <w:color w:val="auto"/>
        </w:rPr>
      </w:pPr>
      <w:r w:rsidRPr="00705956">
        <w:rPr>
          <w:rFonts w:asciiTheme="minorHAnsi" w:hAnsiTheme="minorHAnsi" w:cstheme="minorHAnsi"/>
          <w:color w:val="auto"/>
        </w:rPr>
        <w:t xml:space="preserve">Pokud je v této výzvě (zadávací dokumentaci), PD nebo v soupisu prací použit nějaký přímý či nepřímý odkaz na dodavatele nebo výrobky, nebo na patenty na vynálezy, užitné vzory, průmyslové vzory, ochranné známky nebo označení původu, zadavatel tímto výslovně umožňuje pro plnění této veřejné zakázky použit i jiné rovnocenné řešení. </w:t>
      </w:r>
    </w:p>
    <w:p w14:paraId="23272F46" w14:textId="77777777" w:rsidR="004D3AD1" w:rsidRDefault="004D3AD1" w:rsidP="006A7915">
      <w:pPr>
        <w:spacing w:before="120" w:after="240"/>
        <w:rPr>
          <w:rFonts w:asciiTheme="minorHAnsi" w:hAnsiTheme="minorHAnsi" w:cstheme="minorHAnsi"/>
          <w:color w:val="auto"/>
        </w:rPr>
      </w:pPr>
    </w:p>
    <w:p w14:paraId="712E1352" w14:textId="77777777" w:rsidR="00202462" w:rsidRPr="00BD71F3" w:rsidRDefault="00202462" w:rsidP="006A7915">
      <w:pPr>
        <w:spacing w:before="120" w:after="240"/>
        <w:rPr>
          <w:rFonts w:asciiTheme="minorHAnsi" w:hAnsiTheme="minorHAnsi" w:cstheme="minorHAnsi"/>
          <w:color w:val="auto"/>
        </w:rPr>
      </w:pPr>
    </w:p>
    <w:bookmarkEnd w:id="0"/>
    <w:p w14:paraId="048546CE" w14:textId="77777777" w:rsidR="00013C5C" w:rsidRPr="00A5314D"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A5314D">
        <w:rPr>
          <w:rFonts w:cstheme="minorHAnsi"/>
          <w:b/>
        </w:rPr>
        <w:t>Informace o elektronickém nástroji, komunikace mezi zadavatelem a dodavateli</w:t>
      </w:r>
    </w:p>
    <w:p w14:paraId="07FA00B1" w14:textId="77777777" w:rsidR="00013C5C" w:rsidRPr="00187726" w:rsidRDefault="00013C5C" w:rsidP="00013C5C">
      <w:pPr>
        <w:spacing w:before="240" w:after="240"/>
        <w:rPr>
          <w:rFonts w:cstheme="minorHAnsi"/>
          <w:b/>
        </w:rPr>
      </w:pPr>
      <w:r w:rsidRPr="00187726">
        <w:rPr>
          <w:rFonts w:cstheme="minorHAnsi"/>
          <w:b/>
        </w:rPr>
        <w:t>Elektronický nástroj</w:t>
      </w:r>
    </w:p>
    <w:p w14:paraId="1CF92E17" w14:textId="50727E28" w:rsidR="00013C5C" w:rsidRPr="00187726" w:rsidRDefault="00013C5C" w:rsidP="00013C5C">
      <w:pPr>
        <w:spacing w:before="120"/>
        <w:rPr>
          <w:rFonts w:cstheme="minorHAnsi"/>
        </w:rPr>
      </w:pPr>
      <w:r w:rsidRPr="00187726">
        <w:rPr>
          <w:rFonts w:cstheme="minorHAnsi"/>
        </w:rPr>
        <w:t xml:space="preserve">Veřejná zakázka je zadávána v plném rozsahu elektroniky prostřednictvím certifikovaného nástroje </w:t>
      </w:r>
      <w:r w:rsidR="00091CE6">
        <w:rPr>
          <w:rFonts w:cstheme="minorHAnsi"/>
        </w:rPr>
        <w:t>e-</w:t>
      </w:r>
      <w:proofErr w:type="spellStart"/>
      <w:r w:rsidR="00091CE6">
        <w:rPr>
          <w:rFonts w:cstheme="minorHAnsi"/>
        </w:rPr>
        <w:t>zakazky</w:t>
      </w:r>
      <w:proofErr w:type="spellEnd"/>
      <w:r w:rsidRPr="00187726">
        <w:rPr>
          <w:rFonts w:cstheme="minorHAnsi"/>
        </w:rPr>
        <w:t xml:space="preserve">, (dále jen „elektronický nástroj“) dostupného na internetové adrese </w:t>
      </w:r>
      <w:hyperlink r:id="rId13" w:history="1">
        <w:r w:rsidR="00091CE6" w:rsidRPr="009814D1">
          <w:rPr>
            <w:rStyle w:val="Hypertextovodkaz"/>
            <w:rFonts w:cstheme="minorHAnsi"/>
          </w:rPr>
          <w:t>www.e-zakazky.cz</w:t>
        </w:r>
      </w:hyperlink>
      <w:r w:rsidRPr="00187726">
        <w:rPr>
          <w:rFonts w:cstheme="minorHAnsi"/>
        </w:rPr>
        <w:t>, kde je rovněž dostupný podrobný návod na jeho použití (odkaz „Nápověda“) a kontakty na uživatelskou podporu.</w:t>
      </w:r>
    </w:p>
    <w:p w14:paraId="1E69ED24" w14:textId="500012DF" w:rsidR="00013C5C" w:rsidRPr="00187726" w:rsidRDefault="00013C5C" w:rsidP="00013C5C">
      <w:pPr>
        <w:spacing w:before="120"/>
        <w:rPr>
          <w:rFonts w:cs="Segoe UI"/>
          <w:color w:val="000000"/>
          <w:lang w:eastAsia="cs-CZ"/>
        </w:rPr>
      </w:pPr>
      <w:r w:rsidRPr="00187726">
        <w:rPr>
          <w:rFonts w:cs="Segoe UI"/>
          <w:color w:val="000000"/>
          <w:lang w:eastAsia="cs-CZ"/>
        </w:rPr>
        <w:t xml:space="preserve">Zadavatel upozorňuje, že pro plné využití všech možností elektronického nástroje je nezbytné, aby byl dodavatel registrován </w:t>
      </w:r>
      <w:r w:rsidRPr="00187726">
        <w:rPr>
          <w:rFonts w:cstheme="minorHAnsi"/>
        </w:rPr>
        <w:t xml:space="preserve">jako dodavatel v elektronickém nástroji (odkaz „registrace dodavatele“ na webové stránce </w:t>
      </w:r>
      <w:hyperlink r:id="rId14" w:history="1">
        <w:r w:rsidR="00091CE6" w:rsidRPr="009814D1">
          <w:rPr>
            <w:rStyle w:val="Hypertextovodkaz"/>
            <w:rFonts w:cstheme="minorHAnsi"/>
          </w:rPr>
          <w:t>www.e-zakazky.cz</w:t>
        </w:r>
      </w:hyperlink>
      <w:r w:rsidRPr="00187726">
        <w:rPr>
          <w:rFonts w:cstheme="minorHAnsi"/>
        </w:rPr>
        <w:t xml:space="preserve"> , a uživatel dodavatele musí pro podání nabídky disponovat rolí „účastník zakázky“.</w:t>
      </w:r>
    </w:p>
    <w:p w14:paraId="60BB4E2D" w14:textId="25763899" w:rsidR="00013C5C" w:rsidRPr="00187726" w:rsidRDefault="00013C5C" w:rsidP="00013C5C">
      <w:pPr>
        <w:spacing w:before="120"/>
        <w:rPr>
          <w:rFonts w:cstheme="minorHAnsi"/>
        </w:rPr>
      </w:pPr>
      <w:r w:rsidRPr="00187726">
        <w:rPr>
          <w:rFonts w:cstheme="minorHAnsi"/>
        </w:rPr>
        <w:t>Dodavatel musí pro podání nabídky disponovat osobním počítačem s nainstalovaným internetovým prohlížečem, připojeným k síti Internet (minimální technické požadavky na osobní počítač, konektivitu k internetu a internetový prohlížeč jsou blíže uvedeny v návodu na použití elektronického nástroje).</w:t>
      </w:r>
    </w:p>
    <w:p w14:paraId="0CB2F4DC" w14:textId="77777777" w:rsidR="00013C5C" w:rsidRPr="00187726" w:rsidRDefault="00013C5C" w:rsidP="00013C5C">
      <w:pPr>
        <w:spacing w:before="120"/>
        <w:rPr>
          <w:rFonts w:cstheme="minorHAnsi"/>
        </w:rPr>
      </w:pPr>
      <w:r w:rsidRPr="00187726">
        <w:rPr>
          <w:rFonts w:cstheme="minorHAnsi"/>
        </w:rPr>
        <w:t xml:space="preserve">Pakliže je v této zadávací dokumentaci uveden požadavek na podepsání konkrétních dokumentů při současném nepřipuštění nahrazení tohoto dokumentu jeho prostou kopií či </w:t>
      </w:r>
      <w:proofErr w:type="spellStart"/>
      <w:r w:rsidRPr="00187726">
        <w:rPr>
          <w:rFonts w:cstheme="minorHAnsi"/>
        </w:rPr>
        <w:t>scanem</w:t>
      </w:r>
      <w:proofErr w:type="spellEnd"/>
      <w:r w:rsidRPr="00187726">
        <w:rPr>
          <w:rFonts w:cstheme="minorHAnsi"/>
        </w:rPr>
        <w:t xml:space="preserve">, musejí být jednotlivé dokumenty tvořící obsah nabídky, u nichž je podepsání osobou oprávněnou zastupovat dodavatele vyžadováno, opatřeny elektronickým podpisem založeným na kvalifikovaném certifikátu dle zákona č. 297/2016 Sb., o službách vytvářejících důvěru pro elektronické transakce, ve znění pozdějších předpisů, popř. se musí jednat o </w:t>
      </w:r>
      <w:proofErr w:type="spellStart"/>
      <w:r w:rsidRPr="00187726">
        <w:rPr>
          <w:rFonts w:cstheme="minorHAnsi"/>
        </w:rPr>
        <w:t>autorizovaně</w:t>
      </w:r>
      <w:proofErr w:type="spellEnd"/>
      <w:r w:rsidRPr="00187726">
        <w:rPr>
          <w:rFonts w:cstheme="minorHAnsi"/>
        </w:rPr>
        <w:t xml:space="preserve"> konvertovaný dokument ve smyslu zákona č. 300/2008 Sb., o elektronických úkonech a autorizované konverzi dokumentů.</w:t>
      </w:r>
    </w:p>
    <w:p w14:paraId="48684D99" w14:textId="77777777" w:rsidR="00013C5C" w:rsidRPr="00187726" w:rsidRDefault="00013C5C" w:rsidP="00013C5C">
      <w:pPr>
        <w:spacing w:before="120"/>
        <w:rPr>
          <w:rFonts w:cstheme="minorHAnsi"/>
        </w:rPr>
      </w:pPr>
      <w:r w:rsidRPr="00187726">
        <w:rPr>
          <w:rFonts w:cstheme="minorHAnsi"/>
        </w:rPr>
        <w:t xml:space="preserve">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 </w:t>
      </w:r>
    </w:p>
    <w:p w14:paraId="6475D0D4" w14:textId="77777777" w:rsidR="00013C5C" w:rsidRPr="00187726" w:rsidRDefault="00013C5C" w:rsidP="00013C5C">
      <w:pPr>
        <w:spacing w:before="240" w:after="240"/>
        <w:rPr>
          <w:rFonts w:cstheme="minorHAnsi"/>
          <w:b/>
        </w:rPr>
      </w:pPr>
      <w:r w:rsidRPr="00187726">
        <w:rPr>
          <w:rFonts w:cstheme="minorHAnsi"/>
          <w:b/>
        </w:rPr>
        <w:t>Komunikace mezi zadavatelem a dodavateli</w:t>
      </w:r>
    </w:p>
    <w:p w14:paraId="75C224E0" w14:textId="77777777" w:rsidR="00A800E7" w:rsidRPr="00A800E7" w:rsidRDefault="00A800E7" w:rsidP="00A800E7">
      <w:pPr>
        <w:autoSpaceDE w:val="0"/>
        <w:autoSpaceDN w:val="0"/>
        <w:adjustRightInd w:val="0"/>
        <w:spacing w:before="120" w:after="120"/>
        <w:rPr>
          <w:rFonts w:cstheme="minorHAnsi"/>
        </w:rPr>
      </w:pPr>
      <w:r w:rsidRPr="00A800E7">
        <w:rPr>
          <w:rFonts w:cstheme="minorHAnsi"/>
        </w:rPr>
        <w:t xml:space="preserve">Veškeré úkony v rámci tohoto výběrového řízení a rovněž veškerá komunikace mezi zadavatelem a dodavatelem probíhá elektronicky, a to zejména prostřednictvím elektronického nástroje. </w:t>
      </w:r>
    </w:p>
    <w:p w14:paraId="340D8C8D" w14:textId="77777777" w:rsidR="00A800E7" w:rsidRPr="00A800E7" w:rsidRDefault="00A800E7" w:rsidP="00A800E7">
      <w:pPr>
        <w:autoSpaceDE w:val="0"/>
        <w:autoSpaceDN w:val="0"/>
        <w:adjustRightInd w:val="0"/>
        <w:spacing w:before="120" w:after="120"/>
        <w:rPr>
          <w:rFonts w:cstheme="minorHAnsi"/>
        </w:rPr>
      </w:pPr>
      <w:r w:rsidRPr="00A800E7">
        <w:rPr>
          <w:rFonts w:cstheme="minorHAnsi"/>
        </w:rPr>
        <w:t>Veškeré písemnosti v rámci výběrového řízení budou zadavatelem odesílány prostřednictvím jeho účtu v elektronickém nástroji. Zpráva doručovaná prostřednictvím elektronického nástroje je doručena jejímu adresátovi okamžikem přijetí datové zprávy na elektronickou adresu adresáta v elektronickém nástroji bez ohledu na skutečnost, zda byla tato adresátem přečtena, popř. zda elektronický nástroj adresátovi odeslal na kontaktní e-mailovou adresu upozornění o nové zprávě, či nikoliv.</w:t>
      </w:r>
    </w:p>
    <w:p w14:paraId="06D5DBB6" w14:textId="56DC2437" w:rsidR="00A800E7" w:rsidRPr="00A800E7" w:rsidRDefault="00A800E7" w:rsidP="00A800E7">
      <w:pPr>
        <w:autoSpaceDE w:val="0"/>
        <w:autoSpaceDN w:val="0"/>
        <w:adjustRightInd w:val="0"/>
        <w:spacing w:before="120" w:after="120"/>
        <w:rPr>
          <w:rFonts w:cstheme="minorHAnsi"/>
        </w:rPr>
      </w:pPr>
      <w:r w:rsidRPr="00A800E7">
        <w:rPr>
          <w:rFonts w:cstheme="minorHAnsi"/>
        </w:rPr>
        <w:t>Komunikace mezi dodavatelem a zadavatelem bude probíhat v českém nebo slovenském jazyce, a to jak v průběhu výběrového řízení, tak i v průběhu vlastní realizace předmětu veřejné zakázky na základě uzavřené smlouvy.</w:t>
      </w:r>
    </w:p>
    <w:p w14:paraId="555A8A77" w14:textId="77777777" w:rsidR="00A800E7" w:rsidRDefault="00A800E7" w:rsidP="00A800E7">
      <w:pPr>
        <w:autoSpaceDE w:val="0"/>
        <w:autoSpaceDN w:val="0"/>
        <w:adjustRightInd w:val="0"/>
        <w:spacing w:before="120" w:after="120"/>
        <w:rPr>
          <w:rFonts w:cstheme="minorHAnsi"/>
        </w:rPr>
      </w:pPr>
      <w:r w:rsidRPr="00A800E7">
        <w:rPr>
          <w:rFonts w:cstheme="minorHAnsi"/>
        </w:rPr>
        <w:t>Úkon učiněný prostřednictvím elektronického nástroje nebo datové schránky se považuje za podepsaný.</w:t>
      </w:r>
    </w:p>
    <w:p w14:paraId="7C91A57F" w14:textId="60AF74A5" w:rsidR="00013C5C" w:rsidRPr="001263E6"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color w:val="auto"/>
        </w:rPr>
      </w:pPr>
      <w:r w:rsidRPr="001263E6">
        <w:rPr>
          <w:rFonts w:cstheme="minorHAnsi"/>
          <w:b/>
          <w:color w:val="auto"/>
        </w:rPr>
        <w:t>Prohlídka místa plnění</w:t>
      </w:r>
      <w:r w:rsidR="0091461D" w:rsidRPr="001263E6">
        <w:rPr>
          <w:rFonts w:cstheme="minorHAnsi"/>
          <w:b/>
          <w:color w:val="auto"/>
        </w:rPr>
        <w:t xml:space="preserve"> </w:t>
      </w:r>
    </w:p>
    <w:p w14:paraId="49339DD6" w14:textId="3EE26277" w:rsidR="006A7915" w:rsidRPr="00187726" w:rsidRDefault="006A7915" w:rsidP="006A7915">
      <w:pPr>
        <w:spacing w:before="240" w:after="120"/>
        <w:rPr>
          <w:rFonts w:cstheme="minorHAnsi"/>
          <w:iCs/>
        </w:rPr>
      </w:pPr>
      <w:r w:rsidRPr="001263E6">
        <w:rPr>
          <w:rFonts w:asciiTheme="minorHAnsi" w:hAnsiTheme="minorHAnsi" w:cs="Arial"/>
        </w:rPr>
        <w:t xml:space="preserve">Prohlídka místa plnění </w:t>
      </w:r>
      <w:r>
        <w:rPr>
          <w:rFonts w:asciiTheme="minorHAnsi" w:hAnsiTheme="minorHAnsi" w:cs="Arial"/>
        </w:rPr>
        <w:t>nebude organizována, místo je veřejně přístupné</w:t>
      </w:r>
      <w:r w:rsidRPr="00187726">
        <w:rPr>
          <w:rFonts w:cstheme="minorHAnsi"/>
          <w:iCs/>
        </w:rPr>
        <w:t>.</w:t>
      </w:r>
    </w:p>
    <w:p w14:paraId="748C3565" w14:textId="77777777" w:rsidR="00013C5C" w:rsidRPr="00E233D2"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E233D2">
        <w:rPr>
          <w:rFonts w:cstheme="minorHAnsi"/>
          <w:b/>
        </w:rPr>
        <w:lastRenderedPageBreak/>
        <w:t>Termín realizace, místo plnění</w:t>
      </w:r>
    </w:p>
    <w:p w14:paraId="25CC5318" w14:textId="70D1972D" w:rsidR="0091461D" w:rsidRDefault="0091461D" w:rsidP="0091461D">
      <w:pPr>
        <w:spacing w:before="240" w:after="120"/>
        <w:rPr>
          <w:rFonts w:eastAsia="Times New Roman" w:cstheme="minorHAnsi"/>
          <w:lang w:eastAsia="cs-CZ"/>
        </w:rPr>
      </w:pPr>
      <w:r>
        <w:rPr>
          <w:rFonts w:eastAsia="Times New Roman" w:cstheme="minorHAnsi"/>
          <w:lang w:eastAsia="cs-CZ"/>
        </w:rPr>
        <w:t xml:space="preserve">Předpokládaný termín realizace: </w:t>
      </w:r>
      <w:r w:rsidR="004D4A1A" w:rsidRPr="004D4A1A">
        <w:rPr>
          <w:rFonts w:eastAsia="Times New Roman" w:cstheme="minorHAnsi"/>
          <w:color w:val="auto"/>
          <w:lang w:eastAsia="cs-CZ"/>
        </w:rPr>
        <w:t>12/</w:t>
      </w:r>
      <w:proofErr w:type="gramStart"/>
      <w:r w:rsidR="004D4A1A" w:rsidRPr="004D4A1A">
        <w:rPr>
          <w:rFonts w:eastAsia="Times New Roman" w:cstheme="minorHAnsi"/>
          <w:color w:val="auto"/>
          <w:lang w:eastAsia="cs-CZ"/>
        </w:rPr>
        <w:t>2024 – 07</w:t>
      </w:r>
      <w:proofErr w:type="gramEnd"/>
      <w:r w:rsidR="004D4A1A" w:rsidRPr="004D4A1A">
        <w:rPr>
          <w:rFonts w:eastAsia="Times New Roman" w:cstheme="minorHAnsi"/>
          <w:color w:val="auto"/>
          <w:lang w:eastAsia="cs-CZ"/>
        </w:rPr>
        <w:t>/2025</w:t>
      </w:r>
      <w:r w:rsidR="001F341E" w:rsidRPr="004D4A1A">
        <w:rPr>
          <w:rFonts w:cs="Arial"/>
          <w:color w:val="auto"/>
        </w:rPr>
        <w:t>.</w:t>
      </w:r>
      <w:r w:rsidR="004D4A1A" w:rsidRPr="004D4A1A">
        <w:rPr>
          <w:rFonts w:cs="Arial"/>
          <w:color w:val="auto"/>
        </w:rPr>
        <w:t xml:space="preserve"> </w:t>
      </w:r>
      <w:r w:rsidR="004D4A1A">
        <w:rPr>
          <w:rFonts w:cs="Arial"/>
        </w:rPr>
        <w:t>Realizace zakázky je podmíněna schválením výsledků výběrového řízení zastupitelstvem obce a poskytnutím dotace.</w:t>
      </w:r>
    </w:p>
    <w:p w14:paraId="5BB7EBB0" w14:textId="77777777" w:rsidR="006A7915" w:rsidRPr="00B80C05" w:rsidRDefault="006A7915" w:rsidP="006A7915">
      <w:pPr>
        <w:spacing w:before="120" w:after="120"/>
        <w:rPr>
          <w:rFonts w:asciiTheme="minorHAnsi" w:hAnsiTheme="minorHAnsi" w:cstheme="minorHAnsi"/>
          <w:b/>
          <w:bCs/>
          <w:color w:val="auto"/>
        </w:rPr>
      </w:pPr>
      <w:r w:rsidRPr="00B80C05">
        <w:rPr>
          <w:rFonts w:asciiTheme="minorHAnsi" w:hAnsiTheme="minorHAnsi" w:cs="Arial"/>
          <w:b/>
          <w:bCs/>
          <w:color w:val="auto"/>
        </w:rPr>
        <w:t>Termín realizace v týdnech od předání staveniště je jedním z hodnotících kritérií a bude předmětem nabídky.</w:t>
      </w:r>
      <w:r w:rsidRPr="00B80C05">
        <w:rPr>
          <w:rFonts w:asciiTheme="minorHAnsi" w:hAnsiTheme="minorHAnsi" w:cstheme="minorHAnsi"/>
          <w:b/>
          <w:bCs/>
          <w:color w:val="auto"/>
        </w:rPr>
        <w:t xml:space="preserve"> </w:t>
      </w:r>
    </w:p>
    <w:p w14:paraId="751A5F8A" w14:textId="3B4AFAB4" w:rsidR="001A18B5" w:rsidRPr="004D4A1A" w:rsidRDefault="00013C5C" w:rsidP="004D4A1A">
      <w:pPr>
        <w:spacing w:before="120" w:after="120"/>
        <w:rPr>
          <w:rFonts w:eastAsia="Times New Roman" w:cstheme="minorHAnsi"/>
          <w:lang w:eastAsia="cs-CZ"/>
        </w:rPr>
      </w:pPr>
      <w:r w:rsidRPr="00187726">
        <w:rPr>
          <w:rFonts w:eastAsia="Times New Roman" w:cstheme="minorHAnsi"/>
          <w:lang w:eastAsia="cs-CZ"/>
        </w:rPr>
        <w:t xml:space="preserve">Místo plnění: </w:t>
      </w:r>
      <w:r w:rsidR="004D4A1A" w:rsidRPr="004D4A1A">
        <w:rPr>
          <w:rFonts w:eastAsia="Times New Roman" w:cstheme="minorHAnsi"/>
          <w:lang w:eastAsia="cs-CZ"/>
        </w:rPr>
        <w:t>Katastr</w:t>
      </w:r>
      <w:r w:rsidR="004D4A1A">
        <w:rPr>
          <w:rFonts w:eastAsia="Times New Roman" w:cstheme="minorHAnsi"/>
          <w:lang w:eastAsia="cs-CZ"/>
        </w:rPr>
        <w:t>á</w:t>
      </w:r>
      <w:r w:rsidR="004D4A1A" w:rsidRPr="004D4A1A">
        <w:rPr>
          <w:rFonts w:eastAsia="Times New Roman" w:cstheme="minorHAnsi"/>
          <w:lang w:eastAsia="cs-CZ"/>
        </w:rPr>
        <w:t>ln</w:t>
      </w:r>
      <w:r w:rsidR="004D4A1A">
        <w:rPr>
          <w:rFonts w:eastAsia="Times New Roman" w:cstheme="minorHAnsi"/>
          <w:lang w:eastAsia="cs-CZ"/>
        </w:rPr>
        <w:t>í</w:t>
      </w:r>
      <w:r w:rsidR="004D4A1A" w:rsidRPr="004D4A1A">
        <w:rPr>
          <w:rFonts w:eastAsia="Times New Roman" w:cstheme="minorHAnsi"/>
          <w:lang w:eastAsia="cs-CZ"/>
        </w:rPr>
        <w:t xml:space="preserve"> </w:t>
      </w:r>
      <w:r w:rsidR="004D4A1A">
        <w:rPr>
          <w:rFonts w:eastAsia="Times New Roman" w:cstheme="minorHAnsi"/>
          <w:lang w:eastAsia="cs-CZ"/>
        </w:rPr>
        <w:t>ú</w:t>
      </w:r>
      <w:r w:rsidR="004D4A1A" w:rsidRPr="004D4A1A">
        <w:rPr>
          <w:rFonts w:eastAsia="Times New Roman" w:cstheme="minorHAnsi"/>
          <w:lang w:eastAsia="cs-CZ"/>
        </w:rPr>
        <w:t>zem</w:t>
      </w:r>
      <w:r w:rsidR="004D4A1A">
        <w:rPr>
          <w:rFonts w:eastAsia="Times New Roman" w:cstheme="minorHAnsi"/>
          <w:lang w:eastAsia="cs-CZ"/>
        </w:rPr>
        <w:t>í</w:t>
      </w:r>
      <w:r w:rsidR="004D4A1A" w:rsidRPr="004D4A1A">
        <w:rPr>
          <w:rFonts w:eastAsia="Times New Roman" w:cstheme="minorHAnsi"/>
          <w:lang w:eastAsia="cs-CZ"/>
        </w:rPr>
        <w:t>: Chr</w:t>
      </w:r>
      <w:r w:rsidR="004D4A1A">
        <w:rPr>
          <w:rFonts w:eastAsia="Times New Roman" w:cstheme="minorHAnsi"/>
          <w:lang w:eastAsia="cs-CZ"/>
        </w:rPr>
        <w:t>á</w:t>
      </w:r>
      <w:r w:rsidR="004D4A1A" w:rsidRPr="004D4A1A">
        <w:rPr>
          <w:rFonts w:eastAsia="Times New Roman" w:cstheme="minorHAnsi" w:hint="eastAsia"/>
          <w:lang w:eastAsia="cs-CZ"/>
        </w:rPr>
        <w:t>šť</w:t>
      </w:r>
      <w:r w:rsidR="004D4A1A" w:rsidRPr="004D4A1A">
        <w:rPr>
          <w:rFonts w:eastAsia="Times New Roman" w:cstheme="minorHAnsi"/>
          <w:lang w:eastAsia="cs-CZ"/>
        </w:rPr>
        <w:t>any u D</w:t>
      </w:r>
      <w:r w:rsidR="004D4A1A" w:rsidRPr="004D4A1A">
        <w:rPr>
          <w:rFonts w:eastAsia="Times New Roman" w:cstheme="minorHAnsi" w:hint="eastAsia"/>
          <w:lang w:eastAsia="cs-CZ"/>
        </w:rPr>
        <w:t>ř</w:t>
      </w:r>
      <w:r w:rsidR="004D4A1A" w:rsidRPr="004D4A1A">
        <w:rPr>
          <w:rFonts w:eastAsia="Times New Roman" w:cstheme="minorHAnsi"/>
          <w:lang w:eastAsia="cs-CZ"/>
        </w:rPr>
        <w:t>em</w:t>
      </w:r>
      <w:r w:rsidR="004D4A1A" w:rsidRPr="004D4A1A">
        <w:rPr>
          <w:rFonts w:eastAsia="Times New Roman" w:cstheme="minorHAnsi" w:hint="eastAsia"/>
          <w:lang w:eastAsia="cs-CZ"/>
        </w:rPr>
        <w:t>č</w:t>
      </w:r>
      <w:r w:rsidR="004D4A1A" w:rsidRPr="004D4A1A">
        <w:rPr>
          <w:rFonts w:eastAsia="Times New Roman" w:cstheme="minorHAnsi"/>
          <w:lang w:eastAsia="cs-CZ"/>
        </w:rPr>
        <w:t>ic 63282</w:t>
      </w:r>
      <w:r w:rsidR="004D4A1A">
        <w:rPr>
          <w:rFonts w:eastAsia="Times New Roman" w:cstheme="minorHAnsi"/>
          <w:lang w:eastAsia="cs-CZ"/>
        </w:rPr>
        <w:t xml:space="preserve">1, </w:t>
      </w:r>
      <w:r w:rsidR="004D4A1A" w:rsidRPr="004D4A1A">
        <w:rPr>
          <w:rFonts w:eastAsia="Times New Roman" w:cstheme="minorHAnsi"/>
          <w:lang w:eastAsia="cs-CZ"/>
        </w:rPr>
        <w:t>Dot</w:t>
      </w:r>
      <w:r w:rsidR="004D4A1A" w:rsidRPr="004D4A1A">
        <w:rPr>
          <w:rFonts w:eastAsia="Times New Roman" w:cstheme="minorHAnsi" w:hint="eastAsia"/>
          <w:lang w:eastAsia="cs-CZ"/>
        </w:rPr>
        <w:t>č</w:t>
      </w:r>
      <w:r w:rsidR="004D4A1A" w:rsidRPr="004D4A1A">
        <w:rPr>
          <w:rFonts w:eastAsia="Times New Roman" w:cstheme="minorHAnsi"/>
          <w:lang w:eastAsia="cs-CZ"/>
        </w:rPr>
        <w:t>en</w:t>
      </w:r>
      <w:r w:rsidR="004D4A1A">
        <w:rPr>
          <w:rFonts w:eastAsia="Times New Roman" w:cstheme="minorHAnsi"/>
          <w:lang w:eastAsia="cs-CZ"/>
        </w:rPr>
        <w:t>é</w:t>
      </w:r>
      <w:r w:rsidR="004D4A1A" w:rsidRPr="004D4A1A">
        <w:rPr>
          <w:rFonts w:eastAsia="Times New Roman" w:cstheme="minorHAnsi"/>
          <w:lang w:eastAsia="cs-CZ"/>
        </w:rPr>
        <w:t xml:space="preserve"> parcely: KN 620, 803/1, 623/5</w:t>
      </w:r>
    </w:p>
    <w:p w14:paraId="17127F3C" w14:textId="77777777" w:rsidR="00013C5C" w:rsidRPr="00E233D2"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E233D2">
        <w:rPr>
          <w:rFonts w:cstheme="minorHAnsi"/>
          <w:b/>
        </w:rPr>
        <w:t>Požadavky zadavatele na kvalifikaci</w:t>
      </w:r>
    </w:p>
    <w:p w14:paraId="3BA7EE80" w14:textId="243F6DC6" w:rsidR="00013C5C" w:rsidRPr="001B412D" w:rsidRDefault="00013C5C" w:rsidP="00013C5C">
      <w:pPr>
        <w:autoSpaceDE w:val="0"/>
        <w:autoSpaceDN w:val="0"/>
        <w:adjustRightInd w:val="0"/>
        <w:rPr>
          <w:rFonts w:cstheme="minorHAnsi"/>
          <w:color w:val="auto"/>
          <w:lang w:eastAsia="cs-CZ"/>
        </w:rPr>
      </w:pPr>
      <w:r w:rsidRPr="001B412D">
        <w:rPr>
          <w:rFonts w:cstheme="minorHAnsi"/>
          <w:color w:val="auto"/>
          <w:lang w:eastAsia="cs-CZ"/>
        </w:rPr>
        <w:t>Kvalifikovaným pro plnění veřejné zakázky je dodavatel, který prokáže splnění</w:t>
      </w:r>
      <w:r w:rsidR="001A18B5" w:rsidRPr="001B412D">
        <w:rPr>
          <w:rFonts w:cstheme="minorHAnsi"/>
          <w:color w:val="auto"/>
          <w:lang w:eastAsia="cs-CZ"/>
        </w:rPr>
        <w:t xml:space="preserve"> níže uvedených požadavků </w:t>
      </w:r>
      <w:r w:rsidR="001F341E" w:rsidRPr="001B412D">
        <w:rPr>
          <w:rFonts w:cstheme="minorHAnsi"/>
          <w:color w:val="auto"/>
          <w:lang w:eastAsia="cs-CZ"/>
        </w:rPr>
        <w:t>o</w:t>
      </w:r>
      <w:r w:rsidR="001A18B5" w:rsidRPr="001B412D">
        <w:rPr>
          <w:rFonts w:cstheme="minorHAnsi"/>
          <w:color w:val="auto"/>
          <w:lang w:eastAsia="cs-CZ"/>
        </w:rPr>
        <w:t xml:space="preserve"> kvalifikaci:</w:t>
      </w:r>
      <w:r w:rsidRPr="001B412D">
        <w:rPr>
          <w:rFonts w:cstheme="minorHAnsi"/>
          <w:color w:val="auto"/>
          <w:lang w:eastAsia="cs-CZ"/>
        </w:rPr>
        <w:t xml:space="preserve"> </w:t>
      </w:r>
    </w:p>
    <w:p w14:paraId="61025B10" w14:textId="4A4D6EF0" w:rsidR="00013C5C" w:rsidRPr="001B412D" w:rsidRDefault="00013C5C" w:rsidP="004D60DD">
      <w:pPr>
        <w:tabs>
          <w:tab w:val="left" w:pos="567"/>
          <w:tab w:val="left" w:pos="9428"/>
        </w:tabs>
        <w:spacing w:before="240" w:after="120"/>
        <w:rPr>
          <w:rFonts w:cstheme="minorHAnsi"/>
          <w:b/>
          <w:color w:val="auto"/>
        </w:rPr>
      </w:pPr>
      <w:r w:rsidRPr="001B412D">
        <w:rPr>
          <w:rFonts w:cstheme="minorHAnsi"/>
          <w:b/>
          <w:color w:val="auto"/>
        </w:rPr>
        <w:t xml:space="preserve">Základní </w:t>
      </w:r>
      <w:r w:rsidR="009B5ED3" w:rsidRPr="001B412D">
        <w:rPr>
          <w:rFonts w:cstheme="minorHAnsi"/>
          <w:b/>
          <w:color w:val="auto"/>
        </w:rPr>
        <w:t>způsobilost</w:t>
      </w:r>
    </w:p>
    <w:p w14:paraId="4A5D7C61" w14:textId="4EF38AF0" w:rsidR="001A18B5" w:rsidRPr="001B412D" w:rsidRDefault="001A18B5" w:rsidP="001A18B5">
      <w:pPr>
        <w:pStyle w:val="Odstavecseseznamem"/>
        <w:numPr>
          <w:ilvl w:val="0"/>
          <w:numId w:val="5"/>
        </w:numPr>
        <w:tabs>
          <w:tab w:val="left" w:pos="9428"/>
        </w:tabs>
        <w:spacing w:before="120" w:after="0"/>
        <w:ind w:left="567" w:hanging="283"/>
        <w:jc w:val="both"/>
        <w:rPr>
          <w:rFonts w:ascii="Century Gothic" w:hAnsi="Century Gothic" w:cstheme="minorHAnsi"/>
          <w:bCs/>
          <w:sz w:val="20"/>
          <w:szCs w:val="20"/>
        </w:rPr>
      </w:pPr>
      <w:r w:rsidRPr="001B412D">
        <w:rPr>
          <w:rFonts w:ascii="Century Gothic" w:hAnsi="Century Gothic" w:cstheme="minorHAnsi"/>
          <w:bCs/>
          <w:sz w:val="20"/>
          <w:szCs w:val="20"/>
        </w:rPr>
        <w:t>analogicky jako dle § 74 odst. 1 až 3 zákona předložením čes</w:t>
      </w:r>
      <w:r w:rsidR="00356FEF">
        <w:rPr>
          <w:rFonts w:ascii="Century Gothic" w:hAnsi="Century Gothic" w:cstheme="minorHAnsi"/>
          <w:bCs/>
          <w:sz w:val="20"/>
          <w:szCs w:val="20"/>
        </w:rPr>
        <w:t>t</w:t>
      </w:r>
      <w:r w:rsidRPr="001B412D">
        <w:rPr>
          <w:rFonts w:ascii="Century Gothic" w:hAnsi="Century Gothic" w:cstheme="minorHAnsi"/>
          <w:bCs/>
          <w:sz w:val="20"/>
          <w:szCs w:val="20"/>
        </w:rPr>
        <w:t>ného prohlášení, že není nezpůsobilým dodavatelem</w:t>
      </w:r>
      <w:r w:rsidR="00013C5C" w:rsidRPr="001B412D">
        <w:rPr>
          <w:rFonts w:ascii="Century Gothic" w:hAnsi="Century Gothic" w:cstheme="minorHAnsi"/>
          <w:bCs/>
          <w:sz w:val="20"/>
          <w:szCs w:val="20"/>
        </w:rPr>
        <w:t xml:space="preserve"> </w:t>
      </w:r>
    </w:p>
    <w:p w14:paraId="01A49C3D" w14:textId="40E61A7B" w:rsidR="00013C5C" w:rsidRPr="005A5F49" w:rsidRDefault="009B5ED3" w:rsidP="00753351">
      <w:pPr>
        <w:tabs>
          <w:tab w:val="left" w:pos="9428"/>
        </w:tabs>
        <w:spacing w:before="240" w:after="60"/>
        <w:rPr>
          <w:rFonts w:cstheme="minorHAnsi"/>
          <w:b/>
        </w:rPr>
      </w:pPr>
      <w:r>
        <w:rPr>
          <w:rFonts w:cstheme="minorHAnsi"/>
          <w:b/>
        </w:rPr>
        <w:t>Profesní způsobilost</w:t>
      </w:r>
      <w:r w:rsidR="00013C5C" w:rsidRPr="005A5F49">
        <w:rPr>
          <w:rFonts w:cstheme="minorHAnsi"/>
          <w:b/>
        </w:rPr>
        <w:t xml:space="preserve"> </w:t>
      </w:r>
      <w:r w:rsidR="00753351">
        <w:rPr>
          <w:rFonts w:cstheme="minorHAnsi"/>
          <w:b/>
        </w:rPr>
        <w:t xml:space="preserve"> </w:t>
      </w:r>
    </w:p>
    <w:p w14:paraId="1A6AADA7" w14:textId="39E6C3BB" w:rsidR="00936888" w:rsidRPr="00936888" w:rsidRDefault="00936888" w:rsidP="00936888">
      <w:pPr>
        <w:pStyle w:val="Odstavecseseznamem"/>
        <w:numPr>
          <w:ilvl w:val="0"/>
          <w:numId w:val="5"/>
        </w:numPr>
        <w:tabs>
          <w:tab w:val="left" w:pos="9428"/>
        </w:tabs>
        <w:spacing w:before="120" w:after="0"/>
        <w:ind w:left="567" w:hanging="283"/>
        <w:jc w:val="both"/>
        <w:rPr>
          <w:rFonts w:ascii="Century Gothic" w:hAnsi="Century Gothic" w:cstheme="minorHAnsi"/>
          <w:bCs/>
          <w:sz w:val="20"/>
          <w:szCs w:val="20"/>
        </w:rPr>
      </w:pPr>
      <w:r w:rsidRPr="00936888">
        <w:rPr>
          <w:rFonts w:ascii="Century Gothic" w:hAnsi="Century Gothic" w:cstheme="minorHAnsi"/>
          <w:bCs/>
          <w:sz w:val="20"/>
          <w:szCs w:val="20"/>
        </w:rPr>
        <w:t>předložením kopie výpisu z obchodního rejstříku nebo výpisu z jiné obdobné evidence, pokud jiný právní předpis zápis do takové evidence vyžaduje</w:t>
      </w:r>
    </w:p>
    <w:p w14:paraId="09949146" w14:textId="64EFBAE4" w:rsidR="00936888" w:rsidRPr="00936888" w:rsidRDefault="00936888" w:rsidP="00936888">
      <w:pPr>
        <w:pStyle w:val="Odstavecseseznamem"/>
        <w:numPr>
          <w:ilvl w:val="0"/>
          <w:numId w:val="5"/>
        </w:numPr>
        <w:tabs>
          <w:tab w:val="left" w:pos="9428"/>
        </w:tabs>
        <w:spacing w:before="120" w:after="0"/>
        <w:ind w:left="567" w:hanging="283"/>
        <w:jc w:val="both"/>
        <w:rPr>
          <w:rFonts w:ascii="Century Gothic" w:hAnsi="Century Gothic" w:cstheme="minorHAnsi"/>
          <w:bCs/>
          <w:i/>
          <w:sz w:val="20"/>
          <w:szCs w:val="20"/>
        </w:rPr>
      </w:pPr>
      <w:r w:rsidRPr="00936888">
        <w:rPr>
          <w:rFonts w:ascii="Century Gothic" w:hAnsi="Century Gothic" w:cstheme="minorHAnsi"/>
          <w:bCs/>
          <w:sz w:val="20"/>
          <w:szCs w:val="20"/>
        </w:rPr>
        <w:t xml:space="preserve">předložením kopie dokladu o oprávnění k podnikání podle zvláštních právních předpisů v rozsahu odpovídajícímu plnění zakázky, zejména dokladu prokazujícího příslušné živnostenské oprávnění či licence. V tomto konkrétním případě dodavatel předloží oprávnění k podnikání pro živnost </w:t>
      </w:r>
    </w:p>
    <w:p w14:paraId="2395E759" w14:textId="4C9984BE" w:rsidR="00936888" w:rsidRPr="004D4A1A" w:rsidRDefault="004D4A1A" w:rsidP="00936888">
      <w:pPr>
        <w:numPr>
          <w:ilvl w:val="0"/>
          <w:numId w:val="38"/>
        </w:numPr>
        <w:tabs>
          <w:tab w:val="left" w:pos="9428"/>
        </w:tabs>
        <w:spacing w:before="240" w:after="60"/>
        <w:rPr>
          <w:rFonts w:eastAsia="Calibri" w:cstheme="minorHAnsi"/>
          <w:bCs/>
          <w:i/>
          <w:iCs/>
          <w:color w:val="auto"/>
          <w:kern w:val="0"/>
          <w:lang w:eastAsia="en-US"/>
        </w:rPr>
      </w:pPr>
      <w:r w:rsidRPr="004D4A1A">
        <w:rPr>
          <w:rFonts w:eastAsia="Calibri" w:cstheme="minorHAnsi"/>
          <w:bCs/>
          <w:i/>
          <w:iCs/>
          <w:color w:val="auto"/>
          <w:kern w:val="0"/>
          <w:lang w:eastAsia="en-US"/>
        </w:rPr>
        <w:t>provádění staveb, jejich změn a odstraňování</w:t>
      </w:r>
    </w:p>
    <w:p w14:paraId="79900768" w14:textId="5095D6A1" w:rsidR="00013C5C" w:rsidRPr="005A5F49" w:rsidRDefault="009B5ED3" w:rsidP="00753351">
      <w:pPr>
        <w:tabs>
          <w:tab w:val="left" w:pos="9428"/>
        </w:tabs>
        <w:spacing w:before="240" w:after="60"/>
        <w:rPr>
          <w:rFonts w:cstheme="minorHAnsi"/>
          <w:b/>
        </w:rPr>
      </w:pPr>
      <w:r>
        <w:rPr>
          <w:rFonts w:cstheme="minorHAnsi"/>
          <w:b/>
        </w:rPr>
        <w:t>Technická kvalifikace</w:t>
      </w:r>
      <w:r w:rsidR="00753351">
        <w:rPr>
          <w:rFonts w:cstheme="minorHAnsi"/>
          <w:b/>
        </w:rPr>
        <w:t xml:space="preserve"> </w:t>
      </w:r>
    </w:p>
    <w:p w14:paraId="135C77C8" w14:textId="5BE1B47D" w:rsidR="005D7633" w:rsidRPr="004D4A1A" w:rsidRDefault="005D7633" w:rsidP="005D7633">
      <w:pPr>
        <w:pStyle w:val="Odstavecseseznamem"/>
        <w:numPr>
          <w:ilvl w:val="0"/>
          <w:numId w:val="5"/>
        </w:numPr>
        <w:tabs>
          <w:tab w:val="left" w:pos="9428"/>
        </w:tabs>
        <w:spacing w:before="120" w:after="0"/>
        <w:ind w:left="567" w:hanging="283"/>
        <w:jc w:val="both"/>
        <w:rPr>
          <w:rFonts w:asciiTheme="minorHAnsi" w:hAnsiTheme="minorHAnsi" w:cstheme="minorHAnsi"/>
          <w:sz w:val="20"/>
          <w:szCs w:val="20"/>
        </w:rPr>
      </w:pPr>
      <w:r w:rsidRPr="004D4A1A">
        <w:rPr>
          <w:rFonts w:asciiTheme="minorHAnsi" w:hAnsiTheme="minorHAnsi" w:cstheme="minorHAnsi"/>
          <w:sz w:val="20"/>
          <w:szCs w:val="20"/>
        </w:rPr>
        <w:t xml:space="preserve">předložením seznamu 3 realizovaných významných stavebních prací poskytnutých dodavatelem v posledních 5 letech před zahájením výběrového řízení, včetně osvědčení objednatele o řádném poskytnutí a dokončení těchto prací. </w:t>
      </w:r>
    </w:p>
    <w:p w14:paraId="5D6BF2E5" w14:textId="776B9441" w:rsidR="005D7633" w:rsidRPr="004D4A1A" w:rsidRDefault="005D7633" w:rsidP="005D7633">
      <w:pPr>
        <w:pStyle w:val="Odstavecseseznamem"/>
        <w:tabs>
          <w:tab w:val="left" w:pos="9428"/>
        </w:tabs>
        <w:spacing w:before="120" w:after="0"/>
        <w:ind w:left="567"/>
        <w:jc w:val="both"/>
        <w:rPr>
          <w:rFonts w:asciiTheme="minorHAnsi" w:hAnsiTheme="minorHAnsi" w:cstheme="minorHAnsi"/>
          <w:sz w:val="20"/>
          <w:szCs w:val="20"/>
        </w:rPr>
      </w:pPr>
      <w:r w:rsidRPr="004D4A1A">
        <w:rPr>
          <w:rFonts w:asciiTheme="minorHAnsi" w:hAnsiTheme="minorHAnsi" w:cstheme="minorHAnsi"/>
          <w:sz w:val="20"/>
          <w:szCs w:val="20"/>
        </w:rPr>
        <w:t xml:space="preserve">Ze seznamu významných stavebních prací musí jednoznačně vyplývat, že dodavatel v uvedeném období realizoval 3 stavební práce </w:t>
      </w:r>
      <w:r w:rsidR="004D4A1A" w:rsidRPr="004D4A1A">
        <w:rPr>
          <w:rFonts w:asciiTheme="minorHAnsi" w:hAnsiTheme="minorHAnsi" w:cstheme="minorHAnsi"/>
          <w:sz w:val="20"/>
          <w:szCs w:val="20"/>
        </w:rPr>
        <w:t>rekonstrukce, opravy nebo výstavby vodního díla nebo inženýrské stavby</w:t>
      </w:r>
      <w:r w:rsidRPr="004D4A1A">
        <w:rPr>
          <w:rFonts w:asciiTheme="minorHAnsi" w:hAnsiTheme="minorHAnsi" w:cstheme="minorHAnsi"/>
          <w:sz w:val="20"/>
          <w:szCs w:val="20"/>
        </w:rPr>
        <w:t>.</w:t>
      </w:r>
    </w:p>
    <w:p w14:paraId="115220B9" w14:textId="46FEC962" w:rsidR="005D7633" w:rsidRPr="00DF5992" w:rsidRDefault="005D7633" w:rsidP="005D7633">
      <w:pPr>
        <w:pStyle w:val="Odstavecseseznamem"/>
        <w:tabs>
          <w:tab w:val="left" w:pos="9428"/>
        </w:tabs>
        <w:spacing w:before="120" w:after="0"/>
        <w:ind w:left="567"/>
        <w:jc w:val="both"/>
        <w:rPr>
          <w:rFonts w:asciiTheme="minorHAnsi" w:hAnsiTheme="minorHAnsi" w:cstheme="minorHAnsi"/>
          <w:sz w:val="20"/>
          <w:szCs w:val="20"/>
        </w:rPr>
      </w:pPr>
      <w:r w:rsidRPr="004D4A1A">
        <w:rPr>
          <w:rFonts w:asciiTheme="minorHAnsi" w:hAnsiTheme="minorHAnsi" w:cstheme="minorHAnsi"/>
          <w:sz w:val="20"/>
          <w:szCs w:val="20"/>
        </w:rPr>
        <w:t>Hodnota každé významné stavební práce uvedené v seznamu musí být minimálně</w:t>
      </w:r>
      <w:r w:rsidR="004D4A1A">
        <w:rPr>
          <w:rFonts w:asciiTheme="minorHAnsi" w:hAnsiTheme="minorHAnsi" w:cstheme="minorHAnsi"/>
          <w:sz w:val="20"/>
          <w:szCs w:val="20"/>
        </w:rPr>
        <w:t xml:space="preserve"> 1 500 000,-</w:t>
      </w:r>
      <w:r w:rsidRPr="00DF5992">
        <w:rPr>
          <w:rFonts w:asciiTheme="minorHAnsi" w:hAnsiTheme="minorHAnsi" w:cstheme="minorHAnsi"/>
          <w:sz w:val="20"/>
          <w:szCs w:val="20"/>
        </w:rPr>
        <w:t xml:space="preserve"> Kč bez DPH.</w:t>
      </w:r>
    </w:p>
    <w:p w14:paraId="16BE1168" w14:textId="123CA732" w:rsidR="005D7633" w:rsidRPr="001C3938" w:rsidRDefault="005D7633" w:rsidP="005D7633">
      <w:pPr>
        <w:tabs>
          <w:tab w:val="left" w:pos="9428"/>
        </w:tabs>
        <w:spacing w:before="240"/>
        <w:ind w:left="567"/>
        <w:rPr>
          <w:rFonts w:asciiTheme="minorHAnsi" w:hAnsiTheme="minorHAnsi" w:cstheme="minorHAnsi"/>
          <w:i/>
        </w:rPr>
      </w:pPr>
      <w:r w:rsidRPr="001C3938">
        <w:rPr>
          <w:rFonts w:asciiTheme="minorHAnsi" w:hAnsiTheme="minorHAnsi" w:cstheme="minorHAnsi"/>
          <w:i/>
        </w:rPr>
        <w:t xml:space="preserve">(V seznamu uvedené </w:t>
      </w:r>
      <w:r>
        <w:rPr>
          <w:rFonts w:asciiTheme="minorHAnsi" w:hAnsiTheme="minorHAnsi" w:cstheme="minorHAnsi"/>
          <w:i/>
        </w:rPr>
        <w:t>stavební práce</w:t>
      </w:r>
      <w:r w:rsidRPr="001C3938">
        <w:rPr>
          <w:rFonts w:asciiTheme="minorHAnsi" w:hAnsiTheme="minorHAnsi" w:cstheme="minorHAnsi"/>
          <w:i/>
        </w:rPr>
        <w:t xml:space="preserve"> musí být v období </w:t>
      </w:r>
      <w:r w:rsidRPr="005D7633">
        <w:rPr>
          <w:rFonts w:asciiTheme="minorHAnsi" w:hAnsiTheme="minorHAnsi" w:cstheme="minorHAnsi"/>
          <w:i/>
          <w:color w:val="auto"/>
        </w:rPr>
        <w:t xml:space="preserve">5 let </w:t>
      </w:r>
      <w:r w:rsidRPr="001C3938">
        <w:rPr>
          <w:rFonts w:asciiTheme="minorHAnsi" w:hAnsiTheme="minorHAnsi" w:cstheme="minorHAnsi"/>
          <w:i/>
        </w:rPr>
        <w:t>před zahájením výběrového řízení skutečně dokončeny. Ze seznamu</w:t>
      </w:r>
      <w:r>
        <w:rPr>
          <w:rFonts w:asciiTheme="minorHAnsi" w:hAnsiTheme="minorHAnsi" w:cstheme="minorHAnsi"/>
          <w:i/>
        </w:rPr>
        <w:t xml:space="preserve"> a osvědčení </w:t>
      </w:r>
      <w:r w:rsidRPr="001C3938">
        <w:rPr>
          <w:rFonts w:asciiTheme="minorHAnsi" w:hAnsiTheme="minorHAnsi" w:cstheme="minorHAnsi"/>
          <w:i/>
        </w:rPr>
        <w:t>musí být patrn</w:t>
      </w:r>
      <w:r>
        <w:rPr>
          <w:rFonts w:asciiTheme="minorHAnsi" w:hAnsiTheme="minorHAnsi" w:cstheme="minorHAnsi"/>
          <w:i/>
        </w:rPr>
        <w:t>ý předmět stavební práce,</w:t>
      </w:r>
      <w:r w:rsidRPr="001C3938">
        <w:rPr>
          <w:rFonts w:asciiTheme="minorHAnsi" w:hAnsiTheme="minorHAnsi" w:cstheme="minorHAnsi"/>
          <w:i/>
        </w:rPr>
        <w:t xml:space="preserve"> </w:t>
      </w:r>
      <w:r>
        <w:rPr>
          <w:rFonts w:asciiTheme="minorHAnsi" w:hAnsiTheme="minorHAnsi" w:cstheme="minorHAnsi"/>
          <w:i/>
        </w:rPr>
        <w:t>hodnota</w:t>
      </w:r>
      <w:r w:rsidRPr="001C3938">
        <w:rPr>
          <w:rFonts w:asciiTheme="minorHAnsi" w:hAnsiTheme="minorHAnsi" w:cstheme="minorHAnsi"/>
          <w:i/>
        </w:rPr>
        <w:t xml:space="preserve"> každé jednotlivé </w:t>
      </w:r>
      <w:r>
        <w:rPr>
          <w:rFonts w:asciiTheme="minorHAnsi" w:hAnsiTheme="minorHAnsi" w:cstheme="minorHAnsi"/>
          <w:i/>
        </w:rPr>
        <w:t>stavební práce,</w:t>
      </w:r>
      <w:r w:rsidRPr="001C3938">
        <w:rPr>
          <w:rFonts w:asciiTheme="minorHAnsi" w:hAnsiTheme="minorHAnsi" w:cstheme="minorHAnsi"/>
          <w:i/>
        </w:rPr>
        <w:t xml:space="preserve"> doba poskytnutí a identifikace objednatele)</w:t>
      </w:r>
    </w:p>
    <w:p w14:paraId="7D95F435" w14:textId="1443C496" w:rsidR="00CA7751" w:rsidRPr="00BC0913" w:rsidRDefault="00CA7751" w:rsidP="00CA7751">
      <w:pPr>
        <w:spacing w:before="360" w:after="120"/>
        <w:rPr>
          <w:rFonts w:cstheme="minorHAnsi"/>
        </w:rPr>
      </w:pPr>
      <w:r w:rsidRPr="00BC0913">
        <w:rPr>
          <w:rFonts w:cstheme="minorHAnsi"/>
        </w:rPr>
        <w:t xml:space="preserve">Účastníci mohou k prokázání základní a profesní způsobilosti využít výpisu ze seznamu kvalifikovaných dodavatelů dle části jedenácté, hlavy II zákona, ne staršího než 3 měsíce. </w:t>
      </w:r>
    </w:p>
    <w:p w14:paraId="7CC689FD" w14:textId="77777777" w:rsidR="00CA7751" w:rsidRPr="00BC0913" w:rsidRDefault="00CA7751" w:rsidP="00CA7751">
      <w:pPr>
        <w:spacing w:before="120" w:after="120"/>
        <w:rPr>
          <w:rFonts w:cstheme="minorHAnsi"/>
        </w:rPr>
      </w:pPr>
      <w:r w:rsidRPr="00BC0913">
        <w:rPr>
          <w:rFonts w:cstheme="minorHAnsi"/>
        </w:rPr>
        <w:t>Účastníci řízení mohou k prokázání kvalifikačních předpokladů využít certifikátu vydaného v rámci systému certifikovaných dodavatelů dle části dvanácté zákona ne staršího než 1 rok. Tento certifikát nahrazuje prokázání kvalifikace dodavatele v rozsahu v něm uvedených údajů</w:t>
      </w:r>
      <w:r>
        <w:rPr>
          <w:rFonts w:cstheme="minorHAnsi"/>
        </w:rPr>
        <w:t>.</w:t>
      </w:r>
      <w:r w:rsidRPr="00BC0913">
        <w:rPr>
          <w:rFonts w:cstheme="minorHAnsi"/>
        </w:rPr>
        <w:t xml:space="preserve"> </w:t>
      </w:r>
    </w:p>
    <w:p w14:paraId="038A66B6" w14:textId="77777777" w:rsidR="00013C5C" w:rsidRPr="00AF6143"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AF6143">
        <w:rPr>
          <w:rFonts w:cstheme="minorHAnsi"/>
          <w:b/>
        </w:rPr>
        <w:t>Hodnocení nabídek</w:t>
      </w:r>
    </w:p>
    <w:p w14:paraId="0076D8FB" w14:textId="77777777" w:rsidR="00450CDA" w:rsidRPr="00E77511" w:rsidRDefault="00450CDA" w:rsidP="00450CDA">
      <w:pPr>
        <w:tabs>
          <w:tab w:val="left" w:pos="-1771"/>
          <w:tab w:val="left" w:pos="-1630"/>
        </w:tabs>
        <w:spacing w:before="120" w:after="120"/>
        <w:rPr>
          <w:rFonts w:asciiTheme="minorHAnsi" w:hAnsiTheme="minorHAnsi" w:cs="Arial"/>
          <w:color w:val="auto"/>
        </w:rPr>
      </w:pPr>
      <w:r w:rsidRPr="00E77511">
        <w:rPr>
          <w:rFonts w:asciiTheme="minorHAnsi" w:hAnsiTheme="minorHAnsi" w:cs="Arial"/>
          <w:color w:val="auto"/>
        </w:rPr>
        <w:lastRenderedPageBreak/>
        <w:t>Zadavatel hodnotí předložené nabídky podle ekonomické výhodnosti nabídky s těmito dílčími kritérii hodnocení a jejich váhami:</w:t>
      </w:r>
    </w:p>
    <w:p w14:paraId="66A50425" w14:textId="0E3C6E02" w:rsidR="009D21C1" w:rsidRPr="00E77511" w:rsidRDefault="00450CDA" w:rsidP="009C616E">
      <w:pPr>
        <w:pStyle w:val="Odstavecseseznamem"/>
        <w:numPr>
          <w:ilvl w:val="0"/>
          <w:numId w:val="33"/>
        </w:numPr>
        <w:tabs>
          <w:tab w:val="left" w:pos="-1771"/>
          <w:tab w:val="left" w:pos="-1630"/>
        </w:tabs>
        <w:spacing w:before="120" w:after="0"/>
        <w:ind w:left="714" w:hanging="357"/>
        <w:rPr>
          <w:rFonts w:asciiTheme="minorHAnsi" w:hAnsiTheme="minorHAnsi" w:cs="Arial"/>
          <w:sz w:val="20"/>
          <w:szCs w:val="20"/>
        </w:rPr>
      </w:pPr>
      <w:r w:rsidRPr="00E77511">
        <w:rPr>
          <w:rFonts w:asciiTheme="minorHAnsi" w:hAnsiTheme="minorHAnsi" w:cs="Arial"/>
          <w:sz w:val="20"/>
          <w:szCs w:val="20"/>
        </w:rPr>
        <w:t xml:space="preserve">celková nabídková cena v Kč </w:t>
      </w:r>
      <w:r w:rsidR="00AC4BBD" w:rsidRPr="00E77511">
        <w:rPr>
          <w:rFonts w:asciiTheme="minorHAnsi" w:hAnsiTheme="minorHAnsi" w:cs="Arial"/>
          <w:sz w:val="20"/>
          <w:szCs w:val="20"/>
        </w:rPr>
        <w:t>bez</w:t>
      </w:r>
      <w:r w:rsidRPr="00E77511">
        <w:rPr>
          <w:rFonts w:asciiTheme="minorHAnsi" w:hAnsiTheme="minorHAnsi" w:cs="Arial"/>
          <w:sz w:val="20"/>
          <w:szCs w:val="20"/>
        </w:rPr>
        <w:t xml:space="preserve"> DPH – váha </w:t>
      </w:r>
      <w:r w:rsidR="000075FA" w:rsidRPr="00E77511">
        <w:rPr>
          <w:rFonts w:asciiTheme="minorHAnsi" w:hAnsiTheme="minorHAnsi" w:cs="Arial"/>
          <w:sz w:val="20"/>
          <w:szCs w:val="20"/>
        </w:rPr>
        <w:t>8</w:t>
      </w:r>
      <w:r w:rsidR="001C3938" w:rsidRPr="00E77511">
        <w:rPr>
          <w:rFonts w:asciiTheme="minorHAnsi" w:hAnsiTheme="minorHAnsi" w:cs="Arial"/>
          <w:sz w:val="20"/>
          <w:szCs w:val="20"/>
        </w:rPr>
        <w:t>0</w:t>
      </w:r>
      <w:r w:rsidRPr="00E77511">
        <w:rPr>
          <w:rFonts w:asciiTheme="minorHAnsi" w:hAnsiTheme="minorHAnsi" w:cs="Arial"/>
          <w:sz w:val="20"/>
          <w:szCs w:val="20"/>
        </w:rPr>
        <w:t xml:space="preserve"> %</w:t>
      </w:r>
    </w:p>
    <w:p w14:paraId="38CF7927" w14:textId="1C6B933D" w:rsidR="00450CDA" w:rsidRPr="00E77511" w:rsidRDefault="00450CDA" w:rsidP="009C616E">
      <w:pPr>
        <w:pStyle w:val="Odstavecseseznamem"/>
        <w:numPr>
          <w:ilvl w:val="0"/>
          <w:numId w:val="33"/>
        </w:numPr>
        <w:tabs>
          <w:tab w:val="left" w:pos="-1771"/>
          <w:tab w:val="left" w:pos="-1630"/>
        </w:tabs>
        <w:spacing w:after="120"/>
        <w:ind w:left="714" w:hanging="357"/>
        <w:rPr>
          <w:rFonts w:asciiTheme="minorHAnsi" w:hAnsiTheme="minorHAnsi" w:cs="Arial"/>
          <w:sz w:val="20"/>
          <w:szCs w:val="20"/>
        </w:rPr>
      </w:pPr>
      <w:r w:rsidRPr="00E77511">
        <w:rPr>
          <w:rFonts w:asciiTheme="minorHAnsi" w:hAnsiTheme="minorHAnsi" w:cs="Arial"/>
          <w:sz w:val="20"/>
          <w:szCs w:val="20"/>
        </w:rPr>
        <w:t xml:space="preserve">termín realizace v týdnech </w:t>
      </w:r>
      <w:r w:rsidR="00AC4BBD" w:rsidRPr="00E77511">
        <w:rPr>
          <w:rFonts w:ascii="Century Gothic" w:hAnsi="Century Gothic" w:cs="Arial"/>
          <w:sz w:val="20"/>
          <w:szCs w:val="20"/>
        </w:rPr>
        <w:t>od předání staveniště</w:t>
      </w:r>
      <w:r w:rsidR="00AC4BBD" w:rsidRPr="00E77511">
        <w:rPr>
          <w:rFonts w:asciiTheme="minorHAnsi" w:hAnsiTheme="minorHAnsi" w:cs="Arial"/>
        </w:rPr>
        <w:t xml:space="preserve"> </w:t>
      </w:r>
      <w:r w:rsidRPr="00E77511">
        <w:rPr>
          <w:rFonts w:asciiTheme="minorHAnsi" w:hAnsiTheme="minorHAnsi" w:cs="Arial"/>
          <w:sz w:val="20"/>
          <w:szCs w:val="20"/>
        </w:rPr>
        <w:t xml:space="preserve">– váha </w:t>
      </w:r>
      <w:r w:rsidR="001C3938" w:rsidRPr="00E77511">
        <w:rPr>
          <w:rFonts w:asciiTheme="minorHAnsi" w:hAnsiTheme="minorHAnsi" w:cs="Arial"/>
          <w:sz w:val="20"/>
          <w:szCs w:val="20"/>
        </w:rPr>
        <w:t>20</w:t>
      </w:r>
      <w:r w:rsidRPr="00E77511">
        <w:rPr>
          <w:rFonts w:asciiTheme="minorHAnsi" w:hAnsiTheme="minorHAnsi" w:cs="Arial"/>
          <w:sz w:val="20"/>
          <w:szCs w:val="20"/>
        </w:rPr>
        <w:t xml:space="preserve"> %</w:t>
      </w:r>
    </w:p>
    <w:p w14:paraId="44063A57" w14:textId="40C4827A" w:rsidR="00450CDA" w:rsidRPr="00E77511" w:rsidRDefault="00450CDA" w:rsidP="006759D4">
      <w:pPr>
        <w:spacing w:before="360" w:after="120"/>
        <w:rPr>
          <w:rFonts w:asciiTheme="minorHAnsi" w:hAnsiTheme="minorHAnsi" w:cs="Arial"/>
          <w:b/>
          <w:color w:val="auto"/>
        </w:rPr>
      </w:pPr>
      <w:r w:rsidRPr="00E77511">
        <w:rPr>
          <w:rFonts w:asciiTheme="minorHAnsi" w:hAnsiTheme="minorHAnsi" w:cs="Arial"/>
          <w:b/>
          <w:color w:val="auto"/>
        </w:rPr>
        <w:t>Popis způsobu hodnocení</w:t>
      </w:r>
    </w:p>
    <w:p w14:paraId="3DF8F7C5" w14:textId="77777777" w:rsidR="00450CDA" w:rsidRPr="00E77511" w:rsidRDefault="00450CDA" w:rsidP="00450CDA">
      <w:pPr>
        <w:spacing w:after="120"/>
        <w:rPr>
          <w:rFonts w:asciiTheme="minorHAnsi" w:hAnsiTheme="minorHAnsi" w:cs="Arial"/>
          <w:color w:val="auto"/>
          <w:u w:val="single"/>
        </w:rPr>
      </w:pPr>
      <w:r w:rsidRPr="00E77511">
        <w:rPr>
          <w:rFonts w:asciiTheme="minorHAnsi" w:hAnsiTheme="minorHAnsi" w:cs="Arial"/>
          <w:color w:val="auto"/>
          <w:u w:val="single"/>
        </w:rPr>
        <w:t>Nabídky budou dále hodnoceny podle níže uvedeného postupu:</w:t>
      </w:r>
    </w:p>
    <w:p w14:paraId="13460414" w14:textId="46C5F1EA" w:rsidR="00450CDA" w:rsidRPr="00E77511" w:rsidRDefault="00450CDA" w:rsidP="00450CDA">
      <w:pPr>
        <w:spacing w:before="120" w:after="120"/>
        <w:rPr>
          <w:rFonts w:asciiTheme="minorHAnsi" w:hAnsiTheme="minorHAnsi" w:cs="Arial"/>
          <w:color w:val="auto"/>
        </w:rPr>
      </w:pPr>
      <w:r w:rsidRPr="00E77511">
        <w:rPr>
          <w:rFonts w:asciiTheme="minorHAnsi" w:hAnsiTheme="minorHAnsi" w:cs="Arial"/>
          <w:color w:val="auto"/>
        </w:rPr>
        <w:t xml:space="preserve">Dílčí </w:t>
      </w:r>
      <w:proofErr w:type="gramStart"/>
      <w:r w:rsidRPr="00E77511">
        <w:rPr>
          <w:rFonts w:asciiTheme="minorHAnsi" w:hAnsiTheme="minorHAnsi" w:cs="Arial"/>
          <w:color w:val="auto"/>
        </w:rPr>
        <w:t>kritérium</w:t>
      </w:r>
      <w:r w:rsidR="009C616E" w:rsidRPr="00E77511">
        <w:rPr>
          <w:rFonts w:asciiTheme="minorHAnsi" w:hAnsiTheme="minorHAnsi" w:cs="Arial"/>
          <w:color w:val="auto"/>
        </w:rPr>
        <w:t xml:space="preserve"> </w:t>
      </w:r>
      <w:r w:rsidRPr="00E77511">
        <w:rPr>
          <w:rFonts w:asciiTheme="minorHAnsi" w:hAnsiTheme="minorHAnsi" w:cs="Arial"/>
          <w:color w:val="auto"/>
        </w:rPr>
        <w:t>- celková</w:t>
      </w:r>
      <w:proofErr w:type="gramEnd"/>
      <w:r w:rsidRPr="00E77511">
        <w:rPr>
          <w:rFonts w:asciiTheme="minorHAnsi" w:hAnsiTheme="minorHAnsi" w:cs="Arial"/>
          <w:color w:val="auto"/>
        </w:rPr>
        <w:t xml:space="preserve"> nabídková cena v Kč </w:t>
      </w:r>
      <w:r w:rsidR="00AC4BBD" w:rsidRPr="00E77511">
        <w:rPr>
          <w:rFonts w:asciiTheme="minorHAnsi" w:hAnsiTheme="minorHAnsi" w:cs="Arial"/>
          <w:color w:val="auto"/>
        </w:rPr>
        <w:t>bez</w:t>
      </w:r>
      <w:r w:rsidRPr="00E77511">
        <w:rPr>
          <w:rFonts w:asciiTheme="minorHAnsi" w:hAnsiTheme="minorHAnsi" w:cs="Arial"/>
          <w:color w:val="auto"/>
        </w:rPr>
        <w:t xml:space="preserve"> DPH</w:t>
      </w:r>
    </w:p>
    <w:p w14:paraId="00173FFF" w14:textId="70F942AC" w:rsidR="00450CDA" w:rsidRPr="00E77511" w:rsidRDefault="00450CDA" w:rsidP="00450CDA">
      <w:pPr>
        <w:spacing w:before="120" w:after="120"/>
        <w:rPr>
          <w:rFonts w:asciiTheme="minorHAnsi" w:hAnsiTheme="minorHAnsi" w:cs="Arial"/>
          <w:color w:val="auto"/>
        </w:rPr>
      </w:pPr>
      <w:r w:rsidRPr="00E77511">
        <w:rPr>
          <w:rFonts w:asciiTheme="minorHAnsi" w:hAnsiTheme="minorHAnsi" w:cs="Arial"/>
          <w:color w:val="auto"/>
        </w:rPr>
        <w:t xml:space="preserve">Účastník nabídne výši ceny za celý předmět plnění veřejné zakázky. V rámci hodnocení tohoto kritéria bude nejvýhodnější nejnižší nabídková cena </w:t>
      </w:r>
      <w:r w:rsidR="00AC4BBD" w:rsidRPr="00E77511">
        <w:rPr>
          <w:rFonts w:asciiTheme="minorHAnsi" w:hAnsiTheme="minorHAnsi" w:cs="Arial"/>
          <w:color w:val="auto"/>
        </w:rPr>
        <w:t>bez</w:t>
      </w:r>
      <w:r w:rsidRPr="00E77511">
        <w:rPr>
          <w:rFonts w:asciiTheme="minorHAnsi" w:hAnsiTheme="minorHAnsi" w:cs="Arial"/>
          <w:color w:val="auto"/>
        </w:rPr>
        <w:t xml:space="preserve"> DPH za celý předmět plnění veřejné zakázky.</w:t>
      </w:r>
    </w:p>
    <w:p w14:paraId="637E6FD5" w14:textId="6E05B6A3" w:rsidR="00AC4BBD" w:rsidRPr="00E77511" w:rsidRDefault="00AC4BBD" w:rsidP="00AC4BBD">
      <w:pPr>
        <w:spacing w:before="240" w:line="240" w:lineRule="auto"/>
        <w:rPr>
          <w:rFonts w:cstheme="minorHAnsi"/>
          <w:color w:val="auto"/>
        </w:rPr>
      </w:pPr>
      <w:r w:rsidRPr="00E77511">
        <w:rPr>
          <w:rFonts w:cstheme="minorHAnsi"/>
          <w:color w:val="auto"/>
        </w:rPr>
        <w:t xml:space="preserve">Rozhodující pro potřeby hodnocení nabídek bude nabídková cena uvedená v soupisu prací. </w:t>
      </w:r>
    </w:p>
    <w:p w14:paraId="480FA335" w14:textId="344231F6" w:rsidR="00450CDA" w:rsidRPr="00E77511" w:rsidRDefault="00450CDA" w:rsidP="00837A7E">
      <w:pPr>
        <w:spacing w:before="240" w:after="120"/>
        <w:rPr>
          <w:rFonts w:asciiTheme="minorHAnsi" w:hAnsiTheme="minorHAnsi" w:cs="Arial"/>
          <w:color w:val="auto"/>
          <w:u w:val="single"/>
        </w:rPr>
      </w:pPr>
      <w:r w:rsidRPr="00E77511">
        <w:rPr>
          <w:rFonts w:asciiTheme="minorHAnsi" w:hAnsiTheme="minorHAnsi" w:cs="Arial"/>
          <w:color w:val="auto"/>
        </w:rPr>
        <w:t>Dílčí kritérium</w:t>
      </w:r>
      <w:r w:rsidR="009C616E" w:rsidRPr="00E77511">
        <w:rPr>
          <w:rFonts w:asciiTheme="minorHAnsi" w:hAnsiTheme="minorHAnsi" w:cs="Arial"/>
          <w:color w:val="auto"/>
        </w:rPr>
        <w:t xml:space="preserve"> </w:t>
      </w:r>
      <w:r w:rsidRPr="00E77511">
        <w:rPr>
          <w:rFonts w:asciiTheme="minorHAnsi" w:hAnsiTheme="minorHAnsi" w:cs="Arial"/>
          <w:color w:val="auto"/>
        </w:rPr>
        <w:t>– termín realizace v</w:t>
      </w:r>
      <w:r w:rsidR="00AC4BBD" w:rsidRPr="00E77511">
        <w:rPr>
          <w:rFonts w:asciiTheme="minorHAnsi" w:hAnsiTheme="minorHAnsi" w:cs="Arial"/>
          <w:color w:val="auto"/>
        </w:rPr>
        <w:t> </w:t>
      </w:r>
      <w:r w:rsidRPr="00E77511">
        <w:rPr>
          <w:rFonts w:asciiTheme="minorHAnsi" w:hAnsiTheme="minorHAnsi" w:cs="Arial"/>
          <w:color w:val="auto"/>
        </w:rPr>
        <w:t>týdnech</w:t>
      </w:r>
      <w:r w:rsidR="00AC4BBD" w:rsidRPr="00E77511">
        <w:rPr>
          <w:rFonts w:asciiTheme="minorHAnsi" w:hAnsiTheme="minorHAnsi" w:cs="Arial"/>
          <w:color w:val="auto"/>
        </w:rPr>
        <w:t xml:space="preserve"> od předání staveniště</w:t>
      </w:r>
      <w:r w:rsidRPr="00E77511">
        <w:rPr>
          <w:rFonts w:asciiTheme="minorHAnsi" w:hAnsiTheme="minorHAnsi" w:cs="Arial"/>
          <w:color w:val="auto"/>
        </w:rPr>
        <w:t xml:space="preserve">  </w:t>
      </w:r>
    </w:p>
    <w:p w14:paraId="1AF50F4D" w14:textId="250BB9EF" w:rsidR="00450CDA" w:rsidRPr="00E77511" w:rsidRDefault="00450CDA" w:rsidP="000075FA">
      <w:pPr>
        <w:spacing w:before="120" w:after="120"/>
        <w:rPr>
          <w:rFonts w:asciiTheme="minorHAnsi" w:hAnsiTheme="minorHAnsi" w:cs="Arial"/>
          <w:color w:val="auto"/>
        </w:rPr>
      </w:pPr>
      <w:r w:rsidRPr="00E77511">
        <w:rPr>
          <w:rFonts w:asciiTheme="minorHAnsi" w:hAnsiTheme="minorHAnsi" w:cs="Arial"/>
          <w:color w:val="auto"/>
        </w:rPr>
        <w:t xml:space="preserve">Účastník nabídne </w:t>
      </w:r>
      <w:r w:rsidR="00753351" w:rsidRPr="00E77511">
        <w:rPr>
          <w:rFonts w:asciiTheme="minorHAnsi" w:hAnsiTheme="minorHAnsi" w:cs="Arial"/>
          <w:color w:val="auto"/>
        </w:rPr>
        <w:t>termín</w:t>
      </w:r>
      <w:r w:rsidRPr="00E77511">
        <w:rPr>
          <w:rFonts w:asciiTheme="minorHAnsi" w:hAnsiTheme="minorHAnsi" w:cs="Arial"/>
          <w:color w:val="auto"/>
        </w:rPr>
        <w:t xml:space="preserve"> realizace v celých týdnech za celý předmět plnění veřejné zakázky. Nejvýhodnější nabídkou bude nabídka s nejkratší</w:t>
      </w:r>
      <w:r w:rsidR="00753351" w:rsidRPr="00E77511">
        <w:rPr>
          <w:rFonts w:asciiTheme="minorHAnsi" w:hAnsiTheme="minorHAnsi" w:cs="Arial"/>
          <w:color w:val="auto"/>
        </w:rPr>
        <w:t>m</w:t>
      </w:r>
      <w:r w:rsidRPr="00E77511">
        <w:rPr>
          <w:rFonts w:asciiTheme="minorHAnsi" w:hAnsiTheme="minorHAnsi" w:cs="Arial"/>
          <w:color w:val="auto"/>
        </w:rPr>
        <w:t xml:space="preserve"> </w:t>
      </w:r>
      <w:r w:rsidR="00753351" w:rsidRPr="00E77511">
        <w:rPr>
          <w:rFonts w:asciiTheme="minorHAnsi" w:hAnsiTheme="minorHAnsi" w:cs="Arial"/>
          <w:color w:val="auto"/>
        </w:rPr>
        <w:t>termínem</w:t>
      </w:r>
      <w:r w:rsidRPr="00E77511">
        <w:rPr>
          <w:rFonts w:asciiTheme="minorHAnsi" w:hAnsiTheme="minorHAnsi" w:cs="Arial"/>
          <w:color w:val="auto"/>
        </w:rPr>
        <w:t xml:space="preserve"> realizace. Pokud účastník navrhne </w:t>
      </w:r>
      <w:r w:rsidR="00753351" w:rsidRPr="00E77511">
        <w:rPr>
          <w:rFonts w:asciiTheme="minorHAnsi" w:hAnsiTheme="minorHAnsi" w:cs="Arial"/>
          <w:color w:val="auto"/>
        </w:rPr>
        <w:t>termín</w:t>
      </w:r>
      <w:r w:rsidRPr="00E77511">
        <w:rPr>
          <w:rFonts w:asciiTheme="minorHAnsi" w:hAnsiTheme="minorHAnsi" w:cs="Arial"/>
          <w:color w:val="auto"/>
        </w:rPr>
        <w:t xml:space="preserve"> realizace v jiných jednotkách než týdnech, hodnotící komise </w:t>
      </w:r>
      <w:r w:rsidR="00753351" w:rsidRPr="00E77511">
        <w:rPr>
          <w:rFonts w:asciiTheme="minorHAnsi" w:hAnsiTheme="minorHAnsi" w:cs="Arial"/>
          <w:color w:val="auto"/>
        </w:rPr>
        <w:t>termín</w:t>
      </w:r>
      <w:r w:rsidRPr="00E77511">
        <w:rPr>
          <w:rFonts w:asciiTheme="minorHAnsi" w:hAnsiTheme="minorHAnsi" w:cs="Arial"/>
          <w:color w:val="auto"/>
        </w:rPr>
        <w:t xml:space="preserve"> realizace přepočítá na týdny, přičemž zaokrouhlení na celé týdny provede podle matematických pravidel.</w:t>
      </w:r>
    </w:p>
    <w:p w14:paraId="4658C594" w14:textId="118F3517" w:rsidR="00450CDA" w:rsidRPr="00E77511" w:rsidRDefault="00450CDA" w:rsidP="000075FA">
      <w:pPr>
        <w:spacing w:before="120" w:after="120"/>
        <w:rPr>
          <w:rFonts w:asciiTheme="minorHAnsi" w:hAnsiTheme="minorHAnsi" w:cs="Arial"/>
          <w:color w:val="auto"/>
        </w:rPr>
      </w:pPr>
      <w:r w:rsidRPr="00E77511">
        <w:rPr>
          <w:rFonts w:asciiTheme="minorHAnsi" w:hAnsiTheme="minorHAnsi" w:cstheme="minorHAnsi"/>
          <w:color w:val="auto"/>
        </w:rPr>
        <w:t xml:space="preserve">Rozhodující pro potřeby hodnocení </w:t>
      </w:r>
      <w:r w:rsidR="006759D4" w:rsidRPr="00E77511">
        <w:rPr>
          <w:rFonts w:asciiTheme="minorHAnsi" w:hAnsiTheme="minorHAnsi" w:cstheme="minorHAnsi"/>
          <w:color w:val="auto"/>
        </w:rPr>
        <w:t>bude</w:t>
      </w:r>
      <w:r w:rsidRPr="00E77511">
        <w:rPr>
          <w:rFonts w:asciiTheme="minorHAnsi" w:hAnsiTheme="minorHAnsi" w:cstheme="minorHAnsi"/>
          <w:color w:val="auto"/>
        </w:rPr>
        <w:t xml:space="preserve"> termín realizace v týdnech </w:t>
      </w:r>
      <w:r w:rsidR="00AC4BBD" w:rsidRPr="00E77511">
        <w:rPr>
          <w:rFonts w:asciiTheme="minorHAnsi" w:hAnsiTheme="minorHAnsi" w:cstheme="minorHAnsi"/>
          <w:color w:val="auto"/>
        </w:rPr>
        <w:t xml:space="preserve">od předání staveniště </w:t>
      </w:r>
      <w:r w:rsidRPr="00E77511">
        <w:rPr>
          <w:rFonts w:asciiTheme="minorHAnsi" w:hAnsiTheme="minorHAnsi" w:cstheme="minorHAnsi"/>
          <w:color w:val="auto"/>
        </w:rPr>
        <w:t xml:space="preserve">uvedený </w:t>
      </w:r>
      <w:r w:rsidR="00AC4BBD" w:rsidRPr="00E77511">
        <w:rPr>
          <w:rFonts w:asciiTheme="minorHAnsi" w:hAnsiTheme="minorHAnsi" w:cstheme="minorHAnsi"/>
          <w:color w:val="auto"/>
        </w:rPr>
        <w:t>na krycím listu nabídky.</w:t>
      </w:r>
    </w:p>
    <w:p w14:paraId="7C037D88" w14:textId="77777777" w:rsidR="004D3AD1" w:rsidRDefault="004D3AD1" w:rsidP="006759D4">
      <w:pPr>
        <w:pStyle w:val="Zkladntextodsazen"/>
        <w:tabs>
          <w:tab w:val="right" w:pos="9639"/>
        </w:tabs>
        <w:spacing w:before="360"/>
        <w:ind w:left="0"/>
        <w:outlineLvl w:val="0"/>
        <w:rPr>
          <w:rFonts w:asciiTheme="minorHAnsi" w:hAnsiTheme="minorHAnsi" w:cs="Arial"/>
          <w:b/>
          <w:bCs/>
          <w:sz w:val="20"/>
          <w:szCs w:val="20"/>
        </w:rPr>
      </w:pPr>
    </w:p>
    <w:p w14:paraId="749BDF06" w14:textId="60998155" w:rsidR="00450CDA" w:rsidRPr="00E77511" w:rsidRDefault="00450CDA" w:rsidP="006759D4">
      <w:pPr>
        <w:pStyle w:val="Zkladntextodsazen"/>
        <w:tabs>
          <w:tab w:val="right" w:pos="9639"/>
        </w:tabs>
        <w:spacing w:before="360"/>
        <w:ind w:left="0"/>
        <w:outlineLvl w:val="0"/>
        <w:rPr>
          <w:rFonts w:asciiTheme="minorHAnsi" w:hAnsiTheme="minorHAnsi" w:cs="Arial"/>
          <w:b/>
          <w:bCs/>
          <w:sz w:val="20"/>
          <w:szCs w:val="20"/>
        </w:rPr>
      </w:pPr>
      <w:r w:rsidRPr="00E77511">
        <w:rPr>
          <w:rFonts w:asciiTheme="minorHAnsi" w:hAnsiTheme="minorHAnsi" w:cs="Arial"/>
          <w:b/>
          <w:bCs/>
          <w:sz w:val="20"/>
          <w:szCs w:val="20"/>
        </w:rPr>
        <w:t>Metoda hodnocení</w:t>
      </w:r>
    </w:p>
    <w:p w14:paraId="1AC7DFA5" w14:textId="77777777" w:rsidR="00450CDA" w:rsidRPr="00E77511" w:rsidRDefault="00450CDA" w:rsidP="000075FA">
      <w:pPr>
        <w:pStyle w:val="Zkladntextodsazen"/>
        <w:tabs>
          <w:tab w:val="right" w:pos="9639"/>
        </w:tabs>
        <w:ind w:left="0"/>
        <w:rPr>
          <w:rFonts w:asciiTheme="minorHAnsi" w:hAnsiTheme="minorHAnsi" w:cs="Arial"/>
          <w:sz w:val="20"/>
          <w:szCs w:val="20"/>
        </w:rPr>
      </w:pPr>
      <w:r w:rsidRPr="00E77511">
        <w:rPr>
          <w:rFonts w:asciiTheme="minorHAnsi" w:hAnsiTheme="minorHAnsi" w:cs="Arial"/>
          <w:sz w:val="20"/>
          <w:szCs w:val="20"/>
        </w:rPr>
        <w:t>Pro hodnocení nabídek použije hodnotící komise bodovací stupnici od 0 do 100 bodů a obodování dílčích kritérií provede takto:</w:t>
      </w:r>
    </w:p>
    <w:p w14:paraId="261E66B3" w14:textId="0EF450DE" w:rsidR="00707C06" w:rsidRPr="00E77511" w:rsidRDefault="00450CDA" w:rsidP="00837A7E">
      <w:pPr>
        <w:pStyle w:val="Zkladntextodsazen"/>
        <w:tabs>
          <w:tab w:val="right" w:pos="9639"/>
        </w:tabs>
        <w:spacing w:after="240"/>
        <w:ind w:left="0"/>
        <w:jc w:val="both"/>
        <w:rPr>
          <w:rFonts w:asciiTheme="minorHAnsi" w:hAnsiTheme="minorHAnsi" w:cs="Arial"/>
          <w:sz w:val="20"/>
          <w:szCs w:val="20"/>
        </w:rPr>
      </w:pPr>
      <w:r w:rsidRPr="00E77511">
        <w:rPr>
          <w:rFonts w:asciiTheme="minorHAnsi" w:hAnsiTheme="minorHAnsi" w:cs="Arial"/>
          <w:sz w:val="20"/>
          <w:szCs w:val="20"/>
        </w:rPr>
        <w:t xml:space="preserve">Pro kritéria, kde má nejvhodnější nabídka minimální hodnotu (celková nabídková cena v Kč </w:t>
      </w:r>
      <w:r w:rsidR="00AC4BBD" w:rsidRPr="00E77511">
        <w:rPr>
          <w:rFonts w:asciiTheme="minorHAnsi" w:hAnsiTheme="minorHAnsi" w:cs="Arial"/>
          <w:sz w:val="20"/>
          <w:szCs w:val="20"/>
        </w:rPr>
        <w:t>bez</w:t>
      </w:r>
      <w:r w:rsidRPr="00E77511">
        <w:rPr>
          <w:rFonts w:asciiTheme="minorHAnsi" w:hAnsiTheme="minorHAnsi" w:cs="Arial"/>
          <w:sz w:val="20"/>
          <w:szCs w:val="20"/>
        </w:rPr>
        <w:t xml:space="preserve"> DPH a termín realizace v týdnech):</w:t>
      </w:r>
    </w:p>
    <w:p w14:paraId="3E69112E" w14:textId="77777777" w:rsidR="00C5740F" w:rsidRPr="00E77511" w:rsidRDefault="00450CDA" w:rsidP="000075FA">
      <w:pPr>
        <w:tabs>
          <w:tab w:val="left" w:pos="1980"/>
        </w:tabs>
        <w:rPr>
          <w:rFonts w:asciiTheme="minorHAnsi" w:hAnsiTheme="minorHAnsi" w:cs="Arial"/>
          <w:i/>
          <w:color w:val="auto"/>
        </w:rPr>
      </w:pPr>
      <w:r w:rsidRPr="00E77511">
        <w:rPr>
          <w:rFonts w:asciiTheme="minorHAnsi" w:hAnsiTheme="minorHAnsi" w:cs="Arial"/>
          <w:i/>
          <w:color w:val="auto"/>
        </w:rPr>
        <w:t xml:space="preserve">                         </w:t>
      </w:r>
    </w:p>
    <w:p w14:paraId="3FB50A0C" w14:textId="513CA0BD" w:rsidR="00450CDA" w:rsidRPr="00E77511" w:rsidRDefault="00C5740F" w:rsidP="000075FA">
      <w:pPr>
        <w:tabs>
          <w:tab w:val="left" w:pos="1980"/>
        </w:tabs>
        <w:rPr>
          <w:rFonts w:asciiTheme="minorHAnsi" w:hAnsiTheme="minorHAnsi" w:cs="Arial"/>
          <w:i/>
          <w:color w:val="auto"/>
        </w:rPr>
      </w:pPr>
      <w:r w:rsidRPr="00E77511">
        <w:rPr>
          <w:rFonts w:asciiTheme="minorHAnsi" w:hAnsiTheme="minorHAnsi" w:cs="Arial"/>
          <w:i/>
          <w:color w:val="auto"/>
        </w:rPr>
        <w:t xml:space="preserve">                         </w:t>
      </w:r>
      <w:r w:rsidR="00450CDA" w:rsidRPr="00E77511">
        <w:rPr>
          <w:rFonts w:asciiTheme="minorHAnsi" w:hAnsiTheme="minorHAnsi" w:cs="Arial"/>
          <w:i/>
          <w:color w:val="auto"/>
        </w:rPr>
        <w:t>nejvhodnější nabídka</w:t>
      </w:r>
    </w:p>
    <w:p w14:paraId="1F4F438E" w14:textId="77777777" w:rsidR="00450CDA" w:rsidRPr="00E77511" w:rsidRDefault="00450CDA" w:rsidP="000075FA">
      <w:pPr>
        <w:tabs>
          <w:tab w:val="left" w:pos="1980"/>
        </w:tabs>
        <w:rPr>
          <w:rFonts w:asciiTheme="minorHAnsi" w:hAnsiTheme="minorHAnsi" w:cs="Arial"/>
          <w:i/>
          <w:color w:val="auto"/>
        </w:rPr>
      </w:pPr>
      <w:r w:rsidRPr="00E77511">
        <w:rPr>
          <w:rFonts w:asciiTheme="minorHAnsi" w:hAnsiTheme="minorHAnsi" w:cs="Arial"/>
          <w:i/>
          <w:color w:val="auto"/>
        </w:rPr>
        <w:t xml:space="preserve">Počet bodů </w:t>
      </w:r>
      <w:proofErr w:type="gramStart"/>
      <w:r w:rsidRPr="00E77511">
        <w:rPr>
          <w:rFonts w:asciiTheme="minorHAnsi" w:hAnsiTheme="minorHAnsi" w:cs="Arial"/>
          <w:i/>
          <w:color w:val="auto"/>
        </w:rPr>
        <w:t>=  ------------------------------</w:t>
      </w:r>
      <w:proofErr w:type="gramEnd"/>
      <w:r w:rsidRPr="00E77511">
        <w:rPr>
          <w:rFonts w:asciiTheme="minorHAnsi" w:hAnsiTheme="minorHAnsi" w:cs="Arial"/>
          <w:i/>
          <w:color w:val="auto"/>
        </w:rPr>
        <w:t xml:space="preserve">  x  100</w:t>
      </w:r>
    </w:p>
    <w:p w14:paraId="3EDF6638" w14:textId="2473B770" w:rsidR="00450CDA" w:rsidRPr="00E77511" w:rsidRDefault="00450CDA" w:rsidP="000075FA">
      <w:pPr>
        <w:tabs>
          <w:tab w:val="left" w:pos="1980"/>
        </w:tabs>
        <w:rPr>
          <w:rFonts w:asciiTheme="minorHAnsi" w:hAnsiTheme="minorHAnsi" w:cs="Arial"/>
          <w:i/>
          <w:color w:val="auto"/>
        </w:rPr>
      </w:pPr>
      <w:r w:rsidRPr="00E77511">
        <w:rPr>
          <w:rFonts w:asciiTheme="minorHAnsi" w:hAnsiTheme="minorHAnsi" w:cs="Arial"/>
          <w:i/>
          <w:color w:val="auto"/>
        </w:rPr>
        <w:t xml:space="preserve">                      </w:t>
      </w:r>
      <w:r w:rsidR="00576F12" w:rsidRPr="00E77511">
        <w:rPr>
          <w:rFonts w:asciiTheme="minorHAnsi" w:hAnsiTheme="minorHAnsi" w:cs="Arial"/>
          <w:i/>
          <w:color w:val="auto"/>
        </w:rPr>
        <w:t xml:space="preserve">   </w:t>
      </w:r>
      <w:r w:rsidRPr="00E77511">
        <w:rPr>
          <w:rFonts w:asciiTheme="minorHAnsi" w:hAnsiTheme="minorHAnsi" w:cs="Arial"/>
          <w:i/>
          <w:color w:val="auto"/>
        </w:rPr>
        <w:t xml:space="preserve"> hodnocená nabídka </w:t>
      </w:r>
    </w:p>
    <w:p w14:paraId="57027457" w14:textId="77777777" w:rsidR="00753351" w:rsidRPr="00E77511" w:rsidRDefault="00753351" w:rsidP="000075FA">
      <w:pPr>
        <w:tabs>
          <w:tab w:val="left" w:pos="1980"/>
        </w:tabs>
        <w:rPr>
          <w:rFonts w:asciiTheme="minorHAnsi" w:hAnsiTheme="minorHAnsi" w:cs="Arial"/>
          <w:i/>
          <w:color w:val="auto"/>
        </w:rPr>
      </w:pPr>
    </w:p>
    <w:p w14:paraId="55532D32" w14:textId="2262D560" w:rsidR="00450CDA" w:rsidRPr="00E77511" w:rsidRDefault="00450CDA" w:rsidP="00450CDA">
      <w:pPr>
        <w:pStyle w:val="Zkladntextodsazen"/>
        <w:spacing w:before="120"/>
        <w:ind w:left="0"/>
        <w:rPr>
          <w:rFonts w:asciiTheme="minorHAnsi" w:hAnsiTheme="minorHAnsi" w:cs="Arial"/>
          <w:sz w:val="20"/>
          <w:szCs w:val="20"/>
        </w:rPr>
      </w:pPr>
      <w:r w:rsidRPr="00E77511">
        <w:rPr>
          <w:rFonts w:asciiTheme="minorHAnsi" w:hAnsiTheme="minorHAnsi" w:cs="Arial"/>
          <w:sz w:val="20"/>
          <w:szCs w:val="20"/>
        </w:rPr>
        <w:t xml:space="preserve">Celkové hodnocení je součtem bodových hodnocení dílčích kritérií, která jsou vynásobena vahou daného kritéria. Nejvýhodnější nabídkou je ta, která získá nejvyšší celkový počet bodů. </w:t>
      </w:r>
    </w:p>
    <w:p w14:paraId="72F9B80B" w14:textId="056E6028" w:rsidR="00450CDA" w:rsidRPr="00E77511" w:rsidRDefault="00450CDA" w:rsidP="00450CDA">
      <w:pPr>
        <w:tabs>
          <w:tab w:val="left" w:pos="-1771"/>
          <w:tab w:val="left" w:pos="-1630"/>
        </w:tabs>
        <w:spacing w:before="120"/>
        <w:rPr>
          <w:rFonts w:asciiTheme="minorHAnsi" w:hAnsiTheme="minorHAnsi" w:cs="Arial"/>
          <w:color w:val="auto"/>
        </w:rPr>
      </w:pPr>
      <w:r w:rsidRPr="00E77511">
        <w:rPr>
          <w:rFonts w:asciiTheme="minorHAnsi" w:hAnsiTheme="minorHAnsi" w:cs="Arial"/>
          <w:color w:val="auto"/>
        </w:rPr>
        <w:t>V případě, že dojde k rovnosti v bodovém ohodnocení účastníků na 1. - 2. místě, bude o pořadí rozhodovat výše jejich nabídkové ceny</w:t>
      </w:r>
      <w:r w:rsidR="002257E2" w:rsidRPr="00E77511">
        <w:rPr>
          <w:rFonts w:asciiTheme="minorHAnsi" w:hAnsiTheme="minorHAnsi" w:cs="Arial"/>
          <w:color w:val="auto"/>
        </w:rPr>
        <w:t xml:space="preserve"> v Kč </w:t>
      </w:r>
      <w:r w:rsidR="00AC4BBD" w:rsidRPr="00E77511">
        <w:rPr>
          <w:rFonts w:asciiTheme="minorHAnsi" w:hAnsiTheme="minorHAnsi" w:cs="Arial"/>
          <w:color w:val="auto"/>
        </w:rPr>
        <w:t>bez</w:t>
      </w:r>
      <w:r w:rsidR="002257E2" w:rsidRPr="00E77511">
        <w:rPr>
          <w:rFonts w:asciiTheme="minorHAnsi" w:hAnsiTheme="minorHAnsi" w:cs="Arial"/>
          <w:color w:val="auto"/>
        </w:rPr>
        <w:t xml:space="preserve"> DPH</w:t>
      </w:r>
      <w:r w:rsidRPr="00E77511">
        <w:rPr>
          <w:rFonts w:asciiTheme="minorHAnsi" w:hAnsiTheme="minorHAnsi" w:cs="Arial"/>
          <w:color w:val="auto"/>
        </w:rPr>
        <w:t>.</w:t>
      </w:r>
    </w:p>
    <w:p w14:paraId="711678E0" w14:textId="4860B884" w:rsidR="00450CDA" w:rsidRDefault="00450CDA" w:rsidP="00450CDA">
      <w:pPr>
        <w:tabs>
          <w:tab w:val="left" w:pos="567"/>
          <w:tab w:val="left" w:pos="2340"/>
          <w:tab w:val="left" w:pos="2520"/>
        </w:tabs>
        <w:spacing w:before="100" w:after="100"/>
        <w:rPr>
          <w:rFonts w:asciiTheme="minorHAnsi" w:hAnsiTheme="minorHAnsi" w:cs="Arial"/>
        </w:rPr>
      </w:pPr>
      <w:r w:rsidRPr="00E77511">
        <w:rPr>
          <w:rFonts w:asciiTheme="minorHAnsi" w:hAnsiTheme="minorHAnsi" w:cs="Arial"/>
          <w:color w:val="auto"/>
        </w:rPr>
        <w:t xml:space="preserve">V případě, že dojde ke shodě i ve výši nabídkových cen </w:t>
      </w:r>
      <w:r w:rsidR="002257E2" w:rsidRPr="00E77511">
        <w:rPr>
          <w:rFonts w:asciiTheme="minorHAnsi" w:hAnsiTheme="minorHAnsi" w:cs="Arial"/>
          <w:color w:val="auto"/>
        </w:rPr>
        <w:t xml:space="preserve">v Kč </w:t>
      </w:r>
      <w:r w:rsidR="00AC4BBD" w:rsidRPr="00E77511">
        <w:rPr>
          <w:rFonts w:asciiTheme="minorHAnsi" w:hAnsiTheme="minorHAnsi" w:cs="Arial"/>
          <w:color w:val="auto"/>
        </w:rPr>
        <w:t>bez</w:t>
      </w:r>
      <w:r w:rsidR="002257E2" w:rsidRPr="00E77511">
        <w:rPr>
          <w:rFonts w:asciiTheme="minorHAnsi" w:hAnsiTheme="minorHAnsi" w:cs="Arial"/>
          <w:color w:val="auto"/>
        </w:rPr>
        <w:t xml:space="preserve"> DPH </w:t>
      </w:r>
      <w:r w:rsidRPr="00E77511">
        <w:rPr>
          <w:rFonts w:asciiTheme="minorHAnsi" w:hAnsiTheme="minorHAnsi" w:cs="Arial"/>
          <w:color w:val="auto"/>
        </w:rPr>
        <w:t>těchto účastníků, bude o pořadí účastníků na 1. - 2. místě rozhodovat náhodný výběr losem, k němuž budou dotčení účastníci písemně</w:t>
      </w:r>
      <w:r w:rsidR="006759D4" w:rsidRPr="00E77511">
        <w:rPr>
          <w:rFonts w:asciiTheme="minorHAnsi" w:hAnsiTheme="minorHAnsi" w:cs="Arial"/>
          <w:color w:val="auto"/>
        </w:rPr>
        <w:t>, prostřednictvím profilu zadavatele, přizváni</w:t>
      </w:r>
      <w:r w:rsidRPr="00E77511">
        <w:rPr>
          <w:rFonts w:asciiTheme="minorHAnsi" w:hAnsiTheme="minorHAnsi" w:cs="Arial"/>
          <w:color w:val="auto"/>
        </w:rPr>
        <w:t xml:space="preserve"> nejméně 5 pracovních </w:t>
      </w:r>
      <w:r w:rsidRPr="00450CDA">
        <w:rPr>
          <w:rFonts w:asciiTheme="minorHAnsi" w:hAnsiTheme="minorHAnsi" w:cs="Arial"/>
        </w:rPr>
        <w:t>dní předem.</w:t>
      </w:r>
    </w:p>
    <w:p w14:paraId="788E855A" w14:textId="77777777" w:rsidR="00013C5C" w:rsidRPr="00AF6143"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AF6143">
        <w:rPr>
          <w:rFonts w:cstheme="minorHAnsi"/>
          <w:b/>
        </w:rPr>
        <w:t>Požadavek na způsob zpracování nabídkové ceny</w:t>
      </w:r>
    </w:p>
    <w:p w14:paraId="0E9ECDD3" w14:textId="799A131E" w:rsidR="00013C5C" w:rsidRPr="00517B07" w:rsidRDefault="00AF6143" w:rsidP="00013C5C">
      <w:pPr>
        <w:spacing w:before="240" w:after="120"/>
        <w:rPr>
          <w:rFonts w:cstheme="minorHAnsi"/>
          <w:color w:val="auto"/>
        </w:rPr>
      </w:pPr>
      <w:r w:rsidRPr="00517B07">
        <w:rPr>
          <w:rFonts w:cstheme="minorHAnsi"/>
          <w:color w:val="auto"/>
        </w:rPr>
        <w:t>Účastník stanoví nabídkovou cenu za p</w:t>
      </w:r>
      <w:r w:rsidR="00013C5C" w:rsidRPr="00517B07">
        <w:rPr>
          <w:rFonts w:cstheme="minorHAnsi"/>
          <w:color w:val="auto"/>
        </w:rPr>
        <w:t xml:space="preserve">rovedení </w:t>
      </w:r>
      <w:r w:rsidRPr="00517B07">
        <w:rPr>
          <w:rFonts w:cstheme="minorHAnsi"/>
          <w:color w:val="auto"/>
        </w:rPr>
        <w:t xml:space="preserve">celého </w:t>
      </w:r>
      <w:r w:rsidR="00013C5C" w:rsidRPr="00517B07">
        <w:rPr>
          <w:rFonts w:cstheme="minorHAnsi"/>
          <w:color w:val="auto"/>
        </w:rPr>
        <w:t xml:space="preserve">předmětu plnění </w:t>
      </w:r>
      <w:r w:rsidRPr="00517B07">
        <w:rPr>
          <w:rFonts w:cstheme="minorHAnsi"/>
          <w:color w:val="auto"/>
        </w:rPr>
        <w:t xml:space="preserve">absolutní částkou v českých korunách. </w:t>
      </w:r>
    </w:p>
    <w:p w14:paraId="5C096BB9" w14:textId="77777777" w:rsidR="00AC4BBD" w:rsidRPr="00E77511" w:rsidRDefault="00AC4BBD" w:rsidP="00AC4BBD">
      <w:pPr>
        <w:suppressAutoHyphens/>
        <w:spacing w:before="120"/>
        <w:rPr>
          <w:rFonts w:asciiTheme="minorHAnsi" w:hAnsiTheme="minorHAnsi" w:cstheme="minorHAnsi"/>
          <w:bCs/>
          <w:color w:val="auto"/>
        </w:rPr>
      </w:pPr>
      <w:r w:rsidRPr="00E77511">
        <w:rPr>
          <w:rFonts w:asciiTheme="minorHAnsi" w:hAnsiTheme="minorHAnsi" w:cstheme="minorHAnsi"/>
          <w:bCs/>
          <w:color w:val="auto"/>
        </w:rPr>
        <w:lastRenderedPageBreak/>
        <w:t xml:space="preserve">Celková nabídková cena bude zpracována oceněním soupisu prací, který je přílohou této výzvy. Účastník výběrového řízení musí ocenit všechny položky soupisu prací hodnotou vyšší než nula, nesmí žádnou položku změnit ani vypustit. </w:t>
      </w:r>
    </w:p>
    <w:p w14:paraId="70767078" w14:textId="77777777" w:rsidR="00AC4BBD" w:rsidRPr="00E77511" w:rsidRDefault="00AC4BBD" w:rsidP="00AC4BBD">
      <w:pPr>
        <w:suppressAutoHyphens/>
        <w:spacing w:before="120"/>
        <w:rPr>
          <w:rFonts w:asciiTheme="minorHAnsi" w:hAnsiTheme="minorHAnsi" w:cstheme="minorHAnsi"/>
          <w:bCs/>
          <w:color w:val="auto"/>
        </w:rPr>
      </w:pPr>
      <w:r w:rsidRPr="00E77511">
        <w:rPr>
          <w:rFonts w:asciiTheme="minorHAnsi" w:hAnsiTheme="minorHAnsi" w:cstheme="minorHAnsi"/>
          <w:bCs/>
          <w:color w:val="auto"/>
        </w:rPr>
        <w:t>Oceněný soupis prací (rozpočet) musí být ve stejném formátu (Excel), v jakém byl zadavatelem předán dodavatelům k vyplnění slepý soupis prací a musí být součástí elektronicky podané nabídky. Oceněný soupis prací (rozpočet) musí být součástí elektronicky podané nabídky také ve formátu PDF (</w:t>
      </w:r>
      <w:proofErr w:type="spellStart"/>
      <w:r w:rsidRPr="00E77511">
        <w:rPr>
          <w:rFonts w:asciiTheme="minorHAnsi" w:hAnsiTheme="minorHAnsi" w:cstheme="minorHAnsi"/>
          <w:bCs/>
          <w:color w:val="auto"/>
        </w:rPr>
        <w:t>scan</w:t>
      </w:r>
      <w:proofErr w:type="spellEnd"/>
      <w:r w:rsidRPr="00E77511">
        <w:rPr>
          <w:rFonts w:asciiTheme="minorHAnsi" w:hAnsiTheme="minorHAnsi" w:cstheme="minorHAnsi"/>
          <w:bCs/>
          <w:color w:val="auto"/>
        </w:rPr>
        <w:t>).</w:t>
      </w:r>
    </w:p>
    <w:p w14:paraId="5D370EDC" w14:textId="77777777" w:rsidR="00AC4BBD" w:rsidRPr="00E77511" w:rsidRDefault="00AC4BBD" w:rsidP="00AC4BBD">
      <w:pPr>
        <w:suppressAutoHyphens/>
        <w:spacing w:before="120"/>
        <w:rPr>
          <w:rFonts w:asciiTheme="minorHAnsi" w:hAnsiTheme="minorHAnsi" w:cstheme="minorHAnsi"/>
          <w:color w:val="auto"/>
        </w:rPr>
      </w:pPr>
      <w:r w:rsidRPr="00E77511">
        <w:rPr>
          <w:rFonts w:asciiTheme="minorHAnsi" w:hAnsiTheme="minorHAnsi" w:cstheme="minorHAnsi"/>
          <w:color w:val="auto"/>
        </w:rPr>
        <w:t>Není-li účastník registrovaným plátcem DPH, potom tuto daň nevyčíslí a skutečnost, že není jejím plátcem, výslovně uvede v nabídce (v části, kde je vyčíslena nabídková cena).</w:t>
      </w:r>
    </w:p>
    <w:p w14:paraId="63CC4530" w14:textId="6DD65FD8" w:rsidR="004D3AD1" w:rsidRPr="00E77511" w:rsidRDefault="00AC4BBD" w:rsidP="00AC4BBD">
      <w:pPr>
        <w:suppressAutoHyphens/>
        <w:spacing w:before="120"/>
        <w:rPr>
          <w:rFonts w:asciiTheme="minorHAnsi" w:hAnsiTheme="minorHAnsi" w:cstheme="minorHAnsi"/>
          <w:color w:val="auto"/>
        </w:rPr>
      </w:pPr>
      <w:r w:rsidRPr="00E77511">
        <w:rPr>
          <w:rFonts w:asciiTheme="minorHAnsi" w:hAnsiTheme="minorHAnsi" w:cstheme="minorHAnsi"/>
          <w:color w:val="auto"/>
        </w:rPr>
        <w:t>Zadavatel může v případech, kdy posoudí cenu jako mimořádně nízkou, požádat účastníka výběrového řízení o písemné zdůvodnění způsobu stanovení nabídkové ceny</w:t>
      </w:r>
      <w:r w:rsidR="004D3AD1" w:rsidRPr="00E77511">
        <w:rPr>
          <w:rFonts w:asciiTheme="minorHAnsi" w:hAnsiTheme="minorHAnsi" w:cstheme="minorHAnsi"/>
          <w:color w:val="auto"/>
        </w:rPr>
        <w:t>.</w:t>
      </w:r>
    </w:p>
    <w:p w14:paraId="13CFB960" w14:textId="77777777" w:rsidR="004D3AD1" w:rsidRDefault="004D3AD1" w:rsidP="00AC4BBD">
      <w:pPr>
        <w:suppressAutoHyphens/>
        <w:spacing w:before="120"/>
        <w:rPr>
          <w:rFonts w:asciiTheme="minorHAnsi" w:hAnsiTheme="minorHAnsi" w:cstheme="minorHAnsi"/>
        </w:rPr>
      </w:pPr>
    </w:p>
    <w:p w14:paraId="244200F0" w14:textId="230765BA" w:rsidR="00AC4BBD" w:rsidRDefault="00AC4BBD" w:rsidP="00AC4BBD">
      <w:pPr>
        <w:suppressAutoHyphens/>
        <w:spacing w:before="120"/>
        <w:rPr>
          <w:rFonts w:asciiTheme="minorHAnsi" w:hAnsiTheme="minorHAnsi" w:cstheme="minorHAnsi"/>
        </w:rPr>
      </w:pPr>
    </w:p>
    <w:p w14:paraId="76D32790" w14:textId="77777777" w:rsidR="00925D88"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AF6143">
        <w:rPr>
          <w:rFonts w:cstheme="minorHAnsi"/>
          <w:b/>
        </w:rPr>
        <w:t>Obchodní podmínky</w:t>
      </w:r>
    </w:p>
    <w:p w14:paraId="0FDC8D66" w14:textId="37E316D9" w:rsidR="00013C5C" w:rsidRPr="00925D88" w:rsidRDefault="00925D88" w:rsidP="00925D88">
      <w:pPr>
        <w:pBdr>
          <w:bottom w:val="single" w:sz="12" w:space="1" w:color="auto"/>
        </w:pBdr>
        <w:tabs>
          <w:tab w:val="clear" w:pos="1134"/>
          <w:tab w:val="clear" w:pos="2268"/>
          <w:tab w:val="clear" w:pos="3402"/>
          <w:tab w:val="clear" w:pos="4536"/>
          <w:tab w:val="clear" w:pos="5670"/>
          <w:tab w:val="clear" w:pos="6804"/>
          <w:tab w:val="clear" w:pos="7938"/>
          <w:tab w:val="clear" w:pos="9072"/>
          <w:tab w:val="clear" w:pos="9639"/>
          <w:tab w:val="num" w:pos="1701"/>
        </w:tabs>
        <w:spacing w:before="480" w:after="120" w:line="240" w:lineRule="auto"/>
        <w:rPr>
          <w:rFonts w:cstheme="minorHAnsi"/>
          <w:bCs/>
        </w:rPr>
      </w:pPr>
      <w:r w:rsidRPr="00925D88">
        <w:rPr>
          <w:rFonts w:cstheme="minorHAnsi"/>
          <w:bCs/>
        </w:rPr>
        <w:t xml:space="preserve">Fakturace bude probíhat měsíčně na základě odsouhlasených soupisů prací. Splatnost faktur je 30 dnů. </w:t>
      </w:r>
      <w:r w:rsidR="00013C5C" w:rsidRPr="00925D88">
        <w:rPr>
          <w:rFonts w:cstheme="minorHAnsi"/>
          <w:bCs/>
        </w:rPr>
        <w:t xml:space="preserve"> </w:t>
      </w:r>
    </w:p>
    <w:p w14:paraId="2A8B8E0E" w14:textId="77777777" w:rsidR="00013C5C" w:rsidRPr="00AF6143"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AF6143">
        <w:rPr>
          <w:rFonts w:cstheme="minorHAnsi"/>
          <w:b/>
        </w:rPr>
        <w:t>Požadavky na zpracování a podání nabídky</w:t>
      </w:r>
    </w:p>
    <w:p w14:paraId="3BB75E0B" w14:textId="77777777" w:rsidR="00CA7751" w:rsidRPr="0077489D" w:rsidRDefault="00CA7751" w:rsidP="00CA7751">
      <w:pPr>
        <w:suppressAutoHyphens/>
        <w:spacing w:before="120"/>
        <w:rPr>
          <w:rFonts w:cstheme="minorHAnsi"/>
          <w:color w:val="auto"/>
        </w:rPr>
      </w:pPr>
      <w:r w:rsidRPr="0077489D">
        <w:rPr>
          <w:rFonts w:cstheme="minorHAnsi"/>
          <w:color w:val="auto"/>
        </w:rPr>
        <w:t>Nabídky je možné podat pouze v elektronické podobě prostřednictvím certifikovaného elektronického nástroje.</w:t>
      </w:r>
    </w:p>
    <w:p w14:paraId="087CE313" w14:textId="77777777" w:rsidR="00013C5C" w:rsidRPr="005A5F49" w:rsidRDefault="00013C5C" w:rsidP="00AF6143">
      <w:pPr>
        <w:suppressAutoHyphens/>
        <w:spacing w:before="120"/>
        <w:rPr>
          <w:rFonts w:cstheme="minorHAnsi"/>
        </w:rPr>
      </w:pPr>
      <w:r w:rsidRPr="005A5F49">
        <w:rPr>
          <w:rFonts w:cstheme="minorHAnsi"/>
        </w:rPr>
        <w:t xml:space="preserve">Nabídka včetně veškerých dokumentů a příloh bude zpracována v českém nebo slovenském jazyce. </w:t>
      </w:r>
    </w:p>
    <w:p w14:paraId="3A201270" w14:textId="77777777" w:rsidR="00013C5C" w:rsidRPr="005A5F49" w:rsidRDefault="00013C5C" w:rsidP="00AF6143">
      <w:pPr>
        <w:suppressAutoHyphens/>
        <w:spacing w:before="120"/>
        <w:rPr>
          <w:rFonts w:cstheme="minorHAnsi"/>
        </w:rPr>
      </w:pPr>
      <w:r w:rsidRPr="005A5F49">
        <w:rPr>
          <w:rFonts w:cstheme="minorHAnsi"/>
        </w:rPr>
        <w:t>Zadavatel nepřipouští varianty nabídek.</w:t>
      </w:r>
    </w:p>
    <w:p w14:paraId="7B7037EA" w14:textId="2E8178D9" w:rsidR="00013C5C" w:rsidRDefault="009B1FB3" w:rsidP="00013C5C">
      <w:pPr>
        <w:suppressAutoHyphens/>
        <w:spacing w:before="120"/>
        <w:rPr>
          <w:rFonts w:asciiTheme="minorHAnsi" w:hAnsiTheme="minorHAnsi" w:cstheme="minorHAnsi"/>
          <w:color w:val="auto"/>
        </w:rPr>
      </w:pPr>
      <w:r w:rsidRPr="00705956">
        <w:rPr>
          <w:rFonts w:asciiTheme="minorHAnsi" w:hAnsiTheme="minorHAnsi" w:cstheme="minorHAnsi"/>
          <w:color w:val="auto"/>
        </w:rPr>
        <w:t>Účastník výběrového řízení může podat ve výběrovém řízení jen jednu nabídku. Účastník, který podal nabídku ve výběrovém řízení, nesmí být současně osobou, jejímž prostřednictvím jiný účastník v tomtéž výběrovém řízení prokazuje kvalifikaci.</w:t>
      </w:r>
    </w:p>
    <w:p w14:paraId="2D4F0DC9" w14:textId="4CD0AFD6" w:rsidR="00061FB2" w:rsidRPr="007221E4" w:rsidRDefault="00061FB2" w:rsidP="00013C5C">
      <w:pPr>
        <w:suppressAutoHyphens/>
        <w:spacing w:before="120"/>
        <w:rPr>
          <w:rFonts w:cstheme="minorHAnsi"/>
          <w:color w:val="auto"/>
        </w:rPr>
      </w:pPr>
      <w:r w:rsidRPr="007221E4">
        <w:rPr>
          <w:rFonts w:asciiTheme="minorHAnsi" w:hAnsiTheme="minorHAnsi" w:cstheme="minorHAnsi"/>
          <w:color w:val="auto"/>
        </w:rPr>
        <w:t>Zadavatel vyloučí účastníka výběrového řízení, který podal více nabídek samostatně nebo společně s jinými dodavateli, nebo podal nabídku a současně je osobou, jejímž prostřednictvím jiný účastník výběrového řízení v tomtéž výběrovém řízení prokazuje kvalifikaci.</w:t>
      </w:r>
    </w:p>
    <w:p w14:paraId="1B1DF50F" w14:textId="1235E4EE" w:rsidR="00013C5C" w:rsidRPr="005A5F49" w:rsidRDefault="00013C5C" w:rsidP="00013C5C">
      <w:pPr>
        <w:suppressAutoHyphens/>
        <w:spacing w:before="120"/>
        <w:rPr>
          <w:rFonts w:cstheme="minorHAnsi"/>
          <w:bCs/>
          <w:iCs/>
        </w:rPr>
      </w:pPr>
      <w:r w:rsidRPr="005A5F49">
        <w:rPr>
          <w:rFonts w:cstheme="minorHAnsi"/>
          <w:bCs/>
          <w:iCs/>
        </w:rPr>
        <w:t xml:space="preserve">Nabídka v elektronické podobě nesmí přesáhnout objem dat 200 MB, z čehož maximálně 100 MB dokumenty k prokázání kvalifikace a maximálně 100 MB ostatní dokumenty nabídky, s výjimkou případů, kdy je při podání nabídky v elektronickém nástroji uveden vyšší limit objemu dat nabídky (tento vyšší limit je pak vždy pro všechny účastníky konkrétního </w:t>
      </w:r>
      <w:r w:rsidR="00FD16E0">
        <w:rPr>
          <w:rFonts w:cstheme="minorHAnsi"/>
          <w:bCs/>
          <w:iCs/>
        </w:rPr>
        <w:t>výběrového</w:t>
      </w:r>
      <w:r w:rsidRPr="005A5F49">
        <w:rPr>
          <w:rFonts w:cstheme="minorHAnsi"/>
          <w:bCs/>
          <w:iCs/>
        </w:rPr>
        <w:t xml:space="preserve"> řízení shodný). Každý jednotlivý soubor, který je součástí nabídky, nesmí přesáhnout velikost 100 MB.</w:t>
      </w:r>
    </w:p>
    <w:p w14:paraId="674F0D66" w14:textId="77777777" w:rsidR="00013C5C" w:rsidRDefault="00013C5C" w:rsidP="00013C5C">
      <w:pPr>
        <w:suppressAutoHyphens/>
        <w:spacing w:before="120"/>
        <w:rPr>
          <w:rFonts w:cstheme="minorHAnsi"/>
          <w:bCs/>
          <w:iCs/>
        </w:rPr>
      </w:pPr>
      <w:r w:rsidRPr="005A5F49">
        <w:rPr>
          <w:rFonts w:cstheme="minorHAnsi"/>
          <w:bCs/>
          <w:iCs/>
        </w:rPr>
        <w:t>Nabídka musí být zpracována prostřednictvím zadavatelem akceptovatelných formátů souborů, tj. Microsoft Office (Word, Excel), Open Office, PDF, JPEG, GIF, nebo PNG; tyto soubory mohou být součástí komprimovaného souboru ve formátu ZIP, RAR, či 7Z, přičemž takovýto komprimovaný soubor nesmí být opatřen heslem.</w:t>
      </w:r>
    </w:p>
    <w:p w14:paraId="5EC1F0CC" w14:textId="3C3303DA" w:rsidR="00013C5C" w:rsidRPr="005A5F49" w:rsidRDefault="00013C5C" w:rsidP="00013C5C">
      <w:pPr>
        <w:suppressAutoHyphens/>
        <w:spacing w:before="120"/>
        <w:rPr>
          <w:rFonts w:cstheme="minorHAnsi"/>
          <w:b/>
        </w:rPr>
      </w:pPr>
      <w:r w:rsidRPr="005A5F49">
        <w:rPr>
          <w:rFonts w:cstheme="minorHAnsi"/>
          <w:b/>
        </w:rPr>
        <w:t>Zadavatel požaduje, aby součástí nabídky byly dále požadované informace a doklady</w:t>
      </w:r>
      <w:r w:rsidR="000F0EC3">
        <w:rPr>
          <w:rFonts w:cstheme="minorHAnsi"/>
          <w:b/>
        </w:rPr>
        <w:t>:</w:t>
      </w:r>
    </w:p>
    <w:p w14:paraId="513FADC8" w14:textId="6D32E47B" w:rsidR="00013C5C" w:rsidRPr="00B80C05" w:rsidRDefault="00013C5C" w:rsidP="00013C5C">
      <w:pPr>
        <w:numPr>
          <w:ilvl w:val="1"/>
          <w:numId w:val="1"/>
        </w:numPr>
        <w:tabs>
          <w:tab w:val="clear" w:pos="1134"/>
          <w:tab w:val="clear" w:pos="2268"/>
          <w:tab w:val="clear" w:pos="3402"/>
          <w:tab w:val="clear" w:pos="4536"/>
          <w:tab w:val="clear" w:pos="5670"/>
          <w:tab w:val="clear" w:pos="6804"/>
          <w:tab w:val="clear" w:pos="7938"/>
          <w:tab w:val="clear" w:pos="9072"/>
          <w:tab w:val="clear" w:pos="9639"/>
          <w:tab w:val="num" w:pos="-180"/>
          <w:tab w:val="left" w:pos="851"/>
          <w:tab w:val="num" w:pos="1003"/>
          <w:tab w:val="num" w:pos="1276"/>
        </w:tabs>
        <w:spacing w:before="60" w:line="240" w:lineRule="auto"/>
        <w:ind w:left="1135" w:hanging="851"/>
        <w:rPr>
          <w:rFonts w:cstheme="minorHAnsi"/>
          <w:i/>
          <w:color w:val="auto"/>
        </w:rPr>
      </w:pPr>
      <w:r w:rsidRPr="00B80C05">
        <w:rPr>
          <w:rFonts w:cstheme="minorHAnsi"/>
          <w:color w:val="auto"/>
        </w:rPr>
        <w:t xml:space="preserve">krycí list </w:t>
      </w:r>
      <w:r w:rsidRPr="00B80C05">
        <w:rPr>
          <w:rFonts w:cstheme="minorHAnsi"/>
          <w:i/>
          <w:color w:val="auto"/>
        </w:rPr>
        <w:t xml:space="preserve">(možný vzor je přílohou této </w:t>
      </w:r>
      <w:r w:rsidR="009B1FB3" w:rsidRPr="00B80C05">
        <w:rPr>
          <w:rFonts w:cstheme="minorHAnsi"/>
          <w:i/>
          <w:color w:val="auto"/>
        </w:rPr>
        <w:t>výzvy</w:t>
      </w:r>
      <w:r w:rsidRPr="00B80C05">
        <w:rPr>
          <w:rFonts w:cstheme="minorHAnsi"/>
          <w:i/>
          <w:color w:val="auto"/>
        </w:rPr>
        <w:t>)</w:t>
      </w:r>
    </w:p>
    <w:p w14:paraId="3B431CB0" w14:textId="547428A9" w:rsidR="00A14840" w:rsidRPr="00B80C05" w:rsidRDefault="009B1FB3" w:rsidP="00A14840">
      <w:pPr>
        <w:numPr>
          <w:ilvl w:val="1"/>
          <w:numId w:val="1"/>
        </w:numPr>
        <w:tabs>
          <w:tab w:val="clear" w:pos="1134"/>
          <w:tab w:val="clear" w:pos="2268"/>
          <w:tab w:val="clear" w:pos="3402"/>
          <w:tab w:val="clear" w:pos="4536"/>
          <w:tab w:val="clear" w:pos="5670"/>
          <w:tab w:val="clear" w:pos="6804"/>
          <w:tab w:val="clear" w:pos="7938"/>
          <w:tab w:val="clear" w:pos="9072"/>
          <w:tab w:val="clear" w:pos="9639"/>
          <w:tab w:val="num" w:pos="-180"/>
          <w:tab w:val="num" w:pos="1276"/>
        </w:tabs>
        <w:spacing w:before="60" w:line="240" w:lineRule="auto"/>
        <w:ind w:hanging="567"/>
        <w:rPr>
          <w:rFonts w:cstheme="minorHAnsi"/>
          <w:i/>
          <w:color w:val="auto"/>
        </w:rPr>
      </w:pPr>
      <w:r w:rsidRPr="00B80C05">
        <w:rPr>
          <w:rFonts w:asciiTheme="minorHAnsi" w:hAnsiTheme="minorHAnsi" w:cstheme="minorHAnsi"/>
          <w:color w:val="auto"/>
        </w:rPr>
        <w:t xml:space="preserve">doklady k prokázání </w:t>
      </w:r>
      <w:r w:rsidR="00A14840" w:rsidRPr="00B80C05">
        <w:rPr>
          <w:rFonts w:asciiTheme="minorHAnsi" w:hAnsiTheme="minorHAnsi" w:cstheme="minorHAnsi"/>
          <w:color w:val="auto"/>
        </w:rPr>
        <w:t xml:space="preserve">základní způsobilosti formou čestného prohlášení </w:t>
      </w:r>
      <w:r w:rsidR="00A14840" w:rsidRPr="00B80C05">
        <w:rPr>
          <w:rFonts w:asciiTheme="minorHAnsi" w:hAnsiTheme="minorHAnsi" w:cstheme="minorHAnsi"/>
          <w:i/>
          <w:color w:val="auto"/>
        </w:rPr>
        <w:t>(možný vzor je přílohou této výzvy)</w:t>
      </w:r>
      <w:r w:rsidR="00A14840" w:rsidRPr="00B80C05">
        <w:rPr>
          <w:rFonts w:cstheme="minorHAnsi"/>
          <w:color w:val="auto"/>
        </w:rPr>
        <w:t xml:space="preserve"> </w:t>
      </w:r>
    </w:p>
    <w:p w14:paraId="1FF1BF5F" w14:textId="0AD35D17" w:rsidR="00A14840" w:rsidRPr="00B80C05" w:rsidRDefault="00A14840" w:rsidP="00A14840">
      <w:pPr>
        <w:numPr>
          <w:ilvl w:val="1"/>
          <w:numId w:val="1"/>
        </w:numPr>
        <w:tabs>
          <w:tab w:val="clear" w:pos="1134"/>
          <w:tab w:val="clear" w:pos="2268"/>
          <w:tab w:val="clear" w:pos="3402"/>
          <w:tab w:val="clear" w:pos="4536"/>
          <w:tab w:val="clear" w:pos="5670"/>
          <w:tab w:val="clear" w:pos="6804"/>
          <w:tab w:val="clear" w:pos="7938"/>
          <w:tab w:val="clear" w:pos="9072"/>
          <w:tab w:val="clear" w:pos="9639"/>
          <w:tab w:val="num" w:pos="-180"/>
          <w:tab w:val="num" w:pos="1276"/>
        </w:tabs>
        <w:spacing w:before="60" w:line="240" w:lineRule="auto"/>
        <w:ind w:hanging="567"/>
        <w:rPr>
          <w:rFonts w:cstheme="minorHAnsi"/>
          <w:i/>
          <w:color w:val="auto"/>
        </w:rPr>
      </w:pPr>
      <w:r w:rsidRPr="00B80C05">
        <w:rPr>
          <w:rFonts w:asciiTheme="minorHAnsi" w:hAnsiTheme="minorHAnsi" w:cstheme="minorHAnsi"/>
          <w:color w:val="auto"/>
        </w:rPr>
        <w:t>doklad</w:t>
      </w:r>
      <w:r w:rsidR="001C3938" w:rsidRPr="00B80C05">
        <w:rPr>
          <w:rFonts w:asciiTheme="minorHAnsi" w:hAnsiTheme="minorHAnsi" w:cstheme="minorHAnsi"/>
          <w:color w:val="auto"/>
        </w:rPr>
        <w:t>y</w:t>
      </w:r>
      <w:r w:rsidRPr="00B80C05">
        <w:rPr>
          <w:rFonts w:asciiTheme="minorHAnsi" w:hAnsiTheme="minorHAnsi" w:cstheme="minorHAnsi"/>
          <w:color w:val="auto"/>
        </w:rPr>
        <w:t xml:space="preserve"> k prokázání profesní způsobilosti</w:t>
      </w:r>
    </w:p>
    <w:p w14:paraId="35ABD7A5" w14:textId="3970200F" w:rsidR="00013C5C" w:rsidRPr="00B80C05" w:rsidRDefault="00A14840" w:rsidP="00013C5C">
      <w:pPr>
        <w:numPr>
          <w:ilvl w:val="1"/>
          <w:numId w:val="1"/>
        </w:numPr>
        <w:tabs>
          <w:tab w:val="clear" w:pos="1134"/>
          <w:tab w:val="clear" w:pos="2268"/>
          <w:tab w:val="clear" w:pos="3402"/>
          <w:tab w:val="clear" w:pos="4536"/>
          <w:tab w:val="clear" w:pos="5670"/>
          <w:tab w:val="clear" w:pos="6804"/>
          <w:tab w:val="clear" w:pos="7938"/>
          <w:tab w:val="clear" w:pos="9072"/>
          <w:tab w:val="clear" w:pos="9639"/>
          <w:tab w:val="num" w:pos="-180"/>
          <w:tab w:val="num" w:pos="1276"/>
        </w:tabs>
        <w:spacing w:before="60" w:line="240" w:lineRule="auto"/>
        <w:ind w:hanging="567"/>
        <w:rPr>
          <w:rFonts w:cstheme="minorHAnsi"/>
          <w:i/>
          <w:color w:val="auto"/>
        </w:rPr>
      </w:pPr>
      <w:r w:rsidRPr="00B80C05">
        <w:rPr>
          <w:rFonts w:asciiTheme="minorHAnsi" w:hAnsiTheme="minorHAnsi" w:cstheme="minorHAnsi"/>
          <w:color w:val="auto"/>
        </w:rPr>
        <w:t>doklady k prokázání technické kvalifikace</w:t>
      </w:r>
      <w:r w:rsidR="009B1FB3" w:rsidRPr="00B80C05">
        <w:rPr>
          <w:rFonts w:asciiTheme="minorHAnsi" w:hAnsiTheme="minorHAnsi" w:cstheme="minorHAnsi"/>
          <w:color w:val="auto"/>
        </w:rPr>
        <w:t xml:space="preserve"> </w:t>
      </w:r>
      <w:r w:rsidR="009B1FB3" w:rsidRPr="00B80C05">
        <w:rPr>
          <w:rFonts w:asciiTheme="minorHAnsi" w:hAnsiTheme="minorHAnsi" w:cstheme="minorHAnsi"/>
          <w:i/>
          <w:color w:val="auto"/>
        </w:rPr>
        <w:t>(možn</w:t>
      </w:r>
      <w:r w:rsidR="00AC4BBD" w:rsidRPr="00B80C05">
        <w:rPr>
          <w:rFonts w:asciiTheme="minorHAnsi" w:hAnsiTheme="minorHAnsi" w:cstheme="minorHAnsi"/>
          <w:i/>
          <w:color w:val="auto"/>
        </w:rPr>
        <w:t>é</w:t>
      </w:r>
      <w:r w:rsidR="009B1FB3" w:rsidRPr="00B80C05">
        <w:rPr>
          <w:rFonts w:asciiTheme="minorHAnsi" w:hAnsiTheme="minorHAnsi" w:cstheme="minorHAnsi"/>
          <w:i/>
          <w:color w:val="auto"/>
        </w:rPr>
        <w:t xml:space="preserve"> vzor</w:t>
      </w:r>
      <w:r w:rsidR="00AC4BBD" w:rsidRPr="00B80C05">
        <w:rPr>
          <w:rFonts w:asciiTheme="minorHAnsi" w:hAnsiTheme="minorHAnsi" w:cstheme="minorHAnsi"/>
          <w:i/>
          <w:color w:val="auto"/>
        </w:rPr>
        <w:t>y</w:t>
      </w:r>
      <w:r w:rsidR="00CD62D2" w:rsidRPr="00B80C05">
        <w:rPr>
          <w:rFonts w:asciiTheme="minorHAnsi" w:hAnsiTheme="minorHAnsi" w:cstheme="minorHAnsi"/>
          <w:i/>
          <w:color w:val="auto"/>
        </w:rPr>
        <w:t xml:space="preserve"> </w:t>
      </w:r>
      <w:r w:rsidR="00AC4BBD" w:rsidRPr="00B80C05">
        <w:rPr>
          <w:rFonts w:asciiTheme="minorHAnsi" w:hAnsiTheme="minorHAnsi" w:cstheme="minorHAnsi"/>
          <w:i/>
          <w:color w:val="auto"/>
        </w:rPr>
        <w:t>jsou</w:t>
      </w:r>
      <w:r w:rsidR="00CD62D2" w:rsidRPr="00B80C05">
        <w:rPr>
          <w:rFonts w:asciiTheme="minorHAnsi" w:hAnsiTheme="minorHAnsi" w:cstheme="minorHAnsi"/>
          <w:i/>
          <w:color w:val="auto"/>
        </w:rPr>
        <w:t xml:space="preserve"> </w:t>
      </w:r>
      <w:r w:rsidR="009B1FB3" w:rsidRPr="00B80C05">
        <w:rPr>
          <w:rFonts w:asciiTheme="minorHAnsi" w:hAnsiTheme="minorHAnsi" w:cstheme="minorHAnsi"/>
          <w:i/>
          <w:color w:val="auto"/>
        </w:rPr>
        <w:t>přílohou této výzvy)</w:t>
      </w:r>
      <w:r w:rsidR="00013C5C" w:rsidRPr="00B80C05">
        <w:rPr>
          <w:rFonts w:cstheme="minorHAnsi"/>
          <w:color w:val="auto"/>
        </w:rPr>
        <w:t xml:space="preserve"> </w:t>
      </w:r>
    </w:p>
    <w:p w14:paraId="76699EE7" w14:textId="46F955A5" w:rsidR="00013C5C" w:rsidRPr="00B80C05" w:rsidRDefault="00013C5C" w:rsidP="00013C5C">
      <w:pPr>
        <w:numPr>
          <w:ilvl w:val="1"/>
          <w:numId w:val="1"/>
        </w:numPr>
        <w:tabs>
          <w:tab w:val="clear" w:pos="1134"/>
          <w:tab w:val="clear" w:pos="2268"/>
          <w:tab w:val="clear" w:pos="3402"/>
          <w:tab w:val="clear" w:pos="4536"/>
          <w:tab w:val="clear" w:pos="5670"/>
          <w:tab w:val="clear" w:pos="6804"/>
          <w:tab w:val="clear" w:pos="7938"/>
          <w:tab w:val="clear" w:pos="9072"/>
          <w:tab w:val="clear" w:pos="9639"/>
          <w:tab w:val="num" w:pos="-180"/>
          <w:tab w:val="left" w:pos="851"/>
          <w:tab w:val="num" w:pos="1276"/>
        </w:tabs>
        <w:spacing w:before="60" w:line="240" w:lineRule="auto"/>
        <w:ind w:hanging="567"/>
        <w:rPr>
          <w:rFonts w:cstheme="minorHAnsi"/>
          <w:color w:val="auto"/>
        </w:rPr>
      </w:pPr>
      <w:r w:rsidRPr="00B80C05">
        <w:rPr>
          <w:rFonts w:cstheme="minorHAnsi"/>
          <w:color w:val="auto"/>
        </w:rPr>
        <w:lastRenderedPageBreak/>
        <w:t>če</w:t>
      </w:r>
      <w:r w:rsidR="00D321C8" w:rsidRPr="00B80C05">
        <w:rPr>
          <w:rFonts w:cstheme="minorHAnsi"/>
          <w:color w:val="auto"/>
        </w:rPr>
        <w:t xml:space="preserve">stné prohlášení ke střetu zájmů </w:t>
      </w:r>
      <w:r w:rsidR="007B228C" w:rsidRPr="00B80C05">
        <w:rPr>
          <w:rFonts w:cstheme="minorHAnsi"/>
          <w:color w:val="auto"/>
        </w:rPr>
        <w:t>(</w:t>
      </w:r>
      <w:r w:rsidR="007513A4" w:rsidRPr="00B80C05">
        <w:rPr>
          <w:rFonts w:cstheme="minorHAnsi"/>
          <w:i/>
          <w:color w:val="auto"/>
        </w:rPr>
        <w:t>možný vzor je přílohou</w:t>
      </w:r>
      <w:r w:rsidRPr="00B80C05">
        <w:rPr>
          <w:rFonts w:cstheme="minorHAnsi"/>
          <w:i/>
          <w:color w:val="auto"/>
        </w:rPr>
        <w:t xml:space="preserve"> </w:t>
      </w:r>
      <w:r w:rsidR="009B1FB3" w:rsidRPr="00B80C05">
        <w:rPr>
          <w:rFonts w:cstheme="minorHAnsi"/>
          <w:i/>
          <w:color w:val="auto"/>
        </w:rPr>
        <w:t>této výzvy</w:t>
      </w:r>
      <w:r w:rsidRPr="00B80C05">
        <w:rPr>
          <w:rFonts w:cstheme="minorHAnsi"/>
          <w:i/>
          <w:color w:val="auto"/>
        </w:rPr>
        <w:t>)</w:t>
      </w:r>
    </w:p>
    <w:p w14:paraId="6A91E47B" w14:textId="77777777" w:rsidR="00AC4BBD" w:rsidRPr="005A5F49" w:rsidRDefault="00AC4BBD" w:rsidP="00AC4BBD">
      <w:pPr>
        <w:numPr>
          <w:ilvl w:val="1"/>
          <w:numId w:val="1"/>
        </w:numPr>
        <w:tabs>
          <w:tab w:val="clear" w:pos="1134"/>
          <w:tab w:val="clear" w:pos="2268"/>
          <w:tab w:val="clear" w:pos="3402"/>
          <w:tab w:val="clear" w:pos="4536"/>
          <w:tab w:val="clear" w:pos="5670"/>
          <w:tab w:val="clear" w:pos="6804"/>
          <w:tab w:val="clear" w:pos="7938"/>
          <w:tab w:val="clear" w:pos="9072"/>
          <w:tab w:val="clear" w:pos="9639"/>
          <w:tab w:val="num" w:pos="-180"/>
          <w:tab w:val="num" w:pos="1276"/>
        </w:tabs>
        <w:spacing w:before="60" w:line="240" w:lineRule="auto"/>
        <w:ind w:hanging="567"/>
        <w:rPr>
          <w:rFonts w:cstheme="minorHAnsi"/>
          <w:i/>
          <w:color w:val="FF0000"/>
        </w:rPr>
      </w:pPr>
      <w:r w:rsidRPr="00B80C05">
        <w:rPr>
          <w:rFonts w:asciiTheme="minorHAnsi" w:hAnsiTheme="minorHAnsi" w:cstheme="minorHAnsi"/>
          <w:color w:val="auto"/>
        </w:rPr>
        <w:t>oceněný soupis prací, který musí být předložen s elektronickou nabídkou (</w:t>
      </w:r>
      <w:proofErr w:type="spellStart"/>
      <w:r w:rsidRPr="00B80C05">
        <w:rPr>
          <w:rFonts w:asciiTheme="minorHAnsi" w:hAnsiTheme="minorHAnsi" w:cstheme="minorHAnsi"/>
          <w:color w:val="auto"/>
        </w:rPr>
        <w:t>scan</w:t>
      </w:r>
      <w:proofErr w:type="spellEnd"/>
      <w:r w:rsidRPr="00B80C05">
        <w:rPr>
          <w:rFonts w:asciiTheme="minorHAnsi" w:hAnsiTheme="minorHAnsi" w:cstheme="minorHAnsi"/>
          <w:color w:val="auto"/>
        </w:rPr>
        <w:t xml:space="preserve">) a současně i jako samostatný soubor ve stejném formátu, </w:t>
      </w:r>
      <w:r>
        <w:rPr>
          <w:rFonts w:asciiTheme="minorHAnsi" w:hAnsiTheme="minorHAnsi" w:cstheme="minorHAnsi"/>
          <w:color w:val="auto"/>
        </w:rPr>
        <w:t xml:space="preserve">v jakém byl poskytnut zadavatelem (excel) </w:t>
      </w:r>
      <w:r>
        <w:rPr>
          <w:rFonts w:asciiTheme="minorHAnsi" w:hAnsiTheme="minorHAnsi" w:cstheme="minorHAnsi"/>
          <w:i/>
          <w:color w:val="auto"/>
        </w:rPr>
        <w:t>(příloha této výzvy)</w:t>
      </w:r>
    </w:p>
    <w:p w14:paraId="39CEDB7A" w14:textId="4B271172" w:rsidR="00013C5C" w:rsidRPr="00F62FC8" w:rsidRDefault="007B228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Pr>
          <w:rFonts w:cstheme="minorHAnsi"/>
          <w:b/>
        </w:rPr>
        <w:t>Ž</w:t>
      </w:r>
      <w:r w:rsidR="00AC39B7" w:rsidRPr="00F62FC8">
        <w:rPr>
          <w:rFonts w:cstheme="minorHAnsi"/>
          <w:b/>
        </w:rPr>
        <w:t xml:space="preserve">ádost o </w:t>
      </w:r>
      <w:r>
        <w:rPr>
          <w:rFonts w:cstheme="minorHAnsi"/>
          <w:b/>
        </w:rPr>
        <w:t>v</w:t>
      </w:r>
      <w:r w:rsidR="00013C5C" w:rsidRPr="00F62FC8">
        <w:rPr>
          <w:rFonts w:cstheme="minorHAnsi"/>
          <w:b/>
        </w:rPr>
        <w:t>ysvětlení zadávací dokumentace</w:t>
      </w:r>
    </w:p>
    <w:p w14:paraId="46F57A08" w14:textId="77777777" w:rsidR="00CA7751" w:rsidRPr="00CA7751" w:rsidRDefault="00CA7751" w:rsidP="00CA7751">
      <w:pPr>
        <w:autoSpaceDE w:val="0"/>
        <w:autoSpaceDN w:val="0"/>
        <w:adjustRightInd w:val="0"/>
        <w:spacing w:before="120" w:after="120"/>
        <w:rPr>
          <w:rFonts w:eastAsia="Calibri" w:cstheme="minorHAnsi"/>
          <w:color w:val="auto"/>
          <w:kern w:val="0"/>
          <w:lang w:eastAsia="en-US"/>
        </w:rPr>
      </w:pPr>
      <w:r w:rsidRPr="00CA7751">
        <w:rPr>
          <w:rFonts w:eastAsia="Calibri" w:cstheme="minorHAnsi"/>
          <w:color w:val="auto"/>
          <w:kern w:val="0"/>
          <w:lang w:eastAsia="en-US"/>
        </w:rPr>
        <w:t xml:space="preserve">Dodavatelé mohou požádat zadavatele o vysvětlení zadávací dokumentace nejpozději 4 </w:t>
      </w:r>
      <w:proofErr w:type="spellStart"/>
      <w:r w:rsidRPr="00CA7751">
        <w:rPr>
          <w:rFonts w:eastAsia="Calibri" w:cstheme="minorHAnsi"/>
          <w:color w:val="auto"/>
          <w:kern w:val="0"/>
          <w:lang w:eastAsia="en-US"/>
        </w:rPr>
        <w:t>pracov</w:t>
      </w:r>
      <w:proofErr w:type="spellEnd"/>
      <w:r w:rsidRPr="00CA7751">
        <w:rPr>
          <w:rFonts w:eastAsia="Calibri" w:cstheme="minorHAnsi"/>
          <w:color w:val="auto"/>
          <w:kern w:val="0"/>
          <w:lang w:eastAsia="en-US"/>
        </w:rPr>
        <w:t>-ní dny před uplynutím lhůty pro podání nabídek.</w:t>
      </w:r>
    </w:p>
    <w:p w14:paraId="525760FE" w14:textId="026E6C8A" w:rsidR="00CA7751" w:rsidRPr="00CA7751" w:rsidRDefault="00CA7751" w:rsidP="00CA7751">
      <w:pPr>
        <w:autoSpaceDE w:val="0"/>
        <w:autoSpaceDN w:val="0"/>
        <w:adjustRightInd w:val="0"/>
        <w:spacing w:before="120" w:after="120"/>
        <w:rPr>
          <w:rFonts w:eastAsia="Calibri" w:cstheme="minorHAnsi"/>
          <w:color w:val="auto"/>
          <w:kern w:val="0"/>
          <w:lang w:eastAsia="en-US"/>
        </w:rPr>
      </w:pPr>
      <w:r w:rsidRPr="00CA7751">
        <w:rPr>
          <w:rFonts w:eastAsia="Calibri" w:cstheme="minorHAnsi"/>
          <w:color w:val="auto"/>
          <w:kern w:val="0"/>
          <w:lang w:eastAsia="en-US"/>
        </w:rPr>
        <w:t>Žádosti o vysvětlení zadávací dokumentace musí dodavatelé doručit písemně v elektronické po-době</w:t>
      </w:r>
      <w:r w:rsidR="002E1ACD">
        <w:rPr>
          <w:rFonts w:eastAsia="Calibri" w:cstheme="minorHAnsi"/>
          <w:color w:val="auto"/>
          <w:kern w:val="0"/>
          <w:lang w:eastAsia="en-US"/>
        </w:rPr>
        <w:t>, přednostně</w:t>
      </w:r>
      <w:r w:rsidRPr="00CA7751">
        <w:rPr>
          <w:rFonts w:eastAsia="Calibri" w:cstheme="minorHAnsi"/>
          <w:color w:val="auto"/>
          <w:kern w:val="0"/>
          <w:lang w:eastAsia="en-US"/>
        </w:rPr>
        <w:t xml:space="preserve"> prostřednictvím elektronického nástroje</w:t>
      </w:r>
      <w:r w:rsidR="00CD62D2">
        <w:rPr>
          <w:rFonts w:eastAsia="Calibri" w:cstheme="minorHAnsi"/>
          <w:color w:val="auto"/>
          <w:kern w:val="0"/>
          <w:lang w:eastAsia="en-US"/>
        </w:rPr>
        <w:t xml:space="preserve"> (profilu zad</w:t>
      </w:r>
      <w:r w:rsidR="0044353F">
        <w:rPr>
          <w:rFonts w:eastAsia="Calibri" w:cstheme="minorHAnsi"/>
          <w:color w:val="auto"/>
          <w:kern w:val="0"/>
          <w:lang w:eastAsia="en-US"/>
        </w:rPr>
        <w:t>a</w:t>
      </w:r>
      <w:r w:rsidR="00CD62D2">
        <w:rPr>
          <w:rFonts w:eastAsia="Calibri" w:cstheme="minorHAnsi"/>
          <w:color w:val="auto"/>
          <w:kern w:val="0"/>
          <w:lang w:eastAsia="en-US"/>
        </w:rPr>
        <w:t>vatele)</w:t>
      </w:r>
      <w:r w:rsidRPr="00CA7751">
        <w:rPr>
          <w:rFonts w:eastAsia="Calibri" w:cstheme="minorHAnsi"/>
          <w:color w:val="auto"/>
          <w:kern w:val="0"/>
          <w:lang w:eastAsia="en-US"/>
        </w:rPr>
        <w:t>.</w:t>
      </w:r>
    </w:p>
    <w:p w14:paraId="7D30D32D" w14:textId="77777777" w:rsidR="00CA7751" w:rsidRPr="00CA7751" w:rsidRDefault="00CA7751" w:rsidP="00CA7751">
      <w:pPr>
        <w:autoSpaceDE w:val="0"/>
        <w:autoSpaceDN w:val="0"/>
        <w:adjustRightInd w:val="0"/>
        <w:spacing w:before="120" w:after="120"/>
        <w:rPr>
          <w:rFonts w:eastAsia="Calibri" w:cstheme="minorHAnsi"/>
          <w:color w:val="auto"/>
          <w:kern w:val="0"/>
          <w:lang w:eastAsia="en-US"/>
        </w:rPr>
      </w:pPr>
      <w:r w:rsidRPr="00CA7751">
        <w:rPr>
          <w:rFonts w:eastAsia="Calibri" w:cstheme="minorHAnsi"/>
          <w:color w:val="auto"/>
          <w:kern w:val="0"/>
          <w:lang w:eastAsia="en-US"/>
        </w:rPr>
        <w:t>Vysvětlení zadávací dokumentace bude zveřejněno pouze na profilu zadavatele v co nejkratším možném termínu, nejpozději 2 pracovní dny před uplynutím lhůty pro podání nabídek.</w:t>
      </w:r>
    </w:p>
    <w:p w14:paraId="4569800E" w14:textId="55225C8F" w:rsidR="00013C5C" w:rsidRDefault="00CA7751" w:rsidP="00CA7751">
      <w:pPr>
        <w:autoSpaceDE w:val="0"/>
        <w:autoSpaceDN w:val="0"/>
        <w:adjustRightInd w:val="0"/>
        <w:spacing w:before="120" w:after="120"/>
        <w:rPr>
          <w:rFonts w:eastAsia="Calibri" w:cstheme="minorHAnsi"/>
          <w:color w:val="auto"/>
          <w:kern w:val="0"/>
          <w:lang w:eastAsia="en-US"/>
        </w:rPr>
      </w:pPr>
      <w:r w:rsidRPr="00CA7751">
        <w:rPr>
          <w:rFonts w:eastAsia="Calibri" w:cstheme="minorHAnsi"/>
          <w:color w:val="auto"/>
          <w:kern w:val="0"/>
          <w:lang w:eastAsia="en-US"/>
        </w:rPr>
        <w:t>Doporučujeme všem dodavatelům, aby sledovali profil zadavatele po celou dobu lhůty pro podání nabídek</w:t>
      </w:r>
    </w:p>
    <w:p w14:paraId="7B627F0F" w14:textId="77777777" w:rsidR="00013C5C" w:rsidRPr="00F62FC8"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F62FC8">
        <w:rPr>
          <w:rFonts w:cstheme="minorHAnsi"/>
          <w:b/>
        </w:rPr>
        <w:t>Lhůta a místo pro podání nabídek</w:t>
      </w:r>
    </w:p>
    <w:p w14:paraId="0CB16AD2" w14:textId="77777777" w:rsidR="00013C5C" w:rsidRPr="005A5F49" w:rsidRDefault="00013C5C" w:rsidP="00013C5C">
      <w:pPr>
        <w:suppressAutoHyphens/>
        <w:spacing w:before="240"/>
        <w:rPr>
          <w:rFonts w:cstheme="minorHAnsi"/>
          <w:color w:val="000000"/>
        </w:rPr>
      </w:pPr>
      <w:r w:rsidRPr="005A5F49">
        <w:rPr>
          <w:rFonts w:cstheme="minorHAnsi"/>
          <w:color w:val="000000"/>
        </w:rPr>
        <w:t>Nabídku je možné podat pouze pomocí certifikovaného elektronického nástroje.</w:t>
      </w:r>
    </w:p>
    <w:p w14:paraId="0D5BC43F" w14:textId="1044BF8F" w:rsidR="00013C5C" w:rsidRPr="005A5F49" w:rsidRDefault="00013C5C" w:rsidP="00013C5C">
      <w:pPr>
        <w:suppressAutoHyphens/>
        <w:spacing w:before="120"/>
        <w:rPr>
          <w:rFonts w:cstheme="minorHAnsi"/>
          <w:color w:val="000000"/>
        </w:rPr>
      </w:pPr>
      <w:r w:rsidRPr="005A5F49">
        <w:rPr>
          <w:rFonts w:cstheme="minorHAnsi"/>
          <w:color w:val="000000"/>
        </w:rPr>
        <w:t>Pokud nabídka nebude doručena ve lhůtě pro podání nabídek nebo způsobem stanoveným v</w:t>
      </w:r>
      <w:r w:rsidR="00AC39B7">
        <w:rPr>
          <w:rFonts w:cstheme="minorHAnsi"/>
          <w:color w:val="000000"/>
        </w:rPr>
        <w:t>e</w:t>
      </w:r>
      <w:r w:rsidRPr="005A5F49">
        <w:rPr>
          <w:rFonts w:cstheme="minorHAnsi"/>
          <w:color w:val="000000"/>
        </w:rPr>
        <w:t xml:space="preserve"> </w:t>
      </w:r>
      <w:r w:rsidR="00AC39B7">
        <w:rPr>
          <w:rFonts w:cstheme="minorHAnsi"/>
          <w:color w:val="000000"/>
        </w:rPr>
        <w:t>výzvě</w:t>
      </w:r>
      <w:r w:rsidRPr="005A5F49">
        <w:rPr>
          <w:rFonts w:cstheme="minorHAnsi"/>
          <w:color w:val="000000"/>
        </w:rPr>
        <w:t xml:space="preserve">, nepovažuje se za podanou a v průběhu </w:t>
      </w:r>
      <w:r w:rsidR="00AC39B7">
        <w:rPr>
          <w:rFonts w:cstheme="minorHAnsi"/>
          <w:color w:val="000000"/>
        </w:rPr>
        <w:t>výběrového</w:t>
      </w:r>
      <w:r w:rsidRPr="005A5F49">
        <w:rPr>
          <w:rFonts w:cstheme="minorHAnsi"/>
          <w:color w:val="000000"/>
        </w:rPr>
        <w:t xml:space="preserve"> řízení se k ní nepřihlíží.</w:t>
      </w:r>
    </w:p>
    <w:p w14:paraId="14846315" w14:textId="38025EFE" w:rsidR="00013C5C" w:rsidRPr="00C93EC6" w:rsidRDefault="00013C5C" w:rsidP="00013C5C">
      <w:pPr>
        <w:suppressAutoHyphens/>
        <w:spacing w:before="120"/>
        <w:rPr>
          <w:rFonts w:cstheme="minorHAnsi"/>
          <w:b/>
          <w:color w:val="FF0000"/>
        </w:rPr>
      </w:pPr>
      <w:r w:rsidRPr="00C93EC6">
        <w:rPr>
          <w:rFonts w:cstheme="minorHAnsi"/>
          <w:b/>
        </w:rPr>
        <w:t xml:space="preserve">Lhůta pro podání nabídek </w:t>
      </w:r>
      <w:r w:rsidR="001C3938">
        <w:rPr>
          <w:rFonts w:cstheme="minorHAnsi"/>
          <w:b/>
        </w:rPr>
        <w:t xml:space="preserve">je </w:t>
      </w:r>
      <w:r w:rsidR="0044353F">
        <w:rPr>
          <w:rFonts w:cstheme="minorHAnsi"/>
          <w:b/>
        </w:rPr>
        <w:t xml:space="preserve">do </w:t>
      </w:r>
      <w:r w:rsidR="00925D88" w:rsidRPr="00B80C05">
        <w:rPr>
          <w:rFonts w:cstheme="minorHAnsi"/>
          <w:b/>
          <w:color w:val="auto"/>
        </w:rPr>
        <w:t>2</w:t>
      </w:r>
      <w:r w:rsidR="008752E9">
        <w:rPr>
          <w:rFonts w:cstheme="minorHAnsi"/>
          <w:b/>
          <w:color w:val="auto"/>
        </w:rPr>
        <w:t>9</w:t>
      </w:r>
      <w:r w:rsidR="00925D88" w:rsidRPr="00B80C05">
        <w:rPr>
          <w:rFonts w:cstheme="minorHAnsi"/>
          <w:b/>
          <w:color w:val="auto"/>
        </w:rPr>
        <w:t>.11.2024</w:t>
      </w:r>
      <w:r w:rsidR="00527764" w:rsidRPr="00B80C05">
        <w:rPr>
          <w:rFonts w:cstheme="minorHAnsi"/>
          <w:b/>
          <w:color w:val="auto"/>
        </w:rPr>
        <w:t xml:space="preserve"> </w:t>
      </w:r>
    </w:p>
    <w:p w14:paraId="35D9C6F7" w14:textId="77777777" w:rsidR="00013C5C" w:rsidRPr="005A5F49" w:rsidRDefault="00013C5C" w:rsidP="00013C5C">
      <w:pPr>
        <w:suppressAutoHyphens/>
        <w:spacing w:before="120"/>
        <w:rPr>
          <w:rFonts w:cstheme="minorHAnsi"/>
          <w:color w:val="000000"/>
        </w:rPr>
      </w:pPr>
      <w:r w:rsidRPr="005A5F49">
        <w:rPr>
          <w:rFonts w:cstheme="minorHAnsi"/>
          <w:color w:val="000000"/>
        </w:rPr>
        <w:t>Rozhodným datem přijetí nabídky je okamžik přijetí datové zprávy na elektronickou adresu zadavatele v elektronickém nástroji.</w:t>
      </w:r>
    </w:p>
    <w:p w14:paraId="67B9F94E" w14:textId="77777777" w:rsidR="00013C5C" w:rsidRPr="007B228C" w:rsidRDefault="00013C5C"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7B228C">
        <w:rPr>
          <w:rFonts w:cstheme="minorHAnsi"/>
          <w:b/>
        </w:rPr>
        <w:t>Ochrana informací</w:t>
      </w:r>
    </w:p>
    <w:p w14:paraId="649E083D" w14:textId="6E971273" w:rsidR="00013C5C" w:rsidRPr="005A5F49" w:rsidRDefault="00013C5C" w:rsidP="00013C5C">
      <w:pPr>
        <w:pStyle w:val="Zkladntext2"/>
        <w:suppressAutoHyphens/>
        <w:spacing w:before="240" w:after="0" w:line="240" w:lineRule="auto"/>
        <w:jc w:val="both"/>
        <w:rPr>
          <w:rFonts w:ascii="Century Gothic" w:hAnsi="Century Gothic" w:cstheme="minorHAnsi"/>
          <w:sz w:val="20"/>
          <w:szCs w:val="20"/>
        </w:rPr>
      </w:pPr>
      <w:r w:rsidRPr="005A5F49">
        <w:rPr>
          <w:rFonts w:ascii="Century Gothic" w:hAnsi="Century Gothic" w:cstheme="minorHAnsi"/>
          <w:sz w:val="20"/>
          <w:szCs w:val="20"/>
        </w:rPr>
        <w:t xml:space="preserve">Účastník </w:t>
      </w:r>
      <w:r w:rsidR="00362BED">
        <w:rPr>
          <w:rFonts w:ascii="Century Gothic" w:hAnsi="Century Gothic" w:cstheme="minorHAnsi"/>
          <w:sz w:val="20"/>
          <w:szCs w:val="20"/>
          <w:lang w:val="cs-CZ"/>
        </w:rPr>
        <w:t>výběrového</w:t>
      </w:r>
      <w:r w:rsidRPr="005A5F49">
        <w:rPr>
          <w:rFonts w:ascii="Century Gothic" w:hAnsi="Century Gothic" w:cstheme="minorHAnsi"/>
          <w:sz w:val="20"/>
          <w:szCs w:val="20"/>
        </w:rPr>
        <w:t xml:space="preserve"> řízení je povinen v nabídce či později v průběhu </w:t>
      </w:r>
      <w:r w:rsidR="00362BED">
        <w:rPr>
          <w:rFonts w:ascii="Century Gothic" w:hAnsi="Century Gothic" w:cstheme="minorHAnsi"/>
          <w:sz w:val="20"/>
          <w:szCs w:val="20"/>
          <w:lang w:val="cs-CZ"/>
        </w:rPr>
        <w:t>výběrového</w:t>
      </w:r>
      <w:r w:rsidRPr="005A5F49">
        <w:rPr>
          <w:rFonts w:ascii="Century Gothic" w:hAnsi="Century Gothic" w:cstheme="minorHAnsi"/>
          <w:sz w:val="20"/>
          <w:szCs w:val="20"/>
        </w:rPr>
        <w:t xml:space="preserve"> řízení (nikoliv však zpětně) označit údaje nebo sdělení, které považuje za důvěrné nebo chráněné podle zvláštních právních předpisů a které nesmí být zveřejněny. Zadavatel bude zachovávat mlčenlivost o všech údajích, sděleních a dokladech označených účastníkem </w:t>
      </w:r>
      <w:r w:rsidR="00362BED">
        <w:rPr>
          <w:rFonts w:ascii="Century Gothic" w:hAnsi="Century Gothic" w:cstheme="minorHAnsi"/>
          <w:sz w:val="20"/>
          <w:szCs w:val="20"/>
          <w:lang w:val="cs-CZ"/>
        </w:rPr>
        <w:t>výběrového</w:t>
      </w:r>
      <w:r w:rsidRPr="005A5F49">
        <w:rPr>
          <w:rFonts w:ascii="Century Gothic" w:hAnsi="Century Gothic" w:cstheme="minorHAnsi"/>
          <w:sz w:val="20"/>
          <w:szCs w:val="20"/>
        </w:rPr>
        <w:t xml:space="preserve"> řízení za důvěrné nebo za obchodní tajemství, pokud není v této výzvě uvedeno nebo účinnými právními předpisy vyžadováno jinak. Povinnost zadavatele zachovávat mlčenlivost dle tohoto článku se nevztahuje na takové informace, jejichž zveřejnění je, či v budoucnu bude, po zadavateli vyžadováno platnými právními předpisy, kterými je či bude zadavatel vázán.</w:t>
      </w:r>
    </w:p>
    <w:p w14:paraId="1DAF0360" w14:textId="685FB356" w:rsidR="00013C5C" w:rsidRPr="005A5F49" w:rsidRDefault="00013C5C" w:rsidP="00013C5C">
      <w:pPr>
        <w:pStyle w:val="Zkladntext2"/>
        <w:suppressAutoHyphens/>
        <w:spacing w:before="120" w:after="0" w:line="240" w:lineRule="auto"/>
        <w:jc w:val="both"/>
        <w:rPr>
          <w:rFonts w:ascii="Century Gothic" w:hAnsi="Century Gothic" w:cstheme="minorHAnsi"/>
          <w:sz w:val="20"/>
          <w:szCs w:val="20"/>
        </w:rPr>
      </w:pPr>
      <w:r w:rsidRPr="005A5F49">
        <w:rPr>
          <w:rFonts w:ascii="Century Gothic" w:hAnsi="Century Gothic" w:cstheme="minorHAnsi"/>
          <w:sz w:val="20"/>
          <w:szCs w:val="20"/>
        </w:rPr>
        <w:t xml:space="preserve">Účastník </w:t>
      </w:r>
      <w:r w:rsidR="00362BED">
        <w:rPr>
          <w:rFonts w:ascii="Century Gothic" w:hAnsi="Century Gothic" w:cstheme="minorHAnsi"/>
          <w:sz w:val="20"/>
          <w:szCs w:val="20"/>
          <w:lang w:val="cs-CZ"/>
        </w:rPr>
        <w:t>výběrového</w:t>
      </w:r>
      <w:r w:rsidRPr="005A5F49">
        <w:rPr>
          <w:rFonts w:ascii="Century Gothic" w:hAnsi="Century Gothic" w:cstheme="minorHAnsi"/>
          <w:sz w:val="20"/>
          <w:szCs w:val="20"/>
        </w:rPr>
        <w:t xml:space="preserve"> řízení není oprávněn dovolávat se následně ochrany těch informací, které jako důvěrné či jako obchodní tajemství ve své nabídce či později v průběhu </w:t>
      </w:r>
      <w:r w:rsidR="00362BED">
        <w:rPr>
          <w:rFonts w:ascii="Century Gothic" w:hAnsi="Century Gothic" w:cstheme="minorHAnsi"/>
          <w:sz w:val="20"/>
          <w:szCs w:val="20"/>
          <w:lang w:val="cs-CZ"/>
        </w:rPr>
        <w:t>výběrového</w:t>
      </w:r>
      <w:r w:rsidRPr="005A5F49">
        <w:rPr>
          <w:rFonts w:ascii="Century Gothic" w:hAnsi="Century Gothic" w:cstheme="minorHAnsi"/>
          <w:sz w:val="20"/>
          <w:szCs w:val="20"/>
        </w:rPr>
        <w:t xml:space="preserve"> řízení neoznačil.</w:t>
      </w:r>
    </w:p>
    <w:p w14:paraId="5E212CF9" w14:textId="2AA736AB" w:rsidR="00013C5C" w:rsidRPr="005A5F49" w:rsidRDefault="00013C5C" w:rsidP="00013C5C">
      <w:pPr>
        <w:pStyle w:val="Zkladntext2"/>
        <w:suppressAutoHyphens/>
        <w:spacing w:before="120" w:after="0" w:line="240" w:lineRule="auto"/>
        <w:jc w:val="both"/>
        <w:rPr>
          <w:rFonts w:ascii="Century Gothic" w:hAnsi="Century Gothic" w:cstheme="minorHAnsi"/>
          <w:sz w:val="20"/>
          <w:szCs w:val="20"/>
        </w:rPr>
      </w:pPr>
      <w:r w:rsidRPr="005A5F49">
        <w:rPr>
          <w:rFonts w:ascii="Century Gothic" w:hAnsi="Century Gothic" w:cstheme="minorHAnsi"/>
          <w:sz w:val="20"/>
          <w:szCs w:val="20"/>
        </w:rPr>
        <w:t xml:space="preserve">Zpracování osobních údajů včetně jejich zvláštních kategorií případně poskytnutých v průběhu </w:t>
      </w:r>
      <w:r w:rsidR="00362BED">
        <w:rPr>
          <w:rFonts w:ascii="Century Gothic" w:hAnsi="Century Gothic" w:cstheme="minorHAnsi"/>
          <w:sz w:val="20"/>
          <w:szCs w:val="20"/>
          <w:lang w:val="cs-CZ"/>
        </w:rPr>
        <w:t>výběrového</w:t>
      </w:r>
      <w:r w:rsidRPr="005A5F49">
        <w:rPr>
          <w:rFonts w:ascii="Century Gothic" w:hAnsi="Century Gothic" w:cstheme="minorHAnsi"/>
          <w:sz w:val="20"/>
          <w:szCs w:val="20"/>
        </w:rPr>
        <w:t xml:space="preserve">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p>
    <w:p w14:paraId="16128531" w14:textId="16C2E474" w:rsidR="00C93EC6" w:rsidRPr="007B228C" w:rsidRDefault="00C93EC6"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permStart w:id="940315042" w:edGrp="everyone"/>
      <w:permEnd w:id="967984854"/>
      <w:r w:rsidRPr="007B228C">
        <w:rPr>
          <w:rFonts w:cstheme="minorHAnsi"/>
          <w:b/>
        </w:rPr>
        <w:t xml:space="preserve">Podmínka účasti </w:t>
      </w:r>
      <w:r w:rsidR="007B228C">
        <w:rPr>
          <w:rFonts w:cstheme="minorHAnsi"/>
          <w:b/>
        </w:rPr>
        <w:t>ve výběrovém</w:t>
      </w:r>
      <w:r w:rsidRPr="007B228C">
        <w:rPr>
          <w:rFonts w:cstheme="minorHAnsi"/>
          <w:b/>
        </w:rPr>
        <w:t xml:space="preserve"> řízení</w:t>
      </w:r>
    </w:p>
    <w:p w14:paraId="59076D75" w14:textId="77777777" w:rsidR="009C616E" w:rsidRPr="009C616E" w:rsidRDefault="009C616E" w:rsidP="009C616E">
      <w:pPr>
        <w:tabs>
          <w:tab w:val="num" w:pos="851"/>
        </w:tabs>
        <w:suppressAutoHyphens/>
        <w:spacing w:before="120"/>
        <w:rPr>
          <w:rFonts w:cstheme="minorHAnsi"/>
          <w:color w:val="auto"/>
        </w:rPr>
      </w:pPr>
      <w:r w:rsidRPr="009C616E">
        <w:rPr>
          <w:rFonts w:cstheme="minorHAnsi"/>
          <w:color w:val="auto"/>
        </w:rPr>
        <w:lastRenderedPageBreak/>
        <w:t xml:space="preserve">Zadavatel požaduje ze strany dodavatelů a jejich poddodavatelů dodržení podmínek dle ustanovení § 4b zákona č. 159/2006 Sb., o střetu zájmů, ve znění pozdějších předpisů. </w:t>
      </w:r>
    </w:p>
    <w:p w14:paraId="0CFEF6B3" w14:textId="77777777" w:rsidR="009C616E" w:rsidRDefault="009C616E" w:rsidP="009C616E">
      <w:pPr>
        <w:tabs>
          <w:tab w:val="num" w:pos="851"/>
        </w:tabs>
        <w:suppressAutoHyphens/>
        <w:spacing w:before="120"/>
        <w:rPr>
          <w:rFonts w:cstheme="minorHAnsi"/>
          <w:color w:val="auto"/>
        </w:rPr>
      </w:pPr>
      <w:r w:rsidRPr="009C616E">
        <w:rPr>
          <w:rFonts w:cstheme="minorHAnsi"/>
          <w:color w:val="auto"/>
        </w:rPr>
        <w:t xml:space="preserve">Účastník výběrového řízení ani poddodavatel, prostřednictvím kterého dodavatel prokazuje kvalifikaci, nesmí být obchodní společností, kde mají veřejní funkcionáři uvedení dle § 2 odst. 1 písm. c) zákona č. 159/2006 Sb., o střetu zájmů, ve znění pozdějších předpisů, nebo jimi ovládané osoby vlastní podíl představující alespoň 25% účasti společníka v obchodní společnosti. Účastník stvrdí naplnění dané podmínky předložením čestného prohlášení, jehož vzor je přílohou této výzvy. </w:t>
      </w:r>
      <w:r w:rsidRPr="009C616E">
        <w:rPr>
          <w:rFonts w:cstheme="minorHAnsi"/>
          <w:color w:val="auto"/>
        </w:rPr>
        <w:br/>
        <w:t>V případě, že danou podmínku účastník nebude splňovat, bude z výběrového řízení vyloučen.</w:t>
      </w:r>
    </w:p>
    <w:p w14:paraId="3F43B666" w14:textId="77777777" w:rsidR="005D7633" w:rsidRPr="009C616E" w:rsidRDefault="005D7633" w:rsidP="009C616E">
      <w:pPr>
        <w:tabs>
          <w:tab w:val="num" w:pos="851"/>
        </w:tabs>
        <w:suppressAutoHyphens/>
        <w:spacing w:before="120"/>
        <w:rPr>
          <w:rFonts w:cstheme="minorHAnsi"/>
          <w:color w:val="auto"/>
        </w:rPr>
      </w:pPr>
    </w:p>
    <w:p w14:paraId="279E3B86" w14:textId="3A6FA12A" w:rsidR="00013C5C" w:rsidRPr="004F45AC" w:rsidRDefault="00EC1AB3" w:rsidP="00CD62D2">
      <w:pPr>
        <w:numPr>
          <w:ilvl w:val="0"/>
          <w:numId w:val="2"/>
        </w:numPr>
        <w:pBdr>
          <w:bottom w:val="single" w:sz="12" w:space="1" w:color="auto"/>
        </w:pBdr>
        <w:tabs>
          <w:tab w:val="clear" w:pos="1701"/>
          <w:tab w:val="clear" w:pos="2268"/>
          <w:tab w:val="clear" w:pos="3402"/>
          <w:tab w:val="clear" w:pos="4536"/>
          <w:tab w:val="clear" w:pos="5670"/>
          <w:tab w:val="clear" w:pos="6804"/>
          <w:tab w:val="clear" w:pos="7938"/>
          <w:tab w:val="clear" w:pos="9072"/>
          <w:tab w:val="clear" w:pos="9639"/>
          <w:tab w:val="num" w:pos="567"/>
          <w:tab w:val="num" w:pos="1134"/>
        </w:tabs>
        <w:spacing w:before="480" w:after="120" w:line="240" w:lineRule="auto"/>
        <w:ind w:left="567"/>
        <w:rPr>
          <w:rFonts w:cstheme="minorHAnsi"/>
          <w:b/>
        </w:rPr>
      </w:pPr>
      <w:r w:rsidRPr="004F45AC">
        <w:rPr>
          <w:rFonts w:cstheme="minorHAnsi"/>
          <w:b/>
        </w:rPr>
        <w:t>Práva zadavatele</w:t>
      </w:r>
      <w:r w:rsidR="009C616E">
        <w:rPr>
          <w:rFonts w:cstheme="minorHAnsi"/>
          <w:b/>
        </w:rPr>
        <w:t xml:space="preserve"> a požadavky zadavatele, ostatní informace</w:t>
      </w:r>
      <w:r w:rsidR="00013C5C" w:rsidRPr="004F45AC">
        <w:rPr>
          <w:rFonts w:cstheme="minorHAnsi"/>
          <w:b/>
        </w:rPr>
        <w:t xml:space="preserve"> </w:t>
      </w:r>
    </w:p>
    <w:p w14:paraId="33A68D3F" w14:textId="77777777" w:rsidR="0031161C" w:rsidRPr="0031161C" w:rsidRDefault="0031161C" w:rsidP="0031161C">
      <w:pPr>
        <w:autoSpaceDE w:val="0"/>
        <w:autoSpaceDN w:val="0"/>
        <w:adjustRightInd w:val="0"/>
        <w:spacing w:before="100"/>
        <w:rPr>
          <w:rFonts w:cstheme="minorHAnsi"/>
          <w:color w:val="auto"/>
        </w:rPr>
      </w:pPr>
      <w:r w:rsidRPr="0031161C">
        <w:rPr>
          <w:rFonts w:cstheme="minorHAnsi"/>
          <w:color w:val="auto"/>
        </w:rPr>
        <w:t xml:space="preserve">Zadavatel si vyhrazuje právo </w:t>
      </w:r>
    </w:p>
    <w:p w14:paraId="178588D3" w14:textId="77777777" w:rsidR="0031161C" w:rsidRPr="0031161C" w:rsidRDefault="0031161C" w:rsidP="00E130FC">
      <w:pPr>
        <w:pStyle w:val="Odstavecseseznamem"/>
        <w:numPr>
          <w:ilvl w:val="0"/>
          <w:numId w:val="34"/>
        </w:numPr>
        <w:autoSpaceDE w:val="0"/>
        <w:autoSpaceDN w:val="0"/>
        <w:adjustRightInd w:val="0"/>
        <w:spacing w:before="100"/>
        <w:jc w:val="both"/>
        <w:rPr>
          <w:rFonts w:asciiTheme="minorHAnsi" w:hAnsiTheme="minorHAnsi" w:cstheme="minorHAnsi"/>
          <w:sz w:val="20"/>
          <w:szCs w:val="20"/>
        </w:rPr>
      </w:pPr>
      <w:r w:rsidRPr="0031161C">
        <w:rPr>
          <w:rFonts w:asciiTheme="minorHAnsi" w:hAnsiTheme="minorHAnsi" w:cstheme="minorHAnsi"/>
          <w:sz w:val="20"/>
          <w:szCs w:val="20"/>
        </w:rPr>
        <w:t>vyloučit účastníka, jehož nabídka nesplnila požadavky zadavatele uvedené v zadávacích podmínkách, nebo jehož nabídka obsahuje mimořádně nízkou nabídkovou cenu ve vztahu k předmětu veřejné zakázky</w:t>
      </w:r>
    </w:p>
    <w:p w14:paraId="78DEBF72" w14:textId="77777777" w:rsidR="0031161C" w:rsidRPr="00B80C05" w:rsidRDefault="0031161C" w:rsidP="00E130FC">
      <w:pPr>
        <w:pStyle w:val="Odstavecseseznamem"/>
        <w:numPr>
          <w:ilvl w:val="0"/>
          <w:numId w:val="34"/>
        </w:numPr>
        <w:autoSpaceDE w:val="0"/>
        <w:autoSpaceDN w:val="0"/>
        <w:adjustRightInd w:val="0"/>
        <w:spacing w:before="100"/>
        <w:jc w:val="both"/>
        <w:rPr>
          <w:rFonts w:asciiTheme="minorHAnsi" w:hAnsiTheme="minorHAnsi" w:cstheme="minorHAnsi"/>
          <w:sz w:val="20"/>
          <w:szCs w:val="20"/>
        </w:rPr>
      </w:pPr>
      <w:r w:rsidRPr="0031161C">
        <w:rPr>
          <w:rFonts w:asciiTheme="minorHAnsi" w:hAnsiTheme="minorHAnsi" w:cstheme="minorHAnsi"/>
          <w:sz w:val="20"/>
          <w:szCs w:val="20"/>
        </w:rPr>
        <w:t xml:space="preserve">požadovat od účastníků doplňující informace, ověřit si skutečnosti uvedené v nabídce, či </w:t>
      </w:r>
      <w:r w:rsidRPr="00B80C05">
        <w:rPr>
          <w:rFonts w:asciiTheme="minorHAnsi" w:hAnsiTheme="minorHAnsi" w:cstheme="minorHAnsi"/>
          <w:sz w:val="20"/>
          <w:szCs w:val="20"/>
        </w:rPr>
        <w:t xml:space="preserve">vyjasnit si informace uvedené v nabídce případně si sám pořizovat další doklady </w:t>
      </w:r>
    </w:p>
    <w:p w14:paraId="14636C7B" w14:textId="61915EDE" w:rsidR="0031161C" w:rsidRPr="00B80C05" w:rsidRDefault="0031161C" w:rsidP="00E130FC">
      <w:pPr>
        <w:pStyle w:val="Odstavecseseznamem"/>
        <w:numPr>
          <w:ilvl w:val="0"/>
          <w:numId w:val="34"/>
        </w:numPr>
        <w:autoSpaceDE w:val="0"/>
        <w:autoSpaceDN w:val="0"/>
        <w:adjustRightInd w:val="0"/>
        <w:spacing w:before="100"/>
        <w:jc w:val="both"/>
        <w:rPr>
          <w:rFonts w:asciiTheme="minorHAnsi" w:hAnsiTheme="minorHAnsi" w:cstheme="minorHAnsi"/>
          <w:sz w:val="20"/>
          <w:szCs w:val="20"/>
        </w:rPr>
      </w:pPr>
      <w:r w:rsidRPr="00B80C05">
        <w:rPr>
          <w:rFonts w:asciiTheme="minorHAnsi" w:hAnsiTheme="minorHAnsi" w:cstheme="minorHAnsi"/>
          <w:sz w:val="20"/>
          <w:szCs w:val="20"/>
        </w:rPr>
        <w:t xml:space="preserve">oznámení o vyloučení účastníka výběrového řízení, oznámení o výběru dodavatele a oznámení o zrušení výběrového řízení </w:t>
      </w:r>
      <w:r w:rsidR="00275D05" w:rsidRPr="00B80C05">
        <w:rPr>
          <w:rFonts w:asciiTheme="minorHAnsi" w:hAnsiTheme="minorHAnsi" w:cstheme="minorHAnsi"/>
          <w:sz w:val="20"/>
          <w:szCs w:val="20"/>
        </w:rPr>
        <w:t>odeslat prostřednictvím</w:t>
      </w:r>
      <w:r w:rsidRPr="00B80C05">
        <w:rPr>
          <w:rFonts w:asciiTheme="minorHAnsi" w:hAnsiTheme="minorHAnsi" w:cstheme="minorHAnsi"/>
          <w:sz w:val="20"/>
          <w:szCs w:val="20"/>
        </w:rPr>
        <w:t xml:space="preserve"> profilu zadavatele. V takovém případě se oznámení považují za doručená všem účastníkům výběrového řízení okamžikem jejich </w:t>
      </w:r>
      <w:r w:rsidR="00275D05" w:rsidRPr="00B80C05">
        <w:rPr>
          <w:rFonts w:asciiTheme="minorHAnsi" w:hAnsiTheme="minorHAnsi" w:cstheme="minorHAnsi"/>
          <w:sz w:val="20"/>
          <w:szCs w:val="20"/>
        </w:rPr>
        <w:t>odeslání</w:t>
      </w:r>
      <w:r w:rsidRPr="00B80C05">
        <w:rPr>
          <w:rFonts w:asciiTheme="minorHAnsi" w:hAnsiTheme="minorHAnsi" w:cstheme="minorHAnsi"/>
          <w:sz w:val="20"/>
          <w:szCs w:val="20"/>
        </w:rPr>
        <w:t>.</w:t>
      </w:r>
    </w:p>
    <w:p w14:paraId="1C8FAFBB" w14:textId="77777777" w:rsidR="0031161C" w:rsidRPr="0031161C" w:rsidRDefault="0031161C" w:rsidP="00E130FC">
      <w:pPr>
        <w:pStyle w:val="Odstavecseseznamem"/>
        <w:numPr>
          <w:ilvl w:val="0"/>
          <w:numId w:val="34"/>
        </w:numPr>
        <w:autoSpaceDE w:val="0"/>
        <w:autoSpaceDN w:val="0"/>
        <w:adjustRightInd w:val="0"/>
        <w:spacing w:before="100"/>
        <w:jc w:val="both"/>
        <w:rPr>
          <w:rFonts w:asciiTheme="minorHAnsi" w:hAnsiTheme="minorHAnsi" w:cstheme="minorHAnsi"/>
          <w:sz w:val="20"/>
          <w:szCs w:val="20"/>
        </w:rPr>
      </w:pPr>
      <w:r w:rsidRPr="0031161C">
        <w:rPr>
          <w:rFonts w:asciiTheme="minorHAnsi" w:hAnsiTheme="minorHAnsi" w:cstheme="minorHAnsi"/>
          <w:sz w:val="20"/>
          <w:szCs w:val="20"/>
        </w:rPr>
        <w:t>před rozhodnutím o výběru ekonomicky nejvhodnější nabídky ověřit informace uváděné účastníkem v nabídce.</w:t>
      </w:r>
    </w:p>
    <w:p w14:paraId="4F55601D" w14:textId="77777777" w:rsidR="0031161C" w:rsidRPr="0031161C" w:rsidRDefault="0031161C" w:rsidP="00E130FC">
      <w:pPr>
        <w:pStyle w:val="Odstavecseseznamem"/>
        <w:numPr>
          <w:ilvl w:val="0"/>
          <w:numId w:val="34"/>
        </w:numPr>
        <w:suppressAutoHyphens/>
        <w:autoSpaceDE w:val="0"/>
        <w:autoSpaceDN w:val="0"/>
        <w:adjustRightInd w:val="0"/>
        <w:spacing w:before="100"/>
        <w:jc w:val="both"/>
        <w:rPr>
          <w:rFonts w:asciiTheme="minorHAnsi" w:hAnsiTheme="minorHAnsi" w:cstheme="minorHAnsi"/>
          <w:sz w:val="20"/>
          <w:szCs w:val="20"/>
        </w:rPr>
      </w:pPr>
      <w:r w:rsidRPr="0031161C">
        <w:rPr>
          <w:rFonts w:asciiTheme="minorHAnsi" w:hAnsiTheme="minorHAnsi" w:cstheme="minorHAnsi"/>
          <w:sz w:val="20"/>
          <w:szCs w:val="20"/>
        </w:rPr>
        <w:t>využít jen část předložené nabídky nebo výběrové řízení do doby uzavření smlouvy zrušit.</w:t>
      </w:r>
    </w:p>
    <w:p w14:paraId="20BD369B" w14:textId="0B282571" w:rsidR="0031161C" w:rsidRDefault="0031161C" w:rsidP="00E130FC">
      <w:pPr>
        <w:pStyle w:val="Odstavecseseznamem"/>
        <w:numPr>
          <w:ilvl w:val="0"/>
          <w:numId w:val="34"/>
        </w:numPr>
        <w:autoSpaceDE w:val="0"/>
        <w:autoSpaceDN w:val="0"/>
        <w:adjustRightInd w:val="0"/>
        <w:spacing w:before="100" w:after="0"/>
        <w:ind w:left="714" w:hanging="357"/>
        <w:jc w:val="both"/>
        <w:rPr>
          <w:rFonts w:asciiTheme="minorHAnsi" w:hAnsiTheme="minorHAnsi" w:cstheme="minorHAnsi"/>
          <w:sz w:val="20"/>
          <w:szCs w:val="20"/>
        </w:rPr>
      </w:pPr>
      <w:r w:rsidRPr="0031161C">
        <w:rPr>
          <w:rFonts w:asciiTheme="minorHAnsi" w:hAnsiTheme="minorHAnsi" w:cstheme="minorHAnsi"/>
          <w:sz w:val="20"/>
          <w:szCs w:val="20"/>
        </w:rPr>
        <w:t>požádat účastníka výběrového řízení o písemné zdůvodnění způsobu stanovení nabídkové ceny</w:t>
      </w:r>
      <w:r w:rsidR="004D3AD1">
        <w:rPr>
          <w:rFonts w:asciiTheme="minorHAnsi" w:hAnsiTheme="minorHAnsi" w:cstheme="minorHAnsi"/>
          <w:sz w:val="20"/>
          <w:szCs w:val="20"/>
        </w:rPr>
        <w:t>, která bude posouzena jako mimořádně nízká</w:t>
      </w:r>
      <w:r w:rsidRPr="0031161C">
        <w:rPr>
          <w:rFonts w:asciiTheme="minorHAnsi" w:hAnsiTheme="minorHAnsi" w:cstheme="minorHAnsi"/>
          <w:sz w:val="20"/>
          <w:szCs w:val="20"/>
        </w:rPr>
        <w:t>.</w:t>
      </w:r>
    </w:p>
    <w:p w14:paraId="662F1E79" w14:textId="22CE9BCD" w:rsidR="008752E9" w:rsidRDefault="008752E9" w:rsidP="00E130FC">
      <w:pPr>
        <w:pStyle w:val="Odstavecseseznamem"/>
        <w:numPr>
          <w:ilvl w:val="0"/>
          <w:numId w:val="34"/>
        </w:numPr>
        <w:autoSpaceDE w:val="0"/>
        <w:autoSpaceDN w:val="0"/>
        <w:adjustRightInd w:val="0"/>
        <w:spacing w:before="100" w:after="0"/>
        <w:ind w:left="714" w:hanging="357"/>
        <w:jc w:val="both"/>
        <w:rPr>
          <w:rFonts w:asciiTheme="minorHAnsi" w:hAnsiTheme="minorHAnsi" w:cstheme="minorHAnsi"/>
          <w:sz w:val="20"/>
          <w:szCs w:val="20"/>
        </w:rPr>
      </w:pPr>
      <w:r>
        <w:rPr>
          <w:rFonts w:asciiTheme="minorHAnsi" w:hAnsiTheme="minorHAnsi" w:cstheme="minorHAnsi"/>
          <w:sz w:val="20"/>
          <w:szCs w:val="20"/>
        </w:rPr>
        <w:t>toto výběrové řízení zrušit, a to až do doby podpisu smlouvy s vybraným dodavatelem, a to i bez uvedení důvodu</w:t>
      </w:r>
    </w:p>
    <w:p w14:paraId="234F9460" w14:textId="06EF3B9D" w:rsidR="008752E9" w:rsidRDefault="008752E9" w:rsidP="00E130FC">
      <w:pPr>
        <w:pStyle w:val="Odstavecseseznamem"/>
        <w:numPr>
          <w:ilvl w:val="0"/>
          <w:numId w:val="34"/>
        </w:numPr>
        <w:autoSpaceDE w:val="0"/>
        <w:autoSpaceDN w:val="0"/>
        <w:adjustRightInd w:val="0"/>
        <w:spacing w:before="100" w:after="0"/>
        <w:ind w:left="714" w:hanging="357"/>
        <w:jc w:val="both"/>
        <w:rPr>
          <w:rFonts w:asciiTheme="minorHAnsi" w:hAnsiTheme="minorHAnsi" w:cstheme="minorHAnsi"/>
          <w:sz w:val="20"/>
          <w:szCs w:val="20"/>
        </w:rPr>
      </w:pPr>
      <w:r>
        <w:rPr>
          <w:rFonts w:asciiTheme="minorHAnsi" w:hAnsiTheme="minorHAnsi" w:cstheme="minorHAnsi"/>
          <w:sz w:val="20"/>
          <w:szCs w:val="20"/>
        </w:rPr>
        <w:t>nevrátit podané nabídky</w:t>
      </w:r>
    </w:p>
    <w:p w14:paraId="70A4A9BC" w14:textId="2772AB11" w:rsidR="008752E9" w:rsidRPr="0031161C" w:rsidRDefault="008752E9" w:rsidP="00E130FC">
      <w:pPr>
        <w:pStyle w:val="Odstavecseseznamem"/>
        <w:numPr>
          <w:ilvl w:val="0"/>
          <w:numId w:val="34"/>
        </w:numPr>
        <w:autoSpaceDE w:val="0"/>
        <w:autoSpaceDN w:val="0"/>
        <w:adjustRightInd w:val="0"/>
        <w:spacing w:before="100" w:after="0"/>
        <w:ind w:left="714" w:hanging="357"/>
        <w:jc w:val="both"/>
        <w:rPr>
          <w:rFonts w:asciiTheme="minorHAnsi" w:hAnsiTheme="minorHAnsi" w:cstheme="minorHAnsi"/>
          <w:sz w:val="20"/>
          <w:szCs w:val="20"/>
        </w:rPr>
      </w:pPr>
      <w:r>
        <w:rPr>
          <w:rFonts w:asciiTheme="minorHAnsi" w:hAnsiTheme="minorHAnsi" w:cstheme="minorHAnsi"/>
          <w:sz w:val="20"/>
          <w:szCs w:val="20"/>
        </w:rPr>
        <w:t xml:space="preserve">nehradit účastníkům VZ náklady spojené s účastí ve výběrovém řízení, a to ani v případě, že bude výběrové řízení zrušeno </w:t>
      </w:r>
    </w:p>
    <w:p w14:paraId="7DE737C3" w14:textId="77777777" w:rsidR="0031161C" w:rsidRPr="0031161C" w:rsidRDefault="0031161C" w:rsidP="00E130FC">
      <w:pPr>
        <w:autoSpaceDE w:val="0"/>
        <w:autoSpaceDN w:val="0"/>
        <w:adjustRightInd w:val="0"/>
        <w:spacing w:before="240"/>
        <w:rPr>
          <w:rFonts w:cstheme="minorHAnsi"/>
          <w:color w:val="auto"/>
        </w:rPr>
      </w:pPr>
      <w:r w:rsidRPr="0031161C">
        <w:rPr>
          <w:rFonts w:cstheme="minorHAnsi"/>
          <w:color w:val="auto"/>
        </w:rPr>
        <w:t>Výběrem ekonomicky nejvhodnější nabídky účastníkovi nevzniká právní vztah, zadavatel si vyhrazuje právo jednat o smlouvě a upřesnit její konečné znění. Podáním nabídky vyslovuje účastník souhlas s tím, že smlouva bude uzavřena dnem jejího podpisu oběma smluvními stranami.</w:t>
      </w:r>
    </w:p>
    <w:p w14:paraId="671FF840" w14:textId="36DA56D5" w:rsidR="00BE5B0E" w:rsidRPr="00E5334B" w:rsidRDefault="0031161C" w:rsidP="00E5334B">
      <w:pPr>
        <w:suppressAutoHyphens/>
        <w:autoSpaceDE w:val="0"/>
        <w:autoSpaceDN w:val="0"/>
        <w:adjustRightInd w:val="0"/>
        <w:spacing w:before="100"/>
        <w:rPr>
          <w:rFonts w:cstheme="minorHAnsi"/>
          <w:color w:val="auto"/>
        </w:rPr>
      </w:pPr>
      <w:r w:rsidRPr="0031161C">
        <w:rPr>
          <w:rFonts w:cstheme="minorHAnsi"/>
          <w:color w:val="auto"/>
        </w:rPr>
        <w:t>Zadavatel uveřejní smlouvu v úplném znění prostřednictvím registru smluv postupem dle zákona č. 340/2015 Sb., o zvláštních podmínkách účinnosti některých smluv, uveřejňování těchto smluv a o registru smluv (zákon o registru smluv), ve znění pozdějších předpisů. Vybraný dodavatele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w:t>
      </w:r>
    </w:p>
    <w:permEnd w:id="940315042"/>
    <w:p w14:paraId="27B99EAB" w14:textId="77777777" w:rsidR="00013C5C" w:rsidRPr="005A5F49" w:rsidRDefault="00013C5C" w:rsidP="00013C5C">
      <w:pPr>
        <w:pStyle w:val="przdndek"/>
        <w:rPr>
          <w:rFonts w:ascii="Century Gothic" w:hAnsi="Century Gothic" w:cstheme="minorHAnsi"/>
          <w:sz w:val="20"/>
          <w:szCs w:val="20"/>
        </w:rPr>
      </w:pPr>
    </w:p>
    <w:p w14:paraId="1708C358" w14:textId="77777777" w:rsidR="00013C5C" w:rsidRDefault="00013C5C" w:rsidP="00013C5C">
      <w:pPr>
        <w:pStyle w:val="przdndek"/>
        <w:rPr>
          <w:rFonts w:ascii="Century Gothic" w:hAnsi="Century Gothic" w:cstheme="minorHAnsi"/>
          <w:sz w:val="20"/>
          <w:szCs w:val="20"/>
        </w:rPr>
      </w:pPr>
    </w:p>
    <w:p w14:paraId="47908C7F" w14:textId="77777777" w:rsidR="00743AFE" w:rsidRDefault="00743AFE" w:rsidP="00013C5C">
      <w:pPr>
        <w:pStyle w:val="przdndek"/>
        <w:rPr>
          <w:rFonts w:ascii="Century Gothic" w:hAnsi="Century Gothic" w:cstheme="minorHAnsi"/>
          <w:sz w:val="20"/>
          <w:szCs w:val="20"/>
        </w:rPr>
      </w:pPr>
    </w:p>
    <w:p w14:paraId="54B3F442" w14:textId="77777777" w:rsidR="00CD62D2" w:rsidRDefault="00CD62D2" w:rsidP="00013C5C">
      <w:pPr>
        <w:pStyle w:val="przdndek"/>
        <w:rPr>
          <w:rFonts w:ascii="Century Gothic" w:hAnsi="Century Gothic" w:cstheme="minorHAnsi"/>
          <w:sz w:val="20"/>
          <w:szCs w:val="20"/>
        </w:rPr>
      </w:pPr>
    </w:p>
    <w:p w14:paraId="3D7DA2FC" w14:textId="77777777" w:rsidR="00CD62D2" w:rsidRDefault="00CD62D2" w:rsidP="00013C5C">
      <w:pPr>
        <w:pStyle w:val="przdndek"/>
        <w:rPr>
          <w:rFonts w:ascii="Century Gothic" w:hAnsi="Century Gothic" w:cstheme="minorHAnsi"/>
          <w:sz w:val="20"/>
          <w:szCs w:val="20"/>
        </w:rPr>
      </w:pPr>
    </w:p>
    <w:p w14:paraId="62872B1D" w14:textId="77777777" w:rsidR="00CD62D2" w:rsidRDefault="00CD62D2" w:rsidP="00013C5C">
      <w:pPr>
        <w:pStyle w:val="przdndek"/>
        <w:rPr>
          <w:rFonts w:ascii="Century Gothic" w:hAnsi="Century Gothic" w:cstheme="minorHAnsi"/>
          <w:sz w:val="20"/>
          <w:szCs w:val="20"/>
        </w:rPr>
      </w:pPr>
    </w:p>
    <w:p w14:paraId="3D29D911" w14:textId="77777777" w:rsidR="00CD62D2" w:rsidRDefault="00CD62D2" w:rsidP="00013C5C">
      <w:pPr>
        <w:pStyle w:val="przdndek"/>
        <w:rPr>
          <w:rFonts w:ascii="Century Gothic" w:hAnsi="Century Gothic" w:cstheme="minorHAnsi"/>
          <w:sz w:val="20"/>
          <w:szCs w:val="20"/>
        </w:rPr>
      </w:pPr>
    </w:p>
    <w:p w14:paraId="0CF641D1" w14:textId="77777777" w:rsidR="00CD62D2" w:rsidRDefault="00CD62D2" w:rsidP="00013C5C">
      <w:pPr>
        <w:pStyle w:val="przdndek"/>
        <w:rPr>
          <w:rFonts w:ascii="Century Gothic" w:hAnsi="Century Gothic" w:cstheme="minorHAnsi"/>
          <w:sz w:val="20"/>
          <w:szCs w:val="20"/>
        </w:rPr>
      </w:pPr>
    </w:p>
    <w:p w14:paraId="21D720AC" w14:textId="77777777" w:rsidR="00E5334B" w:rsidRPr="005A5F49" w:rsidRDefault="00E5334B" w:rsidP="00013C5C">
      <w:pPr>
        <w:pStyle w:val="przdndek"/>
        <w:rPr>
          <w:rFonts w:ascii="Century Gothic" w:hAnsi="Century Gothic" w:cstheme="minorHAnsi"/>
          <w:sz w:val="20"/>
          <w:szCs w:val="20"/>
        </w:rPr>
      </w:pPr>
    </w:p>
    <w:p w14:paraId="2AA51A62" w14:textId="257CC9D7" w:rsidR="00013C5C" w:rsidRPr="00B80C05" w:rsidRDefault="00B80C05" w:rsidP="00013C5C">
      <w:pPr>
        <w:pStyle w:val="podpis0"/>
        <w:rPr>
          <w:rFonts w:ascii="Century Gothic" w:hAnsi="Century Gothic" w:cstheme="minorHAnsi"/>
          <w:sz w:val="20"/>
          <w:szCs w:val="20"/>
        </w:rPr>
      </w:pPr>
      <w:bookmarkStart w:id="1" w:name="_Hlk162426958"/>
      <w:permStart w:id="733115987" w:edGrp="everyone"/>
      <w:r w:rsidRPr="00B80C05">
        <w:rPr>
          <w:rFonts w:ascii="Century Gothic" w:hAnsi="Century Gothic" w:cstheme="minorHAnsi"/>
          <w:sz w:val="20"/>
          <w:szCs w:val="20"/>
        </w:rPr>
        <w:t>Veronika Kulichová</w:t>
      </w:r>
      <w:r w:rsidR="00013C5C" w:rsidRPr="00B80C05">
        <w:rPr>
          <w:rFonts w:ascii="Century Gothic" w:hAnsi="Century Gothic" w:cstheme="minorHAnsi"/>
          <w:sz w:val="20"/>
          <w:szCs w:val="20"/>
        </w:rPr>
        <w:t>,</w:t>
      </w:r>
    </w:p>
    <w:p w14:paraId="1AF1EFD4" w14:textId="1A795A73" w:rsidR="00013C5C" w:rsidRPr="00B80C05" w:rsidRDefault="00B80C05" w:rsidP="00013C5C">
      <w:pPr>
        <w:pStyle w:val="podpis0"/>
        <w:rPr>
          <w:rFonts w:ascii="Century Gothic" w:hAnsi="Century Gothic" w:cstheme="minorHAnsi"/>
          <w:sz w:val="20"/>
          <w:szCs w:val="20"/>
        </w:rPr>
      </w:pPr>
      <w:r w:rsidRPr="00B80C05">
        <w:rPr>
          <w:rFonts w:ascii="Century Gothic" w:hAnsi="Century Gothic" w:cstheme="minorHAnsi"/>
          <w:sz w:val="20"/>
          <w:szCs w:val="20"/>
        </w:rPr>
        <w:t>Starostka obce</w:t>
      </w:r>
    </w:p>
    <w:bookmarkEnd w:id="1"/>
    <w:permEnd w:id="733115987"/>
    <w:p w14:paraId="2E22488C" w14:textId="77777777" w:rsidR="00013C5C" w:rsidRPr="005A5F49" w:rsidRDefault="00013C5C" w:rsidP="00013C5C">
      <w:pPr>
        <w:pStyle w:val="przdndek"/>
        <w:rPr>
          <w:rFonts w:ascii="Century Gothic" w:hAnsi="Century Gothic" w:cstheme="minorHAnsi"/>
          <w:color w:val="FF0000"/>
          <w:sz w:val="20"/>
          <w:szCs w:val="20"/>
        </w:rPr>
      </w:pPr>
    </w:p>
    <w:p w14:paraId="0607398C" w14:textId="70169716" w:rsidR="00AC4BBD" w:rsidRPr="00C45236" w:rsidRDefault="00013C5C" w:rsidP="00C45236">
      <w:pPr>
        <w:pStyle w:val="plohy"/>
        <w:spacing w:before="480"/>
        <w:rPr>
          <w:rFonts w:asciiTheme="minorHAnsi" w:hAnsiTheme="minorHAnsi" w:cstheme="minorHAnsi"/>
          <w:sz w:val="20"/>
          <w:szCs w:val="20"/>
        </w:rPr>
      </w:pPr>
      <w:permStart w:id="1312686521" w:edGrp="everyone"/>
      <w:r w:rsidRPr="00B80C05">
        <w:rPr>
          <w:rFonts w:asciiTheme="minorHAnsi" w:hAnsiTheme="minorHAnsi" w:cstheme="minorHAnsi"/>
          <w:sz w:val="20"/>
          <w:szCs w:val="20"/>
        </w:rPr>
        <w:t>Přílohy:</w:t>
      </w:r>
    </w:p>
    <w:p w14:paraId="5E3762F5" w14:textId="6443BF38" w:rsidR="00AC4BBD" w:rsidRPr="00B80C05" w:rsidRDefault="00AC4BBD" w:rsidP="00AC4BBD">
      <w:pPr>
        <w:suppressAutoHyphens/>
        <w:rPr>
          <w:rFonts w:asciiTheme="minorHAnsi" w:eastAsia="Calibri" w:hAnsiTheme="minorHAnsi" w:cstheme="minorHAnsi"/>
          <w:color w:val="auto"/>
          <w:lang w:eastAsia="en-US"/>
        </w:rPr>
      </w:pPr>
      <w:r w:rsidRPr="00B80C05">
        <w:rPr>
          <w:rFonts w:asciiTheme="minorHAnsi" w:eastAsia="Calibri" w:hAnsiTheme="minorHAnsi" w:cstheme="minorHAnsi"/>
          <w:color w:val="auto"/>
          <w:lang w:eastAsia="en-US"/>
        </w:rPr>
        <w:t xml:space="preserve">2. PD + soupis prací s výkazem výměr </w:t>
      </w:r>
    </w:p>
    <w:p w14:paraId="0DDC4C90" w14:textId="5CC51999" w:rsidR="00AC4BBD" w:rsidRPr="00B80C05" w:rsidRDefault="00AC4BBD" w:rsidP="00AC4BBD">
      <w:pPr>
        <w:pStyle w:val="plohy"/>
        <w:rPr>
          <w:rFonts w:asciiTheme="minorHAnsi" w:hAnsiTheme="minorHAnsi"/>
          <w:b w:val="0"/>
          <w:sz w:val="20"/>
          <w:szCs w:val="20"/>
        </w:rPr>
      </w:pPr>
      <w:r w:rsidRPr="00B80C05">
        <w:rPr>
          <w:rFonts w:asciiTheme="minorHAnsi" w:hAnsiTheme="minorHAnsi"/>
          <w:b w:val="0"/>
          <w:sz w:val="20"/>
          <w:szCs w:val="20"/>
        </w:rPr>
        <w:t>3. Vzor krycího listu nabídky</w:t>
      </w:r>
    </w:p>
    <w:p w14:paraId="5771F7F1" w14:textId="4BEC7E17" w:rsidR="00AC4BBD" w:rsidRPr="00B80C05" w:rsidRDefault="00AC4BBD" w:rsidP="00AC4BBD">
      <w:pPr>
        <w:suppressAutoHyphens/>
        <w:rPr>
          <w:rFonts w:asciiTheme="minorHAnsi" w:hAnsiTheme="minorHAnsi" w:cstheme="minorHAnsi"/>
          <w:color w:val="auto"/>
        </w:rPr>
      </w:pPr>
      <w:r w:rsidRPr="00B80C05">
        <w:rPr>
          <w:rFonts w:asciiTheme="minorHAnsi" w:hAnsiTheme="minorHAnsi" w:cstheme="minorHAnsi"/>
          <w:color w:val="auto"/>
        </w:rPr>
        <w:t>4. Vzor ČP o splnění základní způsobilosti</w:t>
      </w:r>
    </w:p>
    <w:p w14:paraId="340AC517" w14:textId="428D82B8" w:rsidR="00AC4BBD" w:rsidRPr="00B80C05" w:rsidRDefault="005D7633" w:rsidP="00C45236">
      <w:pPr>
        <w:suppressAutoHyphens/>
        <w:rPr>
          <w:rFonts w:asciiTheme="minorHAnsi" w:hAnsiTheme="minorHAnsi" w:cstheme="minorHAnsi"/>
          <w:color w:val="auto"/>
        </w:rPr>
      </w:pPr>
      <w:r w:rsidRPr="00B80C05">
        <w:rPr>
          <w:rFonts w:asciiTheme="minorHAnsi" w:hAnsiTheme="minorHAnsi" w:cstheme="minorHAnsi"/>
          <w:color w:val="auto"/>
        </w:rPr>
        <w:t>5. Vzor seznamu významných stavebních prací</w:t>
      </w:r>
    </w:p>
    <w:p w14:paraId="78378F0A" w14:textId="664B8103" w:rsidR="00AD5D3A" w:rsidRPr="00B80C05" w:rsidRDefault="00AC4BBD" w:rsidP="00AD5D3A">
      <w:pPr>
        <w:pStyle w:val="plohy"/>
        <w:rPr>
          <w:rFonts w:asciiTheme="minorHAnsi" w:eastAsiaTheme="minorHAnsi" w:hAnsiTheme="minorHAnsi" w:cstheme="minorHAnsi"/>
          <w:b w:val="0"/>
          <w:kern w:val="20"/>
          <w:sz w:val="20"/>
          <w:szCs w:val="20"/>
          <w:lang w:eastAsia="ja-JP"/>
        </w:rPr>
      </w:pPr>
      <w:r w:rsidRPr="00B80C05">
        <w:rPr>
          <w:rFonts w:asciiTheme="minorHAnsi" w:eastAsiaTheme="minorHAnsi" w:hAnsiTheme="minorHAnsi" w:cstheme="minorHAnsi"/>
          <w:b w:val="0"/>
          <w:kern w:val="20"/>
          <w:sz w:val="20"/>
          <w:szCs w:val="20"/>
          <w:lang w:eastAsia="ja-JP"/>
        </w:rPr>
        <w:t>8. Čestné prohlášení ke střetu zájmů</w:t>
      </w:r>
    </w:p>
    <w:permEnd w:id="1312686521"/>
    <w:p w14:paraId="321F5CCA" w14:textId="77777777" w:rsidR="00AD5D3A" w:rsidRPr="00AC4BBD" w:rsidRDefault="00AD5D3A" w:rsidP="00AC4BBD">
      <w:pPr>
        <w:pStyle w:val="plohy"/>
        <w:rPr>
          <w:rFonts w:asciiTheme="minorHAnsi" w:eastAsiaTheme="minorHAnsi" w:hAnsiTheme="minorHAnsi" w:cstheme="minorHAnsi"/>
          <w:b w:val="0"/>
          <w:kern w:val="20"/>
          <w:sz w:val="20"/>
          <w:szCs w:val="20"/>
          <w:lang w:eastAsia="ja-JP"/>
        </w:rPr>
      </w:pPr>
    </w:p>
    <w:sectPr w:rsidR="00AD5D3A" w:rsidRPr="00AC4BBD" w:rsidSect="00115A45">
      <w:footerReference w:type="default" r:id="rId15"/>
      <w:headerReference w:type="first" r:id="rId16"/>
      <w:footerReference w:type="first" r:id="rId17"/>
      <w:pgSz w:w="11906" w:h="16838" w:code="9"/>
      <w:pgMar w:top="1418" w:right="1134" w:bottom="1871"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14D0" w14:textId="77777777" w:rsidR="00FD2F7E" w:rsidRDefault="00FD2F7E" w:rsidP="00A4755F">
      <w:r>
        <w:separator/>
      </w:r>
    </w:p>
  </w:endnote>
  <w:endnote w:type="continuationSeparator" w:id="0">
    <w:p w14:paraId="79A03D4B" w14:textId="77777777" w:rsidR="00FD2F7E" w:rsidRDefault="00FD2F7E"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Poppins Light">
    <w:charset w:val="EE"/>
    <w:family w:val="auto"/>
    <w:pitch w:val="variable"/>
    <w:sig w:usb0="00008007" w:usb1="00000000" w:usb2="00000000" w:usb3="00000000" w:csb0="00000093" w:csb1="00000000"/>
  </w:font>
  <w:font w:name="Poppins Medium">
    <w:charset w:val="EE"/>
    <w:family w:val="auto"/>
    <w:pitch w:val="variable"/>
    <w:sig w:usb0="00008007" w:usb1="00000000" w:usb2="00000000" w:usb3="00000000" w:csb0="00000093"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922614"/>
      <w:docPartObj>
        <w:docPartGallery w:val="Page Numbers (Bottom of Page)"/>
        <w:docPartUnique/>
      </w:docPartObj>
    </w:sdtPr>
    <w:sdtContent>
      <w:sdt>
        <w:sdtPr>
          <w:id w:val="-1705238520"/>
          <w:docPartObj>
            <w:docPartGallery w:val="Page Numbers (Top of Page)"/>
            <w:docPartUnique/>
          </w:docPartObj>
        </w:sdtPr>
        <w:sdtContent>
          <w:p w14:paraId="68A937EC" w14:textId="6A4684D5" w:rsidR="00370D79" w:rsidRPr="000069D3" w:rsidRDefault="00370D79" w:rsidP="00A4755F">
            <w:pPr>
              <w:pStyle w:val="Zpat"/>
            </w:pPr>
            <w:r w:rsidRPr="000069D3">
              <w:fldChar w:fldCharType="begin"/>
            </w:r>
            <w:r w:rsidRPr="000069D3">
              <w:instrText>PAGE</w:instrText>
            </w:r>
            <w:r w:rsidRPr="000069D3">
              <w:fldChar w:fldCharType="separate"/>
            </w:r>
            <w:r w:rsidR="003A5782">
              <w:rPr>
                <w:noProof/>
              </w:rPr>
              <w:t>9</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3A5782">
              <w:rPr>
                <w:noProof/>
              </w:rPr>
              <w:t>9</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5A3F" w14:textId="5B4CB26B" w:rsidR="001C788A" w:rsidRPr="000069D3" w:rsidRDefault="0077489D" w:rsidP="00A4755F">
    <w:pPr>
      <w:pStyle w:val="Zpat"/>
    </w:pPr>
    <w:r w:rsidRPr="000069D3">
      <w:rPr>
        <w:noProof/>
        <w:lang w:eastAsia="cs-CZ"/>
      </w:rPr>
      <mc:AlternateContent>
        <mc:Choice Requires="wps">
          <w:drawing>
            <wp:anchor distT="0" distB="0" distL="114300" distR="114300" simplePos="0" relativeHeight="251663360" behindDoc="0" locked="0" layoutInCell="1" allowOverlap="1" wp14:anchorId="37497C94" wp14:editId="28659DF3">
              <wp:simplePos x="0" y="0"/>
              <wp:positionH relativeFrom="margin">
                <wp:align>left</wp:align>
              </wp:positionH>
              <wp:positionV relativeFrom="page">
                <wp:posOffset>9801225</wp:posOffset>
              </wp:positionV>
              <wp:extent cx="1350010" cy="349250"/>
              <wp:effectExtent l="0" t="0" r="2540" b="0"/>
              <wp:wrapTopAndBottom/>
              <wp:docPr id="389" name="Textové pole 389"/>
              <wp:cNvGraphicFramePr/>
              <a:graphic xmlns:a="http://schemas.openxmlformats.org/drawingml/2006/main">
                <a:graphicData uri="http://schemas.microsoft.com/office/word/2010/wordprocessingShape">
                  <wps:wsp>
                    <wps:cNvSpPr txBox="1"/>
                    <wps:spPr>
                      <a:xfrm>
                        <a:off x="0" y="0"/>
                        <a:ext cx="1350010" cy="349250"/>
                      </a:xfrm>
                      <a:prstGeom prst="rect">
                        <a:avLst/>
                      </a:prstGeom>
                      <a:solidFill>
                        <a:schemeClr val="lt1"/>
                      </a:solidFill>
                      <a:ln w="6350">
                        <a:noFill/>
                      </a:ln>
                    </wps:spPr>
                    <wps:txbx>
                      <w:txbxContent>
                        <w:p w14:paraId="371AA97B" w14:textId="5D692D0C" w:rsidR="00025D39" w:rsidRPr="00985FE4" w:rsidRDefault="00025D39" w:rsidP="00C42B9C">
                          <w:pPr>
                            <w:pStyle w:val="Zpat"/>
                          </w:pPr>
                        </w:p>
                      </w:txbxContent>
                    </wps:txbx>
                    <wps:bodyPr rot="0" spcFirstLastPara="0" vertOverflow="overflow" horzOverflow="overflow" vert="horz" wrap="squar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C94" id="_x0000_t202" coordsize="21600,21600" o:spt="202" path="m,l,21600r21600,l21600,xe">
              <v:stroke joinstyle="miter"/>
              <v:path gradientshapeok="t" o:connecttype="rect"/>
            </v:shapetype>
            <v:shape id="Textové pole 389" o:spid="_x0000_s1026" type="#_x0000_t202" style="position:absolute;left:0;text-align:left;margin-left:0;margin-top:771.75pt;width:106.3pt;height: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" fillcolor="white [3201]" stroked="f" strokeweight=".5pt">
              <v:textbox inset="0,0,5mm,0">
                <w:txbxContent>
                  <w:p w14:paraId="371AA97B" w14:textId="5D692D0C" w:rsidR="00025D39" w:rsidRPr="00985FE4" w:rsidRDefault="00025D39" w:rsidP="00C42B9C">
                    <w:pPr>
                      <w:pStyle w:val="Zpat"/>
                    </w:pPr>
                  </w:p>
                </w:txbxContent>
              </v:textbox>
              <w10:wrap type="topAndBottom" anchorx="margin" anchory="page"/>
            </v:shape>
          </w:pict>
        </mc:Fallback>
      </mc:AlternateContent>
    </w:r>
    <w:r w:rsidR="00874930" w:rsidRPr="000069D3">
      <w:rPr>
        <w:noProof/>
        <w:lang w:eastAsia="cs-CZ"/>
      </w:rPr>
      <mc:AlternateContent>
        <mc:Choice Requires="wps">
          <w:drawing>
            <wp:anchor distT="0" distB="0" distL="114300" distR="114300" simplePos="0" relativeHeight="251669504" behindDoc="0" locked="0" layoutInCell="1" allowOverlap="1" wp14:anchorId="0E628CF7" wp14:editId="2BE49AC4">
              <wp:simplePos x="0" y="0"/>
              <wp:positionH relativeFrom="leftMargin">
                <wp:posOffset>5745480</wp:posOffset>
              </wp:positionH>
              <wp:positionV relativeFrom="page">
                <wp:posOffset>9791700</wp:posOffset>
              </wp:positionV>
              <wp:extent cx="1098000" cy="358813"/>
              <wp:effectExtent l="0" t="0" r="5715" b="3175"/>
              <wp:wrapTopAndBottom/>
              <wp:docPr id="410" name="Textové pole 410"/>
              <wp:cNvGraphicFramePr/>
              <a:graphic xmlns:a="http://schemas.openxmlformats.org/drawingml/2006/main">
                <a:graphicData uri="http://schemas.microsoft.com/office/word/2010/wordprocessingShape">
                  <wps:wsp>
                    <wps:cNvSpPr txBox="1"/>
                    <wps:spPr>
                      <a:xfrm>
                        <a:off x="0" y="0"/>
                        <a:ext cx="1098000" cy="358813"/>
                      </a:xfrm>
                      <a:prstGeom prst="rect">
                        <a:avLst/>
                      </a:prstGeom>
                      <a:solidFill>
                        <a:schemeClr val="lt1"/>
                      </a:solidFill>
                      <a:ln w="6350">
                        <a:noFill/>
                      </a:ln>
                    </wps:spPr>
                    <wps:txbx>
                      <w:txbxContent>
                        <w:p w14:paraId="201316D1" w14:textId="619F1666" w:rsidR="00252CA6" w:rsidRPr="00985FE4" w:rsidRDefault="00252CA6" w:rsidP="00A4755F">
                          <w:pPr>
                            <w:pStyle w:val="Zpat"/>
                          </w:pPr>
                        </w:p>
                      </w:txbxContent>
                    </wps:txbx>
                    <wps:bodyPr rot="0" spcFirstLastPara="0" vertOverflow="overflow" horzOverflow="overflow" vert="horz" wrap="non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28CF7" id="Textové pole 410" o:spid="_x0000_s1027" type="#_x0000_t202" style="position:absolute;left:0;text-align:left;margin-left:452.4pt;margin-top:771pt;width:86.45pt;height:28.25pt;z-index:2516695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" fillcolor="white [3201]" stroked="f" strokeweight=".5pt">
              <v:textbox inset="5mm,0,0,0">
                <w:txbxContent>
                  <w:p w14:paraId="201316D1" w14:textId="619F1666" w:rsidR="00252CA6" w:rsidRPr="00985FE4" w:rsidRDefault="00252CA6" w:rsidP="00A4755F">
                    <w:pPr>
                      <w:pStyle w:val="Zpat"/>
                    </w:pPr>
                  </w:p>
                </w:txbxContent>
              </v:textbox>
              <w10:wrap type="topAndBottom" anchorx="margin" anchory="page"/>
            </v:shape>
          </w:pict>
        </mc:Fallback>
      </mc:AlternateContent>
    </w:r>
    <w:r w:rsidR="00252CA6" w:rsidRPr="000069D3">
      <w:rPr>
        <w:noProof/>
        <w:lang w:eastAsia="cs-CZ"/>
      </w:rPr>
      <mc:AlternateContent>
        <mc:Choice Requires="wps">
          <w:drawing>
            <wp:anchor distT="0" distB="0" distL="114300" distR="114300" simplePos="0" relativeHeight="251667456" behindDoc="0" locked="0" layoutInCell="1" allowOverlap="1" wp14:anchorId="6CA3FEB2" wp14:editId="123FFD83">
              <wp:simplePos x="0" y="0"/>
              <wp:positionH relativeFrom="page">
                <wp:posOffset>4578350</wp:posOffset>
              </wp:positionH>
              <wp:positionV relativeFrom="page">
                <wp:posOffset>9791700</wp:posOffset>
              </wp:positionV>
              <wp:extent cx="1836000" cy="358813"/>
              <wp:effectExtent l="0" t="0" r="0" b="3175"/>
              <wp:wrapNone/>
              <wp:docPr id="409" name="Textové pole 409"/>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60780875" w14:textId="2D1A363A" w:rsidR="00252CA6" w:rsidRPr="00985FE4" w:rsidRDefault="00252CA6" w:rsidP="00C42B9C">
                          <w:pPr>
                            <w:pStyle w:val="Zpat"/>
                          </w:pP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FEB2" id="Textové pole 409" o:spid="_x0000_s1028" type="#_x0000_t202" style="position:absolute;left:0;text-align:left;margin-left:360.5pt;margin-top:771pt;width:144.55pt;height:28.2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" fillcolor="white [3201]" stroked="f" strokeweight=".5pt">
              <v:textbox inset="0,0,5mm,0">
                <w:txbxContent>
                  <w:p w14:paraId="60780875" w14:textId="2D1A363A" w:rsidR="00252CA6" w:rsidRPr="00985FE4" w:rsidRDefault="00252CA6" w:rsidP="00C42B9C">
                    <w:pPr>
                      <w:pStyle w:val="Zpat"/>
                    </w:pPr>
                  </w:p>
                </w:txbxContent>
              </v:textbox>
              <w10:wrap anchorx="page" anchory="page"/>
            </v:shape>
          </w:pict>
        </mc:Fallback>
      </mc:AlternateContent>
    </w:r>
    <w:r w:rsidR="001C788A" w:rsidRPr="000069D3">
      <w:rPr>
        <w:noProof/>
        <w:lang w:eastAsia="cs-CZ"/>
      </w:rPr>
      <mc:AlternateContent>
        <mc:Choice Requires="wps">
          <w:drawing>
            <wp:anchor distT="0" distB="0" distL="114300" distR="114300" simplePos="0" relativeHeight="251665408" behindDoc="0" locked="0" layoutInCell="1" allowOverlap="1" wp14:anchorId="2668AFBD" wp14:editId="18085D20">
              <wp:simplePos x="0" y="0"/>
              <wp:positionH relativeFrom="page">
                <wp:posOffset>2681605</wp:posOffset>
              </wp:positionH>
              <wp:positionV relativeFrom="page">
                <wp:posOffset>9791700</wp:posOffset>
              </wp:positionV>
              <wp:extent cx="1836000" cy="358813"/>
              <wp:effectExtent l="0" t="0" r="635" b="3175"/>
              <wp:wrapNone/>
              <wp:docPr id="408" name="Textové pole 408"/>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519A16F7" w14:textId="26F200EC" w:rsidR="001C788A" w:rsidRPr="00985FE4" w:rsidRDefault="001C788A" w:rsidP="00C42B9C">
                          <w:pPr>
                            <w:pStyle w:val="Zpat"/>
                          </w:pP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AFBD" id="Textové pole 408" o:spid="_x0000_s1029" type="#_x0000_t202" style="position:absolute;left:0;text-align:left;margin-left:211.15pt;margin-top:771pt;width:144.55pt;height:28.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" fillcolor="white [3201]" stroked="f" strokeweight=".5pt">
              <v:textbox inset="0,0,5mm,0">
                <w:txbxContent>
                  <w:p w14:paraId="519A16F7" w14:textId="26F200EC" w:rsidR="001C788A" w:rsidRPr="00985FE4" w:rsidRDefault="001C788A" w:rsidP="00C42B9C">
                    <w:pPr>
                      <w:pStyle w:val="Zpa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4BEFD" w14:textId="77777777" w:rsidR="00FD2F7E" w:rsidRDefault="00FD2F7E" w:rsidP="00A4755F">
      <w:r>
        <w:separator/>
      </w:r>
    </w:p>
  </w:footnote>
  <w:footnote w:type="continuationSeparator" w:id="0">
    <w:p w14:paraId="02FB15A5" w14:textId="77777777" w:rsidR="00FD2F7E" w:rsidRDefault="00FD2F7E"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8481" w14:textId="3F5992E6" w:rsidR="00812114" w:rsidRPr="00CC23EE" w:rsidRDefault="00812114" w:rsidP="00013C5C">
    <w:pPr>
      <w:pStyle w:val="Zhlav2"/>
      <w:ind w:left="0"/>
      <w:rPr>
        <w:rFonts w:cstheme="minorHAnsi"/>
        <w:b/>
        <w:color w:val="FF0000"/>
      </w:rPr>
    </w:pPr>
  </w:p>
  <w:p w14:paraId="0E70C3BF" w14:textId="1712290B" w:rsidR="003B08F4" w:rsidRDefault="003B08F4" w:rsidP="00812114">
    <w:pPr>
      <w:pStyle w:val="Zhlav"/>
      <w:ind w:left="4678"/>
    </w:pPr>
  </w:p>
  <w:p w14:paraId="679E01A6" w14:textId="6E797F77" w:rsidR="0066288F" w:rsidRDefault="0066288F" w:rsidP="00C42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C7F"/>
    <w:multiLevelType w:val="hybridMultilevel"/>
    <w:tmpl w:val="1812D9A6"/>
    <w:lvl w:ilvl="0" w:tplc="53C299F6">
      <w:start w:val="1"/>
      <w:numFmt w:val="bullet"/>
      <w:lvlText w:val=""/>
      <w:lvlJc w:val="left"/>
      <w:pPr>
        <w:ind w:left="1353" w:hanging="360"/>
      </w:pPr>
      <w:rPr>
        <w:rFonts w:ascii="Wingdings" w:hAnsi="Wingdings" w:hint="default"/>
        <w:color w:val="000000" w:themeColor="text1"/>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458603D"/>
    <w:multiLevelType w:val="hybridMultilevel"/>
    <w:tmpl w:val="4B929E78"/>
    <w:lvl w:ilvl="0" w:tplc="070CBAF8">
      <w:start w:val="1"/>
      <w:numFmt w:val="decimal"/>
      <w:lvlText w:val="%1."/>
      <w:lvlJc w:val="left"/>
      <w:pPr>
        <w:ind w:left="720" w:hanging="360"/>
      </w:pPr>
      <w:rPr>
        <w:rFonts w:asciiTheme="minorHAnsi" w:hAnsiTheme="minorHAnsi"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1290E"/>
    <w:multiLevelType w:val="hybridMultilevel"/>
    <w:tmpl w:val="D5525ABA"/>
    <w:lvl w:ilvl="0" w:tplc="040468A4">
      <w:start w:val="10"/>
      <w:numFmt w:val="bullet"/>
      <w:lvlText w:val="-"/>
      <w:lvlJc w:val="left"/>
      <w:pPr>
        <w:ind w:left="1080" w:hanging="360"/>
      </w:pPr>
      <w:rPr>
        <w:rFonts w:ascii="Arial" w:eastAsia="Times New Roman" w:hAnsi="Arial" w:cs="Arial" w:hint="default"/>
        <w:b w:val="0"/>
        <w:bCs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35722D"/>
    <w:multiLevelType w:val="hybridMultilevel"/>
    <w:tmpl w:val="ECCE43DE"/>
    <w:lvl w:ilvl="0" w:tplc="4C769C1E">
      <w:start w:val="1"/>
      <w:numFmt w:val="bullet"/>
      <w:lvlText w:val=""/>
      <w:lvlJc w:val="left"/>
      <w:pPr>
        <w:ind w:left="2160" w:hanging="360"/>
      </w:pPr>
      <w:rPr>
        <w:rFonts w:ascii="Symbol" w:hAnsi="Symbol"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18C61422"/>
    <w:multiLevelType w:val="hybridMultilevel"/>
    <w:tmpl w:val="220C859E"/>
    <w:lvl w:ilvl="0" w:tplc="7FD0DAFC">
      <w:start w:val="1"/>
      <w:numFmt w:val="decimal"/>
      <w:lvlText w:val="%1."/>
      <w:lvlJc w:val="left"/>
      <w:pPr>
        <w:tabs>
          <w:tab w:val="num" w:pos="1701"/>
        </w:tabs>
        <w:ind w:left="1701" w:hanging="567"/>
      </w:pPr>
      <w:rPr>
        <w:rFonts w:asciiTheme="minorHAnsi" w:hAnsiTheme="minorHAnsi" w:cstheme="minorHAnsi" w:hint="default"/>
        <w:b/>
        <w:i w:val="0"/>
        <w:sz w:val="20"/>
        <w:szCs w:val="20"/>
      </w:rPr>
    </w:lvl>
    <w:lvl w:ilvl="1" w:tplc="04050019">
      <w:start w:val="1"/>
      <w:numFmt w:val="lowerLetter"/>
      <w:lvlText w:val="%2."/>
      <w:lvlJc w:val="left"/>
      <w:pPr>
        <w:tabs>
          <w:tab w:val="num" w:pos="2574"/>
        </w:tabs>
        <w:ind w:left="2574" w:hanging="360"/>
      </w:pPr>
    </w:lvl>
    <w:lvl w:ilvl="2" w:tplc="0405001B" w:tentative="1">
      <w:start w:val="1"/>
      <w:numFmt w:val="lowerRoman"/>
      <w:lvlText w:val="%3."/>
      <w:lvlJc w:val="right"/>
      <w:pPr>
        <w:tabs>
          <w:tab w:val="num" w:pos="3294"/>
        </w:tabs>
        <w:ind w:left="3294" w:hanging="180"/>
      </w:pPr>
    </w:lvl>
    <w:lvl w:ilvl="3" w:tplc="0405000F" w:tentative="1">
      <w:start w:val="1"/>
      <w:numFmt w:val="decimal"/>
      <w:lvlText w:val="%4."/>
      <w:lvlJc w:val="left"/>
      <w:pPr>
        <w:tabs>
          <w:tab w:val="num" w:pos="4014"/>
        </w:tabs>
        <w:ind w:left="4014" w:hanging="360"/>
      </w:pPr>
    </w:lvl>
    <w:lvl w:ilvl="4" w:tplc="04050019" w:tentative="1">
      <w:start w:val="1"/>
      <w:numFmt w:val="lowerLetter"/>
      <w:lvlText w:val="%5."/>
      <w:lvlJc w:val="left"/>
      <w:pPr>
        <w:tabs>
          <w:tab w:val="num" w:pos="4734"/>
        </w:tabs>
        <w:ind w:left="4734" w:hanging="360"/>
      </w:pPr>
    </w:lvl>
    <w:lvl w:ilvl="5" w:tplc="0405001B" w:tentative="1">
      <w:start w:val="1"/>
      <w:numFmt w:val="lowerRoman"/>
      <w:lvlText w:val="%6."/>
      <w:lvlJc w:val="right"/>
      <w:pPr>
        <w:tabs>
          <w:tab w:val="num" w:pos="5454"/>
        </w:tabs>
        <w:ind w:left="5454" w:hanging="180"/>
      </w:pPr>
    </w:lvl>
    <w:lvl w:ilvl="6" w:tplc="0405000F" w:tentative="1">
      <w:start w:val="1"/>
      <w:numFmt w:val="decimal"/>
      <w:lvlText w:val="%7."/>
      <w:lvlJc w:val="left"/>
      <w:pPr>
        <w:tabs>
          <w:tab w:val="num" w:pos="6174"/>
        </w:tabs>
        <w:ind w:left="6174" w:hanging="360"/>
      </w:pPr>
    </w:lvl>
    <w:lvl w:ilvl="7" w:tplc="04050019" w:tentative="1">
      <w:start w:val="1"/>
      <w:numFmt w:val="lowerLetter"/>
      <w:lvlText w:val="%8."/>
      <w:lvlJc w:val="left"/>
      <w:pPr>
        <w:tabs>
          <w:tab w:val="num" w:pos="6894"/>
        </w:tabs>
        <w:ind w:left="6894" w:hanging="360"/>
      </w:pPr>
    </w:lvl>
    <w:lvl w:ilvl="8" w:tplc="0405001B" w:tentative="1">
      <w:start w:val="1"/>
      <w:numFmt w:val="lowerRoman"/>
      <w:lvlText w:val="%9."/>
      <w:lvlJc w:val="right"/>
      <w:pPr>
        <w:tabs>
          <w:tab w:val="num" w:pos="7614"/>
        </w:tabs>
        <w:ind w:left="7614" w:hanging="180"/>
      </w:pPr>
    </w:lvl>
  </w:abstractNum>
  <w:abstractNum w:abstractNumId="5" w15:restartNumberingAfterBreak="0">
    <w:nsid w:val="1AAD0619"/>
    <w:multiLevelType w:val="hybridMultilevel"/>
    <w:tmpl w:val="184C8B96"/>
    <w:lvl w:ilvl="0" w:tplc="64A23A28">
      <w:start w:val="1"/>
      <w:numFmt w:val="upperRoman"/>
      <w:lvlText w:val="%1."/>
      <w:lvlJc w:val="right"/>
      <w:pPr>
        <w:ind w:left="720" w:hanging="360"/>
      </w:pPr>
      <w:rPr>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353139"/>
    <w:multiLevelType w:val="hybridMultilevel"/>
    <w:tmpl w:val="D382C7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3768D8"/>
    <w:multiLevelType w:val="hybridMultilevel"/>
    <w:tmpl w:val="C7F82CE4"/>
    <w:lvl w:ilvl="0" w:tplc="385463A6">
      <w:numFmt w:val="bullet"/>
      <w:lvlText w:val="-"/>
      <w:lvlJc w:val="left"/>
      <w:pPr>
        <w:ind w:left="927" w:hanging="360"/>
      </w:pPr>
      <w:rPr>
        <w:rFonts w:ascii="Arial" w:eastAsia="Times New Roman" w:hAnsi="Arial" w:cs="Arial" w:hint="default"/>
        <w:b w:val="0"/>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8C551BB"/>
    <w:multiLevelType w:val="hybridMultilevel"/>
    <w:tmpl w:val="7D78ECAE"/>
    <w:lvl w:ilvl="0" w:tplc="E0ACB558">
      <w:start w:val="29"/>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005B8A"/>
    <w:multiLevelType w:val="hybridMultilevel"/>
    <w:tmpl w:val="06705A56"/>
    <w:lvl w:ilvl="0" w:tplc="6C2E9706">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C753B58"/>
    <w:multiLevelType w:val="hybridMultilevel"/>
    <w:tmpl w:val="A448113C"/>
    <w:lvl w:ilvl="0" w:tplc="448C1FCC">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BD5499"/>
    <w:multiLevelType w:val="hybridMultilevel"/>
    <w:tmpl w:val="963C22B0"/>
    <w:lvl w:ilvl="0" w:tplc="74FED0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AA3784"/>
    <w:multiLevelType w:val="hybridMultilevel"/>
    <w:tmpl w:val="7868B6F6"/>
    <w:lvl w:ilvl="0" w:tplc="B2063872">
      <w:start w:val="1"/>
      <w:numFmt w:val="bullet"/>
      <w:lvlText w:val="-"/>
      <w:lvlJc w:val="left"/>
      <w:pPr>
        <w:ind w:left="720" w:hanging="360"/>
      </w:pPr>
      <w:rPr>
        <w:rFonts w:ascii="Times New Roman" w:hAnsi="Times New Roman" w:cs="Times New Roman" w:hint="default"/>
        <w:color w:val="auto"/>
      </w:rPr>
    </w:lvl>
    <w:lvl w:ilvl="1" w:tplc="19201F3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DE5CB5"/>
    <w:multiLevelType w:val="hybridMultilevel"/>
    <w:tmpl w:val="6B4CC104"/>
    <w:lvl w:ilvl="0" w:tplc="00120C28">
      <w:start w:val="1"/>
      <w:numFmt w:val="bullet"/>
      <w:lvlText w:val=""/>
      <w:lvlJc w:val="left"/>
      <w:pPr>
        <w:tabs>
          <w:tab w:val="num" w:pos="284"/>
        </w:tabs>
        <w:ind w:left="284" w:hanging="284"/>
      </w:pPr>
      <w:rPr>
        <w:rFonts w:ascii="Wingdings" w:hAnsi="Wingdings" w:hint="default"/>
        <w:color w:val="auto"/>
      </w:rPr>
    </w:lvl>
    <w:lvl w:ilvl="1" w:tplc="E59E8314">
      <w:start w:val="1"/>
      <w:numFmt w:val="bullet"/>
      <w:lvlText w:val="–"/>
      <w:lvlJc w:val="left"/>
      <w:pPr>
        <w:tabs>
          <w:tab w:val="num" w:pos="1418"/>
        </w:tabs>
        <w:ind w:left="1418" w:hanging="284"/>
      </w:pPr>
      <w:rPr>
        <w:rFonts w:ascii="Arial" w:eastAsia="Calibri" w:hAnsi="Arial" w:hint="default"/>
        <w:color w:val="auto"/>
      </w:rPr>
    </w:lvl>
    <w:lvl w:ilvl="2" w:tplc="385463A6">
      <w:numFmt w:val="bullet"/>
      <w:lvlText w:val="-"/>
      <w:lvlJc w:val="left"/>
      <w:pPr>
        <w:ind w:left="2160" w:hanging="360"/>
      </w:pPr>
      <w:rPr>
        <w:rFonts w:ascii="Arial" w:eastAsia="Times New Roman" w:hAnsi="Arial" w:cs="Arial" w:hint="default"/>
        <w:b w:val="0"/>
        <w:u w:val="none"/>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4254B"/>
    <w:multiLevelType w:val="hybridMultilevel"/>
    <w:tmpl w:val="AA482BEC"/>
    <w:lvl w:ilvl="0" w:tplc="2A624EA4">
      <w:start w:val="1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6FA4AD1"/>
    <w:multiLevelType w:val="hybridMultilevel"/>
    <w:tmpl w:val="E8BC1506"/>
    <w:lvl w:ilvl="0" w:tplc="6C2E970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305879"/>
    <w:multiLevelType w:val="hybridMultilevel"/>
    <w:tmpl w:val="D2EEA73A"/>
    <w:lvl w:ilvl="0" w:tplc="DB62CA18">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CE005A"/>
    <w:multiLevelType w:val="hybridMultilevel"/>
    <w:tmpl w:val="770693D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3BD82023"/>
    <w:multiLevelType w:val="hybridMultilevel"/>
    <w:tmpl w:val="784C661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3CBB0F1A"/>
    <w:multiLevelType w:val="hybridMultilevel"/>
    <w:tmpl w:val="3B186DFC"/>
    <w:lvl w:ilvl="0" w:tplc="19201F36">
      <w:numFmt w:val="bullet"/>
      <w:lvlText w:val="-"/>
      <w:lvlJc w:val="left"/>
      <w:pPr>
        <w:ind w:left="1996" w:hanging="360"/>
      </w:pPr>
      <w:rPr>
        <w:rFonts w:ascii="Times New Roman" w:eastAsia="Times New Roman"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0" w15:restartNumberingAfterBreak="0">
    <w:nsid w:val="41144FB8"/>
    <w:multiLevelType w:val="hybridMultilevel"/>
    <w:tmpl w:val="0B46BF56"/>
    <w:lvl w:ilvl="0" w:tplc="1FBA9B4A">
      <w:numFmt w:val="bullet"/>
      <w:lvlText w:val="-"/>
      <w:lvlJc w:val="left"/>
      <w:pPr>
        <w:ind w:left="1287" w:hanging="360"/>
      </w:pPr>
      <w:rPr>
        <w:rFonts w:ascii="Garamond" w:eastAsia="Times New Roman" w:hAnsi="Garamond"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2AF3E60"/>
    <w:multiLevelType w:val="hybridMultilevel"/>
    <w:tmpl w:val="5588A2A8"/>
    <w:lvl w:ilvl="0" w:tplc="27B6B9A4">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ACC040A"/>
    <w:multiLevelType w:val="hybridMultilevel"/>
    <w:tmpl w:val="58261CCC"/>
    <w:lvl w:ilvl="0" w:tplc="6C2E97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F95763"/>
    <w:multiLevelType w:val="hybridMultilevel"/>
    <w:tmpl w:val="FC480730"/>
    <w:lvl w:ilvl="0" w:tplc="E0ACB55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90B4E648">
      <w:start w:val="1"/>
      <w:numFmt w:val="bullet"/>
      <w:lvlText w:val="-"/>
      <w:lvlJc w:val="left"/>
      <w:pPr>
        <w:ind w:left="2160" w:hanging="360"/>
      </w:pPr>
      <w:rPr>
        <w:rFonts w:ascii="Calibri" w:eastAsia="Times New Roman" w:hAnsi="Calibri" w:cs="Calibri" w:hint="default"/>
        <w:b w:val="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034A0D"/>
    <w:multiLevelType w:val="hybridMultilevel"/>
    <w:tmpl w:val="67BACCCA"/>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DAE65A50">
      <w:start w:val="1"/>
      <w:numFmt w:val="lowerLetter"/>
      <w:lvlText w:val="%2)"/>
      <w:lvlJc w:val="left"/>
      <w:pPr>
        <w:tabs>
          <w:tab w:val="num" w:pos="851"/>
        </w:tabs>
        <w:ind w:left="851" w:hanging="283"/>
      </w:pPr>
      <w:rPr>
        <w:rFonts w:ascii="Century Gothic" w:hAnsi="Century Gothic" w:cstheme="minorHAnsi" w:hint="default"/>
        <w:b w:val="0"/>
        <w:i w:val="0"/>
        <w:color w:val="auto"/>
        <w:sz w:val="20"/>
        <w:szCs w:val="20"/>
      </w:rPr>
    </w:lvl>
    <w:lvl w:ilvl="2" w:tplc="BC2EEA1C">
      <w:start w:val="1"/>
      <w:numFmt w:val="decimal"/>
      <w:lvlText w:val="%3."/>
      <w:lvlJc w:val="left"/>
      <w:pPr>
        <w:tabs>
          <w:tab w:val="num" w:pos="2160"/>
        </w:tabs>
        <w:ind w:left="2160" w:hanging="360"/>
      </w:pPr>
      <w:rPr>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B3102D9"/>
    <w:multiLevelType w:val="hybridMultilevel"/>
    <w:tmpl w:val="D52239F8"/>
    <w:lvl w:ilvl="0" w:tplc="DB62CA18">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98228C"/>
    <w:multiLevelType w:val="hybridMultilevel"/>
    <w:tmpl w:val="F9DC345A"/>
    <w:lvl w:ilvl="0" w:tplc="74FED0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C4005F"/>
    <w:multiLevelType w:val="hybridMultilevel"/>
    <w:tmpl w:val="19DEB07E"/>
    <w:lvl w:ilvl="0" w:tplc="90B4E648">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743E4A2E"/>
    <w:multiLevelType w:val="hybridMultilevel"/>
    <w:tmpl w:val="26862DDE"/>
    <w:lvl w:ilvl="0" w:tplc="B2063872">
      <w:start w:val="1"/>
      <w:numFmt w:val="bullet"/>
      <w:lvlText w:val="-"/>
      <w:lvlJc w:val="left"/>
      <w:pPr>
        <w:ind w:left="720" w:hanging="360"/>
      </w:pPr>
      <w:rPr>
        <w:rFonts w:ascii="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605A95"/>
    <w:multiLevelType w:val="hybridMultilevel"/>
    <w:tmpl w:val="9EB89E22"/>
    <w:lvl w:ilvl="0" w:tplc="04050017">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0" w15:restartNumberingAfterBreak="0">
    <w:nsid w:val="7479A4CF"/>
    <w:multiLevelType w:val="hybridMultilevel"/>
    <w:tmpl w:val="657A6662"/>
    <w:lvl w:ilvl="0" w:tplc="6C2E970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D44240"/>
    <w:multiLevelType w:val="hybridMultilevel"/>
    <w:tmpl w:val="B3A0A628"/>
    <w:lvl w:ilvl="0" w:tplc="E59E8314">
      <w:start w:val="1"/>
      <w:numFmt w:val="bullet"/>
      <w:lvlText w:val="–"/>
      <w:lvlJc w:val="left"/>
      <w:pPr>
        <w:ind w:left="1287" w:hanging="360"/>
      </w:pPr>
      <w:rPr>
        <w:rFonts w:ascii="Arial" w:eastAsia="Calibri" w:hAnsi="Aria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8483673"/>
    <w:multiLevelType w:val="hybridMultilevel"/>
    <w:tmpl w:val="9E802306"/>
    <w:lvl w:ilvl="0" w:tplc="D8526ACC">
      <w:numFmt w:val="bullet"/>
      <w:lvlText w:val="-"/>
      <w:lvlJc w:val="left"/>
      <w:pPr>
        <w:ind w:left="720" w:hanging="360"/>
      </w:pPr>
      <w:rPr>
        <w:rFonts w:ascii="Segoe UI" w:eastAsiaTheme="minorHAnsi" w:hAnsi="Segoe UI" w:cs="Segoe UI" w:hint="default"/>
        <w: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812A24"/>
    <w:multiLevelType w:val="hybridMultilevel"/>
    <w:tmpl w:val="16A7D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D335C51"/>
    <w:multiLevelType w:val="hybridMultilevel"/>
    <w:tmpl w:val="71AC4ED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98475552">
    <w:abstractNumId w:val="24"/>
  </w:num>
  <w:num w:numId="2" w16cid:durableId="377827087">
    <w:abstractNumId w:val="4"/>
  </w:num>
  <w:num w:numId="3" w16cid:durableId="2085910990">
    <w:abstractNumId w:val="12"/>
  </w:num>
  <w:num w:numId="4" w16cid:durableId="572005701">
    <w:abstractNumId w:val="29"/>
  </w:num>
  <w:num w:numId="5" w16cid:durableId="1236937616">
    <w:abstractNumId w:val="0"/>
  </w:num>
  <w:num w:numId="6" w16cid:durableId="1523125626">
    <w:abstractNumId w:val="2"/>
  </w:num>
  <w:num w:numId="7" w16cid:durableId="267853764">
    <w:abstractNumId w:val="23"/>
  </w:num>
  <w:num w:numId="8" w16cid:durableId="1742866496">
    <w:abstractNumId w:val="9"/>
  </w:num>
  <w:num w:numId="9" w16cid:durableId="1388454817">
    <w:abstractNumId w:val="19"/>
  </w:num>
  <w:num w:numId="10" w16cid:durableId="223224040">
    <w:abstractNumId w:val="30"/>
  </w:num>
  <w:num w:numId="11" w16cid:durableId="981735461">
    <w:abstractNumId w:val="27"/>
  </w:num>
  <w:num w:numId="12" w16cid:durableId="1233663605">
    <w:abstractNumId w:val="8"/>
  </w:num>
  <w:num w:numId="13" w16cid:durableId="1407603645">
    <w:abstractNumId w:val="15"/>
  </w:num>
  <w:num w:numId="14" w16cid:durableId="1018696767">
    <w:abstractNumId w:val="22"/>
  </w:num>
  <w:num w:numId="15" w16cid:durableId="1405949612">
    <w:abstractNumId w:val="14"/>
  </w:num>
  <w:num w:numId="16" w16cid:durableId="409037519">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030498">
    <w:abstractNumId w:val="3"/>
  </w:num>
  <w:num w:numId="18" w16cid:durableId="1296332318">
    <w:abstractNumId w:val="17"/>
  </w:num>
  <w:num w:numId="19" w16cid:durableId="377629601">
    <w:abstractNumId w:val="13"/>
  </w:num>
  <w:num w:numId="20" w16cid:durableId="976301611">
    <w:abstractNumId w:val="7"/>
  </w:num>
  <w:num w:numId="21" w16cid:durableId="2014407570">
    <w:abstractNumId w:val="34"/>
  </w:num>
  <w:num w:numId="22" w16cid:durableId="1138111212">
    <w:abstractNumId w:val="25"/>
  </w:num>
  <w:num w:numId="23" w16cid:durableId="1865092074">
    <w:abstractNumId w:val="16"/>
  </w:num>
  <w:num w:numId="24" w16cid:durableId="1656183678">
    <w:abstractNumId w:val="18"/>
  </w:num>
  <w:num w:numId="25" w16cid:durableId="1941178776">
    <w:abstractNumId w:val="26"/>
  </w:num>
  <w:num w:numId="26" w16cid:durableId="675807450">
    <w:abstractNumId w:val="20"/>
  </w:num>
  <w:num w:numId="27" w16cid:durableId="1051884787">
    <w:abstractNumId w:val="33"/>
  </w:num>
  <w:num w:numId="28" w16cid:durableId="1028145453">
    <w:abstractNumId w:val="32"/>
  </w:num>
  <w:num w:numId="29" w16cid:durableId="1655836532">
    <w:abstractNumId w:val="11"/>
  </w:num>
  <w:num w:numId="30" w16cid:durableId="1926761250">
    <w:abstractNumId w:val="21"/>
  </w:num>
  <w:num w:numId="31" w16cid:durableId="591864298">
    <w:abstractNumId w:val="10"/>
  </w:num>
  <w:num w:numId="32" w16cid:durableId="1157841346">
    <w:abstractNumId w:val="1"/>
  </w:num>
  <w:num w:numId="33" w16cid:durableId="1481925784">
    <w:abstractNumId w:val="28"/>
  </w:num>
  <w:num w:numId="34" w16cid:durableId="445194541">
    <w:abstractNumId w:val="6"/>
  </w:num>
  <w:num w:numId="35" w16cid:durableId="1142887175">
    <w:abstractNumId w:val="5"/>
  </w:num>
  <w:num w:numId="36" w16cid:durableId="1770540466">
    <w:abstractNumId w:val="31"/>
  </w:num>
  <w:num w:numId="37" w16cid:durableId="1411006788">
    <w:abstractNumId w:val="0"/>
  </w:num>
  <w:num w:numId="38" w16cid:durableId="17026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3026"/>
    <w:rsid w:val="0000680C"/>
    <w:rsid w:val="000069D3"/>
    <w:rsid w:val="000075FA"/>
    <w:rsid w:val="00013C5C"/>
    <w:rsid w:val="00020873"/>
    <w:rsid w:val="0002271B"/>
    <w:rsid w:val="00024BB7"/>
    <w:rsid w:val="00025D39"/>
    <w:rsid w:val="000260E9"/>
    <w:rsid w:val="00030C2F"/>
    <w:rsid w:val="0003414C"/>
    <w:rsid w:val="0005078A"/>
    <w:rsid w:val="00061FB2"/>
    <w:rsid w:val="0006763E"/>
    <w:rsid w:val="00067823"/>
    <w:rsid w:val="000709EE"/>
    <w:rsid w:val="00081B8B"/>
    <w:rsid w:val="00083BAA"/>
    <w:rsid w:val="000876FA"/>
    <w:rsid w:val="00091CE6"/>
    <w:rsid w:val="00093090"/>
    <w:rsid w:val="000A1E11"/>
    <w:rsid w:val="000A3366"/>
    <w:rsid w:val="000A366E"/>
    <w:rsid w:val="000B0821"/>
    <w:rsid w:val="000B2DE8"/>
    <w:rsid w:val="000C1631"/>
    <w:rsid w:val="000D20DA"/>
    <w:rsid w:val="000D300F"/>
    <w:rsid w:val="000E0B62"/>
    <w:rsid w:val="000E21B8"/>
    <w:rsid w:val="000E3F63"/>
    <w:rsid w:val="000E5D09"/>
    <w:rsid w:val="000F0EC3"/>
    <w:rsid w:val="000F1FDA"/>
    <w:rsid w:val="001067F7"/>
    <w:rsid w:val="0010680C"/>
    <w:rsid w:val="001116CA"/>
    <w:rsid w:val="001155E8"/>
    <w:rsid w:val="00115A45"/>
    <w:rsid w:val="001263E6"/>
    <w:rsid w:val="001320AF"/>
    <w:rsid w:val="00141206"/>
    <w:rsid w:val="00141C95"/>
    <w:rsid w:val="00142A99"/>
    <w:rsid w:val="00152B0B"/>
    <w:rsid w:val="00154CAF"/>
    <w:rsid w:val="001571FC"/>
    <w:rsid w:val="00164523"/>
    <w:rsid w:val="001705D1"/>
    <w:rsid w:val="001708C0"/>
    <w:rsid w:val="00172E01"/>
    <w:rsid w:val="00175F1C"/>
    <w:rsid w:val="001766D6"/>
    <w:rsid w:val="00192419"/>
    <w:rsid w:val="001A18B5"/>
    <w:rsid w:val="001B346A"/>
    <w:rsid w:val="001B412D"/>
    <w:rsid w:val="001B4B40"/>
    <w:rsid w:val="001C270D"/>
    <w:rsid w:val="001C3938"/>
    <w:rsid w:val="001C4279"/>
    <w:rsid w:val="001C788A"/>
    <w:rsid w:val="001D0385"/>
    <w:rsid w:val="001D0522"/>
    <w:rsid w:val="001D057F"/>
    <w:rsid w:val="001D0851"/>
    <w:rsid w:val="001D0C1C"/>
    <w:rsid w:val="001D3B0A"/>
    <w:rsid w:val="001D6653"/>
    <w:rsid w:val="001D7185"/>
    <w:rsid w:val="001E2320"/>
    <w:rsid w:val="001F341E"/>
    <w:rsid w:val="001F4F90"/>
    <w:rsid w:val="00202462"/>
    <w:rsid w:val="00214E28"/>
    <w:rsid w:val="002257E2"/>
    <w:rsid w:val="002425F0"/>
    <w:rsid w:val="0025202E"/>
    <w:rsid w:val="00252CA6"/>
    <w:rsid w:val="00253D59"/>
    <w:rsid w:val="002611F5"/>
    <w:rsid w:val="002646F8"/>
    <w:rsid w:val="00271585"/>
    <w:rsid w:val="00275D05"/>
    <w:rsid w:val="0028635E"/>
    <w:rsid w:val="00291A7E"/>
    <w:rsid w:val="00295BCD"/>
    <w:rsid w:val="00297F17"/>
    <w:rsid w:val="002A173B"/>
    <w:rsid w:val="002A57D3"/>
    <w:rsid w:val="002B3723"/>
    <w:rsid w:val="002B7887"/>
    <w:rsid w:val="002C2D64"/>
    <w:rsid w:val="002D4AAB"/>
    <w:rsid w:val="002E128B"/>
    <w:rsid w:val="002E1ACD"/>
    <w:rsid w:val="0031161C"/>
    <w:rsid w:val="003153F1"/>
    <w:rsid w:val="003208DE"/>
    <w:rsid w:val="003214A0"/>
    <w:rsid w:val="003337B8"/>
    <w:rsid w:val="003408B0"/>
    <w:rsid w:val="00350103"/>
    <w:rsid w:val="003508C1"/>
    <w:rsid w:val="00352B81"/>
    <w:rsid w:val="00356FEF"/>
    <w:rsid w:val="00362BED"/>
    <w:rsid w:val="00365B31"/>
    <w:rsid w:val="0036784E"/>
    <w:rsid w:val="003702B3"/>
    <w:rsid w:val="00370D79"/>
    <w:rsid w:val="00371DBE"/>
    <w:rsid w:val="00373EE8"/>
    <w:rsid w:val="00390B5F"/>
    <w:rsid w:val="0039334C"/>
    <w:rsid w:val="00394757"/>
    <w:rsid w:val="003A0150"/>
    <w:rsid w:val="003A1A45"/>
    <w:rsid w:val="003A5782"/>
    <w:rsid w:val="003A6E31"/>
    <w:rsid w:val="003B08F4"/>
    <w:rsid w:val="003B11AC"/>
    <w:rsid w:val="003B3112"/>
    <w:rsid w:val="003B4B59"/>
    <w:rsid w:val="003B64E1"/>
    <w:rsid w:val="003D1716"/>
    <w:rsid w:val="003D38D4"/>
    <w:rsid w:val="003D635D"/>
    <w:rsid w:val="003E0CD0"/>
    <w:rsid w:val="003E24DF"/>
    <w:rsid w:val="003E79DB"/>
    <w:rsid w:val="003F1F52"/>
    <w:rsid w:val="004130F0"/>
    <w:rsid w:val="0041428F"/>
    <w:rsid w:val="00417D2C"/>
    <w:rsid w:val="0042102C"/>
    <w:rsid w:val="00422CB7"/>
    <w:rsid w:val="00423FA9"/>
    <w:rsid w:val="00430787"/>
    <w:rsid w:val="00430BD3"/>
    <w:rsid w:val="00437490"/>
    <w:rsid w:val="0044172F"/>
    <w:rsid w:val="0044315E"/>
    <w:rsid w:val="0044353F"/>
    <w:rsid w:val="00450CDA"/>
    <w:rsid w:val="00450FB9"/>
    <w:rsid w:val="00456E46"/>
    <w:rsid w:val="00464E9B"/>
    <w:rsid w:val="00466C24"/>
    <w:rsid w:val="0047476D"/>
    <w:rsid w:val="0048026C"/>
    <w:rsid w:val="00482C4A"/>
    <w:rsid w:val="004A2B0D"/>
    <w:rsid w:val="004A5DFB"/>
    <w:rsid w:val="004B1C9D"/>
    <w:rsid w:val="004B1F41"/>
    <w:rsid w:val="004C54E1"/>
    <w:rsid w:val="004D3390"/>
    <w:rsid w:val="004D3AD1"/>
    <w:rsid w:val="004D4A1A"/>
    <w:rsid w:val="004D51E9"/>
    <w:rsid w:val="004D5CD4"/>
    <w:rsid w:val="004D60DD"/>
    <w:rsid w:val="004F36E5"/>
    <w:rsid w:val="004F45AC"/>
    <w:rsid w:val="00500BF5"/>
    <w:rsid w:val="005048B4"/>
    <w:rsid w:val="00510BE2"/>
    <w:rsid w:val="005115C7"/>
    <w:rsid w:val="00517B07"/>
    <w:rsid w:val="00524658"/>
    <w:rsid w:val="00527764"/>
    <w:rsid w:val="005335A6"/>
    <w:rsid w:val="00535384"/>
    <w:rsid w:val="00536546"/>
    <w:rsid w:val="00555FC9"/>
    <w:rsid w:val="0056548C"/>
    <w:rsid w:val="00576CA8"/>
    <w:rsid w:val="00576F12"/>
    <w:rsid w:val="00581032"/>
    <w:rsid w:val="00587EE2"/>
    <w:rsid w:val="005948F8"/>
    <w:rsid w:val="00594B52"/>
    <w:rsid w:val="005A5F49"/>
    <w:rsid w:val="005C2210"/>
    <w:rsid w:val="005C4FFD"/>
    <w:rsid w:val="005D7633"/>
    <w:rsid w:val="005E3742"/>
    <w:rsid w:val="00604A11"/>
    <w:rsid w:val="0060592F"/>
    <w:rsid w:val="0061155B"/>
    <w:rsid w:val="006116F6"/>
    <w:rsid w:val="00615018"/>
    <w:rsid w:val="0062123A"/>
    <w:rsid w:val="00641398"/>
    <w:rsid w:val="00641FA1"/>
    <w:rsid w:val="00642872"/>
    <w:rsid w:val="00646E75"/>
    <w:rsid w:val="00655BF9"/>
    <w:rsid w:val="0066288F"/>
    <w:rsid w:val="006759D4"/>
    <w:rsid w:val="00680227"/>
    <w:rsid w:val="00691A40"/>
    <w:rsid w:val="006A5408"/>
    <w:rsid w:val="006A7513"/>
    <w:rsid w:val="006A7915"/>
    <w:rsid w:val="006B275F"/>
    <w:rsid w:val="006C1E14"/>
    <w:rsid w:val="006C6D2C"/>
    <w:rsid w:val="006C6E88"/>
    <w:rsid w:val="006D1B73"/>
    <w:rsid w:val="006D36F6"/>
    <w:rsid w:val="006F512C"/>
    <w:rsid w:val="006F6F10"/>
    <w:rsid w:val="00707C06"/>
    <w:rsid w:val="007221E4"/>
    <w:rsid w:val="0072339A"/>
    <w:rsid w:val="00724213"/>
    <w:rsid w:val="007265BD"/>
    <w:rsid w:val="00727D94"/>
    <w:rsid w:val="00733548"/>
    <w:rsid w:val="007437AE"/>
    <w:rsid w:val="00743AFE"/>
    <w:rsid w:val="00743F0B"/>
    <w:rsid w:val="007513A4"/>
    <w:rsid w:val="00753351"/>
    <w:rsid w:val="00753FFF"/>
    <w:rsid w:val="00757CB1"/>
    <w:rsid w:val="00763D6B"/>
    <w:rsid w:val="0077489D"/>
    <w:rsid w:val="00774A77"/>
    <w:rsid w:val="00783E79"/>
    <w:rsid w:val="007A3829"/>
    <w:rsid w:val="007A7E95"/>
    <w:rsid w:val="007A7EA3"/>
    <w:rsid w:val="007B228C"/>
    <w:rsid w:val="007B5AE8"/>
    <w:rsid w:val="007B6269"/>
    <w:rsid w:val="007C6A30"/>
    <w:rsid w:val="007D3E77"/>
    <w:rsid w:val="007D4D92"/>
    <w:rsid w:val="007E5AB2"/>
    <w:rsid w:val="007E74AE"/>
    <w:rsid w:val="007F5192"/>
    <w:rsid w:val="008065A9"/>
    <w:rsid w:val="00812114"/>
    <w:rsid w:val="008252B2"/>
    <w:rsid w:val="00831721"/>
    <w:rsid w:val="00833BC8"/>
    <w:rsid w:val="00836E98"/>
    <w:rsid w:val="00837A7E"/>
    <w:rsid w:val="008413BA"/>
    <w:rsid w:val="00851F2C"/>
    <w:rsid w:val="00852B30"/>
    <w:rsid w:val="008557B3"/>
    <w:rsid w:val="00862A06"/>
    <w:rsid w:val="00864624"/>
    <w:rsid w:val="00871C6B"/>
    <w:rsid w:val="00874930"/>
    <w:rsid w:val="008752E9"/>
    <w:rsid w:val="00876909"/>
    <w:rsid w:val="00897630"/>
    <w:rsid w:val="008A38C9"/>
    <w:rsid w:val="008C094C"/>
    <w:rsid w:val="008D0B36"/>
    <w:rsid w:val="008D6A69"/>
    <w:rsid w:val="008D73D1"/>
    <w:rsid w:val="008D77A5"/>
    <w:rsid w:val="008E7214"/>
    <w:rsid w:val="008F1B3D"/>
    <w:rsid w:val="008F4381"/>
    <w:rsid w:val="00902A2C"/>
    <w:rsid w:val="00912DD5"/>
    <w:rsid w:val="0091461D"/>
    <w:rsid w:val="00925D88"/>
    <w:rsid w:val="00927E8A"/>
    <w:rsid w:val="00930335"/>
    <w:rsid w:val="00932CA8"/>
    <w:rsid w:val="00936888"/>
    <w:rsid w:val="0094100C"/>
    <w:rsid w:val="00941B34"/>
    <w:rsid w:val="00943025"/>
    <w:rsid w:val="00943549"/>
    <w:rsid w:val="00943E25"/>
    <w:rsid w:val="00950F94"/>
    <w:rsid w:val="0095582D"/>
    <w:rsid w:val="0096462F"/>
    <w:rsid w:val="00966288"/>
    <w:rsid w:val="00976071"/>
    <w:rsid w:val="0098520C"/>
    <w:rsid w:val="00985FE4"/>
    <w:rsid w:val="00992837"/>
    <w:rsid w:val="009A3382"/>
    <w:rsid w:val="009B1619"/>
    <w:rsid w:val="009B1FB3"/>
    <w:rsid w:val="009B5AF0"/>
    <w:rsid w:val="009B5ED3"/>
    <w:rsid w:val="009C616E"/>
    <w:rsid w:val="009D21C1"/>
    <w:rsid w:val="009D6906"/>
    <w:rsid w:val="009E0A2E"/>
    <w:rsid w:val="009E604E"/>
    <w:rsid w:val="009F3A78"/>
    <w:rsid w:val="009F4355"/>
    <w:rsid w:val="00A01552"/>
    <w:rsid w:val="00A05E0F"/>
    <w:rsid w:val="00A14840"/>
    <w:rsid w:val="00A21870"/>
    <w:rsid w:val="00A24A1E"/>
    <w:rsid w:val="00A25160"/>
    <w:rsid w:val="00A25A1A"/>
    <w:rsid w:val="00A2665E"/>
    <w:rsid w:val="00A26FE7"/>
    <w:rsid w:val="00A31497"/>
    <w:rsid w:val="00A364EA"/>
    <w:rsid w:val="00A4026D"/>
    <w:rsid w:val="00A44FD1"/>
    <w:rsid w:val="00A45288"/>
    <w:rsid w:val="00A47328"/>
    <w:rsid w:val="00A4755F"/>
    <w:rsid w:val="00A52589"/>
    <w:rsid w:val="00A52EDF"/>
    <w:rsid w:val="00A5314D"/>
    <w:rsid w:val="00A57165"/>
    <w:rsid w:val="00A66B18"/>
    <w:rsid w:val="00A6783B"/>
    <w:rsid w:val="00A730D6"/>
    <w:rsid w:val="00A77220"/>
    <w:rsid w:val="00A800E7"/>
    <w:rsid w:val="00A80F97"/>
    <w:rsid w:val="00A842D1"/>
    <w:rsid w:val="00A8501E"/>
    <w:rsid w:val="00A858FA"/>
    <w:rsid w:val="00A86BFC"/>
    <w:rsid w:val="00A902FD"/>
    <w:rsid w:val="00A9188C"/>
    <w:rsid w:val="00A96CF8"/>
    <w:rsid w:val="00AA089B"/>
    <w:rsid w:val="00AA0BB0"/>
    <w:rsid w:val="00AB25BC"/>
    <w:rsid w:val="00AB5B15"/>
    <w:rsid w:val="00AB7030"/>
    <w:rsid w:val="00AC077D"/>
    <w:rsid w:val="00AC39B7"/>
    <w:rsid w:val="00AC4BBD"/>
    <w:rsid w:val="00AD5D3A"/>
    <w:rsid w:val="00AD6A17"/>
    <w:rsid w:val="00AE1388"/>
    <w:rsid w:val="00AE1E04"/>
    <w:rsid w:val="00AE3A21"/>
    <w:rsid w:val="00AF01CC"/>
    <w:rsid w:val="00AF1111"/>
    <w:rsid w:val="00AF3982"/>
    <w:rsid w:val="00AF4BBB"/>
    <w:rsid w:val="00AF6143"/>
    <w:rsid w:val="00B1066F"/>
    <w:rsid w:val="00B14F9E"/>
    <w:rsid w:val="00B209A9"/>
    <w:rsid w:val="00B37AC7"/>
    <w:rsid w:val="00B45A70"/>
    <w:rsid w:val="00B50294"/>
    <w:rsid w:val="00B53A65"/>
    <w:rsid w:val="00B57D6E"/>
    <w:rsid w:val="00B6452A"/>
    <w:rsid w:val="00B646AF"/>
    <w:rsid w:val="00B74E73"/>
    <w:rsid w:val="00B80C05"/>
    <w:rsid w:val="00B87EFB"/>
    <w:rsid w:val="00B93312"/>
    <w:rsid w:val="00B93AF6"/>
    <w:rsid w:val="00BA04A8"/>
    <w:rsid w:val="00BA2803"/>
    <w:rsid w:val="00BB0A0D"/>
    <w:rsid w:val="00BC0913"/>
    <w:rsid w:val="00BD39D8"/>
    <w:rsid w:val="00BD4C07"/>
    <w:rsid w:val="00BD6052"/>
    <w:rsid w:val="00BE1A5D"/>
    <w:rsid w:val="00BE5B0E"/>
    <w:rsid w:val="00BF1001"/>
    <w:rsid w:val="00C02875"/>
    <w:rsid w:val="00C220F9"/>
    <w:rsid w:val="00C258D1"/>
    <w:rsid w:val="00C42B9C"/>
    <w:rsid w:val="00C448A0"/>
    <w:rsid w:val="00C45236"/>
    <w:rsid w:val="00C5740F"/>
    <w:rsid w:val="00C6354A"/>
    <w:rsid w:val="00C701F7"/>
    <w:rsid w:val="00C70786"/>
    <w:rsid w:val="00C904BE"/>
    <w:rsid w:val="00C9145B"/>
    <w:rsid w:val="00C91E70"/>
    <w:rsid w:val="00C93EC6"/>
    <w:rsid w:val="00CA2D6C"/>
    <w:rsid w:val="00CA387F"/>
    <w:rsid w:val="00CA7751"/>
    <w:rsid w:val="00CB1DC3"/>
    <w:rsid w:val="00CB66DF"/>
    <w:rsid w:val="00CC23EE"/>
    <w:rsid w:val="00CD481F"/>
    <w:rsid w:val="00CD62D2"/>
    <w:rsid w:val="00CD6363"/>
    <w:rsid w:val="00CF6D67"/>
    <w:rsid w:val="00D01563"/>
    <w:rsid w:val="00D05629"/>
    <w:rsid w:val="00D10958"/>
    <w:rsid w:val="00D23039"/>
    <w:rsid w:val="00D2382E"/>
    <w:rsid w:val="00D321C8"/>
    <w:rsid w:val="00D349C8"/>
    <w:rsid w:val="00D47C09"/>
    <w:rsid w:val="00D66593"/>
    <w:rsid w:val="00D71368"/>
    <w:rsid w:val="00D9298F"/>
    <w:rsid w:val="00DB41CA"/>
    <w:rsid w:val="00DB54AB"/>
    <w:rsid w:val="00DB764D"/>
    <w:rsid w:val="00DC32FC"/>
    <w:rsid w:val="00DC46B4"/>
    <w:rsid w:val="00DE6DA2"/>
    <w:rsid w:val="00DE6F9B"/>
    <w:rsid w:val="00DF2D30"/>
    <w:rsid w:val="00DF459B"/>
    <w:rsid w:val="00DF5992"/>
    <w:rsid w:val="00DF73E0"/>
    <w:rsid w:val="00E00B66"/>
    <w:rsid w:val="00E0776F"/>
    <w:rsid w:val="00E130FC"/>
    <w:rsid w:val="00E20EB2"/>
    <w:rsid w:val="00E233D2"/>
    <w:rsid w:val="00E36D2F"/>
    <w:rsid w:val="00E40036"/>
    <w:rsid w:val="00E4786A"/>
    <w:rsid w:val="00E47F20"/>
    <w:rsid w:val="00E5334B"/>
    <w:rsid w:val="00E55D74"/>
    <w:rsid w:val="00E6540C"/>
    <w:rsid w:val="00E66C16"/>
    <w:rsid w:val="00E77511"/>
    <w:rsid w:val="00E81E2A"/>
    <w:rsid w:val="00E83CCB"/>
    <w:rsid w:val="00E841ED"/>
    <w:rsid w:val="00E9358F"/>
    <w:rsid w:val="00E93B6A"/>
    <w:rsid w:val="00EA03F6"/>
    <w:rsid w:val="00EA4696"/>
    <w:rsid w:val="00EA599F"/>
    <w:rsid w:val="00EC03A6"/>
    <w:rsid w:val="00EC1AB3"/>
    <w:rsid w:val="00EC563A"/>
    <w:rsid w:val="00EC5A2B"/>
    <w:rsid w:val="00EC68CA"/>
    <w:rsid w:val="00ED7DCA"/>
    <w:rsid w:val="00EE0952"/>
    <w:rsid w:val="00EE24FA"/>
    <w:rsid w:val="00EE5701"/>
    <w:rsid w:val="00EF1FDC"/>
    <w:rsid w:val="00EF63EA"/>
    <w:rsid w:val="00EF64EA"/>
    <w:rsid w:val="00F000AF"/>
    <w:rsid w:val="00F22172"/>
    <w:rsid w:val="00F27C78"/>
    <w:rsid w:val="00F31290"/>
    <w:rsid w:val="00F41BFA"/>
    <w:rsid w:val="00F4686C"/>
    <w:rsid w:val="00F46942"/>
    <w:rsid w:val="00F47E8B"/>
    <w:rsid w:val="00F54C32"/>
    <w:rsid w:val="00F6109E"/>
    <w:rsid w:val="00F62FC8"/>
    <w:rsid w:val="00F63551"/>
    <w:rsid w:val="00F6537D"/>
    <w:rsid w:val="00F70EF7"/>
    <w:rsid w:val="00F73C81"/>
    <w:rsid w:val="00F837F5"/>
    <w:rsid w:val="00F8747D"/>
    <w:rsid w:val="00F9430E"/>
    <w:rsid w:val="00F94DE0"/>
    <w:rsid w:val="00FA14BA"/>
    <w:rsid w:val="00FA14EF"/>
    <w:rsid w:val="00FA43A5"/>
    <w:rsid w:val="00FA6B96"/>
    <w:rsid w:val="00FC3ECC"/>
    <w:rsid w:val="00FD16E0"/>
    <w:rsid w:val="00FD2F7E"/>
    <w:rsid w:val="00FE05B8"/>
    <w:rsid w:val="00FE0F43"/>
    <w:rsid w:val="00FE4AFA"/>
    <w:rsid w:val="00FF0A79"/>
    <w:rsid w:val="00FF52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800E67E0-E57A-4B9E-B0AF-065F2E00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2114"/>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812114"/>
    <w:pPr>
      <w:spacing w:before="480" w:after="2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812114"/>
    <w:pPr>
      <w:keepNext/>
      <w:keepLines/>
      <w:spacing w:before="240"/>
      <w:outlineLvl w:val="1"/>
    </w:pPr>
    <w:rPr>
      <w:rFonts w:eastAsiaTheme="majorEastAsia" w:cstheme="majorBidi"/>
      <w:b/>
      <w:color w:val="auto"/>
      <w:szCs w:val="26"/>
    </w:rPr>
  </w:style>
  <w:style w:type="paragraph" w:styleId="Nadpis3">
    <w:name w:val="heading 3"/>
    <w:basedOn w:val="Normln"/>
    <w:next w:val="Normln"/>
    <w:link w:val="Nadpis3Char"/>
    <w:uiPriority w:val="9"/>
    <w:semiHidden/>
    <w:qFormat/>
    <w:rsid w:val="0091461D"/>
    <w:pPr>
      <w:keepNext/>
      <w:keepLines/>
      <w:spacing w:before="40"/>
      <w:outlineLvl w:val="2"/>
    </w:pPr>
    <w:rPr>
      <w:rFonts w:asciiTheme="majorHAnsi" w:eastAsiaTheme="majorEastAsia" w:hAnsiTheme="majorHAnsi" w:cstheme="majorBidi"/>
      <w:color w:val="00067F" w:themeColor="accent1" w:themeShade="7F"/>
      <w:sz w:val="24"/>
      <w:szCs w:val="24"/>
    </w:rPr>
  </w:style>
  <w:style w:type="paragraph" w:styleId="Nadpis5">
    <w:name w:val="heading 5"/>
    <w:basedOn w:val="Normln"/>
    <w:next w:val="Normln"/>
    <w:link w:val="Nadpis5Char"/>
    <w:uiPriority w:val="9"/>
    <w:semiHidden/>
    <w:qFormat/>
    <w:rsid w:val="00013C5C"/>
    <w:pPr>
      <w:keepNext/>
      <w:keepLines/>
      <w:spacing w:before="40"/>
      <w:outlineLvl w:val="4"/>
    </w:pPr>
    <w:rPr>
      <w:rFonts w:asciiTheme="majorHAnsi" w:eastAsiaTheme="majorEastAsia" w:hAnsiTheme="majorHAnsi" w:cstheme="majorBidi"/>
      <w:color w:val="0009BF"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812114"/>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56548C"/>
    <w:pPr>
      <w:spacing w:before="480" w:after="240" w:line="280" w:lineRule="exact"/>
    </w:pPr>
  </w:style>
  <w:style w:type="character" w:customStyle="1" w:styleId="OslovenChar">
    <w:name w:val="Oslovení Char"/>
    <w:basedOn w:val="Standardnpsmoodstavce"/>
    <w:link w:val="Osloven"/>
    <w:uiPriority w:val="4"/>
    <w:rsid w:val="0056548C"/>
    <w:rPr>
      <w:rFonts w:ascii="Poppins Light" w:eastAsiaTheme="minorHAnsi" w:hAnsi="Poppins Light"/>
      <w:color w:val="000000" w:themeColor="text1"/>
      <w:kern w:val="20"/>
      <w:sz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812114"/>
    <w:pPr>
      <w:contextualSpacing/>
    </w:pPr>
    <w:rPr>
      <w:bCs/>
      <w:color w:val="auto"/>
    </w:rPr>
  </w:style>
  <w:style w:type="character" w:customStyle="1" w:styleId="PodpisChar">
    <w:name w:val="Podpis Char"/>
    <w:basedOn w:val="Standardnpsmoodstavce"/>
    <w:link w:val="Podpis"/>
    <w:uiPriority w:val="7"/>
    <w:rsid w:val="00812114"/>
    <w:rPr>
      <w:rFonts w:ascii="Century Gothic" w:eastAsiaTheme="minorHAnsi" w:hAnsi="Century Gothic"/>
      <w:bCs/>
      <w:kern w:val="20"/>
      <w:sz w:val="20"/>
      <w:szCs w:val="20"/>
    </w:rPr>
  </w:style>
  <w:style w:type="paragraph" w:styleId="Zhlav">
    <w:name w:val="header"/>
    <w:basedOn w:val="Normln"/>
    <w:link w:val="ZhlavChar"/>
    <w:uiPriority w:val="99"/>
    <w:unhideWhenUsed/>
    <w:rsid w:val="00C42B9C"/>
    <w:pPr>
      <w:tabs>
        <w:tab w:val="clear" w:pos="7938"/>
        <w:tab w:val="clear" w:pos="9639"/>
        <w:tab w:val="right" w:pos="9638"/>
      </w:tabs>
      <w:spacing w:line="280" w:lineRule="exact"/>
      <w:ind w:left="6096"/>
      <w:contextualSpacing/>
      <w:jc w:val="left"/>
    </w:pPr>
    <w:rPr>
      <w:rFonts w:ascii="Poppins Medium" w:hAnsi="Poppins Medium"/>
      <w:noProof/>
      <w:color w:val="000DFF" w:themeColor="accent1"/>
      <w:sz w:val="24"/>
    </w:rPr>
  </w:style>
  <w:style w:type="character" w:customStyle="1" w:styleId="ZhlavChar">
    <w:name w:val="Záhlaví Char"/>
    <w:basedOn w:val="Standardnpsmoodstavce"/>
    <w:link w:val="Zhlav"/>
    <w:uiPriority w:val="99"/>
    <w:rsid w:val="00C42B9C"/>
    <w:rPr>
      <w:rFonts w:ascii="Poppins Medium" w:eastAsiaTheme="minorHAnsi" w:hAnsi="Poppins Medium"/>
      <w:noProof/>
      <w:color w:val="000DFF" w:themeColor="accen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812114"/>
    <w:rPr>
      <w:color w:val="FFFFFF" w:themeColor="background1"/>
    </w:rPr>
  </w:style>
  <w:style w:type="character" w:customStyle="1" w:styleId="Nadpis2Char">
    <w:name w:val="Nadpis 2 Char"/>
    <w:basedOn w:val="Standardnpsmoodstavce"/>
    <w:link w:val="Nadpis2"/>
    <w:uiPriority w:val="9"/>
    <w:rsid w:val="00812114"/>
    <w:rPr>
      <w:rFonts w:ascii="Century Gothic" w:eastAsiaTheme="majorEastAsia" w:hAnsi="Century Gothic" w:cstheme="majorBidi"/>
      <w:b/>
      <w:kern w:val="20"/>
      <w:sz w:val="20"/>
      <w:szCs w:val="26"/>
    </w:rPr>
  </w:style>
  <w:style w:type="paragraph" w:styleId="Normlnweb">
    <w:name w:val="Normal (Web)"/>
    <w:basedOn w:val="Normln"/>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3E0CD0"/>
    <w:pPr>
      <w:tabs>
        <w:tab w:val="center" w:pos="4680"/>
        <w:tab w:val="right" w:pos="9360"/>
      </w:tabs>
      <w:spacing w:line="190" w:lineRule="exact"/>
    </w:pPr>
    <w:rPr>
      <w:color w:val="000DFF" w:themeColor="accent1"/>
      <w:sz w:val="16"/>
    </w:rPr>
  </w:style>
  <w:style w:type="character" w:customStyle="1" w:styleId="ZpatChar">
    <w:name w:val="Zápatí Char"/>
    <w:basedOn w:val="Standardnpsmoodstavce"/>
    <w:link w:val="Zpat"/>
    <w:uiPriority w:val="99"/>
    <w:rsid w:val="003E0CD0"/>
    <w:rPr>
      <w:rFonts w:ascii="Poppins Light" w:eastAsiaTheme="minorHAnsi" w:hAnsi="Poppins Light"/>
      <w:color w:val="000DFF" w:themeColor="accent1"/>
      <w:kern w:val="20"/>
      <w:sz w:val="16"/>
      <w:szCs w:val="20"/>
    </w:rPr>
  </w:style>
  <w:style w:type="paragraph" w:customStyle="1" w:styleId="Logo">
    <w:name w:val="Logo"/>
    <w:basedOn w:val="Normln"/>
    <w:next w:val="Normln"/>
    <w:link w:val="Znakloga"/>
    <w:qFormat/>
    <w:rsid w:val="00812114"/>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812114"/>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812114"/>
    <w:pPr>
      <w:tabs>
        <w:tab w:val="left" w:pos="1675"/>
      </w:tabs>
      <w:spacing w:line="240" w:lineRule="exact"/>
      <w:ind w:left="0" w:right="0"/>
    </w:pPr>
    <w:rPr>
      <w:bCs/>
      <w:color w:val="auto"/>
      <w:kern w:val="0"/>
      <w:sz w:val="20"/>
      <w:szCs w:val="19"/>
      <w:lang w:eastAsia="en-US"/>
    </w:rPr>
  </w:style>
  <w:style w:type="paragraph" w:styleId="Bezmezer">
    <w:name w:val="No Spacing"/>
    <w:uiPriority w:val="1"/>
    <w:qFormat/>
    <w:rsid w:val="00812114"/>
    <w:pPr>
      <w:ind w:left="720" w:right="720"/>
    </w:pPr>
    <w:rPr>
      <w:rFonts w:ascii="Century Gothic" w:eastAsiaTheme="minorHAnsi" w:hAnsi="Century Gothic"/>
      <w:color w:val="595959" w:themeColor="text1" w:themeTint="A6"/>
      <w:kern w:val="20"/>
      <w:szCs w:val="20"/>
    </w:rPr>
  </w:style>
  <w:style w:type="paragraph" w:customStyle="1" w:styleId="Pracovnzaazen">
    <w:name w:val="Pracovní zařazení"/>
    <w:basedOn w:val="Podpis"/>
    <w:qFormat/>
    <w:rsid w:val="00812114"/>
  </w:style>
  <w:style w:type="character" w:styleId="Hypertextovodkaz">
    <w:name w:val="Hyperlink"/>
    <w:basedOn w:val="Standardnpsmoodstavce"/>
    <w:uiPriority w:val="99"/>
    <w:unhideWhenUsed/>
    <w:qFormat/>
    <w:rsid w:val="00812114"/>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812114"/>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Cs/>
      <w:sz w:val="24"/>
    </w:rPr>
  </w:style>
  <w:style w:type="paragraph" w:customStyle="1" w:styleId="Zhlav2">
    <w:name w:val="Záhlaví 2"/>
    <w:basedOn w:val="Zhlav"/>
    <w:qFormat/>
    <w:rsid w:val="00812114"/>
    <w:pPr>
      <w:spacing w:before="120" w:after="120" w:line="260" w:lineRule="exact"/>
      <w:ind w:left="6095"/>
    </w:pPr>
    <w:rPr>
      <w:rFonts w:ascii="Century Gothic" w:hAnsi="Century Gothic"/>
    </w:rPr>
  </w:style>
  <w:style w:type="paragraph" w:styleId="Nzev">
    <w:name w:val="Title"/>
    <w:basedOn w:val="Normln"/>
    <w:next w:val="Normln"/>
    <w:link w:val="NzevChar"/>
    <w:uiPriority w:val="10"/>
    <w:qFormat/>
    <w:rsid w:val="00812114"/>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812114"/>
    <w:rPr>
      <w:rFonts w:ascii="Century Gothic" w:eastAsiaTheme="majorEastAsia" w:hAnsi="Century Gothic" w:cstheme="majorBidi"/>
      <w:b/>
      <w:spacing w:val="-10"/>
      <w:kern w:val="28"/>
      <w:sz w:val="56"/>
      <w:szCs w:val="56"/>
    </w:rPr>
  </w:style>
  <w:style w:type="character" w:customStyle="1" w:styleId="Nadpis5Char">
    <w:name w:val="Nadpis 5 Char"/>
    <w:basedOn w:val="Standardnpsmoodstavce"/>
    <w:link w:val="Nadpis5"/>
    <w:uiPriority w:val="9"/>
    <w:semiHidden/>
    <w:rsid w:val="00013C5C"/>
    <w:rPr>
      <w:rFonts w:asciiTheme="majorHAnsi" w:eastAsiaTheme="majorEastAsia" w:hAnsiTheme="majorHAnsi" w:cstheme="majorBidi"/>
      <w:color w:val="0009BF" w:themeColor="accent1" w:themeShade="BF"/>
      <w:kern w:val="20"/>
      <w:sz w:val="20"/>
      <w:szCs w:val="20"/>
    </w:rPr>
  </w:style>
  <w:style w:type="paragraph" w:customStyle="1" w:styleId="podpis0">
    <w:name w:val="podpis"/>
    <w:basedOn w:val="Normln"/>
    <w:qFormat/>
    <w:rsid w:val="00013C5C"/>
    <w:pPr>
      <w:tabs>
        <w:tab w:val="clear" w:pos="1134"/>
        <w:tab w:val="clear" w:pos="2268"/>
        <w:tab w:val="clear" w:pos="3402"/>
        <w:tab w:val="clear" w:pos="4536"/>
        <w:tab w:val="clear" w:pos="5670"/>
        <w:tab w:val="clear" w:pos="6804"/>
        <w:tab w:val="clear" w:pos="7938"/>
        <w:tab w:val="clear" w:pos="9072"/>
        <w:tab w:val="clear" w:pos="9639"/>
      </w:tabs>
      <w:spacing w:line="240" w:lineRule="auto"/>
      <w:contextualSpacing/>
      <w:jc w:val="left"/>
    </w:pPr>
    <w:rPr>
      <w:rFonts w:ascii="Arial" w:eastAsia="Calibri" w:hAnsi="Arial" w:cs="Times New Roman"/>
      <w:color w:val="auto"/>
      <w:kern w:val="0"/>
      <w:sz w:val="22"/>
      <w:szCs w:val="22"/>
      <w:lang w:eastAsia="en-US"/>
    </w:rPr>
  </w:style>
  <w:style w:type="paragraph" w:customStyle="1" w:styleId="przdndek">
    <w:name w:val="prázdný řádek"/>
    <w:basedOn w:val="Normln"/>
    <w:qFormat/>
    <w:rsid w:val="00013C5C"/>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adresa0">
    <w:name w:val="adresa"/>
    <w:basedOn w:val="Normln"/>
    <w:qFormat/>
    <w:rsid w:val="00013C5C"/>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plohy">
    <w:name w:val="přílohy"/>
    <w:basedOn w:val="Normln"/>
    <w:qFormat/>
    <w:rsid w:val="00013C5C"/>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styleId="Zkladntext2">
    <w:name w:val="Body Text 2"/>
    <w:basedOn w:val="Normln"/>
    <w:link w:val="Zkladntext2Char"/>
    <w:uiPriority w:val="99"/>
    <w:unhideWhenUsed/>
    <w:rsid w:val="00013C5C"/>
    <w:pPr>
      <w:tabs>
        <w:tab w:val="clear" w:pos="1134"/>
        <w:tab w:val="clear" w:pos="2268"/>
        <w:tab w:val="clear" w:pos="3402"/>
        <w:tab w:val="clear" w:pos="4536"/>
        <w:tab w:val="clear" w:pos="5670"/>
        <w:tab w:val="clear" w:pos="6804"/>
        <w:tab w:val="clear" w:pos="7938"/>
        <w:tab w:val="clear" w:pos="9072"/>
        <w:tab w:val="clear" w:pos="9639"/>
      </w:tabs>
      <w:spacing w:after="120" w:line="480" w:lineRule="auto"/>
      <w:jc w:val="left"/>
    </w:pPr>
    <w:rPr>
      <w:rFonts w:ascii="Arial" w:eastAsia="Calibri" w:hAnsi="Arial" w:cs="Times New Roman"/>
      <w:color w:val="auto"/>
      <w:kern w:val="0"/>
      <w:sz w:val="22"/>
      <w:szCs w:val="22"/>
      <w:lang w:val="x-none" w:eastAsia="en-US"/>
    </w:rPr>
  </w:style>
  <w:style w:type="character" w:customStyle="1" w:styleId="Zkladntext2Char">
    <w:name w:val="Základní text 2 Char"/>
    <w:basedOn w:val="Standardnpsmoodstavce"/>
    <w:link w:val="Zkladntext2"/>
    <w:uiPriority w:val="99"/>
    <w:rsid w:val="00013C5C"/>
    <w:rPr>
      <w:rFonts w:ascii="Arial" w:eastAsia="Calibri" w:hAnsi="Arial" w:cs="Times New Roman"/>
      <w:sz w:val="22"/>
      <w:szCs w:val="22"/>
      <w:lang w:val="x-none" w:eastAsia="en-US"/>
    </w:rPr>
  </w:style>
  <w:style w:type="paragraph" w:styleId="Odstavecseseznamem">
    <w:name w:val="List Paragraph"/>
    <w:basedOn w:val="Normln"/>
    <w:link w:val="OdstavecseseznamemChar"/>
    <w:uiPriority w:val="34"/>
    <w:qFormat/>
    <w:rsid w:val="00013C5C"/>
    <w:pPr>
      <w:tabs>
        <w:tab w:val="clear" w:pos="1134"/>
        <w:tab w:val="clear" w:pos="2268"/>
        <w:tab w:val="clear" w:pos="3402"/>
        <w:tab w:val="clear" w:pos="4536"/>
        <w:tab w:val="clear" w:pos="5670"/>
        <w:tab w:val="clear" w:pos="6804"/>
        <w:tab w:val="clear" w:pos="7938"/>
        <w:tab w:val="clear" w:pos="9072"/>
        <w:tab w:val="clear" w:pos="9639"/>
      </w:tabs>
      <w:spacing w:after="220" w:line="240" w:lineRule="auto"/>
      <w:ind w:left="708"/>
      <w:jc w:val="left"/>
    </w:pPr>
    <w:rPr>
      <w:rFonts w:ascii="Arial" w:eastAsia="Calibri" w:hAnsi="Arial" w:cs="Times New Roman"/>
      <w:color w:val="auto"/>
      <w:kern w:val="0"/>
      <w:sz w:val="22"/>
      <w:szCs w:val="22"/>
      <w:lang w:eastAsia="en-US"/>
    </w:rPr>
  </w:style>
  <w:style w:type="paragraph" w:styleId="Textbubliny">
    <w:name w:val="Balloon Text"/>
    <w:basedOn w:val="Normln"/>
    <w:link w:val="TextbublinyChar"/>
    <w:uiPriority w:val="99"/>
    <w:semiHidden/>
    <w:unhideWhenUsed/>
    <w:rsid w:val="00013C5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3C5C"/>
    <w:rPr>
      <w:rFonts w:ascii="Segoe UI" w:eastAsiaTheme="minorHAnsi" w:hAnsi="Segoe UI" w:cs="Segoe UI"/>
      <w:color w:val="000000" w:themeColor="text1"/>
      <w:kern w:val="20"/>
      <w:sz w:val="18"/>
      <w:szCs w:val="18"/>
    </w:rPr>
  </w:style>
  <w:style w:type="character" w:styleId="Odkaznakoment">
    <w:name w:val="annotation reference"/>
    <w:basedOn w:val="Standardnpsmoodstavce"/>
    <w:unhideWhenUsed/>
    <w:rsid w:val="00724213"/>
    <w:rPr>
      <w:sz w:val="16"/>
      <w:szCs w:val="16"/>
    </w:rPr>
  </w:style>
  <w:style w:type="paragraph" w:styleId="Textkomente">
    <w:name w:val="annotation text"/>
    <w:basedOn w:val="Normln"/>
    <w:link w:val="TextkomenteChar"/>
    <w:unhideWhenUsed/>
    <w:rsid w:val="00724213"/>
    <w:pPr>
      <w:spacing w:line="240" w:lineRule="auto"/>
    </w:pPr>
  </w:style>
  <w:style w:type="character" w:customStyle="1" w:styleId="TextkomenteChar">
    <w:name w:val="Text komentáře Char"/>
    <w:basedOn w:val="Standardnpsmoodstavce"/>
    <w:link w:val="Textkomente"/>
    <w:rsid w:val="00724213"/>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724213"/>
    <w:rPr>
      <w:b/>
      <w:bCs/>
    </w:rPr>
  </w:style>
  <w:style w:type="character" w:customStyle="1" w:styleId="PedmtkomenteChar">
    <w:name w:val="Předmět komentáře Char"/>
    <w:basedOn w:val="TextkomenteChar"/>
    <w:link w:val="Pedmtkomente"/>
    <w:uiPriority w:val="99"/>
    <w:semiHidden/>
    <w:rsid w:val="00724213"/>
    <w:rPr>
      <w:rFonts w:ascii="Century Gothic" w:eastAsiaTheme="minorHAnsi" w:hAnsi="Century Gothic"/>
      <w:b/>
      <w:bCs/>
      <w:color w:val="000000" w:themeColor="text1"/>
      <w:kern w:val="20"/>
      <w:sz w:val="20"/>
      <w:szCs w:val="20"/>
    </w:rPr>
  </w:style>
  <w:style w:type="character" w:customStyle="1" w:styleId="Nadpis3Char">
    <w:name w:val="Nadpis 3 Char"/>
    <w:basedOn w:val="Standardnpsmoodstavce"/>
    <w:link w:val="Nadpis3"/>
    <w:uiPriority w:val="9"/>
    <w:semiHidden/>
    <w:rsid w:val="0091461D"/>
    <w:rPr>
      <w:rFonts w:asciiTheme="majorHAnsi" w:eastAsiaTheme="majorEastAsia" w:hAnsiTheme="majorHAnsi" w:cstheme="majorBidi"/>
      <w:color w:val="00067F" w:themeColor="accent1" w:themeShade="7F"/>
      <w:kern w:val="20"/>
    </w:rPr>
  </w:style>
  <w:style w:type="paragraph" w:styleId="Zkladntextodsazen">
    <w:name w:val="Body Text Indent"/>
    <w:basedOn w:val="Normln"/>
    <w:link w:val="ZkladntextodsazenChar"/>
    <w:rsid w:val="00BC0913"/>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283"/>
      <w:jc w:val="left"/>
    </w:pPr>
    <w:rPr>
      <w:rFonts w:ascii="Times New Roman" w:eastAsia="Times New Roman" w:hAnsi="Times New Roman" w:cs="Times New Roman"/>
      <w:color w:val="auto"/>
      <w:kern w:val="0"/>
      <w:sz w:val="24"/>
      <w:szCs w:val="24"/>
      <w:lang w:eastAsia="cs-CZ"/>
    </w:rPr>
  </w:style>
  <w:style w:type="character" w:customStyle="1" w:styleId="ZkladntextodsazenChar">
    <w:name w:val="Základní text odsazený Char"/>
    <w:basedOn w:val="Standardnpsmoodstavce"/>
    <w:link w:val="Zkladntextodsazen"/>
    <w:rsid w:val="00BC0913"/>
    <w:rPr>
      <w:rFonts w:ascii="Times New Roman" w:eastAsia="Times New Roman" w:hAnsi="Times New Roman" w:cs="Times New Roman"/>
      <w:lang w:eastAsia="cs-CZ"/>
    </w:rPr>
  </w:style>
  <w:style w:type="paragraph" w:styleId="Zkladntext">
    <w:name w:val="Body Text"/>
    <w:basedOn w:val="Normln"/>
    <w:link w:val="ZkladntextChar"/>
    <w:uiPriority w:val="99"/>
    <w:semiHidden/>
    <w:unhideWhenUsed/>
    <w:rsid w:val="00AC39B7"/>
    <w:pPr>
      <w:spacing w:after="120"/>
    </w:pPr>
  </w:style>
  <w:style w:type="character" w:customStyle="1" w:styleId="ZkladntextChar">
    <w:name w:val="Základní text Char"/>
    <w:basedOn w:val="Standardnpsmoodstavce"/>
    <w:link w:val="Zkladntext"/>
    <w:uiPriority w:val="99"/>
    <w:semiHidden/>
    <w:rsid w:val="00AC39B7"/>
    <w:rPr>
      <w:rFonts w:ascii="Century Gothic" w:eastAsiaTheme="minorHAnsi" w:hAnsi="Century Gothic"/>
      <w:color w:val="000000" w:themeColor="text1"/>
      <w:kern w:val="20"/>
      <w:sz w:val="20"/>
      <w:szCs w:val="20"/>
    </w:rPr>
  </w:style>
  <w:style w:type="character" w:customStyle="1" w:styleId="OdstavecseseznamemChar">
    <w:name w:val="Odstavec se seznamem Char"/>
    <w:link w:val="Odstavecseseznamem"/>
    <w:uiPriority w:val="34"/>
    <w:rsid w:val="00175F1C"/>
    <w:rPr>
      <w:rFonts w:ascii="Arial" w:eastAsia="Calibri" w:hAnsi="Arial" w:cs="Times New Roman"/>
      <w:sz w:val="22"/>
      <w:szCs w:val="22"/>
      <w:lang w:eastAsia="en-US"/>
    </w:rPr>
  </w:style>
  <w:style w:type="paragraph" w:customStyle="1" w:styleId="Default">
    <w:name w:val="Default"/>
    <w:rsid w:val="00B53A65"/>
    <w:pPr>
      <w:autoSpaceDE w:val="0"/>
      <w:autoSpaceDN w:val="0"/>
      <w:adjustRightInd w:val="0"/>
    </w:pPr>
    <w:rPr>
      <w:rFonts w:ascii="Segoe UI" w:hAnsi="Segoe UI" w:cs="Segoe UI"/>
      <w:color w:val="000000"/>
    </w:rPr>
  </w:style>
  <w:style w:type="paragraph" w:styleId="Revize">
    <w:name w:val="Revision"/>
    <w:hidden/>
    <w:uiPriority w:val="99"/>
    <w:semiHidden/>
    <w:rsid w:val="00482C4A"/>
    <w:rPr>
      <w:rFonts w:ascii="Century Gothic" w:eastAsiaTheme="minorHAnsi" w:hAnsi="Century Gothic"/>
      <w:color w:val="000000" w:themeColor="text1"/>
      <w:kern w:val="20"/>
      <w:sz w:val="20"/>
      <w:szCs w:val="20"/>
    </w:rPr>
  </w:style>
  <w:style w:type="character" w:styleId="Nevyeenzmnka">
    <w:name w:val="Unresolved Mention"/>
    <w:basedOn w:val="Standardnpsmoodstavce"/>
    <w:uiPriority w:val="99"/>
    <w:semiHidden/>
    <w:unhideWhenUsed/>
    <w:rsid w:val="00482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23442">
      <w:bodyDiv w:val="1"/>
      <w:marLeft w:val="0"/>
      <w:marRight w:val="0"/>
      <w:marTop w:val="0"/>
      <w:marBottom w:val="0"/>
      <w:divBdr>
        <w:top w:val="none" w:sz="0" w:space="0" w:color="auto"/>
        <w:left w:val="none" w:sz="0" w:space="0" w:color="auto"/>
        <w:bottom w:val="none" w:sz="0" w:space="0" w:color="auto"/>
        <w:right w:val="none" w:sz="0" w:space="0" w:color="auto"/>
      </w:divBdr>
    </w:div>
    <w:div w:id="6072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zakaz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s-urs.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zakazky.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B8E580D5-C409-4763-8B2C-650D6960003E}">
  <ds:schemaRefs>
    <ds:schemaRef ds:uri="http://schemas.openxmlformats.org/officeDocument/2006/bibliography"/>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Template>
  <TotalTime>20</TotalTime>
  <Pages>1</Pages>
  <Words>2746</Words>
  <Characters>16204</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Hynek Mach</dc:creator>
  <cp:keywords/>
  <dc:description/>
  <cp:lastModifiedBy>Hynek Mach</cp:lastModifiedBy>
  <cp:revision>4</cp:revision>
  <cp:lastPrinted>2024-11-11T09:23:00Z</cp:lastPrinted>
  <dcterms:created xsi:type="dcterms:W3CDTF">2024-11-11T09:24:00Z</dcterms:created>
  <dcterms:modified xsi:type="dcterms:W3CDTF">2024-11-14T08:41:00Z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