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61F9" w14:textId="77777777" w:rsidR="00461AB6" w:rsidRDefault="00461AB6" w:rsidP="00FB185C"/>
    <w:p w14:paraId="0B7C4847" w14:textId="77777777" w:rsidR="00353379" w:rsidRPr="00973BDB" w:rsidRDefault="00353379" w:rsidP="00353379">
      <w:pPr>
        <w:pStyle w:val="Nzev"/>
        <w:rPr>
          <w:rFonts w:asciiTheme="minorHAnsi" w:hAnsiTheme="minorHAnsi" w:cstheme="minorHAnsi"/>
          <w:sz w:val="36"/>
          <w:szCs w:val="36"/>
        </w:rPr>
      </w:pPr>
      <w:r w:rsidRPr="00973BDB">
        <w:rPr>
          <w:rFonts w:asciiTheme="minorHAnsi" w:hAnsiTheme="minorHAnsi" w:cstheme="minorHAnsi"/>
          <w:sz w:val="36"/>
          <w:szCs w:val="36"/>
        </w:rPr>
        <w:t xml:space="preserve">Kupní smlouva </w:t>
      </w:r>
    </w:p>
    <w:p w14:paraId="39ED95D3" w14:textId="297DBA07" w:rsidR="00353379" w:rsidRPr="00E843ED" w:rsidRDefault="00353379" w:rsidP="00353379">
      <w:pPr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E843ED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E843ED">
        <w:rPr>
          <w:rFonts w:asciiTheme="minorHAnsi" w:hAnsiTheme="minorHAnsi" w:cstheme="minorHAnsi"/>
          <w:sz w:val="22"/>
          <w:szCs w:val="22"/>
        </w:rPr>
        <w:t>)</w:t>
      </w:r>
      <w:r w:rsidR="00DF4CCA" w:rsidRPr="00E843ED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uzavřená v souladu s ustanovením § 2079 a násl. zákona č. 89/2012 Sb., občanský zákoník (dále jen „</w:t>
      </w:r>
      <w:r w:rsidR="00DF4CCA" w:rsidRPr="00E843ED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A9984CF" w14:textId="77777777" w:rsidR="00353379" w:rsidRPr="00E843ED" w:rsidRDefault="00353379" w:rsidP="00353379">
      <w:pPr>
        <w:snapToGri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88EC24" w14:textId="77777777" w:rsidR="00353379" w:rsidRPr="00E843ED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05D7ECFC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381969257"/>
      <w:r w:rsidRPr="00E843ED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14:paraId="47AB3319" w14:textId="112AD65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sídlem: Na Slovance 1999/2, 182 </w:t>
      </w:r>
      <w:r w:rsidR="00A362BC">
        <w:rPr>
          <w:rFonts w:asciiTheme="minorHAnsi" w:hAnsiTheme="minorHAnsi" w:cstheme="minorHAnsi"/>
          <w:sz w:val="22"/>
          <w:szCs w:val="22"/>
        </w:rPr>
        <w:t>00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Praha 8,</w:t>
      </w:r>
    </w:p>
    <w:p w14:paraId="0DD41EB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7640A5" w:rsidRPr="00E843ED">
        <w:rPr>
          <w:rFonts w:asciiTheme="minorHAnsi" w:hAnsiTheme="minorHAnsi" w:cstheme="minorHAnsi"/>
          <w:sz w:val="22"/>
          <w:szCs w:val="22"/>
        </w:rPr>
        <w:t xml:space="preserve">RNDr. Michael Prouza, Ph.D. </w:t>
      </w:r>
      <w:r w:rsidRPr="00E843ED">
        <w:rPr>
          <w:rFonts w:asciiTheme="minorHAnsi" w:hAnsiTheme="minorHAnsi" w:cstheme="minorHAnsi"/>
          <w:sz w:val="22"/>
          <w:szCs w:val="22"/>
        </w:rPr>
        <w:t>– ředitel,</w:t>
      </w:r>
    </w:p>
    <w:p w14:paraId="1DAB747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republiky.</w:t>
      </w:r>
    </w:p>
    <w:p w14:paraId="55A03AEB" w14:textId="77777777" w:rsidR="00353379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749C659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IČ: 68378271</w:t>
      </w:r>
    </w:p>
    <w:p w14:paraId="544B0D89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DIČ: CZ68378271</w:t>
      </w:r>
    </w:p>
    <w:p w14:paraId="5E532C5D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0137F6" w14:textId="77777777" w:rsidR="00EE7CDC" w:rsidRPr="00E843ED" w:rsidRDefault="00EE7CDC" w:rsidP="00EE7CD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E843ED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Pr="00E843ED">
        <w:rPr>
          <w:rFonts w:asciiTheme="minorHAnsi" w:hAnsiTheme="minorHAnsi" w:cstheme="minorHAnsi"/>
          <w:sz w:val="22"/>
          <w:szCs w:val="22"/>
        </w:rPr>
        <w:t xml:space="preserve"> Bank Czech Republic, a.s.</w:t>
      </w:r>
    </w:p>
    <w:p w14:paraId="6CCCDC7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Číslo účtu: 2106535627/2700</w:t>
      </w:r>
    </w:p>
    <w:p w14:paraId="233C2D17" w14:textId="77777777" w:rsidR="00CC377E" w:rsidRDefault="00CC377E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432552D" w14:textId="45E5FD88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E843ED">
        <w:rPr>
          <w:rFonts w:asciiTheme="minorHAnsi" w:hAnsiTheme="minorHAnsi" w:cstheme="minorHAnsi"/>
          <w:sz w:val="22"/>
          <w:szCs w:val="22"/>
        </w:rPr>
        <w:t>")</w:t>
      </w:r>
    </w:p>
    <w:p w14:paraId="09FA6AF4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E5D0AE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a</w:t>
      </w:r>
    </w:p>
    <w:p w14:paraId="19838C5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AB9303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Ref381969284"/>
      <w:r w:rsidRPr="00E843E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__________________________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,</w:t>
      </w:r>
      <w:bookmarkEnd w:id="1"/>
    </w:p>
    <w:p w14:paraId="5F33B6C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843ED">
        <w:rPr>
          <w:rFonts w:asciiTheme="minorHAnsi" w:hAnsiTheme="minorHAnsi" w:cstheme="minorHAnsi"/>
          <w:sz w:val="22"/>
          <w:szCs w:val="22"/>
        </w:rPr>
        <w:t xml:space="preserve">sídlem:  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</w:t>
      </w:r>
      <w:proofErr w:type="gramEnd"/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</w:p>
    <w:p w14:paraId="5DF7BE3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__________, 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49409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zapsaná v rejstříku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F96F5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4DD95C7" w14:textId="77777777" w:rsidR="00CC377E" w:rsidRPr="00E843ED" w:rsidRDefault="00CC377E" w:rsidP="00CC377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</w:p>
    <w:p w14:paraId="43C79336" w14:textId="0E35E67B" w:rsidR="00CC377E" w:rsidRPr="00E843ED" w:rsidRDefault="00CC377E" w:rsidP="00CC377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DIČ: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8EEE0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14E3EC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</w:t>
      </w:r>
    </w:p>
    <w:p w14:paraId="61CB805B" w14:textId="242308D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_______________/______</w:t>
      </w:r>
      <w:r w:rsidR="00CC377E">
        <w:rPr>
          <w:rFonts w:asciiTheme="minorHAnsi" w:hAnsiTheme="minorHAnsi" w:cstheme="minorHAnsi"/>
          <w:sz w:val="22"/>
          <w:szCs w:val="22"/>
        </w:rPr>
        <w:t xml:space="preserve"> </w:t>
      </w:r>
      <w:r w:rsidR="00CC377E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(doplní účastník zadávacího řízení)</w:t>
      </w:r>
    </w:p>
    <w:p w14:paraId="49D343D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DE87F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Prodávající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"), </w:t>
      </w:r>
    </w:p>
    <w:p w14:paraId="1C12E80C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C5CDB9E" w14:textId="77777777" w:rsidR="00353379" w:rsidRPr="00E843ED" w:rsidRDefault="00353379" w:rsidP="00E15ADC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společně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E843ED">
        <w:rPr>
          <w:rFonts w:asciiTheme="minorHAnsi" w:hAnsiTheme="minorHAnsi" w:cstheme="minorHAnsi"/>
          <w:sz w:val="22"/>
          <w:szCs w:val="22"/>
        </w:rPr>
        <w:t>" nebo každý z nich samostatně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>").</w:t>
      </w:r>
    </w:p>
    <w:p w14:paraId="31620C46" w14:textId="77777777" w:rsidR="00353379" w:rsidRPr="00E843ED" w:rsidRDefault="00353379" w:rsidP="0035337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97DA509" w14:textId="77777777" w:rsidR="002F5555" w:rsidRPr="00E843ED" w:rsidRDefault="00353379" w:rsidP="00353379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4310850" w14:textId="77777777" w:rsidR="00353379" w:rsidRPr="00E843ED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ZÁKLADNÍ USTANOVENÍ</w:t>
      </w:r>
    </w:p>
    <w:p w14:paraId="66C32048" w14:textId="319DEEAE" w:rsidR="00C82FF1" w:rsidRPr="00D7405B" w:rsidRDefault="00A92792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92792">
        <w:rPr>
          <w:rFonts w:asciiTheme="minorHAnsi" w:hAnsiTheme="minorHAnsi" w:cstheme="minorHAnsi"/>
          <w:kern w:val="0"/>
          <w:sz w:val="22"/>
          <w:szCs w:val="22"/>
          <w:lang w:eastAsia="en-US"/>
        </w:rPr>
        <w:t>Kupující je příjemcem dotac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e</w:t>
      </w:r>
      <w:r w:rsidRPr="00A92792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014730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z 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>projekt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u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„</w:t>
      </w:r>
      <w:r w:rsidR="00330859" w:rsidRPr="00330859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Budoucnost české účasti na Observatoři Pierra </w:t>
      </w:r>
      <w:proofErr w:type="spellStart"/>
      <w:r w:rsidR="00330859" w:rsidRPr="00330859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Augera</w:t>
      </w:r>
      <w:proofErr w:type="spellEnd"/>
      <w:r w:rsidR="00330859" w:rsidRPr="00330859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II</w:t>
      </w:r>
      <w:r w:rsidR="00330859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I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>“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,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2D054F" w:rsidRPr="002D054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registrační číslo </w:t>
      </w:r>
      <w:r w:rsidR="007553BC" w:rsidRPr="007553BC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CZ.02.01.01/00/23_015/0008186 </w:t>
      </w:r>
      <w:r w:rsidR="009367CC" w:rsidRPr="00591D11">
        <w:rPr>
          <w:rFonts w:asciiTheme="minorHAnsi" w:hAnsiTheme="minorHAnsi" w:cstheme="minorHAnsi"/>
          <w:kern w:val="0"/>
          <w:sz w:val="22"/>
          <w:szCs w:val="22"/>
          <w:lang w:eastAsia="en-US"/>
        </w:rPr>
        <w:t>(</w:t>
      </w:r>
      <w:r w:rsidR="009367CC" w:rsidRPr="00E843ED">
        <w:rPr>
          <w:rFonts w:asciiTheme="minorHAnsi" w:hAnsiTheme="minorHAnsi" w:cstheme="minorHAnsi"/>
          <w:sz w:val="22"/>
          <w:szCs w:val="22"/>
        </w:rPr>
        <w:t xml:space="preserve">dále </w:t>
      </w:r>
      <w:r w:rsidR="009367CC">
        <w:rPr>
          <w:rFonts w:asciiTheme="minorHAnsi" w:hAnsiTheme="minorHAnsi" w:cstheme="minorHAnsi"/>
          <w:sz w:val="22"/>
          <w:szCs w:val="22"/>
        </w:rPr>
        <w:t>jen „</w:t>
      </w:r>
      <w:r w:rsidR="009367CC" w:rsidRPr="009367C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9367CC">
        <w:rPr>
          <w:rFonts w:asciiTheme="minorHAnsi" w:hAnsiTheme="minorHAnsi" w:cstheme="minorHAnsi"/>
          <w:sz w:val="22"/>
          <w:szCs w:val="22"/>
        </w:rPr>
        <w:t xml:space="preserve">“) 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v rámci Operačního programu Jan Amos Komenský (dále jen </w:t>
      </w:r>
      <w:r w:rsidRPr="00D7405B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„OP JAK“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), pro </w:t>
      </w:r>
      <w:r w:rsidR="004015DD">
        <w:rPr>
          <w:rFonts w:asciiTheme="minorHAnsi" w:hAnsiTheme="minorHAnsi" w:cstheme="minorHAnsi"/>
          <w:kern w:val="0"/>
          <w:sz w:val="22"/>
          <w:szCs w:val="22"/>
          <w:lang w:eastAsia="en-US"/>
        </w:rPr>
        <w:t>který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je určen předmět plnění dle této Smlouvy a z </w:t>
      </w:r>
      <w:r w:rsidR="004015DD">
        <w:rPr>
          <w:rFonts w:asciiTheme="minorHAnsi" w:hAnsiTheme="minorHAnsi" w:cstheme="minorHAnsi"/>
          <w:kern w:val="0"/>
          <w:sz w:val="22"/>
          <w:szCs w:val="22"/>
          <w:lang w:eastAsia="en-US"/>
        </w:rPr>
        <w:t>jehož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podpory je též financován.</w:t>
      </w:r>
    </w:p>
    <w:p w14:paraId="026422D8" w14:textId="0AF2374F" w:rsidR="000709CD" w:rsidRPr="00D7405B" w:rsidRDefault="000709CD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Ref159418711"/>
      <w:r w:rsidRPr="00D7405B">
        <w:rPr>
          <w:rFonts w:asciiTheme="minorHAnsi" w:hAnsiTheme="minorHAnsi" w:cs="Calibri"/>
          <w:bCs/>
          <w:sz w:val="22"/>
          <w:szCs w:val="22"/>
        </w:rPr>
        <w:t xml:space="preserve">Kupující pořizuje předmět plnění </w:t>
      </w:r>
      <w:r w:rsidR="003C2FA5" w:rsidRPr="00D7405B">
        <w:rPr>
          <w:rFonts w:asciiTheme="minorHAnsi" w:hAnsiTheme="minorHAnsi" w:cs="Calibri"/>
          <w:bCs/>
          <w:sz w:val="22"/>
          <w:szCs w:val="22"/>
        </w:rPr>
        <w:t xml:space="preserve">Smlouvy </w:t>
      </w:r>
      <w:r w:rsidRPr="00D7405B">
        <w:rPr>
          <w:rFonts w:asciiTheme="minorHAnsi" w:hAnsiTheme="minorHAnsi" w:cs="Calibri"/>
          <w:bCs/>
          <w:sz w:val="22"/>
          <w:szCs w:val="22"/>
        </w:rPr>
        <w:t>za účelem zpracování dat v rámci své vědecké činnosti.</w:t>
      </w:r>
    </w:p>
    <w:p w14:paraId="6861EFA8" w14:textId="6026F882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Prodávající je </w:t>
      </w:r>
      <w:r w:rsidR="00415573" w:rsidRPr="00D7405B">
        <w:rPr>
          <w:rFonts w:asciiTheme="minorHAnsi" w:hAnsiTheme="minorHAnsi" w:cstheme="minorHAnsi"/>
          <w:sz w:val="22"/>
          <w:szCs w:val="22"/>
        </w:rPr>
        <w:t>vybraným dodavatelem</w:t>
      </w:r>
      <w:r w:rsidRPr="00D7405B">
        <w:rPr>
          <w:rFonts w:asciiTheme="minorHAnsi" w:hAnsiTheme="minorHAnsi" w:cstheme="minorHAnsi"/>
          <w:sz w:val="22"/>
          <w:szCs w:val="22"/>
        </w:rPr>
        <w:t xml:space="preserve"> zadávacího řízení vyhlášeného Kupujícím </w:t>
      </w:r>
      <w:r w:rsidR="000D3D0E" w:rsidRPr="00D7405B">
        <w:rPr>
          <w:rFonts w:asciiTheme="minorHAnsi" w:hAnsiTheme="minorHAnsi" w:cstheme="minorHAnsi"/>
          <w:sz w:val="22"/>
          <w:szCs w:val="22"/>
        </w:rPr>
        <w:t>podle</w:t>
      </w:r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E25A5D" w:rsidRPr="00D7405B">
        <w:rPr>
          <w:rFonts w:asciiTheme="minorHAnsi" w:hAnsiTheme="minorHAnsi" w:cstheme="minorHAnsi"/>
          <w:sz w:val="22"/>
          <w:szCs w:val="22"/>
        </w:rPr>
        <w:t>z</w:t>
      </w:r>
      <w:r w:rsidRPr="00D7405B">
        <w:rPr>
          <w:rFonts w:asciiTheme="minorHAnsi" w:hAnsiTheme="minorHAnsi" w:cstheme="minorHAnsi"/>
          <w:sz w:val="22"/>
          <w:szCs w:val="22"/>
        </w:rPr>
        <w:t>ákona č. 13</w:t>
      </w:r>
      <w:r w:rsidR="000D3D0E" w:rsidRPr="00D7405B">
        <w:rPr>
          <w:rFonts w:asciiTheme="minorHAnsi" w:hAnsiTheme="minorHAnsi" w:cstheme="minorHAnsi"/>
          <w:sz w:val="22"/>
          <w:szCs w:val="22"/>
        </w:rPr>
        <w:t>4</w:t>
      </w:r>
      <w:r w:rsidRPr="00D7405B">
        <w:rPr>
          <w:rFonts w:asciiTheme="minorHAnsi" w:hAnsiTheme="minorHAnsi" w:cstheme="minorHAnsi"/>
          <w:sz w:val="22"/>
          <w:szCs w:val="22"/>
        </w:rPr>
        <w:t>/20</w:t>
      </w:r>
      <w:r w:rsidR="000D3D0E" w:rsidRPr="00D7405B">
        <w:rPr>
          <w:rFonts w:asciiTheme="minorHAnsi" w:hAnsiTheme="minorHAnsi" w:cstheme="minorHAnsi"/>
          <w:sz w:val="22"/>
          <w:szCs w:val="22"/>
        </w:rPr>
        <w:t>1</w:t>
      </w:r>
      <w:r w:rsidRPr="00D7405B">
        <w:rPr>
          <w:rFonts w:asciiTheme="minorHAnsi" w:hAnsiTheme="minorHAnsi" w:cstheme="minorHAnsi"/>
          <w:sz w:val="22"/>
          <w:szCs w:val="22"/>
        </w:rPr>
        <w:t xml:space="preserve">6 Sb., o </w:t>
      </w:r>
      <w:r w:rsidR="000D3D0E" w:rsidRPr="00D7405B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D7405B">
        <w:rPr>
          <w:rFonts w:asciiTheme="minorHAnsi" w:hAnsiTheme="minorHAnsi" w:cstheme="minorHAnsi"/>
          <w:sz w:val="22"/>
          <w:szCs w:val="22"/>
        </w:rPr>
        <w:t>veřejných zakáz</w:t>
      </w:r>
      <w:r w:rsidR="000D3D0E" w:rsidRPr="00D7405B">
        <w:rPr>
          <w:rFonts w:asciiTheme="minorHAnsi" w:hAnsiTheme="minorHAnsi" w:cstheme="minorHAnsi"/>
          <w:sz w:val="22"/>
          <w:szCs w:val="22"/>
        </w:rPr>
        <w:t>e</w:t>
      </w:r>
      <w:r w:rsidRPr="00D7405B">
        <w:rPr>
          <w:rFonts w:asciiTheme="minorHAnsi" w:hAnsiTheme="minorHAnsi" w:cstheme="minorHAnsi"/>
          <w:sz w:val="22"/>
          <w:szCs w:val="22"/>
        </w:rPr>
        <w:t>k (dále jen „</w:t>
      </w:r>
      <w:r w:rsidRPr="00D7405B">
        <w:rPr>
          <w:rFonts w:asciiTheme="minorHAnsi" w:hAnsiTheme="minorHAnsi" w:cstheme="minorHAnsi"/>
          <w:b/>
          <w:sz w:val="22"/>
          <w:szCs w:val="22"/>
        </w:rPr>
        <w:t>Z</w:t>
      </w:r>
      <w:r w:rsidR="000D3D0E" w:rsidRPr="00D7405B">
        <w:rPr>
          <w:rFonts w:asciiTheme="minorHAnsi" w:hAnsiTheme="minorHAnsi" w:cstheme="minorHAnsi"/>
          <w:b/>
          <w:sz w:val="22"/>
          <w:szCs w:val="22"/>
        </w:rPr>
        <w:t>Z</w:t>
      </w:r>
      <w:r w:rsidRPr="00D7405B">
        <w:rPr>
          <w:rFonts w:asciiTheme="minorHAnsi" w:hAnsiTheme="minorHAnsi" w:cstheme="minorHAnsi"/>
          <w:b/>
          <w:sz w:val="22"/>
          <w:szCs w:val="22"/>
        </w:rPr>
        <w:t>VZ</w:t>
      </w:r>
      <w:r w:rsidRPr="00D7405B">
        <w:rPr>
          <w:rFonts w:asciiTheme="minorHAnsi" w:hAnsiTheme="minorHAnsi" w:cstheme="minorHAnsi"/>
          <w:sz w:val="22"/>
          <w:szCs w:val="22"/>
        </w:rPr>
        <w:t>“), pod názvem „</w:t>
      </w:r>
      <w:r w:rsidR="00061722" w:rsidRPr="00061722">
        <w:rPr>
          <w:rFonts w:asciiTheme="minorHAnsi" w:hAnsiTheme="minorHAnsi" w:cstheme="minorHAnsi"/>
          <w:b/>
          <w:bCs/>
          <w:iCs/>
          <w:sz w:val="22"/>
          <w:szCs w:val="22"/>
        </w:rPr>
        <w:t>Distribuční přepínač</w:t>
      </w:r>
      <w:r w:rsidR="005506D8" w:rsidRPr="00D7405B">
        <w:rPr>
          <w:rFonts w:asciiTheme="minorHAnsi" w:hAnsiTheme="minorHAnsi" w:cstheme="minorHAnsi"/>
          <w:sz w:val="22"/>
          <w:szCs w:val="22"/>
        </w:rPr>
        <w:t xml:space="preserve">“ </w:t>
      </w:r>
      <w:r w:rsidRPr="00D7405B">
        <w:rPr>
          <w:rFonts w:asciiTheme="minorHAnsi" w:hAnsiTheme="minorHAnsi" w:cstheme="minorHAnsi"/>
          <w:sz w:val="22"/>
          <w:szCs w:val="22"/>
        </w:rPr>
        <w:t>(dále jen „</w:t>
      </w:r>
      <w:r w:rsidRPr="00D7405B">
        <w:rPr>
          <w:rFonts w:asciiTheme="minorHAnsi" w:hAnsiTheme="minorHAnsi" w:cstheme="minorHAnsi"/>
          <w:b/>
          <w:sz w:val="22"/>
          <w:szCs w:val="22"/>
        </w:rPr>
        <w:t>Zadávací řízení</w:t>
      </w:r>
      <w:r w:rsidRPr="00D7405B">
        <w:rPr>
          <w:rFonts w:asciiTheme="minorHAnsi" w:hAnsiTheme="minorHAnsi" w:cstheme="minorHAnsi"/>
          <w:sz w:val="22"/>
          <w:szCs w:val="22"/>
        </w:rPr>
        <w:t>“) na dodání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předmětu plnění dle této Smlouvy</w:t>
      </w:r>
      <w:r w:rsidR="009C739C" w:rsidRPr="00E843ED">
        <w:rPr>
          <w:rFonts w:asciiTheme="minorHAnsi" w:hAnsiTheme="minorHAnsi" w:cstheme="minorHAnsi"/>
          <w:sz w:val="22"/>
          <w:szCs w:val="22"/>
        </w:rPr>
        <w:t>.</w:t>
      </w:r>
      <w:bookmarkEnd w:id="2"/>
      <w:r w:rsidR="002E48DC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B710E6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3FCA4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Výchozími podklady pro dodání předmětu plnění dle této Smlouvy jsou</w:t>
      </w:r>
    </w:p>
    <w:p w14:paraId="356FD5AD" w14:textId="0765FBB4" w:rsidR="00353379" w:rsidRPr="00E843ED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t xml:space="preserve">Technické specifikace </w:t>
      </w:r>
      <w:r w:rsidRPr="00E843ED">
        <w:rPr>
          <w:rFonts w:asciiTheme="minorHAnsi" w:hAnsiTheme="minorHAnsi" w:cstheme="minorHAnsi"/>
          <w:bCs/>
          <w:sz w:val="22"/>
          <w:szCs w:val="22"/>
        </w:rPr>
        <w:t>předmětu</w:t>
      </w:r>
      <w:r w:rsidRPr="00E843ED">
        <w:rPr>
          <w:rFonts w:asciiTheme="minorHAnsi" w:hAnsiTheme="minorHAnsi" w:cstheme="minorHAnsi"/>
          <w:sz w:val="22"/>
          <w:szCs w:val="22"/>
        </w:rPr>
        <w:t xml:space="preserve"> plnění jako </w:t>
      </w:r>
      <w:r w:rsidRPr="00E843ED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0D424B" w:rsidRPr="00E843ED">
        <w:rPr>
          <w:rFonts w:asciiTheme="minorHAnsi" w:hAnsiTheme="minorHAnsi" w:cstheme="minorHAnsi"/>
          <w:b/>
          <w:sz w:val="22"/>
          <w:szCs w:val="22"/>
        </w:rPr>
        <w:t>,</w:t>
      </w:r>
    </w:p>
    <w:p w14:paraId="1E652D3C" w14:textId="336AF257" w:rsidR="00353379" w:rsidRPr="00E843ED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</w:rPr>
        <w:t>Nabídka Prodávajícího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podaná v rámci Zadávacího řízení v rozsahu té části, která předmět plnění technicky popisuje (dále jen „</w:t>
      </w:r>
      <w:r w:rsidRPr="00E843ED">
        <w:rPr>
          <w:rFonts w:asciiTheme="minorHAnsi" w:hAnsiTheme="minorHAnsi" w:cstheme="minorHAnsi"/>
          <w:b/>
          <w:sz w:val="22"/>
          <w:szCs w:val="22"/>
        </w:rPr>
        <w:t>Nabídka</w:t>
      </w:r>
      <w:r w:rsidRPr="00E843ED">
        <w:rPr>
          <w:rFonts w:asciiTheme="minorHAnsi" w:hAnsiTheme="minorHAnsi" w:cstheme="minorHAnsi"/>
          <w:sz w:val="22"/>
          <w:szCs w:val="22"/>
        </w:rPr>
        <w:t xml:space="preserve">“) jako </w:t>
      </w:r>
      <w:r w:rsidRPr="00E843ED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A35C4E" w:rsidRPr="00E843ED">
        <w:rPr>
          <w:rFonts w:asciiTheme="minorHAnsi" w:hAnsiTheme="minorHAnsi" w:cstheme="minorHAnsi"/>
          <w:b/>
          <w:sz w:val="22"/>
          <w:szCs w:val="22"/>
        </w:rPr>
        <w:t>2</w:t>
      </w:r>
      <w:r w:rsidR="003430F3">
        <w:rPr>
          <w:rFonts w:asciiTheme="minorHAnsi" w:hAnsiTheme="minorHAnsi" w:cstheme="minorHAnsi"/>
          <w:b/>
          <w:sz w:val="22"/>
          <w:szCs w:val="22"/>
        </w:rPr>
        <w:t>.</w:t>
      </w:r>
    </w:p>
    <w:p w14:paraId="2A85130A" w14:textId="2A5E126D" w:rsidR="00353379" w:rsidRPr="00E843ED" w:rsidRDefault="006171FF" w:rsidP="00B213F7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71FF">
        <w:rPr>
          <w:rFonts w:asciiTheme="minorHAnsi" w:hAnsiTheme="minorHAnsi" w:cstheme="minorHAnsi"/>
          <w:sz w:val="22"/>
          <w:szCs w:val="22"/>
        </w:rPr>
        <w:t>V případě kolize Smlouvy a některé z Příloh nebo Příloh Smlouvy navzájem má přednost technický požadavek vyšší úrovně a jakosti nebo ustanovení výhodnější pro Kupujícího</w:t>
      </w:r>
      <w:r w:rsidR="00353379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4E3841F8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14:paraId="4A03BB27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>PŘEDMĚT</w:t>
      </w: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SMLOUVY </w:t>
      </w:r>
    </w:p>
    <w:p w14:paraId="0C2FA728" w14:textId="2176ADDA" w:rsidR="00415573" w:rsidRPr="00D7405B" w:rsidRDefault="00CE0B21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17A6">
        <w:rPr>
          <w:rFonts w:asciiTheme="minorHAnsi" w:hAnsiTheme="minorHAnsi" w:cstheme="minorHAnsi"/>
          <w:sz w:val="22"/>
          <w:szCs w:val="22"/>
        </w:rPr>
        <w:t>Předmětem této Smlouvy je závazek Prodávajícího předat Kupujícímu a převést na Kupujícího vlastnické právo k</w:t>
      </w:r>
      <w:r w:rsidR="00061722">
        <w:rPr>
          <w:rFonts w:asciiTheme="minorHAnsi" w:hAnsiTheme="minorHAnsi" w:cstheme="minorHAnsi"/>
          <w:sz w:val="22"/>
          <w:szCs w:val="22"/>
        </w:rPr>
        <w:t> </w:t>
      </w:r>
      <w:r w:rsidR="00061722" w:rsidRPr="00061722">
        <w:rPr>
          <w:rFonts w:asciiTheme="minorHAnsi" w:hAnsiTheme="minorHAnsi" w:cstheme="minorHAnsi"/>
          <w:b/>
          <w:bCs/>
          <w:sz w:val="22"/>
          <w:szCs w:val="22"/>
        </w:rPr>
        <w:t>distribučnímu</w:t>
      </w:r>
      <w:r w:rsidR="00061722">
        <w:rPr>
          <w:rFonts w:asciiTheme="minorHAnsi" w:hAnsiTheme="minorHAnsi" w:cstheme="minorHAnsi"/>
          <w:sz w:val="22"/>
          <w:szCs w:val="22"/>
        </w:rPr>
        <w:t xml:space="preserve"> </w:t>
      </w:r>
      <w:r w:rsidR="004015DD" w:rsidRPr="009A17A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přepínači </w:t>
      </w:r>
      <w:r w:rsidR="00B03DC1" w:rsidRPr="009A17A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B03DC1" w:rsidRPr="009A17A6">
        <w:rPr>
          <w:rFonts w:asciiTheme="minorHAnsi" w:hAnsiTheme="minorHAnsi" w:cstheme="minorHAnsi"/>
          <w:b/>
          <w:sz w:val="22"/>
          <w:szCs w:val="22"/>
        </w:rPr>
        <w:t>„</w:t>
      </w:r>
      <w:r w:rsidR="00B03DC1" w:rsidRPr="009A17A6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="00B03DC1" w:rsidRPr="009A17A6">
        <w:rPr>
          <w:rFonts w:asciiTheme="minorHAnsi" w:hAnsiTheme="minorHAnsi" w:cstheme="minorHAnsi"/>
          <w:b/>
          <w:sz w:val="22"/>
          <w:szCs w:val="22"/>
        </w:rPr>
        <w:t>“</w:t>
      </w:r>
      <w:r w:rsidR="00B03DC1" w:rsidRPr="009A17A6">
        <w:rPr>
          <w:rFonts w:asciiTheme="minorHAnsi" w:hAnsiTheme="minorHAnsi" w:cstheme="minorHAnsi"/>
          <w:sz w:val="22"/>
          <w:szCs w:val="22"/>
        </w:rPr>
        <w:t>)</w:t>
      </w:r>
      <w:r w:rsidRPr="009A17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03DC1" w:rsidRPr="009A17A6">
        <w:rPr>
          <w:rFonts w:asciiTheme="minorHAnsi" w:hAnsiTheme="minorHAnsi" w:cstheme="minorHAnsi"/>
          <w:bCs/>
          <w:sz w:val="22"/>
          <w:szCs w:val="22"/>
        </w:rPr>
        <w:t>Zboží</w:t>
      </w:r>
      <w:r w:rsidRPr="009A17A6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Pr="009A17A6">
        <w:rPr>
          <w:rFonts w:asciiTheme="minorHAnsi" w:hAnsiTheme="minorHAnsi" w:cstheme="minorHAnsi"/>
          <w:sz w:val="22"/>
          <w:szCs w:val="22"/>
        </w:rPr>
        <w:t>specifikovan</w:t>
      </w:r>
      <w:r w:rsidR="00B03DC1" w:rsidRPr="009A17A6">
        <w:rPr>
          <w:rFonts w:asciiTheme="minorHAnsi" w:hAnsiTheme="minorHAnsi" w:cstheme="minorHAnsi"/>
          <w:sz w:val="22"/>
          <w:szCs w:val="22"/>
        </w:rPr>
        <w:t>é</w:t>
      </w:r>
      <w:r w:rsidRPr="009A17A6">
        <w:rPr>
          <w:rFonts w:asciiTheme="minorHAnsi" w:hAnsiTheme="minorHAnsi" w:cstheme="minorHAnsi"/>
          <w:sz w:val="22"/>
          <w:szCs w:val="22"/>
        </w:rPr>
        <w:t xml:space="preserve"> v přílohách č. 1 a 2 Smlouvy a Kupující se zavazuje</w:t>
      </w:r>
      <w:r w:rsidRPr="00D7405B">
        <w:rPr>
          <w:rFonts w:asciiTheme="minorHAnsi" w:hAnsiTheme="minorHAnsi" w:cstheme="minorHAnsi"/>
          <w:sz w:val="22"/>
          <w:szCs w:val="22"/>
        </w:rPr>
        <w:t xml:space="preserve"> Zboží převzít a zaplatit Prodávajícímu za Zboží sjednanou cenu.</w:t>
      </w:r>
    </w:p>
    <w:p w14:paraId="1B2C50CC" w14:textId="77777777" w:rsidR="00415573" w:rsidRPr="00D7405B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Ref87872121"/>
      <w:r w:rsidRPr="00D7405B">
        <w:rPr>
          <w:rFonts w:asciiTheme="minorHAnsi" w:hAnsiTheme="minorHAnsi" w:cstheme="minorHAnsi"/>
          <w:sz w:val="22"/>
          <w:szCs w:val="22"/>
        </w:rPr>
        <w:t>Součástí plnění je:</w:t>
      </w:r>
      <w:bookmarkEnd w:id="3"/>
    </w:p>
    <w:p w14:paraId="6C10134C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Ref381968903"/>
      <w:r w:rsidRPr="00D7405B">
        <w:rPr>
          <w:rFonts w:ascii="Calibri" w:hAnsi="Calibri" w:cs="Calibri"/>
          <w:sz w:val="22"/>
          <w:szCs w:val="22"/>
        </w:rPr>
        <w:t>doprava Zboží dle Příloh č. 1 a 2 této Smlouvy do místa plnění, jeho vybalení a kontrola,</w:t>
      </w:r>
      <w:bookmarkEnd w:id="4"/>
      <w:r w:rsidRPr="00D7405B">
        <w:rPr>
          <w:rFonts w:ascii="Calibri" w:hAnsi="Calibri" w:cs="Calibri"/>
          <w:sz w:val="22"/>
          <w:szCs w:val="22"/>
        </w:rPr>
        <w:t xml:space="preserve"> </w:t>
      </w:r>
    </w:p>
    <w:p w14:paraId="3FC13EE6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D7405B">
        <w:rPr>
          <w:rFonts w:ascii="Calibri" w:hAnsi="Calibri" w:cs="Calibri"/>
          <w:sz w:val="22"/>
          <w:szCs w:val="22"/>
        </w:rPr>
        <w:t>instalace v místě plnění (včetně montážního materiálu zajištěného Prodávajícím),</w:t>
      </w:r>
    </w:p>
    <w:p w14:paraId="7C481591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7405B">
        <w:rPr>
          <w:rFonts w:ascii="Calibri" w:hAnsi="Calibri" w:cs="Calibri"/>
          <w:sz w:val="22"/>
          <w:szCs w:val="22"/>
        </w:rPr>
        <w:t>dodání instrukcí a návodů k obsluze a údržbě Zboží v českém nebo anglickém jazyce Kupujícímu, a to v elektronické podobě,</w:t>
      </w:r>
    </w:p>
    <w:p w14:paraId="74706192" w14:textId="77777777" w:rsidR="001D4641" w:rsidRPr="003914BC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záruční servis a</w:t>
      </w:r>
    </w:p>
    <w:p w14:paraId="47B85409" w14:textId="77777777" w:rsidR="00963C76" w:rsidRPr="00E843ED" w:rsidRDefault="00963C76" w:rsidP="00963C76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zajištění technické podpory a případně servisní podpory v rozsahu dle Nabídky a dalších ustanovení Smlouvy.</w:t>
      </w:r>
    </w:p>
    <w:p w14:paraId="659CD284" w14:textId="77777777" w:rsidR="00182838" w:rsidRPr="00E63BD6" w:rsidRDefault="00182838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5" w:name="_Ref361227853"/>
      <w:r w:rsidRPr="00410881">
        <w:rPr>
          <w:rFonts w:ascii="Calibri" w:hAnsi="Calibri" w:cs="Calibri"/>
          <w:sz w:val="22"/>
          <w:szCs w:val="22"/>
        </w:rPr>
        <w:t xml:space="preserve">Prodávající odpovídá za to, že </w:t>
      </w:r>
      <w:r>
        <w:rPr>
          <w:rFonts w:ascii="Calibri" w:hAnsi="Calibri" w:cs="Calibri"/>
          <w:sz w:val="22"/>
          <w:szCs w:val="22"/>
        </w:rPr>
        <w:t>Zboží</w:t>
      </w:r>
      <w:r w:rsidRPr="00410881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e</w:t>
      </w:r>
      <w:r w:rsidRPr="00410881">
        <w:rPr>
          <w:rFonts w:ascii="Calibri" w:hAnsi="Calibri" w:cs="Calibri"/>
          <w:sz w:val="22"/>
          <w:szCs w:val="22"/>
        </w:rPr>
        <w:t xml:space="preserve"> v souladu s touto Smlouvou včetně </w:t>
      </w:r>
      <w:r>
        <w:rPr>
          <w:rFonts w:ascii="Calibri" w:hAnsi="Calibri" w:cs="Calibri"/>
          <w:sz w:val="22"/>
          <w:szCs w:val="22"/>
        </w:rPr>
        <w:t>P</w:t>
      </w:r>
      <w:r w:rsidRPr="00410881">
        <w:rPr>
          <w:rFonts w:ascii="Calibri" w:hAnsi="Calibri" w:cs="Calibri"/>
          <w:sz w:val="22"/>
          <w:szCs w:val="22"/>
        </w:rPr>
        <w:t>říloh,</w:t>
      </w:r>
      <w:r w:rsidRPr="00783476">
        <w:rPr>
          <w:rFonts w:ascii="Calibri" w:hAnsi="Calibri" w:cs="Calibri"/>
          <w:sz w:val="22"/>
          <w:szCs w:val="22"/>
        </w:rPr>
        <w:t xml:space="preserve"> platnými technickými a kvalitativními normami, a že jej Kupující bude moci užívat k danému účelu.  </w:t>
      </w:r>
      <w:r w:rsidRPr="00783476">
        <w:rPr>
          <w:rFonts w:ascii="Calibri" w:hAnsi="Calibri" w:cs="Calibri"/>
          <w:sz w:val="22"/>
          <w:szCs w:val="22"/>
        </w:rPr>
        <w:lastRenderedPageBreak/>
        <w:t>V případě kolize norem platí vždy norma nebo ta její část, v níž jsou stanovena přísnější kritéria.</w:t>
      </w:r>
    </w:p>
    <w:p w14:paraId="7B9BD788" w14:textId="76435192" w:rsidR="0024451D" w:rsidRPr="00D7405B" w:rsidRDefault="00022105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022105">
        <w:rPr>
          <w:rFonts w:ascii="Calibri" w:hAnsi="Calibri" w:cs="Calibri"/>
          <w:iCs/>
          <w:sz w:val="22"/>
          <w:szCs w:val="22"/>
        </w:rPr>
        <w:t>Jakýkoliv materiál nutný pro montáž</w:t>
      </w:r>
      <w:r>
        <w:rPr>
          <w:rFonts w:ascii="Calibri" w:hAnsi="Calibri" w:cs="Calibri"/>
          <w:iCs/>
          <w:sz w:val="22"/>
          <w:szCs w:val="22"/>
        </w:rPr>
        <w:t xml:space="preserve"> a instalaci</w:t>
      </w:r>
      <w:r w:rsidRPr="0002210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musí být</w:t>
      </w:r>
      <w:r w:rsidRPr="00022105">
        <w:rPr>
          <w:rFonts w:ascii="Calibri" w:hAnsi="Calibri" w:cs="Calibri"/>
          <w:iCs/>
          <w:sz w:val="22"/>
          <w:szCs w:val="22"/>
        </w:rPr>
        <w:t xml:space="preserve"> součástí </w:t>
      </w:r>
      <w:r>
        <w:rPr>
          <w:rFonts w:ascii="Calibri" w:hAnsi="Calibri" w:cs="Calibri"/>
          <w:iCs/>
          <w:sz w:val="22"/>
          <w:szCs w:val="22"/>
        </w:rPr>
        <w:t>Zboží</w:t>
      </w:r>
      <w:r w:rsidRPr="00022105">
        <w:rPr>
          <w:rFonts w:ascii="Calibri" w:hAnsi="Calibri" w:cs="Calibri"/>
          <w:iCs/>
          <w:sz w:val="22"/>
          <w:szCs w:val="22"/>
        </w:rPr>
        <w:t>, s výjimkou racku</w:t>
      </w:r>
      <w:r w:rsidR="00BD18E0" w:rsidRPr="00D7405B">
        <w:rPr>
          <w:rFonts w:ascii="Calibri" w:hAnsi="Calibri" w:cs="Calibri"/>
          <w:iCs/>
          <w:sz w:val="22"/>
          <w:szCs w:val="22"/>
        </w:rPr>
        <w:t>.</w:t>
      </w:r>
    </w:p>
    <w:p w14:paraId="0DE53C17" w14:textId="00E5668D" w:rsidR="00182838" w:rsidRPr="00D7405B" w:rsidRDefault="00182838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7405B">
        <w:rPr>
          <w:rFonts w:ascii="Calibri" w:hAnsi="Calibri" w:cs="Calibri"/>
          <w:sz w:val="22"/>
          <w:szCs w:val="22"/>
        </w:rPr>
        <w:t>Dodané Zboží a všechny jeho součásti musí být nové, nepoužité.</w:t>
      </w:r>
    </w:p>
    <w:p w14:paraId="27A3BD2A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DOBA PLNĚNÍ</w:t>
      </w:r>
      <w:bookmarkEnd w:id="5"/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9CAAA8" w14:textId="740119A1" w:rsidR="00415573" w:rsidRPr="009555BC" w:rsidRDefault="006E725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Ref425154575"/>
      <w:bookmarkStart w:id="7" w:name="_Ref397681741"/>
      <w:bookmarkStart w:id="8" w:name="_Ref379964163"/>
      <w:bookmarkStart w:id="9" w:name="_Ref381969739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bookmarkStart w:id="10" w:name="_Ref382231623"/>
      <w:r w:rsidR="00B85B32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Ref382231692"/>
      <w:bookmarkEnd w:id="10"/>
      <w:r w:rsidRPr="00E843ED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9555BC">
        <w:rPr>
          <w:rFonts w:asciiTheme="minorHAnsi" w:hAnsiTheme="minorHAnsi" w:cstheme="minorHAnsi"/>
          <w:sz w:val="22"/>
          <w:szCs w:val="22"/>
        </w:rPr>
        <w:t xml:space="preserve">předat </w:t>
      </w:r>
      <w:r w:rsidR="00E8209E" w:rsidRPr="009555BC">
        <w:rPr>
          <w:rFonts w:asciiTheme="minorHAnsi" w:hAnsiTheme="minorHAnsi" w:cstheme="minorHAnsi"/>
          <w:sz w:val="22"/>
          <w:szCs w:val="22"/>
        </w:rPr>
        <w:t xml:space="preserve">dle odst. </w:t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begin"/>
      </w:r>
      <w:r w:rsidR="00E8209E" w:rsidRPr="009555BC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9555B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E8209E" w:rsidRPr="009555BC">
        <w:rPr>
          <w:rFonts w:asciiTheme="minorHAnsi" w:hAnsiTheme="minorHAnsi" w:cstheme="minorHAnsi"/>
          <w:sz w:val="22"/>
          <w:szCs w:val="22"/>
        </w:rPr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9.5</w:t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end"/>
      </w:r>
      <w:r w:rsidR="00E8209E" w:rsidRPr="009555BC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9A17A6">
        <w:rPr>
          <w:rFonts w:asciiTheme="minorHAnsi" w:hAnsiTheme="minorHAnsi" w:cstheme="minorHAnsi"/>
          <w:sz w:val="22"/>
          <w:szCs w:val="22"/>
        </w:rPr>
        <w:t xml:space="preserve">nejpozději </w:t>
      </w:r>
      <w:bookmarkEnd w:id="6"/>
      <w:bookmarkEnd w:id="11"/>
      <w:r w:rsidR="00E8209E" w:rsidRPr="009A17A6">
        <w:rPr>
          <w:rFonts w:asciiTheme="minorHAnsi" w:hAnsiTheme="minorHAnsi" w:cstheme="minorHAnsi"/>
          <w:sz w:val="22"/>
          <w:szCs w:val="22"/>
        </w:rPr>
        <w:t xml:space="preserve">do </w:t>
      </w:r>
      <w:r w:rsidR="00063EA8" w:rsidRPr="009A17A6">
        <w:rPr>
          <w:rFonts w:ascii="Calibri" w:hAnsi="Calibri" w:cs="Calibri"/>
          <w:b/>
          <w:bCs/>
          <w:sz w:val="22"/>
          <w:szCs w:val="22"/>
        </w:rPr>
        <w:t>1</w:t>
      </w:r>
      <w:r w:rsidR="00BB6A6D">
        <w:rPr>
          <w:rFonts w:ascii="Calibri" w:hAnsi="Calibri" w:cs="Calibri"/>
          <w:b/>
          <w:bCs/>
          <w:sz w:val="22"/>
          <w:szCs w:val="22"/>
        </w:rPr>
        <w:t>6</w:t>
      </w:r>
      <w:r w:rsidR="00063EA8" w:rsidRPr="009A17A6">
        <w:rPr>
          <w:rFonts w:ascii="Calibri" w:hAnsi="Calibri" w:cs="Calibri"/>
          <w:b/>
          <w:bCs/>
          <w:sz w:val="22"/>
          <w:szCs w:val="22"/>
        </w:rPr>
        <w:t xml:space="preserve"> týdnů</w:t>
      </w:r>
      <w:r w:rsidR="0024451D" w:rsidRPr="009A17A6">
        <w:rPr>
          <w:rFonts w:ascii="Calibri" w:hAnsi="Calibri" w:cs="Calibri"/>
          <w:sz w:val="22"/>
          <w:szCs w:val="22"/>
        </w:rPr>
        <w:t xml:space="preserve"> </w:t>
      </w:r>
      <w:r w:rsidR="00510013" w:rsidRPr="009A17A6">
        <w:rPr>
          <w:rFonts w:asciiTheme="minorHAnsi" w:hAnsiTheme="minorHAnsi" w:cstheme="minorHAnsi"/>
          <w:sz w:val="22"/>
          <w:szCs w:val="22"/>
        </w:rPr>
        <w:t>ode dne</w:t>
      </w:r>
      <w:r w:rsidR="00510013" w:rsidRPr="009555BC">
        <w:rPr>
          <w:rFonts w:asciiTheme="minorHAnsi" w:hAnsiTheme="minorHAnsi" w:cstheme="minorHAnsi"/>
          <w:sz w:val="22"/>
          <w:szCs w:val="22"/>
        </w:rPr>
        <w:t xml:space="preserve"> uzavření </w:t>
      </w:r>
      <w:r w:rsidR="00E8209E" w:rsidRPr="009555BC">
        <w:rPr>
          <w:rFonts w:asciiTheme="minorHAnsi" w:hAnsiTheme="minorHAnsi" w:cstheme="minorHAnsi"/>
          <w:sz w:val="22"/>
          <w:szCs w:val="22"/>
        </w:rPr>
        <w:t>S</w:t>
      </w:r>
      <w:r w:rsidR="00510013" w:rsidRPr="009555BC">
        <w:rPr>
          <w:rFonts w:asciiTheme="minorHAnsi" w:hAnsiTheme="minorHAnsi" w:cstheme="minorHAnsi"/>
          <w:sz w:val="22"/>
          <w:szCs w:val="22"/>
        </w:rPr>
        <w:t>mlouvy</w:t>
      </w:r>
      <w:r w:rsidR="00415573" w:rsidRPr="009555BC">
        <w:rPr>
          <w:rFonts w:asciiTheme="minorHAnsi" w:hAnsiTheme="minorHAnsi" w:cstheme="minorHAnsi"/>
          <w:sz w:val="22"/>
          <w:szCs w:val="22"/>
        </w:rPr>
        <w:t>.</w:t>
      </w:r>
      <w:bookmarkEnd w:id="7"/>
    </w:p>
    <w:bookmarkEnd w:id="8"/>
    <w:bookmarkEnd w:id="9"/>
    <w:p w14:paraId="484BC3ED" w14:textId="2E91BCE2" w:rsidR="006E7253" w:rsidRPr="00D7405B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Prodávající je povinen oznámit Kupujícímu termín dodání a instalace </w:t>
      </w:r>
      <w:r w:rsidR="00B212DD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v předstihu alespoň </w:t>
      </w:r>
      <w:r w:rsidR="008331DF" w:rsidRPr="00D7405B">
        <w:rPr>
          <w:rFonts w:asciiTheme="minorHAnsi" w:hAnsiTheme="minorHAnsi" w:cstheme="minorHAnsi"/>
          <w:sz w:val="22"/>
          <w:szCs w:val="22"/>
        </w:rPr>
        <w:t>10</w:t>
      </w:r>
      <w:r w:rsidRPr="00D7405B">
        <w:rPr>
          <w:rFonts w:asciiTheme="minorHAnsi" w:hAnsiTheme="minorHAnsi" w:cstheme="minorHAnsi"/>
          <w:sz w:val="22"/>
          <w:szCs w:val="22"/>
        </w:rPr>
        <w:t xml:space="preserve"> pracovních dnů.</w:t>
      </w:r>
    </w:p>
    <w:p w14:paraId="1DA82D39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KUPNÍ CENA, FAKTURACE, PLACENÍ</w:t>
      </w: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7DB9A2E" w14:textId="1B67675B" w:rsidR="006E7253" w:rsidRPr="00E843ED" w:rsidRDefault="008841DF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Celková k</w:t>
      </w:r>
      <w:r w:rsidRPr="005D4A8F">
        <w:rPr>
          <w:rFonts w:ascii="Calibri" w:hAnsi="Calibri" w:cs="Calibri"/>
          <w:sz w:val="22"/>
          <w:szCs w:val="22"/>
        </w:rPr>
        <w:t xml:space="preserve">upní cena vychází z Nabídky a činí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Pr="005D4A8F">
        <w:rPr>
          <w:rFonts w:ascii="Calibri" w:hAnsi="Calibri" w:cs="Calibri"/>
          <w:sz w:val="22"/>
          <w:szCs w:val="22"/>
        </w:rPr>
        <w:t>bez daně z přidané hodnoty</w:t>
      </w:r>
      <w:r>
        <w:rPr>
          <w:rFonts w:ascii="Calibri" w:hAnsi="Calibri" w:cs="Calibri"/>
          <w:sz w:val="22"/>
          <w:szCs w:val="22"/>
        </w:rPr>
        <w:t xml:space="preserve"> (DPH), sazba DPH činí </w:t>
      </w:r>
      <w:r w:rsidRPr="006C3437">
        <w:rPr>
          <w:rFonts w:ascii="Calibri" w:hAnsi="Calibri" w:cs="Calibri"/>
          <w:sz w:val="22"/>
          <w:szCs w:val="22"/>
          <w:highlight w:val="yellow"/>
        </w:rPr>
        <w:t>__</w:t>
      </w:r>
      <w:r>
        <w:rPr>
          <w:rFonts w:ascii="Calibri" w:hAnsi="Calibri" w:cs="Calibri"/>
          <w:sz w:val="22"/>
          <w:szCs w:val="22"/>
        </w:rPr>
        <w:t xml:space="preserve"> %, výše DPH v Kč činí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>), celková nabídková cena včetně DPH činí</w:t>
      </w:r>
      <w:r w:rsidRPr="005D4A8F">
        <w:rPr>
          <w:rFonts w:ascii="Calibri" w:hAnsi="Calibri" w:cs="Calibri"/>
          <w:sz w:val="22"/>
          <w:szCs w:val="22"/>
        </w:rPr>
        <w:t xml:space="preserve">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Pr="005E0EC2">
        <w:rPr>
          <w:rFonts w:ascii="Calibri" w:hAnsi="Calibri" w:cs="Calibri"/>
          <w:color w:val="FF0000"/>
          <w:sz w:val="22"/>
          <w:szCs w:val="22"/>
        </w:rPr>
        <w:t xml:space="preserve">(doplní </w:t>
      </w:r>
      <w:r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Pr="005E0EC2">
        <w:rPr>
          <w:rFonts w:ascii="Calibri" w:hAnsi="Calibri" w:cs="Calibri"/>
          <w:color w:val="FF0000"/>
          <w:sz w:val="22"/>
          <w:szCs w:val="22"/>
        </w:rPr>
        <w:t>)</w:t>
      </w:r>
      <w:r w:rsidRPr="005D4A8F">
        <w:rPr>
          <w:rFonts w:ascii="Calibri" w:hAnsi="Calibri" w:cs="Calibri"/>
          <w:sz w:val="22"/>
          <w:szCs w:val="22"/>
        </w:rPr>
        <w:t xml:space="preserve"> (dále jen </w:t>
      </w:r>
      <w:r w:rsidRPr="00594730">
        <w:rPr>
          <w:rFonts w:ascii="Calibri" w:hAnsi="Calibri" w:cs="Calibri"/>
          <w:b/>
          <w:bCs/>
          <w:sz w:val="22"/>
          <w:szCs w:val="22"/>
        </w:rPr>
        <w:t>„Kupní Cena“</w:t>
      </w:r>
      <w:r w:rsidRPr="005D4A8F">
        <w:rPr>
          <w:rFonts w:ascii="Calibri" w:hAnsi="Calibri" w:cs="Calibri"/>
          <w:sz w:val="22"/>
          <w:szCs w:val="22"/>
        </w:rPr>
        <w:t xml:space="preserve">). </w:t>
      </w:r>
    </w:p>
    <w:p w14:paraId="1EB6B293" w14:textId="6A790FE2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Kupní Cena zahrnuje veškeré plnění Prodávajícího směřující ke splnění požadavků Kupujícího </w:t>
      </w:r>
      <w:r w:rsidR="00CE7E17" w:rsidRPr="00C77C46">
        <w:rPr>
          <w:rFonts w:ascii="Calibri" w:hAnsi="Calibri" w:cs="Calibri"/>
          <w:sz w:val="22"/>
          <w:szCs w:val="22"/>
        </w:rPr>
        <w:t xml:space="preserve">na řádné dodání </w:t>
      </w:r>
      <w:r w:rsidR="00046BA5">
        <w:rPr>
          <w:rFonts w:ascii="Calibri" w:hAnsi="Calibri" w:cs="Calibri"/>
          <w:sz w:val="22"/>
          <w:szCs w:val="22"/>
        </w:rPr>
        <w:t>Zboží</w:t>
      </w:r>
      <w:r w:rsidR="00CE7E17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 xml:space="preserve">dle této Smlouvy, 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E843ED">
        <w:rPr>
          <w:rFonts w:asciiTheme="minorHAnsi" w:hAnsiTheme="minorHAnsi" w:cstheme="minorHAnsi"/>
          <w:sz w:val="22"/>
          <w:szCs w:val="22"/>
        </w:rPr>
        <w:t>vešker</w:t>
      </w:r>
      <w:r w:rsidR="001A3099" w:rsidRPr="00E843ED">
        <w:rPr>
          <w:rFonts w:asciiTheme="minorHAnsi" w:hAnsiTheme="minorHAnsi" w:cstheme="minorHAnsi"/>
          <w:sz w:val="22"/>
          <w:szCs w:val="22"/>
        </w:rPr>
        <w:t>ých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poplatk</w:t>
      </w:r>
      <w:r w:rsidR="001A3099" w:rsidRPr="00E843ED">
        <w:rPr>
          <w:rFonts w:asciiTheme="minorHAnsi" w:hAnsiTheme="minorHAnsi" w:cstheme="minorHAnsi"/>
          <w:sz w:val="22"/>
          <w:szCs w:val="22"/>
        </w:rPr>
        <w:t>ů</w:t>
      </w:r>
      <w:r w:rsidRPr="00E843ED">
        <w:rPr>
          <w:rFonts w:asciiTheme="minorHAnsi" w:hAnsiTheme="minorHAnsi" w:cstheme="minorHAnsi"/>
          <w:sz w:val="22"/>
          <w:szCs w:val="22"/>
        </w:rPr>
        <w:t>, cla</w:t>
      </w:r>
      <w:r w:rsidR="00630BAA" w:rsidRPr="00E843ED">
        <w:rPr>
          <w:rFonts w:asciiTheme="minorHAnsi" w:hAnsiTheme="minorHAnsi" w:cstheme="minorHAnsi"/>
          <w:sz w:val="22"/>
          <w:szCs w:val="22"/>
        </w:rPr>
        <w:t>,</w:t>
      </w:r>
      <w:r w:rsidRPr="00E843ED">
        <w:rPr>
          <w:rFonts w:asciiTheme="minorHAnsi" w:hAnsiTheme="minorHAnsi" w:cstheme="minorHAnsi"/>
          <w:sz w:val="22"/>
          <w:szCs w:val="22"/>
        </w:rPr>
        <w:t> pojištění</w:t>
      </w:r>
      <w:r w:rsidR="00436AFA">
        <w:rPr>
          <w:rFonts w:asciiTheme="minorHAnsi" w:hAnsiTheme="minorHAnsi" w:cstheme="minorHAnsi"/>
          <w:sz w:val="22"/>
          <w:szCs w:val="22"/>
        </w:rPr>
        <w:t>,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nákladů na dopravu</w:t>
      </w:r>
      <w:r w:rsidR="007039A3">
        <w:rPr>
          <w:rFonts w:asciiTheme="minorHAnsi" w:hAnsiTheme="minorHAnsi" w:cstheme="minorHAnsi"/>
          <w:sz w:val="22"/>
          <w:szCs w:val="22"/>
        </w:rPr>
        <w:t>,</w:t>
      </w:r>
      <w:r w:rsidR="00436AFA">
        <w:rPr>
          <w:rFonts w:asciiTheme="minorHAnsi" w:hAnsiTheme="minorHAnsi" w:cstheme="minorHAnsi"/>
          <w:sz w:val="22"/>
          <w:szCs w:val="22"/>
        </w:rPr>
        <w:t xml:space="preserve"> </w:t>
      </w:r>
      <w:r w:rsidR="007039A3">
        <w:rPr>
          <w:rFonts w:ascii="Calibri" w:hAnsi="Calibri" w:cs="Calibri"/>
          <w:sz w:val="22"/>
          <w:szCs w:val="22"/>
        </w:rPr>
        <w:t>instalaci</w:t>
      </w:r>
      <w:r w:rsidR="00693820">
        <w:rPr>
          <w:rFonts w:ascii="Calibri" w:hAnsi="Calibri" w:cs="Calibri"/>
          <w:sz w:val="22"/>
          <w:szCs w:val="22"/>
        </w:rPr>
        <w:t xml:space="preserve"> apod</w:t>
      </w:r>
      <w:r w:rsidR="00436AFA">
        <w:rPr>
          <w:rFonts w:asciiTheme="minorHAnsi" w:hAnsiTheme="minorHAnsi" w:cstheme="minorHAnsi"/>
          <w:sz w:val="22"/>
          <w:szCs w:val="22"/>
        </w:rPr>
        <w:t>.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A3197" w14:textId="0D09BE94" w:rsidR="00AC5E2C" w:rsidRPr="00E843ED" w:rsidRDefault="004A6E9C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 xml:space="preserve">Kupní Cenu je </w:t>
      </w:r>
      <w:r w:rsidRPr="00E843ED">
        <w:rPr>
          <w:rFonts w:asciiTheme="minorHAnsi" w:hAnsiTheme="minorHAnsi" w:cstheme="minorHAnsi"/>
          <w:sz w:val="22"/>
          <w:szCs w:val="22"/>
        </w:rPr>
        <w:t>Prodávající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oprávněn fakturovat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po řádném předání a převzetí </w:t>
      </w:r>
      <w:r w:rsidR="00220C3E">
        <w:rPr>
          <w:rFonts w:asciiTheme="minorHAnsi" w:hAnsiTheme="minorHAnsi" w:cstheme="minorHAnsi"/>
          <w:bCs/>
          <w:sz w:val="22"/>
          <w:szCs w:val="22"/>
        </w:rPr>
        <w:t>Zboží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dle odst.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instrText xml:space="preserve"> REF _Ref380049631 \r \h  \* MERGEFORMAT </w:instrTex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bCs/>
          <w:sz w:val="22"/>
          <w:szCs w:val="22"/>
        </w:rPr>
        <w:t>9.5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Smlouvy na základě předávacího protokolu,</w:t>
      </w:r>
      <w:r w:rsidR="00EE4EC1" w:rsidRPr="00E843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1380" w:rsidRPr="00151380">
        <w:rPr>
          <w:rFonts w:asciiTheme="minorHAnsi" w:hAnsiTheme="minorHAnsi" w:cstheme="minorHAnsi"/>
          <w:bCs/>
          <w:sz w:val="22"/>
          <w:szCs w:val="22"/>
        </w:rPr>
        <w:t xml:space="preserve">v případě předání s vadami nebo nedodělky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dle odst. </w:t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B67D84">
        <w:rPr>
          <w:rFonts w:asciiTheme="minorHAnsi" w:hAnsiTheme="minorHAnsi" w:cstheme="minorHAnsi"/>
          <w:bCs/>
          <w:sz w:val="22"/>
          <w:szCs w:val="22"/>
        </w:rPr>
        <w:instrText xml:space="preserve"> REF _Ref164255182 \r \h </w:instrText>
      </w:r>
      <w:r w:rsidR="00B67D84">
        <w:rPr>
          <w:rFonts w:asciiTheme="minorHAnsi" w:hAnsiTheme="minorHAnsi" w:cstheme="minorHAnsi"/>
          <w:bCs/>
          <w:sz w:val="22"/>
          <w:szCs w:val="22"/>
        </w:rPr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67D84">
        <w:rPr>
          <w:rFonts w:asciiTheme="minorHAnsi" w:hAnsiTheme="minorHAnsi" w:cstheme="minorHAnsi"/>
          <w:bCs/>
          <w:sz w:val="22"/>
          <w:szCs w:val="22"/>
        </w:rPr>
        <w:t>9.8</w:t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67D84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mlouvy</w:t>
      </w:r>
      <w:r w:rsidR="002D2556" w:rsidRPr="002D2556">
        <w:t xml:space="preserve"> </w:t>
      </w:r>
      <w:r w:rsidR="002D2556" w:rsidRPr="002D2556">
        <w:rPr>
          <w:rFonts w:asciiTheme="minorHAnsi" w:hAnsiTheme="minorHAnsi" w:cstheme="minorHAnsi"/>
          <w:bCs/>
          <w:sz w:val="22"/>
          <w:szCs w:val="22"/>
        </w:rPr>
        <w:t>teprve po jejich odstranění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.</w:t>
      </w:r>
      <w:r w:rsidR="00552D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2DB1" w:rsidRPr="00E843ED">
        <w:rPr>
          <w:rFonts w:asciiTheme="minorHAnsi" w:hAnsiTheme="minorHAnsi" w:cstheme="minorHAnsi"/>
          <w:sz w:val="22"/>
          <w:szCs w:val="22"/>
        </w:rPr>
        <w:t>Daň z přidané hodnoty vypořádají Smluvní strany dle platných českých právních předpisů.</w:t>
      </w:r>
    </w:p>
    <w:p w14:paraId="6F3D6FA0" w14:textId="4737A0E3" w:rsidR="006E7253" w:rsidRPr="00D7405B" w:rsidRDefault="00DE28C1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2" w:name="_Ref412464637"/>
      <w:r w:rsidRPr="00D7405B">
        <w:rPr>
          <w:rFonts w:asciiTheme="minorHAnsi" w:hAnsiTheme="minorHAnsi" w:cstheme="minorHAnsi"/>
          <w:sz w:val="22"/>
          <w:szCs w:val="22"/>
        </w:rPr>
        <w:t>Každý d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aňový doklad – faktura </w:t>
      </w:r>
      <w:r w:rsidR="00B9495E" w:rsidRPr="00D7405B">
        <w:rPr>
          <w:rFonts w:ascii="Calibri" w:hAnsi="Calibri" w:cs="Calibri"/>
          <w:sz w:val="22"/>
          <w:szCs w:val="22"/>
        </w:rPr>
        <w:t xml:space="preserve">(dále jen </w:t>
      </w:r>
      <w:r w:rsidR="00B9495E" w:rsidRPr="00D7405B">
        <w:rPr>
          <w:rFonts w:ascii="Calibri" w:hAnsi="Calibri" w:cs="Calibri"/>
          <w:b/>
          <w:sz w:val="22"/>
          <w:szCs w:val="22"/>
        </w:rPr>
        <w:t>„faktura“</w:t>
      </w:r>
      <w:r w:rsidR="00B9495E" w:rsidRPr="00D7405B">
        <w:rPr>
          <w:rFonts w:ascii="Calibri" w:hAnsi="Calibri" w:cs="Calibri"/>
          <w:sz w:val="22"/>
          <w:szCs w:val="22"/>
        </w:rPr>
        <w:t xml:space="preserve">) 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vystavená Prodávajícím na základě </w:t>
      </w:r>
      <w:r w:rsidR="00B9495E" w:rsidRPr="00D7405B">
        <w:rPr>
          <w:rFonts w:asciiTheme="minorHAnsi" w:hAnsiTheme="minorHAnsi" w:cstheme="minorHAnsi"/>
          <w:sz w:val="22"/>
          <w:szCs w:val="22"/>
        </w:rPr>
        <w:t xml:space="preserve">této 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Smlouvy musí obsahovat všechny náležitosti stanovené zákonem č. 235/2004 Sb., o dani z přidané hodnoty, v platném </w:t>
      </w:r>
      <w:r w:rsidR="005E20CC" w:rsidRPr="00D7405B">
        <w:rPr>
          <w:rFonts w:asciiTheme="minorHAnsi" w:hAnsiTheme="minorHAnsi" w:cstheme="minorHAnsi"/>
          <w:sz w:val="22"/>
          <w:szCs w:val="22"/>
        </w:rPr>
        <w:t xml:space="preserve">znění, číslo této Smlouvy a údaj o tom, že Zařízení je dodáváno pro účely </w:t>
      </w:r>
      <w:r w:rsidR="003C2AFC">
        <w:rPr>
          <w:rFonts w:asciiTheme="minorHAnsi" w:hAnsiTheme="minorHAnsi" w:cstheme="minorHAnsi"/>
          <w:sz w:val="22"/>
          <w:szCs w:val="22"/>
        </w:rPr>
        <w:t>P</w:t>
      </w:r>
      <w:r w:rsidR="005E20CC" w:rsidRPr="00D7405B">
        <w:rPr>
          <w:rFonts w:asciiTheme="minorHAnsi" w:hAnsiTheme="minorHAnsi" w:cstheme="minorHAnsi"/>
          <w:sz w:val="22"/>
          <w:szCs w:val="22"/>
        </w:rPr>
        <w:t>rojekt</w:t>
      </w:r>
      <w:r w:rsidR="003C2AFC">
        <w:rPr>
          <w:rFonts w:asciiTheme="minorHAnsi" w:hAnsiTheme="minorHAnsi" w:cstheme="minorHAnsi"/>
          <w:sz w:val="22"/>
          <w:szCs w:val="22"/>
        </w:rPr>
        <w:t>ů</w:t>
      </w:r>
      <w:r w:rsidR="005E20CC"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3C2AFC">
        <w:rPr>
          <w:rFonts w:asciiTheme="minorHAnsi" w:hAnsiTheme="minorHAnsi" w:cstheme="minorHAnsi"/>
          <w:sz w:val="22"/>
          <w:szCs w:val="22"/>
        </w:rPr>
        <w:t>včetně uvedení jejich názvů a registračních čísel</w:t>
      </w:r>
      <w:r w:rsidR="006E7253" w:rsidRPr="00D7405B">
        <w:rPr>
          <w:rFonts w:asciiTheme="minorHAnsi" w:hAnsiTheme="minorHAnsi" w:cstheme="minorHAnsi"/>
          <w:sz w:val="22"/>
          <w:szCs w:val="22"/>
        </w:rPr>
        <w:t>.</w:t>
      </w:r>
      <w:bookmarkEnd w:id="12"/>
    </w:p>
    <w:p w14:paraId="22F04BD5" w14:textId="3423578B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preferuje elektronickou fakturaci na elektronickou adresu </w:t>
      </w:r>
      <w:hyperlink r:id="rId8">
        <w:r w:rsidRPr="00E843ED">
          <w:rPr>
            <w:rStyle w:val="InternetLink"/>
            <w:rFonts w:asciiTheme="minorHAnsi" w:hAnsiTheme="minorHAnsi" w:cstheme="minorHAnsi"/>
            <w:sz w:val="22"/>
            <w:szCs w:val="22"/>
          </w:rPr>
          <w:t>efaktury@fzu.cz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7799E3D9" w14:textId="48F73312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Lhůta splatnosti </w:t>
      </w:r>
      <w:r w:rsidR="00651CE6">
        <w:rPr>
          <w:rFonts w:asciiTheme="minorHAnsi" w:hAnsiTheme="minorHAnsi" w:cstheme="minorHAnsi"/>
          <w:sz w:val="22"/>
          <w:szCs w:val="22"/>
        </w:rPr>
        <w:t>faktur</w:t>
      </w:r>
      <w:r w:rsidRPr="00E843ED">
        <w:rPr>
          <w:rFonts w:asciiTheme="minorHAnsi" w:hAnsiTheme="minorHAnsi" w:cstheme="minorHAnsi"/>
          <w:sz w:val="22"/>
          <w:szCs w:val="22"/>
        </w:rPr>
        <w:t xml:space="preserve"> je třicet (30) dnů od data jejich doručení Kupujícímu (dále jen „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Lhůta splatnosti“</w:t>
      </w:r>
      <w:r w:rsidRPr="00E843ED">
        <w:rPr>
          <w:rFonts w:asciiTheme="minorHAnsi" w:hAnsiTheme="minorHAnsi" w:cstheme="minorHAnsi"/>
          <w:sz w:val="22"/>
          <w:szCs w:val="22"/>
        </w:rPr>
        <w:t>). Zaplacením účtované částky se rozumí den jejího odeslání na účet Prodávajícího.</w:t>
      </w:r>
    </w:p>
    <w:p w14:paraId="65C6E1E2" w14:textId="2C7A6757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</w:t>
      </w:r>
      <w:r w:rsidR="002B0738">
        <w:rPr>
          <w:rFonts w:asciiTheme="minorHAnsi" w:hAnsiTheme="minorHAnsi" w:cstheme="minorHAnsi"/>
          <w:sz w:val="22"/>
          <w:szCs w:val="22"/>
        </w:rPr>
        <w:t>fakturu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Prodávajícímu vrátit jako neúpln</w:t>
      </w:r>
      <w:r w:rsidR="002B0738">
        <w:rPr>
          <w:rFonts w:asciiTheme="minorHAnsi" w:hAnsiTheme="minorHAnsi" w:cstheme="minorHAnsi"/>
          <w:sz w:val="22"/>
          <w:szCs w:val="22"/>
        </w:rPr>
        <w:t>ou</w:t>
      </w:r>
      <w:r w:rsidRPr="00E843ED">
        <w:rPr>
          <w:rFonts w:asciiTheme="minorHAnsi" w:hAnsiTheme="minorHAnsi" w:cstheme="minorHAnsi"/>
          <w:sz w:val="22"/>
          <w:szCs w:val="22"/>
        </w:rPr>
        <w:t xml:space="preserve"> k doplnění, resp. nesprávně vystaven</w:t>
      </w:r>
      <w:r w:rsidR="002B0738">
        <w:rPr>
          <w:rFonts w:asciiTheme="minorHAnsi" w:hAnsiTheme="minorHAnsi" w:cstheme="minorHAnsi"/>
          <w:sz w:val="22"/>
          <w:szCs w:val="22"/>
        </w:rPr>
        <w:t>ou</w:t>
      </w:r>
      <w:r w:rsidRPr="00E843ED">
        <w:rPr>
          <w:rFonts w:asciiTheme="minorHAnsi" w:hAnsiTheme="minorHAnsi" w:cstheme="minorHAnsi"/>
          <w:sz w:val="22"/>
          <w:szCs w:val="22"/>
        </w:rPr>
        <w:t xml:space="preserve"> k novému vystavení, a to ve lhůtě pěti (5) pracovních dnů od data je</w:t>
      </w:r>
      <w:r w:rsidR="00D93C28">
        <w:rPr>
          <w:rFonts w:asciiTheme="minorHAnsi" w:hAnsiTheme="minorHAnsi" w:cstheme="minorHAnsi"/>
          <w:sz w:val="22"/>
          <w:szCs w:val="22"/>
        </w:rPr>
        <w:t>jí</w:t>
      </w:r>
      <w:r w:rsidRPr="00E843ED">
        <w:rPr>
          <w:rFonts w:asciiTheme="minorHAnsi" w:hAnsiTheme="minorHAnsi" w:cstheme="minorHAnsi"/>
          <w:sz w:val="22"/>
          <w:szCs w:val="22"/>
        </w:rPr>
        <w:t xml:space="preserve">ho doručení Kupujícímu. Kupující přitom není v prodlení s úhradou Kupní Ceny nebo její části. Nová Lhůta splatnosti začne plynout dnem doručení </w:t>
      </w:r>
      <w:r w:rsidR="00834B5F" w:rsidRPr="00C77C46">
        <w:rPr>
          <w:rFonts w:ascii="Calibri" w:hAnsi="Calibri" w:cs="Calibri"/>
          <w:sz w:val="22"/>
          <w:szCs w:val="22"/>
        </w:rPr>
        <w:t xml:space="preserve">opravené nebo nově vyhotovené </w:t>
      </w:r>
      <w:r w:rsidR="00834B5F">
        <w:rPr>
          <w:rFonts w:ascii="Calibri" w:hAnsi="Calibri" w:cs="Calibri"/>
          <w:sz w:val="22"/>
          <w:szCs w:val="22"/>
        </w:rPr>
        <w:t>faktury</w:t>
      </w:r>
      <w:r w:rsidR="00834B5F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>Kupujícímu.</w:t>
      </w:r>
    </w:p>
    <w:p w14:paraId="19D4843B" w14:textId="77777777" w:rsidR="00415573" w:rsidRPr="00E843ED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je oprávněn pozastavit či jednostranně započítat proti pohledávkám Prodávajícího </w:t>
      </w:r>
      <w:r w:rsidRPr="00E843ED">
        <w:rPr>
          <w:rFonts w:asciiTheme="minorHAnsi" w:hAnsiTheme="minorHAnsi" w:cstheme="minorHAnsi"/>
          <w:sz w:val="22"/>
          <w:szCs w:val="22"/>
        </w:rPr>
        <w:lastRenderedPageBreak/>
        <w:t>kteroukoli z plateb z důvodu:</w:t>
      </w:r>
    </w:p>
    <w:p w14:paraId="08E178D8" w14:textId="77777777" w:rsidR="00415573" w:rsidRPr="00E843ED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škody způsobené Prodávajícím,</w:t>
      </w:r>
    </w:p>
    <w:p w14:paraId="4CE5ACCB" w14:textId="77777777" w:rsidR="00415573" w:rsidRPr="00E843ED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pokuty a jiné majetkové sankce.</w:t>
      </w:r>
    </w:p>
    <w:p w14:paraId="2222B5AC" w14:textId="77777777" w:rsidR="00415573" w:rsidRPr="00E843ED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není oprávněn započítat žádnou svou pohledávku proti pohledávce Kupujícího z této smlouvy.</w:t>
      </w:r>
    </w:p>
    <w:p w14:paraId="28A05DBB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VLASTNICKÉ PRÁVO</w:t>
      </w:r>
    </w:p>
    <w:p w14:paraId="2B388509" w14:textId="621F2836" w:rsidR="00040E52" w:rsidRPr="00C44455" w:rsidRDefault="006E7253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Vlastnické právo </w:t>
      </w:r>
      <w:r w:rsidR="00A613A8">
        <w:rPr>
          <w:rFonts w:asciiTheme="minorHAnsi" w:hAnsiTheme="minorHAnsi" w:cstheme="minorHAnsi"/>
          <w:sz w:val="22"/>
          <w:szCs w:val="22"/>
        </w:rPr>
        <w:t>ke 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zároveň i nebezpečí škody přechází na Kupujícího jeho řádným předáním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9.5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Smlouvy.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4634B" w14:textId="477C9790" w:rsidR="00040E52" w:rsidRPr="00E843ED" w:rsidRDefault="0067105F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3BDC">
        <w:rPr>
          <w:rFonts w:ascii="Calibri" w:hAnsi="Calibri" w:cs="Calibri"/>
          <w:b/>
          <w:bCs/>
          <w:sz w:val="22"/>
          <w:szCs w:val="22"/>
          <w:u w:val="single"/>
        </w:rPr>
        <w:t xml:space="preserve">MÍSTO DODÁNÍ A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PŘEDÁNÍ ZBOŽÍ</w:t>
      </w:r>
    </w:p>
    <w:p w14:paraId="6A71F07C" w14:textId="6016B693" w:rsidR="00040E52" w:rsidRPr="0026685E" w:rsidRDefault="00B61DBA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1DBA">
        <w:rPr>
          <w:rFonts w:asciiTheme="minorHAnsi" w:hAnsiTheme="minorHAnsi" w:cstheme="minorHAnsi"/>
          <w:sz w:val="22"/>
          <w:szCs w:val="22"/>
        </w:rPr>
        <w:t xml:space="preserve">Místem dodání a </w:t>
      </w:r>
      <w:r w:rsidRPr="00D7405B">
        <w:rPr>
          <w:rFonts w:asciiTheme="minorHAnsi" w:hAnsiTheme="minorHAnsi" w:cstheme="minorHAnsi"/>
          <w:sz w:val="22"/>
          <w:szCs w:val="22"/>
        </w:rPr>
        <w:t xml:space="preserve">předání Zboží je </w:t>
      </w:r>
      <w:r w:rsidR="00B85B32">
        <w:rPr>
          <w:rFonts w:asciiTheme="minorHAnsi" w:hAnsiTheme="minorHAnsi" w:cstheme="minorHAnsi"/>
          <w:sz w:val="22"/>
          <w:szCs w:val="22"/>
        </w:rPr>
        <w:t xml:space="preserve">velká </w:t>
      </w:r>
      <w:r w:rsidRPr="00D7405B">
        <w:rPr>
          <w:rFonts w:asciiTheme="minorHAnsi" w:hAnsiTheme="minorHAnsi" w:cstheme="minorHAnsi"/>
          <w:sz w:val="22"/>
          <w:szCs w:val="22"/>
        </w:rPr>
        <w:t>serverovna Výpočetního střediska v areálu sídla Kupujícího na adrese Na Slovance 1999/2, 182 00 Praha 8</w:t>
      </w:r>
      <w:r w:rsidR="00B1709B" w:rsidRPr="00D7405B">
        <w:rPr>
          <w:rFonts w:asciiTheme="minorHAnsi" w:hAnsiTheme="minorHAnsi" w:cstheme="minorHAnsi"/>
          <w:sz w:val="22"/>
          <w:szCs w:val="22"/>
        </w:rPr>
        <w:t>, Česká republika</w:t>
      </w:r>
      <w:r w:rsidR="009E151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E151A" w:rsidRPr="009E151A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r w:rsidR="009E151A">
        <w:rPr>
          <w:rFonts w:asciiTheme="minorHAnsi" w:hAnsiTheme="minorHAnsi" w:cstheme="minorHAnsi"/>
          <w:sz w:val="22"/>
          <w:szCs w:val="22"/>
        </w:rPr>
        <w:t>“)</w:t>
      </w:r>
      <w:r w:rsidR="007B45A3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13FB28F8" w14:textId="46B22B2D" w:rsidR="0026685E" w:rsidRPr="00E843ED" w:rsidRDefault="00973BDB" w:rsidP="0026685E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73BDB">
        <w:rPr>
          <w:rFonts w:asciiTheme="minorHAnsi" w:hAnsiTheme="minorHAnsi" w:cstheme="minorHAnsi"/>
          <w:b/>
          <w:bCs/>
          <w:sz w:val="22"/>
          <w:szCs w:val="22"/>
          <w:u w:val="single"/>
        </w:rPr>
        <w:t>SOUČINNOST SMLUVNÍCH STRAN</w:t>
      </w:r>
    </w:p>
    <w:p w14:paraId="255F723C" w14:textId="1BC1C800" w:rsidR="0026685E" w:rsidRPr="00EC03A5" w:rsidRDefault="00E02848" w:rsidP="0026685E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2848">
        <w:rPr>
          <w:rFonts w:asciiTheme="minorHAnsi" w:hAnsiTheme="minorHAnsi" w:cstheme="minorHAnsi"/>
          <w:sz w:val="22"/>
          <w:szCs w:val="22"/>
        </w:rPr>
        <w:t xml:space="preserve">Prodávající se zavazuje upozornit Kupujícího na případné překážky na své straně, které mohou negativně ovlivnit řádné dodání </w:t>
      </w:r>
      <w:r w:rsidR="00D10046">
        <w:rPr>
          <w:rFonts w:ascii="Calibri" w:hAnsi="Calibri" w:cs="Calibri"/>
          <w:sz w:val="22"/>
          <w:szCs w:val="22"/>
        </w:rPr>
        <w:t>Zboží</w:t>
      </w:r>
      <w:r w:rsidR="0026685E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590DC26F" w14:textId="4E8D7542" w:rsidR="00C27124" w:rsidRPr="002E766A" w:rsidRDefault="002E766A" w:rsidP="0026685E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E766A">
        <w:rPr>
          <w:rFonts w:asciiTheme="minorHAnsi" w:hAnsiTheme="minorHAnsi" w:cstheme="minorHAnsi"/>
          <w:sz w:val="22"/>
          <w:szCs w:val="22"/>
        </w:rPr>
        <w:t>Prodávající se zavazuje poskytnout Kupujícímu součinnost v případě kontrol oprávněných subjektů v souvislosti s Projektem.</w:t>
      </w:r>
    </w:p>
    <w:p w14:paraId="3023C6C0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DODÁNÍ, INSTALACE, PŘEDÁNÍ </w:t>
      </w:r>
    </w:p>
    <w:p w14:paraId="589BA822" w14:textId="77777777" w:rsidR="00566B7D" w:rsidRPr="000169EB" w:rsidRDefault="00566B7D" w:rsidP="00566B7D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3" w:name="_Ref490044582"/>
      <w:r w:rsidRPr="00980B76">
        <w:rPr>
          <w:rStyle w:val="Zdraznn"/>
          <w:rFonts w:ascii="Calibri" w:hAnsi="Calibri" w:cs="Calibri"/>
          <w:b w:val="0"/>
          <w:sz w:val="22"/>
          <w:szCs w:val="22"/>
        </w:rPr>
        <w:t xml:space="preserve">Prodávající na své náklady přepraví </w:t>
      </w:r>
      <w:r>
        <w:rPr>
          <w:rFonts w:ascii="Calibri" w:hAnsi="Calibri" w:cs="Calibri"/>
          <w:sz w:val="22"/>
          <w:szCs w:val="22"/>
        </w:rPr>
        <w:t>Zboží</w:t>
      </w:r>
      <w:r w:rsidRPr="00980B76">
        <w:rPr>
          <w:rStyle w:val="Zdraznn"/>
          <w:rFonts w:ascii="Calibri" w:hAnsi="Calibri" w:cs="Calibri"/>
          <w:b w:val="0"/>
          <w:sz w:val="22"/>
          <w:szCs w:val="22"/>
        </w:rPr>
        <w:t xml:space="preserve"> na místo 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>plnění</w:t>
      </w:r>
      <w:r w:rsidRPr="00964C71">
        <w:rPr>
          <w:rStyle w:val="Odkaznakoment"/>
          <w:rFonts w:ascii="Calibri" w:hAnsi="Calibri" w:cs="Calibri"/>
          <w:b/>
          <w:sz w:val="22"/>
          <w:szCs w:val="22"/>
        </w:rPr>
        <w:t xml:space="preserve"> 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a </w:t>
      </w:r>
      <w:r>
        <w:rPr>
          <w:rStyle w:val="Zdraznn"/>
          <w:rFonts w:ascii="Calibri" w:hAnsi="Calibri" w:cs="Calibri"/>
          <w:b w:val="0"/>
          <w:sz w:val="22"/>
          <w:szCs w:val="22"/>
        </w:rPr>
        <w:t>předá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 je</w:t>
      </w:r>
      <w:r>
        <w:rPr>
          <w:rStyle w:val="Zdraznn"/>
          <w:rFonts w:ascii="Calibri" w:hAnsi="Calibri" w:cs="Calibri"/>
          <w:b w:val="0"/>
          <w:sz w:val="22"/>
          <w:szCs w:val="22"/>
        </w:rPr>
        <w:t>j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 Kupujícímu. Je-li dodávka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neporušená, vystaví Kupující Prodávajícímu </w:t>
      </w:r>
      <w:bookmarkEnd w:id="13"/>
      <w:r w:rsidRPr="00E217CB">
        <w:rPr>
          <w:rFonts w:ascii="Calibri" w:hAnsi="Calibri" w:cs="Calibri"/>
          <w:sz w:val="22"/>
          <w:szCs w:val="22"/>
        </w:rPr>
        <w:t>dodací list.</w:t>
      </w:r>
    </w:p>
    <w:p w14:paraId="668E00A2" w14:textId="66E60334" w:rsidR="00566B7D" w:rsidRPr="0005503F" w:rsidRDefault="00566B7D" w:rsidP="00566B7D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4" w:name="_Ref379985378"/>
      <w:r w:rsidRPr="00E63637">
        <w:rPr>
          <w:rFonts w:ascii="Calibri" w:hAnsi="Calibri" w:cs="Calibri"/>
          <w:sz w:val="22"/>
          <w:szCs w:val="22"/>
        </w:rPr>
        <w:t xml:space="preserve">Prodávající provede a zdokumentuje instalaci Zboží a zahájí </w:t>
      </w:r>
      <w:r w:rsidR="00BF58A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kceptační</w:t>
      </w:r>
      <w:r w:rsidRPr="00E63637">
        <w:rPr>
          <w:rFonts w:ascii="Calibri" w:hAnsi="Calibri" w:cs="Calibri"/>
          <w:sz w:val="22"/>
          <w:szCs w:val="22"/>
        </w:rPr>
        <w:t xml:space="preserve"> test</w:t>
      </w:r>
      <w:r w:rsidR="00BF58A3">
        <w:rPr>
          <w:rFonts w:ascii="Calibri" w:hAnsi="Calibri" w:cs="Calibri"/>
          <w:sz w:val="22"/>
          <w:szCs w:val="22"/>
        </w:rPr>
        <w:t>y</w:t>
      </w:r>
      <w:r w:rsidRPr="00E63637">
        <w:rPr>
          <w:rFonts w:ascii="Calibri" w:hAnsi="Calibri" w:cs="Calibri"/>
          <w:sz w:val="22"/>
          <w:szCs w:val="22"/>
        </w:rPr>
        <w:t xml:space="preserve"> spočívající v ověření funkčnosti</w:t>
      </w:r>
      <w:r>
        <w:rPr>
          <w:rFonts w:ascii="Calibri" w:hAnsi="Calibri" w:cs="Calibri"/>
          <w:sz w:val="22"/>
          <w:szCs w:val="22"/>
        </w:rPr>
        <w:t>, výkonnosti</w:t>
      </w:r>
      <w:r w:rsidRPr="00E63637">
        <w:rPr>
          <w:rFonts w:ascii="Calibri" w:hAnsi="Calibri" w:cs="Calibri"/>
          <w:sz w:val="22"/>
          <w:szCs w:val="22"/>
        </w:rPr>
        <w:t xml:space="preserve"> a splnění technických požadavků podle P</w:t>
      </w:r>
      <w:r>
        <w:rPr>
          <w:rFonts w:ascii="Calibri" w:hAnsi="Calibri" w:cs="Calibri"/>
          <w:sz w:val="22"/>
          <w:szCs w:val="22"/>
        </w:rPr>
        <w:t>říloh</w:t>
      </w:r>
      <w:r w:rsidRPr="00E63637">
        <w:rPr>
          <w:rFonts w:ascii="Calibri" w:hAnsi="Calibri" w:cs="Calibri"/>
          <w:sz w:val="22"/>
          <w:szCs w:val="22"/>
        </w:rPr>
        <w:t xml:space="preserve"> č. 1 a 2 této Smlouvy</w:t>
      </w:r>
      <w:r w:rsidRPr="00E217CB">
        <w:rPr>
          <w:rFonts w:ascii="Calibri" w:hAnsi="Calibri" w:cs="Calibri"/>
          <w:sz w:val="22"/>
          <w:szCs w:val="22"/>
        </w:rPr>
        <w:t>.</w:t>
      </w:r>
      <w:bookmarkEnd w:id="14"/>
    </w:p>
    <w:p w14:paraId="1E75EB55" w14:textId="0BC08D28" w:rsidR="006E7253" w:rsidRPr="00566B7D" w:rsidRDefault="00566B7D" w:rsidP="00CD3A7B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66B7D">
        <w:rPr>
          <w:rFonts w:ascii="Calibri" w:hAnsi="Calibri" w:cs="Calibri"/>
          <w:bCs/>
          <w:sz w:val="22"/>
          <w:szCs w:val="22"/>
        </w:rPr>
        <w:t xml:space="preserve">Součástí dodávky je předání technické dokumentace vztahující se ke </w:t>
      </w:r>
      <w:r w:rsidRPr="00566B7D">
        <w:rPr>
          <w:rFonts w:ascii="Calibri" w:hAnsi="Calibri" w:cs="Calibri"/>
          <w:sz w:val="22"/>
          <w:szCs w:val="22"/>
        </w:rPr>
        <w:t>Zboží</w:t>
      </w:r>
      <w:r w:rsidRPr="00566B7D">
        <w:rPr>
          <w:rFonts w:ascii="Calibri" w:hAnsi="Calibri" w:cs="Calibri"/>
          <w:bCs/>
          <w:sz w:val="22"/>
          <w:szCs w:val="22"/>
        </w:rPr>
        <w:t xml:space="preserve">, návod k užívání a prohlášení o shodě dodaného </w:t>
      </w:r>
      <w:r w:rsidRPr="00566B7D">
        <w:rPr>
          <w:rFonts w:ascii="Calibri" w:hAnsi="Calibri" w:cs="Calibri"/>
          <w:sz w:val="22"/>
          <w:szCs w:val="22"/>
        </w:rPr>
        <w:t>Zboží</w:t>
      </w:r>
      <w:r w:rsidRPr="00566B7D">
        <w:rPr>
          <w:rFonts w:ascii="Calibri" w:hAnsi="Calibri" w:cs="Calibri"/>
          <w:bCs/>
          <w:sz w:val="22"/>
          <w:szCs w:val="22"/>
        </w:rPr>
        <w:t xml:space="preserve"> a všech jeho součástí se </w:t>
      </w:r>
      <w:r w:rsidR="005729AB" w:rsidRPr="00566B7D">
        <w:rPr>
          <w:rFonts w:asciiTheme="minorHAnsi" w:hAnsiTheme="minorHAnsi" w:cstheme="minorHAnsi"/>
          <w:bCs/>
          <w:sz w:val="22"/>
          <w:szCs w:val="22"/>
        </w:rPr>
        <w:t>schválenými standardy</w:t>
      </w:r>
      <w:r w:rsidR="006E7253" w:rsidRPr="00566B7D">
        <w:rPr>
          <w:rFonts w:asciiTheme="minorHAnsi" w:hAnsiTheme="minorHAnsi" w:cstheme="minorHAnsi"/>
          <w:sz w:val="22"/>
          <w:szCs w:val="22"/>
        </w:rPr>
        <w:t>.</w:t>
      </w:r>
    </w:p>
    <w:p w14:paraId="2CD1CB63" w14:textId="7CAA4D60" w:rsidR="006E7253" w:rsidRPr="00E843ED" w:rsidRDefault="00825D85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5" w:name="_Ref380049631"/>
      <w:r w:rsidRPr="00896186">
        <w:rPr>
          <w:rFonts w:ascii="Calibri" w:hAnsi="Calibri" w:cs="Calibri"/>
          <w:sz w:val="22"/>
          <w:szCs w:val="22"/>
        </w:rPr>
        <w:t xml:space="preserve">Předávací řízení je ukončeno předáním Zboží Kupujícímu potvrzeným předávacím protokolem obsahujícím specifikaci provedených testů (dále jen </w:t>
      </w:r>
      <w:r w:rsidRPr="00896186">
        <w:rPr>
          <w:rFonts w:ascii="Calibri" w:hAnsi="Calibri" w:cs="Calibri"/>
          <w:b/>
          <w:bCs/>
          <w:sz w:val="22"/>
          <w:szCs w:val="22"/>
        </w:rPr>
        <w:t>„Předávací protokol“</w:t>
      </w:r>
      <w:r w:rsidRPr="00896186">
        <w:rPr>
          <w:rFonts w:ascii="Calibri" w:hAnsi="Calibri" w:cs="Calibri"/>
          <w:sz w:val="22"/>
          <w:szCs w:val="22"/>
        </w:rPr>
        <w:t>). Předávací protokol obsahuje tyto povinné náležitosti:</w:t>
      </w:r>
      <w:bookmarkEnd w:id="15"/>
    </w:p>
    <w:p w14:paraId="07744E97" w14:textId="667A74BE" w:rsidR="00040E52" w:rsidRPr="00E843ED" w:rsidRDefault="00DC0E9F" w:rsidP="00040E52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E9F">
        <w:rPr>
          <w:rFonts w:asciiTheme="minorHAnsi" w:hAnsiTheme="minorHAnsi" w:cstheme="minorHAnsi"/>
          <w:sz w:val="22"/>
          <w:szCs w:val="22"/>
        </w:rPr>
        <w:t>Identifikační úda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 Prodávajícím, Kupujícím a </w:t>
      </w:r>
      <w:r w:rsidR="005C382D">
        <w:rPr>
          <w:rFonts w:asciiTheme="minorHAnsi" w:hAnsiTheme="minorHAnsi" w:cstheme="minorHAnsi"/>
          <w:sz w:val="22"/>
          <w:szCs w:val="22"/>
        </w:rPr>
        <w:t>pod</w:t>
      </w:r>
      <w:r w:rsidR="00040E52" w:rsidRPr="00E843ED">
        <w:rPr>
          <w:rFonts w:asciiTheme="minorHAnsi" w:hAnsiTheme="minorHAnsi" w:cstheme="minorHAnsi"/>
          <w:sz w:val="22"/>
          <w:szCs w:val="22"/>
        </w:rPr>
        <w:t>dodavatelích,</w:t>
      </w:r>
    </w:p>
    <w:p w14:paraId="7B9602AA" w14:textId="304BFE99" w:rsidR="007432BA" w:rsidRPr="00EE6809" w:rsidRDefault="007432BA" w:rsidP="007432BA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E3C9A">
        <w:rPr>
          <w:rFonts w:ascii="Calibri" w:hAnsi="Calibri"/>
          <w:sz w:val="22"/>
          <w:szCs w:val="22"/>
        </w:rPr>
        <w:t xml:space="preserve">popis </w:t>
      </w:r>
      <w:r w:rsidRPr="003E3C9A">
        <w:rPr>
          <w:rFonts w:ascii="Calibri" w:hAnsi="Calibri" w:cs="Calibri"/>
          <w:sz w:val="22"/>
          <w:szCs w:val="22"/>
        </w:rPr>
        <w:t>Zboží</w:t>
      </w:r>
      <w:r w:rsidRPr="003E3C9A">
        <w:rPr>
          <w:rFonts w:ascii="Calibri" w:hAnsi="Calibri"/>
          <w:sz w:val="22"/>
          <w:szCs w:val="22"/>
        </w:rPr>
        <w:t xml:space="preserve"> včetně soupisu komponent a sériových / výrobních čísel,</w:t>
      </w:r>
      <w:r>
        <w:rPr>
          <w:rFonts w:ascii="Calibri" w:hAnsi="Calibri"/>
          <w:sz w:val="22"/>
          <w:szCs w:val="22"/>
        </w:rPr>
        <w:t xml:space="preserve"> </w:t>
      </w:r>
    </w:p>
    <w:p w14:paraId="7D8DE635" w14:textId="77777777" w:rsidR="006E7253" w:rsidRPr="00E843ED" w:rsidRDefault="006E7253" w:rsidP="006E725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seznam technické dokumentace včetně manuálu,</w:t>
      </w:r>
    </w:p>
    <w:p w14:paraId="47C56FF2" w14:textId="77777777" w:rsidR="006E7253" w:rsidRPr="00E843ED" w:rsidRDefault="006E7253" w:rsidP="006E725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případná výhrada Kupujícího týkající se drobných vad a nedodělků a způsobu a doby </w:t>
      </w:r>
      <w:r w:rsidRPr="00E843ED">
        <w:rPr>
          <w:rFonts w:asciiTheme="minorHAnsi" w:hAnsiTheme="minorHAnsi" w:cstheme="minorHAnsi"/>
          <w:sz w:val="22"/>
          <w:szCs w:val="22"/>
        </w:rPr>
        <w:lastRenderedPageBreak/>
        <w:t>jejich odstranění,</w:t>
      </w:r>
    </w:p>
    <w:p w14:paraId="7C6477F1" w14:textId="26741A02" w:rsidR="006E7253" w:rsidRPr="007178A0" w:rsidRDefault="006E7253" w:rsidP="00925D47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78A0">
        <w:rPr>
          <w:rFonts w:asciiTheme="minorHAnsi" w:hAnsiTheme="minorHAnsi" w:cstheme="minorHAnsi"/>
          <w:sz w:val="22"/>
          <w:szCs w:val="22"/>
        </w:rPr>
        <w:t xml:space="preserve">datum </w:t>
      </w:r>
      <w:r w:rsidR="003D2DF7" w:rsidRPr="007178A0">
        <w:rPr>
          <w:rFonts w:asciiTheme="minorHAnsi" w:hAnsiTheme="minorHAnsi" w:cstheme="minorHAnsi"/>
          <w:sz w:val="22"/>
          <w:szCs w:val="22"/>
        </w:rPr>
        <w:t>vyhotovení Předávacího protokolu a podpis</w:t>
      </w:r>
      <w:r w:rsidR="004C5800" w:rsidRPr="007178A0">
        <w:rPr>
          <w:rFonts w:asciiTheme="minorHAnsi" w:hAnsiTheme="minorHAnsi" w:cstheme="minorHAnsi"/>
          <w:sz w:val="22"/>
          <w:szCs w:val="22"/>
        </w:rPr>
        <w:t xml:space="preserve"> </w:t>
      </w:r>
      <w:r w:rsidR="00586F93" w:rsidRPr="007178A0">
        <w:rPr>
          <w:rFonts w:asciiTheme="minorHAnsi" w:hAnsiTheme="minorHAnsi" w:cstheme="minorHAnsi"/>
          <w:sz w:val="22"/>
          <w:szCs w:val="22"/>
        </w:rPr>
        <w:t xml:space="preserve">technických </w:t>
      </w:r>
      <w:r w:rsidR="004C5800" w:rsidRPr="007178A0">
        <w:rPr>
          <w:rFonts w:asciiTheme="minorHAnsi" w:hAnsiTheme="minorHAnsi" w:cstheme="minorHAnsi"/>
          <w:sz w:val="22"/>
          <w:szCs w:val="22"/>
        </w:rPr>
        <w:t xml:space="preserve">zástupců </w:t>
      </w:r>
      <w:r w:rsidR="00743526" w:rsidRPr="007178A0">
        <w:rPr>
          <w:rFonts w:asciiTheme="minorHAnsi" w:hAnsiTheme="minorHAnsi" w:cstheme="minorHAnsi"/>
          <w:sz w:val="22"/>
          <w:szCs w:val="22"/>
        </w:rPr>
        <w:t>Smluvních stran</w:t>
      </w:r>
      <w:r w:rsidRPr="007178A0">
        <w:rPr>
          <w:rFonts w:asciiTheme="minorHAnsi" w:hAnsiTheme="minorHAnsi" w:cstheme="minorHAnsi"/>
          <w:sz w:val="22"/>
          <w:szCs w:val="22"/>
        </w:rPr>
        <w:t>.</w:t>
      </w:r>
    </w:p>
    <w:p w14:paraId="355A615F" w14:textId="7D0D0B53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7432BA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nezbavuje Prodávajícího odpovědnosti za škody vzniklé v důsledku vad.</w:t>
      </w:r>
    </w:p>
    <w:p w14:paraId="70B6DEBB" w14:textId="77777777" w:rsidR="0065179F" w:rsidRPr="00E217CB" w:rsidRDefault="0065179F" w:rsidP="0065179F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Kupující není povinen převzít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>é</w:t>
      </w:r>
      <w:r w:rsidRPr="00E217CB">
        <w:rPr>
          <w:rFonts w:ascii="Calibri" w:hAnsi="Calibri" w:cs="Calibri"/>
          <w:sz w:val="22"/>
          <w:szCs w:val="22"/>
        </w:rPr>
        <w:t xml:space="preserve"> by vykazoval</w:t>
      </w:r>
      <w:r>
        <w:rPr>
          <w:rFonts w:ascii="Calibri" w:hAnsi="Calibri" w:cs="Calibri"/>
          <w:sz w:val="22"/>
          <w:szCs w:val="22"/>
        </w:rPr>
        <w:t>o</w:t>
      </w:r>
      <w:r w:rsidRPr="00E217CB">
        <w:rPr>
          <w:rFonts w:ascii="Calibri" w:hAnsi="Calibri" w:cs="Calibri"/>
          <w:sz w:val="22"/>
          <w:szCs w:val="22"/>
        </w:rPr>
        <w:t xml:space="preserve"> vady, byť by samy o sobě ani ve spojení s jinými nebránily užívání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. V tomto případě vydá Prodávajícímu zápis o nepřevzetí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s uvedením důvodu.</w:t>
      </w:r>
    </w:p>
    <w:p w14:paraId="328B9DD3" w14:textId="77777777" w:rsidR="0065179F" w:rsidRPr="00E449C1" w:rsidRDefault="0065179F" w:rsidP="0065179F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6" w:name="_Ref164255182"/>
      <w:r w:rsidRPr="00C86793">
        <w:rPr>
          <w:rFonts w:ascii="Calibri" w:hAnsi="Calibri" w:cs="Calibri"/>
          <w:bCs/>
          <w:sz w:val="22"/>
          <w:szCs w:val="22"/>
        </w:rPr>
        <w:t xml:space="preserve">Nevyužije-li Kupující svého práva nepřevzít Zboží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</w:t>
      </w:r>
      <w:r w:rsidRPr="00634FCC">
        <w:rPr>
          <w:rFonts w:ascii="Calibri" w:hAnsi="Calibri" w:cs="Calibri"/>
          <w:bCs/>
          <w:sz w:val="22"/>
          <w:szCs w:val="22"/>
        </w:rPr>
        <w:t>ve lhůtě 48 hodin ode dne</w:t>
      </w:r>
      <w:r w:rsidRPr="00C86793">
        <w:rPr>
          <w:rFonts w:ascii="Calibri" w:hAnsi="Calibri" w:cs="Calibri"/>
          <w:bCs/>
          <w:sz w:val="22"/>
          <w:szCs w:val="22"/>
        </w:rPr>
        <w:t xml:space="preserve"> </w:t>
      </w:r>
      <w:r w:rsidRPr="002C3D47">
        <w:rPr>
          <w:rFonts w:ascii="Calibri" w:hAnsi="Calibri" w:cs="Calibri"/>
          <w:bCs/>
          <w:sz w:val="22"/>
          <w:szCs w:val="22"/>
        </w:rPr>
        <w:t>podpisu Předávacího protokolu</w:t>
      </w:r>
      <w:r w:rsidRPr="00C86793">
        <w:rPr>
          <w:rFonts w:ascii="Calibri" w:hAnsi="Calibri" w:cs="Calibri"/>
          <w:bCs/>
          <w:sz w:val="22"/>
          <w:szCs w:val="22"/>
        </w:rPr>
        <w:t>.</w:t>
      </w:r>
      <w:bookmarkEnd w:id="16"/>
    </w:p>
    <w:p w14:paraId="012F9A79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ZAJIŠTĚNÍ TECHNICKÉ PODPORY </w:t>
      </w:r>
    </w:p>
    <w:p w14:paraId="1A45CB2F" w14:textId="5FFA786E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povinen poskytovat Kupujícímu bezplatné </w:t>
      </w:r>
      <w:r w:rsidR="005A2BBA" w:rsidRPr="00E843ED">
        <w:rPr>
          <w:rFonts w:asciiTheme="minorHAnsi" w:hAnsiTheme="minorHAnsi" w:cstheme="minorHAnsi"/>
          <w:sz w:val="22"/>
          <w:szCs w:val="22"/>
        </w:rPr>
        <w:t xml:space="preserve">e-mailové a telefonické </w:t>
      </w:r>
      <w:r w:rsidRPr="00E843ED">
        <w:rPr>
          <w:rFonts w:asciiTheme="minorHAnsi" w:hAnsiTheme="minorHAnsi" w:cstheme="minorHAnsi"/>
          <w:sz w:val="22"/>
          <w:szCs w:val="22"/>
        </w:rPr>
        <w:t>konzultace a technickou podporu vztahující se k</w:t>
      </w:r>
      <w:r w:rsidR="007057EB">
        <w:rPr>
          <w:rFonts w:asciiTheme="minorHAnsi" w:hAnsiTheme="minorHAnsi" w:cstheme="minorHAnsi"/>
          <w:sz w:val="22"/>
          <w:szCs w:val="22"/>
        </w:rPr>
        <w:t>e</w:t>
      </w:r>
      <w:r w:rsidRPr="00E843ED">
        <w:rPr>
          <w:rFonts w:asciiTheme="minorHAnsi" w:hAnsiTheme="minorHAnsi" w:cstheme="minorHAnsi"/>
          <w:sz w:val="22"/>
          <w:szCs w:val="22"/>
        </w:rPr>
        <w:t> </w:t>
      </w:r>
      <w:r w:rsidR="007057EB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 dobu trvání záruční doby. </w:t>
      </w:r>
    </w:p>
    <w:p w14:paraId="02907889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ZÁSTUPCI, OZNAMOVÁNÍ:</w:t>
      </w:r>
    </w:p>
    <w:p w14:paraId="7B6CD00F" w14:textId="77777777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7" w:name="_Ref380049948"/>
      <w:r w:rsidRPr="00E843ED">
        <w:rPr>
          <w:rFonts w:asciiTheme="minorHAnsi" w:hAnsiTheme="minorHAnsi" w:cstheme="minorHAnsi"/>
          <w:sz w:val="22"/>
          <w:szCs w:val="22"/>
        </w:rPr>
        <w:t>Prodávající zmocnil tyto zástupce odpovědné za dodávku Zboží a ke komunikaci s Kupujícím:</w:t>
      </w:r>
      <w:bookmarkEnd w:id="17"/>
    </w:p>
    <w:p w14:paraId="1876BF0F" w14:textId="77777777" w:rsidR="00040E52" w:rsidRPr="00E843ED" w:rsidRDefault="00040E52" w:rsidP="00040E52">
      <w:pPr>
        <w:ind w:left="567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1E8C6F1A" w14:textId="77777777" w:rsidR="00040E52" w:rsidRPr="00E843ED" w:rsidRDefault="00040E52" w:rsidP="00040E5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</w:t>
      </w:r>
    </w:p>
    <w:p w14:paraId="0C8F0B52" w14:textId="77777777" w:rsidR="00040E52" w:rsidRPr="00E843ED" w:rsidRDefault="00040E52" w:rsidP="00040E52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tel.: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66B1F837" w14:textId="6FDEBAB4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8" w:name="_Ref380049965"/>
      <w:r w:rsidRPr="00E843ED">
        <w:rPr>
          <w:rFonts w:asciiTheme="minorHAnsi" w:hAnsiTheme="minorHAnsi" w:cstheme="minorHAnsi"/>
          <w:sz w:val="22"/>
          <w:szCs w:val="22"/>
        </w:rPr>
        <w:t xml:space="preserve">Kupující zmocnil tyto zástupce odpovědné za </w:t>
      </w:r>
      <w:r w:rsidR="002469B2">
        <w:rPr>
          <w:rFonts w:asciiTheme="minorHAnsi" w:hAnsiTheme="minorHAnsi" w:cs="Calibri"/>
          <w:sz w:val="22"/>
          <w:szCs w:val="22"/>
        </w:rPr>
        <w:t>převzetí Zboží</w:t>
      </w:r>
      <w:r w:rsidR="002469B2" w:rsidRPr="00914265">
        <w:rPr>
          <w:rFonts w:asciiTheme="minorHAnsi" w:hAnsiTheme="minorHAnsi" w:cs="Calibri"/>
          <w:sz w:val="22"/>
          <w:szCs w:val="22"/>
        </w:rPr>
        <w:t xml:space="preserve"> </w:t>
      </w:r>
      <w:r w:rsidR="002469B2">
        <w:rPr>
          <w:rFonts w:asciiTheme="minorHAnsi" w:hAnsiTheme="minorHAnsi" w:cs="Calibri"/>
          <w:sz w:val="22"/>
          <w:szCs w:val="22"/>
        </w:rPr>
        <w:t xml:space="preserve">a </w:t>
      </w:r>
      <w:r w:rsidR="002469B2" w:rsidRPr="00914265">
        <w:rPr>
          <w:rFonts w:asciiTheme="minorHAnsi" w:hAnsiTheme="minorHAnsi" w:cs="Calibri"/>
          <w:sz w:val="22"/>
          <w:szCs w:val="22"/>
        </w:rPr>
        <w:t xml:space="preserve">komunikaci </w:t>
      </w:r>
      <w:r w:rsidRPr="00E843ED">
        <w:rPr>
          <w:rFonts w:asciiTheme="minorHAnsi" w:hAnsiTheme="minorHAnsi" w:cstheme="minorHAnsi"/>
          <w:sz w:val="22"/>
          <w:szCs w:val="22"/>
        </w:rPr>
        <w:t>s Prodávajícím:</w:t>
      </w:r>
      <w:bookmarkEnd w:id="18"/>
    </w:p>
    <w:p w14:paraId="200C4D3F" w14:textId="77777777" w:rsidR="00493253" w:rsidRPr="00493253" w:rsidRDefault="00493253" w:rsidP="009F4034">
      <w:pPr>
        <w:ind w:left="567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>_____________________________</w:t>
      </w:r>
    </w:p>
    <w:p w14:paraId="12FC3BC9" w14:textId="77777777" w:rsidR="00493253" w:rsidRPr="00493253" w:rsidRDefault="00493253" w:rsidP="009F4034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>e-mail: ______________________</w:t>
      </w:r>
    </w:p>
    <w:p w14:paraId="718E55F3" w14:textId="5CCA7BB6" w:rsidR="00493253" w:rsidRPr="00493253" w:rsidRDefault="00493253" w:rsidP="009F4034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 xml:space="preserve">tel.: _______________________ </w:t>
      </w:r>
      <w:r w:rsidR="00162FFA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162FFA">
        <w:rPr>
          <w:rFonts w:asciiTheme="minorHAnsi" w:hAnsiTheme="minorHAnsi" w:cstheme="minorHAnsi"/>
          <w:snapToGrid w:val="0"/>
          <w:color w:val="FF0000"/>
          <w:sz w:val="22"/>
          <w:szCs w:val="22"/>
        </w:rPr>
        <w:t>zadavatel před uzavřením smlouvy</w:t>
      </w:r>
      <w:r w:rsidR="00162FFA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38B5304A" w14:textId="4E277131" w:rsidR="001A3099" w:rsidRPr="00E843ED" w:rsidRDefault="004A144E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Osoby dle odst.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_Ref380049948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4D1DA2">
        <w:rPr>
          <w:rFonts w:asciiTheme="minorHAnsi" w:eastAsia="Times New Roman" w:hAnsiTheme="minorHAnsi" w:cstheme="minorHAnsi"/>
          <w:kern w:val="0"/>
          <w:sz w:val="22"/>
          <w:szCs w:val="22"/>
        </w:rPr>
        <w:t>11.1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a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_Ref380049965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4D1DA2">
        <w:rPr>
          <w:rFonts w:asciiTheme="minorHAnsi" w:eastAsia="Times New Roman" w:hAnsiTheme="minorHAnsi" w:cstheme="minorHAnsi"/>
          <w:kern w:val="0"/>
          <w:sz w:val="22"/>
          <w:szCs w:val="22"/>
        </w:rPr>
        <w:t>11.2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lze změnit jednostranným písemným prohlášením Smluvní strany doručeným druhé Smluvní straně</w:t>
      </w:r>
      <w:r w:rsidR="001A3099" w:rsidRPr="00E843ED">
        <w:rPr>
          <w:rFonts w:asciiTheme="minorHAnsi" w:eastAsia="Times New Roman" w:hAnsiTheme="minorHAnsi" w:cstheme="minorHAnsi"/>
          <w:kern w:val="0"/>
          <w:sz w:val="22"/>
          <w:szCs w:val="22"/>
        </w:rPr>
        <w:t>.</w:t>
      </w:r>
    </w:p>
    <w:p w14:paraId="1A0A5303" w14:textId="3A7F32C0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</w:t>
      </w:r>
      <w:r w:rsidR="002C462E">
        <w:rPr>
          <w:rFonts w:asciiTheme="minorHAnsi" w:hAnsiTheme="minorHAnsi" w:cstheme="minorHAnsi"/>
          <w:sz w:val="22"/>
          <w:szCs w:val="22"/>
        </w:rPr>
        <w:t xml:space="preserve"> či Prodávajícího uvedenou </w:t>
      </w:r>
      <w:r w:rsidR="00B21C09">
        <w:rPr>
          <w:rFonts w:asciiTheme="minorHAnsi" w:hAnsiTheme="minorHAnsi" w:cstheme="minorHAnsi"/>
          <w:sz w:val="22"/>
          <w:szCs w:val="22"/>
        </w:rPr>
        <w:t>v záhlaví Smlouvy</w:t>
      </w:r>
      <w:r w:rsidRPr="00E843ED">
        <w:rPr>
          <w:rFonts w:asciiTheme="minorHAnsi" w:hAnsiTheme="minorHAnsi" w:cstheme="minorHAnsi"/>
          <w:sz w:val="22"/>
          <w:szCs w:val="22"/>
        </w:rPr>
        <w:t xml:space="preserve">), </w:t>
      </w:r>
      <w:r w:rsidR="00822FCD" w:rsidRPr="00822FCD">
        <w:rPr>
          <w:rFonts w:asciiTheme="minorHAnsi" w:hAnsiTheme="minorHAnsi" w:cstheme="minorHAnsi"/>
          <w:sz w:val="22"/>
          <w:szCs w:val="22"/>
        </w:rPr>
        <w:t>nebo elektronicky prostřednictvím datové schránky nebo e-mailem se zaručeným elektronickým podpisem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E7253" w:rsidRPr="00E843ED">
          <w:rPr>
            <w:rStyle w:val="Hypertextovodkaz"/>
            <w:rFonts w:asciiTheme="minorHAnsi" w:hAnsiTheme="minorHAnsi" w:cstheme="minorHAnsi"/>
            <w:sz w:val="22"/>
            <w:szCs w:val="22"/>
          </w:rPr>
          <w:t>epodatelna@fzu.cz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 xml:space="preserve"> v případě Kupujícího a 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) </w:t>
      </w:r>
      <w:r w:rsidRPr="00E843ED">
        <w:rPr>
          <w:rFonts w:asciiTheme="minorHAnsi" w:hAnsiTheme="minorHAnsi" w:cstheme="minorHAnsi"/>
          <w:sz w:val="22"/>
          <w:szCs w:val="22"/>
        </w:rPr>
        <w:t>v případě Prodávajícího.</w:t>
      </w:r>
    </w:p>
    <w:p w14:paraId="191F628C" w14:textId="20793A43" w:rsidR="00040E52" w:rsidRPr="00E843ED" w:rsidRDefault="00A77F15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 věcech odborných nebo technických (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oznámení potřeby záručního servisu apod.) je přípustná elektronická komunikace prostřednictvím </w:t>
      </w:r>
      <w:r w:rsidR="0085771B">
        <w:rPr>
          <w:rFonts w:asciiTheme="minorHAnsi" w:hAnsiTheme="minorHAnsi" w:cstheme="minorHAnsi"/>
          <w:sz w:val="22"/>
          <w:szCs w:val="22"/>
        </w:rPr>
        <w:t>osob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55094C">
        <w:rPr>
          <w:rFonts w:asciiTheme="minorHAnsi" w:hAnsiTheme="minorHAnsi" w:cstheme="minorHAnsi"/>
          <w:sz w:val="22"/>
          <w:szCs w:val="22"/>
        </w:rPr>
        <w:t>dle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odst.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_Ref380049948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11.1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a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_Ref380049965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11.2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9F4034">
        <w:rPr>
          <w:rFonts w:asciiTheme="minorHAnsi" w:hAnsiTheme="minorHAnsi" w:cstheme="minorHAnsi"/>
          <w:sz w:val="22"/>
          <w:szCs w:val="22"/>
        </w:rPr>
        <w:t xml:space="preserve"> Smlouvy</w:t>
      </w:r>
      <w:r w:rsidR="00BF1243" w:rsidRPr="00BF1243">
        <w:rPr>
          <w:rFonts w:ascii="Open Sans" w:eastAsiaTheme="minorHAnsi" w:hAnsi="Open Sans" w:cs="Open Sans"/>
          <w:kern w:val="0"/>
          <w:sz w:val="20"/>
          <w:szCs w:val="20"/>
          <w:lang w:eastAsia="en-US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na zde uvedené e-mailové</w:t>
      </w:r>
      <w:r w:rsidR="00BF1243">
        <w:rPr>
          <w:rFonts w:asciiTheme="minorHAnsi" w:hAnsiTheme="minorHAnsi" w:cstheme="minorHAnsi"/>
          <w:sz w:val="22"/>
          <w:szCs w:val="22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adresy</w:t>
      </w:r>
      <w:r w:rsidR="00040E52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4146122" w14:textId="77777777" w:rsidR="00040E52" w:rsidRPr="00E843ED" w:rsidRDefault="001A3099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9" w:name="_Ref359600646"/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PŘEDČASNÉ UKONČENÍ SMLOUVY</w:t>
      </w:r>
      <w:bookmarkEnd w:id="19"/>
    </w:p>
    <w:p w14:paraId="1E5DC036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lastRenderedPageBreak/>
        <w:t>Kupující je oprávněn od Smlouvy odstoupit bez jakýchkoliv sankcí na jeho straně, nastane-li některá z níže uvedených skutečností:</w:t>
      </w:r>
    </w:p>
    <w:p w14:paraId="0DA38866" w14:textId="1982BF52" w:rsidR="00A77F15" w:rsidRPr="003B0856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0" w:name="_Ref412114688"/>
      <w:r w:rsidRPr="00E843ED">
        <w:rPr>
          <w:rFonts w:asciiTheme="minorHAnsi" w:hAnsiTheme="minorHAnsi" w:cstheme="minorHAnsi"/>
          <w:sz w:val="22"/>
          <w:szCs w:val="22"/>
        </w:rPr>
        <w:t xml:space="preserve">Prodávající nesplní lhůtu plnění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_Ref381969739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Smlouvy,</w:t>
      </w:r>
      <w:bookmarkEnd w:id="20"/>
    </w:p>
    <w:p w14:paraId="55B46E0C" w14:textId="153656BE" w:rsidR="00A77F15" w:rsidRPr="00D7405B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1" w:name="_Ref380048761"/>
      <w:r w:rsidRPr="00D7405B">
        <w:rPr>
          <w:rFonts w:asciiTheme="minorHAnsi" w:hAnsiTheme="minorHAnsi" w:cstheme="minorHAnsi"/>
          <w:sz w:val="22"/>
          <w:szCs w:val="22"/>
        </w:rPr>
        <w:t xml:space="preserve">při předání </w:t>
      </w:r>
      <w:r w:rsidR="006E5420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nebudou splněny </w:t>
      </w:r>
      <w:r w:rsidR="00507858" w:rsidRPr="00D7405B">
        <w:rPr>
          <w:rFonts w:asciiTheme="minorHAnsi" w:hAnsiTheme="minorHAnsi" w:cstheme="minorHAnsi"/>
          <w:sz w:val="22"/>
          <w:szCs w:val="22"/>
        </w:rPr>
        <w:t xml:space="preserve">požadované </w:t>
      </w:r>
      <w:r w:rsidRPr="00D7405B">
        <w:rPr>
          <w:rFonts w:asciiTheme="minorHAnsi" w:hAnsiTheme="minorHAnsi" w:cstheme="minorHAnsi"/>
          <w:sz w:val="22"/>
          <w:szCs w:val="22"/>
        </w:rPr>
        <w:t xml:space="preserve">technické parametry či podmínky dle technické specifikace </w:t>
      </w:r>
      <w:r w:rsidR="00CB1BAB" w:rsidRPr="00D7405B">
        <w:rPr>
          <w:rFonts w:asciiTheme="minorHAnsi" w:hAnsiTheme="minorHAnsi" w:cstheme="minorHAnsi"/>
          <w:sz w:val="22"/>
          <w:szCs w:val="22"/>
        </w:rPr>
        <w:t>uvedené</w:t>
      </w:r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CB1BAB" w:rsidRPr="00D7405B">
        <w:rPr>
          <w:rFonts w:asciiTheme="minorHAnsi" w:hAnsiTheme="minorHAnsi" w:cstheme="minorHAnsi"/>
          <w:sz w:val="22"/>
          <w:szCs w:val="22"/>
        </w:rPr>
        <w:t xml:space="preserve">v </w:t>
      </w:r>
      <w:r w:rsidRPr="00D7405B">
        <w:rPr>
          <w:rFonts w:asciiTheme="minorHAnsi" w:hAnsiTheme="minorHAnsi" w:cstheme="minorHAnsi"/>
          <w:sz w:val="22"/>
          <w:szCs w:val="22"/>
        </w:rPr>
        <w:t>Příloh</w:t>
      </w:r>
      <w:r w:rsidR="00CB1BAB" w:rsidRPr="00D7405B">
        <w:rPr>
          <w:rFonts w:asciiTheme="minorHAnsi" w:hAnsiTheme="minorHAnsi" w:cstheme="minorHAnsi"/>
          <w:sz w:val="22"/>
          <w:szCs w:val="22"/>
        </w:rPr>
        <w:t>ách</w:t>
      </w:r>
      <w:r w:rsidRPr="00D7405B">
        <w:rPr>
          <w:rFonts w:asciiTheme="minorHAnsi" w:hAnsiTheme="minorHAnsi" w:cstheme="minorHAnsi"/>
          <w:sz w:val="22"/>
          <w:szCs w:val="22"/>
        </w:rPr>
        <w:t xml:space="preserve"> č. 1 a 2 a dle platných technických norem</w:t>
      </w:r>
      <w:bookmarkEnd w:id="21"/>
      <w:r w:rsidR="00B34817" w:rsidRPr="00D7405B">
        <w:rPr>
          <w:rFonts w:asciiTheme="minorHAnsi" w:hAnsiTheme="minorHAnsi" w:cstheme="minorHAnsi"/>
          <w:iCs/>
          <w:sz w:val="22"/>
          <w:szCs w:val="22"/>
        </w:rPr>
        <w:t>,</w:t>
      </w:r>
    </w:p>
    <w:p w14:paraId="2D166BC5" w14:textId="77FFF607" w:rsidR="00A77F15" w:rsidRPr="00B85B32" w:rsidRDefault="00E50836" w:rsidP="00F54E46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85B32">
        <w:rPr>
          <w:rFonts w:asciiTheme="minorHAnsi" w:hAnsiTheme="minorHAnsi" w:cstheme="minorHAnsi"/>
          <w:sz w:val="22"/>
          <w:szCs w:val="22"/>
        </w:rPr>
        <w:t xml:space="preserve">Prodávající neodstraní včas vady uvedené v soupisu zjištěných vad v rámci Předávacího protokolu podle </w:t>
      </w:r>
      <w:r w:rsidR="00042592" w:rsidRPr="00B85B32">
        <w:rPr>
          <w:rFonts w:asciiTheme="minorHAnsi" w:hAnsiTheme="minorHAnsi" w:cstheme="minorHAnsi"/>
          <w:sz w:val="22"/>
          <w:szCs w:val="22"/>
        </w:rPr>
        <w:t xml:space="preserve">odst. </w:t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begin"/>
      </w:r>
      <w:r w:rsidR="00042592" w:rsidRPr="00B85B32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042592" w:rsidRPr="00B85B32">
        <w:rPr>
          <w:rFonts w:asciiTheme="minorHAnsi" w:hAnsiTheme="minorHAnsi" w:cstheme="minorHAnsi"/>
          <w:sz w:val="22"/>
          <w:szCs w:val="22"/>
        </w:rPr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separate"/>
      </w:r>
      <w:r w:rsidR="00042592" w:rsidRPr="00B85B32">
        <w:rPr>
          <w:rFonts w:asciiTheme="minorHAnsi" w:hAnsiTheme="minorHAnsi" w:cstheme="minorHAnsi"/>
          <w:sz w:val="22"/>
          <w:szCs w:val="22"/>
        </w:rPr>
        <w:t>9.5</w:t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end"/>
      </w:r>
      <w:r w:rsidR="00042592" w:rsidRPr="00B85B32">
        <w:rPr>
          <w:rFonts w:asciiTheme="minorHAnsi" w:hAnsiTheme="minorHAnsi" w:cstheme="minorHAnsi"/>
          <w:sz w:val="22"/>
          <w:szCs w:val="22"/>
        </w:rPr>
        <w:t xml:space="preserve"> </w:t>
      </w:r>
      <w:r w:rsidR="000469D5" w:rsidRPr="00B85B32">
        <w:rPr>
          <w:rFonts w:asciiTheme="minorHAnsi" w:hAnsiTheme="minorHAnsi" w:cstheme="minorHAnsi"/>
          <w:bCs/>
          <w:sz w:val="22"/>
          <w:szCs w:val="22"/>
        </w:rPr>
        <w:t>Smlouvy</w:t>
      </w:r>
      <w:r w:rsidR="00A77F15" w:rsidRPr="00B85B32">
        <w:rPr>
          <w:rFonts w:asciiTheme="minorHAnsi" w:hAnsiTheme="minorHAnsi" w:cstheme="minorHAnsi"/>
          <w:sz w:val="22"/>
          <w:szCs w:val="22"/>
        </w:rPr>
        <w:t>.</w:t>
      </w:r>
    </w:p>
    <w:p w14:paraId="50313C02" w14:textId="137197E8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oprávněn od Smlouvy odstoupit v případě, že Kupující je v prodlení se zaplacením faktury delším než 2 měsíce s výjimkou případů, kdy Kupující nezaplatil fakturu z důvodu vad dodaného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nebo porušení Smlouvy Prodávajícím.</w:t>
      </w:r>
    </w:p>
    <w:p w14:paraId="2C600555" w14:textId="2D9C08BF" w:rsidR="00B5780C" w:rsidRPr="00126B81" w:rsidRDefault="00126B81" w:rsidP="00B5780C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6B81">
        <w:rPr>
          <w:rFonts w:asciiTheme="minorHAnsi" w:hAnsiTheme="minorHAnsi" w:cstheme="minorHAnsi"/>
          <w:sz w:val="22"/>
          <w:szCs w:val="22"/>
        </w:rPr>
        <w:t>Účinky odstoupení od Smlouvy nastávají dnem doručení písemného oznámení jedné Smluvní strany o odstoupení od Smlouvy druhé Smluvní straně. Smluvní strana, které bylo před odstoupením od Smlouvy poskytnuto plnění druhou Smluvní stranou, toto plnění vrátí do 30 dnů ode dne odeslání vyrozumění o odstoupení odstupující Smluvní stranou, nestanoví-li odstupující Smluvní strana delší lhůtu</w:t>
      </w:r>
      <w:r w:rsidR="00B5780C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A6669C7" w14:textId="57BCDFEF" w:rsidR="00126B81" w:rsidRPr="002730B6" w:rsidRDefault="002730B6" w:rsidP="00B5780C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0B6">
        <w:rPr>
          <w:rFonts w:asciiTheme="minorHAnsi" w:hAnsiTheme="minorHAnsi" w:cstheme="minorHAnsi"/>
          <w:sz w:val="22"/>
          <w:szCs w:val="22"/>
        </w:rPr>
        <w:t xml:space="preserve">V případě předčasného ukončení Smlouvy je Prodávající povinen zajistit odvoz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2730B6">
        <w:rPr>
          <w:rFonts w:asciiTheme="minorHAnsi" w:hAnsiTheme="minorHAnsi" w:cstheme="minorHAnsi"/>
          <w:sz w:val="22"/>
          <w:szCs w:val="22"/>
        </w:rPr>
        <w:t xml:space="preserve"> z místa plnění ve lhůtě 30 dnů od data, kdy odstoupení od Smlouvy nabylo účinnosti. Kupující poskytne Prodávajícímu potřebnou součinnost obdobnou součinnosti při instalaci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2730B6">
        <w:rPr>
          <w:rFonts w:asciiTheme="minorHAnsi" w:hAnsiTheme="minorHAnsi" w:cstheme="minorHAnsi"/>
          <w:sz w:val="22"/>
          <w:szCs w:val="22"/>
        </w:rPr>
        <w:t>. Náklady na odvoz hradí ta Smluvní strana, která porušením Smlouvy její předčasné ukončení způsobila.</w:t>
      </w:r>
    </w:p>
    <w:p w14:paraId="765C1807" w14:textId="77777777" w:rsidR="00040E52" w:rsidRPr="00E843ED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POJIŠTĚNÍ, ODPOVĚDNOST ZA ŠKODU</w:t>
      </w:r>
    </w:p>
    <w:p w14:paraId="4612AD25" w14:textId="207F249E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2" w:name="_Ref382208733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pojistit </w:t>
      </w:r>
      <w:r w:rsidR="00F60293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proti veškerým rizikům, a to ve výši ceny </w:t>
      </w:r>
      <w:r w:rsidR="00F60293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po dobu vymezenou zahájením přepravy až do předání (odevzdání) Kupujícímu. V případě porušení této povinnosti odpovídá Prodávající za vzniklou škodu.</w:t>
      </w:r>
    </w:p>
    <w:p w14:paraId="55892DCC" w14:textId="169C0404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odpovídá za škodu, kterou sám způsobí, rovněž odpovídá Kupujícímu za škodu, kterou způsobí třetí osoby, které zavázal provést plnění dle této Smlouvy</w:t>
      </w:r>
      <w:r w:rsidR="004A224D" w:rsidRPr="004A224D">
        <w:rPr>
          <w:rFonts w:asciiTheme="minorHAnsi" w:hAnsiTheme="minorHAnsi" w:cstheme="minorHAnsi"/>
          <w:sz w:val="22"/>
          <w:szCs w:val="22"/>
        </w:rPr>
        <w:t xml:space="preserve"> </w:t>
      </w:r>
      <w:r w:rsidR="004A224D" w:rsidRPr="00E843ED">
        <w:rPr>
          <w:rFonts w:asciiTheme="minorHAnsi" w:hAnsiTheme="minorHAnsi" w:cstheme="minorHAnsi"/>
          <w:sz w:val="22"/>
          <w:szCs w:val="22"/>
        </w:rPr>
        <w:t>nebo jeho část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</w:p>
    <w:bookmarkEnd w:id="22"/>
    <w:p w14:paraId="0AAEBE49" w14:textId="77777777" w:rsidR="00040E52" w:rsidRPr="00E843ED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ZÁRUKA, MIMOZÁRUČNÍ SERVIS</w:t>
      </w:r>
    </w:p>
    <w:p w14:paraId="27FE110E" w14:textId="528BC9D3" w:rsidR="00B5780C" w:rsidRPr="00D7405B" w:rsidRDefault="0013153A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3" w:name="_Ref380048977"/>
      <w:bookmarkStart w:id="24" w:name="_Ref382905171"/>
      <w:r w:rsidRPr="00D7405B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</w:t>
      </w:r>
      <w:r w:rsidR="006B748D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minimálně po dobu </w:t>
      </w:r>
      <w:r w:rsidR="00CD5FEB" w:rsidRPr="00D7405B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D7405B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D740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C69B75" w14:textId="2ED6CFDE" w:rsidR="00040E52" w:rsidRPr="00D7405B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Záruka za jakost počíná běžet dnem následujícím po podpisu </w:t>
      </w:r>
      <w:r w:rsidR="00650606" w:rsidRPr="00D7405B">
        <w:rPr>
          <w:rFonts w:asciiTheme="minorHAnsi" w:hAnsiTheme="minorHAnsi" w:cstheme="minorHAnsi"/>
          <w:sz w:val="22"/>
          <w:szCs w:val="22"/>
        </w:rPr>
        <w:t>P</w:t>
      </w:r>
      <w:r w:rsidRPr="00D7405B">
        <w:rPr>
          <w:rFonts w:asciiTheme="minorHAnsi" w:hAnsiTheme="minorHAnsi" w:cstheme="minorHAnsi"/>
          <w:sz w:val="22"/>
          <w:szCs w:val="22"/>
        </w:rPr>
        <w:t xml:space="preserve">ředávacího protokolu dle odst. 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D7405B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D7405B">
        <w:rPr>
          <w:rFonts w:asciiTheme="minorHAnsi" w:hAnsiTheme="minorHAnsi" w:cstheme="minorHAnsi"/>
          <w:sz w:val="22"/>
          <w:szCs w:val="22"/>
        </w:rPr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sz w:val="22"/>
          <w:szCs w:val="22"/>
        </w:rPr>
        <w:t>9.5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end"/>
      </w:r>
      <w:r w:rsidRPr="00D7405B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23"/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bookmarkEnd w:id="24"/>
    </w:p>
    <w:p w14:paraId="5D39394C" w14:textId="7A4CED71" w:rsidR="00E349B3" w:rsidRPr="00073ACF" w:rsidRDefault="00E349B3" w:rsidP="00E349B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5" w:name="_Ref451168306"/>
      <w:r w:rsidRPr="00073ACF">
        <w:rPr>
          <w:rFonts w:asciiTheme="minorHAnsi" w:hAnsiTheme="minorHAnsi" w:cstheme="minorHAnsi"/>
          <w:sz w:val="22"/>
          <w:szCs w:val="22"/>
        </w:rPr>
        <w:t>Prodávající se zavazuje, že po dobu záruky na Zboží zajistí servisní podporu v režimu 8x5xNBD On-</w:t>
      </w:r>
      <w:proofErr w:type="spellStart"/>
      <w:r w:rsidRPr="00073ACF">
        <w:rPr>
          <w:rFonts w:asciiTheme="minorHAnsi" w:hAnsiTheme="minorHAnsi" w:cstheme="minorHAnsi"/>
          <w:sz w:val="22"/>
          <w:szCs w:val="22"/>
        </w:rPr>
        <w:t>site</w:t>
      </w:r>
      <w:proofErr w:type="spellEnd"/>
      <w:r w:rsidRPr="00073ACF">
        <w:rPr>
          <w:rFonts w:asciiTheme="minorHAnsi" w:hAnsiTheme="minorHAnsi" w:cstheme="minorHAnsi"/>
          <w:sz w:val="22"/>
          <w:szCs w:val="22"/>
        </w:rPr>
        <w:t xml:space="preserve"> (NBD = </w:t>
      </w:r>
      <w:proofErr w:type="spellStart"/>
      <w:r w:rsidRPr="00073ACF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Pr="00073ACF">
        <w:rPr>
          <w:rFonts w:asciiTheme="minorHAnsi" w:hAnsiTheme="minorHAnsi" w:cstheme="minorHAnsi"/>
          <w:sz w:val="22"/>
          <w:szCs w:val="22"/>
        </w:rPr>
        <w:t xml:space="preserve"> Business </w:t>
      </w:r>
      <w:proofErr w:type="spellStart"/>
      <w:r w:rsidRPr="00073ACF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073ACF">
        <w:rPr>
          <w:rFonts w:asciiTheme="minorHAnsi" w:hAnsiTheme="minorHAnsi" w:cstheme="minorHAnsi"/>
          <w:sz w:val="22"/>
          <w:szCs w:val="22"/>
        </w:rPr>
        <w:t xml:space="preserve"> neboli následující pracovní den). Doba opravy nesmí přesáhnout 14 kalendářních dní. Prodávající je povinen v případě HW chyby dodat náhradní HW předtím, než odebere reklamovaný HW.</w:t>
      </w:r>
      <w:bookmarkEnd w:id="25"/>
      <w:r w:rsidRPr="00073A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78BD67" w14:textId="6F71634E" w:rsidR="00E349B3" w:rsidRPr="00073ACF" w:rsidRDefault="00BA5AE9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ACF">
        <w:rPr>
          <w:rFonts w:asciiTheme="minorHAnsi" w:hAnsiTheme="minorHAnsi" w:cstheme="minorHAnsi"/>
          <w:bCs/>
          <w:sz w:val="22"/>
          <w:szCs w:val="22"/>
        </w:rPr>
        <w:t xml:space="preserve">Prodávající se zavazuje, že řádným způsobem uzavřel dohodu o podpoře s výrobcem Zboží tak, aby v případě závady na dodaném Zboží, kterou není Prodávající schopen sám odstranit, mohl Kupující tuto závadu sám eskalovat přímo k výrobci Zboží.  </w:t>
      </w:r>
    </w:p>
    <w:p w14:paraId="28360A4D" w14:textId="7513DDAD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6" w:name="_Ref159419404"/>
      <w:bookmarkStart w:id="27" w:name="_Ref382905178"/>
      <w:bookmarkStart w:id="28" w:name="_Ref381970150"/>
      <w:bookmarkStart w:id="29" w:name="_Ref382905275"/>
      <w:r w:rsidRPr="00E843ED">
        <w:rPr>
          <w:rFonts w:asciiTheme="minorHAnsi" w:hAnsiTheme="minorHAnsi" w:cstheme="minorHAnsi"/>
          <w:sz w:val="22"/>
          <w:szCs w:val="22"/>
        </w:rPr>
        <w:lastRenderedPageBreak/>
        <w:t xml:space="preserve">Zjistí-li Kupující závadu, vyzve Prodávajícího k jejímu odstranění </w:t>
      </w:r>
      <w:r w:rsidR="00241110" w:rsidRPr="00241110">
        <w:rPr>
          <w:rFonts w:asciiTheme="minorHAnsi" w:hAnsiTheme="minorHAnsi" w:cstheme="minorHAnsi"/>
          <w:sz w:val="22"/>
          <w:szCs w:val="22"/>
        </w:rPr>
        <w:t>prostřednictvím běžné elektronické zprávy odeslané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E843ED">
        <w:rPr>
          <w:rFonts w:asciiTheme="minorHAnsi" w:hAnsiTheme="minorHAnsi" w:cstheme="minorHAnsi"/>
          <w:sz w:val="22"/>
          <w:szCs w:val="22"/>
          <w:highlight w:val="yellow"/>
        </w:rPr>
        <w:t>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  <w:r w:rsidRPr="00E843ED">
        <w:rPr>
          <w:rFonts w:asciiTheme="minorHAnsi" w:hAnsiTheme="minorHAnsi" w:cstheme="minorHAnsi"/>
          <w:snapToGrid w:val="0"/>
          <w:sz w:val="22"/>
          <w:szCs w:val="22"/>
        </w:rPr>
        <w:t>.</w:t>
      </w:r>
      <w:bookmarkEnd w:id="26"/>
    </w:p>
    <w:bookmarkEnd w:id="27"/>
    <w:p w14:paraId="7E677B4B" w14:textId="40E270A8" w:rsidR="00A77F15" w:rsidRPr="00E843ED" w:rsidRDefault="00C16ADB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Náklady související se záruční opravou včetně přepravného a cestovného vždy hradí Prodávající. </w:t>
      </w:r>
    </w:p>
    <w:p w14:paraId="62F1E63A" w14:textId="550947C9" w:rsidR="00A77F15" w:rsidRPr="00E843ED" w:rsidRDefault="00B96438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C9A">
        <w:rPr>
          <w:rFonts w:ascii="Calibri" w:hAnsi="Calibri" w:cs="Arial"/>
          <w:sz w:val="22"/>
          <w:szCs w:val="22"/>
        </w:rPr>
        <w:t xml:space="preserve">Opravené </w:t>
      </w:r>
      <w:r w:rsidRPr="003E3C9A">
        <w:rPr>
          <w:rFonts w:ascii="Calibri" w:hAnsi="Calibri" w:cs="Calibri"/>
          <w:sz w:val="22"/>
          <w:szCs w:val="22"/>
        </w:rPr>
        <w:t>Zboží</w:t>
      </w:r>
      <w:r w:rsidRPr="003E3C9A">
        <w:rPr>
          <w:rFonts w:ascii="Calibri" w:hAnsi="Calibri" w:cs="Arial"/>
          <w:sz w:val="22"/>
          <w:szCs w:val="22"/>
        </w:rPr>
        <w:t xml:space="preserve"> </w:t>
      </w:r>
      <w:r w:rsidR="00A77F15" w:rsidRPr="00E843ED">
        <w:rPr>
          <w:rFonts w:asciiTheme="minorHAnsi" w:hAnsiTheme="minorHAnsi" w:cstheme="minorHAnsi"/>
          <w:sz w:val="22"/>
          <w:szCs w:val="22"/>
        </w:rPr>
        <w:t xml:space="preserve">předá Prodávající Kupujícímu na základě předávacího protokolu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sz w:val="22"/>
          <w:szCs w:val="22"/>
        </w:rPr>
        <w:t>vady (dále jen</w:t>
      </w:r>
      <w:r w:rsidR="00A77F15"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„Protokol o opravě </w:t>
      </w:r>
      <w:r w:rsidR="00C9072C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b/>
          <w:bCs/>
          <w:sz w:val="22"/>
          <w:szCs w:val="22"/>
        </w:rPr>
        <w:t>vady“</w:t>
      </w:r>
      <w:r w:rsidR="00A77F15" w:rsidRPr="00E843E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77F15" w:rsidRPr="00E843ED">
        <w:rPr>
          <w:rFonts w:asciiTheme="minorHAnsi" w:hAnsiTheme="minorHAnsi" w:cstheme="minorHAnsi"/>
          <w:sz w:val="22"/>
          <w:szCs w:val="22"/>
        </w:rPr>
        <w:t xml:space="preserve">obsahujícího potvrzení obou Smluvních stran, </w:t>
      </w:r>
      <w:r w:rsidR="00693439" w:rsidRPr="003E3C9A">
        <w:rPr>
          <w:rFonts w:ascii="Calibri" w:hAnsi="Calibri" w:cs="Arial"/>
          <w:bCs/>
          <w:iCs/>
          <w:sz w:val="22"/>
          <w:szCs w:val="22"/>
        </w:rPr>
        <w:t xml:space="preserve">že </w:t>
      </w:r>
      <w:r w:rsidR="00693439" w:rsidRPr="003E3C9A">
        <w:rPr>
          <w:rFonts w:ascii="Calibri" w:hAnsi="Calibri" w:cs="Calibri"/>
          <w:sz w:val="22"/>
          <w:szCs w:val="22"/>
        </w:rPr>
        <w:t>Zboží</w:t>
      </w:r>
      <w:r w:rsidR="00693439" w:rsidRPr="003E3C9A">
        <w:rPr>
          <w:rFonts w:ascii="Calibri" w:hAnsi="Calibri" w:cs="Arial"/>
          <w:bCs/>
          <w:iCs/>
          <w:sz w:val="22"/>
          <w:szCs w:val="22"/>
        </w:rPr>
        <w:t xml:space="preserve"> bylo zbaveno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sz w:val="22"/>
          <w:szCs w:val="22"/>
        </w:rPr>
        <w:t>vad.</w:t>
      </w:r>
    </w:p>
    <w:p w14:paraId="751A342E" w14:textId="692A3ACA" w:rsidR="00A77F15" w:rsidRPr="00A36149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0" w:name="_Ref382905183"/>
      <w:bookmarkEnd w:id="28"/>
      <w:bookmarkEnd w:id="29"/>
      <w:r w:rsidRPr="00E843ED">
        <w:rPr>
          <w:rFonts w:asciiTheme="minorHAnsi" w:hAnsiTheme="minorHAnsi" w:cstheme="minorHAnsi"/>
          <w:sz w:val="22"/>
          <w:szCs w:val="22"/>
        </w:rPr>
        <w:t xml:space="preserve">Na opravenou část </w:t>
      </w:r>
      <w:r w:rsidR="00405DBE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se vztahuje záruční doba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_Ref380048977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a počíná běžet dnem odstranění vady </w:t>
      </w:r>
      <w:r w:rsidR="00B85B32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doložen</w:t>
      </w:r>
      <w:r w:rsidR="00751C10">
        <w:rPr>
          <w:rFonts w:asciiTheme="minorHAnsi" w:hAnsiTheme="minorHAnsi" w:cstheme="minorHAnsi"/>
          <w:sz w:val="22"/>
          <w:szCs w:val="22"/>
        </w:rPr>
        <w:t>ým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Protokolem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>vady.</w:t>
      </w:r>
      <w:bookmarkEnd w:id="30"/>
    </w:p>
    <w:p w14:paraId="3F1B4CFE" w14:textId="22D576A8" w:rsidR="00A36149" w:rsidRPr="00D7405B" w:rsidRDefault="00A36149" w:rsidP="00A3614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>V případě výměny poškozené komponenty je nutné provést výměnu kus za kus</w:t>
      </w:r>
      <w:r w:rsidR="00F345A2">
        <w:rPr>
          <w:rFonts w:asciiTheme="minorHAnsi" w:hAnsiTheme="minorHAnsi" w:cstheme="minorHAnsi"/>
          <w:bCs/>
          <w:sz w:val="22"/>
          <w:szCs w:val="22"/>
        </w:rPr>
        <w:t xml:space="preserve"> v Místě plnění</w:t>
      </w:r>
      <w:r w:rsidRPr="00D7405B">
        <w:rPr>
          <w:rFonts w:asciiTheme="minorHAnsi" w:hAnsiTheme="minorHAnsi" w:cstheme="minorHAnsi"/>
          <w:bCs/>
          <w:sz w:val="22"/>
          <w:szCs w:val="22"/>
        </w:rPr>
        <w:t>. U vyměněné komponenty platí v případě odlišné délky záruky výrobce od záruky na celou sestavu vždy ta delší záruka.</w:t>
      </w:r>
    </w:p>
    <w:p w14:paraId="27B889B3" w14:textId="6D1BF498" w:rsidR="00A77F15" w:rsidRPr="00D7405B" w:rsidRDefault="00475B6E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>Prodávající se zavazuje zajistit mimozáruční servis v </w:t>
      </w:r>
      <w:r w:rsidR="00C37B48" w:rsidRPr="00D7405B">
        <w:rPr>
          <w:rFonts w:asciiTheme="minorHAnsi" w:hAnsiTheme="minorHAnsi" w:cstheme="minorHAnsi"/>
          <w:bCs/>
          <w:sz w:val="22"/>
          <w:szCs w:val="22"/>
        </w:rPr>
        <w:t>M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ístě </w:t>
      </w:r>
      <w:r w:rsidR="00B905D9" w:rsidRPr="00D7405B">
        <w:rPr>
          <w:rFonts w:asciiTheme="minorHAnsi" w:hAnsiTheme="minorHAnsi" w:cstheme="minorHAnsi"/>
          <w:bCs/>
          <w:sz w:val="22"/>
          <w:szCs w:val="22"/>
        </w:rPr>
        <w:t>plnění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včetně oprav, </w:t>
      </w:r>
      <w:r w:rsidR="008F58CB" w:rsidRPr="00D7405B">
        <w:rPr>
          <w:rFonts w:asciiTheme="minorHAnsi" w:hAnsiTheme="minorHAnsi" w:cstheme="minorHAnsi"/>
          <w:bCs/>
          <w:sz w:val="22"/>
          <w:szCs w:val="22"/>
        </w:rPr>
        <w:t>dodávky náhradních dílů a dopravy a práce servisního technika za cenu nepřevyšující cenu obvyklou, a to za podmínek dle odst.</w:t>
      </w:r>
      <w:r w:rsidR="006A3838" w:rsidRPr="00D740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D7405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14.4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A36149" w:rsidRPr="00D740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3838" w:rsidRPr="00D7405B">
        <w:rPr>
          <w:rFonts w:asciiTheme="minorHAnsi" w:hAnsiTheme="minorHAnsi" w:cstheme="minorHAnsi"/>
          <w:bCs/>
          <w:sz w:val="22"/>
          <w:szCs w:val="22"/>
        </w:rPr>
        <w:t>Smlouvy</w:t>
      </w:r>
      <w:r w:rsidR="00A77F15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2CE43F" w14:textId="59197FFB" w:rsidR="001238F1" w:rsidRPr="00D7405B" w:rsidRDefault="003C13F3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 xml:space="preserve">Prodávající se zavazuje, že minimálně po dobu záruky bude </w:t>
      </w:r>
      <w:r w:rsidR="005551FD">
        <w:rPr>
          <w:rFonts w:asciiTheme="minorHAnsi" w:hAnsiTheme="minorHAnsi" w:cstheme="minorHAnsi"/>
          <w:bCs/>
          <w:sz w:val="22"/>
          <w:szCs w:val="22"/>
        </w:rPr>
        <w:t xml:space="preserve">mít </w:t>
      </w:r>
      <w:r w:rsidR="005551FD" w:rsidRPr="00D7405B">
        <w:rPr>
          <w:rFonts w:asciiTheme="minorHAnsi" w:hAnsiTheme="minorHAnsi" w:cstheme="minorHAnsi"/>
          <w:bCs/>
          <w:sz w:val="22"/>
          <w:szCs w:val="22"/>
        </w:rPr>
        <w:t xml:space="preserve">Zboží </w:t>
      </w:r>
      <w:r w:rsidR="00E33BBA" w:rsidRPr="00E33BBA">
        <w:rPr>
          <w:rFonts w:asciiTheme="minorHAnsi" w:hAnsiTheme="minorHAnsi" w:cstheme="minorHAnsi"/>
          <w:bCs/>
          <w:sz w:val="22"/>
          <w:szCs w:val="22"/>
        </w:rPr>
        <w:t>aktuální firmware (v odůvodněných případech, jako je nestabilita poslední verze, je přípustná nejnovější stabilní verze)</w:t>
      </w:r>
      <w:r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87722A" w14:textId="77777777" w:rsidR="00040E52" w:rsidRPr="00D7405B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POKUTY</w:t>
      </w:r>
    </w:p>
    <w:p w14:paraId="0033A2CF" w14:textId="75D6A44F" w:rsidR="00040E52" w:rsidRPr="00D7405B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>Kupující je oprávněn uplatnit vůči Prodávajícímu smluvní pokutu ve výši 0,</w:t>
      </w:r>
      <w:r w:rsidR="00277C73" w:rsidRPr="00D7405B">
        <w:rPr>
          <w:rFonts w:asciiTheme="minorHAnsi" w:hAnsiTheme="minorHAnsi" w:cstheme="minorHAnsi"/>
          <w:sz w:val="22"/>
          <w:szCs w:val="22"/>
        </w:rPr>
        <w:t>1</w:t>
      </w:r>
      <w:r w:rsidRPr="00D7405B">
        <w:rPr>
          <w:rFonts w:asciiTheme="minorHAnsi" w:hAnsiTheme="minorHAnsi" w:cstheme="minorHAnsi"/>
          <w:sz w:val="22"/>
          <w:szCs w:val="22"/>
        </w:rPr>
        <w:t xml:space="preserve"> % z Kupní Ceny za každý započatý den prodlení s plněním povinností </w:t>
      </w:r>
      <w:r w:rsidR="00A77F15" w:rsidRPr="00D7405B">
        <w:rPr>
          <w:rFonts w:asciiTheme="minorHAnsi" w:hAnsiTheme="minorHAnsi" w:cstheme="minorHAnsi"/>
          <w:sz w:val="22"/>
          <w:szCs w:val="22"/>
        </w:rPr>
        <w:t xml:space="preserve">dle odst. 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D7405B">
        <w:rPr>
          <w:rFonts w:asciiTheme="minorHAnsi" w:hAnsiTheme="minorHAnsi" w:cstheme="minorHAnsi"/>
          <w:sz w:val="22"/>
          <w:szCs w:val="22"/>
        </w:rPr>
        <w:instrText xml:space="preserve"> REF _Ref382231692 \r \h  \* MERGEFORMAT </w:instrText>
      </w:r>
      <w:r w:rsidR="003F7E59" w:rsidRPr="00D7405B">
        <w:rPr>
          <w:rFonts w:asciiTheme="minorHAnsi" w:hAnsiTheme="minorHAnsi" w:cstheme="minorHAnsi"/>
          <w:sz w:val="22"/>
          <w:szCs w:val="22"/>
        </w:rPr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sz w:val="22"/>
          <w:szCs w:val="22"/>
        </w:rPr>
        <w:t>4.1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D7405B">
        <w:rPr>
          <w:rFonts w:asciiTheme="minorHAnsi" w:hAnsiTheme="minorHAnsi" w:cstheme="minorHAnsi"/>
          <w:sz w:val="22"/>
          <w:szCs w:val="22"/>
        </w:rPr>
        <w:t xml:space="preserve"> Smlouvy</w:t>
      </w:r>
      <w:r w:rsidRPr="00D7405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85E3DB" w14:textId="3A7309FC" w:rsidR="000F6D08" w:rsidRPr="00D7405B" w:rsidRDefault="00515CBA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1" w:name="_Ref381970744"/>
      <w:r w:rsidRPr="00D7405B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B31ADF" w:rsidRPr="00D7405B">
        <w:rPr>
          <w:rFonts w:asciiTheme="minorHAnsi" w:hAnsiTheme="minorHAnsi" w:cstheme="minorHAnsi"/>
          <w:bCs/>
          <w:sz w:val="22"/>
          <w:szCs w:val="22"/>
        </w:rPr>
        <w:t>1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000 Kč </w:t>
      </w:r>
      <w:r w:rsidR="004B541A" w:rsidRPr="00D7405B">
        <w:rPr>
          <w:rFonts w:asciiTheme="minorHAnsi" w:hAnsiTheme="minorHAnsi" w:cstheme="minorHAnsi"/>
          <w:bCs/>
          <w:sz w:val="22"/>
          <w:szCs w:val="22"/>
        </w:rPr>
        <w:t>za každý započatý den prodlení se zahájením záruční opravy dle odst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D7405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</w:r>
      <w:r w:rsidR="002C4288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546DC4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546DC4">
        <w:rPr>
          <w:rFonts w:asciiTheme="minorHAnsi" w:hAnsiTheme="minorHAnsi" w:cstheme="minorHAnsi"/>
          <w:bCs/>
          <w:sz w:val="22"/>
          <w:szCs w:val="22"/>
        </w:rPr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546DC4">
        <w:rPr>
          <w:rFonts w:asciiTheme="minorHAnsi" w:hAnsiTheme="minorHAnsi" w:cstheme="minorHAnsi"/>
          <w:bCs/>
          <w:sz w:val="22"/>
          <w:szCs w:val="22"/>
        </w:rPr>
        <w:t>14.3</w:t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546D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S</w:t>
      </w:r>
      <w:r w:rsidR="004B541A" w:rsidRPr="00D7405B">
        <w:rPr>
          <w:rFonts w:asciiTheme="minorHAnsi" w:hAnsiTheme="minorHAnsi" w:cstheme="minorHAnsi"/>
          <w:bCs/>
          <w:sz w:val="22"/>
          <w:szCs w:val="22"/>
        </w:rPr>
        <w:t>mlouvy</w:t>
      </w:r>
      <w:r w:rsidR="000F6D08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8EE8A" w14:textId="53D4ED95" w:rsidR="00F02FA1" w:rsidRPr="00D7405B" w:rsidRDefault="002E65D7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2" w:name="_Ref382208790"/>
      <w:r w:rsidRPr="00D7405B">
        <w:rPr>
          <w:rFonts w:asciiTheme="minorHAnsi" w:hAnsiTheme="minorHAnsi" w:cstheme="minorHAnsi"/>
          <w:bCs/>
          <w:sz w:val="22"/>
          <w:szCs w:val="22"/>
        </w:rPr>
        <w:t>Kupující má nárok na úhradu 2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t>0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00 Kč za každý započatý den, po který nemohl </w:t>
      </w:r>
      <w:r w:rsidR="00B85B32">
        <w:rPr>
          <w:rFonts w:asciiTheme="minorHAnsi" w:hAnsiTheme="minorHAnsi" w:cstheme="minorHAnsi"/>
          <w:bCs/>
          <w:sz w:val="22"/>
          <w:szCs w:val="22"/>
        </w:rPr>
        <w:t>Zboží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pro vadu podléhající záruční opravě používat, </w:t>
      </w:r>
      <w:bookmarkStart w:id="33" w:name="_Ref381616598"/>
      <w:r w:rsidRPr="00D7405B">
        <w:rPr>
          <w:rFonts w:asciiTheme="minorHAnsi" w:hAnsiTheme="minorHAnsi" w:cstheme="minorHAnsi"/>
          <w:bCs/>
          <w:sz w:val="22"/>
          <w:szCs w:val="22"/>
        </w:rPr>
        <w:t>počínaje 1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t>5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. dnem po uplatnění záruční vady. </w:t>
      </w:r>
      <w:bookmarkEnd w:id="32"/>
      <w:bookmarkEnd w:id="33"/>
    </w:p>
    <w:bookmarkEnd w:id="31"/>
    <w:p w14:paraId="19F8E57E" w14:textId="4A6C828F" w:rsidR="00A77F15" w:rsidRPr="00D7405B" w:rsidRDefault="0011797F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 xml:space="preserve">V případě uplatnění důvodů pro odstoupení od Smlouvy dle odst. </w:t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_Ref380048761 \r \h  \* MERGEFORMAT </w:instrText>
      </w:r>
      <w:r w:rsidRPr="00D7405B">
        <w:rPr>
          <w:rFonts w:asciiTheme="minorHAnsi" w:hAnsiTheme="minorHAnsi" w:cstheme="minorHAnsi"/>
          <w:bCs/>
          <w:sz w:val="22"/>
          <w:szCs w:val="22"/>
        </w:rPr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12.1.2</w:t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je Kupující oprávněn uplatnit vůči Prodávajícímu smluvní pokutu ve výši 10 % Kupní Ceny</w:t>
      </w:r>
      <w:r w:rsidR="00605867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88D695" w14:textId="64F1E7E1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 případ prodlení s úhradou kterékoli splatné pohledávky (peněžitého dluhu) dle Smlouvy je prodlévající </w:t>
      </w:r>
      <w:r w:rsidR="000F6D08" w:rsidRPr="00E843ED">
        <w:rPr>
          <w:rFonts w:asciiTheme="minorHAnsi" w:hAnsiTheme="minorHAnsi" w:cstheme="minorHAnsi"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 xml:space="preserve"> (dlužník) povinen zaplatit druhé Smluvní straně (věřiteli) úrok z prodlení v zákonné výši za každý započatý den prodlení. </w:t>
      </w:r>
    </w:p>
    <w:p w14:paraId="289CFABB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pokuta je splatná do 30 dnů ode dne výzvy k zaplacení.</w:t>
      </w:r>
    </w:p>
    <w:p w14:paraId="294BA14A" w14:textId="4DCA7C99" w:rsidR="00A77F15" w:rsidRPr="00CC166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Zaplacením smluvn</w:t>
      </w:r>
      <w:r w:rsidR="000F6D08" w:rsidRPr="00E843ED">
        <w:rPr>
          <w:rFonts w:asciiTheme="minorHAnsi" w:hAnsiTheme="minorHAnsi" w:cstheme="minorHAnsi"/>
          <w:sz w:val="22"/>
          <w:szCs w:val="22"/>
        </w:rPr>
        <w:t>í pokuty nejsou dotčeny nároky S</w:t>
      </w:r>
      <w:r w:rsidRPr="00E843ED">
        <w:rPr>
          <w:rFonts w:asciiTheme="minorHAnsi" w:hAnsiTheme="minorHAnsi" w:cstheme="minorHAnsi"/>
          <w:sz w:val="22"/>
          <w:szCs w:val="22"/>
        </w:rPr>
        <w:t>mluvních stran na náhradu škody, použití ustanovení § 2050 OZ je vyloučeno.</w:t>
      </w:r>
    </w:p>
    <w:p w14:paraId="701B393D" w14:textId="14D3FAF9" w:rsidR="00CC166E" w:rsidRPr="00E843ED" w:rsidRDefault="00CC166E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66E">
        <w:rPr>
          <w:rFonts w:asciiTheme="minorHAnsi" w:hAnsiTheme="minorHAnsi" w:cstheme="minorHAnsi"/>
          <w:sz w:val="22"/>
          <w:szCs w:val="22"/>
        </w:rPr>
        <w:t>S</w:t>
      </w:r>
      <w:r w:rsidR="00D0422F">
        <w:rPr>
          <w:rFonts w:asciiTheme="minorHAnsi" w:hAnsiTheme="minorHAnsi" w:cstheme="minorHAnsi"/>
          <w:sz w:val="22"/>
          <w:szCs w:val="22"/>
        </w:rPr>
        <w:t>m</w:t>
      </w:r>
      <w:r w:rsidRPr="00CC166E">
        <w:rPr>
          <w:rFonts w:asciiTheme="minorHAnsi" w:hAnsiTheme="minorHAnsi" w:cstheme="minorHAnsi"/>
          <w:sz w:val="22"/>
          <w:szCs w:val="22"/>
        </w:rPr>
        <w:t>luvní pokutu nelze uplatnit, je-li smluvní povinnost porušena v důsledku vyšší moci.</w:t>
      </w:r>
    </w:p>
    <w:p w14:paraId="5577670D" w14:textId="77777777" w:rsidR="00A36F55" w:rsidRPr="00E843ED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SPORY</w:t>
      </w:r>
    </w:p>
    <w:p w14:paraId="60B94F63" w14:textId="6F5F96E7" w:rsidR="00A77F15" w:rsidRPr="004F5DAC" w:rsidRDefault="00D0422F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422F">
        <w:rPr>
          <w:rFonts w:asciiTheme="minorHAnsi" w:hAnsiTheme="minorHAnsi" w:cstheme="minorHAnsi"/>
          <w:sz w:val="22"/>
          <w:szCs w:val="22"/>
        </w:rPr>
        <w:lastRenderedPageBreak/>
        <w:t>V případě sporu smluvních stran v souvislosti s touto smlouvou je místní příslušnost určena sídlem Kupujícího.</w:t>
      </w:r>
    </w:p>
    <w:p w14:paraId="402777DC" w14:textId="77777777" w:rsidR="00A36F55" w:rsidRPr="00E843ED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A JINÁ UJEDNÁNÍ</w:t>
      </w:r>
    </w:p>
    <w:p w14:paraId="0884810E" w14:textId="1E799F8B" w:rsidR="00954A45" w:rsidRPr="00954A45" w:rsidRDefault="00954A4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>Prodávající prohlašuje, že přejímá na sebe nebezpečí změny okolností ve smyslu ustanovení § 1765 odst. 2 OZ.</w:t>
      </w:r>
    </w:p>
    <w:p w14:paraId="11AF71E5" w14:textId="0E0247AD" w:rsidR="00A77F15" w:rsidRPr="00E843ED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12B1229B" w14:textId="137A85E9" w:rsidR="00A77F15" w:rsidRPr="00E843ED" w:rsidRDefault="00CD1132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132">
        <w:rPr>
          <w:rFonts w:asciiTheme="minorHAnsi" w:hAnsiTheme="minorHAnsi" w:cstheme="minorHAnsi"/>
          <w:bCs/>
          <w:sz w:val="22"/>
          <w:szCs w:val="22"/>
        </w:rPr>
        <w:t>Smlouva jako celek včetně všech příloh podléhá povinnosti uveřejnění v registru smluv v souladu se zákonem č. 340/2015 Sb., o zvláštních podmínkách účinnosti některých smluv, uveřejňování těchto smluv a registru smluv, v platném znění.</w:t>
      </w:r>
      <w:r w:rsidRPr="00CD1132" w:rsidDel="004957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132">
        <w:rPr>
          <w:rFonts w:asciiTheme="minorHAnsi" w:hAnsiTheme="minorHAnsi" w:cstheme="minorHAnsi"/>
          <w:bCs/>
          <w:sz w:val="22"/>
          <w:szCs w:val="22"/>
        </w:rPr>
        <w:t>Smluvní strany prohlašují, že veškeré informace uvedené ve Smlouvě a jejích přílohách nepovažují za obchodní tajemství ve smyslu § 504 OZ a udělují svolení k jejich zveřejnění. Uveřejnění Smlouvy zajistí Kupující.</w:t>
      </w:r>
    </w:p>
    <w:p w14:paraId="0ACCFD2D" w14:textId="5FADDD2D" w:rsidR="001C168D" w:rsidRDefault="00A9770C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mlouva je platná ode dne jejího podpisu oběma </w:t>
      </w:r>
      <w:r w:rsidR="00D72683">
        <w:rPr>
          <w:rFonts w:asciiTheme="minorHAnsi" w:hAnsiTheme="minorHAnsi" w:cstheme="minorHAnsi"/>
          <w:bCs/>
          <w:sz w:val="22"/>
          <w:szCs w:val="22"/>
        </w:rPr>
        <w:t xml:space="preserve">Smluvními 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stranami. Účinnosti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mlouva nabývá dnem jejího uveřejnění </w:t>
      </w:r>
      <w:r w:rsidR="001C0DE0">
        <w:rPr>
          <w:rFonts w:asciiTheme="minorHAnsi" w:hAnsiTheme="minorHAnsi" w:cstheme="minorHAnsi"/>
          <w:bCs/>
          <w:sz w:val="22"/>
          <w:szCs w:val="22"/>
        </w:rPr>
        <w:t>v </w:t>
      </w:r>
      <w:r w:rsidR="001757AB">
        <w:rPr>
          <w:rFonts w:asciiTheme="minorHAnsi" w:hAnsiTheme="minorHAnsi" w:cstheme="minorHAnsi"/>
          <w:bCs/>
          <w:sz w:val="22"/>
          <w:szCs w:val="22"/>
        </w:rPr>
        <w:t>r</w:t>
      </w:r>
      <w:r w:rsidR="001C0DE0">
        <w:rPr>
          <w:rFonts w:asciiTheme="minorHAnsi" w:hAnsiTheme="minorHAnsi" w:cstheme="minorHAnsi"/>
          <w:bCs/>
          <w:sz w:val="22"/>
          <w:szCs w:val="22"/>
        </w:rPr>
        <w:t>egistru smluv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94E76F" w14:textId="3157A7CC" w:rsidR="00FE314B" w:rsidRPr="00E843ED" w:rsidRDefault="00FE314B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>Smluvní strany prohlašují, že se podmínkami této Smlouvy</w:t>
      </w:r>
      <w:r w:rsidR="00CB5698" w:rsidRPr="00E843ED">
        <w:rPr>
          <w:rFonts w:asciiTheme="minorHAnsi" w:hAnsiTheme="minorHAnsi" w:cstheme="minorHAnsi"/>
          <w:bCs/>
          <w:sz w:val="22"/>
          <w:szCs w:val="22"/>
        </w:rPr>
        <w:t xml:space="preserve"> řídí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již ode dne uzavření této Smlouvy a veškerá svá případná vzájemná plnění poskytnutá ode dne uzavření této Smlouvy do dne nabytí účinnosti této Smlouvy považují za plnění poskytnutá podle této Smlouvy.</w:t>
      </w:r>
    </w:p>
    <w:p w14:paraId="1CA5266E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31CF6FE5" w14:textId="37A07C29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1: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Technická specifikace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doplní sloupce „Popis a minimální specifikace </w:t>
      </w:r>
      <w:r w:rsidR="00B165CD">
        <w:rPr>
          <w:rFonts w:asciiTheme="minorHAnsi" w:hAnsiTheme="minorHAnsi" w:cstheme="minorHAnsi"/>
          <w:color w:val="FF0000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 nabízeného dodavatelem“ a „Splňuje ANO/NE“)</w:t>
      </w:r>
    </w:p>
    <w:p w14:paraId="7E046646" w14:textId="63BAD9D0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2: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Nabídka Prodávajícího v rozsahu části, která technicky popisuje </w:t>
      </w:r>
      <w:r w:rsidR="00EE03BB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</w:t>
      </w:r>
      <w:proofErr w:type="gramStart"/>
      <w:r w:rsidRPr="00E843ED">
        <w:rPr>
          <w:rFonts w:asciiTheme="minorHAnsi" w:hAnsiTheme="minorHAnsi" w:cstheme="minorHAnsi"/>
          <w:color w:val="FF0000"/>
          <w:sz w:val="22"/>
          <w:szCs w:val="22"/>
        </w:rPr>
        <w:t>předloží</w:t>
      </w:r>
      <w:proofErr w:type="gramEnd"/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 v rámci nabídky)</w:t>
      </w:r>
    </w:p>
    <w:p w14:paraId="77A154D9" w14:textId="77777777" w:rsidR="00A77F15" w:rsidRPr="00E843ED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03410E0F" w14:textId="77777777" w:rsidR="00A36F55" w:rsidRPr="00E843ED" w:rsidRDefault="00A36F55" w:rsidP="00A36F55">
      <w:pPr>
        <w:pStyle w:val="Nadpis7"/>
        <w:spacing w:before="0" w:after="0"/>
        <w:jc w:val="both"/>
        <w:rPr>
          <w:rFonts w:asciiTheme="minorHAnsi" w:hAnsiTheme="minorHAnsi" w:cstheme="minorHAnsi"/>
          <w:sz w:val="22"/>
          <w:szCs w:val="22"/>
        </w:rPr>
        <w:sectPr w:rsidR="00A36F55" w:rsidRPr="00E843ED" w:rsidSect="00D951B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C5076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2EBAC05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Za: Fyzikální ústav AV ČR, v. v. i.</w:t>
      </w:r>
    </w:p>
    <w:p w14:paraId="4D72593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5A45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E8622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13C88BC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Jméno:</w:t>
      </w:r>
      <w:r w:rsidRPr="00E843ED">
        <w:rPr>
          <w:rFonts w:asciiTheme="minorHAnsi" w:hAnsiTheme="minorHAnsi" w:cstheme="minorHAnsi"/>
          <w:sz w:val="22"/>
          <w:szCs w:val="22"/>
        </w:rPr>
        <w:tab/>
      </w:r>
      <w:r w:rsidR="007640A5" w:rsidRPr="00E843ED">
        <w:rPr>
          <w:rFonts w:asciiTheme="minorHAnsi" w:hAnsiTheme="minorHAnsi" w:cstheme="minorHAnsi"/>
          <w:sz w:val="22"/>
          <w:szCs w:val="22"/>
        </w:rPr>
        <w:t>RNDr. Michael Prouza, Ph.D.</w:t>
      </w:r>
    </w:p>
    <w:p w14:paraId="3A5691F4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Funkce:</w:t>
      </w:r>
      <w:r w:rsidRPr="00E843ED"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62A08A5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359A74F7" w14:textId="77777777" w:rsidR="008D2FF9" w:rsidRPr="00E843ED" w:rsidRDefault="008D2FF9" w:rsidP="00A36F55">
      <w:pPr>
        <w:rPr>
          <w:rFonts w:asciiTheme="minorHAnsi" w:hAnsiTheme="minorHAnsi" w:cstheme="minorHAnsi"/>
          <w:sz w:val="22"/>
          <w:szCs w:val="22"/>
        </w:rPr>
      </w:pPr>
    </w:p>
    <w:p w14:paraId="0185E51A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08B2C0D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Za: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4C9D640E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451E7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6E0CA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A3A5F00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ab/>
      </w:r>
    </w:p>
    <w:p w14:paraId="2C5B76FE" w14:textId="7660823D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Funkce: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4BF0A8A4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6A828886" w14:textId="77777777" w:rsidR="00A36F55" w:rsidRPr="00E843ED" w:rsidRDefault="00A36F55" w:rsidP="002F5555">
      <w:pPr>
        <w:rPr>
          <w:rFonts w:asciiTheme="minorHAnsi" w:hAnsiTheme="minorHAnsi" w:cstheme="minorHAnsi"/>
          <w:b/>
          <w:sz w:val="22"/>
          <w:szCs w:val="22"/>
        </w:rPr>
        <w:sectPr w:rsidR="00A36F55" w:rsidRPr="00E843ED" w:rsidSect="00D951B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CBC5A91" w14:textId="77777777" w:rsidR="007640A5" w:rsidRPr="00E843ED" w:rsidRDefault="007640A5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EB3701" w14:textId="77777777" w:rsidR="00A36F55" w:rsidRPr="00E843ED" w:rsidRDefault="00A36F55" w:rsidP="00A36F5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Technické specifikace</w:t>
      </w:r>
      <w:r w:rsidR="000E3F5C" w:rsidRPr="00E843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AA0265" w14:textId="77777777" w:rsidR="00040E52" w:rsidRPr="00E843ED" w:rsidRDefault="00040E52" w:rsidP="002F5555">
      <w:pPr>
        <w:rPr>
          <w:rFonts w:asciiTheme="minorHAnsi" w:hAnsiTheme="minorHAnsi" w:cstheme="minorHAnsi"/>
          <w:b/>
          <w:sz w:val="22"/>
          <w:szCs w:val="22"/>
        </w:rPr>
      </w:pPr>
    </w:p>
    <w:p w14:paraId="45FAD30B" w14:textId="77777777" w:rsidR="006D2BAE" w:rsidRDefault="006D2BAE" w:rsidP="006D2BAE">
      <w:pPr>
        <w:ind w:left="705" w:hanging="70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Závazné požadavky:</w:t>
      </w:r>
    </w:p>
    <w:p w14:paraId="427F2DBB" w14:textId="233A9DF6" w:rsidR="006D2BAE" w:rsidRPr="002C4288" w:rsidRDefault="004F07C3" w:rsidP="002C4288">
      <w:pPr>
        <w:pStyle w:val="Odstavecseseznamem"/>
        <w:numPr>
          <w:ilvl w:val="0"/>
          <w:numId w:val="46"/>
        </w:num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C4288">
        <w:rPr>
          <w:rFonts w:asciiTheme="minorHAnsi" w:hAnsiTheme="minorHAnsi" w:cstheme="minorHAnsi"/>
          <w:bCs/>
          <w:sz w:val="22"/>
          <w:szCs w:val="22"/>
        </w:rPr>
        <w:t>Předmětem veřejné zakázky je dodávka distribučního přepínače.</w:t>
      </w:r>
      <w:r w:rsidR="002C4288" w:rsidRPr="002C428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F72E79" w14:textId="11112EBC" w:rsidR="00AD5E8F" w:rsidRPr="002C4288" w:rsidRDefault="00AD5E8F" w:rsidP="002C4288">
      <w:pPr>
        <w:pStyle w:val="Odstavecseseznamem"/>
        <w:numPr>
          <w:ilvl w:val="0"/>
          <w:numId w:val="46"/>
        </w:num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C4288">
        <w:rPr>
          <w:rFonts w:asciiTheme="minorHAnsi" w:hAnsiTheme="minorHAnsi" w:cstheme="minorHAnsi"/>
          <w:bCs/>
          <w:sz w:val="22"/>
          <w:szCs w:val="22"/>
        </w:rPr>
        <w:t>Jakýkoliv materiál nutný pro montáž je součástí nabídky, s výjimkou racku.</w:t>
      </w:r>
    </w:p>
    <w:p w14:paraId="1D102D4D" w14:textId="77777777" w:rsidR="000F1759" w:rsidRPr="000F1759" w:rsidRDefault="000F1759" w:rsidP="00E26940">
      <w:pPr>
        <w:pStyle w:val="Zkladntext2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F1759">
        <w:rPr>
          <w:rFonts w:asciiTheme="minorHAnsi" w:hAnsiTheme="minorHAnsi" w:cstheme="minorHAnsi"/>
          <w:sz w:val="22"/>
          <w:szCs w:val="22"/>
        </w:rPr>
        <w:t>SFP28/QSFP28 přepínač pro propojení infrastruktury</w:t>
      </w:r>
      <w:r w:rsidRPr="000F17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tbl>
      <w:tblPr>
        <w:tblW w:w="9770" w:type="dxa"/>
        <w:tblInd w:w="-165" w:type="dxa"/>
        <w:tblLayout w:type="fixed"/>
        <w:tblLook w:val="00A0" w:firstRow="1" w:lastRow="0" w:firstColumn="1" w:lastColumn="0" w:noHBand="0" w:noVBand="0"/>
      </w:tblPr>
      <w:tblGrid>
        <w:gridCol w:w="4813"/>
        <w:gridCol w:w="3965"/>
        <w:gridCol w:w="992"/>
      </w:tblGrid>
      <w:tr w:rsidR="00BD6959" w14:paraId="004F6AC8" w14:textId="77777777" w:rsidTr="003E36C2">
        <w:tc>
          <w:tcPr>
            <w:tcW w:w="481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14:paraId="4C0B297E" w14:textId="77777777" w:rsidR="00BD6959" w:rsidRPr="00124370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124370">
              <w:rPr>
                <w:rFonts w:asciiTheme="minorHAnsi" w:hAnsiTheme="minorHAnsi" w:cstheme="minorHAnsi"/>
              </w:rPr>
              <w:t>Popis a minimální specifikace Zboží stanovené Kupujícím</w:t>
            </w:r>
          </w:p>
        </w:tc>
        <w:tc>
          <w:tcPr>
            <w:tcW w:w="396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14:paraId="634395E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Popis a specifikace Zboží nabízeného Prodávajícím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14:paraId="32DA6B3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Splňuje ANO/NE</w:t>
            </w:r>
          </w:p>
        </w:tc>
      </w:tr>
      <w:tr w:rsidR="00BD6959" w14:paraId="1F0E65A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1C039AD" w14:textId="77777777" w:rsidR="00BD6959" w:rsidRPr="00124370" w:rsidRDefault="00BD6959" w:rsidP="003E36C2">
            <w:pPr>
              <w:pStyle w:val="Odstavecseseznamem"/>
              <w:widowControl w:val="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bookmarkStart w:id="34" w:name="_Hlk179381153"/>
            <w:r w:rsidRPr="0012437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Switch: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714C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381A1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5A548F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65E46CF" w14:textId="41837DF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Redundantní zdroj, minimálně 1+1 redundance, 230 V AC zdroj s napájecím kabelem pro připojení do PDU</w:t>
            </w:r>
            <w:r w:rsidR="00D658A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(délka min. 3 metry)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, koncovky C13/C14. Zařízení bude vybaveno maximálním počtem napájecích zdrojů, který je v šasi podporován.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musí být schopno pracovat bez omezení i v případě výpadku poloviny napájecích zdrojů.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CF1AD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94560F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D8CC6B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0EDA4F1" w14:textId="5DADF42E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Redundantní ventilátory. Zařízení bude vybaveno maximálním počtem ventilátorů.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podporuje předozadní výfuk vzduchu s možností volby směru vzduchu s nasáváním na straně portů nebo výstupem teplého vzduchu na straně portů.</w:t>
            </w: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bude vybaveno ventilátory s nasáváním vzduchu na straně portů (front-to-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back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airflow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DD90A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A0283F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7A3C00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B102D3" w14:textId="165E987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Zařízení musí umožňovat výměnu napájecích modulů za běhu, výměnu ventilátorů za běhu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C61B0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40825E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4B664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0A9898" w14:textId="672C020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Celková propustnost přepínače 3,6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Tbps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8CE71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5896DF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A849EF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B9FA6AF" w14:textId="1E56C58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48 neblokovaných portů typu 1/10/25GE s volitelným fyzickým rozhraním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CA48D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591B9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3878E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D3302A" w14:textId="01E56122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6 neblokovaných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uplink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portů 40/100GE s volitelným fyzickým rozhraním typu QSFP28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EB8B3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34842D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345B32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F845252" w14:textId="57CBFD9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Podpora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dual-rate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40/100GE QSFP rozhraní umožňujících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přenos  signálu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přes duplexní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multimodová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vlákna typu OM3, resp. OM4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570A6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36D99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DD4F51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3F75F7F" w14:textId="47CC521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VXLAN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17741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2CE425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068A3D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DCACD71" w14:textId="04760AB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VXLAN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with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MP-BGP EVPN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control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plane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38455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1C8D38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8093E9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9630E62" w14:textId="3F8681A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Podpora EVPN Route Type 2 (MAC/IP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Advertisement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Route), Route Type 3 (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Inclusive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Multicast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Ethernet Tag Route), Route Type 4 (Ethernet Segment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Route)  a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Route Type 5 (IP Prefix Route)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2B88D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2C6AC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8DBBBA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5B40393" w14:textId="26279AD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Policy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based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ve VXLAN infrastruktuře pro integraci L4-L7 zařízení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F9DF8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E009EE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264F35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0BA21E6" w14:textId="586CCB8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PVLAN ve VXLAN infrastruktuře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B34B8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C660F4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6FEF45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5D7C3F2" w14:textId="60C9D40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Možnost rozšířit funkcionalitu přepínače o IP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multicast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ve VXLAN infrastruktuře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84DA1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AF0FD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415881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DF0432F" w14:textId="39D93C9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VXLAN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OAM - Ping</w:t>
            </w:r>
            <w:proofErr w:type="gram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4E47E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7293CF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9FB6B0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91357B0" w14:textId="5DF6FB7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 xml:space="preserve">VXLAN OAM –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Traceroute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Pathtrace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7D9A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057F8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0B049B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D4538AB" w14:textId="671B1445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802.3ad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9BC52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9E7122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84D1D0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608F2BC" w14:textId="14E592CE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802.3ad přes více šasi (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Multichassis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Link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Aggregation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54D67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1B3583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9CF306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15E5C66" w14:textId="463DA65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Minimálně 32 linek jako součást Link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Aggregation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Group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0B6EE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DAA501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10E41E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C82075C" w14:textId="4623A96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Minimálně 200 konfigurovatelných Link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Aggregation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Groups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6149F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660223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F1FB89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B02CFD2" w14:textId="6126C50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"jumbo rámců" minimálně 9216 bajtů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EB9F2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B4487F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80FD3E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EF92762" w14:textId="2761C45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802.1Q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68D31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B76CFD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684767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2402CBC" w14:textId="6CB5D77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Minimální 3900 aktivních VLAN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012BD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EFCE25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B96641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2C11F5F" w14:textId="1717708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Podpora instance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spanning-tree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protokolu per VLAN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DD7A8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CB30A1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7B4667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38B1430" w14:textId="7944E0C1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1w - Rapid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Spanning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Tree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Protocol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9227A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7078CE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988647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ECB84B9" w14:textId="626F33A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Detekce protilehlého zařízení (např. LLDP)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F8E7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9F93C3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CF347B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8342E9" w14:textId="5F1DDBCB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500000 MAC záznamů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AAAD0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BCAAD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DCD7E5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12D4C7" w14:textId="1785EF3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classification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–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ACL, DSCP,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based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79B0F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C86789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B5F1D4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75AE7E" w14:textId="0835C242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marking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-  DSCP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CoS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B4098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DDDC7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321A1D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AF28C59" w14:textId="116A0BD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- Priority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Based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Flow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Control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(IEEE 802.1Qbb)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FF199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6854E8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DFD543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4AECC2" w14:textId="2C54CA83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Flow</w:t>
            </w:r>
            <w:proofErr w:type="spellEnd"/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aware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congestion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management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6989A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8D351F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1D448F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A93AA40" w14:textId="4BE9DF2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Flow</w:t>
            </w:r>
            <w:proofErr w:type="spellEnd"/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aware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packet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prioritization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F739E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755F4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1CD038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800B580" w14:textId="6622B3A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Možnost zobrazit využití bufferů per port a per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queue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v reálném čase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3FD40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1B6EDC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2747792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10DEF4B" w14:textId="5C5321B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Minimálně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40MB</w:t>
            </w:r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sdíleného systémového bufferu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A1FD7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869E5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40DB23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91BF654" w14:textId="7C41B36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Reverse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path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check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uRPF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 pro IPv4 i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C5C9A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ED532E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E98A44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C7AAA11" w14:textId="7F8CB0F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Minimálně 100000 host IPv4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routes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DB2FF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BCBA57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2CF03E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0E3C310" w14:textId="536EBED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Minimálně 100000 host IPv6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routes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BF134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537C2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6739FE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AD60BBC" w14:textId="5A9C0B5B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Hop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Redundancy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Protokol (např. VRRP, HSRP)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8D226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16EE5D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C47B15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CCA2901" w14:textId="2F6C865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OSPFv2/OSPFv3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93B4C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78BE11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25C68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56AF2A1" w14:textId="7169863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BGP/MP-BGP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EAE1C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E4809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52CEF1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83EAA58" w14:textId="78502142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IS-IS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19E8B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802240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72B1DFD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7DC46CE" w14:textId="3518E34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ECMP minimálně 64 cest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95085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86D60E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DE3205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C2A42DB" w14:textId="16D3EFD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IGMPv2, IGMPv3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53C47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4A5F63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3CF151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D5BFE85" w14:textId="5BA4C4C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MLDv2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40238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09F215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376D62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A6A0C2B" w14:textId="5B1EC111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IGMP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snooping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61B98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D16EC5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D4327F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10331C5" w14:textId="45E185C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IP 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Multicast</w:t>
            </w:r>
            <w:proofErr w:type="spellEnd"/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(PIM SM, PIM SSM) pro IPv4 i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993FF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37A1B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F0CC6C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4621E8D" w14:textId="77D65D5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PIM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BiDir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3AFAE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8B8A7D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657CF7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83316BD" w14:textId="75C7ACF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Virtualizace směrovacích tabulek - např.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Virtual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Routing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Forwarding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(VRF)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FC24F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6228BB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17BBA5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1BEE119" w14:textId="0843825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VRF Route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Leaking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CE3FE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D75F66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2BEA5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2A7A5E6" w14:textId="20EBC16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VRF Route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Leaking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pro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IP 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Multicast</w:t>
            </w:r>
            <w:proofErr w:type="spellEnd"/>
            <w:proofErr w:type="gram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940E5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F633B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B4E66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DCA2895" w14:textId="0F688EE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Hop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Redundancy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Protokol pro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83A44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8425B4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4308E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AF79997" w14:textId="393EE3A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Port ACL, VLAN ACL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CC1B1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C37DDC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5F9F4E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4B8A2CB" w14:textId="3CB025D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IPv6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Hop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Security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Binding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guard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RA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guard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DHCPv6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snooping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49ED6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124A5D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759166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13521AD" w14:textId="4CA81DA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Line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rate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flow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telemetrie (schopnost monitorovat každý paket, každý datový tok procházející přepínačem)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59C8E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7E3F8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3B2AF4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BD7C3B" w14:textId="6885FE6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 xml:space="preserve">Integrovaná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Flow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table minimálně 64000 záznamů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53C53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FC1AA6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14322B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8F9EA76" w14:textId="777ECAB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Možnost exportovat monitorovaná data ve formátu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NetFlow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v9 nebo IPFIX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A4A44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53E475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144989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7972E47" w14:textId="5633482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Control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Plane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Policing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D7404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5CA69A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BA78D2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F9EC009" w14:textId="0865296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Integrace s 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VMware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vCenter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umožňující zobrazit virtuální servery připojené na jednotlivé fyzické porty přepínače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39D15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D1FE52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700005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5DF8FB3" w14:textId="2BF18D8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Integrace s 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VMware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vCenter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umožňující automatickou konfiguraci VLAN instancí pro připojení virtuálních serverů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98A12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66AB71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034D1D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6191E88" w14:textId="6CCFA10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driven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programovatelnost prostřednictvím NETCONF/YANG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B5320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4D229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3B5EA4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5634754" w14:textId="7462593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driven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telemetrie pro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real-time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streaming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stavových a statistických informací (interface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counters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interface status, BGP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neighbour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state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VLANs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apod.)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B41EA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08F54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683205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4E95E98" w14:textId="7C05AFF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driven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telemetrie -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gRPC</w:t>
            </w:r>
            <w:proofErr w:type="spellEnd"/>
            <w:proofErr w:type="gram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/GPB transport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DE948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0F5F34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AD573C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F7CAE3B" w14:textId="013C122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driven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telemetrie –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time-based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 event-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based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triggers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34DFC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79C70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D296EA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9C71BB2" w14:textId="789185B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Python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scripting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7E27F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CF562B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A5ED3F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98633D6" w14:textId="01C46B2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Puppet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Chef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Ansible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programming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7F83A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2EAF25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3EF470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2F54EBE" w14:textId="674F3465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Power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-on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autoprovisioning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DAB47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C4A280D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7C06027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D83A164" w14:textId="6499EB3F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CLI rozhraní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D363B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1A5ADB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11E6F5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8AAB19D" w14:textId="77A2B957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SSHv2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6CC2B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276581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870E61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0CEC34B" w14:textId="5E36F6DC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SNMPv3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26FA4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D5D1EB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AB3F02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5C1F9DC" w14:textId="4411FA2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TWAMP (RFC 5357)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Reflector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9B250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3E8F2B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A874842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D753C81" w14:textId="72EBD481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NTP server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9EEA3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C8C398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01F6C04D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A2618FC" w14:textId="723BE9A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RADIUS klient pro AAA (autentizace, autorizace,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accounting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99244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812BD5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1D5DC7E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D03AB71" w14:textId="31CA80F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TACACS+ klient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D4D56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0AE771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591220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8D6B71C" w14:textId="1BD3CE2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Port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mirroring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(SPAN)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3B59BF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FEEC1E3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4431FF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AB02D9" w14:textId="7E2F5B7D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Vzdálený port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mirroring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přes L3 směrovanou síť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9902CA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80CF5EC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42BED5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F50D98A" w14:textId="643CAD78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Možnost logování na vzdálený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syslog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server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B6860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440C75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54E1BC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B98ED9" w14:textId="308D9936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Role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Based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Access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Control</w:t>
            </w:r>
            <w:proofErr w:type="spellEnd"/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A9EB27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2AF2C9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2A3EC19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89B8A48" w14:textId="44961CEB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Čtyřbodová montáž do racku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14C44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1BA7C49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1E48E4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6D59317" w14:textId="5E20DD39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Dva QSFP28 100Gbit pasivní kabely </w:t>
            </w:r>
            <w:r w:rsidR="004A7F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(délka min. 1 m) </w:t>
            </w: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kompatibilní se </w:t>
            </w:r>
            <w:proofErr w:type="spellStart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switchem</w:t>
            </w:r>
            <w:proofErr w:type="spellEnd"/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jsou součástí dodávky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78CC7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480B4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4F2922A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FC8D176" w14:textId="7823484A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Velikost 1RU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892A2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7BE0094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3193BF1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30BE061" w14:textId="0C172E34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Sériové připojení ke konzoli typu RS-232 pomocí přímého připojení nebo integrovaného USB převodníku. 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ABB87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BCF7A4E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6FA6EB2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1886EF8" w14:textId="7198A630" w:rsidR="00124370" w:rsidRPr="00124370" w:rsidRDefault="00124370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Kabel umožňující připojení k sériové konzoli je součástí dodávky.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15DCB6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3C109F0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974F5F" w14:paraId="6751C33D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92BC3D9" w14:textId="20502A3B" w:rsidR="00974F5F" w:rsidRPr="00124370" w:rsidRDefault="00974F5F" w:rsidP="00124370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2437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Plná kompatibilita s NX OS, z důvodu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zajištění kompatibility s již pořízeným vybavením zadavatele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050C62" w14:textId="77777777" w:rsidR="00974F5F" w:rsidRPr="00BD6959" w:rsidRDefault="00974F5F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FB9006B" w14:textId="77777777" w:rsidR="00974F5F" w:rsidRPr="00BD6959" w:rsidRDefault="00974F5F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24370" w14:paraId="5F693F9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C50BB4F" w14:textId="45B82F51" w:rsidR="00B64581" w:rsidRPr="002C4288" w:rsidRDefault="00B64581" w:rsidP="00B64581">
            <w:pPr>
              <w:widowContro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45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U uvedených softwarových požadavků </w:t>
            </w: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není vyžadováno </w:t>
            </w:r>
            <w:proofErr w:type="spell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zalicencování</w:t>
            </w:r>
            <w:proofErr w:type="spellEnd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všech</w:t>
            </w:r>
          </w:p>
          <w:p w14:paraId="002E8EC2" w14:textId="77777777" w:rsidR="00B64581" w:rsidRPr="00B64581" w:rsidRDefault="00B64581" w:rsidP="00B64581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funkcionalit </w:t>
            </w:r>
            <w:r w:rsidRPr="00B645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 výjimkou následujících funkcí:</w:t>
            </w:r>
          </w:p>
          <w:p w14:paraId="15275FC7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DHCP </w:t>
            </w:r>
            <w:proofErr w:type="spell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snooping</w:t>
            </w:r>
            <w:proofErr w:type="spellEnd"/>
          </w:p>
          <w:p w14:paraId="22920AB8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IPV6 </w:t>
            </w:r>
            <w:proofErr w:type="spell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first</w:t>
            </w:r>
            <w:proofErr w:type="spellEnd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hop </w:t>
            </w:r>
            <w:proofErr w:type="spell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security</w:t>
            </w:r>
            <w:proofErr w:type="spellEnd"/>
          </w:p>
          <w:p w14:paraId="57B20A3E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NTP klient</w:t>
            </w:r>
          </w:p>
          <w:p w14:paraId="643FD0ED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single chassis IEE802.3ad</w:t>
            </w:r>
          </w:p>
          <w:p w14:paraId="7F3EFD38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IEEE802.</w:t>
            </w:r>
            <w:proofErr w:type="gram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1q</w:t>
            </w:r>
            <w:proofErr w:type="gramEnd"/>
          </w:p>
          <w:p w14:paraId="2E85477A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SSHv2 server</w:t>
            </w:r>
          </w:p>
          <w:p w14:paraId="4A13F028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SNMPv3</w:t>
            </w:r>
          </w:p>
          <w:p w14:paraId="79F10A64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Jumbo rámce</w:t>
            </w:r>
          </w:p>
          <w:p w14:paraId="2F2892B1" w14:textId="77777777" w:rsidR="00B64581" w:rsidRPr="002C4288" w:rsidRDefault="00B64581" w:rsidP="00B64581">
            <w:pPr>
              <w:pStyle w:val="Odstavecseseznamem"/>
              <w:widowControl w:val="0"/>
              <w:numPr>
                <w:ilvl w:val="0"/>
                <w:numId w:val="45"/>
              </w:num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remote</w:t>
            </w:r>
            <w:proofErr w:type="spellEnd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428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syslog</w:t>
            </w:r>
            <w:proofErr w:type="spellEnd"/>
          </w:p>
          <w:p w14:paraId="42906D96" w14:textId="77777777" w:rsidR="00B64581" w:rsidRPr="00B64581" w:rsidRDefault="00B64581" w:rsidP="00B64581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5F5C094C" w14:textId="39C8F2CD" w:rsidR="00124370" w:rsidRPr="00124370" w:rsidRDefault="00B64581" w:rsidP="00B64581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6458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Licence pro další funkce budou v případě potřeby dokoupeny později.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DD8598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55B0205" w14:textId="77777777" w:rsidR="00124370" w:rsidRPr="00BD6959" w:rsidRDefault="00124370" w:rsidP="00124370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bookmarkEnd w:id="34"/>
    </w:tbl>
    <w:p w14:paraId="63ACB704" w14:textId="77777777" w:rsidR="000F1759" w:rsidRPr="000F1759" w:rsidRDefault="000F1759" w:rsidP="00E26940">
      <w:pPr>
        <w:pStyle w:val="Zkladntext2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43C04C" w14:textId="73F5EEE4" w:rsidR="00E26940" w:rsidRDefault="00E26940" w:rsidP="00E26940">
      <w:pPr>
        <w:pStyle w:val="Zkladntext2"/>
        <w:spacing w:line="240" w:lineRule="auto"/>
        <w:jc w:val="both"/>
        <w:rPr>
          <w:rFonts w:ascii="Arial" w:hAnsi="Arial" w:cs="Arial"/>
        </w:rPr>
      </w:pPr>
      <w:r w:rsidRPr="00686B74">
        <w:rPr>
          <w:rFonts w:ascii="Calibri" w:hAnsi="Calibri" w:cs="Calibri"/>
          <w:color w:val="FF0000"/>
          <w:sz w:val="22"/>
          <w:szCs w:val="22"/>
        </w:rPr>
        <w:t xml:space="preserve">(Prodávající doplní </w:t>
      </w:r>
      <w:r w:rsidRPr="0007603F">
        <w:rPr>
          <w:rFonts w:ascii="Calibri" w:hAnsi="Calibri" w:cs="Calibri"/>
          <w:color w:val="FF0000"/>
          <w:sz w:val="22"/>
          <w:szCs w:val="22"/>
        </w:rPr>
        <w:t>v tabulce sloupce</w:t>
      </w:r>
      <w:r w:rsidRPr="00686B74">
        <w:rPr>
          <w:rFonts w:ascii="Calibri" w:hAnsi="Calibri" w:cs="Calibri"/>
          <w:color w:val="FF0000"/>
          <w:sz w:val="22"/>
          <w:szCs w:val="22"/>
        </w:rPr>
        <w:t xml:space="preserve"> „Popis a specifikace </w:t>
      </w:r>
      <w:r w:rsidR="00DB5030">
        <w:rPr>
          <w:rFonts w:ascii="Calibri" w:hAnsi="Calibri" w:cs="Calibri"/>
          <w:color w:val="FF0000"/>
          <w:sz w:val="22"/>
          <w:szCs w:val="22"/>
        </w:rPr>
        <w:t>Zboží</w:t>
      </w:r>
      <w:r w:rsidRPr="00686B74">
        <w:rPr>
          <w:rFonts w:ascii="Calibri" w:hAnsi="Calibri" w:cs="Calibri"/>
          <w:color w:val="FF0000"/>
          <w:sz w:val="22"/>
          <w:szCs w:val="22"/>
        </w:rPr>
        <w:t xml:space="preserve"> nabízeného </w:t>
      </w:r>
      <w:r>
        <w:rPr>
          <w:rFonts w:ascii="Calibri" w:hAnsi="Calibri" w:cs="Calibri"/>
          <w:color w:val="FF0000"/>
          <w:sz w:val="22"/>
          <w:szCs w:val="22"/>
        </w:rPr>
        <w:t>Prodávajícím</w:t>
      </w:r>
      <w:r w:rsidRPr="00686B74">
        <w:rPr>
          <w:rFonts w:ascii="Calibri" w:hAnsi="Calibri" w:cs="Calibri"/>
          <w:color w:val="FF0000"/>
          <w:sz w:val="22"/>
          <w:szCs w:val="22"/>
        </w:rPr>
        <w:t>“ a „Splňuje ANO/NE</w:t>
      </w:r>
      <w:r w:rsidRPr="0007603F">
        <w:rPr>
          <w:rFonts w:ascii="Calibri" w:hAnsi="Calibri" w:cs="Calibri"/>
          <w:color w:val="FF0000"/>
          <w:sz w:val="22"/>
          <w:szCs w:val="22"/>
        </w:rPr>
        <w:t>“)</w:t>
      </w:r>
    </w:p>
    <w:p w14:paraId="373527C9" w14:textId="7DDC8695" w:rsidR="00E26940" w:rsidRDefault="00E26940" w:rsidP="00DB5030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Účastníci zadávacího řízení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uvedou v nabídce jednoznačné stanovisko postupně ke všem výše uvedeným bodům požadované technické specifikace, ze kterého bude zřejmé, zda nabízené </w:t>
      </w:r>
      <w:r w:rsidR="00DB503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Zboží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splňuje (či překračuje) požadované parametry, popř. jakým způsobem nabízené </w:t>
      </w:r>
      <w:r w:rsidR="00DB503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Zboží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zabezpečuje požadované funkce – viz výše uvedená tabulka.</w:t>
      </w:r>
    </w:p>
    <w:p w14:paraId="155D41E6" w14:textId="77777777" w:rsidR="00BD6959" w:rsidRDefault="00BD6959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F42E2" w14:textId="77777777" w:rsidR="00BD6959" w:rsidRDefault="00BD695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06A5AEF" w14:textId="35B5CDA7" w:rsidR="00A77F15" w:rsidRPr="005D0ED8" w:rsidRDefault="00A77F15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D0ED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2 - Nabídka Prodávajícího v rozsahu části, která technicky popisuje </w:t>
      </w:r>
      <w:r w:rsidR="00DB5030">
        <w:rPr>
          <w:rFonts w:asciiTheme="minorHAnsi" w:hAnsiTheme="minorHAnsi" w:cstheme="minorHAnsi"/>
          <w:b/>
          <w:bCs/>
          <w:sz w:val="22"/>
          <w:szCs w:val="22"/>
        </w:rPr>
        <w:t>Zboží</w:t>
      </w:r>
    </w:p>
    <w:p w14:paraId="2B2F4789" w14:textId="77777777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4FD81BE6" w14:textId="09B2C6C4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5D0ED8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D2FF9" w:rsidRPr="005D0ED8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</w:p>
    <w:p w14:paraId="30B32B2F" w14:textId="44ACA27D" w:rsidR="00A36F55" w:rsidRPr="005D0ED8" w:rsidRDefault="00A36F5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69066D1B" w14:textId="7978F3C4" w:rsidR="00C72E6A" w:rsidRPr="005D0ED8" w:rsidRDefault="00C72E6A">
      <w:pPr>
        <w:rPr>
          <w:rFonts w:asciiTheme="minorHAnsi" w:hAnsiTheme="minorHAnsi" w:cstheme="minorHAnsi"/>
          <w:sz w:val="22"/>
          <w:szCs w:val="22"/>
        </w:rPr>
      </w:pPr>
    </w:p>
    <w:sectPr w:rsidR="00C72E6A" w:rsidRPr="005D0ED8" w:rsidSect="00D951B3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CD97" w14:textId="77777777" w:rsidR="008F3A6E" w:rsidRDefault="008F3A6E">
      <w:r>
        <w:separator/>
      </w:r>
    </w:p>
  </w:endnote>
  <w:endnote w:type="continuationSeparator" w:id="0">
    <w:p w14:paraId="7EA199E1" w14:textId="77777777" w:rsidR="008F3A6E" w:rsidRDefault="008F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1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A41" w14:textId="77777777" w:rsidR="003F5C44" w:rsidRDefault="003F5C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E2C78A" w14:textId="77777777" w:rsidR="003F5C44" w:rsidRDefault="003F5C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8E681" w14:textId="6E26E427" w:rsidR="0085415D" w:rsidRPr="0085415D" w:rsidRDefault="0085415D" w:rsidP="0085415D">
    <w:pPr>
      <w:tabs>
        <w:tab w:val="center" w:pos="4536"/>
        <w:tab w:val="right" w:pos="9072"/>
      </w:tabs>
      <w:spacing w:line="192" w:lineRule="atLeast"/>
      <w:contextualSpacing/>
      <w:rPr>
        <w:rFonts w:ascii="Arial" w:hAnsi="Arial" w:cs="Arial"/>
      </w:rPr>
    </w:pPr>
  </w:p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06914C18" w14:textId="77777777" w:rsidTr="00A43175">
      <w:tc>
        <w:tcPr>
          <w:tcW w:w="704" w:type="dxa"/>
          <w:vAlign w:val="bottom"/>
        </w:tcPr>
        <w:p w14:paraId="2B9FC313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703DC2E8" w14:textId="650B91B2" w:rsidR="0085415D" w:rsidRPr="0085415D" w:rsidRDefault="00A13656" w:rsidP="00C44455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  <w:sz w:val="20"/>
              <w:szCs w:val="20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5888" behindDoc="1" locked="0" layoutInCell="1" allowOverlap="1" wp14:anchorId="7D6CECD7" wp14:editId="4DC9D3E1">
                <wp:simplePos x="0" y="0"/>
                <wp:positionH relativeFrom="margin">
                  <wp:posOffset>-43180</wp:posOffset>
                </wp:positionH>
                <wp:positionV relativeFrom="bottomMargin">
                  <wp:posOffset>47625</wp:posOffset>
                </wp:positionV>
                <wp:extent cx="2524125" cy="364490"/>
                <wp:effectExtent l="0" t="0" r="9525" b="0"/>
                <wp:wrapNone/>
                <wp:docPr id="509756427" name="Obrázek 509756427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415D"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6912" behindDoc="1" locked="1" layoutInCell="1" allowOverlap="0" wp14:anchorId="28C575F7" wp14:editId="7B29BA8B">
                    <wp:simplePos x="0" y="0"/>
                    <wp:positionH relativeFrom="margin">
                      <wp:posOffset>4233545</wp:posOffset>
                    </wp:positionH>
                    <wp:positionV relativeFrom="bottomMargin">
                      <wp:posOffset>13335</wp:posOffset>
                    </wp:positionV>
                    <wp:extent cx="1115695" cy="485775"/>
                    <wp:effectExtent l="0" t="0" r="0" b="0"/>
                    <wp:wrapNone/>
                    <wp:docPr id="30074683" name="Textové pole 300746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8C86A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2CAD67F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C575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0074683" o:spid="_x0000_s1026" type="#_x0000_t202" style="position:absolute;left:0;text-align:left;margin-left:333.35pt;margin-top:1.05pt;width:87.85pt;height:38.25pt;z-index:-25162956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M9wEAAM0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" o:allowoverlap="f" filled="f" stroked="f">
                    <v:textbox>
                      <w:txbxContent>
                        <w:p w14:paraId="5878C86A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CAD67F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0C6B2C5B" w14:textId="77777777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463F7CE" w14:textId="77777777" w:rsidR="003F5C44" w:rsidRPr="0085415D" w:rsidRDefault="003F5C44" w:rsidP="00854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9CC3" w14:textId="77777777" w:rsidR="0085415D" w:rsidRPr="0085415D" w:rsidRDefault="0085415D" w:rsidP="0085415D">
    <w:pPr>
      <w:tabs>
        <w:tab w:val="center" w:pos="4536"/>
        <w:tab w:val="right" w:pos="9072"/>
      </w:tabs>
      <w:spacing w:line="192" w:lineRule="atLeast"/>
      <w:contextualSpacing/>
      <w:rPr>
        <w:rFonts w:ascii="Arial" w:hAnsi="Arial" w:cs="Arial"/>
      </w:rPr>
    </w:pPr>
  </w:p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35423D91" w14:textId="77777777" w:rsidTr="00A43175">
      <w:tc>
        <w:tcPr>
          <w:tcW w:w="704" w:type="dxa"/>
          <w:vAlign w:val="bottom"/>
        </w:tcPr>
        <w:p w14:paraId="32A6BAC9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4158719C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8960" behindDoc="1" locked="0" layoutInCell="1" allowOverlap="1" wp14:anchorId="5137FF35" wp14:editId="6C4663AD">
                <wp:simplePos x="0" y="0"/>
                <wp:positionH relativeFrom="margin">
                  <wp:posOffset>-71755</wp:posOffset>
                </wp:positionH>
                <wp:positionV relativeFrom="bottomMargin">
                  <wp:posOffset>190500</wp:posOffset>
                </wp:positionV>
                <wp:extent cx="2524125" cy="364490"/>
                <wp:effectExtent l="0" t="0" r="9525" b="0"/>
                <wp:wrapNone/>
                <wp:docPr id="217604456" name="Obrázek 217604456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9984" behindDoc="1" locked="1" layoutInCell="1" allowOverlap="0" wp14:anchorId="636AD25D" wp14:editId="141536FE">
                    <wp:simplePos x="0" y="0"/>
                    <wp:positionH relativeFrom="margin">
                      <wp:posOffset>4631690</wp:posOffset>
                    </wp:positionH>
                    <wp:positionV relativeFrom="bottomMargin">
                      <wp:posOffset>156210</wp:posOffset>
                    </wp:positionV>
                    <wp:extent cx="1115695" cy="485775"/>
                    <wp:effectExtent l="0" t="0" r="0" b="0"/>
                    <wp:wrapNone/>
                    <wp:docPr id="1417289380" name="Textové pole 14172893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D2367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7063FC2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6AD2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17289380" o:spid="_x0000_s1027" type="#_x0000_t202" style="position:absolute;left:0;text-align:left;margin-left:364.7pt;margin-top:12.3pt;width:87.85pt;height:38.25pt;z-index:-25162649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" o:allowoverlap="f" filled="f" stroked="f">
                    <v:textbox>
                      <w:txbxContent>
                        <w:p w14:paraId="5D9D2367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7063FC2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790B372C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center"/>
            <w:textAlignment w:val="baseline"/>
            <w:rPr>
              <w:rFonts w:eastAsia="Times New Roman"/>
              <w:sz w:val="20"/>
              <w:szCs w:val="20"/>
            </w:rPr>
          </w:pPr>
        </w:p>
        <w:p w14:paraId="3E509A75" w14:textId="77777777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CB40E8F" w14:textId="77777777" w:rsidR="003F5C44" w:rsidRPr="0085415D" w:rsidRDefault="003F5C44" w:rsidP="00854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14DC2" w14:textId="77777777" w:rsidR="008F3A6E" w:rsidRDefault="008F3A6E">
      <w:r>
        <w:separator/>
      </w:r>
    </w:p>
  </w:footnote>
  <w:footnote w:type="continuationSeparator" w:id="0">
    <w:p w14:paraId="17E49C46" w14:textId="77777777" w:rsidR="008F3A6E" w:rsidRDefault="008F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DC8F" w14:textId="089A86FB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  <w:r w:rsidRPr="00C53F81">
      <w:rPr>
        <w:rFonts w:ascii="Montserrat" w:hAnsi="Montserrat"/>
        <w:b/>
        <w:noProof/>
        <w:color w:val="ED7D31"/>
        <w:lang w:val="en-US" w:eastAsia="en-US"/>
      </w:rPr>
      <w:drawing>
        <wp:anchor distT="0" distB="0" distL="114300" distR="114300" simplePos="0" relativeHeight="251693056" behindDoc="0" locked="0" layoutInCell="1" allowOverlap="1" wp14:anchorId="6CDF82A1" wp14:editId="2B39009C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1691619143" name="Obrázek 1691619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828A0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</w:p>
  <w:p w14:paraId="12A2B845" w14:textId="77777777" w:rsidR="003F5C44" w:rsidRPr="006F31A6" w:rsidRDefault="003F5C44" w:rsidP="006F31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0ADC" w14:textId="0AFF1A8D" w:rsidR="00B72842" w:rsidRPr="00B72842" w:rsidRDefault="00B72842" w:rsidP="00B72842">
    <w:pPr>
      <w:tabs>
        <w:tab w:val="center" w:pos="4536"/>
        <w:tab w:val="right" w:pos="9072"/>
      </w:tabs>
      <w:jc w:val="right"/>
      <w:rPr>
        <w:rFonts w:ascii="Calibri" w:eastAsia="Times New Roman" w:hAnsi="Calibri" w:cs="Calibri"/>
        <w:color w:val="C0504D"/>
      </w:rPr>
    </w:pPr>
    <w:r w:rsidRPr="00B72842">
      <w:rPr>
        <w:rFonts w:ascii="Arial" w:eastAsia="Times New Roman" w:hAnsi="Arial" w:cs="Arial"/>
        <w:b/>
        <w:noProof/>
        <w:color w:val="C0504D"/>
        <w:sz w:val="22"/>
        <w:szCs w:val="22"/>
      </w:rPr>
      <w:drawing>
        <wp:anchor distT="0" distB="0" distL="114300" distR="114300" simplePos="0" relativeHeight="251695104" behindDoc="1" locked="0" layoutInCell="1" allowOverlap="1" wp14:anchorId="6F56A4E8" wp14:editId="6A015C61">
          <wp:simplePos x="0" y="0"/>
          <wp:positionH relativeFrom="margin">
            <wp:align>left</wp:align>
          </wp:positionH>
          <wp:positionV relativeFrom="page">
            <wp:posOffset>471170</wp:posOffset>
          </wp:positionV>
          <wp:extent cx="2395203" cy="533400"/>
          <wp:effectExtent l="0" t="0" r="5715" b="0"/>
          <wp:wrapNone/>
          <wp:docPr id="50655368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94" cy="53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06885" w14:textId="3820D19B" w:rsidR="00B72842" w:rsidRPr="00B72842" w:rsidRDefault="00B72842" w:rsidP="00B72842">
    <w:pPr>
      <w:tabs>
        <w:tab w:val="center" w:pos="4536"/>
        <w:tab w:val="right" w:pos="9072"/>
      </w:tabs>
      <w:spacing w:line="264" w:lineRule="atLeast"/>
      <w:jc w:val="both"/>
      <w:rPr>
        <w:rFonts w:ascii="Arial" w:eastAsia="Arial" w:hAnsi="Arial" w:cs="Arial"/>
        <w:b/>
        <w:color w:val="0072CE"/>
        <w:sz w:val="22"/>
        <w:szCs w:val="22"/>
        <w:lang w:eastAsia="en-US"/>
      </w:rPr>
    </w:pPr>
  </w:p>
  <w:p w14:paraId="71ADB15E" w14:textId="77777777" w:rsidR="003F5C44" w:rsidRDefault="003F5C44" w:rsidP="00B72842">
    <w:pPr>
      <w:pStyle w:val="Zhlav"/>
    </w:pPr>
  </w:p>
  <w:p w14:paraId="2618B416" w14:textId="77777777" w:rsidR="00B72842" w:rsidRDefault="00B72842" w:rsidP="00B72842">
    <w:pPr>
      <w:pStyle w:val="Zhlav"/>
    </w:pPr>
  </w:p>
  <w:p w14:paraId="45DD588E" w14:textId="77777777" w:rsidR="00B72842" w:rsidRPr="00B72842" w:rsidRDefault="00B72842" w:rsidP="00B728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Open Sans" w:hAnsi="Open Sans" w:cs="Open Sans"/>
        <w:b/>
        <w:bC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rFonts w:ascii="Open Sans" w:hAnsi="Open Sans" w:cs="Open Sans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851"/>
      </w:pPr>
      <w:rPr>
        <w:rFonts w:ascii="Open Sans" w:hAnsi="Open Sans" w:cs="Open Sans"/>
        <w:b/>
        <w:bCs/>
        <w:strike w:val="0"/>
        <w:dstrike w:val="0"/>
        <w:kern w:val="1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Open Sans" w:eastAsia="Calibri" w:hAnsi="Open Sans" w:cs="Open Sans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573D7"/>
    <w:multiLevelType w:val="hybridMultilevel"/>
    <w:tmpl w:val="7BD2A01E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D64DB"/>
    <w:multiLevelType w:val="multilevel"/>
    <w:tmpl w:val="8BEE942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Calibri" w:hAnsi="Calibri" w:cs="Calibri" w:hint="default"/>
        <w:b w:val="0"/>
        <w:strike w:val="0"/>
        <w:kern w:val="22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8DB6C40"/>
    <w:multiLevelType w:val="hybridMultilevel"/>
    <w:tmpl w:val="62EA4A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6A4880"/>
    <w:multiLevelType w:val="hybridMultilevel"/>
    <w:tmpl w:val="14C2C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6132B"/>
    <w:multiLevelType w:val="hybridMultilevel"/>
    <w:tmpl w:val="2D7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94ADA"/>
    <w:multiLevelType w:val="hybridMultilevel"/>
    <w:tmpl w:val="96884E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00F67"/>
    <w:multiLevelType w:val="hybridMultilevel"/>
    <w:tmpl w:val="B1C2CC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47E3B"/>
    <w:multiLevelType w:val="hybridMultilevel"/>
    <w:tmpl w:val="CD302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1DF"/>
    <w:multiLevelType w:val="hybridMultilevel"/>
    <w:tmpl w:val="70DAFC3C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58C04E">
      <w:start w:val="1"/>
      <w:numFmt w:val="decimal"/>
      <w:lvlText w:val="%2)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1A585375"/>
    <w:multiLevelType w:val="hybridMultilevel"/>
    <w:tmpl w:val="D966A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E0460"/>
    <w:multiLevelType w:val="hybridMultilevel"/>
    <w:tmpl w:val="1AB04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F4264"/>
    <w:multiLevelType w:val="hybridMultilevel"/>
    <w:tmpl w:val="CE1E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F4C2D"/>
    <w:multiLevelType w:val="hybridMultilevel"/>
    <w:tmpl w:val="5B821020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24A09"/>
    <w:multiLevelType w:val="multilevel"/>
    <w:tmpl w:val="7AA8E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91F66"/>
    <w:multiLevelType w:val="multilevel"/>
    <w:tmpl w:val="7A688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C06F4E"/>
    <w:multiLevelType w:val="hybridMultilevel"/>
    <w:tmpl w:val="D6E83CCA"/>
    <w:lvl w:ilvl="0" w:tplc="050297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847DE"/>
    <w:multiLevelType w:val="multilevel"/>
    <w:tmpl w:val="192AA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3558B"/>
    <w:multiLevelType w:val="multilevel"/>
    <w:tmpl w:val="24FE7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8108C"/>
    <w:multiLevelType w:val="hybridMultilevel"/>
    <w:tmpl w:val="81449B2C"/>
    <w:lvl w:ilvl="0" w:tplc="179650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1D162B5"/>
    <w:multiLevelType w:val="hybridMultilevel"/>
    <w:tmpl w:val="D6F27C0A"/>
    <w:lvl w:ilvl="0" w:tplc="BD68E1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B779D"/>
    <w:multiLevelType w:val="multilevel"/>
    <w:tmpl w:val="58E6C7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9164D30"/>
    <w:multiLevelType w:val="hybridMultilevel"/>
    <w:tmpl w:val="E354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E3270"/>
    <w:multiLevelType w:val="hybridMultilevel"/>
    <w:tmpl w:val="65060B5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716507A"/>
    <w:multiLevelType w:val="hybridMultilevel"/>
    <w:tmpl w:val="24FE7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D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640B9"/>
    <w:multiLevelType w:val="hybridMultilevel"/>
    <w:tmpl w:val="7AA8E5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71C19"/>
    <w:multiLevelType w:val="hybridMultilevel"/>
    <w:tmpl w:val="5E06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2248A"/>
    <w:multiLevelType w:val="hybridMultilevel"/>
    <w:tmpl w:val="0BD0646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4840427"/>
    <w:multiLevelType w:val="hybridMultilevel"/>
    <w:tmpl w:val="443C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B5C3E"/>
    <w:multiLevelType w:val="hybridMultilevel"/>
    <w:tmpl w:val="192AA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20409B"/>
    <w:multiLevelType w:val="hybridMultilevel"/>
    <w:tmpl w:val="088A1182"/>
    <w:lvl w:ilvl="0" w:tplc="F6026E6E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5A43008E"/>
    <w:multiLevelType w:val="hybridMultilevel"/>
    <w:tmpl w:val="DFC0729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F440EFA"/>
    <w:multiLevelType w:val="hybridMultilevel"/>
    <w:tmpl w:val="91EC99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B69AF"/>
    <w:multiLevelType w:val="hybridMultilevel"/>
    <w:tmpl w:val="7F3C7F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9566A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89E4F8B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DE25C4"/>
    <w:multiLevelType w:val="hybridMultilevel"/>
    <w:tmpl w:val="350ED7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4F6B10"/>
    <w:multiLevelType w:val="hybridMultilevel"/>
    <w:tmpl w:val="41D61B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A2652AE">
      <w:numFmt w:val="bullet"/>
      <w:lvlText w:val="-"/>
      <w:lvlJc w:val="left"/>
      <w:pPr>
        <w:ind w:left="3213" w:hanging="705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9C1322"/>
    <w:multiLevelType w:val="multilevel"/>
    <w:tmpl w:val="BF688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72EF19F3"/>
    <w:multiLevelType w:val="hybridMultilevel"/>
    <w:tmpl w:val="7A6887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A6DF7"/>
    <w:multiLevelType w:val="hybridMultilevel"/>
    <w:tmpl w:val="ECB6A4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A853F5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A62050"/>
    <w:multiLevelType w:val="hybridMultilevel"/>
    <w:tmpl w:val="BE764F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EA42BB"/>
    <w:multiLevelType w:val="hybridMultilevel"/>
    <w:tmpl w:val="0DDC22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693316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108680">
    <w:abstractNumId w:val="38"/>
  </w:num>
  <w:num w:numId="2" w16cid:durableId="1670061243">
    <w:abstractNumId w:val="1"/>
  </w:num>
  <w:num w:numId="3" w16cid:durableId="398332936">
    <w:abstractNumId w:val="9"/>
  </w:num>
  <w:num w:numId="4" w16cid:durableId="2094889332">
    <w:abstractNumId w:val="25"/>
  </w:num>
  <w:num w:numId="5" w16cid:durableId="1066732247">
    <w:abstractNumId w:val="45"/>
  </w:num>
  <w:num w:numId="6" w16cid:durableId="71395433">
    <w:abstractNumId w:val="24"/>
  </w:num>
  <w:num w:numId="7" w16cid:durableId="2053269425">
    <w:abstractNumId w:val="5"/>
  </w:num>
  <w:num w:numId="8" w16cid:durableId="792165392">
    <w:abstractNumId w:val="43"/>
  </w:num>
  <w:num w:numId="9" w16cid:durableId="1737318066">
    <w:abstractNumId w:val="13"/>
  </w:num>
  <w:num w:numId="10" w16cid:durableId="1018309361">
    <w:abstractNumId w:val="33"/>
  </w:num>
  <w:num w:numId="11" w16cid:durableId="1039234877">
    <w:abstractNumId w:val="39"/>
  </w:num>
  <w:num w:numId="12" w16cid:durableId="858007969">
    <w:abstractNumId w:val="42"/>
  </w:num>
  <w:num w:numId="13" w16cid:durableId="459304367">
    <w:abstractNumId w:val="44"/>
  </w:num>
  <w:num w:numId="14" w16cid:durableId="1537505041">
    <w:abstractNumId w:val="34"/>
  </w:num>
  <w:num w:numId="15" w16cid:durableId="2032140512">
    <w:abstractNumId w:val="15"/>
  </w:num>
  <w:num w:numId="16" w16cid:durableId="1133476425">
    <w:abstractNumId w:val="10"/>
  </w:num>
  <w:num w:numId="17" w16cid:durableId="1123384994">
    <w:abstractNumId w:val="29"/>
  </w:num>
  <w:num w:numId="18" w16cid:durableId="236981679">
    <w:abstractNumId w:val="17"/>
  </w:num>
  <w:num w:numId="19" w16cid:durableId="311103522">
    <w:abstractNumId w:val="30"/>
  </w:num>
  <w:num w:numId="20" w16cid:durableId="1208906986">
    <w:abstractNumId w:val="14"/>
  </w:num>
  <w:num w:numId="21" w16cid:durableId="1076047521">
    <w:abstractNumId w:val="4"/>
  </w:num>
  <w:num w:numId="22" w16cid:durableId="501160442">
    <w:abstractNumId w:val="21"/>
  </w:num>
  <w:num w:numId="23" w16cid:durableId="1786194483">
    <w:abstractNumId w:val="18"/>
  </w:num>
  <w:num w:numId="24" w16cid:durableId="970280155">
    <w:abstractNumId w:val="7"/>
  </w:num>
  <w:num w:numId="25" w16cid:durableId="127557209">
    <w:abstractNumId w:val="16"/>
  </w:num>
  <w:num w:numId="26" w16cid:durableId="617294067">
    <w:abstractNumId w:val="12"/>
  </w:num>
  <w:num w:numId="27" w16cid:durableId="554658569">
    <w:abstractNumId w:val="35"/>
  </w:num>
  <w:num w:numId="28" w16cid:durableId="888421043">
    <w:abstractNumId w:val="41"/>
  </w:num>
  <w:num w:numId="29" w16cid:durableId="327173034">
    <w:abstractNumId w:val="2"/>
  </w:num>
  <w:num w:numId="30" w16cid:durableId="2044552043">
    <w:abstractNumId w:val="40"/>
  </w:num>
  <w:num w:numId="31" w16cid:durableId="478614165">
    <w:abstractNumId w:val="19"/>
  </w:num>
  <w:num w:numId="32" w16cid:durableId="750157317">
    <w:abstractNumId w:val="36"/>
  </w:num>
  <w:num w:numId="33" w16cid:durableId="189103746">
    <w:abstractNumId w:val="20"/>
  </w:num>
  <w:num w:numId="34" w16cid:durableId="199630077">
    <w:abstractNumId w:val="3"/>
  </w:num>
  <w:num w:numId="35" w16cid:durableId="307705848">
    <w:abstractNumId w:val="28"/>
  </w:num>
  <w:num w:numId="36" w16cid:durableId="1955597114">
    <w:abstractNumId w:val="32"/>
  </w:num>
  <w:num w:numId="37" w16cid:durableId="976030166">
    <w:abstractNumId w:val="6"/>
  </w:num>
  <w:num w:numId="38" w16cid:durableId="291714100">
    <w:abstractNumId w:val="37"/>
  </w:num>
  <w:num w:numId="39" w16cid:durableId="1668289205">
    <w:abstractNumId w:val="31"/>
  </w:num>
  <w:num w:numId="40" w16cid:durableId="47533425">
    <w:abstractNumId w:val="0"/>
  </w:num>
  <w:num w:numId="41" w16cid:durableId="148862010">
    <w:abstractNumId w:val="27"/>
  </w:num>
  <w:num w:numId="42" w16cid:durableId="427044553">
    <w:abstractNumId w:val="8"/>
  </w:num>
  <w:num w:numId="43" w16cid:durableId="2025281302">
    <w:abstractNumId w:val="22"/>
  </w:num>
  <w:num w:numId="44" w16cid:durableId="452481098">
    <w:abstractNumId w:val="23"/>
  </w:num>
  <w:num w:numId="45" w16cid:durableId="846477856">
    <w:abstractNumId w:val="11"/>
  </w:num>
  <w:num w:numId="46" w16cid:durableId="8810919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34A2"/>
    <w:rsid w:val="00003C74"/>
    <w:rsid w:val="00004D33"/>
    <w:rsid w:val="00010136"/>
    <w:rsid w:val="00011489"/>
    <w:rsid w:val="00014730"/>
    <w:rsid w:val="00016B22"/>
    <w:rsid w:val="000171B0"/>
    <w:rsid w:val="000203B4"/>
    <w:rsid w:val="00022105"/>
    <w:rsid w:val="0002363D"/>
    <w:rsid w:val="00026674"/>
    <w:rsid w:val="00040E52"/>
    <w:rsid w:val="00041B9A"/>
    <w:rsid w:val="00042592"/>
    <w:rsid w:val="0004383F"/>
    <w:rsid w:val="00044117"/>
    <w:rsid w:val="000469D5"/>
    <w:rsid w:val="00046BA5"/>
    <w:rsid w:val="0005364E"/>
    <w:rsid w:val="0005503F"/>
    <w:rsid w:val="00055638"/>
    <w:rsid w:val="00060268"/>
    <w:rsid w:val="00061722"/>
    <w:rsid w:val="00063EA8"/>
    <w:rsid w:val="00065477"/>
    <w:rsid w:val="000709CD"/>
    <w:rsid w:val="00071015"/>
    <w:rsid w:val="000726A1"/>
    <w:rsid w:val="00073ACF"/>
    <w:rsid w:val="00081906"/>
    <w:rsid w:val="000820AC"/>
    <w:rsid w:val="00085D7E"/>
    <w:rsid w:val="0009623E"/>
    <w:rsid w:val="000979A1"/>
    <w:rsid w:val="000A783C"/>
    <w:rsid w:val="000B0D87"/>
    <w:rsid w:val="000B730D"/>
    <w:rsid w:val="000C2594"/>
    <w:rsid w:val="000C2D48"/>
    <w:rsid w:val="000C2FF5"/>
    <w:rsid w:val="000C4F1A"/>
    <w:rsid w:val="000C71F5"/>
    <w:rsid w:val="000C7873"/>
    <w:rsid w:val="000D1416"/>
    <w:rsid w:val="000D3D0E"/>
    <w:rsid w:val="000D424B"/>
    <w:rsid w:val="000D426C"/>
    <w:rsid w:val="000D641D"/>
    <w:rsid w:val="000D75D2"/>
    <w:rsid w:val="000E0EBA"/>
    <w:rsid w:val="000E1079"/>
    <w:rsid w:val="000E3524"/>
    <w:rsid w:val="000E3F5C"/>
    <w:rsid w:val="000E611A"/>
    <w:rsid w:val="000F0BD0"/>
    <w:rsid w:val="000F1608"/>
    <w:rsid w:val="000F1759"/>
    <w:rsid w:val="000F6D08"/>
    <w:rsid w:val="0010369B"/>
    <w:rsid w:val="00103A04"/>
    <w:rsid w:val="0010639F"/>
    <w:rsid w:val="00112B81"/>
    <w:rsid w:val="00113CCC"/>
    <w:rsid w:val="00113EFD"/>
    <w:rsid w:val="001160A0"/>
    <w:rsid w:val="0011797F"/>
    <w:rsid w:val="001209A4"/>
    <w:rsid w:val="00121501"/>
    <w:rsid w:val="00122737"/>
    <w:rsid w:val="001238F1"/>
    <w:rsid w:val="00124370"/>
    <w:rsid w:val="00126B81"/>
    <w:rsid w:val="00127D33"/>
    <w:rsid w:val="0013153A"/>
    <w:rsid w:val="00134926"/>
    <w:rsid w:val="00135B9D"/>
    <w:rsid w:val="001366BA"/>
    <w:rsid w:val="001506E1"/>
    <w:rsid w:val="00151380"/>
    <w:rsid w:val="00153BCA"/>
    <w:rsid w:val="00157E13"/>
    <w:rsid w:val="00162FFA"/>
    <w:rsid w:val="001658D8"/>
    <w:rsid w:val="00165ADF"/>
    <w:rsid w:val="001669EC"/>
    <w:rsid w:val="00166BC2"/>
    <w:rsid w:val="00171E9F"/>
    <w:rsid w:val="001757AB"/>
    <w:rsid w:val="001800D4"/>
    <w:rsid w:val="00180FB3"/>
    <w:rsid w:val="001813E8"/>
    <w:rsid w:val="00182838"/>
    <w:rsid w:val="00183DA5"/>
    <w:rsid w:val="0018614D"/>
    <w:rsid w:val="00191709"/>
    <w:rsid w:val="00194C8F"/>
    <w:rsid w:val="001A3099"/>
    <w:rsid w:val="001A6EE8"/>
    <w:rsid w:val="001A765B"/>
    <w:rsid w:val="001B1E37"/>
    <w:rsid w:val="001C0923"/>
    <w:rsid w:val="001C0DE0"/>
    <w:rsid w:val="001C168D"/>
    <w:rsid w:val="001C39A3"/>
    <w:rsid w:val="001C49EB"/>
    <w:rsid w:val="001C5E7E"/>
    <w:rsid w:val="001D1DD7"/>
    <w:rsid w:val="001D36DE"/>
    <w:rsid w:val="001D3EA3"/>
    <w:rsid w:val="001D4641"/>
    <w:rsid w:val="001D7CF4"/>
    <w:rsid w:val="001E3760"/>
    <w:rsid w:val="001E5F61"/>
    <w:rsid w:val="001F0ED6"/>
    <w:rsid w:val="001F31CF"/>
    <w:rsid w:val="001F5ED9"/>
    <w:rsid w:val="002013F5"/>
    <w:rsid w:val="00203378"/>
    <w:rsid w:val="002042CB"/>
    <w:rsid w:val="00205CED"/>
    <w:rsid w:val="00213EA8"/>
    <w:rsid w:val="00217112"/>
    <w:rsid w:val="00220C3E"/>
    <w:rsid w:val="00221608"/>
    <w:rsid w:val="002233B9"/>
    <w:rsid w:val="00226B63"/>
    <w:rsid w:val="00232EFE"/>
    <w:rsid w:val="002346DC"/>
    <w:rsid w:val="00241110"/>
    <w:rsid w:val="00241438"/>
    <w:rsid w:val="0024451D"/>
    <w:rsid w:val="00244846"/>
    <w:rsid w:val="00245692"/>
    <w:rsid w:val="002469B2"/>
    <w:rsid w:val="002508ED"/>
    <w:rsid w:val="00251BDE"/>
    <w:rsid w:val="0025623A"/>
    <w:rsid w:val="0026095A"/>
    <w:rsid w:val="00262692"/>
    <w:rsid w:val="002626FD"/>
    <w:rsid w:val="0026362B"/>
    <w:rsid w:val="0026685E"/>
    <w:rsid w:val="0027046C"/>
    <w:rsid w:val="00271603"/>
    <w:rsid w:val="00272058"/>
    <w:rsid w:val="0027244F"/>
    <w:rsid w:val="002730B6"/>
    <w:rsid w:val="00275055"/>
    <w:rsid w:val="00277075"/>
    <w:rsid w:val="00277A84"/>
    <w:rsid w:val="00277C73"/>
    <w:rsid w:val="00282D43"/>
    <w:rsid w:val="00282F1C"/>
    <w:rsid w:val="00290312"/>
    <w:rsid w:val="002972F9"/>
    <w:rsid w:val="002A0CAB"/>
    <w:rsid w:val="002A38D4"/>
    <w:rsid w:val="002A4203"/>
    <w:rsid w:val="002A5554"/>
    <w:rsid w:val="002B0738"/>
    <w:rsid w:val="002B2E48"/>
    <w:rsid w:val="002B457D"/>
    <w:rsid w:val="002B5482"/>
    <w:rsid w:val="002B5803"/>
    <w:rsid w:val="002C29E7"/>
    <w:rsid w:val="002C4288"/>
    <w:rsid w:val="002C462E"/>
    <w:rsid w:val="002C4FCB"/>
    <w:rsid w:val="002D054F"/>
    <w:rsid w:val="002D1465"/>
    <w:rsid w:val="002D2556"/>
    <w:rsid w:val="002D2A70"/>
    <w:rsid w:val="002D3362"/>
    <w:rsid w:val="002D4BDB"/>
    <w:rsid w:val="002E1642"/>
    <w:rsid w:val="002E1B0B"/>
    <w:rsid w:val="002E2D31"/>
    <w:rsid w:val="002E48DC"/>
    <w:rsid w:val="002E65D7"/>
    <w:rsid w:val="002E6EF9"/>
    <w:rsid w:val="002E766A"/>
    <w:rsid w:val="002F0EF2"/>
    <w:rsid w:val="002F29CB"/>
    <w:rsid w:val="002F5555"/>
    <w:rsid w:val="002F7DAA"/>
    <w:rsid w:val="003005E9"/>
    <w:rsid w:val="00300D87"/>
    <w:rsid w:val="0030169E"/>
    <w:rsid w:val="0030194B"/>
    <w:rsid w:val="003068C5"/>
    <w:rsid w:val="00312C94"/>
    <w:rsid w:val="00315E6E"/>
    <w:rsid w:val="003172DF"/>
    <w:rsid w:val="003202E8"/>
    <w:rsid w:val="0032128A"/>
    <w:rsid w:val="00322BC5"/>
    <w:rsid w:val="003245DA"/>
    <w:rsid w:val="0032796C"/>
    <w:rsid w:val="00327C74"/>
    <w:rsid w:val="00330859"/>
    <w:rsid w:val="003407D3"/>
    <w:rsid w:val="003430F3"/>
    <w:rsid w:val="00344169"/>
    <w:rsid w:val="0034541C"/>
    <w:rsid w:val="00346B23"/>
    <w:rsid w:val="003500BC"/>
    <w:rsid w:val="0035261F"/>
    <w:rsid w:val="00353379"/>
    <w:rsid w:val="00356CAE"/>
    <w:rsid w:val="00363111"/>
    <w:rsid w:val="003652C4"/>
    <w:rsid w:val="00365452"/>
    <w:rsid w:val="00365934"/>
    <w:rsid w:val="00366B75"/>
    <w:rsid w:val="00366E7E"/>
    <w:rsid w:val="0036724F"/>
    <w:rsid w:val="003749D7"/>
    <w:rsid w:val="00382C7D"/>
    <w:rsid w:val="00384646"/>
    <w:rsid w:val="0038678A"/>
    <w:rsid w:val="003917A4"/>
    <w:rsid w:val="00391FDA"/>
    <w:rsid w:val="0039265C"/>
    <w:rsid w:val="0039570A"/>
    <w:rsid w:val="003A3B4A"/>
    <w:rsid w:val="003A4200"/>
    <w:rsid w:val="003A62BF"/>
    <w:rsid w:val="003B0856"/>
    <w:rsid w:val="003B1A30"/>
    <w:rsid w:val="003B24DB"/>
    <w:rsid w:val="003B2B30"/>
    <w:rsid w:val="003B7540"/>
    <w:rsid w:val="003B7686"/>
    <w:rsid w:val="003C056E"/>
    <w:rsid w:val="003C13F3"/>
    <w:rsid w:val="003C2AFC"/>
    <w:rsid w:val="003C2CE3"/>
    <w:rsid w:val="003C2FA5"/>
    <w:rsid w:val="003C31E3"/>
    <w:rsid w:val="003C4EBF"/>
    <w:rsid w:val="003C7644"/>
    <w:rsid w:val="003D2111"/>
    <w:rsid w:val="003D2DF7"/>
    <w:rsid w:val="003D60B2"/>
    <w:rsid w:val="003E308D"/>
    <w:rsid w:val="003E4F5C"/>
    <w:rsid w:val="003E717B"/>
    <w:rsid w:val="003F32FE"/>
    <w:rsid w:val="003F5C44"/>
    <w:rsid w:val="003F7E59"/>
    <w:rsid w:val="003F7FE0"/>
    <w:rsid w:val="004015DD"/>
    <w:rsid w:val="00405DBE"/>
    <w:rsid w:val="00415573"/>
    <w:rsid w:val="00416ED6"/>
    <w:rsid w:val="00423362"/>
    <w:rsid w:val="00424FBC"/>
    <w:rsid w:val="00430623"/>
    <w:rsid w:val="00435E8D"/>
    <w:rsid w:val="00436AFA"/>
    <w:rsid w:val="00441D9C"/>
    <w:rsid w:val="00444F29"/>
    <w:rsid w:val="00445756"/>
    <w:rsid w:val="00450E8C"/>
    <w:rsid w:val="00455A22"/>
    <w:rsid w:val="00460AEE"/>
    <w:rsid w:val="00461AB6"/>
    <w:rsid w:val="00464E27"/>
    <w:rsid w:val="00465C36"/>
    <w:rsid w:val="0047084B"/>
    <w:rsid w:val="004723B1"/>
    <w:rsid w:val="00472D58"/>
    <w:rsid w:val="00475B6E"/>
    <w:rsid w:val="00481054"/>
    <w:rsid w:val="00481074"/>
    <w:rsid w:val="00493253"/>
    <w:rsid w:val="004947AA"/>
    <w:rsid w:val="004A02D3"/>
    <w:rsid w:val="004A0DB9"/>
    <w:rsid w:val="004A144E"/>
    <w:rsid w:val="004A224D"/>
    <w:rsid w:val="004A3926"/>
    <w:rsid w:val="004A4EF2"/>
    <w:rsid w:val="004A5DD7"/>
    <w:rsid w:val="004A6201"/>
    <w:rsid w:val="004A6E9C"/>
    <w:rsid w:val="004A7F7E"/>
    <w:rsid w:val="004B4BE9"/>
    <w:rsid w:val="004B541A"/>
    <w:rsid w:val="004B7C4A"/>
    <w:rsid w:val="004C5800"/>
    <w:rsid w:val="004C5992"/>
    <w:rsid w:val="004D0709"/>
    <w:rsid w:val="004D0D76"/>
    <w:rsid w:val="004D1996"/>
    <w:rsid w:val="004D1DA2"/>
    <w:rsid w:val="004D7EA7"/>
    <w:rsid w:val="004E09AC"/>
    <w:rsid w:val="004E6BBC"/>
    <w:rsid w:val="004E764C"/>
    <w:rsid w:val="004F07C3"/>
    <w:rsid w:val="004F5A00"/>
    <w:rsid w:val="004F5B5B"/>
    <w:rsid w:val="004F5DAC"/>
    <w:rsid w:val="004F7CDC"/>
    <w:rsid w:val="00503B1D"/>
    <w:rsid w:val="005055FC"/>
    <w:rsid w:val="00507858"/>
    <w:rsid w:val="00510013"/>
    <w:rsid w:val="005102B9"/>
    <w:rsid w:val="005139B8"/>
    <w:rsid w:val="00515CBA"/>
    <w:rsid w:val="0051625A"/>
    <w:rsid w:val="00516B88"/>
    <w:rsid w:val="00520585"/>
    <w:rsid w:val="00521043"/>
    <w:rsid w:val="00522CED"/>
    <w:rsid w:val="00525663"/>
    <w:rsid w:val="00527D51"/>
    <w:rsid w:val="0053533A"/>
    <w:rsid w:val="00536141"/>
    <w:rsid w:val="00537F2F"/>
    <w:rsid w:val="00542D9E"/>
    <w:rsid w:val="00543B6A"/>
    <w:rsid w:val="0054525E"/>
    <w:rsid w:val="00546DC4"/>
    <w:rsid w:val="005506D8"/>
    <w:rsid w:val="0055094C"/>
    <w:rsid w:val="00552DB1"/>
    <w:rsid w:val="005532D9"/>
    <w:rsid w:val="00553561"/>
    <w:rsid w:val="005551FD"/>
    <w:rsid w:val="00560476"/>
    <w:rsid w:val="0056128E"/>
    <w:rsid w:val="005631F4"/>
    <w:rsid w:val="005669A8"/>
    <w:rsid w:val="00566B7D"/>
    <w:rsid w:val="005671BD"/>
    <w:rsid w:val="00567CE6"/>
    <w:rsid w:val="00567F34"/>
    <w:rsid w:val="005702B3"/>
    <w:rsid w:val="005719A0"/>
    <w:rsid w:val="005721C1"/>
    <w:rsid w:val="005721C2"/>
    <w:rsid w:val="005729AB"/>
    <w:rsid w:val="005764BD"/>
    <w:rsid w:val="00583C4A"/>
    <w:rsid w:val="00586F93"/>
    <w:rsid w:val="00590356"/>
    <w:rsid w:val="005916C0"/>
    <w:rsid w:val="00591860"/>
    <w:rsid w:val="00591904"/>
    <w:rsid w:val="00591D11"/>
    <w:rsid w:val="0059420D"/>
    <w:rsid w:val="005A2BBA"/>
    <w:rsid w:val="005A5912"/>
    <w:rsid w:val="005A73A2"/>
    <w:rsid w:val="005B70A5"/>
    <w:rsid w:val="005C1E28"/>
    <w:rsid w:val="005C382D"/>
    <w:rsid w:val="005C3F4A"/>
    <w:rsid w:val="005C5316"/>
    <w:rsid w:val="005C5E01"/>
    <w:rsid w:val="005C6E75"/>
    <w:rsid w:val="005C7B23"/>
    <w:rsid w:val="005D0ED8"/>
    <w:rsid w:val="005D3012"/>
    <w:rsid w:val="005D3C49"/>
    <w:rsid w:val="005D52C4"/>
    <w:rsid w:val="005D5321"/>
    <w:rsid w:val="005E042F"/>
    <w:rsid w:val="005E1B3C"/>
    <w:rsid w:val="005E20CC"/>
    <w:rsid w:val="005E4754"/>
    <w:rsid w:val="005E703C"/>
    <w:rsid w:val="005F1E00"/>
    <w:rsid w:val="005F2343"/>
    <w:rsid w:val="005F3B43"/>
    <w:rsid w:val="005F5D8C"/>
    <w:rsid w:val="005F6EEE"/>
    <w:rsid w:val="00601194"/>
    <w:rsid w:val="00605867"/>
    <w:rsid w:val="006062A1"/>
    <w:rsid w:val="006076DC"/>
    <w:rsid w:val="00610584"/>
    <w:rsid w:val="006107BC"/>
    <w:rsid w:val="00612910"/>
    <w:rsid w:val="00612C01"/>
    <w:rsid w:val="006171FF"/>
    <w:rsid w:val="006223E4"/>
    <w:rsid w:val="00630BAA"/>
    <w:rsid w:val="006419A0"/>
    <w:rsid w:val="0064484D"/>
    <w:rsid w:val="006449BB"/>
    <w:rsid w:val="00647F77"/>
    <w:rsid w:val="00650606"/>
    <w:rsid w:val="0065135D"/>
    <w:rsid w:val="0065156B"/>
    <w:rsid w:val="0065179F"/>
    <w:rsid w:val="00651CE6"/>
    <w:rsid w:val="006567C5"/>
    <w:rsid w:val="0066431D"/>
    <w:rsid w:val="0066667F"/>
    <w:rsid w:val="006702DA"/>
    <w:rsid w:val="0067105F"/>
    <w:rsid w:val="006730BC"/>
    <w:rsid w:val="00673B74"/>
    <w:rsid w:val="00677965"/>
    <w:rsid w:val="006819F7"/>
    <w:rsid w:val="0068515F"/>
    <w:rsid w:val="00687269"/>
    <w:rsid w:val="00687D41"/>
    <w:rsid w:val="00690459"/>
    <w:rsid w:val="006922B4"/>
    <w:rsid w:val="00693439"/>
    <w:rsid w:val="00693820"/>
    <w:rsid w:val="00694EDD"/>
    <w:rsid w:val="0069708A"/>
    <w:rsid w:val="006977DB"/>
    <w:rsid w:val="006A3838"/>
    <w:rsid w:val="006A3F36"/>
    <w:rsid w:val="006B0916"/>
    <w:rsid w:val="006B60DB"/>
    <w:rsid w:val="006B748D"/>
    <w:rsid w:val="006B7F07"/>
    <w:rsid w:val="006C583D"/>
    <w:rsid w:val="006D2BAE"/>
    <w:rsid w:val="006D3D20"/>
    <w:rsid w:val="006D6B35"/>
    <w:rsid w:val="006E5420"/>
    <w:rsid w:val="006E59E1"/>
    <w:rsid w:val="006E6193"/>
    <w:rsid w:val="006E7253"/>
    <w:rsid w:val="006F2C7B"/>
    <w:rsid w:val="006F31A6"/>
    <w:rsid w:val="006F5DE5"/>
    <w:rsid w:val="006F60E6"/>
    <w:rsid w:val="006F7A1A"/>
    <w:rsid w:val="006F7F98"/>
    <w:rsid w:val="00701070"/>
    <w:rsid w:val="007016B5"/>
    <w:rsid w:val="007039A3"/>
    <w:rsid w:val="00705067"/>
    <w:rsid w:val="00705384"/>
    <w:rsid w:val="007057EB"/>
    <w:rsid w:val="00706597"/>
    <w:rsid w:val="00706BF1"/>
    <w:rsid w:val="007105B9"/>
    <w:rsid w:val="00711A27"/>
    <w:rsid w:val="00711B5A"/>
    <w:rsid w:val="00712730"/>
    <w:rsid w:val="00714461"/>
    <w:rsid w:val="007164F2"/>
    <w:rsid w:val="007178A0"/>
    <w:rsid w:val="00722EFA"/>
    <w:rsid w:val="00724075"/>
    <w:rsid w:val="00726D78"/>
    <w:rsid w:val="00730384"/>
    <w:rsid w:val="00740335"/>
    <w:rsid w:val="00741D8D"/>
    <w:rsid w:val="007432BA"/>
    <w:rsid w:val="00743526"/>
    <w:rsid w:val="0074688A"/>
    <w:rsid w:val="007478DE"/>
    <w:rsid w:val="00751C10"/>
    <w:rsid w:val="00753640"/>
    <w:rsid w:val="007553BC"/>
    <w:rsid w:val="00760D56"/>
    <w:rsid w:val="00762C6A"/>
    <w:rsid w:val="00763A5D"/>
    <w:rsid w:val="007640A5"/>
    <w:rsid w:val="00765E67"/>
    <w:rsid w:val="007730E9"/>
    <w:rsid w:val="0077414B"/>
    <w:rsid w:val="00774D74"/>
    <w:rsid w:val="00775EB1"/>
    <w:rsid w:val="00781091"/>
    <w:rsid w:val="00782393"/>
    <w:rsid w:val="00782EAB"/>
    <w:rsid w:val="007856F2"/>
    <w:rsid w:val="00790965"/>
    <w:rsid w:val="00792896"/>
    <w:rsid w:val="00793BD3"/>
    <w:rsid w:val="00795DF1"/>
    <w:rsid w:val="00796556"/>
    <w:rsid w:val="007A0AF0"/>
    <w:rsid w:val="007A277A"/>
    <w:rsid w:val="007A2A5D"/>
    <w:rsid w:val="007A2B9F"/>
    <w:rsid w:val="007A37E4"/>
    <w:rsid w:val="007B3A35"/>
    <w:rsid w:val="007B4502"/>
    <w:rsid w:val="007B45A3"/>
    <w:rsid w:val="007B548E"/>
    <w:rsid w:val="007B6526"/>
    <w:rsid w:val="007C10E2"/>
    <w:rsid w:val="007C1F9E"/>
    <w:rsid w:val="007C2E94"/>
    <w:rsid w:val="007C6D86"/>
    <w:rsid w:val="007C7C90"/>
    <w:rsid w:val="007D5411"/>
    <w:rsid w:val="007F215A"/>
    <w:rsid w:val="007F3AE9"/>
    <w:rsid w:val="007F5AD6"/>
    <w:rsid w:val="008003AF"/>
    <w:rsid w:val="00806DFF"/>
    <w:rsid w:val="00806F24"/>
    <w:rsid w:val="00810B5C"/>
    <w:rsid w:val="00813150"/>
    <w:rsid w:val="008143F8"/>
    <w:rsid w:val="008150C8"/>
    <w:rsid w:val="008202C4"/>
    <w:rsid w:val="00821303"/>
    <w:rsid w:val="00822FCD"/>
    <w:rsid w:val="00825D85"/>
    <w:rsid w:val="00827C67"/>
    <w:rsid w:val="008331DF"/>
    <w:rsid w:val="00834B5F"/>
    <w:rsid w:val="00835F41"/>
    <w:rsid w:val="008460CF"/>
    <w:rsid w:val="00846F6B"/>
    <w:rsid w:val="00847ADE"/>
    <w:rsid w:val="0085075F"/>
    <w:rsid w:val="00850D44"/>
    <w:rsid w:val="00851D66"/>
    <w:rsid w:val="0085214C"/>
    <w:rsid w:val="008537D8"/>
    <w:rsid w:val="0085415D"/>
    <w:rsid w:val="0085458E"/>
    <w:rsid w:val="0085476E"/>
    <w:rsid w:val="0085639D"/>
    <w:rsid w:val="00857689"/>
    <w:rsid w:val="0085771B"/>
    <w:rsid w:val="00863334"/>
    <w:rsid w:val="0086362C"/>
    <w:rsid w:val="00870F8E"/>
    <w:rsid w:val="00873203"/>
    <w:rsid w:val="00877C0E"/>
    <w:rsid w:val="0088056B"/>
    <w:rsid w:val="008841DF"/>
    <w:rsid w:val="0088670F"/>
    <w:rsid w:val="00886E28"/>
    <w:rsid w:val="00890542"/>
    <w:rsid w:val="00893FA7"/>
    <w:rsid w:val="008944EC"/>
    <w:rsid w:val="008A411E"/>
    <w:rsid w:val="008B08E1"/>
    <w:rsid w:val="008B5A0B"/>
    <w:rsid w:val="008B5B4B"/>
    <w:rsid w:val="008C28A0"/>
    <w:rsid w:val="008C5DD7"/>
    <w:rsid w:val="008D2FF9"/>
    <w:rsid w:val="008D6A0C"/>
    <w:rsid w:val="008D74D6"/>
    <w:rsid w:val="008E057B"/>
    <w:rsid w:val="008E326E"/>
    <w:rsid w:val="008E7C84"/>
    <w:rsid w:val="008F0E77"/>
    <w:rsid w:val="008F2A0A"/>
    <w:rsid w:val="008F306A"/>
    <w:rsid w:val="008F3A6E"/>
    <w:rsid w:val="008F4A0E"/>
    <w:rsid w:val="008F4AB6"/>
    <w:rsid w:val="008F58CB"/>
    <w:rsid w:val="0090444B"/>
    <w:rsid w:val="009055F8"/>
    <w:rsid w:val="00906E75"/>
    <w:rsid w:val="00914265"/>
    <w:rsid w:val="00914E37"/>
    <w:rsid w:val="00915F67"/>
    <w:rsid w:val="0091691E"/>
    <w:rsid w:val="00921533"/>
    <w:rsid w:val="00922483"/>
    <w:rsid w:val="009367CC"/>
    <w:rsid w:val="00936DC8"/>
    <w:rsid w:val="009373E8"/>
    <w:rsid w:val="009412B5"/>
    <w:rsid w:val="00942623"/>
    <w:rsid w:val="00945B22"/>
    <w:rsid w:val="0094682B"/>
    <w:rsid w:val="00946FF2"/>
    <w:rsid w:val="00952A25"/>
    <w:rsid w:val="009533D4"/>
    <w:rsid w:val="009549CA"/>
    <w:rsid w:val="00954A45"/>
    <w:rsid w:val="009555BC"/>
    <w:rsid w:val="0095734B"/>
    <w:rsid w:val="0096348F"/>
    <w:rsid w:val="00963C76"/>
    <w:rsid w:val="0097008F"/>
    <w:rsid w:val="009728FA"/>
    <w:rsid w:val="00973BDB"/>
    <w:rsid w:val="00974338"/>
    <w:rsid w:val="00974F5F"/>
    <w:rsid w:val="00977D7E"/>
    <w:rsid w:val="0098053C"/>
    <w:rsid w:val="009814EF"/>
    <w:rsid w:val="0098194D"/>
    <w:rsid w:val="009825F2"/>
    <w:rsid w:val="009834E6"/>
    <w:rsid w:val="0098607C"/>
    <w:rsid w:val="00987AA9"/>
    <w:rsid w:val="00991DC4"/>
    <w:rsid w:val="00992A30"/>
    <w:rsid w:val="00993B75"/>
    <w:rsid w:val="00993C7A"/>
    <w:rsid w:val="009A17A6"/>
    <w:rsid w:val="009A2CF0"/>
    <w:rsid w:val="009B1A93"/>
    <w:rsid w:val="009B4C9C"/>
    <w:rsid w:val="009B7FCD"/>
    <w:rsid w:val="009C4B84"/>
    <w:rsid w:val="009C739C"/>
    <w:rsid w:val="009D39F5"/>
    <w:rsid w:val="009D6EA5"/>
    <w:rsid w:val="009E0012"/>
    <w:rsid w:val="009E08AB"/>
    <w:rsid w:val="009E151A"/>
    <w:rsid w:val="009E41C4"/>
    <w:rsid w:val="009E4C3B"/>
    <w:rsid w:val="009E6015"/>
    <w:rsid w:val="009E637C"/>
    <w:rsid w:val="009F370E"/>
    <w:rsid w:val="009F4034"/>
    <w:rsid w:val="00A008AA"/>
    <w:rsid w:val="00A034A4"/>
    <w:rsid w:val="00A05C62"/>
    <w:rsid w:val="00A1100B"/>
    <w:rsid w:val="00A11E0B"/>
    <w:rsid w:val="00A12FB2"/>
    <w:rsid w:val="00A13093"/>
    <w:rsid w:val="00A13656"/>
    <w:rsid w:val="00A13CE6"/>
    <w:rsid w:val="00A14463"/>
    <w:rsid w:val="00A148D4"/>
    <w:rsid w:val="00A226B4"/>
    <w:rsid w:val="00A23778"/>
    <w:rsid w:val="00A259BF"/>
    <w:rsid w:val="00A3034C"/>
    <w:rsid w:val="00A3197E"/>
    <w:rsid w:val="00A32AF4"/>
    <w:rsid w:val="00A35C4E"/>
    <w:rsid w:val="00A36149"/>
    <w:rsid w:val="00A362BC"/>
    <w:rsid w:val="00A36F55"/>
    <w:rsid w:val="00A41E45"/>
    <w:rsid w:val="00A42B3F"/>
    <w:rsid w:val="00A446BD"/>
    <w:rsid w:val="00A44ACC"/>
    <w:rsid w:val="00A455FB"/>
    <w:rsid w:val="00A51F4C"/>
    <w:rsid w:val="00A52B9A"/>
    <w:rsid w:val="00A56278"/>
    <w:rsid w:val="00A56FE1"/>
    <w:rsid w:val="00A613A8"/>
    <w:rsid w:val="00A61AB3"/>
    <w:rsid w:val="00A707E9"/>
    <w:rsid w:val="00A7202A"/>
    <w:rsid w:val="00A74B60"/>
    <w:rsid w:val="00A762AD"/>
    <w:rsid w:val="00A77F15"/>
    <w:rsid w:val="00A817C5"/>
    <w:rsid w:val="00A844B3"/>
    <w:rsid w:val="00A86002"/>
    <w:rsid w:val="00A92792"/>
    <w:rsid w:val="00A93864"/>
    <w:rsid w:val="00A9770C"/>
    <w:rsid w:val="00AA4146"/>
    <w:rsid w:val="00AA5C11"/>
    <w:rsid w:val="00AA6564"/>
    <w:rsid w:val="00AA7C4C"/>
    <w:rsid w:val="00AB244D"/>
    <w:rsid w:val="00AB476D"/>
    <w:rsid w:val="00AB4C4D"/>
    <w:rsid w:val="00AB720F"/>
    <w:rsid w:val="00AC3B44"/>
    <w:rsid w:val="00AC5E2C"/>
    <w:rsid w:val="00AD4126"/>
    <w:rsid w:val="00AD4E50"/>
    <w:rsid w:val="00AD5E8F"/>
    <w:rsid w:val="00AE2C87"/>
    <w:rsid w:val="00AE2E1A"/>
    <w:rsid w:val="00AE583F"/>
    <w:rsid w:val="00AE5DD6"/>
    <w:rsid w:val="00AE6B8E"/>
    <w:rsid w:val="00AF001F"/>
    <w:rsid w:val="00AF14E5"/>
    <w:rsid w:val="00AF7339"/>
    <w:rsid w:val="00AF7AFC"/>
    <w:rsid w:val="00B0055D"/>
    <w:rsid w:val="00B03DC1"/>
    <w:rsid w:val="00B06B16"/>
    <w:rsid w:val="00B07A6D"/>
    <w:rsid w:val="00B07BCA"/>
    <w:rsid w:val="00B11B83"/>
    <w:rsid w:val="00B13235"/>
    <w:rsid w:val="00B13BD6"/>
    <w:rsid w:val="00B165CD"/>
    <w:rsid w:val="00B166DA"/>
    <w:rsid w:val="00B16E55"/>
    <w:rsid w:val="00B1709B"/>
    <w:rsid w:val="00B212DD"/>
    <w:rsid w:val="00B213F7"/>
    <w:rsid w:val="00B21788"/>
    <w:rsid w:val="00B219F1"/>
    <w:rsid w:val="00B21C09"/>
    <w:rsid w:val="00B25E3F"/>
    <w:rsid w:val="00B306FF"/>
    <w:rsid w:val="00B31ADF"/>
    <w:rsid w:val="00B34817"/>
    <w:rsid w:val="00B348DE"/>
    <w:rsid w:val="00B37009"/>
    <w:rsid w:val="00B46F12"/>
    <w:rsid w:val="00B512FC"/>
    <w:rsid w:val="00B53200"/>
    <w:rsid w:val="00B53771"/>
    <w:rsid w:val="00B5702A"/>
    <w:rsid w:val="00B5780C"/>
    <w:rsid w:val="00B57A7F"/>
    <w:rsid w:val="00B61B85"/>
    <w:rsid w:val="00B61DBA"/>
    <w:rsid w:val="00B6322C"/>
    <w:rsid w:val="00B64581"/>
    <w:rsid w:val="00B660AF"/>
    <w:rsid w:val="00B6675B"/>
    <w:rsid w:val="00B66C2D"/>
    <w:rsid w:val="00B67D84"/>
    <w:rsid w:val="00B70873"/>
    <w:rsid w:val="00B710E6"/>
    <w:rsid w:val="00B71CD2"/>
    <w:rsid w:val="00B72842"/>
    <w:rsid w:val="00B738F8"/>
    <w:rsid w:val="00B75177"/>
    <w:rsid w:val="00B75808"/>
    <w:rsid w:val="00B77B13"/>
    <w:rsid w:val="00B83670"/>
    <w:rsid w:val="00B85086"/>
    <w:rsid w:val="00B85B32"/>
    <w:rsid w:val="00B86D2C"/>
    <w:rsid w:val="00B905D9"/>
    <w:rsid w:val="00B91FDD"/>
    <w:rsid w:val="00B946EE"/>
    <w:rsid w:val="00B9495E"/>
    <w:rsid w:val="00B96438"/>
    <w:rsid w:val="00BA2FC8"/>
    <w:rsid w:val="00BA45C3"/>
    <w:rsid w:val="00BA4DBA"/>
    <w:rsid w:val="00BA4E5A"/>
    <w:rsid w:val="00BA5AE9"/>
    <w:rsid w:val="00BA720A"/>
    <w:rsid w:val="00BB239A"/>
    <w:rsid w:val="00BB5A24"/>
    <w:rsid w:val="00BB6A6D"/>
    <w:rsid w:val="00BB6B18"/>
    <w:rsid w:val="00BB7C21"/>
    <w:rsid w:val="00BB7C27"/>
    <w:rsid w:val="00BC220D"/>
    <w:rsid w:val="00BC2812"/>
    <w:rsid w:val="00BC2B05"/>
    <w:rsid w:val="00BC3BB9"/>
    <w:rsid w:val="00BC75F5"/>
    <w:rsid w:val="00BD0D0F"/>
    <w:rsid w:val="00BD18E0"/>
    <w:rsid w:val="00BD37A5"/>
    <w:rsid w:val="00BD439D"/>
    <w:rsid w:val="00BD6959"/>
    <w:rsid w:val="00BE168E"/>
    <w:rsid w:val="00BE28A9"/>
    <w:rsid w:val="00BE7D74"/>
    <w:rsid w:val="00BF09E8"/>
    <w:rsid w:val="00BF1243"/>
    <w:rsid w:val="00BF31E8"/>
    <w:rsid w:val="00BF3F4B"/>
    <w:rsid w:val="00BF500F"/>
    <w:rsid w:val="00BF58A3"/>
    <w:rsid w:val="00BF629A"/>
    <w:rsid w:val="00BF64CC"/>
    <w:rsid w:val="00C04915"/>
    <w:rsid w:val="00C113DD"/>
    <w:rsid w:val="00C1478E"/>
    <w:rsid w:val="00C14C2B"/>
    <w:rsid w:val="00C16224"/>
    <w:rsid w:val="00C16ADB"/>
    <w:rsid w:val="00C20875"/>
    <w:rsid w:val="00C21E48"/>
    <w:rsid w:val="00C22D49"/>
    <w:rsid w:val="00C23F8A"/>
    <w:rsid w:val="00C25749"/>
    <w:rsid w:val="00C27124"/>
    <w:rsid w:val="00C325FF"/>
    <w:rsid w:val="00C3596B"/>
    <w:rsid w:val="00C37B48"/>
    <w:rsid w:val="00C40BC0"/>
    <w:rsid w:val="00C42E89"/>
    <w:rsid w:val="00C44455"/>
    <w:rsid w:val="00C50C75"/>
    <w:rsid w:val="00C53B50"/>
    <w:rsid w:val="00C54206"/>
    <w:rsid w:val="00C5477C"/>
    <w:rsid w:val="00C54C77"/>
    <w:rsid w:val="00C62616"/>
    <w:rsid w:val="00C641B9"/>
    <w:rsid w:val="00C64C84"/>
    <w:rsid w:val="00C66AAD"/>
    <w:rsid w:val="00C6787F"/>
    <w:rsid w:val="00C721D6"/>
    <w:rsid w:val="00C72757"/>
    <w:rsid w:val="00C72832"/>
    <w:rsid w:val="00C72E6A"/>
    <w:rsid w:val="00C73564"/>
    <w:rsid w:val="00C80A34"/>
    <w:rsid w:val="00C816D2"/>
    <w:rsid w:val="00C82FF1"/>
    <w:rsid w:val="00C843D8"/>
    <w:rsid w:val="00C845FD"/>
    <w:rsid w:val="00C85161"/>
    <w:rsid w:val="00C9072C"/>
    <w:rsid w:val="00C93054"/>
    <w:rsid w:val="00C971D6"/>
    <w:rsid w:val="00CA3BC5"/>
    <w:rsid w:val="00CB1BAB"/>
    <w:rsid w:val="00CB32AD"/>
    <w:rsid w:val="00CB5698"/>
    <w:rsid w:val="00CB588E"/>
    <w:rsid w:val="00CC166E"/>
    <w:rsid w:val="00CC377E"/>
    <w:rsid w:val="00CC72ED"/>
    <w:rsid w:val="00CD1132"/>
    <w:rsid w:val="00CD1739"/>
    <w:rsid w:val="00CD1C91"/>
    <w:rsid w:val="00CD3BB6"/>
    <w:rsid w:val="00CD5FEB"/>
    <w:rsid w:val="00CE0B21"/>
    <w:rsid w:val="00CE2909"/>
    <w:rsid w:val="00CE57AB"/>
    <w:rsid w:val="00CE762E"/>
    <w:rsid w:val="00CE7E17"/>
    <w:rsid w:val="00CF2927"/>
    <w:rsid w:val="00CF3F78"/>
    <w:rsid w:val="00D0422F"/>
    <w:rsid w:val="00D06155"/>
    <w:rsid w:val="00D10046"/>
    <w:rsid w:val="00D10A3E"/>
    <w:rsid w:val="00D11F8F"/>
    <w:rsid w:val="00D11FBC"/>
    <w:rsid w:val="00D133AB"/>
    <w:rsid w:val="00D13EE0"/>
    <w:rsid w:val="00D146B6"/>
    <w:rsid w:val="00D14732"/>
    <w:rsid w:val="00D1524D"/>
    <w:rsid w:val="00D20A11"/>
    <w:rsid w:val="00D2289E"/>
    <w:rsid w:val="00D22D6A"/>
    <w:rsid w:val="00D23558"/>
    <w:rsid w:val="00D25B2B"/>
    <w:rsid w:val="00D265EB"/>
    <w:rsid w:val="00D317D6"/>
    <w:rsid w:val="00D422A5"/>
    <w:rsid w:val="00D42F9A"/>
    <w:rsid w:val="00D451B4"/>
    <w:rsid w:val="00D4751D"/>
    <w:rsid w:val="00D60CE5"/>
    <w:rsid w:val="00D62115"/>
    <w:rsid w:val="00D65349"/>
    <w:rsid w:val="00D658A0"/>
    <w:rsid w:val="00D66773"/>
    <w:rsid w:val="00D67C41"/>
    <w:rsid w:val="00D72683"/>
    <w:rsid w:val="00D72879"/>
    <w:rsid w:val="00D7405B"/>
    <w:rsid w:val="00D74ABC"/>
    <w:rsid w:val="00D75B7E"/>
    <w:rsid w:val="00D77F92"/>
    <w:rsid w:val="00D80AB0"/>
    <w:rsid w:val="00D82E32"/>
    <w:rsid w:val="00D82FFB"/>
    <w:rsid w:val="00D901F9"/>
    <w:rsid w:val="00D9270D"/>
    <w:rsid w:val="00D93C28"/>
    <w:rsid w:val="00D941D3"/>
    <w:rsid w:val="00D951B3"/>
    <w:rsid w:val="00DA0252"/>
    <w:rsid w:val="00DA1A63"/>
    <w:rsid w:val="00DA5DD7"/>
    <w:rsid w:val="00DB060F"/>
    <w:rsid w:val="00DB0D6C"/>
    <w:rsid w:val="00DB14D6"/>
    <w:rsid w:val="00DB4935"/>
    <w:rsid w:val="00DB5030"/>
    <w:rsid w:val="00DC0E9F"/>
    <w:rsid w:val="00DC355F"/>
    <w:rsid w:val="00DC4CF7"/>
    <w:rsid w:val="00DD0487"/>
    <w:rsid w:val="00DD32CB"/>
    <w:rsid w:val="00DD48F7"/>
    <w:rsid w:val="00DD56B6"/>
    <w:rsid w:val="00DE28C1"/>
    <w:rsid w:val="00DE305C"/>
    <w:rsid w:val="00DE3F6A"/>
    <w:rsid w:val="00DE41C2"/>
    <w:rsid w:val="00DE70CF"/>
    <w:rsid w:val="00DE7564"/>
    <w:rsid w:val="00DF1448"/>
    <w:rsid w:val="00DF30D3"/>
    <w:rsid w:val="00DF327C"/>
    <w:rsid w:val="00DF4CCA"/>
    <w:rsid w:val="00DF69CA"/>
    <w:rsid w:val="00E02848"/>
    <w:rsid w:val="00E0316B"/>
    <w:rsid w:val="00E03ADC"/>
    <w:rsid w:val="00E06A0F"/>
    <w:rsid w:val="00E07FD8"/>
    <w:rsid w:val="00E10526"/>
    <w:rsid w:val="00E10BF5"/>
    <w:rsid w:val="00E11B13"/>
    <w:rsid w:val="00E14CAE"/>
    <w:rsid w:val="00E15ADC"/>
    <w:rsid w:val="00E16E4E"/>
    <w:rsid w:val="00E21668"/>
    <w:rsid w:val="00E21F30"/>
    <w:rsid w:val="00E22180"/>
    <w:rsid w:val="00E25A5D"/>
    <w:rsid w:val="00E26940"/>
    <w:rsid w:val="00E30E89"/>
    <w:rsid w:val="00E32144"/>
    <w:rsid w:val="00E33BBA"/>
    <w:rsid w:val="00E33EAF"/>
    <w:rsid w:val="00E349B3"/>
    <w:rsid w:val="00E35CB3"/>
    <w:rsid w:val="00E374A9"/>
    <w:rsid w:val="00E415E7"/>
    <w:rsid w:val="00E449C1"/>
    <w:rsid w:val="00E50836"/>
    <w:rsid w:val="00E5188E"/>
    <w:rsid w:val="00E53CF0"/>
    <w:rsid w:val="00E572C4"/>
    <w:rsid w:val="00E5732F"/>
    <w:rsid w:val="00E57EF5"/>
    <w:rsid w:val="00E61C2A"/>
    <w:rsid w:val="00E62157"/>
    <w:rsid w:val="00E67361"/>
    <w:rsid w:val="00E8209E"/>
    <w:rsid w:val="00E825BC"/>
    <w:rsid w:val="00E842D8"/>
    <w:rsid w:val="00E843ED"/>
    <w:rsid w:val="00E86163"/>
    <w:rsid w:val="00E874D4"/>
    <w:rsid w:val="00E96A83"/>
    <w:rsid w:val="00EA51D1"/>
    <w:rsid w:val="00EA5EDA"/>
    <w:rsid w:val="00EB0523"/>
    <w:rsid w:val="00EB11C0"/>
    <w:rsid w:val="00EB635C"/>
    <w:rsid w:val="00EB77E2"/>
    <w:rsid w:val="00EC03A5"/>
    <w:rsid w:val="00EC0ADF"/>
    <w:rsid w:val="00EC12AC"/>
    <w:rsid w:val="00EC2C64"/>
    <w:rsid w:val="00EC34A3"/>
    <w:rsid w:val="00EC6D9E"/>
    <w:rsid w:val="00EC7EED"/>
    <w:rsid w:val="00ED33F4"/>
    <w:rsid w:val="00ED6BD9"/>
    <w:rsid w:val="00EE03BB"/>
    <w:rsid w:val="00EE2B75"/>
    <w:rsid w:val="00EE3FDD"/>
    <w:rsid w:val="00EE4EC1"/>
    <w:rsid w:val="00EE5B5D"/>
    <w:rsid w:val="00EE6DC5"/>
    <w:rsid w:val="00EE6DF5"/>
    <w:rsid w:val="00EE7CDC"/>
    <w:rsid w:val="00EF3475"/>
    <w:rsid w:val="00F00031"/>
    <w:rsid w:val="00F02FA1"/>
    <w:rsid w:val="00F0494D"/>
    <w:rsid w:val="00F144D8"/>
    <w:rsid w:val="00F16EF6"/>
    <w:rsid w:val="00F2134E"/>
    <w:rsid w:val="00F22B51"/>
    <w:rsid w:val="00F2344F"/>
    <w:rsid w:val="00F3300D"/>
    <w:rsid w:val="00F345A2"/>
    <w:rsid w:val="00F40857"/>
    <w:rsid w:val="00F42C96"/>
    <w:rsid w:val="00F45205"/>
    <w:rsid w:val="00F47E0E"/>
    <w:rsid w:val="00F52965"/>
    <w:rsid w:val="00F571C4"/>
    <w:rsid w:val="00F60293"/>
    <w:rsid w:val="00F609BC"/>
    <w:rsid w:val="00F62C35"/>
    <w:rsid w:val="00F710DF"/>
    <w:rsid w:val="00F71CA3"/>
    <w:rsid w:val="00F7585D"/>
    <w:rsid w:val="00F75D0F"/>
    <w:rsid w:val="00F777A5"/>
    <w:rsid w:val="00F81EDD"/>
    <w:rsid w:val="00F85116"/>
    <w:rsid w:val="00F879FA"/>
    <w:rsid w:val="00F90FE0"/>
    <w:rsid w:val="00F92055"/>
    <w:rsid w:val="00F92BAB"/>
    <w:rsid w:val="00F947C0"/>
    <w:rsid w:val="00FA11A1"/>
    <w:rsid w:val="00FA16C8"/>
    <w:rsid w:val="00FA6A8A"/>
    <w:rsid w:val="00FB0A1B"/>
    <w:rsid w:val="00FB1565"/>
    <w:rsid w:val="00FB185C"/>
    <w:rsid w:val="00FB448F"/>
    <w:rsid w:val="00FB4B39"/>
    <w:rsid w:val="00FC43CC"/>
    <w:rsid w:val="00FD0180"/>
    <w:rsid w:val="00FD01D2"/>
    <w:rsid w:val="00FD19D0"/>
    <w:rsid w:val="00FD1E04"/>
    <w:rsid w:val="00FD3ACC"/>
    <w:rsid w:val="00FD3D79"/>
    <w:rsid w:val="00FD45AF"/>
    <w:rsid w:val="00FE314B"/>
    <w:rsid w:val="00FE4AD7"/>
    <w:rsid w:val="00FE5559"/>
    <w:rsid w:val="00FE601A"/>
    <w:rsid w:val="00FE7E9F"/>
    <w:rsid w:val="00FF128E"/>
    <w:rsid w:val="00FF1CE4"/>
    <w:rsid w:val="00FF417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555C"/>
  <w15:docId w15:val="{6D19664A-AE96-4E1C-AD1C-ED1D366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qFormat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E15ADC"/>
    <w:pPr>
      <w:spacing w:after="6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EB11C0"/>
    <w:rPr>
      <w:rFonts w:eastAsia="Calibri"/>
    </w:rPr>
  </w:style>
  <w:style w:type="table" w:customStyle="1" w:styleId="Mkatabulky11">
    <w:name w:val="Mřížka tabulky11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1CA3"/>
    <w:rPr>
      <w:color w:val="605E5C"/>
      <w:shd w:val="clear" w:color="auto" w:fill="E1DFDD"/>
    </w:rPr>
  </w:style>
  <w:style w:type="table" w:customStyle="1" w:styleId="Mkatabulky13">
    <w:name w:val="Mřížka tabulky13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5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85415D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85415D"/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paragraph" w:customStyle="1" w:styleId="TableContents">
    <w:name w:val="Table Contents"/>
    <w:basedOn w:val="Normln"/>
    <w:qFormat/>
    <w:rsid w:val="00166BC2"/>
    <w:pPr>
      <w:widowControl w:val="0"/>
      <w:suppressLineNumbers/>
      <w:suppressAutoHyphens/>
    </w:pPr>
  </w:style>
  <w:style w:type="paragraph" w:customStyle="1" w:styleId="Standard">
    <w:name w:val="Standard"/>
    <w:qFormat/>
    <w:rsid w:val="00ED6BD9"/>
    <w:pPr>
      <w:suppressAutoHyphens/>
      <w:autoSpaceDN w:val="0"/>
      <w:textAlignment w:val="baseline"/>
    </w:pPr>
    <w:rPr>
      <w:rFonts w:ascii="Liberation Serif" w:eastAsia="Roboto" w:hAnsi="Liberation Serif" w:cs="Droid Sans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136C-A60E-4308-BDB3-A3B31ED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3290</Words>
  <Characters>20637</Characters>
  <Application>Microsoft Office Word</Application>
  <DocSecurity>0</DocSecurity>
  <Lines>171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23880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Vladimír Levandovský</cp:lastModifiedBy>
  <cp:revision>46</cp:revision>
  <cp:lastPrinted>2021-04-16T11:54:00Z</cp:lastPrinted>
  <dcterms:created xsi:type="dcterms:W3CDTF">2024-07-03T13:25:00Z</dcterms:created>
  <dcterms:modified xsi:type="dcterms:W3CDTF">2024-10-09T13:53:00Z</dcterms:modified>
</cp:coreProperties>
</file>