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C68CD" w14:textId="77777777" w:rsidR="005E42C1" w:rsidRPr="005E42C1" w:rsidRDefault="005E42C1" w:rsidP="00447F59">
      <w:pPr>
        <w:spacing w:after="120"/>
        <w:ind w:left="714" w:hanging="357"/>
        <w:jc w:val="right"/>
        <w:rPr>
          <w:rFonts w:asciiTheme="majorHAnsi" w:eastAsia="Calibri" w:hAnsiTheme="majorHAnsi" w:cs="Times New Roman"/>
          <w:i/>
        </w:rPr>
      </w:pPr>
      <w:r w:rsidRPr="005E42C1">
        <w:rPr>
          <w:rFonts w:asciiTheme="majorHAnsi" w:eastAsia="Calibri" w:hAnsiTheme="majorHAnsi" w:cs="Times New Roman"/>
          <w:i/>
        </w:rPr>
        <w:t>Příloha č. 3</w:t>
      </w:r>
    </w:p>
    <w:p w14:paraId="594D6A1F" w14:textId="77777777" w:rsidR="005E42C1" w:rsidRPr="00B03836" w:rsidRDefault="005E42C1" w:rsidP="00447F59">
      <w:pPr>
        <w:spacing w:after="120"/>
        <w:ind w:left="714" w:hanging="357"/>
        <w:jc w:val="center"/>
        <w:rPr>
          <w:rFonts w:asciiTheme="majorHAnsi" w:eastAsia="Calibri" w:hAnsiTheme="majorHAnsi" w:cs="Arial"/>
          <w:b/>
          <w:sz w:val="33"/>
          <w:szCs w:val="33"/>
        </w:rPr>
      </w:pPr>
      <w:r w:rsidRPr="00B03836">
        <w:rPr>
          <w:rFonts w:asciiTheme="majorHAnsi" w:eastAsia="Calibri" w:hAnsiTheme="majorHAnsi" w:cs="Arial"/>
          <w:b/>
          <w:sz w:val="33"/>
          <w:szCs w:val="33"/>
        </w:rPr>
        <w:t>NÁVRH SMLOUVY O DÍLO</w:t>
      </w:r>
    </w:p>
    <w:p w14:paraId="09ED0573" w14:textId="77777777" w:rsidR="005E42C1" w:rsidRPr="00B03836" w:rsidRDefault="005E42C1" w:rsidP="00447F59">
      <w:pPr>
        <w:pStyle w:val="Nadpis1"/>
      </w:pPr>
      <w:r w:rsidRPr="00B03836">
        <w:t>Článek I.</w:t>
      </w:r>
      <w:r w:rsidR="00E8493E" w:rsidRPr="00B03836">
        <w:br/>
      </w:r>
      <w:r w:rsidRPr="00B03836">
        <w:t>Smluvní strany</w:t>
      </w:r>
    </w:p>
    <w:p w14:paraId="64F6CC9D" w14:textId="00168B1D" w:rsidR="00E44506" w:rsidRPr="00B03836" w:rsidRDefault="00E44506" w:rsidP="00E44506">
      <w:pPr>
        <w:tabs>
          <w:tab w:val="left" w:pos="0"/>
        </w:tabs>
        <w:rPr>
          <w:rFonts w:asciiTheme="majorHAnsi" w:eastAsia="Calibri" w:hAnsiTheme="majorHAnsi" w:cs="Arial"/>
          <w:b/>
        </w:rPr>
      </w:pPr>
      <w:r w:rsidRPr="00B03836">
        <w:rPr>
          <w:rFonts w:asciiTheme="majorHAnsi" w:eastAsia="Calibri" w:hAnsiTheme="majorHAnsi" w:cs="Arial"/>
          <w:b/>
        </w:rPr>
        <w:t xml:space="preserve">Název subjektu: </w:t>
      </w:r>
      <w:r w:rsidR="00B03836" w:rsidRPr="00B03836">
        <w:rPr>
          <w:rFonts w:asciiTheme="majorHAnsi" w:eastAsia="Calibri" w:hAnsiTheme="majorHAnsi" w:cs="Arial"/>
          <w:b/>
        </w:rPr>
        <w:t>Město Nová Bystřice</w:t>
      </w:r>
    </w:p>
    <w:p w14:paraId="6B1499F2" w14:textId="58CE5381" w:rsidR="00E44506" w:rsidRPr="00B03836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B03836">
        <w:rPr>
          <w:rFonts w:asciiTheme="majorHAnsi" w:eastAsia="Calibri" w:hAnsiTheme="majorHAnsi" w:cs="Arial"/>
        </w:rPr>
        <w:t xml:space="preserve">Sídlo: </w:t>
      </w:r>
      <w:r w:rsidR="00B03836" w:rsidRPr="00B03836">
        <w:rPr>
          <w:rFonts w:asciiTheme="majorHAnsi" w:eastAsia="Calibri" w:hAnsiTheme="majorHAnsi" w:cs="Arial"/>
        </w:rPr>
        <w:t>Mírové nám. 58, 378 33 Nová Bystřice</w:t>
      </w:r>
      <w:r w:rsidRPr="00B03836">
        <w:rPr>
          <w:rFonts w:asciiTheme="majorHAnsi" w:eastAsia="Calibri" w:hAnsiTheme="majorHAnsi" w:cs="Arial"/>
        </w:rPr>
        <w:tab/>
      </w:r>
      <w:r w:rsidRPr="00B03836">
        <w:rPr>
          <w:rFonts w:asciiTheme="majorHAnsi" w:eastAsia="Calibri" w:hAnsiTheme="majorHAnsi" w:cs="Arial"/>
        </w:rPr>
        <w:tab/>
        <w:t xml:space="preserve"> </w:t>
      </w:r>
    </w:p>
    <w:p w14:paraId="1062BCDF" w14:textId="6CC422C9" w:rsidR="00E44506" w:rsidRPr="00B03836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B03836">
        <w:rPr>
          <w:rFonts w:asciiTheme="majorHAnsi" w:eastAsia="Calibri" w:hAnsiTheme="majorHAnsi" w:cs="Arial"/>
        </w:rPr>
        <w:t>Zastoupený:</w:t>
      </w:r>
      <w:r w:rsidR="00B03836" w:rsidRPr="00B03836">
        <w:rPr>
          <w:rFonts w:asciiTheme="majorHAnsi" w:eastAsia="Calibri" w:hAnsiTheme="majorHAnsi" w:cs="Arial"/>
        </w:rPr>
        <w:t xml:space="preserve"> Mgr. Jiřím Zimolou</w:t>
      </w:r>
      <w:r w:rsidRPr="00B03836">
        <w:rPr>
          <w:rFonts w:asciiTheme="majorHAnsi" w:eastAsia="Calibri" w:hAnsiTheme="majorHAnsi" w:cs="Arial"/>
        </w:rPr>
        <w:tab/>
      </w:r>
      <w:r w:rsidRPr="00B03836">
        <w:rPr>
          <w:rFonts w:asciiTheme="majorHAnsi" w:eastAsia="Calibri" w:hAnsiTheme="majorHAnsi" w:cs="Arial"/>
        </w:rPr>
        <w:tab/>
      </w:r>
      <w:r w:rsidRPr="00B03836">
        <w:rPr>
          <w:rFonts w:asciiTheme="majorHAnsi" w:eastAsia="Calibri" w:hAnsiTheme="majorHAnsi" w:cs="Arial"/>
        </w:rPr>
        <w:tab/>
      </w:r>
    </w:p>
    <w:p w14:paraId="36F4767A" w14:textId="35520C70" w:rsidR="00E44506" w:rsidRPr="00B03836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B03836">
        <w:rPr>
          <w:rFonts w:asciiTheme="majorHAnsi" w:eastAsia="Calibri" w:hAnsiTheme="majorHAnsi" w:cs="Arial"/>
        </w:rPr>
        <w:t xml:space="preserve">IČO: </w:t>
      </w:r>
      <w:r w:rsidR="00B03836" w:rsidRPr="00B03836">
        <w:rPr>
          <w:rFonts w:asciiTheme="majorHAnsi" w:eastAsia="Calibri" w:hAnsiTheme="majorHAnsi" w:cs="Arial"/>
        </w:rPr>
        <w:t>00247138</w:t>
      </w:r>
      <w:r w:rsidRPr="00B03836">
        <w:rPr>
          <w:rFonts w:asciiTheme="majorHAnsi" w:eastAsia="Calibri" w:hAnsiTheme="majorHAnsi" w:cs="Arial"/>
        </w:rPr>
        <w:tab/>
      </w:r>
      <w:r w:rsidRPr="00B03836">
        <w:rPr>
          <w:rFonts w:asciiTheme="majorHAnsi" w:eastAsia="Calibri" w:hAnsiTheme="majorHAnsi" w:cs="Arial"/>
        </w:rPr>
        <w:tab/>
      </w:r>
      <w:r w:rsidRPr="00B03836">
        <w:rPr>
          <w:rFonts w:asciiTheme="majorHAnsi" w:eastAsia="Calibri" w:hAnsiTheme="majorHAnsi" w:cs="Arial"/>
        </w:rPr>
        <w:tab/>
      </w:r>
      <w:r w:rsidRPr="00B03836">
        <w:rPr>
          <w:rFonts w:asciiTheme="majorHAnsi" w:eastAsia="Calibri" w:hAnsiTheme="majorHAnsi" w:cs="Arial"/>
        </w:rPr>
        <w:tab/>
      </w:r>
    </w:p>
    <w:p w14:paraId="3E9FA086" w14:textId="13FB224A" w:rsidR="005E42C1" w:rsidRPr="00B03836" w:rsidRDefault="00E44506" w:rsidP="00813BDD">
      <w:pPr>
        <w:ind w:left="360" w:hanging="357"/>
        <w:rPr>
          <w:rFonts w:asciiTheme="majorHAnsi" w:eastAsia="Calibri" w:hAnsiTheme="majorHAnsi" w:cs="Arial"/>
        </w:rPr>
      </w:pPr>
      <w:r w:rsidRPr="00B03836">
        <w:rPr>
          <w:rFonts w:asciiTheme="majorHAnsi" w:eastAsia="Calibri" w:hAnsiTheme="majorHAnsi" w:cs="Arial"/>
        </w:rPr>
        <w:t>DIČ:</w:t>
      </w:r>
      <w:r w:rsidR="00B03836" w:rsidRPr="00B03836">
        <w:rPr>
          <w:rFonts w:asciiTheme="majorHAnsi" w:eastAsia="Calibri" w:hAnsiTheme="majorHAnsi" w:cs="Arial"/>
        </w:rPr>
        <w:t xml:space="preserve"> CZ00247138</w:t>
      </w:r>
      <w:r w:rsidR="005E42C1" w:rsidRPr="00B03836">
        <w:rPr>
          <w:rFonts w:asciiTheme="majorHAnsi" w:eastAsia="Calibri" w:hAnsiTheme="majorHAnsi" w:cs="Arial"/>
        </w:rPr>
        <w:tab/>
      </w:r>
      <w:r w:rsidR="005E42C1" w:rsidRPr="00B03836">
        <w:rPr>
          <w:rFonts w:asciiTheme="majorHAnsi" w:eastAsia="Calibri" w:hAnsiTheme="majorHAnsi" w:cs="Arial"/>
        </w:rPr>
        <w:tab/>
      </w:r>
      <w:r w:rsidR="005E42C1" w:rsidRPr="00B03836">
        <w:rPr>
          <w:rFonts w:asciiTheme="majorHAnsi" w:eastAsia="Calibri" w:hAnsiTheme="majorHAnsi" w:cs="Arial"/>
        </w:rPr>
        <w:tab/>
      </w:r>
    </w:p>
    <w:p w14:paraId="0CDE187D" w14:textId="26756DCD" w:rsidR="00E44506" w:rsidRPr="00B03836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B03836">
        <w:rPr>
          <w:rFonts w:asciiTheme="majorHAnsi" w:eastAsia="Calibri" w:hAnsiTheme="majorHAnsi" w:cs="Arial"/>
        </w:rPr>
        <w:t xml:space="preserve">Kontaktní osoba: </w:t>
      </w:r>
      <w:r w:rsidR="00B03836" w:rsidRPr="00B03836">
        <w:rPr>
          <w:rFonts w:asciiTheme="majorHAnsi" w:eastAsia="Calibri" w:hAnsiTheme="majorHAnsi" w:cs="Arial"/>
        </w:rPr>
        <w:t>Mgr. Jiří Zimola</w:t>
      </w:r>
      <w:r w:rsidRPr="00B03836">
        <w:rPr>
          <w:rFonts w:asciiTheme="majorHAnsi" w:eastAsia="Calibri" w:hAnsiTheme="majorHAnsi" w:cs="Arial"/>
        </w:rPr>
        <w:tab/>
      </w:r>
      <w:r w:rsidRPr="00B03836">
        <w:rPr>
          <w:rFonts w:asciiTheme="majorHAnsi" w:eastAsia="Calibri" w:hAnsiTheme="majorHAnsi" w:cs="Arial"/>
        </w:rPr>
        <w:tab/>
      </w:r>
    </w:p>
    <w:p w14:paraId="3F5E24CA" w14:textId="5866FDA3" w:rsidR="00E44506" w:rsidRPr="00B03836" w:rsidRDefault="00E44506" w:rsidP="00E44506">
      <w:pPr>
        <w:ind w:left="360" w:hanging="357"/>
        <w:jc w:val="both"/>
        <w:rPr>
          <w:rFonts w:asciiTheme="majorHAnsi" w:eastAsia="Calibri" w:hAnsiTheme="majorHAnsi" w:cs="Arial"/>
        </w:rPr>
      </w:pPr>
      <w:r w:rsidRPr="00B03836">
        <w:rPr>
          <w:rFonts w:asciiTheme="majorHAnsi" w:eastAsia="Calibri" w:hAnsiTheme="majorHAnsi" w:cs="Arial"/>
        </w:rPr>
        <w:t>Telefon</w:t>
      </w:r>
      <w:r w:rsidR="00B03836" w:rsidRPr="00B03836">
        <w:rPr>
          <w:rFonts w:asciiTheme="majorHAnsi" w:eastAsia="Calibri" w:hAnsiTheme="majorHAnsi" w:cs="Arial"/>
        </w:rPr>
        <w:t>: 384 397</w:t>
      </w:r>
      <w:r w:rsidR="00CF4287">
        <w:rPr>
          <w:rFonts w:asciiTheme="majorHAnsi" w:eastAsia="Calibri" w:hAnsiTheme="majorHAnsi" w:cs="Arial"/>
        </w:rPr>
        <w:t> </w:t>
      </w:r>
      <w:r w:rsidR="00B03836" w:rsidRPr="00B03836">
        <w:rPr>
          <w:rFonts w:asciiTheme="majorHAnsi" w:eastAsia="Calibri" w:hAnsiTheme="majorHAnsi" w:cs="Arial"/>
        </w:rPr>
        <w:t>067</w:t>
      </w:r>
    </w:p>
    <w:p w14:paraId="19B627C3" w14:textId="40349E5E" w:rsidR="005E42C1" w:rsidRPr="002C50D9" w:rsidRDefault="00E44506" w:rsidP="00E44506">
      <w:pPr>
        <w:spacing w:after="120"/>
        <w:rPr>
          <w:rFonts w:asciiTheme="majorHAnsi" w:eastAsia="Calibri" w:hAnsiTheme="majorHAnsi" w:cs="Arial"/>
          <w:b/>
        </w:rPr>
      </w:pPr>
      <w:r w:rsidRPr="00B03836">
        <w:rPr>
          <w:rFonts w:asciiTheme="majorHAnsi" w:eastAsia="Calibri" w:hAnsiTheme="majorHAnsi" w:cs="Arial"/>
        </w:rPr>
        <w:t xml:space="preserve">Email: </w:t>
      </w:r>
      <w:r w:rsidR="00B03836" w:rsidRPr="00B03836">
        <w:rPr>
          <w:rFonts w:asciiTheme="majorHAnsi" w:eastAsia="Calibri" w:hAnsiTheme="majorHAnsi" w:cs="Arial"/>
        </w:rPr>
        <w:t>starosta@novabystrice.cz</w:t>
      </w:r>
      <w:r w:rsidR="005E42C1" w:rsidRPr="00B03836">
        <w:rPr>
          <w:rFonts w:asciiTheme="majorHAnsi" w:eastAsia="Calibri" w:hAnsiTheme="majorHAnsi" w:cs="Arial"/>
          <w:b/>
        </w:rPr>
        <w:br/>
        <w:t>(dále jen „Objednatel“)</w:t>
      </w:r>
    </w:p>
    <w:p w14:paraId="1A2B9FF9" w14:textId="0545050C" w:rsidR="00813BDD" w:rsidRPr="00161604" w:rsidRDefault="00813BDD" w:rsidP="00813BDD">
      <w:pPr>
        <w:tabs>
          <w:tab w:val="left" w:pos="0"/>
        </w:tabs>
        <w:rPr>
          <w:rFonts w:asciiTheme="majorHAnsi" w:eastAsia="Calibri" w:hAnsiTheme="majorHAnsi" w:cs="Arial"/>
          <w:b/>
        </w:rPr>
      </w:pPr>
      <w:r w:rsidRPr="00161604">
        <w:rPr>
          <w:rFonts w:asciiTheme="majorHAnsi" w:eastAsia="Calibri" w:hAnsiTheme="majorHAnsi" w:cs="Arial"/>
          <w:b/>
        </w:rPr>
        <w:t xml:space="preserve">Název subjektu: </w:t>
      </w:r>
      <w:permStart w:id="1703027983" w:edGrp="everyone"/>
      <w:r w:rsidRPr="00161604">
        <w:rPr>
          <w:rFonts w:asciiTheme="majorHAnsi" w:eastAsia="Calibri" w:hAnsiTheme="majorHAnsi" w:cs="Arial"/>
          <w:b/>
        </w:rPr>
        <w:t xml:space="preserve">………………………….. </w:t>
      </w:r>
      <w:permEnd w:id="1703027983"/>
    </w:p>
    <w:p w14:paraId="16A4CB5B" w14:textId="77777777" w:rsidR="00813BDD" w:rsidRPr="00161604" w:rsidRDefault="00813BDD" w:rsidP="00813BDD">
      <w:pPr>
        <w:ind w:left="360" w:hanging="357"/>
        <w:jc w:val="both"/>
        <w:rPr>
          <w:rFonts w:asciiTheme="majorHAnsi" w:eastAsia="Calibri" w:hAnsiTheme="majorHAnsi" w:cs="Arial"/>
        </w:rPr>
      </w:pPr>
      <w:r w:rsidRPr="00161604">
        <w:rPr>
          <w:rFonts w:asciiTheme="majorHAnsi" w:eastAsia="Calibri" w:hAnsiTheme="majorHAnsi" w:cs="Arial"/>
        </w:rPr>
        <w:t xml:space="preserve">Sídlo: </w:t>
      </w:r>
      <w:permStart w:id="44174563" w:edGrp="everyone"/>
      <w:r w:rsidRPr="00161604">
        <w:rPr>
          <w:rFonts w:asciiTheme="majorHAnsi" w:eastAsia="Calibri" w:hAnsiTheme="majorHAnsi" w:cs="Arial"/>
        </w:rPr>
        <w:t>…………………………………………..</w:t>
      </w:r>
      <w:permEnd w:id="44174563"/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  <w:t xml:space="preserve"> </w:t>
      </w:r>
    </w:p>
    <w:p w14:paraId="4B1A28DE" w14:textId="77777777" w:rsidR="00813BDD" w:rsidRPr="00161604" w:rsidRDefault="00813BDD" w:rsidP="00813BDD">
      <w:pPr>
        <w:ind w:left="360" w:hanging="357"/>
        <w:jc w:val="both"/>
        <w:rPr>
          <w:rFonts w:asciiTheme="majorHAnsi" w:eastAsia="Calibri" w:hAnsiTheme="majorHAnsi" w:cs="Arial"/>
        </w:rPr>
      </w:pPr>
      <w:r w:rsidRPr="00161604">
        <w:rPr>
          <w:rFonts w:asciiTheme="majorHAnsi" w:eastAsia="Calibri" w:hAnsiTheme="majorHAnsi" w:cs="Arial"/>
        </w:rPr>
        <w:t xml:space="preserve">Zastoupený: </w:t>
      </w:r>
      <w:permStart w:id="251619925" w:edGrp="everyone"/>
      <w:r w:rsidRPr="00161604">
        <w:rPr>
          <w:rFonts w:asciiTheme="majorHAnsi" w:eastAsia="Calibri" w:hAnsiTheme="majorHAnsi" w:cs="Arial"/>
        </w:rPr>
        <w:t xml:space="preserve">…………………………………….. </w:t>
      </w:r>
      <w:permEnd w:id="251619925"/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</w:r>
    </w:p>
    <w:p w14:paraId="459E9913" w14:textId="77777777" w:rsidR="00813BDD" w:rsidRPr="00161604" w:rsidRDefault="00813BDD" w:rsidP="00813BDD">
      <w:pPr>
        <w:ind w:left="360" w:hanging="357"/>
        <w:jc w:val="both"/>
        <w:rPr>
          <w:rFonts w:asciiTheme="majorHAnsi" w:eastAsia="Calibri" w:hAnsiTheme="majorHAnsi" w:cs="Arial"/>
        </w:rPr>
      </w:pPr>
      <w:r w:rsidRPr="00161604">
        <w:rPr>
          <w:rFonts w:asciiTheme="majorHAnsi" w:eastAsia="Calibri" w:hAnsiTheme="majorHAnsi" w:cs="Arial"/>
        </w:rPr>
        <w:t xml:space="preserve">IČO: </w:t>
      </w:r>
      <w:permStart w:id="1735277297" w:edGrp="everyone"/>
      <w:r w:rsidRPr="00161604">
        <w:rPr>
          <w:rFonts w:asciiTheme="majorHAnsi" w:eastAsia="Calibri" w:hAnsiTheme="majorHAnsi" w:cs="Arial"/>
        </w:rPr>
        <w:t>……………………………………..</w:t>
      </w:r>
      <w:permEnd w:id="1735277297"/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</w:r>
    </w:p>
    <w:p w14:paraId="6B030FE5" w14:textId="78AA8D05" w:rsidR="00813BDD" w:rsidRPr="00161604" w:rsidRDefault="00813BDD" w:rsidP="00813BDD">
      <w:pPr>
        <w:ind w:left="360" w:hanging="357"/>
        <w:jc w:val="both"/>
        <w:rPr>
          <w:rFonts w:asciiTheme="majorHAnsi" w:eastAsia="Calibri" w:hAnsiTheme="majorHAnsi" w:cs="Arial"/>
        </w:rPr>
      </w:pPr>
      <w:r w:rsidRPr="00161604">
        <w:rPr>
          <w:rFonts w:asciiTheme="majorHAnsi" w:eastAsia="Calibri" w:hAnsiTheme="majorHAnsi" w:cs="Arial"/>
        </w:rPr>
        <w:t xml:space="preserve">DIČ: </w:t>
      </w:r>
      <w:permStart w:id="1080654453" w:edGrp="everyone"/>
      <w:r w:rsidRPr="00161604">
        <w:rPr>
          <w:rFonts w:asciiTheme="majorHAnsi" w:eastAsia="Calibri" w:hAnsiTheme="majorHAnsi" w:cs="Arial"/>
        </w:rPr>
        <w:t>……………………………………</w:t>
      </w:r>
      <w:permEnd w:id="1080654453"/>
    </w:p>
    <w:p w14:paraId="6F85AE70" w14:textId="77777777" w:rsidR="00813BDD" w:rsidRPr="00161604" w:rsidRDefault="00813BDD" w:rsidP="00813BDD">
      <w:pPr>
        <w:ind w:left="360" w:hanging="357"/>
        <w:jc w:val="both"/>
        <w:rPr>
          <w:rFonts w:asciiTheme="majorHAnsi" w:eastAsia="Calibri" w:hAnsiTheme="majorHAnsi" w:cs="Arial"/>
        </w:rPr>
      </w:pPr>
      <w:r w:rsidRPr="00161604">
        <w:rPr>
          <w:rFonts w:asciiTheme="majorHAnsi" w:eastAsia="Calibri" w:hAnsiTheme="majorHAnsi" w:cs="Arial"/>
        </w:rPr>
        <w:t xml:space="preserve">Kontaktní osoba: </w:t>
      </w:r>
      <w:permStart w:id="1239811764" w:edGrp="everyone"/>
      <w:r w:rsidRPr="00161604">
        <w:rPr>
          <w:rFonts w:asciiTheme="majorHAnsi" w:eastAsia="Calibri" w:hAnsiTheme="majorHAnsi" w:cs="Arial"/>
        </w:rPr>
        <w:t>……………………………………..</w:t>
      </w:r>
      <w:permEnd w:id="1239811764"/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</w:r>
      <w:r w:rsidRPr="00161604">
        <w:rPr>
          <w:rFonts w:asciiTheme="majorHAnsi" w:eastAsia="Calibri" w:hAnsiTheme="majorHAnsi" w:cs="Arial"/>
        </w:rPr>
        <w:tab/>
      </w:r>
    </w:p>
    <w:p w14:paraId="7681EE67" w14:textId="77777777" w:rsidR="00813BDD" w:rsidRPr="00161604" w:rsidRDefault="00813BDD" w:rsidP="00813BDD">
      <w:pPr>
        <w:ind w:left="360" w:hanging="357"/>
        <w:jc w:val="both"/>
        <w:rPr>
          <w:rFonts w:asciiTheme="majorHAnsi" w:eastAsia="Calibri" w:hAnsiTheme="majorHAnsi" w:cs="Arial"/>
        </w:rPr>
      </w:pPr>
      <w:r w:rsidRPr="00161604">
        <w:rPr>
          <w:rFonts w:asciiTheme="majorHAnsi" w:eastAsia="Calibri" w:hAnsiTheme="majorHAnsi" w:cs="Arial"/>
        </w:rPr>
        <w:t xml:space="preserve">Telefon: </w:t>
      </w:r>
      <w:permStart w:id="2021745593" w:edGrp="everyone"/>
      <w:r w:rsidRPr="00161604">
        <w:rPr>
          <w:rFonts w:asciiTheme="majorHAnsi" w:eastAsia="Calibri" w:hAnsiTheme="majorHAnsi" w:cs="Arial"/>
        </w:rPr>
        <w:t>…………………………………</w:t>
      </w:r>
      <w:permEnd w:id="2021745593"/>
    </w:p>
    <w:p w14:paraId="71A3DF06" w14:textId="77777777" w:rsidR="00813BDD" w:rsidRPr="00E5290C" w:rsidRDefault="00813BDD" w:rsidP="00813BDD">
      <w:pPr>
        <w:tabs>
          <w:tab w:val="left" w:pos="0"/>
        </w:tabs>
        <w:rPr>
          <w:rFonts w:asciiTheme="majorHAnsi" w:eastAsia="Calibri" w:hAnsiTheme="majorHAnsi" w:cs="Arial"/>
        </w:rPr>
      </w:pPr>
      <w:r w:rsidRPr="00161604">
        <w:rPr>
          <w:rFonts w:asciiTheme="majorHAnsi" w:eastAsia="Calibri" w:hAnsiTheme="majorHAnsi" w:cs="Arial"/>
        </w:rPr>
        <w:t xml:space="preserve">Email: </w:t>
      </w:r>
      <w:permStart w:id="1728190310" w:edGrp="everyone"/>
      <w:r w:rsidRPr="00161604">
        <w:rPr>
          <w:rFonts w:asciiTheme="majorHAnsi" w:eastAsia="Calibri" w:hAnsiTheme="majorHAnsi" w:cs="Arial"/>
        </w:rPr>
        <w:t>………………………………..</w:t>
      </w:r>
      <w:permEnd w:id="1728190310"/>
      <w:r w:rsidRPr="00E5290C">
        <w:rPr>
          <w:rFonts w:asciiTheme="majorHAnsi" w:eastAsia="Calibri" w:hAnsiTheme="majorHAnsi" w:cs="Arial"/>
        </w:rPr>
        <w:tab/>
      </w:r>
      <w:r w:rsidRPr="00E5290C">
        <w:rPr>
          <w:rFonts w:asciiTheme="majorHAnsi" w:eastAsia="Calibri" w:hAnsiTheme="majorHAnsi" w:cs="Arial"/>
        </w:rPr>
        <w:tab/>
      </w:r>
      <w:r w:rsidRPr="00E5290C">
        <w:rPr>
          <w:rFonts w:asciiTheme="majorHAnsi" w:eastAsia="Calibri" w:hAnsiTheme="majorHAnsi" w:cs="Arial"/>
        </w:rPr>
        <w:tab/>
      </w:r>
    </w:p>
    <w:p w14:paraId="36AFE1E4" w14:textId="77777777" w:rsidR="00813BDD" w:rsidRDefault="00813BDD" w:rsidP="00813BDD">
      <w:pPr>
        <w:spacing w:after="120"/>
        <w:rPr>
          <w:rFonts w:asciiTheme="majorHAnsi" w:eastAsia="Calibri" w:hAnsiTheme="majorHAnsi" w:cs="Arial"/>
          <w:b/>
        </w:rPr>
      </w:pPr>
      <w:r w:rsidRPr="00E5290C">
        <w:rPr>
          <w:rFonts w:asciiTheme="majorHAnsi" w:eastAsia="Calibri" w:hAnsiTheme="majorHAnsi" w:cs="Arial"/>
          <w:b/>
        </w:rPr>
        <w:t>(dále jen „Zhotovitel“)</w:t>
      </w:r>
    </w:p>
    <w:p w14:paraId="64827296" w14:textId="77777777" w:rsidR="00813BDD" w:rsidRDefault="00813BDD" w:rsidP="00447F59">
      <w:pPr>
        <w:tabs>
          <w:tab w:val="left" w:pos="6800"/>
        </w:tabs>
        <w:spacing w:after="120"/>
        <w:jc w:val="both"/>
        <w:rPr>
          <w:rFonts w:asciiTheme="majorHAnsi" w:eastAsia="Calibri" w:hAnsiTheme="majorHAnsi" w:cs="Calibri"/>
        </w:rPr>
      </w:pPr>
    </w:p>
    <w:p w14:paraId="7730756F" w14:textId="544048E5" w:rsidR="005E42C1" w:rsidRPr="005E42C1" w:rsidRDefault="005E42C1" w:rsidP="00447F59">
      <w:pPr>
        <w:tabs>
          <w:tab w:val="left" w:pos="6800"/>
        </w:tabs>
        <w:spacing w:after="120"/>
        <w:jc w:val="both"/>
        <w:rPr>
          <w:rFonts w:asciiTheme="majorHAnsi" w:eastAsia="Calibri" w:hAnsiTheme="majorHAnsi" w:cs="Times New Roman"/>
        </w:rPr>
      </w:pPr>
      <w:r w:rsidRPr="005E42C1">
        <w:rPr>
          <w:rFonts w:asciiTheme="majorHAnsi" w:eastAsia="Calibri" w:hAnsiTheme="majorHAnsi" w:cs="Calibri"/>
        </w:rPr>
        <w:t xml:space="preserve">uzavírají na základě výsledku </w:t>
      </w:r>
      <w:r w:rsidR="00032D59">
        <w:rPr>
          <w:rFonts w:asciiTheme="majorHAnsi" w:eastAsia="Calibri" w:hAnsiTheme="majorHAnsi" w:cs="Calibri"/>
        </w:rPr>
        <w:t>výběrového řízení</w:t>
      </w:r>
      <w:r w:rsidRPr="007C77E9">
        <w:rPr>
          <w:rFonts w:asciiTheme="majorHAnsi" w:eastAsia="Calibri" w:hAnsiTheme="majorHAnsi" w:cs="Calibri"/>
        </w:rPr>
        <w:t xml:space="preserve"> </w:t>
      </w:r>
      <w:r w:rsidR="00092602">
        <w:rPr>
          <w:rFonts w:asciiTheme="majorHAnsi" w:eastAsia="Calibri" w:hAnsiTheme="majorHAnsi" w:cs="Calibri"/>
        </w:rPr>
        <w:t xml:space="preserve">(dále také jen „výběrové řízení“) </w:t>
      </w:r>
      <w:r w:rsidRPr="007C77E9">
        <w:rPr>
          <w:rFonts w:asciiTheme="majorHAnsi" w:eastAsia="Calibri" w:hAnsiTheme="majorHAnsi" w:cs="Calibri"/>
        </w:rPr>
        <w:t xml:space="preserve">s názvem </w:t>
      </w:r>
      <w:r w:rsidR="00B03836" w:rsidRPr="00B03836">
        <w:rPr>
          <w:rFonts w:asciiTheme="majorHAnsi" w:eastAsia="Calibri" w:hAnsiTheme="majorHAnsi" w:cs="Arial"/>
        </w:rPr>
        <w:t>Chodník podél sil. II/128 Nová Bystřice – Ovčárna – 1. etapa</w:t>
      </w:r>
      <w:r w:rsidR="00813BDD" w:rsidRPr="00813BDD">
        <w:rPr>
          <w:rFonts w:asciiTheme="majorHAnsi" w:eastAsia="Calibri" w:hAnsiTheme="majorHAnsi" w:cs="Arial"/>
        </w:rPr>
        <w:t xml:space="preserve"> </w:t>
      </w:r>
      <w:r w:rsidRPr="007C77E9">
        <w:rPr>
          <w:rFonts w:asciiTheme="majorHAnsi" w:eastAsia="Calibri" w:hAnsiTheme="majorHAnsi" w:cs="Calibri"/>
        </w:rPr>
        <w:t xml:space="preserve">v rámci projektu </w:t>
      </w:r>
      <w:r w:rsidR="00B03836" w:rsidRPr="00B03836">
        <w:rPr>
          <w:rFonts w:asciiTheme="majorHAnsi" w:eastAsia="Calibri" w:hAnsiTheme="majorHAnsi" w:cs="Arial"/>
        </w:rPr>
        <w:t>Chodník podél sil. II/128, Nová Bystřice - Ovčárna - 1. etapa</w:t>
      </w:r>
      <w:r w:rsidR="00813BDD" w:rsidRPr="00813BDD">
        <w:rPr>
          <w:rFonts w:asciiTheme="majorHAnsi" w:eastAsia="Calibri" w:hAnsiTheme="majorHAnsi" w:cs="Arial"/>
        </w:rPr>
        <w:t xml:space="preserve"> </w:t>
      </w:r>
      <w:r w:rsidRPr="007C77E9">
        <w:rPr>
          <w:rFonts w:asciiTheme="majorHAnsi" w:eastAsia="Calibri" w:hAnsiTheme="majorHAnsi" w:cs="Arial"/>
        </w:rPr>
        <w:t xml:space="preserve">(projekt spolufinancován z IROP, registrační číslo: </w:t>
      </w:r>
      <w:r w:rsidR="00B03836" w:rsidRPr="00B03836">
        <w:rPr>
          <w:rFonts w:asciiTheme="majorHAnsi" w:eastAsia="Calibri" w:hAnsiTheme="majorHAnsi" w:cs="Arial"/>
        </w:rPr>
        <w:t>CZ.06.05.01/00/22_060/0003826</w:t>
      </w:r>
      <w:r w:rsidR="00813BDD">
        <w:rPr>
          <w:rFonts w:asciiTheme="majorHAnsi" w:eastAsia="Calibri" w:hAnsiTheme="majorHAnsi" w:cs="Arial"/>
        </w:rPr>
        <w:t xml:space="preserve">), </w:t>
      </w:r>
      <w:r w:rsidR="009A752D">
        <w:rPr>
          <w:rFonts w:asciiTheme="majorHAnsi" w:eastAsia="Calibri" w:hAnsiTheme="majorHAnsi" w:cs="Arial"/>
        </w:rPr>
        <w:t xml:space="preserve">v rámci kterého Objednatel vystupoval jako „Zadavatel“ výběrového řízení a Zhotovitel vystupoval </w:t>
      </w:r>
      <w:r w:rsidR="007B4A7C">
        <w:rPr>
          <w:rFonts w:asciiTheme="majorHAnsi" w:eastAsia="Calibri" w:hAnsiTheme="majorHAnsi" w:cs="Arial"/>
        </w:rPr>
        <w:t xml:space="preserve">jako </w:t>
      </w:r>
      <w:r w:rsidR="009A752D">
        <w:rPr>
          <w:rFonts w:asciiTheme="majorHAnsi" w:eastAsia="Calibri" w:hAnsiTheme="majorHAnsi" w:cs="Arial"/>
        </w:rPr>
        <w:t>„Dodavatel“ (účastník výběrového řízení) případně se svými „Poddodavateli“,</w:t>
      </w:r>
      <w:r w:rsidRPr="007C77E9">
        <w:rPr>
          <w:rFonts w:asciiTheme="majorHAnsi" w:eastAsia="Calibri" w:hAnsiTheme="majorHAnsi" w:cs="Calibri"/>
        </w:rPr>
        <w:t xml:space="preserve"> smlouvu o dílo</w:t>
      </w:r>
      <w:r w:rsidRPr="005E42C1">
        <w:rPr>
          <w:rFonts w:asciiTheme="majorHAnsi" w:eastAsia="Calibri" w:hAnsiTheme="majorHAnsi" w:cs="Calibri"/>
        </w:rPr>
        <w:t xml:space="preserve"> na stavební práce následujícího znění:</w:t>
      </w:r>
    </w:p>
    <w:p w14:paraId="19162062" w14:textId="77777777" w:rsidR="005E42C1" w:rsidRDefault="005E42C1" w:rsidP="00447F59">
      <w:pPr>
        <w:pStyle w:val="Nadpis1"/>
      </w:pPr>
      <w:r w:rsidRPr="005E42C1">
        <w:t>Článek II.</w:t>
      </w:r>
      <w:r w:rsidR="00E8493E">
        <w:br/>
      </w:r>
      <w:r w:rsidRPr="005E42C1">
        <w:t>Základní ustanovení</w:t>
      </w:r>
    </w:p>
    <w:p w14:paraId="00E5093A" w14:textId="77777777" w:rsidR="0082080E" w:rsidRDefault="0082080E" w:rsidP="00447F59">
      <w:pPr>
        <w:widowControl w:val="0"/>
        <w:numPr>
          <w:ilvl w:val="0"/>
          <w:numId w:val="1"/>
        </w:numPr>
        <w:tabs>
          <w:tab w:val="num" w:pos="426"/>
        </w:tabs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Smluvní strany se v souladu s ustanovením § 1746 odst. 1</w:t>
      </w:r>
      <w:r w:rsidR="006C6EFF">
        <w:rPr>
          <w:rFonts w:asciiTheme="majorHAnsi" w:eastAsia="Times New Roman" w:hAnsiTheme="majorHAnsi" w:cs="Arial"/>
          <w:lang w:eastAsia="cs-CZ"/>
        </w:rPr>
        <w:t xml:space="preserve"> zákona č. 89/2012 Sb., občanský</w:t>
      </w:r>
      <w:r w:rsidRPr="005E42C1">
        <w:rPr>
          <w:rFonts w:asciiTheme="majorHAnsi" w:eastAsia="Times New Roman" w:hAnsiTheme="majorHAnsi" w:cs="Arial"/>
          <w:lang w:eastAsia="cs-CZ"/>
        </w:rPr>
        <w:t xml:space="preserve"> zákoník, ve znění pozdějších předpisů (dále je</w:t>
      </w:r>
      <w:r w:rsidR="00FE0E21">
        <w:rPr>
          <w:rFonts w:asciiTheme="majorHAnsi" w:eastAsia="Times New Roman" w:hAnsiTheme="majorHAnsi" w:cs="Arial"/>
          <w:lang w:eastAsia="cs-CZ"/>
        </w:rPr>
        <w:t>n</w:t>
      </w:r>
      <w:r w:rsidRPr="005E42C1">
        <w:rPr>
          <w:rFonts w:asciiTheme="majorHAnsi" w:eastAsia="Times New Roman" w:hAnsiTheme="majorHAnsi" w:cs="Arial"/>
          <w:lang w:eastAsia="cs-CZ"/>
        </w:rPr>
        <w:t xml:space="preserve"> „občanský zákoník“), dohodly, že rozsah a obsah vzájemných práv a povinností vyplývajících ze smlouvy se bude řídit příslušnými ustanoveními citovaného zákoníku a tento závazkový vztah se bude řídit ust. § 2</w:t>
      </w:r>
      <w:r w:rsidR="001402AF">
        <w:rPr>
          <w:rFonts w:asciiTheme="majorHAnsi" w:eastAsia="Times New Roman" w:hAnsiTheme="majorHAnsi" w:cs="Arial"/>
          <w:lang w:eastAsia="cs-CZ"/>
        </w:rPr>
        <w:t>586</w:t>
      </w:r>
      <w:r w:rsidRPr="005E42C1">
        <w:rPr>
          <w:rFonts w:asciiTheme="majorHAnsi" w:eastAsia="Times New Roman" w:hAnsiTheme="majorHAnsi" w:cs="Arial"/>
          <w:lang w:eastAsia="cs-CZ"/>
        </w:rPr>
        <w:t xml:space="preserve"> a násl. tohoto zákoníku. </w:t>
      </w:r>
    </w:p>
    <w:p w14:paraId="6D9F9D55" w14:textId="77777777" w:rsidR="00A2131D" w:rsidRDefault="00A2131D" w:rsidP="00447F59">
      <w:pPr>
        <w:widowControl w:val="0"/>
        <w:numPr>
          <w:ilvl w:val="0"/>
          <w:numId w:val="1"/>
        </w:numPr>
        <w:tabs>
          <w:tab w:val="num" w:pos="426"/>
        </w:tabs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A2131D">
        <w:rPr>
          <w:rFonts w:asciiTheme="majorHAnsi" w:eastAsia="Times New Roman" w:hAnsiTheme="majorHAnsi" w:cs="Arial"/>
          <w:lang w:eastAsia="cs-CZ"/>
        </w:rPr>
        <w:t>Smluvní strany prohlašují, že údaje uvedené ve smlouvě a taktéž oprávnění k podnikání jsou v souladu s právní skutečností v době uzavření smlouvy. Smluvní strany se zavazují, že změny dotčených údajů oznámí bez prodlení druhé smluvní straně. Smluvní strany dále prohlašují, že osoby podepisující smlouvu jsou k tomuto úkonu oprávněny.</w:t>
      </w:r>
    </w:p>
    <w:p w14:paraId="1F63A69D" w14:textId="77777777" w:rsidR="004F53FD" w:rsidRPr="0082080E" w:rsidRDefault="004F53FD" w:rsidP="004F53FD">
      <w:pPr>
        <w:pStyle w:val="Nadpis1"/>
        <w:rPr>
          <w:rFonts w:eastAsia="Times New Roman" w:cs="Arial"/>
          <w:lang w:eastAsia="cs-CZ"/>
        </w:rPr>
      </w:pPr>
      <w:r w:rsidRPr="005E42C1">
        <w:t>Článek I</w:t>
      </w:r>
      <w:r w:rsidR="00A2131D">
        <w:t>I</w:t>
      </w:r>
      <w:r w:rsidRPr="005E42C1">
        <w:t>I.</w:t>
      </w:r>
      <w:r w:rsidR="00E8493E">
        <w:br/>
      </w:r>
      <w:r>
        <w:t>Vymezení pojmů</w:t>
      </w:r>
    </w:p>
    <w:p w14:paraId="4CFBA73B" w14:textId="3BF6263A" w:rsidR="0082080E" w:rsidRPr="0082080E" w:rsidRDefault="000A5CA4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>Zadavatel</w:t>
      </w:r>
      <w:r w:rsidR="0082080E">
        <w:rPr>
          <w:rFonts w:asciiTheme="majorHAnsi" w:eastAsia="Calibri" w:hAnsiTheme="majorHAnsi" w:cs="Arial"/>
        </w:rPr>
        <w:t xml:space="preserve"> se stává </w:t>
      </w:r>
      <w:r w:rsidR="007C77E9">
        <w:rPr>
          <w:rFonts w:asciiTheme="majorHAnsi" w:eastAsia="Calibri" w:hAnsiTheme="majorHAnsi" w:cs="Arial"/>
        </w:rPr>
        <w:t>Objednatel</w:t>
      </w:r>
      <w:r>
        <w:rPr>
          <w:rFonts w:asciiTheme="majorHAnsi" w:eastAsia="Calibri" w:hAnsiTheme="majorHAnsi" w:cs="Arial"/>
        </w:rPr>
        <w:t>em</w:t>
      </w:r>
      <w:r w:rsidR="0082080E" w:rsidRPr="0082080E">
        <w:rPr>
          <w:rFonts w:asciiTheme="majorHAnsi" w:eastAsia="Calibri" w:hAnsiTheme="majorHAnsi" w:cs="Arial"/>
        </w:rPr>
        <w:t xml:space="preserve"> po uzavření smlouvy na plnění zakázky</w:t>
      </w:r>
      <w:r w:rsidR="00032FBA">
        <w:rPr>
          <w:rFonts w:asciiTheme="majorHAnsi" w:eastAsia="Calibri" w:hAnsiTheme="majorHAnsi" w:cs="Arial"/>
        </w:rPr>
        <w:t>, která byla předmětem výběrového řízení</w:t>
      </w:r>
      <w:r w:rsidR="0082080E">
        <w:rPr>
          <w:rFonts w:asciiTheme="majorHAnsi" w:eastAsia="Calibri" w:hAnsiTheme="majorHAnsi" w:cs="Arial"/>
        </w:rPr>
        <w:t>.</w:t>
      </w:r>
    </w:p>
    <w:p w14:paraId="6D4B663C" w14:textId="3CEF77C0" w:rsidR="0082080E" w:rsidRPr="0082080E" w:rsidRDefault="000A5CA4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Times New Roman" w:hAnsiTheme="majorHAnsi" w:cs="Arial"/>
          <w:lang w:eastAsia="cs-CZ"/>
        </w:rPr>
        <w:lastRenderedPageBreak/>
        <w:t>Dodavatel se stává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>em po uzavření smlouvy na plnění zakázky</w:t>
      </w:r>
      <w:r w:rsidR="00032FBA">
        <w:rPr>
          <w:rFonts w:asciiTheme="majorHAnsi" w:eastAsia="Times New Roman" w:hAnsiTheme="majorHAnsi" w:cs="Arial"/>
          <w:lang w:eastAsia="cs-CZ"/>
        </w:rPr>
        <w:t xml:space="preserve">, </w:t>
      </w:r>
      <w:r w:rsidR="00032FBA">
        <w:rPr>
          <w:rFonts w:asciiTheme="majorHAnsi" w:eastAsia="Calibri" w:hAnsiTheme="majorHAnsi" w:cs="Arial"/>
        </w:rPr>
        <w:t>která byla předmětem výběrového řízení</w:t>
      </w:r>
      <w:r w:rsidR="0082080E">
        <w:rPr>
          <w:rFonts w:asciiTheme="majorHAnsi" w:eastAsia="Times New Roman" w:hAnsiTheme="majorHAnsi" w:cs="Arial"/>
          <w:lang w:eastAsia="cs-CZ"/>
        </w:rPr>
        <w:t>.</w:t>
      </w:r>
    </w:p>
    <w:p w14:paraId="009E09E8" w14:textId="46A7DFBE" w:rsidR="0082080E" w:rsidRPr="0082080E" w:rsidRDefault="00590EA0" w:rsidP="00A2131D">
      <w:pPr>
        <w:pStyle w:val="Odstavecseseznamem"/>
        <w:numPr>
          <w:ilvl w:val="0"/>
          <w:numId w:val="42"/>
        </w:numPr>
        <w:spacing w:after="120"/>
        <w:contextualSpacing w:val="0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Times New Roman" w:hAnsiTheme="majorHAnsi" w:cs="Arial"/>
          <w:lang w:eastAsia="cs-CZ"/>
        </w:rPr>
        <w:t>Poddodavatel se stává p</w:t>
      </w:r>
      <w:r w:rsidR="000A5CA4">
        <w:rPr>
          <w:rFonts w:asciiTheme="majorHAnsi" w:eastAsia="Times New Roman" w:hAnsiTheme="majorHAnsi" w:cs="Arial"/>
          <w:lang w:eastAsia="cs-CZ"/>
        </w:rPr>
        <w:t xml:space="preserve">odzhotovitelem </w:t>
      </w:r>
      <w:r w:rsidR="0082080E">
        <w:rPr>
          <w:rFonts w:asciiTheme="majorHAnsi" w:eastAsia="Times New Roman" w:hAnsiTheme="majorHAnsi" w:cs="Arial"/>
          <w:lang w:eastAsia="cs-CZ"/>
        </w:rPr>
        <w:t>po uzavření smlouvy na plnění zakázky</w:t>
      </w:r>
      <w:r w:rsidR="00032FBA">
        <w:rPr>
          <w:rFonts w:asciiTheme="majorHAnsi" w:eastAsia="Times New Roman" w:hAnsiTheme="majorHAnsi" w:cs="Arial"/>
          <w:lang w:eastAsia="cs-CZ"/>
        </w:rPr>
        <w:t xml:space="preserve">, </w:t>
      </w:r>
      <w:r w:rsidR="00032FBA">
        <w:rPr>
          <w:rFonts w:asciiTheme="majorHAnsi" w:eastAsia="Calibri" w:hAnsiTheme="majorHAnsi" w:cs="Arial"/>
        </w:rPr>
        <w:t>která byla předmětem výběrového řízení</w:t>
      </w:r>
      <w:r w:rsidR="0082080E">
        <w:rPr>
          <w:rFonts w:asciiTheme="majorHAnsi" w:eastAsia="Times New Roman" w:hAnsiTheme="majorHAnsi" w:cs="Arial"/>
          <w:lang w:eastAsia="cs-CZ"/>
        </w:rPr>
        <w:t>.</w:t>
      </w:r>
    </w:p>
    <w:p w14:paraId="49EEB15E" w14:textId="356C39DC" w:rsidR="0082080E" w:rsidRDefault="0082080E" w:rsidP="00A2131D">
      <w:pPr>
        <w:pStyle w:val="Odstavecseseznamem"/>
        <w:widowControl w:val="0"/>
        <w:numPr>
          <w:ilvl w:val="0"/>
          <w:numId w:val="42"/>
        </w:numPr>
        <w:snapToGrid w:val="0"/>
        <w:spacing w:after="120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P</w:t>
      </w:r>
      <w:r w:rsidR="00B52787">
        <w:rPr>
          <w:rFonts w:asciiTheme="majorHAnsi" w:eastAsia="Times New Roman" w:hAnsiTheme="majorHAnsi" w:cs="Arial"/>
          <w:lang w:eastAsia="cs-CZ"/>
        </w:rPr>
        <w:t>říslušnou</w:t>
      </w:r>
      <w:r>
        <w:rPr>
          <w:rFonts w:asciiTheme="majorHAnsi" w:eastAsia="Times New Roman" w:hAnsiTheme="majorHAnsi" w:cs="Arial"/>
          <w:lang w:eastAsia="cs-CZ"/>
        </w:rPr>
        <w:t xml:space="preserve"> dokumentací je dokumentace zpracovaná v rozsahu stanoveném jiným právním předpisem (vyhláškou č. 169/2016 Sb.)</w:t>
      </w:r>
      <w:r w:rsidR="00032FBA">
        <w:rPr>
          <w:rFonts w:asciiTheme="majorHAnsi" w:eastAsia="Times New Roman" w:hAnsiTheme="majorHAnsi" w:cs="Arial"/>
          <w:lang w:eastAsia="cs-CZ"/>
        </w:rPr>
        <w:t>, případně právním předpisem, který uvedenou vyhlášku nahradí</w:t>
      </w:r>
      <w:r>
        <w:rPr>
          <w:rFonts w:asciiTheme="majorHAnsi" w:eastAsia="Times New Roman" w:hAnsiTheme="majorHAnsi" w:cs="Arial"/>
          <w:lang w:eastAsia="cs-CZ"/>
        </w:rPr>
        <w:t>.</w:t>
      </w:r>
    </w:p>
    <w:p w14:paraId="651743CE" w14:textId="77777777" w:rsidR="0082080E" w:rsidRPr="0082080E" w:rsidRDefault="007A02B3" w:rsidP="00A2131D">
      <w:pPr>
        <w:pStyle w:val="Odstavecseseznamem"/>
        <w:widowControl w:val="0"/>
        <w:numPr>
          <w:ilvl w:val="0"/>
          <w:numId w:val="42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Položkovým rozpočtem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>e</w:t>
      </w:r>
      <w:r w:rsidR="0082080E">
        <w:rPr>
          <w:rFonts w:asciiTheme="majorHAnsi" w:eastAsia="Times New Roman" w:hAnsiTheme="majorHAnsi" w:cs="Arial"/>
          <w:lang w:eastAsia="cs-CZ"/>
        </w:rPr>
        <w:t xml:space="preserve">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>em oceněný soupis stavebních prací dodávek a služeb, v němž jsou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82080E">
        <w:rPr>
          <w:rFonts w:asciiTheme="majorHAnsi" w:eastAsia="Times New Roman" w:hAnsiTheme="majorHAnsi" w:cs="Arial"/>
          <w:lang w:eastAsia="cs-CZ"/>
        </w:rPr>
        <w:t xml:space="preserve">em uvedeny jednotkové ceny u všech položek stavebních prací dodávek a služeb a jejich celkové ceny pro zadavatelem vymezené množství. </w:t>
      </w:r>
    </w:p>
    <w:p w14:paraId="48912747" w14:textId="77777777" w:rsidR="00763EC9" w:rsidRDefault="00A2131D" w:rsidP="00447F59">
      <w:pPr>
        <w:pStyle w:val="Nadpis1"/>
      </w:pPr>
      <w:r>
        <w:t>Článek IV</w:t>
      </w:r>
      <w:r w:rsidR="00763EC9" w:rsidRPr="00763EC9">
        <w:t>.</w:t>
      </w:r>
      <w:r w:rsidR="00E8493E">
        <w:br/>
      </w:r>
      <w:r w:rsidR="00763EC9">
        <w:t xml:space="preserve">Povinnosti </w:t>
      </w:r>
      <w:r w:rsidR="007C77E9">
        <w:t>Objednatel</w:t>
      </w:r>
      <w:r w:rsidR="00763EC9">
        <w:t>e</w:t>
      </w:r>
    </w:p>
    <w:p w14:paraId="039CA8C9" w14:textId="77777777" w:rsidR="0082080E" w:rsidRPr="0082080E" w:rsidRDefault="00763EC9" w:rsidP="004F53FD">
      <w:pPr>
        <w:pStyle w:val="Odstavecseseznamem"/>
        <w:numPr>
          <w:ilvl w:val="0"/>
          <w:numId w:val="24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82080E">
        <w:rPr>
          <w:rFonts w:asciiTheme="majorHAnsi" w:eastAsia="Calibri" w:hAnsiTheme="majorHAnsi" w:cs="Arial"/>
        </w:rPr>
        <w:t xml:space="preserve">Objednatel je </w:t>
      </w:r>
      <w:r w:rsidR="0082080E" w:rsidRPr="0082080E">
        <w:rPr>
          <w:rFonts w:asciiTheme="majorHAnsi" w:eastAsia="Calibri" w:hAnsiTheme="majorHAnsi" w:cs="Arial"/>
        </w:rPr>
        <w:t>povinen předat</w:t>
      </w:r>
      <w:r w:rsidR="007C77E9">
        <w:rPr>
          <w:rFonts w:asciiTheme="majorHAnsi" w:eastAsia="Calibri" w:hAnsiTheme="majorHAnsi" w:cs="Arial"/>
        </w:rPr>
        <w:t xml:space="preserve"> Zhotovitel</w:t>
      </w:r>
      <w:r w:rsidR="0082080E">
        <w:rPr>
          <w:rFonts w:asciiTheme="majorHAnsi" w:eastAsia="Calibri" w:hAnsiTheme="majorHAnsi" w:cs="Arial"/>
        </w:rPr>
        <w:t xml:space="preserve">i při podpisu smlouvy příslušnou dokumentaci pro umožnění správného a přesného vykonání předmětu díla. </w:t>
      </w:r>
      <w:r w:rsidR="0082080E" w:rsidRPr="0082080E">
        <w:rPr>
          <w:rFonts w:asciiTheme="majorHAnsi" w:eastAsia="Calibri" w:hAnsiTheme="majorHAnsi" w:cs="Arial"/>
        </w:rPr>
        <w:t>Objednatel je za správnost a úplnost předané příslušné dokumentace plně odpovědný a nesmí přenášet tut</w:t>
      </w:r>
      <w:r w:rsidR="00590EA0">
        <w:rPr>
          <w:rFonts w:asciiTheme="majorHAnsi" w:eastAsia="Calibri" w:hAnsiTheme="majorHAnsi" w:cs="Arial"/>
        </w:rPr>
        <w:t>o odpovědnost žádnou formou na</w:t>
      </w:r>
      <w:r w:rsidR="007C77E9">
        <w:rPr>
          <w:rFonts w:asciiTheme="majorHAnsi" w:eastAsia="Calibri" w:hAnsiTheme="majorHAnsi" w:cs="Arial"/>
        </w:rPr>
        <w:t xml:space="preserve"> Zhotovitel</w:t>
      </w:r>
      <w:r w:rsidR="0082080E" w:rsidRPr="0082080E">
        <w:rPr>
          <w:rFonts w:asciiTheme="majorHAnsi" w:eastAsia="Calibri" w:hAnsiTheme="majorHAnsi" w:cs="Arial"/>
        </w:rPr>
        <w:t>e</w:t>
      </w:r>
      <w:r w:rsidR="008625E6">
        <w:rPr>
          <w:rFonts w:asciiTheme="majorHAnsi" w:eastAsia="Calibri" w:hAnsiTheme="majorHAnsi" w:cs="Arial"/>
        </w:rPr>
        <w:t>, tedy ani zahrnovat případné vady dokumentace do ceny díla</w:t>
      </w:r>
      <w:r w:rsidR="0082080E" w:rsidRPr="0082080E">
        <w:rPr>
          <w:rFonts w:asciiTheme="majorHAnsi" w:eastAsia="Calibri" w:hAnsiTheme="majorHAnsi" w:cs="Arial"/>
        </w:rPr>
        <w:t xml:space="preserve">. </w:t>
      </w:r>
    </w:p>
    <w:p w14:paraId="2C03E044" w14:textId="77777777" w:rsidR="00763EC9" w:rsidRDefault="0082080E" w:rsidP="004F53FD">
      <w:pPr>
        <w:pStyle w:val="Odstavecseseznamem"/>
        <w:numPr>
          <w:ilvl w:val="0"/>
          <w:numId w:val="24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Objednatel je povinen, pokud to vyplývá ze zvláštních právních předpisů, jmenovat koordinátora bezpečnosti prác</w:t>
      </w:r>
      <w:r w:rsidR="004F53FD">
        <w:rPr>
          <w:rFonts w:asciiTheme="majorHAnsi" w:eastAsia="Calibri" w:hAnsiTheme="majorHAnsi" w:cs="Arial"/>
        </w:rPr>
        <w:t>e na staveništi. Tuto povinnost</w:t>
      </w:r>
      <w:r w:rsidR="000A5CA4">
        <w:rPr>
          <w:rFonts w:asciiTheme="majorHAnsi" w:eastAsia="Calibri" w:hAnsiTheme="majorHAnsi" w:cs="Arial"/>
        </w:rPr>
        <w:t xml:space="preserve"> </w:t>
      </w:r>
      <w:r w:rsidR="00590EA0">
        <w:rPr>
          <w:rFonts w:asciiTheme="majorHAnsi" w:eastAsia="Calibri" w:hAnsiTheme="majorHAnsi" w:cs="Arial"/>
        </w:rPr>
        <w:t xml:space="preserve">také </w:t>
      </w:r>
      <w:r>
        <w:rPr>
          <w:rFonts w:asciiTheme="majorHAnsi" w:eastAsia="Calibri" w:hAnsiTheme="majorHAnsi" w:cs="Arial"/>
        </w:rPr>
        <w:t xml:space="preserve">nesmí </w:t>
      </w:r>
      <w:r w:rsidR="007C77E9">
        <w:rPr>
          <w:rFonts w:asciiTheme="majorHAnsi" w:eastAsia="Calibri" w:hAnsiTheme="majorHAnsi" w:cs="Arial"/>
        </w:rPr>
        <w:t>Objednatel</w:t>
      </w:r>
      <w:r w:rsidR="00590EA0">
        <w:rPr>
          <w:rFonts w:asciiTheme="majorHAnsi" w:eastAsia="Calibri" w:hAnsiTheme="majorHAnsi" w:cs="Arial"/>
        </w:rPr>
        <w:t xml:space="preserve"> žádnou formou přenášet na</w:t>
      </w:r>
      <w:r w:rsidR="007C77E9">
        <w:rPr>
          <w:rFonts w:asciiTheme="majorHAnsi" w:eastAsia="Calibri" w:hAnsiTheme="majorHAnsi" w:cs="Arial"/>
        </w:rPr>
        <w:t xml:space="preserve"> Zhotovitel</w:t>
      </w:r>
      <w:r>
        <w:rPr>
          <w:rFonts w:asciiTheme="majorHAnsi" w:eastAsia="Calibri" w:hAnsiTheme="majorHAnsi" w:cs="Arial"/>
        </w:rPr>
        <w:t xml:space="preserve">e. </w:t>
      </w:r>
    </w:p>
    <w:p w14:paraId="2BBF61DA" w14:textId="77777777" w:rsidR="000A5CA4" w:rsidRDefault="00A2131D" w:rsidP="00447F59">
      <w:pPr>
        <w:pStyle w:val="Nadpis1"/>
      </w:pPr>
      <w:r>
        <w:t xml:space="preserve">Článek </w:t>
      </w:r>
      <w:r w:rsidR="00447F59">
        <w:t>V</w:t>
      </w:r>
      <w:r w:rsidR="000A5CA4" w:rsidRPr="000A5CA4">
        <w:t>.</w:t>
      </w:r>
      <w:r w:rsidR="00E8493E">
        <w:br/>
      </w:r>
      <w:r w:rsidR="008625E6">
        <w:t>Povinnosti</w:t>
      </w:r>
      <w:r w:rsidR="007C77E9">
        <w:t xml:space="preserve"> Zhotovitel</w:t>
      </w:r>
      <w:r w:rsidR="008625E6">
        <w:t>e</w:t>
      </w:r>
    </w:p>
    <w:p w14:paraId="6819B72B" w14:textId="77777777" w:rsidR="00F61AE6" w:rsidRPr="00F61AE6" w:rsidRDefault="00F61AE6" w:rsidP="00F61AE6">
      <w:pPr>
        <w:pStyle w:val="Odstavecseseznamem"/>
        <w:widowControl w:val="0"/>
        <w:numPr>
          <w:ilvl w:val="0"/>
          <w:numId w:val="25"/>
        </w:numPr>
        <w:snapToGrid w:val="0"/>
        <w:spacing w:after="120"/>
        <w:ind w:left="425" w:hanging="425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F61AE6">
        <w:rPr>
          <w:rFonts w:asciiTheme="majorHAnsi" w:eastAsia="Times New Roman" w:hAnsiTheme="majorHAnsi" w:cs="Arial"/>
          <w:lang w:eastAsia="cs-CZ"/>
        </w:rPr>
        <w:t>Zhotovitel je odborně způsobilý k zajištění předmětu plnění podle smlouvy.</w:t>
      </w:r>
      <w:r w:rsidR="00670E87">
        <w:rPr>
          <w:rFonts w:asciiTheme="majorHAnsi" w:eastAsia="Times New Roman" w:hAnsiTheme="majorHAnsi" w:cs="Arial"/>
          <w:lang w:eastAsia="cs-CZ"/>
        </w:rPr>
        <w:t xml:space="preserve"> Zhotovitel se touto smlouvou zavazuje řádně a včas, na svůj náklad a nebezpečí, provést pro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670E87">
        <w:rPr>
          <w:rFonts w:asciiTheme="majorHAnsi" w:eastAsia="Times New Roman" w:hAnsiTheme="majorHAnsi" w:cs="Arial"/>
          <w:lang w:eastAsia="cs-CZ"/>
        </w:rPr>
        <w:t xml:space="preserve">e </w:t>
      </w:r>
      <w:r w:rsidR="003B7D74">
        <w:rPr>
          <w:rFonts w:asciiTheme="majorHAnsi" w:eastAsia="Times New Roman" w:hAnsiTheme="majorHAnsi" w:cs="Arial"/>
          <w:lang w:eastAsia="cs-CZ"/>
        </w:rPr>
        <w:t>dílo dle této smlouvy.</w:t>
      </w:r>
    </w:p>
    <w:p w14:paraId="3D94D7B2" w14:textId="3E0D86BA" w:rsidR="00590EA0" w:rsidRDefault="00590EA0" w:rsidP="004F53FD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590EA0">
        <w:rPr>
          <w:rFonts w:asciiTheme="majorHAnsi" w:eastAsia="Calibri" w:hAnsiTheme="majorHAnsi" w:cs="Arial"/>
        </w:rPr>
        <w:t xml:space="preserve">Zhotovitel může pověřit plněním této smlouvy jinou osobu, jestliže z povahy plnění nevyplývá </w:t>
      </w:r>
      <w:r w:rsidR="00C562B1">
        <w:rPr>
          <w:rFonts w:asciiTheme="majorHAnsi" w:eastAsia="Calibri" w:hAnsiTheme="majorHAnsi" w:cs="Arial"/>
        </w:rPr>
        <w:t xml:space="preserve">něco </w:t>
      </w:r>
      <w:r w:rsidRPr="00590EA0">
        <w:rPr>
          <w:rFonts w:asciiTheme="majorHAnsi" w:eastAsia="Calibri" w:hAnsiTheme="majorHAnsi" w:cs="Arial"/>
        </w:rPr>
        <w:t>jiného</w:t>
      </w:r>
      <w:r w:rsidR="00670E87">
        <w:rPr>
          <w:rFonts w:asciiTheme="majorHAnsi" w:eastAsia="Calibri" w:hAnsiTheme="majorHAnsi" w:cs="Arial"/>
        </w:rPr>
        <w:t>, a pouze za podmínek ujednaných v této smlouvě</w:t>
      </w:r>
      <w:r w:rsidRPr="00590EA0">
        <w:rPr>
          <w:rFonts w:asciiTheme="majorHAnsi" w:eastAsia="Calibri" w:hAnsiTheme="majorHAnsi" w:cs="Arial"/>
        </w:rPr>
        <w:t xml:space="preserve">. </w:t>
      </w:r>
      <w:r w:rsidR="00670E87">
        <w:rPr>
          <w:rFonts w:asciiTheme="majorHAnsi" w:eastAsia="Calibri" w:hAnsiTheme="majorHAnsi" w:cs="Arial"/>
        </w:rPr>
        <w:t xml:space="preserve">Není-li v této smlouvě ujednáno jinak, je </w:t>
      </w:r>
      <w:r w:rsidRPr="00590EA0">
        <w:rPr>
          <w:rFonts w:asciiTheme="majorHAnsi" w:eastAsia="Calibri" w:hAnsiTheme="majorHAnsi" w:cs="Arial"/>
        </w:rPr>
        <w:t xml:space="preserve">Zhotovitel </w:t>
      </w:r>
      <w:r w:rsidR="00670E87">
        <w:rPr>
          <w:rFonts w:asciiTheme="majorHAnsi" w:eastAsia="Calibri" w:hAnsiTheme="majorHAnsi" w:cs="Arial"/>
        </w:rPr>
        <w:t xml:space="preserve">oprávněn provádět části plnění pouze prostřednictvím takových podzhotovitelů, ohledně </w:t>
      </w:r>
      <w:r w:rsidR="00C562B1">
        <w:rPr>
          <w:rFonts w:asciiTheme="majorHAnsi" w:eastAsia="Calibri" w:hAnsiTheme="majorHAnsi" w:cs="Arial"/>
        </w:rPr>
        <w:t>kterých</w:t>
      </w:r>
      <w:r w:rsidR="007C77E9">
        <w:rPr>
          <w:rFonts w:asciiTheme="majorHAnsi" w:eastAsia="Calibri" w:hAnsiTheme="majorHAnsi" w:cs="Arial"/>
        </w:rPr>
        <w:t xml:space="preserve"> Zhotovitel</w:t>
      </w:r>
      <w:r w:rsidR="00670E87">
        <w:rPr>
          <w:rFonts w:asciiTheme="majorHAnsi" w:eastAsia="Calibri" w:hAnsiTheme="majorHAnsi" w:cs="Arial"/>
        </w:rPr>
        <w:t xml:space="preserve"> </w:t>
      </w:r>
      <w:r w:rsidR="00092602">
        <w:rPr>
          <w:rFonts w:asciiTheme="majorHAnsi" w:eastAsia="Calibri" w:hAnsiTheme="majorHAnsi" w:cs="Arial"/>
        </w:rPr>
        <w:t>učinil příslušné prohlášení ve své nabídce v rámci výběrového řízení</w:t>
      </w:r>
      <w:r w:rsidR="00C93BBD">
        <w:rPr>
          <w:rFonts w:asciiTheme="majorHAnsi" w:eastAsia="Calibri" w:hAnsiTheme="majorHAnsi" w:cs="Arial"/>
        </w:rPr>
        <w:t xml:space="preserve"> (pokud b</w:t>
      </w:r>
      <w:r w:rsidR="003B5395">
        <w:rPr>
          <w:rFonts w:asciiTheme="majorHAnsi" w:eastAsia="Calibri" w:hAnsiTheme="majorHAnsi" w:cs="Arial"/>
        </w:rPr>
        <w:t>y</w:t>
      </w:r>
      <w:r w:rsidR="00C93BBD">
        <w:rPr>
          <w:rFonts w:asciiTheme="majorHAnsi" w:eastAsia="Calibri" w:hAnsiTheme="majorHAnsi" w:cs="Arial"/>
        </w:rPr>
        <w:t>lo ve výběrovém řízení požadováno)</w:t>
      </w:r>
      <w:r w:rsidR="00092602">
        <w:rPr>
          <w:rFonts w:asciiTheme="majorHAnsi" w:eastAsia="Calibri" w:hAnsiTheme="majorHAnsi" w:cs="Arial"/>
        </w:rPr>
        <w:t xml:space="preserve">, jinak ohledně kterých </w:t>
      </w:r>
      <w:r w:rsidR="00670E87">
        <w:rPr>
          <w:rFonts w:asciiTheme="majorHAnsi" w:eastAsia="Calibri" w:hAnsiTheme="majorHAnsi" w:cs="Arial"/>
        </w:rPr>
        <w:t xml:space="preserve">sdělil </w:t>
      </w:r>
      <w:r w:rsidR="007C77E9">
        <w:rPr>
          <w:rFonts w:asciiTheme="majorHAnsi" w:eastAsia="Calibri" w:hAnsiTheme="majorHAnsi" w:cs="Arial"/>
        </w:rPr>
        <w:t>Objednatel</w:t>
      </w:r>
      <w:r w:rsidR="00670E87">
        <w:rPr>
          <w:rFonts w:asciiTheme="majorHAnsi" w:eastAsia="Calibri" w:hAnsiTheme="majorHAnsi" w:cs="Arial"/>
        </w:rPr>
        <w:t xml:space="preserve">i </w:t>
      </w:r>
      <w:r w:rsidRPr="00590EA0">
        <w:rPr>
          <w:rFonts w:asciiTheme="majorHAnsi" w:eastAsia="Calibri" w:hAnsiTheme="majorHAnsi" w:cs="Arial"/>
        </w:rPr>
        <w:t>nejpozději 7 pracovních dnů před podpisem této smlouvy identifikační údaje těchto podzhotovitelů</w:t>
      </w:r>
      <w:r w:rsidR="00670E87">
        <w:rPr>
          <w:rFonts w:asciiTheme="majorHAnsi" w:eastAsia="Calibri" w:hAnsiTheme="majorHAnsi" w:cs="Arial"/>
        </w:rPr>
        <w:t xml:space="preserve"> a </w:t>
      </w:r>
      <w:r w:rsidR="00C562B1">
        <w:rPr>
          <w:rFonts w:asciiTheme="majorHAnsi" w:eastAsia="Calibri" w:hAnsiTheme="majorHAnsi" w:cs="Arial"/>
        </w:rPr>
        <w:t xml:space="preserve">označil ty </w:t>
      </w:r>
      <w:r w:rsidR="00670E87">
        <w:rPr>
          <w:rFonts w:asciiTheme="majorHAnsi" w:eastAsia="Calibri" w:hAnsiTheme="majorHAnsi" w:cs="Arial"/>
        </w:rPr>
        <w:t>části plnění, které mají provádět</w:t>
      </w:r>
      <w:r w:rsidRPr="00590EA0">
        <w:rPr>
          <w:rFonts w:asciiTheme="majorHAnsi" w:eastAsia="Calibri" w:hAnsiTheme="majorHAnsi" w:cs="Arial"/>
        </w:rPr>
        <w:t>. Objednatel si současně vyhrazuje právo předem písemně odsouhlasit či neodsouhlasit podzhotovitele s tím, že se zavazuje takový souhlas bezdůvodně neodepřít.</w:t>
      </w:r>
    </w:p>
    <w:p w14:paraId="122390CC" w14:textId="3937CB0B" w:rsidR="008625E6" w:rsidRPr="00590EA0" w:rsidRDefault="00590EA0" w:rsidP="00590EA0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Zhotovitel může změnit p</w:t>
      </w:r>
      <w:r w:rsidR="000A5CA4">
        <w:rPr>
          <w:rFonts w:asciiTheme="majorHAnsi" w:eastAsia="Calibri" w:hAnsiTheme="majorHAnsi" w:cs="Arial"/>
        </w:rPr>
        <w:t>od</w:t>
      </w:r>
      <w:r>
        <w:rPr>
          <w:rFonts w:asciiTheme="majorHAnsi" w:eastAsia="Calibri" w:hAnsiTheme="majorHAnsi" w:cs="Arial"/>
        </w:rPr>
        <w:t>zhotovitele</w:t>
      </w:r>
      <w:r w:rsidR="008625E6">
        <w:rPr>
          <w:rFonts w:asciiTheme="majorHAnsi" w:eastAsia="Calibri" w:hAnsiTheme="majorHAnsi" w:cs="Arial"/>
        </w:rPr>
        <w:t>,</w:t>
      </w:r>
      <w:r w:rsidR="000A5CA4">
        <w:rPr>
          <w:rFonts w:asciiTheme="majorHAnsi" w:eastAsia="Calibri" w:hAnsiTheme="majorHAnsi" w:cs="Arial"/>
        </w:rPr>
        <w:t xml:space="preserve"> pomocí kterého prokazoval v</w:t>
      </w:r>
      <w:r w:rsidR="00AE60EB">
        <w:rPr>
          <w:rFonts w:asciiTheme="majorHAnsi" w:eastAsia="Calibri" w:hAnsiTheme="majorHAnsi" w:cs="Arial"/>
        </w:rPr>
        <w:t>e</w:t>
      </w:r>
      <w:r w:rsidR="000A5CA4">
        <w:rPr>
          <w:rFonts w:asciiTheme="majorHAnsi" w:eastAsia="Calibri" w:hAnsiTheme="majorHAnsi" w:cs="Arial"/>
        </w:rPr>
        <w:t> </w:t>
      </w:r>
      <w:r w:rsidR="00AE60EB">
        <w:rPr>
          <w:rFonts w:asciiTheme="majorHAnsi" w:eastAsia="Calibri" w:hAnsiTheme="majorHAnsi" w:cs="Arial"/>
        </w:rPr>
        <w:t>výběrovém</w:t>
      </w:r>
      <w:r w:rsidR="000A5CA4">
        <w:rPr>
          <w:rFonts w:asciiTheme="majorHAnsi" w:eastAsia="Calibri" w:hAnsiTheme="majorHAnsi" w:cs="Arial"/>
        </w:rPr>
        <w:t xml:space="preserve"> řízení splnění kvalifikace, pouze ve výjime</w:t>
      </w:r>
      <w:r>
        <w:rPr>
          <w:rFonts w:asciiTheme="majorHAnsi" w:eastAsia="Calibri" w:hAnsiTheme="majorHAnsi" w:cs="Arial"/>
        </w:rPr>
        <w:t xml:space="preserve">čných případech a se souhlasem </w:t>
      </w:r>
      <w:r w:rsidR="007C77E9">
        <w:rPr>
          <w:rFonts w:asciiTheme="majorHAnsi" w:eastAsia="Calibri" w:hAnsiTheme="majorHAnsi" w:cs="Arial"/>
        </w:rPr>
        <w:t>Objednatel</w:t>
      </w:r>
      <w:r w:rsidR="000A5CA4">
        <w:rPr>
          <w:rFonts w:asciiTheme="majorHAnsi" w:eastAsia="Calibri" w:hAnsiTheme="majorHAnsi" w:cs="Arial"/>
        </w:rPr>
        <w:t>e. N</w:t>
      </w:r>
      <w:r>
        <w:rPr>
          <w:rFonts w:asciiTheme="majorHAnsi" w:eastAsia="Calibri" w:hAnsiTheme="majorHAnsi" w:cs="Arial"/>
        </w:rPr>
        <w:t>ový podzhotovitel</w:t>
      </w:r>
      <w:r w:rsidR="000A5CA4" w:rsidRPr="000A5CA4">
        <w:rPr>
          <w:rFonts w:asciiTheme="majorHAnsi" w:eastAsia="Calibri" w:hAnsiTheme="majorHAnsi" w:cs="Arial"/>
        </w:rPr>
        <w:t xml:space="preserve"> </w:t>
      </w:r>
      <w:r w:rsidR="008625E6">
        <w:rPr>
          <w:rFonts w:asciiTheme="majorHAnsi" w:eastAsia="Calibri" w:hAnsiTheme="majorHAnsi" w:cs="Arial"/>
        </w:rPr>
        <w:t xml:space="preserve">navíc </w:t>
      </w:r>
      <w:r w:rsidR="000A5CA4" w:rsidRPr="000A5CA4">
        <w:rPr>
          <w:rFonts w:asciiTheme="majorHAnsi" w:eastAsia="Calibri" w:hAnsiTheme="majorHAnsi" w:cs="Arial"/>
        </w:rPr>
        <w:t xml:space="preserve">musí splňovat kvalifikaci minimálně v rozsahu, v jakém byla prokázána </w:t>
      </w:r>
      <w:r w:rsidR="00C562B1">
        <w:rPr>
          <w:rFonts w:asciiTheme="majorHAnsi" w:eastAsia="Calibri" w:hAnsiTheme="majorHAnsi" w:cs="Arial"/>
        </w:rPr>
        <w:t xml:space="preserve">původním podzhotovitelem </w:t>
      </w:r>
      <w:r w:rsidR="000A5CA4" w:rsidRPr="000A5CA4">
        <w:rPr>
          <w:rFonts w:asciiTheme="majorHAnsi" w:eastAsia="Calibri" w:hAnsiTheme="majorHAnsi" w:cs="Arial"/>
        </w:rPr>
        <w:t>v</w:t>
      </w:r>
      <w:r w:rsidR="00AE60EB">
        <w:rPr>
          <w:rFonts w:asciiTheme="majorHAnsi" w:eastAsia="Calibri" w:hAnsiTheme="majorHAnsi" w:cs="Arial"/>
        </w:rPr>
        <w:t>e</w:t>
      </w:r>
      <w:r w:rsidR="000A5CA4" w:rsidRPr="000A5CA4">
        <w:rPr>
          <w:rFonts w:asciiTheme="majorHAnsi" w:eastAsia="Calibri" w:hAnsiTheme="majorHAnsi" w:cs="Arial"/>
        </w:rPr>
        <w:t> </w:t>
      </w:r>
      <w:r w:rsidR="00AE60EB">
        <w:rPr>
          <w:rFonts w:asciiTheme="majorHAnsi" w:eastAsia="Calibri" w:hAnsiTheme="majorHAnsi" w:cs="Arial"/>
        </w:rPr>
        <w:t>výběrovém</w:t>
      </w:r>
      <w:r w:rsidR="000A5CA4" w:rsidRPr="000A5CA4">
        <w:rPr>
          <w:rFonts w:asciiTheme="majorHAnsi" w:eastAsia="Calibri" w:hAnsiTheme="majorHAnsi" w:cs="Arial"/>
        </w:rPr>
        <w:t xml:space="preserve"> řízení.</w:t>
      </w:r>
      <w:r w:rsidR="008625E6">
        <w:rPr>
          <w:rFonts w:asciiTheme="majorHAnsi" w:eastAsia="Calibri" w:hAnsiTheme="majorHAnsi" w:cs="Arial"/>
        </w:rPr>
        <w:t xml:space="preserve"> Objednatel může</w:t>
      </w:r>
      <w:r w:rsidR="000A5CA4">
        <w:rPr>
          <w:rFonts w:asciiTheme="majorHAnsi" w:eastAsia="Calibri" w:hAnsiTheme="majorHAnsi" w:cs="Arial"/>
        </w:rPr>
        <w:t xml:space="preserve"> souhlas</w:t>
      </w:r>
      <w:r>
        <w:rPr>
          <w:rFonts w:asciiTheme="majorHAnsi" w:eastAsia="Calibri" w:hAnsiTheme="majorHAnsi" w:cs="Arial"/>
        </w:rPr>
        <w:t xml:space="preserve"> s novým podzhotovitelem</w:t>
      </w:r>
      <w:r w:rsidR="000A5CA4">
        <w:rPr>
          <w:rFonts w:asciiTheme="majorHAnsi" w:eastAsia="Calibri" w:hAnsiTheme="majorHAnsi" w:cs="Arial"/>
        </w:rPr>
        <w:t xml:space="preserve"> odepřít pouze ze závažného důvodu. </w:t>
      </w:r>
    </w:p>
    <w:p w14:paraId="7976A05F" w14:textId="77777777" w:rsidR="00741A0C" w:rsidRDefault="008625E6" w:rsidP="002C50D9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Za plnění podzhotovitelů</w:t>
      </w:r>
      <w:r w:rsidR="007C77E9">
        <w:rPr>
          <w:rFonts w:asciiTheme="majorHAnsi" w:eastAsia="Calibri" w:hAnsiTheme="majorHAnsi" w:cs="Arial"/>
        </w:rPr>
        <w:t xml:space="preserve"> Zhotovitel</w:t>
      </w:r>
      <w:r w:rsidRPr="008625E6">
        <w:rPr>
          <w:rFonts w:asciiTheme="majorHAnsi" w:eastAsia="Calibri" w:hAnsiTheme="majorHAnsi" w:cs="Arial"/>
        </w:rPr>
        <w:t xml:space="preserve"> odpovídá jako za své </w:t>
      </w:r>
      <w:r w:rsidR="00C562B1">
        <w:rPr>
          <w:rFonts w:asciiTheme="majorHAnsi" w:eastAsia="Calibri" w:hAnsiTheme="majorHAnsi" w:cs="Arial"/>
        </w:rPr>
        <w:t xml:space="preserve">vlastní </w:t>
      </w:r>
      <w:r w:rsidRPr="008625E6">
        <w:rPr>
          <w:rFonts w:asciiTheme="majorHAnsi" w:eastAsia="Calibri" w:hAnsiTheme="majorHAnsi" w:cs="Arial"/>
        </w:rPr>
        <w:t>plnění, včetně odpovědnosti za důsledky vzniklé při porušení smluvních závazků.</w:t>
      </w:r>
    </w:p>
    <w:p w14:paraId="56F35A8A" w14:textId="1E21C4AF" w:rsidR="004E2692" w:rsidRDefault="004E2692" w:rsidP="00F21E73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F21E73">
        <w:rPr>
          <w:rFonts w:asciiTheme="majorHAnsi" w:eastAsia="Calibri" w:hAnsiTheme="majorHAnsi" w:cs="Arial"/>
        </w:rPr>
        <w:t>Zhotovitel je povinen poskytovat Objednateli veškerou potřebnou součinnost, kterou si Objednatel důvodně vyžádá, a to zejména v souvislosti s plněním jeho povinností zadavatele dle předpisů o zadávání veřejných zakázek, podle jiných právních předpisů či na základě smluvních a dalších dokumentů</w:t>
      </w:r>
      <w:r w:rsidR="0097334A">
        <w:rPr>
          <w:rFonts w:asciiTheme="majorHAnsi" w:eastAsia="Calibri" w:hAnsiTheme="majorHAnsi" w:cs="Arial"/>
        </w:rPr>
        <w:t xml:space="preserve"> (například </w:t>
      </w:r>
      <w:r w:rsidR="0097334A" w:rsidRPr="00791A06">
        <w:rPr>
          <w:rFonts w:asciiTheme="majorHAnsi" w:hAnsiTheme="majorHAnsi" w:cs="Times New Roman"/>
        </w:rPr>
        <w:t>Metodického pokynu pro oblast zadávání zakázek pro programové období 20</w:t>
      </w:r>
      <w:r w:rsidR="0097334A">
        <w:rPr>
          <w:rFonts w:asciiTheme="majorHAnsi" w:hAnsiTheme="majorHAnsi" w:cs="Times New Roman"/>
        </w:rPr>
        <w:t>21</w:t>
      </w:r>
      <w:r w:rsidR="0097334A" w:rsidRPr="00791A06">
        <w:rPr>
          <w:rFonts w:asciiTheme="majorHAnsi" w:hAnsiTheme="majorHAnsi" w:cs="Times New Roman"/>
        </w:rPr>
        <w:t xml:space="preserve"> – 202</w:t>
      </w:r>
      <w:r w:rsidR="0097334A">
        <w:rPr>
          <w:rFonts w:asciiTheme="majorHAnsi" w:hAnsiTheme="majorHAnsi" w:cs="Times New Roman"/>
        </w:rPr>
        <w:t>7 vydaného Ministerstvem pro místní rozvoj</w:t>
      </w:r>
      <w:r w:rsidR="00682344">
        <w:rPr>
          <w:rFonts w:asciiTheme="majorHAnsi" w:hAnsiTheme="majorHAnsi" w:cs="Times New Roman"/>
        </w:rPr>
        <w:t xml:space="preserve"> (dále jen „Metodický pokyn“)</w:t>
      </w:r>
      <w:r w:rsidR="0097334A">
        <w:rPr>
          <w:rFonts w:asciiTheme="majorHAnsi" w:hAnsiTheme="majorHAnsi" w:cs="Times New Roman"/>
        </w:rPr>
        <w:t xml:space="preserve"> apod.)</w:t>
      </w:r>
      <w:r w:rsidRPr="00F21E73">
        <w:rPr>
          <w:rFonts w:asciiTheme="majorHAnsi" w:eastAsia="Calibri" w:hAnsiTheme="majorHAnsi" w:cs="Arial"/>
        </w:rPr>
        <w:t>, které se vztahují k</w:t>
      </w:r>
      <w:r w:rsidR="0097334A">
        <w:rPr>
          <w:rFonts w:asciiTheme="majorHAnsi" w:eastAsia="Calibri" w:hAnsiTheme="majorHAnsi" w:cs="Arial"/>
        </w:rPr>
        <w:t xml:space="preserve"> výběrovému řízení nebo </w:t>
      </w:r>
      <w:r w:rsidR="00D00EB1">
        <w:rPr>
          <w:rFonts w:asciiTheme="majorHAnsi" w:eastAsia="Calibri" w:hAnsiTheme="majorHAnsi" w:cs="Arial"/>
        </w:rPr>
        <w:t xml:space="preserve">k </w:t>
      </w:r>
      <w:r w:rsidR="0097334A">
        <w:rPr>
          <w:rFonts w:asciiTheme="majorHAnsi" w:eastAsia="Calibri" w:hAnsiTheme="majorHAnsi" w:cs="Arial"/>
        </w:rPr>
        <w:t xml:space="preserve">plnění této smlouvy </w:t>
      </w:r>
      <w:r w:rsidR="0097334A">
        <w:rPr>
          <w:rFonts w:asciiTheme="majorHAnsi" w:eastAsia="Calibri" w:hAnsiTheme="majorHAnsi" w:cs="Arial"/>
        </w:rPr>
        <w:lastRenderedPageBreak/>
        <w:t xml:space="preserve">včetně </w:t>
      </w:r>
      <w:r w:rsidRPr="00F21E73">
        <w:rPr>
          <w:rFonts w:asciiTheme="majorHAnsi" w:eastAsia="Calibri" w:hAnsiTheme="majorHAnsi" w:cs="Arial"/>
        </w:rPr>
        <w:t xml:space="preserve">financování díla. Zhotovitel je povinen </w:t>
      </w:r>
      <w:r w:rsidR="00A703C5" w:rsidRPr="00A703C5">
        <w:rPr>
          <w:rFonts w:asciiTheme="majorHAnsi" w:eastAsia="Calibri" w:hAnsiTheme="majorHAnsi" w:cs="Arial"/>
        </w:rPr>
        <w:t>poskytovat součinnost ve lhůtách důvodně stanovených Objednatelem</w:t>
      </w:r>
      <w:r w:rsidR="00F21E73">
        <w:rPr>
          <w:rFonts w:asciiTheme="majorHAnsi" w:eastAsia="Calibri" w:hAnsiTheme="majorHAnsi" w:cs="Arial"/>
        </w:rPr>
        <w:t>, jinak odpovídá za újmu, která v souvislosti s neposkytnutím součinnosti Objednateli vznikla</w:t>
      </w:r>
      <w:r w:rsidR="00A703C5" w:rsidRPr="00A703C5">
        <w:rPr>
          <w:rFonts w:asciiTheme="majorHAnsi" w:eastAsia="Calibri" w:hAnsiTheme="majorHAnsi" w:cs="Arial"/>
        </w:rPr>
        <w:t>.</w:t>
      </w:r>
      <w:r w:rsidR="00F21E73">
        <w:rPr>
          <w:rFonts w:asciiTheme="majorHAnsi" w:eastAsia="Calibri" w:hAnsiTheme="majorHAnsi" w:cs="Arial"/>
        </w:rPr>
        <w:t xml:space="preserve"> Lhůty stanovené Objednatelem pro poskytnutí součinnosti musejí být pro Zhotovitele splnitelné bez nepřiměřených obtíží.</w:t>
      </w:r>
    </w:p>
    <w:p w14:paraId="62293DEF" w14:textId="04D24F2E" w:rsidR="004671B2" w:rsidRPr="00813BDD" w:rsidRDefault="004F3EA1" w:rsidP="004671B2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>
        <w:rPr>
          <w:rFonts w:asciiTheme="majorHAnsi" w:hAnsiTheme="majorHAnsi" w:cs="Arial"/>
        </w:rPr>
        <w:t>Zhotovitel</w:t>
      </w:r>
      <w:r w:rsidRPr="005507D2">
        <w:rPr>
          <w:rFonts w:asciiTheme="majorHAnsi" w:hAnsiTheme="majorHAnsi" w:cs="Arial"/>
        </w:rPr>
        <w:t xml:space="preserve"> bude při </w:t>
      </w:r>
      <w:r>
        <w:rPr>
          <w:rFonts w:asciiTheme="majorHAnsi" w:hAnsiTheme="majorHAnsi" w:cs="Arial"/>
        </w:rPr>
        <w:t xml:space="preserve">provádění díla </w:t>
      </w:r>
      <w:r w:rsidRPr="005507D2">
        <w:rPr>
          <w:rFonts w:asciiTheme="majorHAnsi" w:hAnsiTheme="majorHAnsi" w:cs="Arial"/>
        </w:rPr>
        <w:t xml:space="preserve">postupovat v souladu s veškerými podmínkami </w:t>
      </w:r>
      <w:r w:rsidRPr="004F3EA1">
        <w:rPr>
          <w:rFonts w:asciiTheme="majorHAnsi" w:hAnsiTheme="majorHAnsi" w:cs="Arial"/>
        </w:rPr>
        <w:t>výběrového</w:t>
      </w:r>
      <w:r>
        <w:rPr>
          <w:rFonts w:asciiTheme="majorHAnsi" w:hAnsiTheme="majorHAnsi" w:cs="Arial"/>
        </w:rPr>
        <w:t xml:space="preserve"> </w:t>
      </w:r>
      <w:r w:rsidRPr="005507D2">
        <w:rPr>
          <w:rFonts w:asciiTheme="majorHAnsi" w:hAnsiTheme="majorHAnsi" w:cs="Arial"/>
        </w:rPr>
        <w:t xml:space="preserve">řízení, s platnými právními předpisy souvisejícími s předmětem </w:t>
      </w:r>
      <w:r>
        <w:rPr>
          <w:rFonts w:asciiTheme="majorHAnsi" w:hAnsiTheme="majorHAnsi" w:cs="Arial"/>
        </w:rPr>
        <w:t>díla</w:t>
      </w:r>
      <w:r w:rsidRPr="005507D2">
        <w:rPr>
          <w:rFonts w:asciiTheme="majorHAnsi" w:hAnsiTheme="majorHAnsi" w:cs="Arial"/>
        </w:rPr>
        <w:t xml:space="preserve">, podle schválených technologických postupů stanovených platnými i doporučenými českými nebo evropskými technickými normami a bezpečnostními předpisy, v souladu se současným standardem u používaných technologií a postupů, tak, aby dodržel smluvenou kvalitu </w:t>
      </w:r>
      <w:r>
        <w:rPr>
          <w:rFonts w:asciiTheme="majorHAnsi" w:hAnsiTheme="majorHAnsi" w:cs="Arial"/>
        </w:rPr>
        <w:t xml:space="preserve">díla, jakož i v souladu se </w:t>
      </w:r>
      <w:r w:rsidRPr="00165354">
        <w:rPr>
          <w:rFonts w:asciiTheme="majorHAnsi" w:hAnsiTheme="majorHAnsi" w:cs="Arial"/>
        </w:rPr>
        <w:t>zásadami sociálně odpovědného zadávání, environmentálně odpovědného zadávání (včetně zásady udržitelného rozvoje a zásady „významně nepoškozovat“ = DNSH) a inovací</w:t>
      </w:r>
      <w:r w:rsidRPr="005507D2">
        <w:rPr>
          <w:rFonts w:asciiTheme="majorHAnsi" w:hAnsiTheme="majorHAnsi" w:cs="Arial"/>
        </w:rPr>
        <w:t xml:space="preserve">. Dodržení kvality </w:t>
      </w:r>
      <w:r>
        <w:rPr>
          <w:rFonts w:asciiTheme="majorHAnsi" w:hAnsiTheme="majorHAnsi" w:cs="Arial"/>
        </w:rPr>
        <w:t xml:space="preserve">díla a všech souvisejících </w:t>
      </w:r>
      <w:r w:rsidRPr="005507D2">
        <w:rPr>
          <w:rFonts w:asciiTheme="majorHAnsi" w:hAnsiTheme="majorHAnsi" w:cs="Arial"/>
        </w:rPr>
        <w:t xml:space="preserve">prací a dodávek sjednaných v této smlouvě je závaznou povinností </w:t>
      </w:r>
      <w:r>
        <w:rPr>
          <w:rFonts w:asciiTheme="majorHAnsi" w:hAnsiTheme="majorHAnsi" w:cs="Arial"/>
        </w:rPr>
        <w:t>Zhotovitele</w:t>
      </w:r>
      <w:r w:rsidRPr="005507D2">
        <w:rPr>
          <w:rFonts w:asciiTheme="majorHAnsi" w:hAnsiTheme="majorHAnsi" w:cs="Arial"/>
        </w:rPr>
        <w:t>.</w:t>
      </w:r>
    </w:p>
    <w:p w14:paraId="25C364F9" w14:textId="77777777" w:rsidR="00813BDD" w:rsidRPr="00D229B1" w:rsidRDefault="00813BDD" w:rsidP="00813BDD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D229B1">
        <w:rPr>
          <w:rFonts w:asciiTheme="majorHAnsi" w:hAnsiTheme="majorHAnsi"/>
          <w:bCs/>
          <w:u w:val="single"/>
        </w:rPr>
        <w:t xml:space="preserve">Přechod na oběhové hospodářství: </w:t>
      </w:r>
    </w:p>
    <w:p w14:paraId="54055C0E" w14:textId="77777777" w:rsidR="00813BDD" w:rsidRPr="00D229B1" w:rsidRDefault="00813BDD" w:rsidP="00813BDD">
      <w:pPr>
        <w:pStyle w:val="Odstavecseseznamem"/>
        <w:spacing w:after="120"/>
        <w:ind w:left="425"/>
        <w:contextualSpacing w:val="0"/>
        <w:jc w:val="both"/>
        <w:rPr>
          <w:rFonts w:asciiTheme="majorHAnsi" w:eastAsia="Calibri" w:hAnsiTheme="majorHAnsi" w:cs="Arial"/>
        </w:rPr>
      </w:pPr>
      <w:r w:rsidRPr="00D229B1">
        <w:rPr>
          <w:rFonts w:asciiTheme="majorHAnsi" w:hAnsiTheme="majorHAnsi"/>
          <w:bCs/>
        </w:rPr>
        <w:t>Zhotovitel je povinen zajistit, že 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 Za účelem prokázání plnění této povinnosti je Zhotovitel povinen vést průkaznou evidenci veškerého vzniklého odpadu při realizaci díla dle jím zpracovaného Plánu nakládání s odpady v souladu se zadávacími podmínkami výběrového řízení, který bude průběžně aktualizován. Min. ze 70 % hmotnostního stavebního a demoličního odpadu dle definice výše je Zhotovitel povinen opětovně využít na staveništi, nebo předat k recyklaci na relevantní skládky oprávněné k těmto úkonům, což doloží při předání stavby (díla) aktualizovaným Plánem nakládání s odpady obsahující soupis a jeho zatřídění pod relevantní druhy a kategorie veškerého odpadu vzniklého odpadu na staveništi a způsob jeho opětovného využití. V případě předání odpadu na odpovídající skládku předloží kopii smlouvy o zajištění předání produkovaných stavebních a demoličních odpadů do zařízení určeného pro nakládání s daným druhem a kategorií odpadu dle § 15 odst. 2 písm. c) zákona č. 541/2020 Sb., o odpadech; nebo dokladem o převzetí odpadů od provozovatele zařízení dle § 17 odst. 1 písm. c) zákona č. 541/2020 Sb., o odpadech.</w:t>
      </w:r>
    </w:p>
    <w:p w14:paraId="6CA95661" w14:textId="77777777" w:rsidR="00813BDD" w:rsidRPr="00D229B1" w:rsidRDefault="00813BDD" w:rsidP="00813BDD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D229B1">
        <w:rPr>
          <w:rFonts w:asciiTheme="majorHAnsi" w:hAnsiTheme="majorHAnsi"/>
          <w:bCs/>
          <w:u w:val="single"/>
        </w:rPr>
        <w:t>Prevence a omezování znečištění:</w:t>
      </w:r>
    </w:p>
    <w:p w14:paraId="3763CA83" w14:textId="77777777" w:rsidR="00813BDD" w:rsidRPr="00D229B1" w:rsidRDefault="00813BDD" w:rsidP="00813BDD">
      <w:pPr>
        <w:pStyle w:val="Odstavecseseznamem"/>
        <w:spacing w:after="120"/>
        <w:ind w:left="425"/>
        <w:contextualSpacing w:val="0"/>
        <w:jc w:val="both"/>
        <w:rPr>
          <w:rFonts w:asciiTheme="majorHAnsi" w:eastAsia="Calibri" w:hAnsiTheme="majorHAnsi" w:cs="Arial"/>
        </w:rPr>
      </w:pPr>
      <w:r w:rsidRPr="00D229B1">
        <w:rPr>
          <w:rFonts w:asciiTheme="majorHAnsi" w:hAnsiTheme="majorHAnsi"/>
          <w:bCs/>
        </w:rPr>
        <w:t>Zhotovitel je při provádění díla povinen zajistit použití stavebních prvků a materiálů splňujících následující specifikaci: 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jiných srovnatelných standardizovaných zkušebních podmínek a metod stanovení méně než 0,001 mg jiných karcinogenních těkavých organických sloučenin kategorie 1A a 1B na m³ materiálu nebo prvku.</w:t>
      </w:r>
    </w:p>
    <w:p w14:paraId="58ADFCAD" w14:textId="1C5694E8" w:rsidR="00813BDD" w:rsidRPr="00813BDD" w:rsidRDefault="00813BDD" w:rsidP="00813BDD">
      <w:pPr>
        <w:pStyle w:val="Odstavecseseznamem"/>
        <w:numPr>
          <w:ilvl w:val="0"/>
          <w:numId w:val="25"/>
        </w:numPr>
        <w:spacing w:after="120"/>
        <w:ind w:left="425" w:hanging="425"/>
        <w:contextualSpacing w:val="0"/>
        <w:jc w:val="both"/>
        <w:rPr>
          <w:rFonts w:asciiTheme="majorHAnsi" w:eastAsia="Calibri" w:hAnsiTheme="majorHAnsi" w:cs="Arial"/>
        </w:rPr>
      </w:pPr>
      <w:r w:rsidRPr="00D229B1">
        <w:rPr>
          <w:rFonts w:asciiTheme="majorHAnsi" w:hAnsiTheme="majorHAnsi"/>
          <w:bCs/>
        </w:rPr>
        <w:t>Zhotovitel je dále povinen přijmout taková opatření, která povedou ke snížení hluku, prachu a emisí znečišťujících látek při realizaci díla v souladu s relevantními právními předpisy a normami.</w:t>
      </w:r>
    </w:p>
    <w:p w14:paraId="50E54E0D" w14:textId="77777777" w:rsidR="005E42C1" w:rsidRPr="00682C89" w:rsidRDefault="005E42C1" w:rsidP="00447F59">
      <w:pPr>
        <w:pStyle w:val="Nadpis1"/>
        <w:rPr>
          <w:lang w:eastAsia="cs-CZ"/>
        </w:rPr>
      </w:pPr>
      <w:r w:rsidRPr="005E42C1">
        <w:rPr>
          <w:lang w:eastAsia="cs-CZ"/>
        </w:rPr>
        <w:t>Článek</w:t>
      </w:r>
      <w:r w:rsidR="00447F59">
        <w:rPr>
          <w:lang w:eastAsia="cs-CZ"/>
        </w:rPr>
        <w:t xml:space="preserve"> V</w:t>
      </w:r>
      <w:r w:rsidR="00A2131D">
        <w:rPr>
          <w:lang w:eastAsia="cs-CZ"/>
        </w:rPr>
        <w:t>I</w:t>
      </w:r>
      <w:r w:rsidRPr="005E42C1">
        <w:rPr>
          <w:lang w:eastAsia="cs-CZ"/>
        </w:rPr>
        <w:t>.</w:t>
      </w:r>
      <w:r w:rsidR="00E8493E">
        <w:rPr>
          <w:lang w:eastAsia="cs-CZ"/>
        </w:rPr>
        <w:br/>
      </w:r>
      <w:r w:rsidR="000D671F" w:rsidRPr="00682C89">
        <w:rPr>
          <w:lang w:eastAsia="cs-CZ"/>
        </w:rPr>
        <w:t>Předmět díla</w:t>
      </w:r>
    </w:p>
    <w:p w14:paraId="07F03479" w14:textId="43A610F9" w:rsidR="005E42C1" w:rsidRPr="00B03836" w:rsidRDefault="005E42C1" w:rsidP="00447F59">
      <w:pPr>
        <w:widowControl w:val="0"/>
        <w:numPr>
          <w:ilvl w:val="0"/>
          <w:numId w:val="6"/>
        </w:numPr>
        <w:snapToGrid w:val="0"/>
        <w:jc w:val="both"/>
        <w:rPr>
          <w:rFonts w:asciiTheme="majorHAnsi" w:eastAsia="Times New Roman" w:hAnsiTheme="majorHAnsi" w:cs="Arial"/>
          <w:lang w:eastAsia="cs-CZ"/>
        </w:rPr>
      </w:pPr>
      <w:r w:rsidRPr="00682C89">
        <w:rPr>
          <w:rFonts w:ascii="Times New Roman" w:eastAsia="Times New Roman" w:hAnsi="Times New Roman" w:cs="Arial"/>
          <w:sz w:val="24"/>
          <w:szCs w:val="24"/>
          <w:lang w:eastAsia="cs-CZ"/>
        </w:rPr>
        <w:lastRenderedPageBreak/>
        <w:t>P</w:t>
      </w:r>
      <w:r w:rsidRPr="00682C89">
        <w:rPr>
          <w:rFonts w:asciiTheme="majorHAnsi" w:eastAsia="Times New Roman" w:hAnsiTheme="majorHAnsi" w:cs="Arial"/>
          <w:lang w:eastAsia="cs-CZ"/>
        </w:rPr>
        <w:t>ředmětem díla je řádné zhotovení stavebního díla (dále jen díl</w:t>
      </w:r>
      <w:r w:rsidR="00C562B1" w:rsidRPr="00682C89">
        <w:rPr>
          <w:rFonts w:asciiTheme="majorHAnsi" w:eastAsia="Times New Roman" w:hAnsiTheme="majorHAnsi" w:cs="Arial"/>
          <w:lang w:eastAsia="cs-CZ"/>
        </w:rPr>
        <w:t>o</w:t>
      </w:r>
      <w:r w:rsidRPr="00682C89">
        <w:rPr>
          <w:rFonts w:asciiTheme="majorHAnsi" w:eastAsia="Times New Roman" w:hAnsiTheme="majorHAnsi" w:cs="Arial"/>
          <w:lang w:eastAsia="cs-CZ"/>
        </w:rPr>
        <w:t xml:space="preserve">) </w:t>
      </w:r>
      <w:r w:rsidR="00C562B1" w:rsidRPr="00682C89">
        <w:rPr>
          <w:rFonts w:asciiTheme="majorHAnsi" w:eastAsia="Times New Roman" w:hAnsiTheme="majorHAnsi" w:cs="Arial"/>
          <w:lang w:eastAsia="cs-CZ"/>
        </w:rPr>
        <w:t xml:space="preserve">označeného jako </w:t>
      </w:r>
      <w:r w:rsidR="00B03836" w:rsidRPr="00B03836">
        <w:rPr>
          <w:rFonts w:asciiTheme="majorHAnsi" w:eastAsia="Calibri" w:hAnsiTheme="majorHAnsi" w:cs="Arial"/>
        </w:rPr>
        <w:t>Chodník podél sil. II/128 Nová Bystřice – Ovčárna – 1. etapa</w:t>
      </w:r>
      <w:r w:rsidR="00350D95" w:rsidRPr="00350D95">
        <w:rPr>
          <w:rFonts w:asciiTheme="majorHAnsi" w:eastAsia="Calibri" w:hAnsiTheme="majorHAnsi" w:cs="Arial"/>
        </w:rPr>
        <w:t xml:space="preserve"> </w:t>
      </w:r>
      <w:r w:rsidRPr="00FE0E21">
        <w:rPr>
          <w:rFonts w:asciiTheme="majorHAnsi" w:eastAsia="Times New Roman" w:hAnsiTheme="majorHAnsi" w:cs="Arial"/>
          <w:lang w:eastAsia="cs-CZ"/>
        </w:rPr>
        <w:t>v rozsahu podle zadávací</w:t>
      </w:r>
      <w:r w:rsidR="00D00EB1">
        <w:rPr>
          <w:rFonts w:asciiTheme="majorHAnsi" w:eastAsia="Times New Roman" w:hAnsiTheme="majorHAnsi" w:cs="Arial"/>
          <w:lang w:eastAsia="cs-CZ"/>
        </w:rPr>
        <w:t>ch</w:t>
      </w:r>
      <w:r w:rsidRPr="00FE0E21">
        <w:rPr>
          <w:rFonts w:asciiTheme="majorHAnsi" w:eastAsia="Times New Roman" w:hAnsiTheme="majorHAnsi" w:cs="Arial"/>
          <w:lang w:eastAsia="cs-CZ"/>
        </w:rPr>
        <w:t xml:space="preserve"> </w:t>
      </w:r>
      <w:r w:rsidR="00D00EB1">
        <w:rPr>
          <w:rFonts w:asciiTheme="majorHAnsi" w:eastAsia="Times New Roman" w:hAnsiTheme="majorHAnsi" w:cs="Arial"/>
          <w:lang w:eastAsia="cs-CZ"/>
        </w:rPr>
        <w:t>podmínek</w:t>
      </w:r>
      <w:r w:rsidRPr="00FE0E21">
        <w:rPr>
          <w:rFonts w:asciiTheme="majorHAnsi" w:eastAsia="Times New Roman" w:hAnsiTheme="majorHAnsi" w:cs="Arial"/>
          <w:lang w:eastAsia="cs-CZ"/>
        </w:rPr>
        <w:t xml:space="preserve"> zakázky</w:t>
      </w:r>
      <w:r w:rsidR="00D00EB1">
        <w:rPr>
          <w:rFonts w:asciiTheme="majorHAnsi" w:eastAsia="Times New Roman" w:hAnsiTheme="majorHAnsi" w:cs="Arial"/>
          <w:lang w:eastAsia="cs-CZ"/>
        </w:rPr>
        <w:t xml:space="preserve"> </w:t>
      </w:r>
      <w:r w:rsidR="00D00EB1" w:rsidRPr="00B03836">
        <w:rPr>
          <w:rFonts w:asciiTheme="majorHAnsi" w:eastAsia="Times New Roman" w:hAnsiTheme="majorHAnsi" w:cs="Arial"/>
          <w:lang w:eastAsia="cs-CZ"/>
        </w:rPr>
        <w:t>dle výsledku výběrového řízení a Zhotovitelem podané nabídky v tomto výběrovém řízení</w:t>
      </w:r>
      <w:r w:rsidRPr="00B03836">
        <w:rPr>
          <w:rFonts w:asciiTheme="majorHAnsi" w:eastAsia="Times New Roman" w:hAnsiTheme="majorHAnsi" w:cs="Arial"/>
          <w:lang w:eastAsia="cs-CZ"/>
        </w:rPr>
        <w:t>, kterou tvoří:</w:t>
      </w:r>
    </w:p>
    <w:p w14:paraId="2519C114" w14:textId="7A256605" w:rsidR="005E42C1" w:rsidRPr="00B03836" w:rsidRDefault="005E42C1" w:rsidP="004F53FD">
      <w:pPr>
        <w:widowControl w:val="0"/>
        <w:numPr>
          <w:ilvl w:val="0"/>
          <w:numId w:val="8"/>
        </w:numPr>
        <w:snapToGrid w:val="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 w:rsidRPr="00B03836">
        <w:rPr>
          <w:rFonts w:asciiTheme="majorHAnsi" w:eastAsia="Times New Roman" w:hAnsiTheme="majorHAnsi" w:cs="Arial"/>
          <w:lang w:eastAsia="cs-CZ"/>
        </w:rPr>
        <w:t xml:space="preserve">projektová dokumentace a </w:t>
      </w:r>
      <w:r w:rsidR="007A02B3" w:rsidRPr="00B03836">
        <w:rPr>
          <w:rFonts w:asciiTheme="majorHAnsi" w:eastAsia="Times New Roman" w:hAnsiTheme="majorHAnsi" w:cs="Arial"/>
          <w:lang w:eastAsia="cs-CZ"/>
        </w:rPr>
        <w:t>položkový rozpočet</w:t>
      </w:r>
      <w:r w:rsidR="007C77E9" w:rsidRPr="00B03836">
        <w:rPr>
          <w:rFonts w:asciiTheme="majorHAnsi" w:eastAsia="Times New Roman" w:hAnsiTheme="majorHAnsi" w:cs="Arial"/>
          <w:lang w:eastAsia="cs-CZ"/>
        </w:rPr>
        <w:t xml:space="preserve"> Zhotovitel</w:t>
      </w:r>
      <w:r w:rsidR="007A02B3" w:rsidRPr="00B03836">
        <w:rPr>
          <w:rFonts w:asciiTheme="majorHAnsi" w:eastAsia="Times New Roman" w:hAnsiTheme="majorHAnsi" w:cs="Arial"/>
          <w:lang w:eastAsia="cs-CZ"/>
        </w:rPr>
        <w:t>e</w:t>
      </w:r>
      <w:r w:rsidRPr="00B03836">
        <w:rPr>
          <w:rFonts w:asciiTheme="majorHAnsi" w:eastAsia="Times New Roman" w:hAnsiTheme="majorHAnsi" w:cs="Arial"/>
          <w:lang w:eastAsia="cs-CZ"/>
        </w:rPr>
        <w:t>, zpracované</w:t>
      </w:r>
      <w:r w:rsidR="00B03836">
        <w:rPr>
          <w:rFonts w:asciiTheme="majorHAnsi" w:eastAsia="Times New Roman" w:hAnsiTheme="majorHAnsi" w:cs="Arial"/>
          <w:lang w:eastAsia="cs-CZ"/>
        </w:rPr>
        <w:t xml:space="preserve"> </w:t>
      </w:r>
      <w:r w:rsidR="00B03836" w:rsidRPr="00B03836">
        <w:rPr>
          <w:rFonts w:asciiTheme="majorHAnsi" w:eastAsia="Calibri" w:hAnsiTheme="majorHAnsi" w:cs="Arial"/>
        </w:rPr>
        <w:t>Ing. Lubomírem Hlomem,</w:t>
      </w:r>
      <w:r w:rsidR="00813BDD" w:rsidRPr="00B03836">
        <w:rPr>
          <w:rFonts w:asciiTheme="majorHAnsi" w:eastAsia="Calibri" w:hAnsiTheme="majorHAnsi" w:cs="Arial"/>
        </w:rPr>
        <w:t xml:space="preserve"> </w:t>
      </w:r>
      <w:r w:rsidRPr="00B03836">
        <w:rPr>
          <w:rFonts w:asciiTheme="majorHAnsi" w:eastAsia="Times New Roman" w:hAnsiTheme="majorHAnsi" w:cs="Arial"/>
          <w:lang w:eastAsia="cs-CZ"/>
        </w:rPr>
        <w:t xml:space="preserve">datum zpracování </w:t>
      </w:r>
      <w:r w:rsidR="00B03836" w:rsidRPr="00B03836">
        <w:rPr>
          <w:rFonts w:asciiTheme="majorHAnsi" w:eastAsia="Calibri" w:hAnsiTheme="majorHAnsi" w:cs="Arial"/>
        </w:rPr>
        <w:t>09/2019</w:t>
      </w:r>
      <w:r w:rsidR="00813BDD" w:rsidRPr="00B03836">
        <w:rPr>
          <w:rFonts w:asciiTheme="majorHAnsi" w:eastAsia="Calibri" w:hAnsiTheme="majorHAnsi" w:cs="Arial"/>
        </w:rPr>
        <w:t>,</w:t>
      </w:r>
    </w:p>
    <w:p w14:paraId="6810DBCD" w14:textId="77777777" w:rsidR="005E42C1" w:rsidRPr="00D251F0" w:rsidRDefault="005E42C1" w:rsidP="004F53FD">
      <w:pPr>
        <w:widowControl w:val="0"/>
        <w:numPr>
          <w:ilvl w:val="0"/>
          <w:numId w:val="8"/>
        </w:numPr>
        <w:snapToGrid w:val="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 w:rsidRPr="00D251F0">
        <w:rPr>
          <w:rFonts w:asciiTheme="majorHAnsi" w:eastAsia="Times New Roman" w:hAnsiTheme="majorHAnsi" w:cs="Arial"/>
          <w:lang w:eastAsia="cs-CZ"/>
        </w:rPr>
        <w:t>zadávací podmínky,</w:t>
      </w:r>
    </w:p>
    <w:p w14:paraId="69CD48DF" w14:textId="0DF9DF52" w:rsidR="005E42C1" w:rsidRDefault="00FE0E21" w:rsidP="004F53FD">
      <w:pPr>
        <w:widowControl w:val="0"/>
        <w:numPr>
          <w:ilvl w:val="0"/>
          <w:numId w:val="8"/>
        </w:numPr>
        <w:snapToGrid w:val="0"/>
        <w:spacing w:after="120"/>
        <w:ind w:hanging="357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samotná nabídka </w:t>
      </w:r>
      <w:r w:rsidRPr="002C17C6">
        <w:rPr>
          <w:rFonts w:asciiTheme="majorHAnsi" w:eastAsia="Times New Roman" w:hAnsiTheme="majorHAnsi" w:cs="Arial"/>
          <w:lang w:eastAsia="cs-CZ"/>
        </w:rPr>
        <w:t>Zhotovitele přijatá</w:t>
      </w:r>
      <w:r w:rsidR="005E42C1" w:rsidRPr="002C17C6">
        <w:rPr>
          <w:rFonts w:asciiTheme="majorHAnsi" w:eastAsia="Times New Roman" w:hAnsiTheme="majorHAnsi" w:cs="Arial"/>
          <w:lang w:eastAsia="cs-CZ"/>
        </w:rPr>
        <w:t xml:space="preserve"> </w:t>
      </w:r>
      <w:r w:rsidRPr="002C17C6">
        <w:rPr>
          <w:rFonts w:asciiTheme="majorHAnsi" w:eastAsia="Times New Roman" w:hAnsiTheme="majorHAnsi" w:cs="Arial"/>
          <w:lang w:eastAsia="cs-CZ"/>
        </w:rPr>
        <w:t>zadavatelem</w:t>
      </w:r>
      <w:r w:rsidR="005E42C1" w:rsidRPr="002C17C6">
        <w:rPr>
          <w:rFonts w:asciiTheme="majorHAnsi" w:eastAsia="Times New Roman" w:hAnsiTheme="majorHAnsi" w:cs="Arial"/>
          <w:lang w:eastAsia="cs-CZ"/>
        </w:rPr>
        <w:t xml:space="preserve"> dne </w:t>
      </w:r>
      <w:r w:rsidR="005E42C1" w:rsidRPr="006F16EA">
        <w:rPr>
          <w:rFonts w:asciiTheme="majorHAnsi" w:eastAsia="Times New Roman" w:hAnsiTheme="majorHAnsi" w:cs="Arial"/>
          <w:highlight w:val="green"/>
          <w:lang w:eastAsia="cs-CZ"/>
        </w:rPr>
        <w:t xml:space="preserve">DD. </w:t>
      </w:r>
      <w:r w:rsidR="00E44506">
        <w:rPr>
          <w:rFonts w:asciiTheme="majorHAnsi" w:eastAsia="Times New Roman" w:hAnsiTheme="majorHAnsi" w:cs="Arial"/>
          <w:highlight w:val="green"/>
          <w:lang w:eastAsia="cs-CZ"/>
        </w:rPr>
        <w:t>MM</w:t>
      </w:r>
      <w:r w:rsidR="005E42C1" w:rsidRPr="006F16EA">
        <w:rPr>
          <w:rFonts w:asciiTheme="majorHAnsi" w:eastAsia="Times New Roman" w:hAnsiTheme="majorHAnsi" w:cs="Arial"/>
          <w:highlight w:val="green"/>
          <w:lang w:eastAsia="cs-CZ"/>
        </w:rPr>
        <w:t xml:space="preserve">. </w:t>
      </w:r>
      <w:r w:rsidR="002C17C6">
        <w:rPr>
          <w:rFonts w:asciiTheme="majorHAnsi" w:eastAsia="Times New Roman" w:hAnsiTheme="majorHAnsi" w:cs="Arial"/>
          <w:highlight w:val="green"/>
          <w:lang w:eastAsia="cs-CZ"/>
        </w:rPr>
        <w:t>20</w:t>
      </w:r>
      <w:r w:rsidR="00813BDD">
        <w:rPr>
          <w:rFonts w:asciiTheme="majorHAnsi" w:eastAsia="Times New Roman" w:hAnsiTheme="majorHAnsi" w:cs="Arial"/>
          <w:highlight w:val="green"/>
          <w:lang w:eastAsia="cs-CZ"/>
        </w:rPr>
        <w:t>24</w:t>
      </w:r>
      <w:r w:rsidR="006F16EA" w:rsidRPr="006F16EA">
        <w:rPr>
          <w:rFonts w:asciiTheme="majorHAnsi" w:eastAsia="Times New Roman" w:hAnsiTheme="majorHAnsi" w:cs="Arial"/>
          <w:highlight w:val="green"/>
          <w:lang w:eastAsia="cs-CZ"/>
        </w:rPr>
        <w:t>/bude doplněno do smlouvy o dílo/</w:t>
      </w:r>
      <w:r w:rsidR="005E42C1" w:rsidRPr="006F16EA">
        <w:rPr>
          <w:rFonts w:asciiTheme="majorHAnsi" w:eastAsia="Times New Roman" w:hAnsiTheme="majorHAnsi" w:cs="Arial"/>
          <w:highlight w:val="green"/>
          <w:lang w:eastAsia="cs-CZ"/>
        </w:rPr>
        <w:t>.</w:t>
      </w:r>
    </w:p>
    <w:p w14:paraId="03718774" w14:textId="77777777" w:rsidR="00FE0E21" w:rsidRPr="00B514DA" w:rsidRDefault="00FE0E21" w:rsidP="00FE0E21">
      <w:pPr>
        <w:widowControl w:val="0"/>
        <w:snapToGrid w:val="0"/>
        <w:spacing w:after="120"/>
        <w:ind w:left="397"/>
        <w:jc w:val="both"/>
        <w:rPr>
          <w:rFonts w:asciiTheme="majorHAnsi" w:eastAsia="Times New Roman" w:hAnsiTheme="majorHAnsi" w:cs="Arial"/>
          <w:lang w:eastAsia="cs-CZ"/>
        </w:rPr>
      </w:pPr>
      <w:r w:rsidRPr="006F16EA">
        <w:rPr>
          <w:rFonts w:asciiTheme="majorHAnsi" w:eastAsia="Times New Roman" w:hAnsiTheme="majorHAnsi" w:cs="Arial"/>
          <w:lang w:eastAsia="cs-CZ"/>
        </w:rPr>
        <w:t xml:space="preserve">V případě rozporu této smlouvy se zadávacími podmínkami má přednost znění </w:t>
      </w:r>
      <w:r w:rsidR="006F16EA" w:rsidRPr="006F16EA">
        <w:rPr>
          <w:rFonts w:asciiTheme="majorHAnsi" w:eastAsia="Times New Roman" w:hAnsiTheme="majorHAnsi" w:cs="Arial"/>
          <w:lang w:eastAsia="cs-CZ"/>
        </w:rPr>
        <w:t>smlouvy</w:t>
      </w:r>
      <w:r w:rsidRPr="006F16EA">
        <w:rPr>
          <w:rFonts w:asciiTheme="majorHAnsi" w:eastAsia="Times New Roman" w:hAnsiTheme="majorHAnsi" w:cs="Arial"/>
          <w:lang w:eastAsia="cs-CZ"/>
        </w:rPr>
        <w:t xml:space="preserve"> s tím, že pokud stanoví zadávací podmínky či tato smlouva rozdílný rozsah požadavků na zhotovitele, je pro plnění zhotovitele určující součet těchto povinností (požadavků), tj. jak povinnosti vyplývající ze zadávacích podmínek, tak i z této smlouvy.</w:t>
      </w:r>
    </w:p>
    <w:p w14:paraId="35662AF5" w14:textId="18781389" w:rsidR="005E42C1" w:rsidRPr="00813BDD" w:rsidRDefault="005E42C1" w:rsidP="00447F59">
      <w:pPr>
        <w:widowControl w:val="0"/>
        <w:numPr>
          <w:ilvl w:val="0"/>
          <w:numId w:val="6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813BDD">
        <w:rPr>
          <w:rFonts w:asciiTheme="majorHAnsi" w:eastAsia="Times New Roman" w:hAnsiTheme="majorHAnsi" w:cs="Arial"/>
          <w:lang w:eastAsia="cs-CZ"/>
        </w:rPr>
        <w:t xml:space="preserve">Dílo bude provedeno včetně </w:t>
      </w:r>
      <w:r w:rsidR="007C77E9" w:rsidRPr="00813BDD">
        <w:rPr>
          <w:rFonts w:asciiTheme="majorHAnsi" w:eastAsia="Times New Roman" w:hAnsiTheme="majorHAnsi" w:cs="Arial"/>
          <w:lang w:eastAsia="cs-CZ"/>
        </w:rPr>
        <w:t>Objednatel</w:t>
      </w:r>
      <w:r w:rsidRPr="00813BDD">
        <w:rPr>
          <w:rFonts w:asciiTheme="majorHAnsi" w:eastAsia="Times New Roman" w:hAnsiTheme="majorHAnsi" w:cs="Arial"/>
          <w:lang w:eastAsia="cs-CZ"/>
        </w:rPr>
        <w:t xml:space="preserve">em požadovaných změn, při respektování pokynů </w:t>
      </w:r>
      <w:r w:rsidR="007C77E9" w:rsidRPr="00813BDD">
        <w:rPr>
          <w:rFonts w:asciiTheme="majorHAnsi" w:eastAsia="Times New Roman" w:hAnsiTheme="majorHAnsi" w:cs="Arial"/>
          <w:lang w:eastAsia="cs-CZ"/>
        </w:rPr>
        <w:t>Objednatel</w:t>
      </w:r>
      <w:r w:rsidRPr="00813BDD">
        <w:rPr>
          <w:rFonts w:asciiTheme="majorHAnsi" w:eastAsia="Times New Roman" w:hAnsiTheme="majorHAnsi" w:cs="Arial"/>
          <w:lang w:eastAsia="cs-CZ"/>
        </w:rPr>
        <w:t>e</w:t>
      </w:r>
      <w:r w:rsidR="00C562B1" w:rsidRPr="00813BDD">
        <w:rPr>
          <w:rFonts w:asciiTheme="majorHAnsi" w:eastAsia="Times New Roman" w:hAnsiTheme="majorHAnsi" w:cs="Arial"/>
          <w:lang w:eastAsia="cs-CZ"/>
        </w:rPr>
        <w:t>,</w:t>
      </w:r>
      <w:r w:rsidRPr="00813BDD">
        <w:rPr>
          <w:rFonts w:asciiTheme="majorHAnsi" w:eastAsia="Times New Roman" w:hAnsiTheme="majorHAnsi" w:cs="Arial"/>
          <w:lang w:eastAsia="cs-CZ"/>
        </w:rPr>
        <w:t xml:space="preserve"> a to v rozsahu a v souladu s projektovou dokumentací a v souladu s podmínkami vydaných stavebních povolení </w:t>
      </w:r>
      <w:r w:rsidR="00CA70E9" w:rsidRPr="00813BDD">
        <w:rPr>
          <w:rFonts w:asciiTheme="majorHAnsi" w:eastAsia="Times New Roman" w:hAnsiTheme="majorHAnsi" w:cs="Arial"/>
          <w:lang w:eastAsia="cs-CZ"/>
        </w:rPr>
        <w:t xml:space="preserve">(nebo jiných závazných opatření, rozhodnutí a oznámení) </w:t>
      </w:r>
      <w:r w:rsidRPr="00813BDD">
        <w:rPr>
          <w:rFonts w:asciiTheme="majorHAnsi" w:eastAsia="Times New Roman" w:hAnsiTheme="majorHAnsi" w:cs="Arial"/>
          <w:lang w:eastAsia="cs-CZ"/>
        </w:rPr>
        <w:t xml:space="preserve">a souvisejících vyjádření dotčených orgánů státní správy a/nebo samosprávy. Definovaná smlouva na stavební práce je výsledkem </w:t>
      </w:r>
      <w:r w:rsidR="007C77E9" w:rsidRPr="00813BDD">
        <w:rPr>
          <w:rFonts w:asciiTheme="majorHAnsi" w:eastAsia="Times New Roman" w:hAnsiTheme="majorHAnsi" w:cs="Arial"/>
          <w:lang w:eastAsia="cs-CZ"/>
        </w:rPr>
        <w:t xml:space="preserve">výběrového </w:t>
      </w:r>
      <w:r w:rsidR="00C562B1" w:rsidRPr="00813BDD">
        <w:rPr>
          <w:rFonts w:asciiTheme="majorHAnsi" w:eastAsia="Times New Roman" w:hAnsiTheme="majorHAnsi" w:cs="Arial"/>
          <w:lang w:eastAsia="cs-CZ"/>
        </w:rPr>
        <w:t xml:space="preserve">řízení provedeného za účelem zadání </w:t>
      </w:r>
      <w:r w:rsidRPr="00813BDD">
        <w:rPr>
          <w:rFonts w:asciiTheme="majorHAnsi" w:eastAsia="Times New Roman" w:hAnsiTheme="majorHAnsi" w:cs="Arial"/>
          <w:lang w:eastAsia="cs-CZ"/>
        </w:rPr>
        <w:t xml:space="preserve">zakázky </w:t>
      </w:r>
      <w:r w:rsidRPr="00813BDD">
        <w:rPr>
          <w:rFonts w:asciiTheme="majorHAnsi" w:eastAsia="Times New Roman" w:hAnsiTheme="majorHAnsi" w:cs="Calibri"/>
          <w:szCs w:val="24"/>
          <w:lang w:eastAsia="cs-CZ"/>
        </w:rPr>
        <w:t xml:space="preserve">s názvem </w:t>
      </w:r>
      <w:r w:rsidR="00B03836" w:rsidRPr="00B03836">
        <w:rPr>
          <w:rFonts w:asciiTheme="majorHAnsi" w:eastAsia="Calibri" w:hAnsiTheme="majorHAnsi" w:cs="Arial"/>
        </w:rPr>
        <w:t>Chodník podél sil. II/128 Nová Bystřice – Ovčárna – 1. etapa</w:t>
      </w:r>
      <w:r w:rsidR="00B03836">
        <w:rPr>
          <w:rFonts w:asciiTheme="majorHAnsi" w:eastAsia="Calibri" w:hAnsiTheme="majorHAnsi" w:cs="Arial"/>
        </w:rPr>
        <w:t xml:space="preserve"> </w:t>
      </w:r>
      <w:r w:rsidR="00C30C7C" w:rsidRPr="00813BDD">
        <w:rPr>
          <w:rFonts w:asciiTheme="majorHAnsi" w:eastAsia="Calibri" w:hAnsiTheme="majorHAnsi" w:cs="Calibri"/>
        </w:rPr>
        <w:t xml:space="preserve">v rámci projektu </w:t>
      </w:r>
      <w:r w:rsidR="00B03836" w:rsidRPr="00B03836">
        <w:rPr>
          <w:rFonts w:asciiTheme="majorHAnsi" w:eastAsia="Calibri" w:hAnsiTheme="majorHAnsi" w:cs="Arial"/>
        </w:rPr>
        <w:t xml:space="preserve">Chodník podél sil. II/128, Nová Bystřice - Ovčárna - 1. etapa </w:t>
      </w:r>
      <w:r w:rsidR="00C30C7C" w:rsidRPr="00813BDD">
        <w:rPr>
          <w:rFonts w:asciiTheme="majorHAnsi" w:eastAsia="Calibri" w:hAnsiTheme="majorHAnsi" w:cs="Arial"/>
        </w:rPr>
        <w:t xml:space="preserve">(projekt spolufinancován z IROP, registrační číslo: </w:t>
      </w:r>
      <w:r w:rsidR="00B03836" w:rsidRPr="00B03836">
        <w:rPr>
          <w:rFonts w:asciiTheme="majorHAnsi" w:eastAsia="Calibri" w:hAnsiTheme="majorHAnsi" w:cs="Arial"/>
        </w:rPr>
        <w:t>CZ.06.05.01/00/22_060/0003826</w:t>
      </w:r>
      <w:r w:rsidR="00C30C7C" w:rsidRPr="00813BDD">
        <w:rPr>
          <w:rFonts w:asciiTheme="majorHAnsi" w:eastAsia="Calibri" w:hAnsiTheme="majorHAnsi" w:cs="Arial"/>
        </w:rPr>
        <w:t>)</w:t>
      </w:r>
      <w:r w:rsidRPr="00813BDD">
        <w:rPr>
          <w:rFonts w:asciiTheme="majorHAnsi" w:eastAsia="Times New Roman" w:hAnsiTheme="majorHAnsi" w:cs="Arial"/>
          <w:lang w:eastAsia="cs-CZ"/>
        </w:rPr>
        <w:t>.</w:t>
      </w:r>
    </w:p>
    <w:p w14:paraId="48454E8C" w14:textId="77777777" w:rsidR="00180555" w:rsidRPr="00183A93" w:rsidRDefault="00180555" w:rsidP="00180555">
      <w:pPr>
        <w:numPr>
          <w:ilvl w:val="0"/>
          <w:numId w:val="6"/>
        </w:numPr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>Předmět díla obecně vymezený v bodě 1 tohoto článku ve vztahu k projektu tvoří zejména:</w:t>
      </w:r>
    </w:p>
    <w:p w14:paraId="25E33B8F" w14:textId="77777777" w:rsidR="00180555" w:rsidRPr="00183A93" w:rsidRDefault="00180555" w:rsidP="00180555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 xml:space="preserve">vybudování zařízení staveniště, včetně vytýčení inženýrských sítí; </w:t>
      </w:r>
    </w:p>
    <w:p w14:paraId="1970A99B" w14:textId="77777777" w:rsidR="00180555" w:rsidRPr="00183A93" w:rsidRDefault="00180555" w:rsidP="00180555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>geodetické vytýčení a zaměření stavby, geometrický plán, je-li relevantní;</w:t>
      </w:r>
    </w:p>
    <w:p w14:paraId="12274BD2" w14:textId="77777777" w:rsidR="00180555" w:rsidRPr="00183A93" w:rsidRDefault="00180555" w:rsidP="00180555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 xml:space="preserve">provádění a řízení stavebních, technologických a montážních prací; </w:t>
      </w:r>
    </w:p>
    <w:p w14:paraId="089466B9" w14:textId="77777777" w:rsidR="00180555" w:rsidRPr="00183A93" w:rsidRDefault="00180555" w:rsidP="00180555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>obstarání zařízení a materiálu, zajištění výroby, dopravy, dodávek, proclení, zdanění, skladování, pojištění;</w:t>
      </w:r>
    </w:p>
    <w:p w14:paraId="403579DC" w14:textId="77777777" w:rsidR="00180555" w:rsidRPr="00183A93" w:rsidRDefault="00180555" w:rsidP="00180555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>vedení deníku stavby;</w:t>
      </w:r>
    </w:p>
    <w:p w14:paraId="5E90BEAB" w14:textId="77777777" w:rsidR="00180555" w:rsidRPr="00183A93" w:rsidRDefault="00180555" w:rsidP="00180555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>sumarizaci podkladů ke kolaudaci kompletního díla;</w:t>
      </w:r>
    </w:p>
    <w:p w14:paraId="71EF867A" w14:textId="77777777" w:rsidR="00180555" w:rsidRPr="00183A93" w:rsidRDefault="00180555" w:rsidP="00180555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>poskytnutí záruk na celé dílo;</w:t>
      </w:r>
    </w:p>
    <w:p w14:paraId="0D06E6CB" w14:textId="77777777" w:rsidR="00180555" w:rsidRPr="00183A93" w:rsidRDefault="00180555" w:rsidP="00180555">
      <w:pPr>
        <w:numPr>
          <w:ilvl w:val="1"/>
          <w:numId w:val="6"/>
        </w:numPr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>servis a odstraňování vad v záruční době;</w:t>
      </w:r>
    </w:p>
    <w:p w14:paraId="5CD09F95" w14:textId="5397F18E" w:rsidR="00180555" w:rsidRPr="00183A93" w:rsidRDefault="00180555" w:rsidP="00180555">
      <w:pPr>
        <w:numPr>
          <w:ilvl w:val="1"/>
          <w:numId w:val="6"/>
        </w:numPr>
        <w:spacing w:after="120"/>
        <w:ind w:left="1434" w:hanging="357"/>
        <w:jc w:val="both"/>
        <w:rPr>
          <w:rFonts w:asciiTheme="majorHAnsi" w:eastAsia="Calibri" w:hAnsiTheme="majorHAnsi" w:cs="Times New Roman"/>
        </w:rPr>
      </w:pPr>
      <w:r w:rsidRPr="00183A93">
        <w:rPr>
          <w:rFonts w:asciiTheme="majorHAnsi" w:eastAsia="Calibri" w:hAnsiTheme="majorHAnsi" w:cs="Times New Roman"/>
        </w:rPr>
        <w:t>součinnost s autorským dozorem při zpracování dokumentace skutečného provedení stavby, součinnost s technickým dozorem, případně i koordinátorem bezpečnosti a ochrany zdraví při práci na staveništi, je-li relevantní.</w:t>
      </w:r>
    </w:p>
    <w:p w14:paraId="1AEBB9F9" w14:textId="77777777" w:rsidR="000D671F" w:rsidRPr="000D671F" w:rsidRDefault="000D671F" w:rsidP="00447F59">
      <w:pPr>
        <w:numPr>
          <w:ilvl w:val="0"/>
          <w:numId w:val="6"/>
        </w:numPr>
        <w:spacing w:after="120"/>
        <w:jc w:val="both"/>
        <w:rPr>
          <w:rFonts w:asciiTheme="majorHAnsi" w:eastAsia="Calibri" w:hAnsiTheme="majorHAnsi" w:cs="Times New Roman"/>
        </w:rPr>
      </w:pPr>
      <w:r w:rsidRPr="000D671F">
        <w:rPr>
          <w:rFonts w:asciiTheme="majorHAnsi" w:eastAsia="Calibri" w:hAnsiTheme="majorHAnsi" w:cs="Times New Roman"/>
        </w:rPr>
        <w:t>Stavební práce budou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0D671F">
        <w:rPr>
          <w:rFonts w:asciiTheme="majorHAnsi" w:eastAsia="Calibri" w:hAnsiTheme="majorHAnsi" w:cs="Times New Roman"/>
        </w:rPr>
        <w:t>em zabezpečeny v celém rozsahu zadávací dokumentace, v souladu s příslušnými platnými normami a předpisy souvisejícími s plněním předmětu zakázky a platnými v době provádění díla.</w:t>
      </w:r>
    </w:p>
    <w:p w14:paraId="604A41C6" w14:textId="77777777" w:rsidR="005E42C1" w:rsidRPr="00587788" w:rsidRDefault="005E42C1" w:rsidP="00447F59">
      <w:pPr>
        <w:numPr>
          <w:ilvl w:val="0"/>
          <w:numId w:val="6"/>
        </w:numPr>
        <w:spacing w:after="120"/>
        <w:jc w:val="both"/>
        <w:rPr>
          <w:rFonts w:asciiTheme="majorHAnsi" w:eastAsia="Calibri" w:hAnsiTheme="majorHAnsi" w:cs="Times New Roman"/>
        </w:rPr>
      </w:pPr>
      <w:r w:rsidRPr="00587788">
        <w:rPr>
          <w:rFonts w:asciiTheme="majorHAnsi" w:eastAsia="Calibri" w:hAnsiTheme="majorHAnsi" w:cs="Times New Roman"/>
        </w:rPr>
        <w:t>Všechny povrchy, konstrukce, venkovní plochy apod. poškozené v důsledku stavební činnosti budou po provedení prací uvedeny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em do původního stavu, v případě zničení budou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em nahrazeny novými na náklady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587788">
        <w:rPr>
          <w:rFonts w:asciiTheme="majorHAnsi" w:eastAsia="Calibri" w:hAnsiTheme="majorHAnsi" w:cs="Times New Roman"/>
        </w:rPr>
        <w:t>e.</w:t>
      </w:r>
    </w:p>
    <w:p w14:paraId="1BCA2B3D" w14:textId="77777777" w:rsidR="00954F3E" w:rsidRPr="00447F59" w:rsidRDefault="00447F59" w:rsidP="00447F59">
      <w:pPr>
        <w:pStyle w:val="Nadpis1"/>
      </w:pPr>
      <w:r>
        <w:t>Článek VI</w:t>
      </w:r>
      <w:r w:rsidR="00A2131D">
        <w:t>I</w:t>
      </w:r>
      <w:r w:rsidR="00954F3E" w:rsidRPr="00447F59">
        <w:t>.</w:t>
      </w:r>
      <w:r w:rsidR="00E8493E">
        <w:br/>
      </w:r>
      <w:r w:rsidR="00954F3E" w:rsidRPr="00447F59">
        <w:t>Doba a místo plnění</w:t>
      </w:r>
    </w:p>
    <w:p w14:paraId="35E982A0" w14:textId="160EDCF3" w:rsidR="00954F3E" w:rsidRPr="00B03836" w:rsidRDefault="00954F3E" w:rsidP="00B03836">
      <w:pPr>
        <w:numPr>
          <w:ilvl w:val="0"/>
          <w:numId w:val="7"/>
        </w:numPr>
        <w:spacing w:after="120"/>
        <w:jc w:val="both"/>
        <w:rPr>
          <w:rFonts w:asciiTheme="majorHAnsi" w:eastAsia="Calibri" w:hAnsiTheme="majorHAnsi" w:cs="Times New Roman"/>
        </w:rPr>
      </w:pPr>
      <w:r w:rsidRPr="00360A4F">
        <w:rPr>
          <w:rFonts w:asciiTheme="majorHAnsi" w:eastAsia="Calibri" w:hAnsiTheme="majorHAnsi" w:cs="Times New Roman"/>
        </w:rPr>
        <w:t xml:space="preserve">Místem plnění je </w:t>
      </w:r>
      <w:r w:rsidR="00B03836" w:rsidRPr="00B03836">
        <w:rPr>
          <w:rFonts w:asciiTheme="majorHAnsi" w:eastAsia="Calibri" w:hAnsiTheme="majorHAnsi" w:cs="Times New Roman"/>
        </w:rPr>
        <w:t>k.ú. Nová Bystřice. Jedná se o</w:t>
      </w:r>
      <w:r w:rsidR="00B03836">
        <w:rPr>
          <w:rFonts w:asciiTheme="majorHAnsi" w:eastAsia="Calibri" w:hAnsiTheme="majorHAnsi" w:cs="Times New Roman"/>
        </w:rPr>
        <w:t xml:space="preserve"> </w:t>
      </w:r>
      <w:r w:rsidR="00B03836" w:rsidRPr="00B03836">
        <w:rPr>
          <w:rFonts w:asciiTheme="majorHAnsi" w:eastAsia="Calibri" w:hAnsiTheme="majorHAnsi" w:cs="Times New Roman"/>
        </w:rPr>
        <w:t>pozemek p.č. 2224/3, p.č. 2228/1.</w:t>
      </w:r>
      <w:r w:rsidR="00180555" w:rsidRPr="00B03836">
        <w:rPr>
          <w:rFonts w:asciiTheme="majorHAnsi" w:eastAsia="Calibri" w:hAnsiTheme="majorHAnsi" w:cs="Times New Roman"/>
        </w:rPr>
        <w:t xml:space="preserve"> Blíže je místo plnění vymezeno projektovou dokumentací, která byla přílohou zadávacích podmínek.</w:t>
      </w:r>
    </w:p>
    <w:p w14:paraId="2141AE78" w14:textId="72940071" w:rsidR="00180555" w:rsidRPr="007F5A4A" w:rsidRDefault="00180555" w:rsidP="00180555">
      <w:pPr>
        <w:numPr>
          <w:ilvl w:val="0"/>
          <w:numId w:val="7"/>
        </w:numPr>
        <w:spacing w:after="120"/>
        <w:jc w:val="both"/>
        <w:rPr>
          <w:rFonts w:asciiTheme="majorHAnsi" w:eastAsia="Calibri" w:hAnsiTheme="majorHAnsi" w:cs="Times New Roman"/>
        </w:rPr>
      </w:pPr>
      <w:r w:rsidRPr="007F5A4A">
        <w:rPr>
          <w:rFonts w:asciiTheme="majorHAnsi" w:eastAsia="Calibri" w:hAnsiTheme="majorHAnsi" w:cs="Times New Roman"/>
        </w:rPr>
        <w:t xml:space="preserve">Zhotovitel je povinen provést dílo, tj. dílo dokončit a předat Objednateli nejpozději do </w:t>
      </w:r>
      <w:r w:rsidR="00B03836" w:rsidRPr="007F5A4A">
        <w:rPr>
          <w:rFonts w:asciiTheme="majorHAnsi" w:eastAsia="Calibri" w:hAnsiTheme="majorHAnsi" w:cs="Times New Roman"/>
        </w:rPr>
        <w:t>8</w:t>
      </w:r>
      <w:r w:rsidRPr="007F5A4A">
        <w:rPr>
          <w:rFonts w:asciiTheme="majorHAnsi" w:eastAsia="Calibri" w:hAnsiTheme="majorHAnsi" w:cs="Times New Roman"/>
        </w:rPr>
        <w:t xml:space="preserve"> </w:t>
      </w:r>
      <w:r w:rsidR="00B03836" w:rsidRPr="007F5A4A">
        <w:rPr>
          <w:rFonts w:asciiTheme="majorHAnsi" w:eastAsia="Calibri" w:hAnsiTheme="majorHAnsi" w:cs="Times New Roman"/>
        </w:rPr>
        <w:t xml:space="preserve">týdnů od </w:t>
      </w:r>
      <w:r w:rsidRPr="007F5A4A">
        <w:rPr>
          <w:rFonts w:asciiTheme="majorHAnsi" w:eastAsia="Calibri" w:hAnsiTheme="majorHAnsi" w:cs="Times New Roman"/>
        </w:rPr>
        <w:t xml:space="preserve">předání staveniště Zhotoviteli. Staveniště bude předáno nejpozději do </w:t>
      </w:r>
      <w:r w:rsidR="00B03836" w:rsidRPr="007F5A4A">
        <w:rPr>
          <w:rFonts w:asciiTheme="majorHAnsi" w:eastAsia="Calibri" w:hAnsiTheme="majorHAnsi" w:cs="Times New Roman"/>
        </w:rPr>
        <w:t>7</w:t>
      </w:r>
      <w:r w:rsidRPr="007F5A4A">
        <w:rPr>
          <w:rFonts w:asciiTheme="majorHAnsi" w:eastAsia="Calibri" w:hAnsiTheme="majorHAnsi" w:cs="Times New Roman"/>
        </w:rPr>
        <w:t xml:space="preserve"> dnů od písemné výzvy Objednatele</w:t>
      </w:r>
      <w:r w:rsidRPr="007F5A4A">
        <w:rPr>
          <w:rFonts w:asciiTheme="majorHAnsi" w:hAnsiTheme="majorHAnsi" w:cs="Times New Roman"/>
          <w:bCs/>
        </w:rPr>
        <w:t xml:space="preserve"> (předpoklad 0</w:t>
      </w:r>
      <w:r w:rsidR="00770951">
        <w:rPr>
          <w:rFonts w:asciiTheme="majorHAnsi" w:hAnsiTheme="majorHAnsi" w:cs="Times New Roman"/>
          <w:bCs/>
        </w:rPr>
        <w:t>3</w:t>
      </w:r>
      <w:r w:rsidRPr="007F5A4A">
        <w:rPr>
          <w:rFonts w:asciiTheme="majorHAnsi" w:hAnsiTheme="majorHAnsi" w:cs="Times New Roman"/>
          <w:bCs/>
        </w:rPr>
        <w:t>/202</w:t>
      </w:r>
      <w:r w:rsidR="00770951">
        <w:rPr>
          <w:rFonts w:asciiTheme="majorHAnsi" w:hAnsiTheme="majorHAnsi" w:cs="Times New Roman"/>
          <w:bCs/>
        </w:rPr>
        <w:t>5</w:t>
      </w:r>
      <w:r w:rsidRPr="007F5A4A">
        <w:rPr>
          <w:rFonts w:asciiTheme="majorHAnsi" w:hAnsiTheme="majorHAnsi" w:cs="Times New Roman"/>
          <w:bCs/>
        </w:rPr>
        <w:t>).</w:t>
      </w:r>
    </w:p>
    <w:p w14:paraId="74CFFDB8" w14:textId="77777777" w:rsidR="00180555" w:rsidRPr="006F16EA" w:rsidRDefault="00180555" w:rsidP="00180555">
      <w:pPr>
        <w:spacing w:after="120"/>
        <w:jc w:val="both"/>
        <w:rPr>
          <w:rFonts w:asciiTheme="majorHAnsi" w:eastAsia="Calibri" w:hAnsiTheme="majorHAnsi" w:cs="Times New Roman"/>
        </w:rPr>
      </w:pPr>
    </w:p>
    <w:p w14:paraId="2558385D" w14:textId="77777777" w:rsidR="000D671F" w:rsidRPr="006F16EA" w:rsidRDefault="000D671F" w:rsidP="00447F59">
      <w:pPr>
        <w:pStyle w:val="Nadpis1"/>
      </w:pPr>
      <w:r w:rsidRPr="006F16EA">
        <w:t>Článek V</w:t>
      </w:r>
      <w:r w:rsidR="00447F59" w:rsidRPr="006F16EA">
        <w:t>I</w:t>
      </w:r>
      <w:r w:rsidRPr="006F16EA">
        <w:t>I</w:t>
      </w:r>
      <w:r w:rsidR="00A2131D" w:rsidRPr="006F16EA">
        <w:t>I</w:t>
      </w:r>
      <w:r w:rsidRPr="006F16EA">
        <w:t>.</w:t>
      </w:r>
      <w:r w:rsidR="00E8493E" w:rsidRPr="006F16EA">
        <w:br/>
      </w:r>
      <w:r w:rsidRPr="006F16EA">
        <w:t>Cena díla</w:t>
      </w:r>
    </w:p>
    <w:p w14:paraId="4477053A" w14:textId="77777777" w:rsidR="000D671F" w:rsidRDefault="00966633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6F16EA">
        <w:rPr>
          <w:rFonts w:asciiTheme="majorHAnsi" w:eastAsia="Calibri" w:hAnsiTheme="majorHAnsi" w:cs="Times New Roman"/>
        </w:rPr>
        <w:t>Celková c</w:t>
      </w:r>
      <w:r w:rsidR="000D671F" w:rsidRPr="006F16EA">
        <w:rPr>
          <w:rFonts w:asciiTheme="majorHAnsi" w:eastAsia="Calibri" w:hAnsiTheme="majorHAnsi" w:cs="Times New Roman"/>
        </w:rPr>
        <w:t xml:space="preserve">ena </w:t>
      </w:r>
      <w:r w:rsidR="00FD71DA" w:rsidRPr="006F16EA">
        <w:rPr>
          <w:rFonts w:asciiTheme="majorHAnsi" w:eastAsia="Calibri" w:hAnsiTheme="majorHAnsi" w:cs="Times New Roman"/>
        </w:rPr>
        <w:t xml:space="preserve">díla </w:t>
      </w:r>
      <w:r w:rsidRPr="006F16EA">
        <w:rPr>
          <w:rFonts w:asciiTheme="majorHAnsi" w:eastAsia="Calibri" w:hAnsiTheme="majorHAnsi" w:cs="Times New Roman"/>
        </w:rPr>
        <w:t xml:space="preserve">(dále také jen „cena“) </w:t>
      </w:r>
      <w:r w:rsidR="000D671F" w:rsidRPr="006F16EA">
        <w:rPr>
          <w:rFonts w:asciiTheme="majorHAnsi" w:eastAsia="Calibri" w:hAnsiTheme="majorHAnsi" w:cs="Times New Roman"/>
        </w:rPr>
        <w:t xml:space="preserve">je stanovena dohodou smluvních stran </w:t>
      </w:r>
      <w:r w:rsidR="00FD71DA" w:rsidRPr="006F16EA">
        <w:rPr>
          <w:rFonts w:asciiTheme="majorHAnsi" w:eastAsia="Calibri" w:hAnsiTheme="majorHAnsi" w:cs="Times New Roman"/>
        </w:rPr>
        <w:t>jako pevná a konečná</w:t>
      </w:r>
      <w:r w:rsidR="000D671F" w:rsidRPr="000D671F">
        <w:rPr>
          <w:rFonts w:asciiTheme="majorHAnsi" w:eastAsia="Calibri" w:hAnsiTheme="majorHAnsi" w:cs="Times New Roman"/>
        </w:rPr>
        <w:t>.</w:t>
      </w:r>
    </w:p>
    <w:p w14:paraId="251059D0" w14:textId="77777777" w:rsidR="002C50D9" w:rsidRPr="000D671F" w:rsidRDefault="002C50D9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 xml:space="preserve">Cena je stanovena na základě vyplněného </w:t>
      </w:r>
      <w:r w:rsidR="007A02B3">
        <w:rPr>
          <w:rFonts w:asciiTheme="majorHAnsi" w:eastAsia="Calibri" w:hAnsiTheme="majorHAnsi" w:cs="Times New Roman"/>
        </w:rPr>
        <w:t>položkového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>
        <w:rPr>
          <w:rFonts w:asciiTheme="majorHAnsi" w:eastAsia="Calibri" w:hAnsiTheme="majorHAnsi" w:cs="Times New Roman"/>
        </w:rPr>
        <w:t xml:space="preserve"> z</w:t>
      </w:r>
      <w:r w:rsidR="007A02B3">
        <w:rPr>
          <w:rFonts w:asciiTheme="majorHAnsi" w:eastAsia="Calibri" w:hAnsiTheme="majorHAnsi" w:cs="Times New Roman"/>
        </w:rPr>
        <w:t xml:space="preserve"> vysoutěžené </w:t>
      </w:r>
      <w:r>
        <w:rPr>
          <w:rFonts w:asciiTheme="majorHAnsi" w:eastAsia="Calibri" w:hAnsiTheme="majorHAnsi" w:cs="Times New Roman"/>
        </w:rPr>
        <w:t>nabídky</w:t>
      </w:r>
      <w:r w:rsidR="007C77E9">
        <w:rPr>
          <w:rFonts w:asciiTheme="majorHAnsi" w:eastAsia="Calibri" w:hAnsiTheme="majorHAnsi" w:cs="Times New Roman"/>
        </w:rPr>
        <w:t xml:space="preserve"> Zhotovitel</w:t>
      </w:r>
      <w:r>
        <w:rPr>
          <w:rFonts w:asciiTheme="majorHAnsi" w:eastAsia="Calibri" w:hAnsiTheme="majorHAnsi" w:cs="Times New Roman"/>
        </w:rPr>
        <w:t>e, který je přílohou č. 1 této smlouvy.</w:t>
      </w:r>
      <w:r w:rsidR="00966633">
        <w:rPr>
          <w:rFonts w:asciiTheme="majorHAnsi" w:eastAsia="Calibri" w:hAnsiTheme="majorHAnsi" w:cs="Times New Roman"/>
        </w:rPr>
        <w:t xml:space="preserve"> Tento rozpočet je závazný a úplný.</w:t>
      </w:r>
      <w:r>
        <w:rPr>
          <w:rFonts w:asciiTheme="majorHAnsi" w:eastAsia="Calibri" w:hAnsiTheme="majorHAnsi" w:cs="Times New Roman"/>
        </w:rPr>
        <w:t xml:space="preserve"> </w:t>
      </w:r>
    </w:p>
    <w:p w14:paraId="7F524EEF" w14:textId="77777777" w:rsidR="000D671F" w:rsidRPr="000D671F" w:rsidRDefault="00B52787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Objednatel</w:t>
      </w:r>
      <w:r w:rsidR="000D671F" w:rsidRPr="000D671F">
        <w:rPr>
          <w:rFonts w:asciiTheme="majorHAnsi" w:eastAsia="Calibri" w:hAnsiTheme="majorHAnsi" w:cs="Times New Roman"/>
        </w:rPr>
        <w:t xml:space="preserve"> nepřipouští překročení ceny vyjma změny sazeb DPH na základě změny příslušných právních předpisů. O této změně ceny musí být sepsán dodatek ke smlouvě.</w:t>
      </w:r>
    </w:p>
    <w:p w14:paraId="13AB26E1" w14:textId="77777777" w:rsidR="000D671F" w:rsidRPr="00D300A9" w:rsidRDefault="000D671F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  <w:bCs/>
        </w:rPr>
      </w:pPr>
      <w:r w:rsidRPr="000D671F">
        <w:rPr>
          <w:rFonts w:asciiTheme="majorHAnsi" w:eastAsia="Calibri" w:hAnsiTheme="majorHAnsi" w:cs="Times New Roman"/>
        </w:rPr>
        <w:t xml:space="preserve">Cena </w:t>
      </w:r>
      <w:r w:rsidR="00966633">
        <w:rPr>
          <w:rFonts w:asciiTheme="majorHAnsi" w:eastAsia="Calibri" w:hAnsiTheme="majorHAnsi" w:cs="Times New Roman"/>
        </w:rPr>
        <w:t xml:space="preserve">díla </w:t>
      </w:r>
      <w:r w:rsidRPr="000D671F">
        <w:rPr>
          <w:rFonts w:asciiTheme="majorHAnsi" w:eastAsia="Calibri" w:hAnsiTheme="majorHAnsi" w:cs="Times New Roman"/>
        </w:rPr>
        <w:t>celkem je stanovena takto:</w:t>
      </w:r>
    </w:p>
    <w:p w14:paraId="27FF498D" w14:textId="77777777" w:rsidR="000D671F" w:rsidRPr="00161604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161604">
        <w:rPr>
          <w:rFonts w:asciiTheme="majorHAnsi" w:eastAsia="Calibri" w:hAnsiTheme="majorHAnsi" w:cs="Times New Roman"/>
        </w:rPr>
        <w:t>Cena celkem bez DPH</w:t>
      </w:r>
      <w:r w:rsidRPr="00161604">
        <w:rPr>
          <w:rFonts w:asciiTheme="majorHAnsi" w:eastAsia="Calibri" w:hAnsiTheme="majorHAnsi" w:cs="Times New Roman"/>
        </w:rPr>
        <w:tab/>
      </w:r>
      <w:permStart w:id="1127030890" w:edGrp="everyone"/>
      <w:r w:rsidRPr="00161604">
        <w:rPr>
          <w:rFonts w:asciiTheme="majorHAnsi" w:eastAsia="Calibri" w:hAnsiTheme="majorHAnsi" w:cs="Times New Roman"/>
        </w:rPr>
        <w:t>………………………</w:t>
      </w:r>
      <w:permEnd w:id="1127030890"/>
      <w:r w:rsidRPr="00161604">
        <w:rPr>
          <w:rFonts w:asciiTheme="majorHAnsi" w:eastAsia="Calibri" w:hAnsiTheme="majorHAnsi" w:cs="Times New Roman"/>
        </w:rPr>
        <w:t>Kč</w:t>
      </w:r>
    </w:p>
    <w:p w14:paraId="07B56877" w14:textId="77777777" w:rsidR="000D671F" w:rsidRPr="00161604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161604">
        <w:rPr>
          <w:rFonts w:asciiTheme="majorHAnsi" w:eastAsia="Calibri" w:hAnsiTheme="majorHAnsi" w:cs="Times New Roman"/>
        </w:rPr>
        <w:t>DPH (sazba 21%)</w:t>
      </w:r>
      <w:r w:rsidRPr="00161604">
        <w:rPr>
          <w:rFonts w:asciiTheme="majorHAnsi" w:eastAsia="Calibri" w:hAnsiTheme="majorHAnsi" w:cs="Times New Roman"/>
        </w:rPr>
        <w:tab/>
      </w:r>
      <w:r w:rsidRPr="00161604">
        <w:rPr>
          <w:rFonts w:asciiTheme="majorHAnsi" w:eastAsia="Calibri" w:hAnsiTheme="majorHAnsi" w:cs="Times New Roman"/>
        </w:rPr>
        <w:tab/>
      </w:r>
      <w:permStart w:id="1987395420" w:edGrp="everyone"/>
      <w:r w:rsidRPr="00161604">
        <w:rPr>
          <w:rFonts w:asciiTheme="majorHAnsi" w:eastAsia="Calibri" w:hAnsiTheme="majorHAnsi" w:cs="Times New Roman"/>
        </w:rPr>
        <w:t>………………………</w:t>
      </w:r>
      <w:permEnd w:id="1987395420"/>
      <w:r w:rsidRPr="00161604">
        <w:rPr>
          <w:rFonts w:asciiTheme="majorHAnsi" w:eastAsia="Calibri" w:hAnsiTheme="majorHAnsi" w:cs="Times New Roman"/>
        </w:rPr>
        <w:t>Kč</w:t>
      </w:r>
    </w:p>
    <w:p w14:paraId="55754039" w14:textId="77777777" w:rsidR="000D671F" w:rsidRPr="000D671F" w:rsidRDefault="000D671F" w:rsidP="00447F59">
      <w:pPr>
        <w:spacing w:after="120"/>
        <w:ind w:left="397"/>
        <w:jc w:val="both"/>
        <w:rPr>
          <w:rFonts w:asciiTheme="majorHAnsi" w:eastAsia="Calibri" w:hAnsiTheme="majorHAnsi" w:cs="Times New Roman"/>
        </w:rPr>
      </w:pPr>
      <w:r w:rsidRPr="00161604">
        <w:rPr>
          <w:rFonts w:asciiTheme="majorHAnsi" w:eastAsia="Calibri" w:hAnsiTheme="majorHAnsi" w:cs="Times New Roman"/>
        </w:rPr>
        <w:t>Cena celkem včetně DPH</w:t>
      </w:r>
      <w:r w:rsidRPr="00161604">
        <w:rPr>
          <w:rFonts w:asciiTheme="majorHAnsi" w:eastAsia="Calibri" w:hAnsiTheme="majorHAnsi" w:cs="Times New Roman"/>
        </w:rPr>
        <w:tab/>
      </w:r>
      <w:permStart w:id="942890902" w:edGrp="everyone"/>
      <w:r w:rsidRPr="00161604">
        <w:rPr>
          <w:rFonts w:asciiTheme="majorHAnsi" w:eastAsia="Calibri" w:hAnsiTheme="majorHAnsi" w:cs="Times New Roman"/>
        </w:rPr>
        <w:t>………………………</w:t>
      </w:r>
      <w:permEnd w:id="942890902"/>
      <w:r w:rsidRPr="00161604">
        <w:rPr>
          <w:rFonts w:asciiTheme="majorHAnsi" w:eastAsia="Calibri" w:hAnsiTheme="majorHAnsi" w:cs="Times New Roman"/>
        </w:rPr>
        <w:t>Kč</w:t>
      </w:r>
    </w:p>
    <w:p w14:paraId="0E2D9DE1" w14:textId="77777777" w:rsidR="000D671F" w:rsidRDefault="000D671F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0D671F">
        <w:rPr>
          <w:rFonts w:asciiTheme="majorHAnsi" w:eastAsia="Calibri" w:hAnsiTheme="majorHAnsi" w:cs="Times New Roman"/>
        </w:rPr>
        <w:t xml:space="preserve">Cena za celé </w:t>
      </w:r>
      <w:r w:rsidR="00966633">
        <w:rPr>
          <w:rFonts w:asciiTheme="majorHAnsi" w:eastAsia="Calibri" w:hAnsiTheme="majorHAnsi" w:cs="Times New Roman"/>
        </w:rPr>
        <w:t>dokončené</w:t>
      </w:r>
      <w:r w:rsidRPr="000D671F">
        <w:rPr>
          <w:rFonts w:asciiTheme="majorHAnsi" w:eastAsia="Calibri" w:hAnsiTheme="majorHAnsi" w:cs="Times New Roman"/>
        </w:rPr>
        <w:t xml:space="preserve"> a předané dílo </w:t>
      </w:r>
      <w:r w:rsidR="00D5203A">
        <w:rPr>
          <w:rFonts w:asciiTheme="majorHAnsi" w:eastAsia="Calibri" w:hAnsiTheme="majorHAnsi" w:cs="Times New Roman"/>
        </w:rPr>
        <w:t>uvedená v</w:t>
      </w:r>
      <w:r w:rsidR="007A02B3">
        <w:rPr>
          <w:rFonts w:asciiTheme="majorHAnsi" w:eastAsia="Calibri" w:hAnsiTheme="majorHAnsi" w:cs="Times New Roman"/>
        </w:rPr>
        <w:t xml:space="preserve"> </w:t>
      </w:r>
      <w:r w:rsidR="00D5203A">
        <w:rPr>
          <w:rFonts w:asciiTheme="majorHAnsi" w:eastAsia="Calibri" w:hAnsiTheme="majorHAnsi" w:cs="Times New Roman"/>
        </w:rPr>
        <w:t>položkovém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 w:rsidR="00C45B9E">
        <w:rPr>
          <w:rFonts w:asciiTheme="majorHAnsi" w:eastAsia="Calibri" w:hAnsiTheme="majorHAnsi" w:cs="Times New Roman"/>
        </w:rPr>
        <w:t xml:space="preserve"> </w:t>
      </w:r>
      <w:r w:rsidRPr="000D671F">
        <w:rPr>
          <w:rFonts w:asciiTheme="majorHAnsi" w:eastAsia="Calibri" w:hAnsiTheme="majorHAnsi" w:cs="Times New Roman"/>
        </w:rPr>
        <w:t>zahrnuje veškeré ná</w:t>
      </w:r>
      <w:r w:rsidR="00C45B9E">
        <w:rPr>
          <w:rFonts w:asciiTheme="majorHAnsi" w:eastAsia="Calibri" w:hAnsiTheme="majorHAnsi" w:cs="Times New Roman"/>
        </w:rPr>
        <w:t>klady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C45B9E">
        <w:rPr>
          <w:rFonts w:asciiTheme="majorHAnsi" w:eastAsia="Calibri" w:hAnsiTheme="majorHAnsi" w:cs="Times New Roman"/>
        </w:rPr>
        <w:t xml:space="preserve">e související se zhotovením </w:t>
      </w:r>
      <w:r w:rsidRPr="000D671F">
        <w:rPr>
          <w:rFonts w:asciiTheme="majorHAnsi" w:eastAsia="Calibri" w:hAnsiTheme="majorHAnsi" w:cs="Times New Roman"/>
        </w:rPr>
        <w:t>díla</w:t>
      </w:r>
      <w:r w:rsidR="00C45B9E">
        <w:rPr>
          <w:rFonts w:asciiTheme="majorHAnsi" w:eastAsia="Calibri" w:hAnsiTheme="majorHAnsi" w:cs="Times New Roman"/>
        </w:rPr>
        <w:t>, vedlejší náklady související s umístěním stavby, zařízením staveniště a také ostatní náklady souvisejícími s plněním zadávacích podmínek.</w:t>
      </w:r>
      <w:r w:rsidRPr="000D671F">
        <w:rPr>
          <w:rFonts w:asciiTheme="majorHAnsi" w:eastAsia="Calibri" w:hAnsiTheme="majorHAnsi" w:cs="Times New Roman"/>
        </w:rPr>
        <w:t xml:space="preserve"> </w:t>
      </w:r>
      <w:r w:rsidR="00C45B9E" w:rsidRPr="00C45B9E">
        <w:rPr>
          <w:rFonts w:asciiTheme="majorHAnsi" w:eastAsia="Calibri" w:hAnsiTheme="majorHAnsi" w:cs="Times New Roman"/>
        </w:rPr>
        <w:t>Sjednané jednotkové ceny jsou cenou konečnou, nejvýše přípustnou, která nemůže být změněna.</w:t>
      </w:r>
    </w:p>
    <w:p w14:paraId="070E8C0C" w14:textId="77777777" w:rsidR="00C45B9E" w:rsidRPr="00447F59" w:rsidRDefault="00C45B9E" w:rsidP="00447F59">
      <w:pPr>
        <w:numPr>
          <w:ilvl w:val="0"/>
          <w:numId w:val="2"/>
        </w:numPr>
        <w:spacing w:after="120"/>
        <w:jc w:val="both"/>
        <w:rPr>
          <w:rFonts w:asciiTheme="majorHAnsi" w:eastAsia="Calibri" w:hAnsiTheme="majorHAnsi" w:cs="Times New Roman"/>
        </w:rPr>
      </w:pPr>
      <w:r w:rsidRPr="00C45B9E">
        <w:rPr>
          <w:rFonts w:asciiTheme="majorHAnsi" w:eastAsia="Calibri" w:hAnsiTheme="majorHAnsi" w:cs="Times New Roman"/>
        </w:rPr>
        <w:t>Cena může být měněna pouze způsobem uvedeným v této smlouvě.</w:t>
      </w:r>
    </w:p>
    <w:p w14:paraId="541F4A87" w14:textId="77777777" w:rsidR="000D671F" w:rsidRPr="000D671F" w:rsidRDefault="00A2131D" w:rsidP="00E8493E">
      <w:pPr>
        <w:pStyle w:val="Nadpis1"/>
      </w:pPr>
      <w:r>
        <w:t>Článek IX</w:t>
      </w:r>
      <w:r w:rsidR="000D671F" w:rsidRPr="000D671F">
        <w:t>.</w:t>
      </w:r>
      <w:r w:rsidR="00E8493E">
        <w:br/>
      </w:r>
      <w:r w:rsidR="000D671F">
        <w:t xml:space="preserve">Změna ceny </w:t>
      </w:r>
      <w:r w:rsidR="000D671F" w:rsidRPr="000D671F">
        <w:t>díla</w:t>
      </w:r>
    </w:p>
    <w:p w14:paraId="4F7AF04A" w14:textId="77777777" w:rsidR="00590EA0" w:rsidRPr="00590EA0" w:rsidRDefault="00590EA0" w:rsidP="00590EA0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587788">
        <w:rPr>
          <w:rFonts w:asciiTheme="majorHAnsi" w:eastAsia="Calibri" w:hAnsiTheme="majorHAnsi" w:cs="Times New Roman"/>
        </w:rPr>
        <w:t xml:space="preserve">Dojde-li k nesouladu mezi </w:t>
      </w:r>
      <w:r w:rsidR="007A02B3">
        <w:rPr>
          <w:rFonts w:asciiTheme="majorHAnsi" w:eastAsia="Calibri" w:hAnsiTheme="majorHAnsi" w:cs="Times New Roman"/>
        </w:rPr>
        <w:t>položkovým rozpočtem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 w:rsidRPr="00587788">
        <w:rPr>
          <w:rFonts w:asciiTheme="majorHAnsi" w:eastAsia="Calibri" w:hAnsiTheme="majorHAnsi" w:cs="Times New Roman"/>
        </w:rPr>
        <w:t xml:space="preserve"> a projektovou dokumentací stavby, je pro stanov</w:t>
      </w:r>
      <w:r w:rsidR="007A02B3">
        <w:rPr>
          <w:rFonts w:asciiTheme="majorHAnsi" w:eastAsia="Calibri" w:hAnsiTheme="majorHAnsi" w:cs="Times New Roman"/>
        </w:rPr>
        <w:t>ení ceny rozhodující položkový rozpočet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>e</w:t>
      </w:r>
      <w:r w:rsidRPr="00587788">
        <w:rPr>
          <w:rFonts w:asciiTheme="majorHAnsi" w:eastAsia="Calibri" w:hAnsiTheme="majorHAnsi" w:cs="Times New Roman"/>
        </w:rPr>
        <w:t>.</w:t>
      </w:r>
    </w:p>
    <w:p w14:paraId="3A611928" w14:textId="77777777" w:rsidR="00D300A9" w:rsidRPr="00D300A9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>Požadavky na méně práce nebo vícepráce</w:t>
      </w:r>
      <w:r w:rsidR="00741A0C">
        <w:rPr>
          <w:rFonts w:asciiTheme="majorHAnsi" w:eastAsia="Calibri" w:hAnsiTheme="majorHAnsi" w:cs="Times New Roman"/>
        </w:rPr>
        <w:t xml:space="preserve"> vyvolané </w:t>
      </w:r>
      <w:r w:rsidR="007C77E9">
        <w:rPr>
          <w:rFonts w:asciiTheme="majorHAnsi" w:eastAsia="Calibri" w:hAnsiTheme="majorHAnsi" w:cs="Times New Roman"/>
        </w:rPr>
        <w:t>Objednatel</w:t>
      </w:r>
      <w:r w:rsidR="00741A0C">
        <w:rPr>
          <w:rFonts w:asciiTheme="majorHAnsi" w:eastAsia="Calibri" w:hAnsiTheme="majorHAnsi" w:cs="Times New Roman"/>
        </w:rPr>
        <w:t xml:space="preserve">em uplatní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 vůči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Pr="00D300A9">
        <w:rPr>
          <w:rFonts w:asciiTheme="majorHAnsi" w:eastAsia="Calibri" w:hAnsiTheme="majorHAnsi" w:cs="Times New Roman"/>
        </w:rPr>
        <w:t>i písemnou formou. Případné omezení či zvýšení rozsahu</w:t>
      </w:r>
      <w:r w:rsidR="00741A0C">
        <w:rPr>
          <w:rFonts w:asciiTheme="majorHAnsi" w:eastAsia="Calibri" w:hAnsiTheme="majorHAnsi" w:cs="Times New Roman"/>
        </w:rPr>
        <w:t xml:space="preserve"> dodávky bude provedeno změnou smlouvy, a to formou dodatku ke s</w:t>
      </w:r>
      <w:r w:rsidRPr="00D300A9">
        <w:rPr>
          <w:rFonts w:asciiTheme="majorHAnsi" w:eastAsia="Calibri" w:hAnsiTheme="majorHAnsi" w:cs="Times New Roman"/>
        </w:rPr>
        <w:t>mlouvě. Zhotovitel je oprávněn více či méně práce realizovat teprve po jejich písemném odsouhlasení oprávněnými zástupci smluvních stran.</w:t>
      </w:r>
      <w:r w:rsidRPr="00D300A9">
        <w:rPr>
          <w:rFonts w:asciiTheme="majorHAnsi" w:eastAsia="Calibri" w:hAnsiTheme="majorHAnsi" w:cs="Times New Roman"/>
          <w:bCs/>
        </w:rPr>
        <w:t xml:space="preserve"> </w:t>
      </w:r>
    </w:p>
    <w:p w14:paraId="3A0ED7F1" w14:textId="61BFBB85" w:rsidR="00D300A9" w:rsidRPr="00D300A9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>Neprovedené práce budou z ceny díla odečteny, přičemž hodnota méněprací bude vypočtena na základě jednotkových cen uvedených v</w:t>
      </w:r>
      <w:r w:rsidR="00D5203A">
        <w:rPr>
          <w:rFonts w:asciiTheme="majorHAnsi" w:eastAsia="Calibri" w:hAnsiTheme="majorHAnsi" w:cs="Times New Roman"/>
        </w:rPr>
        <w:t>e vy</w:t>
      </w:r>
      <w:r w:rsidR="007A02B3">
        <w:rPr>
          <w:rFonts w:asciiTheme="majorHAnsi" w:eastAsia="Calibri" w:hAnsiTheme="majorHAnsi" w:cs="Times New Roman"/>
        </w:rPr>
        <w:t>soutěženém položkovém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 xml:space="preserve">e </w:t>
      </w:r>
      <w:r w:rsidRPr="00D300A9">
        <w:rPr>
          <w:rFonts w:asciiTheme="majorHAnsi" w:eastAsia="Calibri" w:hAnsiTheme="majorHAnsi" w:cs="Times New Roman"/>
        </w:rPr>
        <w:t xml:space="preserve">– </w:t>
      </w:r>
      <w:r w:rsidRPr="002C50D9">
        <w:rPr>
          <w:rFonts w:asciiTheme="majorHAnsi" w:eastAsia="Calibri" w:hAnsiTheme="majorHAnsi" w:cs="Times New Roman"/>
        </w:rPr>
        <w:t xml:space="preserve">příloha č. </w:t>
      </w:r>
      <w:r w:rsidR="002C50D9" w:rsidRPr="002C50D9">
        <w:rPr>
          <w:rFonts w:asciiTheme="majorHAnsi" w:eastAsia="Calibri" w:hAnsiTheme="majorHAnsi" w:cs="Times New Roman"/>
        </w:rPr>
        <w:t>1</w:t>
      </w:r>
      <w:r w:rsidRPr="002C50D9">
        <w:rPr>
          <w:rFonts w:asciiTheme="majorHAnsi" w:eastAsia="Calibri" w:hAnsiTheme="majorHAnsi" w:cs="Times New Roman"/>
        </w:rPr>
        <w:t xml:space="preserve"> této</w:t>
      </w:r>
      <w:r w:rsidRPr="00D300A9">
        <w:rPr>
          <w:rFonts w:asciiTheme="majorHAnsi" w:eastAsia="Calibri" w:hAnsiTheme="majorHAnsi" w:cs="Times New Roman"/>
        </w:rPr>
        <w:t xml:space="preserve"> smlouvy.</w:t>
      </w:r>
      <w:r w:rsidR="00610C25">
        <w:rPr>
          <w:rFonts w:asciiTheme="majorHAnsi" w:eastAsia="Calibri" w:hAnsiTheme="majorHAnsi" w:cs="Times New Roman"/>
        </w:rPr>
        <w:t xml:space="preserve"> </w:t>
      </w:r>
      <w:r w:rsidR="00750BF5">
        <w:rPr>
          <w:rFonts w:asciiTheme="majorHAnsi" w:eastAsia="Calibri" w:hAnsiTheme="majorHAnsi" w:cs="Times New Roman"/>
        </w:rPr>
        <w:t>Cena</w:t>
      </w:r>
      <w:r w:rsidR="00610C25">
        <w:rPr>
          <w:rFonts w:asciiTheme="majorHAnsi" w:eastAsia="Calibri" w:hAnsiTheme="majorHAnsi" w:cs="Times New Roman"/>
        </w:rPr>
        <w:t xml:space="preserve"> víceprací, které by požadoval vykonat </w:t>
      </w:r>
      <w:r w:rsidR="007C77E9">
        <w:rPr>
          <w:rFonts w:asciiTheme="majorHAnsi" w:eastAsia="Calibri" w:hAnsiTheme="majorHAnsi" w:cs="Times New Roman"/>
        </w:rPr>
        <w:t>Objednatel</w:t>
      </w:r>
      <w:r w:rsidR="00610C25">
        <w:rPr>
          <w:rFonts w:asciiTheme="majorHAnsi" w:eastAsia="Calibri" w:hAnsiTheme="majorHAnsi" w:cs="Times New Roman"/>
        </w:rPr>
        <w:t xml:space="preserve">, nejsou nezbytně nutné a nejsou v předmětu díla, se </w:t>
      </w:r>
      <w:r w:rsidR="00750BF5">
        <w:rPr>
          <w:rFonts w:asciiTheme="majorHAnsi" w:eastAsia="Calibri" w:hAnsiTheme="majorHAnsi" w:cs="Times New Roman"/>
        </w:rPr>
        <w:t>určí na základě podrobného položkového rozpočtu vypracovaného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50BF5">
        <w:rPr>
          <w:rFonts w:asciiTheme="majorHAnsi" w:eastAsia="Calibri" w:hAnsiTheme="majorHAnsi" w:cs="Times New Roman"/>
        </w:rPr>
        <w:t>em</w:t>
      </w:r>
      <w:r w:rsidR="00750BF5" w:rsidRPr="00750BF5">
        <w:rPr>
          <w:rFonts w:asciiTheme="majorHAnsi" w:eastAsia="Calibri" w:hAnsiTheme="majorHAnsi" w:cs="Times New Roman"/>
        </w:rPr>
        <w:t xml:space="preserve"> ve shodné struktuře a formátu</w:t>
      </w:r>
      <w:r w:rsidR="00613963">
        <w:rPr>
          <w:rFonts w:asciiTheme="majorHAnsi" w:eastAsia="Calibri" w:hAnsiTheme="majorHAnsi" w:cs="Times New Roman"/>
        </w:rPr>
        <w:t>,</w:t>
      </w:r>
      <w:r w:rsidR="00750BF5" w:rsidRPr="00750BF5">
        <w:rPr>
          <w:rFonts w:asciiTheme="majorHAnsi" w:eastAsia="Calibri" w:hAnsiTheme="majorHAnsi" w:cs="Times New Roman"/>
        </w:rPr>
        <w:t xml:space="preserve"> jako byl předložen vysout</w:t>
      </w:r>
      <w:r w:rsidR="00750BF5">
        <w:rPr>
          <w:rFonts w:asciiTheme="majorHAnsi" w:eastAsia="Calibri" w:hAnsiTheme="majorHAnsi" w:cs="Times New Roman"/>
        </w:rPr>
        <w:t>ěžený položkový rozpočet stavby</w:t>
      </w:r>
      <w:r w:rsidR="00610C25">
        <w:rPr>
          <w:rFonts w:asciiTheme="majorHAnsi" w:eastAsia="Calibri" w:hAnsiTheme="majorHAnsi" w:cs="Times New Roman"/>
        </w:rPr>
        <w:t xml:space="preserve">. Tento způsob sjednání ceny nesmí být v rozporu </w:t>
      </w:r>
      <w:r w:rsidR="00750BF5" w:rsidRPr="00750BF5">
        <w:rPr>
          <w:rFonts w:asciiTheme="majorHAnsi" w:eastAsia="Calibri" w:hAnsiTheme="majorHAnsi" w:cs="Times New Roman"/>
        </w:rPr>
        <w:t>se zákonem o zadávání veřejných zakázek nebo s</w:t>
      </w:r>
      <w:r w:rsidR="00750BF5">
        <w:rPr>
          <w:rFonts w:asciiTheme="majorHAnsi" w:eastAsia="Calibri" w:hAnsiTheme="majorHAnsi" w:cs="Times New Roman"/>
        </w:rPr>
        <w:t> </w:t>
      </w:r>
      <w:r w:rsidR="00750BF5" w:rsidRPr="00750BF5">
        <w:rPr>
          <w:rFonts w:asciiTheme="majorHAnsi" w:eastAsia="Calibri" w:hAnsiTheme="majorHAnsi" w:cs="Times New Roman"/>
        </w:rPr>
        <w:t>M</w:t>
      </w:r>
      <w:r w:rsidR="00750BF5">
        <w:rPr>
          <w:rFonts w:asciiTheme="majorHAnsi" w:eastAsia="Calibri" w:hAnsiTheme="majorHAnsi" w:cs="Times New Roman"/>
        </w:rPr>
        <w:t>etodickým pokynem</w:t>
      </w:r>
      <w:r w:rsidR="00610C25">
        <w:rPr>
          <w:rFonts w:asciiTheme="majorHAnsi" w:eastAsia="Calibri" w:hAnsiTheme="majorHAnsi" w:cs="Times New Roman"/>
        </w:rPr>
        <w:t xml:space="preserve">. </w:t>
      </w:r>
    </w:p>
    <w:p w14:paraId="667F0C2B" w14:textId="2A756B0B" w:rsidR="000D671F" w:rsidRPr="00D300A9" w:rsidRDefault="00D300A9" w:rsidP="00447F59">
      <w:pPr>
        <w:numPr>
          <w:ilvl w:val="0"/>
          <w:numId w:val="26"/>
        </w:numPr>
        <w:spacing w:after="120"/>
        <w:jc w:val="both"/>
        <w:rPr>
          <w:rFonts w:asciiTheme="majorHAnsi" w:eastAsia="Calibri" w:hAnsiTheme="majorHAnsi" w:cs="Times New Roman"/>
        </w:rPr>
      </w:pPr>
      <w:r w:rsidRPr="00D300A9">
        <w:rPr>
          <w:rFonts w:asciiTheme="majorHAnsi" w:eastAsia="Calibri" w:hAnsiTheme="majorHAnsi" w:cs="Times New Roman"/>
        </w:rPr>
        <w:t xml:space="preserve">Pokud se v rámci realizace díla v důsledku objektivně nepředvídaných okolností vyskytnou práce, které projektová dokumentace </w:t>
      </w:r>
      <w:r w:rsidR="00966633">
        <w:rPr>
          <w:rFonts w:asciiTheme="majorHAnsi" w:eastAsia="Calibri" w:hAnsiTheme="majorHAnsi" w:cs="Times New Roman"/>
        </w:rPr>
        <w:t xml:space="preserve">nebo příslušná </w:t>
      </w:r>
      <w:r w:rsidR="00613963">
        <w:rPr>
          <w:rFonts w:asciiTheme="majorHAnsi" w:eastAsia="Calibri" w:hAnsiTheme="majorHAnsi" w:cs="Times New Roman"/>
        </w:rPr>
        <w:t xml:space="preserve">jiná </w:t>
      </w:r>
      <w:r w:rsidR="00966633">
        <w:rPr>
          <w:rFonts w:asciiTheme="majorHAnsi" w:eastAsia="Calibri" w:hAnsiTheme="majorHAnsi" w:cs="Times New Roman"/>
        </w:rPr>
        <w:t xml:space="preserve">dokumentace </w:t>
      </w:r>
      <w:r w:rsidRPr="00D300A9">
        <w:rPr>
          <w:rFonts w:asciiTheme="majorHAnsi" w:eastAsia="Calibri" w:hAnsiTheme="majorHAnsi" w:cs="Times New Roman"/>
        </w:rPr>
        <w:t>neobsahovala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nebo práce, </w:t>
      </w:r>
      <w:r w:rsidR="00966633">
        <w:rPr>
          <w:rFonts w:asciiTheme="majorHAnsi" w:eastAsia="Calibri" w:hAnsiTheme="majorHAnsi" w:cs="Times New Roman"/>
        </w:rPr>
        <w:t xml:space="preserve">jejichž potřeba provedení vznikla </w:t>
      </w:r>
      <w:r w:rsidRPr="00D300A9">
        <w:rPr>
          <w:rFonts w:asciiTheme="majorHAnsi" w:eastAsia="Calibri" w:hAnsiTheme="majorHAnsi" w:cs="Times New Roman"/>
        </w:rPr>
        <w:t>až v průběhu realizace</w:t>
      </w:r>
      <w:r w:rsidR="00966633">
        <w:rPr>
          <w:rFonts w:asciiTheme="majorHAnsi" w:eastAsia="Calibri" w:hAnsiTheme="majorHAnsi" w:cs="Times New Roman"/>
        </w:rPr>
        <w:t xml:space="preserve"> díla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a tudíž nebyly obsaženy ani v zadávacích podmínkách</w:t>
      </w:r>
      <w:r w:rsidR="00BC2F61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tzv. vícepráce, přičemž realizace těchto víceprací je nezbytně nutná pro provedení díla, bude cena těchto víceprací vypočtena na základě jednotkových cen uvedených </w:t>
      </w:r>
      <w:r w:rsidR="002C50D9">
        <w:rPr>
          <w:rFonts w:asciiTheme="majorHAnsi" w:eastAsia="Calibri" w:hAnsiTheme="majorHAnsi" w:cs="Times New Roman"/>
        </w:rPr>
        <w:t xml:space="preserve">ve vyplněném </w:t>
      </w:r>
      <w:r w:rsidR="007A02B3">
        <w:rPr>
          <w:rFonts w:asciiTheme="majorHAnsi" w:eastAsia="Calibri" w:hAnsiTheme="majorHAnsi" w:cs="Times New Roman"/>
        </w:rPr>
        <w:t>položkovém rozpočtu</w:t>
      </w:r>
      <w:r w:rsidR="007C77E9">
        <w:rPr>
          <w:rFonts w:asciiTheme="majorHAnsi" w:eastAsia="Calibri" w:hAnsiTheme="majorHAnsi" w:cs="Times New Roman"/>
        </w:rPr>
        <w:t xml:space="preserve"> Zhotovitel</w:t>
      </w:r>
      <w:r w:rsidR="007A02B3">
        <w:rPr>
          <w:rFonts w:asciiTheme="majorHAnsi" w:eastAsia="Calibri" w:hAnsiTheme="majorHAnsi" w:cs="Times New Roman"/>
        </w:rPr>
        <w:t xml:space="preserve">e, </w:t>
      </w:r>
      <w:r w:rsidRPr="00D300A9">
        <w:rPr>
          <w:rFonts w:asciiTheme="majorHAnsi" w:eastAsia="Calibri" w:hAnsiTheme="majorHAnsi" w:cs="Times New Roman"/>
        </w:rPr>
        <w:t xml:space="preserve">který je přílohou </w:t>
      </w:r>
      <w:r w:rsidR="002C50D9">
        <w:rPr>
          <w:rFonts w:asciiTheme="majorHAnsi" w:eastAsia="Calibri" w:hAnsiTheme="majorHAnsi" w:cs="Times New Roman"/>
        </w:rPr>
        <w:t xml:space="preserve">č. 1 </w:t>
      </w:r>
      <w:r w:rsidRPr="00D300A9">
        <w:rPr>
          <w:rFonts w:asciiTheme="majorHAnsi" w:eastAsia="Calibri" w:hAnsiTheme="majorHAnsi" w:cs="Times New Roman"/>
        </w:rPr>
        <w:t>této smlouvy. V případě, že nebude možno použít jednotkových cen, bude stanovena cena vycházející z cen programu ÚRS PRAHA, a.s. Praha 10, event. RTS, a.s., Brno platných pro příslušný rok výstavby, a to v cenové úrovni platné v době provádění víceprací</w:t>
      </w:r>
      <w:r w:rsidR="00FC74BC">
        <w:rPr>
          <w:rFonts w:asciiTheme="majorHAnsi" w:eastAsia="Calibri" w:hAnsiTheme="majorHAnsi" w:cs="Times New Roman"/>
        </w:rPr>
        <w:t>, a nebude-li možné vycházet ani z těchto cen, pak bude cena víceprací stanovena jako cena obvyklá</w:t>
      </w:r>
      <w:r w:rsidRPr="00D300A9">
        <w:rPr>
          <w:rFonts w:asciiTheme="majorHAnsi" w:eastAsia="Calibri" w:hAnsiTheme="majorHAnsi" w:cs="Times New Roman"/>
        </w:rPr>
        <w:t xml:space="preserve">. </w:t>
      </w:r>
      <w:r w:rsidRPr="00D300A9">
        <w:rPr>
          <w:rFonts w:asciiTheme="majorHAnsi" w:eastAsia="Calibri" w:hAnsiTheme="majorHAnsi" w:cs="Times New Roman"/>
        </w:rPr>
        <w:lastRenderedPageBreak/>
        <w:t xml:space="preserve">Jakékoliv vícepráce lze realizovat jen po předchozím písemném souhlasu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e, přičemž </w:t>
      </w:r>
      <w:r w:rsidR="007C77E9">
        <w:rPr>
          <w:rFonts w:asciiTheme="majorHAnsi" w:eastAsia="Calibri" w:hAnsiTheme="majorHAnsi" w:cs="Times New Roman"/>
        </w:rPr>
        <w:t>Objednatel</w:t>
      </w:r>
      <w:r w:rsidRPr="00D300A9">
        <w:rPr>
          <w:rFonts w:asciiTheme="majorHAnsi" w:eastAsia="Calibri" w:hAnsiTheme="majorHAnsi" w:cs="Times New Roman"/>
        </w:rPr>
        <w:t xml:space="preserve"> bude dále postupovat v souladu s příslušnými ustanoveními zákona č. 13</w:t>
      </w:r>
      <w:r w:rsidR="00D1645B">
        <w:rPr>
          <w:rFonts w:asciiTheme="majorHAnsi" w:eastAsia="Calibri" w:hAnsiTheme="majorHAnsi" w:cs="Times New Roman"/>
        </w:rPr>
        <w:t>4</w:t>
      </w:r>
      <w:r w:rsidRPr="00D300A9">
        <w:rPr>
          <w:rFonts w:asciiTheme="majorHAnsi" w:eastAsia="Calibri" w:hAnsiTheme="majorHAnsi" w:cs="Times New Roman"/>
        </w:rPr>
        <w:t>/20</w:t>
      </w:r>
      <w:r w:rsidR="00D1645B">
        <w:rPr>
          <w:rFonts w:asciiTheme="majorHAnsi" w:eastAsia="Calibri" w:hAnsiTheme="majorHAnsi" w:cs="Times New Roman"/>
        </w:rPr>
        <w:t>1</w:t>
      </w:r>
      <w:r w:rsidRPr="00D300A9">
        <w:rPr>
          <w:rFonts w:asciiTheme="majorHAnsi" w:eastAsia="Calibri" w:hAnsiTheme="majorHAnsi" w:cs="Times New Roman"/>
        </w:rPr>
        <w:t>6 Sb.</w:t>
      </w:r>
      <w:r w:rsidR="00D1645B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o </w:t>
      </w:r>
      <w:r w:rsidR="00D1645B">
        <w:rPr>
          <w:rFonts w:asciiTheme="majorHAnsi" w:eastAsia="Calibri" w:hAnsiTheme="majorHAnsi" w:cs="Times New Roman"/>
        </w:rPr>
        <w:t xml:space="preserve">zadávání </w:t>
      </w:r>
      <w:r w:rsidRPr="00D300A9">
        <w:rPr>
          <w:rFonts w:asciiTheme="majorHAnsi" w:eastAsia="Calibri" w:hAnsiTheme="majorHAnsi" w:cs="Times New Roman"/>
        </w:rPr>
        <w:t>veřejných zakáz</w:t>
      </w:r>
      <w:r w:rsidR="00D1645B">
        <w:rPr>
          <w:rFonts w:asciiTheme="majorHAnsi" w:eastAsia="Calibri" w:hAnsiTheme="majorHAnsi" w:cs="Times New Roman"/>
        </w:rPr>
        <w:t>e</w:t>
      </w:r>
      <w:r w:rsidRPr="00D300A9">
        <w:rPr>
          <w:rFonts w:asciiTheme="majorHAnsi" w:eastAsia="Calibri" w:hAnsiTheme="majorHAnsi" w:cs="Times New Roman"/>
        </w:rPr>
        <w:t>k</w:t>
      </w:r>
      <w:r w:rsidR="00D1645B">
        <w:rPr>
          <w:rFonts w:asciiTheme="majorHAnsi" w:eastAsia="Calibri" w:hAnsiTheme="majorHAnsi" w:cs="Times New Roman"/>
        </w:rPr>
        <w:t>,</w:t>
      </w:r>
      <w:r w:rsidRPr="00D300A9">
        <w:rPr>
          <w:rFonts w:asciiTheme="majorHAnsi" w:eastAsia="Calibri" w:hAnsiTheme="majorHAnsi" w:cs="Times New Roman"/>
        </w:rPr>
        <w:t xml:space="preserve"> v platném znění</w:t>
      </w:r>
      <w:r w:rsidR="00682344">
        <w:rPr>
          <w:rFonts w:asciiTheme="majorHAnsi" w:eastAsia="Calibri" w:hAnsiTheme="majorHAnsi" w:cs="Times New Roman"/>
        </w:rPr>
        <w:t>, pokud jsou aplikovatelné, a v souladu s pravidly Metodického pokynu</w:t>
      </w:r>
      <w:r w:rsidRPr="00D300A9">
        <w:rPr>
          <w:rFonts w:asciiTheme="majorHAnsi" w:eastAsia="Calibri" w:hAnsiTheme="majorHAnsi" w:cs="Times New Roman"/>
        </w:rPr>
        <w:t>.</w:t>
      </w:r>
    </w:p>
    <w:p w14:paraId="3302C2BC" w14:textId="77777777" w:rsidR="00610C25" w:rsidRPr="005E42C1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 xml:space="preserve">Článek </w:t>
      </w:r>
      <w:r w:rsidR="00447F59">
        <w:rPr>
          <w:lang w:eastAsia="cs-CZ"/>
        </w:rPr>
        <w:t>X</w:t>
      </w:r>
      <w:r w:rsidR="00610C25" w:rsidRPr="005E42C1">
        <w:rPr>
          <w:lang w:eastAsia="cs-CZ"/>
        </w:rPr>
        <w:t>.</w:t>
      </w:r>
      <w:r w:rsidR="00E8493E">
        <w:rPr>
          <w:lang w:eastAsia="cs-CZ"/>
        </w:rPr>
        <w:br/>
      </w:r>
      <w:r w:rsidR="00610C25" w:rsidRPr="005E42C1">
        <w:rPr>
          <w:lang w:eastAsia="cs-CZ"/>
        </w:rPr>
        <w:t>Platební podmínky</w:t>
      </w:r>
    </w:p>
    <w:p w14:paraId="37328ACA" w14:textId="0F6238F4" w:rsidR="00180555" w:rsidRPr="00F42A8F" w:rsidRDefault="00180555" w:rsidP="00180555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F42A8F">
        <w:rPr>
          <w:rFonts w:asciiTheme="majorHAnsi" w:eastAsia="Times New Roman" w:hAnsiTheme="majorHAnsi" w:cs="Arial"/>
          <w:lang w:eastAsia="cs-CZ"/>
        </w:rPr>
        <w:t>Cena díla bude hrazena na základě daňového dokladu (faktury) vystavené Zhotovitelem po předání a převzetí díla bez vad a nedodělků. Fakturovány budou provedené a vzájemně odsouhlasené práce, dodávky a služby (dále také jen „práce“). Tyto práce budou fakturovány dle položkového rozpočtu tvořícího přílohu č. 1 této smlouvy.</w:t>
      </w:r>
    </w:p>
    <w:p w14:paraId="63B4B6B9" w14:textId="0021AD64" w:rsidR="00610C25" w:rsidRPr="00C45B9E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Podkladem pro úhradu ceny </w:t>
      </w:r>
      <w:r w:rsidR="00E9242B">
        <w:rPr>
          <w:rFonts w:asciiTheme="majorHAnsi" w:eastAsia="Times New Roman" w:hAnsiTheme="majorHAnsi" w:cs="Arial"/>
          <w:lang w:eastAsia="cs-CZ"/>
        </w:rPr>
        <w:t>díla</w:t>
      </w:r>
      <w:r w:rsidRPr="005E42C1">
        <w:rPr>
          <w:rFonts w:asciiTheme="majorHAnsi" w:eastAsia="Times New Roman" w:hAnsiTheme="majorHAnsi" w:cs="Arial"/>
          <w:lang w:eastAsia="cs-CZ"/>
        </w:rPr>
        <w:t xml:space="preserve"> bude faktura, která musí mít náležitosti daňového dokladu podle platného zákona č. 235/2004 Sb., o dani z přidané hodnoty, ve znění pozdějších předpisů.</w:t>
      </w:r>
      <w:r w:rsidR="00E9242B">
        <w:rPr>
          <w:rFonts w:asciiTheme="majorHAnsi" w:eastAsia="Times New Roman" w:hAnsiTheme="majorHAnsi" w:cs="Arial"/>
          <w:lang w:eastAsia="cs-CZ"/>
        </w:rPr>
        <w:t xml:space="preserve"> </w:t>
      </w:r>
      <w:r w:rsidRPr="00E9242B">
        <w:rPr>
          <w:rFonts w:asciiTheme="majorHAnsi" w:eastAsia="Times New Roman" w:hAnsiTheme="majorHAnsi" w:cs="Arial"/>
          <w:bCs/>
          <w:lang w:eastAsia="cs-CZ"/>
        </w:rPr>
        <w:t xml:space="preserve">Nedílnou součástí </w:t>
      </w:r>
      <w:r w:rsidR="00E9242B">
        <w:rPr>
          <w:rFonts w:asciiTheme="majorHAnsi" w:eastAsia="Times New Roman" w:hAnsiTheme="majorHAnsi" w:cs="Arial"/>
          <w:bCs/>
          <w:lang w:eastAsia="cs-CZ"/>
        </w:rPr>
        <w:t>faktury</w:t>
      </w:r>
      <w:r w:rsidRPr="00E9242B">
        <w:rPr>
          <w:rFonts w:asciiTheme="majorHAnsi" w:eastAsia="Times New Roman" w:hAnsiTheme="majorHAnsi" w:cs="Arial"/>
          <w:bCs/>
          <w:lang w:eastAsia="cs-CZ"/>
        </w:rPr>
        <w:t xml:space="preserve"> bude Objed</w:t>
      </w:r>
      <w:r w:rsidR="00E9242B">
        <w:rPr>
          <w:rFonts w:asciiTheme="majorHAnsi" w:eastAsia="Times New Roman" w:hAnsiTheme="majorHAnsi" w:cs="Arial"/>
          <w:bCs/>
          <w:lang w:eastAsia="cs-CZ"/>
        </w:rPr>
        <w:t>natelem odsouhlasený soupis provedených stavebních prací.</w:t>
      </w:r>
      <w:r w:rsidR="00C45B9E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C45B9E" w:rsidRPr="005E42C1">
        <w:rPr>
          <w:rFonts w:asciiTheme="majorHAnsi" w:eastAsia="Times New Roman" w:hAnsiTheme="majorHAnsi" w:cs="Arial"/>
          <w:lang w:eastAsia="cs-CZ"/>
        </w:rPr>
        <w:t xml:space="preserve">Každá faktura musí být označena </w:t>
      </w:r>
      <w:r w:rsidR="00360A4F">
        <w:rPr>
          <w:rFonts w:asciiTheme="majorHAnsi" w:eastAsia="Times New Roman" w:hAnsiTheme="majorHAnsi" w:cs="Arial"/>
          <w:lang w:eastAsia="cs-CZ"/>
        </w:rPr>
        <w:t xml:space="preserve">registračním </w:t>
      </w:r>
      <w:r w:rsidR="00C45B9E" w:rsidRPr="005E42C1">
        <w:rPr>
          <w:rFonts w:asciiTheme="majorHAnsi" w:eastAsia="Times New Roman" w:hAnsiTheme="majorHAnsi" w:cs="Arial"/>
          <w:lang w:eastAsia="cs-CZ"/>
        </w:rPr>
        <w:t>číslem projektu</w:t>
      </w:r>
      <w:r w:rsidR="00360A4F">
        <w:rPr>
          <w:rFonts w:asciiTheme="majorHAnsi" w:eastAsia="Times New Roman" w:hAnsiTheme="majorHAnsi" w:cs="Arial"/>
          <w:lang w:eastAsia="cs-CZ"/>
        </w:rPr>
        <w:t xml:space="preserve"> </w:t>
      </w:r>
      <w:r w:rsidR="007F5A4A" w:rsidRPr="007F5A4A">
        <w:rPr>
          <w:rFonts w:asciiTheme="majorHAnsi" w:eastAsia="Calibri" w:hAnsiTheme="majorHAnsi" w:cs="Times New Roman"/>
        </w:rPr>
        <w:t>CZ.06.05.01/00/22_060/0003826</w:t>
      </w:r>
      <w:r w:rsidR="00180555">
        <w:rPr>
          <w:rFonts w:asciiTheme="majorHAnsi" w:eastAsia="Calibri" w:hAnsiTheme="majorHAnsi" w:cs="Times New Roman"/>
        </w:rPr>
        <w:t>.</w:t>
      </w:r>
    </w:p>
    <w:p w14:paraId="26D2BAB7" w14:textId="1CE68C21" w:rsidR="00610C25" w:rsidRPr="005E42C1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Lhůta splatnosti </w:t>
      </w:r>
      <w:r w:rsidR="00C45B9E">
        <w:rPr>
          <w:rFonts w:asciiTheme="majorHAnsi" w:eastAsia="Times New Roman" w:hAnsiTheme="majorHAnsi" w:cs="Arial"/>
          <w:lang w:eastAsia="cs-CZ"/>
        </w:rPr>
        <w:t>faktur</w:t>
      </w:r>
      <w:r w:rsidR="00350D95">
        <w:rPr>
          <w:rFonts w:asciiTheme="majorHAnsi" w:eastAsia="Times New Roman" w:hAnsiTheme="majorHAnsi" w:cs="Arial"/>
          <w:lang w:eastAsia="cs-CZ"/>
        </w:rPr>
        <w:t>y</w:t>
      </w:r>
      <w:r w:rsidRPr="005E42C1">
        <w:rPr>
          <w:rFonts w:asciiTheme="majorHAnsi" w:eastAsia="Times New Roman" w:hAnsiTheme="majorHAnsi" w:cs="Arial"/>
          <w:lang w:eastAsia="cs-CZ"/>
        </w:rPr>
        <w:t xml:space="preserve"> činí </w:t>
      </w:r>
      <w:r w:rsidRPr="00E9242B">
        <w:rPr>
          <w:rFonts w:asciiTheme="majorHAnsi" w:eastAsia="Times New Roman" w:hAnsiTheme="majorHAnsi" w:cs="Arial"/>
          <w:lang w:eastAsia="cs-CZ"/>
        </w:rPr>
        <w:t>3</w:t>
      </w:r>
      <w:r w:rsidRPr="00E9242B">
        <w:rPr>
          <w:rFonts w:asciiTheme="majorHAnsi" w:eastAsia="Times New Roman" w:hAnsiTheme="majorHAnsi" w:cs="Arial"/>
          <w:color w:val="000000"/>
          <w:lang w:eastAsia="cs-CZ"/>
        </w:rPr>
        <w:t>0 kalendářních dnů</w:t>
      </w:r>
      <w:r w:rsidR="00C45B9E">
        <w:rPr>
          <w:rFonts w:asciiTheme="majorHAnsi" w:eastAsia="Times New Roman" w:hAnsiTheme="majorHAnsi" w:cs="Arial"/>
          <w:lang w:eastAsia="cs-CZ"/>
        </w:rPr>
        <w:t xml:space="preserve"> od jejich</w:t>
      </w:r>
      <w:r w:rsidRPr="005E42C1">
        <w:rPr>
          <w:rFonts w:asciiTheme="majorHAnsi" w:eastAsia="Times New Roman" w:hAnsiTheme="majorHAnsi" w:cs="Arial"/>
          <w:lang w:eastAsia="cs-CZ"/>
        </w:rPr>
        <w:t xml:space="preserve"> pr</w:t>
      </w:r>
      <w:r w:rsidR="00C45B9E">
        <w:rPr>
          <w:rFonts w:asciiTheme="majorHAnsi" w:eastAsia="Times New Roman" w:hAnsiTheme="majorHAnsi" w:cs="Arial"/>
          <w:lang w:eastAsia="cs-CZ"/>
        </w:rPr>
        <w:t xml:space="preserve">okazatelného doručení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C45B9E">
        <w:rPr>
          <w:rFonts w:asciiTheme="majorHAnsi" w:eastAsia="Times New Roman" w:hAnsiTheme="majorHAnsi" w:cs="Arial"/>
          <w:lang w:eastAsia="cs-CZ"/>
        </w:rPr>
        <w:t>i</w:t>
      </w:r>
      <w:r w:rsidRPr="005E42C1">
        <w:rPr>
          <w:rFonts w:asciiTheme="majorHAnsi" w:eastAsia="Times New Roman" w:hAnsiTheme="majorHAnsi" w:cs="Arial"/>
          <w:lang w:eastAsia="cs-CZ"/>
        </w:rPr>
        <w:t xml:space="preserve">. </w:t>
      </w:r>
    </w:p>
    <w:p w14:paraId="4366C731" w14:textId="77777777" w:rsidR="00610C25" w:rsidRPr="005E42C1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V případě, že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vyúčtuje práce, které neprovedl, vyúčtuje chybně cenu nebo faktura nebude obsahovat některou náležitost</w:t>
      </w:r>
      <w:r w:rsidRPr="005E42C1">
        <w:rPr>
          <w:rFonts w:asciiTheme="majorHAnsi" w:eastAsia="Times New Roman" w:hAnsiTheme="majorHAnsi" w:cs="Calibri"/>
          <w:lang w:eastAsia="cs-CZ"/>
        </w:rPr>
        <w:t xml:space="preserve"> ve smyslu příslušných právních předpisů</w:t>
      </w:r>
      <w:r w:rsidR="00D1645B">
        <w:rPr>
          <w:rFonts w:asciiTheme="majorHAnsi" w:eastAsia="Times New Roman" w:hAnsiTheme="majorHAnsi" w:cs="Calibri"/>
          <w:lang w:eastAsia="cs-CZ"/>
        </w:rPr>
        <w:t xml:space="preserve"> a/nebo této smlouvy</w:t>
      </w:r>
      <w:r w:rsidRPr="005E42C1">
        <w:rPr>
          <w:rFonts w:asciiTheme="majorHAnsi" w:eastAsia="Times New Roman" w:hAnsiTheme="majorHAnsi" w:cs="Arial"/>
          <w:lang w:eastAsia="cs-CZ"/>
        </w:rPr>
        <w:t xml:space="preserve">, je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 oprávněn vadnou fakturu před uplynutím lhůty splatnosti vrátit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i bez zaplacení k provedení </w:t>
      </w:r>
      <w:r w:rsidR="00D1645B">
        <w:rPr>
          <w:rFonts w:asciiTheme="majorHAnsi" w:eastAsia="Times New Roman" w:hAnsiTheme="majorHAnsi" w:cs="Arial"/>
          <w:lang w:eastAsia="cs-CZ"/>
        </w:rPr>
        <w:t xml:space="preserve">její </w:t>
      </w:r>
      <w:r w:rsidRPr="005E42C1">
        <w:rPr>
          <w:rFonts w:asciiTheme="majorHAnsi" w:eastAsia="Times New Roman" w:hAnsiTheme="majorHAnsi" w:cs="Arial"/>
          <w:lang w:eastAsia="cs-CZ"/>
        </w:rPr>
        <w:t>opravy. Ve vrácené faktuře vyznačí důvod vrácení. Zhotovitel provede opravu vystavením nové faktury.</w:t>
      </w:r>
    </w:p>
    <w:p w14:paraId="58F47B24" w14:textId="77777777" w:rsidR="00610C25" w:rsidRPr="005E42C1" w:rsidRDefault="00610C25" w:rsidP="00447F59">
      <w:pPr>
        <w:widowControl w:val="0"/>
        <w:numPr>
          <w:ilvl w:val="0"/>
          <w:numId w:val="3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Vrátí-li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 vadnou fakturu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i, přestává běžet původní lhůta splatnosti. Celá lhůta splatnosti běží opět ode dne doručení opravené faktury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52787">
        <w:rPr>
          <w:rFonts w:asciiTheme="majorHAnsi" w:eastAsia="Times New Roman" w:hAnsiTheme="majorHAnsi" w:cs="Arial"/>
          <w:lang w:eastAsia="cs-CZ"/>
        </w:rPr>
        <w:t>i</w:t>
      </w:r>
      <w:r w:rsidRPr="005E42C1">
        <w:rPr>
          <w:rFonts w:asciiTheme="majorHAnsi" w:eastAsia="Times New Roman" w:hAnsiTheme="majorHAnsi" w:cs="Arial"/>
          <w:lang w:eastAsia="cs-CZ"/>
        </w:rPr>
        <w:t>.</w:t>
      </w:r>
    </w:p>
    <w:p w14:paraId="3624F3D6" w14:textId="77777777" w:rsidR="000D671F" w:rsidRPr="00741A0C" w:rsidRDefault="00610C25" w:rsidP="00741A0C">
      <w:pPr>
        <w:pStyle w:val="Odstavecseseznamem"/>
        <w:numPr>
          <w:ilvl w:val="0"/>
          <w:numId w:val="3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41A0C">
        <w:rPr>
          <w:rFonts w:asciiTheme="majorHAnsi" w:eastAsia="Times New Roman" w:hAnsiTheme="majorHAnsi" w:cs="Arial"/>
          <w:lang w:eastAsia="cs-CZ"/>
        </w:rPr>
        <w:t xml:space="preserve">Povinnost zaplatit je splněna dnem odepsání příslušné částky z účtu </w:t>
      </w:r>
      <w:r w:rsidRPr="00741A0C">
        <w:rPr>
          <w:rFonts w:asciiTheme="majorHAnsi" w:eastAsia="Times New Roman" w:hAnsiTheme="majorHAnsi" w:cs="Arial"/>
          <w:bCs/>
          <w:lang w:eastAsia="cs-CZ"/>
        </w:rPr>
        <w:t>smluvní strany, která provádí platbu</w:t>
      </w:r>
      <w:r w:rsidRPr="00741A0C">
        <w:rPr>
          <w:rFonts w:asciiTheme="majorHAnsi" w:eastAsia="Times New Roman" w:hAnsiTheme="majorHAnsi" w:cs="Arial"/>
          <w:lang w:eastAsia="cs-CZ"/>
        </w:rPr>
        <w:t>.</w:t>
      </w:r>
    </w:p>
    <w:p w14:paraId="42AB37D4" w14:textId="77777777" w:rsidR="00847056" w:rsidRPr="005E42C1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A2131D">
        <w:rPr>
          <w:lang w:eastAsia="cs-CZ"/>
        </w:rPr>
        <w:t>I</w:t>
      </w:r>
      <w:r w:rsidR="00847056" w:rsidRPr="005E42C1">
        <w:rPr>
          <w:lang w:eastAsia="cs-CZ"/>
        </w:rPr>
        <w:t>.</w:t>
      </w:r>
      <w:r w:rsidR="0070165F">
        <w:rPr>
          <w:lang w:eastAsia="cs-CZ"/>
        </w:rPr>
        <w:br/>
      </w:r>
      <w:r w:rsidR="00847056" w:rsidRPr="005E42C1">
        <w:rPr>
          <w:lang w:eastAsia="cs-CZ"/>
        </w:rPr>
        <w:t>Pojištění</w:t>
      </w:r>
      <w:r w:rsidR="007C77E9">
        <w:rPr>
          <w:lang w:eastAsia="cs-CZ"/>
        </w:rPr>
        <w:t xml:space="preserve"> Zhotovitel</w:t>
      </w:r>
      <w:r w:rsidR="00847056">
        <w:rPr>
          <w:lang w:eastAsia="cs-CZ"/>
        </w:rPr>
        <w:t>e – odpovědnost za škodu způsobenou třetím osobám</w:t>
      </w:r>
    </w:p>
    <w:p w14:paraId="3D8986C0" w14:textId="37F1610B" w:rsidR="00847056" w:rsidRDefault="00847056" w:rsidP="00447F5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5E42C1">
        <w:rPr>
          <w:rFonts w:asciiTheme="majorHAnsi" w:eastAsia="Times New Roman" w:hAnsiTheme="majorHAnsi" w:cs="Arial"/>
          <w:bCs/>
          <w:lang w:eastAsia="cs-CZ"/>
        </w:rPr>
        <w:t>Zhotovitel je povinen</w:t>
      </w:r>
      <w:r>
        <w:rPr>
          <w:rFonts w:asciiTheme="majorHAnsi" w:eastAsia="Times New Roman" w:hAnsiTheme="majorHAnsi" w:cs="Arial"/>
          <w:bCs/>
          <w:lang w:eastAsia="cs-CZ"/>
        </w:rPr>
        <w:t xml:space="preserve"> být po celou dobu trvání této s</w:t>
      </w:r>
      <w:r w:rsidRPr="005E42C1">
        <w:rPr>
          <w:rFonts w:asciiTheme="majorHAnsi" w:eastAsia="Times New Roman" w:hAnsiTheme="majorHAnsi" w:cs="Arial"/>
          <w:bCs/>
          <w:lang w:eastAsia="cs-CZ"/>
        </w:rPr>
        <w:t xml:space="preserve">mlouvy pojištěn proti škodám způsobeným jeho činností či nečinností, </w:t>
      </w:r>
      <w:r>
        <w:rPr>
          <w:rFonts w:asciiTheme="majorHAnsi" w:eastAsia="Times New Roman" w:hAnsiTheme="majorHAnsi" w:cs="Arial"/>
          <w:bCs/>
          <w:lang w:eastAsia="cs-CZ"/>
        </w:rPr>
        <w:t>včetně škod způsobených pracovníky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>e</w:t>
      </w:r>
      <w:r w:rsidR="00907F99">
        <w:rPr>
          <w:rFonts w:asciiTheme="majorHAnsi" w:eastAsia="Times New Roman" w:hAnsiTheme="majorHAnsi" w:cs="Arial"/>
          <w:bCs/>
          <w:lang w:eastAsia="cs-CZ"/>
        </w:rPr>
        <w:t xml:space="preserve"> (pojištění odpovědnosti za škodu)</w:t>
      </w:r>
      <w:r>
        <w:rPr>
          <w:rFonts w:asciiTheme="majorHAnsi" w:eastAsia="Times New Roman" w:hAnsiTheme="majorHAnsi" w:cs="Arial"/>
          <w:bCs/>
          <w:lang w:eastAsia="cs-CZ"/>
        </w:rPr>
        <w:t xml:space="preserve">, </w:t>
      </w:r>
      <w:r w:rsidRPr="005E42C1">
        <w:rPr>
          <w:rFonts w:asciiTheme="majorHAnsi" w:eastAsia="Times New Roman" w:hAnsiTheme="majorHAnsi" w:cs="Arial"/>
          <w:bCs/>
          <w:lang w:eastAsia="cs-CZ"/>
        </w:rPr>
        <w:t>a to minimálně ve výši pojistného plnění</w:t>
      </w:r>
      <w:r w:rsidR="00F306E5">
        <w:rPr>
          <w:rFonts w:asciiTheme="majorHAnsi" w:eastAsia="Times New Roman" w:hAnsiTheme="majorHAnsi" w:cs="Arial"/>
          <w:bCs/>
          <w:lang w:eastAsia="cs-CZ"/>
        </w:rPr>
        <w:t>, které odpovídá minimálně rozsahu celkové nabídkové ceny, kterou Zhotovitel nabídl ve výběrovém řízení na zakázku s názvem „</w:t>
      </w:r>
      <w:r w:rsidR="007F5A4A" w:rsidRPr="007F5A4A">
        <w:rPr>
          <w:rFonts w:asciiTheme="majorHAnsi" w:eastAsia="Calibri" w:hAnsiTheme="majorHAnsi" w:cs="Times New Roman"/>
        </w:rPr>
        <w:t>Chodník podél sil. II/128 Nová Bystřice – Ovčárna – 1. etapa</w:t>
      </w:r>
      <w:r w:rsidR="00F306E5">
        <w:rPr>
          <w:rFonts w:asciiTheme="majorHAnsi" w:eastAsia="Times New Roman" w:hAnsiTheme="majorHAnsi" w:cs="Arial"/>
          <w:bCs/>
          <w:lang w:eastAsia="cs-CZ"/>
        </w:rPr>
        <w:t>“.</w:t>
      </w:r>
    </w:p>
    <w:p w14:paraId="60033935" w14:textId="77777777" w:rsidR="00B658E9" w:rsidRPr="00F306E5" w:rsidRDefault="00741A0C" w:rsidP="00447F5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Doklady o pojištění je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 xml:space="preserve"> povinen </w:t>
      </w:r>
      <w:r w:rsidRPr="00F306E5">
        <w:rPr>
          <w:rFonts w:asciiTheme="majorHAnsi" w:eastAsia="Times New Roman" w:hAnsiTheme="majorHAnsi" w:cs="Arial"/>
          <w:bCs/>
          <w:lang w:eastAsia="cs-CZ"/>
        </w:rPr>
        <w:t xml:space="preserve">předložit </w:t>
      </w:r>
      <w:r w:rsidR="007C77E9" w:rsidRPr="00F306E5">
        <w:rPr>
          <w:rFonts w:asciiTheme="majorHAnsi" w:eastAsia="Times New Roman" w:hAnsiTheme="majorHAnsi" w:cs="Arial"/>
          <w:bCs/>
          <w:lang w:eastAsia="cs-CZ"/>
        </w:rPr>
        <w:t>Objednatel</w:t>
      </w:r>
      <w:r w:rsidRPr="00F306E5">
        <w:rPr>
          <w:rFonts w:asciiTheme="majorHAnsi" w:eastAsia="Times New Roman" w:hAnsiTheme="majorHAnsi" w:cs="Arial"/>
          <w:bCs/>
          <w:lang w:eastAsia="cs-CZ"/>
        </w:rPr>
        <w:t xml:space="preserve">i do </w:t>
      </w:r>
      <w:r w:rsidR="002C50D9" w:rsidRPr="00F306E5">
        <w:rPr>
          <w:rFonts w:asciiTheme="majorHAnsi" w:eastAsia="Times New Roman" w:hAnsiTheme="majorHAnsi" w:cs="Arial"/>
          <w:bCs/>
          <w:lang w:eastAsia="cs-CZ"/>
        </w:rPr>
        <w:t>5 pracovních</w:t>
      </w:r>
      <w:r w:rsidRPr="00F306E5">
        <w:rPr>
          <w:rFonts w:asciiTheme="majorHAnsi" w:eastAsia="Times New Roman" w:hAnsiTheme="majorHAnsi" w:cs="Arial"/>
          <w:bCs/>
          <w:lang w:eastAsia="cs-CZ"/>
        </w:rPr>
        <w:t xml:space="preserve"> dnů od podpisu této s</w:t>
      </w:r>
      <w:r w:rsidR="00B658E9" w:rsidRPr="00F306E5">
        <w:rPr>
          <w:rFonts w:asciiTheme="majorHAnsi" w:eastAsia="Times New Roman" w:hAnsiTheme="majorHAnsi" w:cs="Arial"/>
          <w:bCs/>
          <w:lang w:eastAsia="cs-CZ"/>
        </w:rPr>
        <w:t>mlouvy.</w:t>
      </w:r>
    </w:p>
    <w:p w14:paraId="76B68EB3" w14:textId="77777777" w:rsidR="006F1F87" w:rsidRPr="002C50D9" w:rsidRDefault="00847056" w:rsidP="002C50D9">
      <w:pPr>
        <w:widowControl w:val="0"/>
        <w:numPr>
          <w:ilvl w:val="0"/>
          <w:numId w:val="14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F306E5">
        <w:rPr>
          <w:rFonts w:asciiTheme="majorHAnsi" w:eastAsia="Times New Roman" w:hAnsiTheme="majorHAnsi" w:cs="Arial"/>
          <w:bCs/>
          <w:lang w:eastAsia="cs-CZ"/>
        </w:rPr>
        <w:t>Zhotovitel při vzniku pojistné události zabezpečuje</w:t>
      </w:r>
      <w:r w:rsidRPr="005E42C1">
        <w:rPr>
          <w:rFonts w:asciiTheme="majorHAnsi" w:eastAsia="Times New Roman" w:hAnsiTheme="majorHAnsi" w:cs="Arial"/>
          <w:bCs/>
          <w:lang w:eastAsia="cs-CZ"/>
        </w:rPr>
        <w:t xml:space="preserve"> ihned veškeré ú</w:t>
      </w:r>
      <w:r>
        <w:rPr>
          <w:rFonts w:asciiTheme="majorHAnsi" w:eastAsia="Times New Roman" w:hAnsiTheme="majorHAnsi" w:cs="Arial"/>
          <w:bCs/>
          <w:lang w:eastAsia="cs-CZ"/>
        </w:rPr>
        <w:t>kony vůči pojistiteli</w:t>
      </w:r>
      <w:r w:rsidRPr="005E42C1">
        <w:rPr>
          <w:rFonts w:asciiTheme="majorHAnsi" w:eastAsia="Times New Roman" w:hAnsiTheme="majorHAnsi" w:cs="Arial"/>
          <w:bCs/>
          <w:lang w:eastAsia="cs-CZ"/>
        </w:rPr>
        <w:t>.</w:t>
      </w:r>
      <w:r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847056">
        <w:rPr>
          <w:rFonts w:asciiTheme="majorHAnsi" w:eastAsia="Times New Roman" w:hAnsiTheme="majorHAnsi" w:cs="Arial"/>
          <w:bCs/>
          <w:lang w:eastAsia="cs-CZ"/>
        </w:rPr>
        <w:t>Objednatel je povinen poskytnout v so</w:t>
      </w:r>
      <w:r w:rsidR="00741A0C">
        <w:rPr>
          <w:rFonts w:asciiTheme="majorHAnsi" w:eastAsia="Times New Roman" w:hAnsiTheme="majorHAnsi" w:cs="Arial"/>
          <w:bCs/>
          <w:lang w:eastAsia="cs-CZ"/>
        </w:rPr>
        <w:t>uvislosti s pojistnou událostí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847056">
        <w:rPr>
          <w:rFonts w:asciiTheme="majorHAnsi" w:eastAsia="Times New Roman" w:hAnsiTheme="majorHAnsi" w:cs="Arial"/>
          <w:bCs/>
          <w:lang w:eastAsia="cs-CZ"/>
        </w:rPr>
        <w:t>i veškerou součinnost, která je v jeho možnostech.</w:t>
      </w:r>
    </w:p>
    <w:p w14:paraId="548D712C" w14:textId="77777777" w:rsidR="006F69E9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XI</w:t>
      </w:r>
      <w:r w:rsidR="00A2131D">
        <w:rPr>
          <w:lang w:eastAsia="cs-CZ"/>
        </w:rPr>
        <w:t>I</w:t>
      </w:r>
      <w:r w:rsidR="006F69E9" w:rsidRPr="006F69E9">
        <w:rPr>
          <w:lang w:eastAsia="cs-CZ"/>
        </w:rPr>
        <w:t>.</w:t>
      </w:r>
      <w:r w:rsidR="00E8493E">
        <w:rPr>
          <w:lang w:eastAsia="cs-CZ"/>
        </w:rPr>
        <w:br/>
      </w:r>
      <w:r w:rsidR="006F69E9">
        <w:rPr>
          <w:lang w:eastAsia="cs-CZ"/>
        </w:rPr>
        <w:t>Předání a převzetí staveniště</w:t>
      </w:r>
    </w:p>
    <w:p w14:paraId="7602E795" w14:textId="3A2BBAE0" w:rsidR="00180555" w:rsidRPr="00DF6747" w:rsidRDefault="00180555" w:rsidP="00180555">
      <w:pPr>
        <w:pStyle w:val="Odstavecseseznamem"/>
        <w:numPr>
          <w:ilvl w:val="0"/>
          <w:numId w:val="29"/>
        </w:numPr>
        <w:jc w:val="both"/>
        <w:rPr>
          <w:rFonts w:asciiTheme="majorHAnsi" w:eastAsia="Times New Roman" w:hAnsiTheme="majorHAnsi" w:cs="Arial"/>
          <w:bCs/>
          <w:lang w:eastAsia="cs-CZ"/>
        </w:rPr>
      </w:pPr>
      <w:bookmarkStart w:id="0" w:name="_Hlk163650922"/>
      <w:r w:rsidRPr="00DF6747">
        <w:rPr>
          <w:rFonts w:asciiTheme="majorHAnsi" w:eastAsia="Times New Roman" w:hAnsiTheme="majorHAnsi" w:cs="Arial"/>
          <w:bCs/>
          <w:lang w:eastAsia="cs-CZ"/>
        </w:rPr>
        <w:t xml:space="preserve">Objednatel se zavazuje předat Zhotoviteli staveniště do </w:t>
      </w:r>
      <w:r w:rsidR="007F5A4A">
        <w:rPr>
          <w:rFonts w:asciiTheme="majorHAnsi" w:eastAsia="Times New Roman" w:hAnsiTheme="majorHAnsi" w:cs="Arial"/>
          <w:bCs/>
          <w:lang w:eastAsia="cs-CZ"/>
        </w:rPr>
        <w:t>7</w:t>
      </w:r>
      <w:r w:rsidRPr="00DF6747">
        <w:rPr>
          <w:rFonts w:asciiTheme="majorHAnsi" w:eastAsia="Times New Roman" w:hAnsiTheme="majorHAnsi" w:cs="Arial"/>
          <w:bCs/>
          <w:lang w:eastAsia="cs-CZ"/>
        </w:rPr>
        <w:t xml:space="preserve"> dnů od písemné výzvy.</w:t>
      </w:r>
      <w:r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DF6747">
        <w:rPr>
          <w:rFonts w:asciiTheme="majorHAnsi" w:eastAsia="Times New Roman" w:hAnsiTheme="majorHAnsi" w:cs="Arial"/>
          <w:bCs/>
          <w:lang w:eastAsia="cs-CZ"/>
        </w:rPr>
        <w:t>Zhotovitel se zavazuje staveniště převzít a převezme staveniště od Objednatele formou zápisu.</w:t>
      </w:r>
    </w:p>
    <w:p w14:paraId="687B4194" w14:textId="77777777" w:rsidR="00180555" w:rsidRPr="00DF6747" w:rsidRDefault="00180555" w:rsidP="00180555">
      <w:pPr>
        <w:pStyle w:val="Odstavecseseznamem"/>
        <w:ind w:left="360"/>
        <w:rPr>
          <w:rFonts w:asciiTheme="majorHAnsi" w:eastAsia="Times New Roman" w:hAnsiTheme="majorHAnsi" w:cs="Arial"/>
          <w:bCs/>
          <w:lang w:eastAsia="cs-CZ"/>
        </w:rPr>
      </w:pPr>
    </w:p>
    <w:p w14:paraId="5B8FADBF" w14:textId="61A9A2AB" w:rsidR="00180555" w:rsidRPr="00DF6747" w:rsidRDefault="00180555" w:rsidP="00180555">
      <w:pPr>
        <w:pStyle w:val="Odstavecseseznamem"/>
        <w:widowControl w:val="0"/>
        <w:numPr>
          <w:ilvl w:val="0"/>
          <w:numId w:val="29"/>
        </w:numPr>
        <w:snapToGrid w:val="0"/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DF6747">
        <w:rPr>
          <w:rFonts w:asciiTheme="majorHAnsi" w:eastAsia="Times New Roman" w:hAnsiTheme="majorHAnsi" w:cs="Arial"/>
          <w:bCs/>
          <w:lang w:eastAsia="cs-CZ"/>
        </w:rPr>
        <w:t>Zhotovitel se zavazuje zahájit práce na předmětném díle neprodleně po předání staveniště, nejpozději však do 3 pracovních dnů.</w:t>
      </w:r>
      <w:bookmarkEnd w:id="0"/>
    </w:p>
    <w:p w14:paraId="42A70123" w14:textId="77777777" w:rsidR="00954F3E" w:rsidRDefault="00954F3E" w:rsidP="004F53FD">
      <w:pPr>
        <w:pStyle w:val="Odstavecseseznamem"/>
        <w:widowControl w:val="0"/>
        <w:numPr>
          <w:ilvl w:val="0"/>
          <w:numId w:val="29"/>
        </w:numPr>
        <w:snapToGrid w:val="0"/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lastRenderedPageBreak/>
        <w:t>Zhotovitel přebírá v plném rozsahu odpovědnost za vlastní řízení postupu prací, za sledování a dodržování předpisů o bezpečnosti práce a ochrany zdraví při práci i za zachování pořádku na staveništi.</w:t>
      </w:r>
    </w:p>
    <w:p w14:paraId="1BE37242" w14:textId="14E2075F" w:rsidR="00B75CC2" w:rsidRDefault="00B75CC2" w:rsidP="004F53FD">
      <w:pPr>
        <w:pStyle w:val="Odstavecseseznamem"/>
        <w:widowControl w:val="0"/>
        <w:numPr>
          <w:ilvl w:val="0"/>
          <w:numId w:val="29"/>
        </w:numPr>
        <w:snapToGrid w:val="0"/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Zjistí-li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 xml:space="preserve"> před zahájením prací nebo v průběhu prací nepředvídatelné překážky</w:t>
      </w:r>
      <w:r w:rsidR="007D2AD3">
        <w:rPr>
          <w:rFonts w:asciiTheme="majorHAnsi" w:eastAsia="Times New Roman" w:hAnsiTheme="majorHAnsi" w:cs="Arial"/>
          <w:bCs/>
          <w:lang w:eastAsia="cs-CZ"/>
        </w:rPr>
        <w:t xml:space="preserve"> související se stavem stávajícího objektu nebo souvisejících pozemků, které mu zabraňují práce zahájit nebo v nich pokračovat, neprodleně toto oznámí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7D2AD3">
        <w:rPr>
          <w:rFonts w:asciiTheme="majorHAnsi" w:eastAsia="Times New Roman" w:hAnsiTheme="majorHAnsi" w:cs="Arial"/>
          <w:bCs/>
          <w:lang w:eastAsia="cs-CZ"/>
        </w:rPr>
        <w:t xml:space="preserve">i a bude o tom sepsán zápis podepsaný oběma stranami. Způsobí-li tyto odsouhlasené překážky prodlení </w:t>
      </w:r>
      <w:r w:rsidR="00D1645B">
        <w:rPr>
          <w:rFonts w:asciiTheme="majorHAnsi" w:eastAsia="Times New Roman" w:hAnsiTheme="majorHAnsi" w:cs="Arial"/>
          <w:bCs/>
          <w:lang w:eastAsia="cs-CZ"/>
        </w:rPr>
        <w:t xml:space="preserve">se splněním </w:t>
      </w:r>
      <w:r w:rsidR="007D2AD3">
        <w:rPr>
          <w:rFonts w:asciiTheme="majorHAnsi" w:eastAsia="Times New Roman" w:hAnsiTheme="majorHAnsi" w:cs="Arial"/>
          <w:bCs/>
          <w:lang w:eastAsia="cs-CZ"/>
        </w:rPr>
        <w:t xml:space="preserve">termínu </w:t>
      </w:r>
      <w:r w:rsidR="008C2FCB">
        <w:rPr>
          <w:rFonts w:asciiTheme="majorHAnsi" w:eastAsia="Times New Roman" w:hAnsiTheme="majorHAnsi" w:cs="Arial"/>
          <w:bCs/>
          <w:lang w:eastAsia="cs-CZ"/>
        </w:rPr>
        <w:t>provedení</w:t>
      </w:r>
      <w:r w:rsidR="007D2AD3">
        <w:rPr>
          <w:rFonts w:asciiTheme="majorHAnsi" w:eastAsia="Times New Roman" w:hAnsiTheme="majorHAnsi" w:cs="Arial"/>
          <w:bCs/>
          <w:lang w:eastAsia="cs-CZ"/>
        </w:rPr>
        <w:t xml:space="preserve"> díla, nebude to posuzováno jako prodlení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="007D2AD3">
        <w:rPr>
          <w:rFonts w:asciiTheme="majorHAnsi" w:eastAsia="Times New Roman" w:hAnsiTheme="majorHAnsi" w:cs="Arial"/>
          <w:bCs/>
          <w:lang w:eastAsia="cs-CZ"/>
        </w:rPr>
        <w:t xml:space="preserve">e s plněním </w:t>
      </w:r>
      <w:r w:rsidR="00D1645B">
        <w:rPr>
          <w:rFonts w:asciiTheme="majorHAnsi" w:eastAsia="Times New Roman" w:hAnsiTheme="majorHAnsi" w:cs="Arial"/>
          <w:bCs/>
          <w:lang w:eastAsia="cs-CZ"/>
        </w:rPr>
        <w:t>jeho povinnosti</w:t>
      </w:r>
      <w:r w:rsidR="00150977">
        <w:rPr>
          <w:rFonts w:asciiTheme="majorHAnsi" w:eastAsia="Times New Roman" w:hAnsiTheme="majorHAnsi" w:cs="Arial"/>
          <w:bCs/>
          <w:lang w:eastAsia="cs-CZ"/>
        </w:rPr>
        <w:t>, a termín pro provedení díla se posouvá o dobu trvání těchto překážek, pokud po tuto dobu nemohl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="00150977">
        <w:rPr>
          <w:rFonts w:asciiTheme="majorHAnsi" w:eastAsia="Times New Roman" w:hAnsiTheme="majorHAnsi" w:cs="Arial"/>
          <w:bCs/>
          <w:lang w:eastAsia="cs-CZ"/>
        </w:rPr>
        <w:t xml:space="preserve"> bez své viny práce zahájit nebo v nich pokračovat</w:t>
      </w:r>
      <w:r w:rsidR="007D2AD3"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14:paraId="7FA31FF2" w14:textId="77777777" w:rsidR="007D2AD3" w:rsidRPr="00B75CC2" w:rsidRDefault="007D2AD3" w:rsidP="004F53FD">
      <w:pPr>
        <w:pStyle w:val="Odstavecseseznamem"/>
        <w:widowControl w:val="0"/>
        <w:numPr>
          <w:ilvl w:val="0"/>
          <w:numId w:val="29"/>
        </w:numPr>
        <w:snapToGrid w:val="0"/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 xml:space="preserve">Zhotovitel je povinen zabezpečit vytýčení inženýrských sítí vedoucích přes staveniště a nese zodpovědnost za jejich případné porušení, 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pokud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 předal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i </w:t>
      </w:r>
      <w:r w:rsidR="00D1645B">
        <w:rPr>
          <w:rFonts w:asciiTheme="majorHAnsi" w:eastAsia="Times New Roman" w:hAnsiTheme="majorHAnsi" w:cs="Arial"/>
          <w:bCs/>
          <w:lang w:eastAsia="cs-CZ"/>
        </w:rPr>
        <w:t xml:space="preserve">dostupnou </w:t>
      </w:r>
      <w:r w:rsidRPr="00A258FF">
        <w:rPr>
          <w:rFonts w:asciiTheme="majorHAnsi" w:eastAsia="Times New Roman" w:hAnsiTheme="majorHAnsi" w:cs="Arial"/>
          <w:bCs/>
          <w:lang w:eastAsia="cs-CZ"/>
        </w:rPr>
        <w:t>dokumentaci o inženýrsk</w:t>
      </w:r>
      <w:r w:rsidR="007A02B3">
        <w:rPr>
          <w:rFonts w:asciiTheme="majorHAnsi" w:eastAsia="Times New Roman" w:hAnsiTheme="majorHAnsi" w:cs="Arial"/>
          <w:bCs/>
          <w:lang w:eastAsia="cs-CZ"/>
        </w:rPr>
        <w:t>ých sítích vedoucích staveništěm</w:t>
      </w:r>
      <w:r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14:paraId="300D7C2E" w14:textId="77777777" w:rsidR="00847056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XII</w:t>
      </w:r>
      <w:r w:rsidR="00A2131D">
        <w:rPr>
          <w:lang w:eastAsia="cs-CZ"/>
        </w:rPr>
        <w:t>I</w:t>
      </w:r>
      <w:r w:rsidR="006F69E9" w:rsidRPr="006F69E9">
        <w:rPr>
          <w:lang w:eastAsia="cs-CZ"/>
        </w:rPr>
        <w:t>.</w:t>
      </w:r>
      <w:r w:rsidR="00E8493E">
        <w:rPr>
          <w:lang w:eastAsia="cs-CZ"/>
        </w:rPr>
        <w:br/>
      </w:r>
      <w:r w:rsidR="006F69E9">
        <w:rPr>
          <w:lang w:eastAsia="cs-CZ"/>
        </w:rPr>
        <w:t>Zařízení staveniště</w:t>
      </w:r>
    </w:p>
    <w:p w14:paraId="1061AE88" w14:textId="77777777" w:rsidR="006F69E9" w:rsidRPr="006F69E9" w:rsidRDefault="006F69E9" w:rsidP="00447F59">
      <w:pPr>
        <w:widowControl w:val="0"/>
        <w:numPr>
          <w:ilvl w:val="0"/>
          <w:numId w:val="28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6F69E9">
        <w:rPr>
          <w:rFonts w:asciiTheme="majorHAnsi" w:eastAsia="Times New Roman" w:hAnsiTheme="majorHAnsi" w:cs="Arial"/>
          <w:bCs/>
          <w:lang w:eastAsia="cs-CZ"/>
        </w:rPr>
        <w:t>Zařízení staveniště zabezpečuje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6F69E9">
        <w:rPr>
          <w:rFonts w:asciiTheme="majorHAnsi" w:eastAsia="Times New Roman" w:hAnsiTheme="majorHAnsi" w:cs="Arial"/>
          <w:bCs/>
          <w:lang w:eastAsia="cs-CZ"/>
        </w:rPr>
        <w:t xml:space="preserve"> v souladu se svými potřebami, dokumentací předanou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6F69E9">
        <w:rPr>
          <w:rFonts w:asciiTheme="majorHAnsi" w:eastAsia="Times New Roman" w:hAnsiTheme="majorHAnsi" w:cs="Arial"/>
          <w:bCs/>
          <w:lang w:eastAsia="cs-CZ"/>
        </w:rPr>
        <w:t xml:space="preserve">em a s požadavky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6F69E9">
        <w:rPr>
          <w:rFonts w:asciiTheme="majorHAnsi" w:eastAsia="Times New Roman" w:hAnsiTheme="majorHAnsi" w:cs="Arial"/>
          <w:bCs/>
          <w:lang w:eastAsia="cs-CZ"/>
        </w:rPr>
        <w:t xml:space="preserve">e. </w:t>
      </w:r>
      <w:r w:rsidR="00954F3E">
        <w:rPr>
          <w:rFonts w:asciiTheme="majorHAnsi" w:eastAsia="Times New Roman" w:hAnsiTheme="majorHAnsi" w:cs="Arial"/>
          <w:bCs/>
          <w:lang w:eastAsia="cs-CZ"/>
        </w:rPr>
        <w:t>Cena za vybudování, údržbu a likvidaci zařízení staveniště je započtena v ceně díla.</w:t>
      </w:r>
    </w:p>
    <w:p w14:paraId="0E714544" w14:textId="77777777" w:rsidR="006F69E9" w:rsidRDefault="006F69E9" w:rsidP="00447F59">
      <w:pPr>
        <w:widowControl w:val="0"/>
        <w:numPr>
          <w:ilvl w:val="0"/>
          <w:numId w:val="28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6F69E9">
        <w:rPr>
          <w:rFonts w:asciiTheme="majorHAnsi" w:eastAsia="Times New Roman" w:hAnsiTheme="majorHAnsi" w:cs="Arial"/>
          <w:bCs/>
          <w:lang w:eastAsia="cs-CZ"/>
        </w:rPr>
        <w:t>Zhotovitel je povinen zajistit v rámci zařízení staveniště podmínky pro výkon funkce autorského dozoru projektanta a technického dozoru stavebníka, případně činnost koordinátora bezpečnosti a ochrany zdraví při práci na staveništi</w:t>
      </w:r>
      <w:r w:rsidR="00234001">
        <w:rPr>
          <w:rFonts w:asciiTheme="majorHAnsi" w:eastAsia="Times New Roman" w:hAnsiTheme="majorHAnsi" w:cs="Arial"/>
          <w:bCs/>
          <w:lang w:eastAsia="cs-CZ"/>
        </w:rPr>
        <w:t>,</w:t>
      </w:r>
      <w:r w:rsidRPr="006F69E9">
        <w:rPr>
          <w:rFonts w:asciiTheme="majorHAnsi" w:eastAsia="Times New Roman" w:hAnsiTheme="majorHAnsi" w:cs="Arial"/>
          <w:bCs/>
          <w:lang w:eastAsia="cs-CZ"/>
        </w:rPr>
        <w:t xml:space="preserve"> a to v přiměřeném rozsahu. </w:t>
      </w:r>
    </w:p>
    <w:p w14:paraId="2A7AFB79" w14:textId="77777777" w:rsidR="00954F3E" w:rsidRDefault="00954F3E" w:rsidP="00447F59">
      <w:pPr>
        <w:widowControl w:val="0"/>
        <w:numPr>
          <w:ilvl w:val="0"/>
          <w:numId w:val="28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Zhotovitel se zavazuje udržovat na převzatém staveništi, výjezdech z něho, na používaných vozovkách a přenechaných inženýrských sítích pořáde</w:t>
      </w:r>
      <w:r w:rsidR="00741A0C">
        <w:rPr>
          <w:rFonts w:asciiTheme="majorHAnsi" w:eastAsia="Times New Roman" w:hAnsiTheme="majorHAnsi" w:cs="Arial"/>
          <w:bCs/>
          <w:lang w:eastAsia="cs-CZ"/>
        </w:rPr>
        <w:t>k a čistotu a je povinen odstraň</w:t>
      </w:r>
      <w:r>
        <w:rPr>
          <w:rFonts w:asciiTheme="majorHAnsi" w:eastAsia="Times New Roman" w:hAnsiTheme="majorHAnsi" w:cs="Arial"/>
          <w:bCs/>
          <w:lang w:eastAsia="cs-CZ"/>
        </w:rPr>
        <w:t xml:space="preserve">ovat odpady a nečistoty vzniklé jeho pracemi ve lhůtě do 48 hodin. </w:t>
      </w:r>
    </w:p>
    <w:p w14:paraId="4B0E2C85" w14:textId="77777777" w:rsidR="00476833" w:rsidRPr="00476833" w:rsidRDefault="00476833" w:rsidP="00476833">
      <w:pPr>
        <w:numPr>
          <w:ilvl w:val="0"/>
          <w:numId w:val="28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Zhotovitel se zavazuje provést likvidaci či uložení veškerých odpadů </w:t>
      </w:r>
      <w:r>
        <w:rPr>
          <w:rFonts w:asciiTheme="majorHAnsi" w:eastAsia="Times New Roman" w:hAnsiTheme="majorHAnsi" w:cs="Arial"/>
          <w:lang w:eastAsia="cs-CZ"/>
        </w:rPr>
        <w:t>vzniklých při plnění této s</w:t>
      </w:r>
      <w:r w:rsidR="00741A0C">
        <w:rPr>
          <w:rFonts w:asciiTheme="majorHAnsi" w:eastAsia="Times New Roman" w:hAnsiTheme="majorHAnsi" w:cs="Arial"/>
          <w:lang w:eastAsia="cs-CZ"/>
        </w:rPr>
        <w:t>mlouvy</w:t>
      </w:r>
      <w:r w:rsidR="004051B9">
        <w:rPr>
          <w:rFonts w:asciiTheme="majorHAnsi" w:eastAsia="Times New Roman" w:hAnsiTheme="majorHAnsi" w:cs="Arial"/>
          <w:lang w:eastAsia="cs-CZ"/>
        </w:rPr>
        <w:t>, přičemž náklady na tuto likvidaci jsou již součástí ceny díla</w:t>
      </w:r>
      <w:r w:rsidRPr="005E42C1">
        <w:rPr>
          <w:rFonts w:asciiTheme="majorHAnsi" w:eastAsia="Times New Roman" w:hAnsiTheme="majorHAnsi" w:cs="Arial"/>
          <w:lang w:eastAsia="cs-CZ"/>
        </w:rPr>
        <w:t>.</w:t>
      </w:r>
    </w:p>
    <w:p w14:paraId="79CEC2CE" w14:textId="77777777" w:rsidR="006F69E9" w:rsidRPr="00F306E5" w:rsidRDefault="006F69E9" w:rsidP="00447F59">
      <w:pPr>
        <w:widowControl w:val="0"/>
        <w:numPr>
          <w:ilvl w:val="0"/>
          <w:numId w:val="28"/>
        </w:numPr>
        <w:snapToGrid w:val="0"/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F306E5">
        <w:rPr>
          <w:rFonts w:asciiTheme="majorHAnsi" w:eastAsia="Times New Roman" w:hAnsiTheme="majorHAnsi" w:cs="Arial"/>
          <w:bCs/>
          <w:lang w:eastAsia="cs-CZ"/>
        </w:rPr>
        <w:t>Zhotovitel je povinen odstranit zařízení stav</w:t>
      </w:r>
      <w:r w:rsidR="002C50D9" w:rsidRPr="00F306E5">
        <w:rPr>
          <w:rFonts w:asciiTheme="majorHAnsi" w:eastAsia="Times New Roman" w:hAnsiTheme="majorHAnsi" w:cs="Arial"/>
          <w:bCs/>
          <w:lang w:eastAsia="cs-CZ"/>
        </w:rPr>
        <w:t xml:space="preserve">eniště a vyklidit staveniště do </w:t>
      </w:r>
      <w:r w:rsidR="00BC2F61" w:rsidRPr="00F306E5">
        <w:rPr>
          <w:rFonts w:asciiTheme="majorHAnsi" w:eastAsia="Times New Roman" w:hAnsiTheme="majorHAnsi" w:cs="Arial"/>
          <w:bCs/>
          <w:lang w:eastAsia="cs-CZ"/>
        </w:rPr>
        <w:t xml:space="preserve">10 pracovních </w:t>
      </w:r>
      <w:r w:rsidRPr="00F306E5">
        <w:rPr>
          <w:rFonts w:asciiTheme="majorHAnsi" w:eastAsia="Times New Roman" w:hAnsiTheme="majorHAnsi" w:cs="Arial"/>
          <w:bCs/>
          <w:lang w:eastAsia="cs-CZ"/>
        </w:rPr>
        <w:t>dnů od předání a převzetí díla</w:t>
      </w:r>
      <w:r w:rsidR="00150977" w:rsidRPr="00F306E5">
        <w:rPr>
          <w:rFonts w:asciiTheme="majorHAnsi" w:eastAsia="Times New Roman" w:hAnsiTheme="majorHAnsi" w:cs="Arial"/>
          <w:bCs/>
          <w:lang w:eastAsia="cs-CZ"/>
        </w:rPr>
        <w:t xml:space="preserve">; případně do 10 pracovních dnů po odstranění všech vad a nedodělků, pokud s tím bude </w:t>
      </w:r>
      <w:r w:rsidR="007C77E9" w:rsidRPr="00F306E5">
        <w:rPr>
          <w:rFonts w:asciiTheme="majorHAnsi" w:eastAsia="Times New Roman" w:hAnsiTheme="majorHAnsi" w:cs="Arial"/>
          <w:bCs/>
          <w:lang w:eastAsia="cs-CZ"/>
        </w:rPr>
        <w:t>Objednatel</w:t>
      </w:r>
      <w:r w:rsidR="00150977" w:rsidRPr="00F306E5">
        <w:rPr>
          <w:rFonts w:asciiTheme="majorHAnsi" w:eastAsia="Times New Roman" w:hAnsiTheme="majorHAnsi" w:cs="Arial"/>
          <w:bCs/>
          <w:lang w:eastAsia="cs-CZ"/>
        </w:rPr>
        <w:t xml:space="preserve"> souhlasit</w:t>
      </w:r>
      <w:r w:rsidRPr="00F306E5"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14:paraId="0C144689" w14:textId="77777777" w:rsidR="007D2AD3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>Článek XIV</w:t>
      </w:r>
      <w:r w:rsidR="007D2AD3" w:rsidRPr="006F69E9">
        <w:rPr>
          <w:lang w:eastAsia="cs-CZ"/>
        </w:rPr>
        <w:t>.</w:t>
      </w:r>
      <w:r w:rsidR="00E8493E">
        <w:rPr>
          <w:lang w:eastAsia="cs-CZ"/>
        </w:rPr>
        <w:br/>
      </w:r>
      <w:r w:rsidR="007D2AD3">
        <w:rPr>
          <w:lang w:eastAsia="cs-CZ"/>
        </w:rPr>
        <w:t>Kontrola projektové dokumentace</w:t>
      </w:r>
    </w:p>
    <w:p w14:paraId="00E2A641" w14:textId="77777777" w:rsidR="007D2AD3" w:rsidRDefault="007D2AD3" w:rsidP="004F53FD">
      <w:pPr>
        <w:pStyle w:val="Odstavecseseznamem"/>
        <w:numPr>
          <w:ilvl w:val="0"/>
          <w:numId w:val="30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7D2AD3">
        <w:rPr>
          <w:rFonts w:asciiTheme="majorHAnsi" w:eastAsia="Times New Roman" w:hAnsiTheme="majorHAnsi" w:cs="Arial"/>
          <w:bCs/>
          <w:lang w:eastAsia="cs-CZ"/>
        </w:rPr>
        <w:t xml:space="preserve">Zhotovitel je povinen jako odborně způsobilá osoba zkontrolovat technickou část předané dokumentace nejpozději před zahájením prací na příslušné části díla a upozornit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7D2AD3">
        <w:rPr>
          <w:rFonts w:asciiTheme="majorHAnsi" w:eastAsia="Times New Roman" w:hAnsiTheme="majorHAnsi" w:cs="Arial"/>
          <w:bCs/>
          <w:lang w:eastAsia="cs-CZ"/>
        </w:rPr>
        <w:t xml:space="preserve">e bez zbytečného odkladu na zjištěné zjevné vady a nedostatky. Touto kontrolou není dotčena odpovědnost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7D2AD3">
        <w:rPr>
          <w:rFonts w:asciiTheme="majorHAnsi" w:eastAsia="Times New Roman" w:hAnsiTheme="majorHAnsi" w:cs="Arial"/>
          <w:bCs/>
          <w:lang w:eastAsia="cs-CZ"/>
        </w:rPr>
        <w:t xml:space="preserve">e za správnost předané dokumentace. </w:t>
      </w:r>
    </w:p>
    <w:p w14:paraId="1210ACBC" w14:textId="532E006B" w:rsidR="004051B9" w:rsidRPr="006F1F87" w:rsidRDefault="007D2AD3" w:rsidP="006F1F87">
      <w:pPr>
        <w:pStyle w:val="Odstavecseseznamem"/>
        <w:numPr>
          <w:ilvl w:val="0"/>
          <w:numId w:val="30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Případný soupis zjištěných vad a nedostatků předané dokumentace včetně návrhů na jejich odstranění a dopad na cenu díla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 xml:space="preserve"> předá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>
        <w:rPr>
          <w:rFonts w:asciiTheme="majorHAnsi" w:eastAsia="Times New Roman" w:hAnsiTheme="majorHAnsi" w:cs="Arial"/>
          <w:bCs/>
          <w:lang w:eastAsia="cs-CZ"/>
        </w:rPr>
        <w:t>i</w:t>
      </w:r>
      <w:r w:rsidR="004C04AF">
        <w:rPr>
          <w:rFonts w:asciiTheme="majorHAnsi" w:eastAsia="Times New Roman" w:hAnsiTheme="majorHAnsi" w:cs="Arial"/>
          <w:bCs/>
          <w:lang w:eastAsia="cs-CZ"/>
        </w:rPr>
        <w:t xml:space="preserve"> bez zbytečného odkladu po jejich zjištění</w:t>
      </w:r>
      <w:r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14:paraId="24BF66B7" w14:textId="77777777" w:rsidR="005F45CC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>Článek X</w:t>
      </w:r>
      <w:r w:rsidR="00447F59">
        <w:rPr>
          <w:lang w:eastAsia="cs-CZ"/>
        </w:rPr>
        <w:t>V</w:t>
      </w:r>
      <w:r w:rsidR="005F45CC" w:rsidRPr="006F69E9">
        <w:rPr>
          <w:lang w:eastAsia="cs-CZ"/>
        </w:rPr>
        <w:t>.</w:t>
      </w:r>
      <w:r w:rsidR="00E8493E">
        <w:rPr>
          <w:lang w:eastAsia="cs-CZ"/>
        </w:rPr>
        <w:br/>
      </w:r>
      <w:r w:rsidR="005F45CC">
        <w:rPr>
          <w:lang w:eastAsia="cs-CZ"/>
        </w:rPr>
        <w:t>Kontrola provádění prací</w:t>
      </w:r>
    </w:p>
    <w:p w14:paraId="5DD44538" w14:textId="77777777" w:rsidR="00DF217C" w:rsidRPr="00DF217C" w:rsidRDefault="00DF217C" w:rsidP="00447F59">
      <w:pPr>
        <w:numPr>
          <w:ilvl w:val="0"/>
          <w:numId w:val="31"/>
        </w:numPr>
        <w:tabs>
          <w:tab w:val="left" w:pos="0"/>
        </w:tabs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Objednatel je oprávněn dle § </w:t>
      </w:r>
      <w:r w:rsidR="006F7A1E">
        <w:rPr>
          <w:rFonts w:asciiTheme="majorHAnsi" w:eastAsia="Times New Roman" w:hAnsiTheme="majorHAnsi" w:cs="Arial"/>
          <w:lang w:eastAsia="cs-CZ"/>
        </w:rPr>
        <w:t>2593 občanského</w:t>
      </w:r>
      <w:r w:rsidRPr="00DF217C">
        <w:rPr>
          <w:rFonts w:asciiTheme="majorHAnsi" w:eastAsia="Times New Roman" w:hAnsiTheme="majorHAnsi" w:cs="Arial"/>
          <w:lang w:eastAsia="cs-CZ"/>
        </w:rPr>
        <w:t xml:space="preserve"> zákoníku provádět průběžné kontroly při provádění stavebních prací. Objednatel je také oprávněn dle § </w:t>
      </w:r>
      <w:r w:rsidR="006F7A1E">
        <w:rPr>
          <w:rFonts w:asciiTheme="majorHAnsi" w:eastAsia="Times New Roman" w:hAnsiTheme="majorHAnsi" w:cs="Arial"/>
          <w:lang w:eastAsia="cs-CZ"/>
        </w:rPr>
        <w:t>2626 občanského</w:t>
      </w:r>
      <w:r w:rsidRPr="00DF217C">
        <w:rPr>
          <w:rFonts w:asciiTheme="majorHAnsi" w:eastAsia="Times New Roman" w:hAnsiTheme="majorHAnsi" w:cs="Arial"/>
          <w:lang w:eastAsia="cs-CZ"/>
        </w:rPr>
        <w:t xml:space="preserve"> zákoníku zkontrolovat:</w:t>
      </w:r>
    </w:p>
    <w:p w14:paraId="33706985" w14:textId="77777777" w:rsidR="00DF217C" w:rsidRPr="00DF217C" w:rsidRDefault="00DF217C" w:rsidP="004F53FD">
      <w:pPr>
        <w:numPr>
          <w:ilvl w:val="1"/>
          <w:numId w:val="31"/>
        </w:numPr>
        <w:tabs>
          <w:tab w:val="left" w:pos="0"/>
        </w:tabs>
        <w:ind w:left="1077" w:hanging="357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dokončení rozhodujících prací, </w:t>
      </w:r>
    </w:p>
    <w:p w14:paraId="7A8CF252" w14:textId="77777777" w:rsidR="00DF217C" w:rsidRPr="00DF217C" w:rsidRDefault="00DF217C" w:rsidP="004F53FD">
      <w:pPr>
        <w:numPr>
          <w:ilvl w:val="1"/>
          <w:numId w:val="31"/>
        </w:numPr>
        <w:tabs>
          <w:tab w:val="left" w:pos="0"/>
        </w:tabs>
        <w:ind w:left="1077" w:hanging="357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lastRenderedPageBreak/>
        <w:t>dokončení prací, konstrukcí a vnitřních rozvodů, které b</w:t>
      </w:r>
      <w:r w:rsidR="00BC2F61">
        <w:rPr>
          <w:rFonts w:asciiTheme="majorHAnsi" w:eastAsia="Times New Roman" w:hAnsiTheme="majorHAnsi" w:cs="Arial"/>
          <w:lang w:eastAsia="cs-CZ"/>
        </w:rPr>
        <w:t xml:space="preserve">udou dalším postupem zakryty, </w:t>
      </w:r>
    </w:p>
    <w:p w14:paraId="0C394048" w14:textId="77777777" w:rsidR="00DF217C" w:rsidRDefault="00DF217C" w:rsidP="00447F59">
      <w:pPr>
        <w:numPr>
          <w:ilvl w:val="1"/>
          <w:numId w:val="31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provedení všech předepsaných zkoušek.</w:t>
      </w:r>
    </w:p>
    <w:p w14:paraId="0B63D3D0" w14:textId="77777777" w:rsidR="00DF217C" w:rsidRPr="00DF217C" w:rsidRDefault="004051B9" w:rsidP="00447F59">
      <w:pPr>
        <w:pStyle w:val="Odstavecseseznamem"/>
        <w:numPr>
          <w:ilvl w:val="0"/>
          <w:numId w:val="31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Zhotovitel je povinen přizvat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>e ke kontrole</w:t>
      </w:r>
      <w:r w:rsidR="00DF217C">
        <w:rPr>
          <w:rFonts w:asciiTheme="majorHAnsi" w:eastAsia="Times New Roman" w:hAnsiTheme="majorHAnsi" w:cs="Arial"/>
          <w:lang w:eastAsia="cs-CZ"/>
        </w:rPr>
        <w:t xml:space="preserve"> vykonání stavebních prací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</w:t>
      </w:r>
      <w:r w:rsidR="00DF217C">
        <w:rPr>
          <w:rFonts w:asciiTheme="majorHAnsi" w:eastAsia="Times New Roman" w:hAnsiTheme="majorHAnsi" w:cs="Arial"/>
          <w:lang w:eastAsia="cs-CZ"/>
        </w:rPr>
        <w:t xml:space="preserve">dle článku </w:t>
      </w:r>
      <w:r w:rsidR="00DF217C" w:rsidRPr="004051B9">
        <w:rPr>
          <w:rFonts w:asciiTheme="majorHAnsi" w:eastAsia="Times New Roman" w:hAnsiTheme="majorHAnsi" w:cs="Arial"/>
          <w:lang w:eastAsia="cs-CZ"/>
        </w:rPr>
        <w:t>X</w:t>
      </w:r>
      <w:r w:rsidRPr="004051B9">
        <w:rPr>
          <w:rFonts w:asciiTheme="majorHAnsi" w:eastAsia="Times New Roman" w:hAnsiTheme="majorHAnsi" w:cs="Arial"/>
          <w:lang w:eastAsia="cs-CZ"/>
        </w:rPr>
        <w:t>V</w:t>
      </w:r>
      <w:r>
        <w:rPr>
          <w:rFonts w:asciiTheme="majorHAnsi" w:eastAsia="Times New Roman" w:hAnsiTheme="majorHAnsi" w:cs="Arial"/>
          <w:lang w:eastAsia="cs-CZ"/>
        </w:rPr>
        <w:t>,</w:t>
      </w:r>
      <w:r w:rsidR="00DF217C">
        <w:rPr>
          <w:rFonts w:asciiTheme="majorHAnsi" w:eastAsia="Times New Roman" w:hAnsiTheme="majorHAnsi" w:cs="Arial"/>
          <w:lang w:eastAsia="cs-CZ"/>
        </w:rPr>
        <w:t xml:space="preserve"> odstavce 1 bodů a) až c) </w:t>
      </w:r>
      <w:r w:rsidR="00DF217C" w:rsidRPr="00DF217C">
        <w:rPr>
          <w:rFonts w:asciiTheme="majorHAnsi" w:eastAsia="Times New Roman" w:hAnsiTheme="majorHAnsi" w:cs="Arial"/>
          <w:lang w:eastAsia="cs-CZ"/>
        </w:rPr>
        <w:t>nejméně 3</w:t>
      </w:r>
      <w:r w:rsidR="00DF217C">
        <w:rPr>
          <w:rFonts w:asciiTheme="majorHAnsi" w:eastAsia="Times New Roman" w:hAnsiTheme="majorHAnsi" w:cs="Arial"/>
          <w:lang w:eastAsia="cs-CZ"/>
        </w:rPr>
        <w:t xml:space="preserve"> pracovní dny před dokončením tohoto vykonání</w:t>
      </w:r>
      <w:r>
        <w:rPr>
          <w:rFonts w:asciiTheme="majorHAnsi" w:eastAsia="Times New Roman" w:hAnsiTheme="majorHAnsi" w:cs="Arial"/>
          <w:lang w:eastAsia="cs-CZ"/>
        </w:rPr>
        <w:t xml:space="preserve">. Zjistí-li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>
        <w:rPr>
          <w:rFonts w:asciiTheme="majorHAnsi" w:eastAsia="Times New Roman" w:hAnsiTheme="majorHAnsi" w:cs="Arial"/>
          <w:lang w:eastAsia="cs-CZ"/>
        </w:rPr>
        <w:t>, že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provádí stavební práce v ro</w:t>
      </w:r>
      <w:r>
        <w:rPr>
          <w:rFonts w:asciiTheme="majorHAnsi" w:eastAsia="Times New Roman" w:hAnsiTheme="majorHAnsi" w:cs="Arial"/>
          <w:lang w:eastAsia="cs-CZ"/>
        </w:rPr>
        <w:t xml:space="preserve">zporu se svými povinnostmi, je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>
        <w:rPr>
          <w:rFonts w:asciiTheme="majorHAnsi" w:eastAsia="Times New Roman" w:hAnsiTheme="majorHAnsi" w:cs="Arial"/>
          <w:lang w:eastAsia="cs-CZ"/>
        </w:rPr>
        <w:t xml:space="preserve"> oprávněn požadovat, aby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odstranil dosud vzniklé vady a prováděl stavební p</w:t>
      </w:r>
      <w:r>
        <w:rPr>
          <w:rFonts w:asciiTheme="majorHAnsi" w:eastAsia="Times New Roman" w:hAnsiTheme="majorHAnsi" w:cs="Arial"/>
          <w:lang w:eastAsia="cs-CZ"/>
        </w:rPr>
        <w:t>ráce řádným způsobem. Jestliže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tak</w:t>
      </w:r>
      <w:r>
        <w:rPr>
          <w:rFonts w:asciiTheme="majorHAnsi" w:eastAsia="Times New Roman" w:hAnsiTheme="majorHAnsi" w:cs="Arial"/>
          <w:lang w:eastAsia="cs-CZ"/>
        </w:rPr>
        <w:t xml:space="preserve"> neučiní ani v přiměřené lhůtě m</w:t>
      </w:r>
      <w:r w:rsidR="00DF217C" w:rsidRPr="00DF217C">
        <w:rPr>
          <w:rFonts w:asciiTheme="majorHAnsi" w:eastAsia="Times New Roman" w:hAnsiTheme="majorHAnsi" w:cs="Arial"/>
          <w:lang w:eastAsia="cs-CZ"/>
        </w:rPr>
        <w:t>u k tomu poskytnuté, bude takový postup považován za</w:t>
      </w:r>
      <w:r>
        <w:rPr>
          <w:rFonts w:asciiTheme="majorHAnsi" w:eastAsia="Times New Roman" w:hAnsiTheme="majorHAnsi" w:cs="Arial"/>
          <w:lang w:eastAsia="cs-CZ"/>
        </w:rPr>
        <w:t xml:space="preserve"> podstatné porušení této smlouvy 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je z tohoto dův</w:t>
      </w:r>
      <w:r>
        <w:rPr>
          <w:rFonts w:asciiTheme="majorHAnsi" w:eastAsia="Times New Roman" w:hAnsiTheme="majorHAnsi" w:cs="Arial"/>
          <w:lang w:eastAsia="cs-CZ"/>
        </w:rPr>
        <w:t>odu oprávněn odstoupit od této s</w:t>
      </w:r>
      <w:r w:rsidR="00DF217C" w:rsidRPr="00DF217C">
        <w:rPr>
          <w:rFonts w:asciiTheme="majorHAnsi" w:eastAsia="Times New Roman" w:hAnsiTheme="majorHAnsi" w:cs="Arial"/>
          <w:lang w:eastAsia="cs-CZ"/>
        </w:rPr>
        <w:t>mlouvy.</w:t>
      </w:r>
    </w:p>
    <w:p w14:paraId="0FC19B3F" w14:textId="7CE13D94" w:rsidR="000C63F1" w:rsidRPr="000C63F1" w:rsidRDefault="000C63F1" w:rsidP="00447F59">
      <w:pPr>
        <w:numPr>
          <w:ilvl w:val="0"/>
          <w:numId w:val="31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V místě plnění bude vykonáván technický dozor určený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>
        <w:rPr>
          <w:rFonts w:asciiTheme="majorHAnsi" w:eastAsia="Times New Roman" w:hAnsiTheme="majorHAnsi" w:cs="Arial"/>
          <w:lang w:eastAsia="cs-CZ"/>
        </w:rPr>
        <w:t>em. Pověřený zaměstnanec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e je povinen předložit </w:t>
      </w:r>
      <w:r w:rsidR="00F306E5">
        <w:rPr>
          <w:rFonts w:asciiTheme="majorHAnsi" w:eastAsia="Times New Roman" w:hAnsiTheme="majorHAnsi" w:cs="Arial"/>
          <w:lang w:eastAsia="cs-CZ"/>
        </w:rPr>
        <w:t>technickému dozoru</w:t>
      </w:r>
      <w:r>
        <w:rPr>
          <w:rFonts w:asciiTheme="majorHAnsi" w:eastAsia="Times New Roman" w:hAnsiTheme="majorHAnsi" w:cs="Arial"/>
          <w:lang w:eastAsia="cs-CZ"/>
        </w:rPr>
        <w:t xml:space="preserve"> denn</w:t>
      </w:r>
      <w:r w:rsidR="0061360B">
        <w:rPr>
          <w:rFonts w:asciiTheme="majorHAnsi" w:eastAsia="Times New Roman" w:hAnsiTheme="majorHAnsi" w:cs="Arial"/>
          <w:lang w:eastAsia="cs-CZ"/>
        </w:rPr>
        <w:t>í záznam nejpozději následující</w:t>
      </w:r>
      <w:r>
        <w:rPr>
          <w:rFonts w:asciiTheme="majorHAnsi" w:eastAsia="Times New Roman" w:hAnsiTheme="majorHAnsi" w:cs="Arial"/>
          <w:lang w:eastAsia="cs-CZ"/>
        </w:rPr>
        <w:t xml:space="preserve"> pracovní den a odevzdat mu první průpis. Jestliž</w:t>
      </w:r>
      <w:r w:rsidR="0061360B">
        <w:rPr>
          <w:rFonts w:asciiTheme="majorHAnsi" w:eastAsia="Times New Roman" w:hAnsiTheme="majorHAnsi" w:cs="Arial"/>
          <w:lang w:eastAsia="cs-CZ"/>
        </w:rPr>
        <w:t xml:space="preserve">e pověřený zástupce </w:t>
      </w:r>
      <w:r w:rsidR="00234001">
        <w:rPr>
          <w:rFonts w:asciiTheme="majorHAnsi" w:eastAsia="Times New Roman" w:hAnsiTheme="majorHAnsi" w:cs="Arial"/>
          <w:lang w:eastAsia="cs-CZ"/>
        </w:rPr>
        <w:t xml:space="preserve">Objednatele (tj. osoba provádějící </w:t>
      </w:r>
      <w:r w:rsidR="006F7A1E">
        <w:rPr>
          <w:rFonts w:asciiTheme="majorHAnsi" w:eastAsia="Times New Roman" w:hAnsiTheme="majorHAnsi" w:cs="Arial"/>
          <w:lang w:eastAsia="cs-CZ"/>
        </w:rPr>
        <w:t>technick</w:t>
      </w:r>
      <w:r w:rsidR="00234001">
        <w:rPr>
          <w:rFonts w:asciiTheme="majorHAnsi" w:eastAsia="Times New Roman" w:hAnsiTheme="majorHAnsi" w:cs="Arial"/>
          <w:lang w:eastAsia="cs-CZ"/>
        </w:rPr>
        <w:t>ý</w:t>
      </w:r>
      <w:r w:rsidR="006F7A1E">
        <w:rPr>
          <w:rFonts w:asciiTheme="majorHAnsi" w:eastAsia="Times New Roman" w:hAnsiTheme="majorHAnsi" w:cs="Arial"/>
          <w:lang w:eastAsia="cs-CZ"/>
        </w:rPr>
        <w:t xml:space="preserve"> dozor</w:t>
      </w:r>
      <w:r w:rsidR="00234001">
        <w:rPr>
          <w:rFonts w:asciiTheme="majorHAnsi" w:eastAsia="Times New Roman" w:hAnsiTheme="majorHAnsi" w:cs="Arial"/>
          <w:lang w:eastAsia="cs-CZ"/>
        </w:rPr>
        <w:t>)</w:t>
      </w:r>
      <w:r>
        <w:rPr>
          <w:rFonts w:asciiTheme="majorHAnsi" w:eastAsia="Times New Roman" w:hAnsiTheme="majorHAnsi" w:cs="Arial"/>
          <w:lang w:eastAsia="cs-CZ"/>
        </w:rPr>
        <w:t xml:space="preserve"> nesouhlasí s obsahem zápisu, zapíše to do 3 pracovních dnů do </w:t>
      </w:r>
      <w:r w:rsidR="004C04AF">
        <w:rPr>
          <w:rFonts w:asciiTheme="majorHAnsi" w:eastAsia="Times New Roman" w:hAnsiTheme="majorHAnsi" w:cs="Arial"/>
          <w:lang w:eastAsia="cs-CZ"/>
        </w:rPr>
        <w:t xml:space="preserve">stavebního </w:t>
      </w:r>
      <w:r>
        <w:rPr>
          <w:rFonts w:asciiTheme="majorHAnsi" w:eastAsia="Times New Roman" w:hAnsiTheme="majorHAnsi" w:cs="Arial"/>
          <w:lang w:eastAsia="cs-CZ"/>
        </w:rPr>
        <w:t>deníku s uvedením důvodů, jinak se má za to, že s obsahem záznamu souhlasí. Technický dozor na nedostatky zjištěné v průběhu prací neprodleně upozorní zástupce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e a je oprávněn provést zápis do </w:t>
      </w:r>
      <w:r w:rsidR="004C04AF">
        <w:rPr>
          <w:rFonts w:asciiTheme="majorHAnsi" w:eastAsia="Times New Roman" w:hAnsiTheme="majorHAnsi" w:cs="Arial"/>
          <w:lang w:eastAsia="cs-CZ"/>
        </w:rPr>
        <w:t xml:space="preserve">stavebního </w:t>
      </w:r>
      <w:r>
        <w:rPr>
          <w:rFonts w:asciiTheme="majorHAnsi" w:eastAsia="Times New Roman" w:hAnsiTheme="majorHAnsi" w:cs="Arial"/>
          <w:lang w:eastAsia="cs-CZ"/>
        </w:rPr>
        <w:t xml:space="preserve">deníku. </w:t>
      </w:r>
      <w:r w:rsidRPr="000C63F1">
        <w:rPr>
          <w:rFonts w:asciiTheme="majorHAnsi" w:eastAsia="Times New Roman" w:hAnsiTheme="majorHAnsi" w:cs="Arial"/>
          <w:lang w:eastAsia="cs-CZ"/>
        </w:rPr>
        <w:t>Dílčí sjednané termíny plnění se považují za splněné zápisem v</w:t>
      </w:r>
      <w:r w:rsidR="004C04AF">
        <w:rPr>
          <w:rFonts w:asciiTheme="majorHAnsi" w:eastAsia="Times New Roman" w:hAnsiTheme="majorHAnsi" w:cs="Arial"/>
          <w:lang w:eastAsia="cs-CZ"/>
        </w:rPr>
        <w:t>e stavebním</w:t>
      </w:r>
      <w:r w:rsidRPr="000C63F1">
        <w:rPr>
          <w:rFonts w:asciiTheme="majorHAnsi" w:eastAsia="Times New Roman" w:hAnsiTheme="majorHAnsi" w:cs="Arial"/>
          <w:lang w:eastAsia="cs-CZ"/>
        </w:rPr>
        <w:t xml:space="preserve"> deníku, který potvrdí pověřený zástupce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0C63F1">
        <w:rPr>
          <w:rFonts w:asciiTheme="majorHAnsi" w:eastAsia="Times New Roman" w:hAnsiTheme="majorHAnsi" w:cs="Arial"/>
          <w:lang w:eastAsia="cs-CZ"/>
        </w:rPr>
        <w:t xml:space="preserve">e. </w:t>
      </w:r>
    </w:p>
    <w:p w14:paraId="116D7AB5" w14:textId="77777777" w:rsidR="0061360B" w:rsidRPr="0061360B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XV</w:t>
      </w:r>
      <w:r w:rsidR="00A2131D">
        <w:rPr>
          <w:lang w:eastAsia="cs-CZ"/>
        </w:rPr>
        <w:t>I</w:t>
      </w:r>
      <w:r w:rsidR="0061360B" w:rsidRPr="0061360B">
        <w:rPr>
          <w:lang w:eastAsia="cs-CZ"/>
        </w:rPr>
        <w:t>.</w:t>
      </w:r>
      <w:r w:rsidR="00E8493E">
        <w:rPr>
          <w:lang w:eastAsia="cs-CZ"/>
        </w:rPr>
        <w:br/>
      </w:r>
      <w:r w:rsidR="0061360B">
        <w:rPr>
          <w:lang w:eastAsia="cs-CZ"/>
        </w:rPr>
        <w:t>Kvalifikace pracovníků</w:t>
      </w:r>
      <w:r w:rsidR="007C77E9">
        <w:rPr>
          <w:lang w:eastAsia="cs-CZ"/>
        </w:rPr>
        <w:t xml:space="preserve"> Zhotovitel</w:t>
      </w:r>
      <w:r w:rsidR="0061360B">
        <w:rPr>
          <w:lang w:eastAsia="cs-CZ"/>
        </w:rPr>
        <w:t>e</w:t>
      </w:r>
    </w:p>
    <w:p w14:paraId="30093BC9" w14:textId="77777777" w:rsidR="0061360B" w:rsidRDefault="0061360B" w:rsidP="004F53FD">
      <w:pPr>
        <w:pStyle w:val="Odstavecseseznamem"/>
        <w:numPr>
          <w:ilvl w:val="0"/>
          <w:numId w:val="32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Zhotovitel </w:t>
      </w:r>
      <w:r w:rsidR="00DF217C">
        <w:rPr>
          <w:rFonts w:asciiTheme="majorHAnsi" w:eastAsia="Times New Roman" w:hAnsiTheme="majorHAnsi" w:cs="Arial"/>
          <w:lang w:eastAsia="cs-CZ"/>
        </w:rPr>
        <w:t>je povinen pro</w:t>
      </w:r>
      <w:r>
        <w:rPr>
          <w:rFonts w:asciiTheme="majorHAnsi" w:eastAsia="Times New Roman" w:hAnsiTheme="majorHAnsi" w:cs="Arial"/>
          <w:lang w:eastAsia="cs-CZ"/>
        </w:rPr>
        <w:t xml:space="preserve"> veškeré o</w:t>
      </w:r>
      <w:r w:rsidR="00DF217C">
        <w:rPr>
          <w:rFonts w:asciiTheme="majorHAnsi" w:eastAsia="Times New Roman" w:hAnsiTheme="majorHAnsi" w:cs="Arial"/>
          <w:lang w:eastAsia="cs-CZ"/>
        </w:rPr>
        <w:t>dborné práce využívat</w:t>
      </w:r>
      <w:r>
        <w:rPr>
          <w:rFonts w:asciiTheme="majorHAnsi" w:eastAsia="Times New Roman" w:hAnsiTheme="majorHAnsi" w:cs="Arial"/>
          <w:lang w:eastAsia="cs-CZ"/>
        </w:rPr>
        <w:t xml:space="preserve"> pracovníky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>e nebo jeho</w:t>
      </w:r>
      <w:r w:rsidR="00DF217C">
        <w:rPr>
          <w:rFonts w:asciiTheme="majorHAnsi" w:eastAsia="Times New Roman" w:hAnsiTheme="majorHAnsi" w:cs="Arial"/>
          <w:lang w:eastAsia="cs-CZ"/>
        </w:rPr>
        <w:t xml:space="preserve"> </w:t>
      </w:r>
      <w:r>
        <w:rPr>
          <w:rFonts w:asciiTheme="majorHAnsi" w:eastAsia="Times New Roman" w:hAnsiTheme="majorHAnsi" w:cs="Arial"/>
          <w:lang w:eastAsia="cs-CZ"/>
        </w:rPr>
        <w:t>podzhotovitelů mající příslušnou kvalifikaci.</w:t>
      </w:r>
      <w:r w:rsidR="00DF217C">
        <w:rPr>
          <w:rFonts w:asciiTheme="majorHAnsi" w:eastAsia="Times New Roman" w:hAnsiTheme="majorHAnsi" w:cs="Arial"/>
          <w:lang w:eastAsia="cs-CZ"/>
        </w:rPr>
        <w:t xml:space="preserve"> Z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hotovitel </w:t>
      </w:r>
      <w:r w:rsidR="00DF217C">
        <w:rPr>
          <w:rFonts w:asciiTheme="majorHAnsi" w:eastAsia="Times New Roman" w:hAnsiTheme="majorHAnsi" w:cs="Arial"/>
          <w:lang w:eastAsia="cs-CZ"/>
        </w:rPr>
        <w:t xml:space="preserve">je 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na požádání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>e povinen doložit</w:t>
      </w:r>
      <w:r w:rsidR="00DF217C">
        <w:rPr>
          <w:rFonts w:asciiTheme="majorHAnsi" w:eastAsia="Times New Roman" w:hAnsiTheme="majorHAnsi" w:cs="Arial"/>
          <w:lang w:eastAsia="cs-CZ"/>
        </w:rPr>
        <w:t xml:space="preserve"> d</w:t>
      </w:r>
      <w:r w:rsidR="00DF217C" w:rsidRPr="00DF217C">
        <w:rPr>
          <w:rFonts w:asciiTheme="majorHAnsi" w:eastAsia="Times New Roman" w:hAnsiTheme="majorHAnsi" w:cs="Arial"/>
          <w:lang w:eastAsia="cs-CZ"/>
        </w:rPr>
        <w:t>okl</w:t>
      </w:r>
      <w:r w:rsidR="00DF217C">
        <w:rPr>
          <w:rFonts w:asciiTheme="majorHAnsi" w:eastAsia="Times New Roman" w:hAnsiTheme="majorHAnsi" w:cs="Arial"/>
          <w:lang w:eastAsia="cs-CZ"/>
        </w:rPr>
        <w:t>ad prokazující jejich kvalifikaci</w:t>
      </w:r>
      <w:r w:rsidR="00DF217C" w:rsidRPr="00DF217C">
        <w:rPr>
          <w:rFonts w:asciiTheme="majorHAnsi" w:eastAsia="Times New Roman" w:hAnsiTheme="majorHAnsi" w:cs="Arial"/>
          <w:lang w:eastAsia="cs-CZ"/>
        </w:rPr>
        <w:t>.</w:t>
      </w:r>
    </w:p>
    <w:p w14:paraId="6D47532D" w14:textId="77777777" w:rsidR="00DF217C" w:rsidRDefault="00DF217C" w:rsidP="00447F59">
      <w:pPr>
        <w:pStyle w:val="Odstavecseseznamem"/>
        <w:numPr>
          <w:ilvl w:val="0"/>
          <w:numId w:val="32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V případě, že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 neprokáže kvalifikaci pracovníků vykonávajících odborné práce při zhotovování díla do 3 pracovních dnů od vyzvání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>
        <w:rPr>
          <w:rFonts w:asciiTheme="majorHAnsi" w:eastAsia="Times New Roman" w:hAnsiTheme="majorHAnsi" w:cs="Arial"/>
          <w:lang w:eastAsia="cs-CZ"/>
        </w:rPr>
        <w:t xml:space="preserve">em, nejsou tito pracovníci v místě plnění oprávněni se na odborných pracích dále podílet. </w:t>
      </w:r>
    </w:p>
    <w:p w14:paraId="644ED849" w14:textId="77777777" w:rsidR="00DF217C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XVI</w:t>
      </w:r>
      <w:r w:rsidR="00A2131D">
        <w:rPr>
          <w:lang w:eastAsia="cs-CZ"/>
        </w:rPr>
        <w:t>I</w:t>
      </w:r>
      <w:r w:rsidR="00DF217C" w:rsidRPr="0061360B">
        <w:rPr>
          <w:lang w:eastAsia="cs-CZ"/>
        </w:rPr>
        <w:t>.</w:t>
      </w:r>
      <w:r w:rsidR="00E8493E">
        <w:rPr>
          <w:lang w:eastAsia="cs-CZ"/>
        </w:rPr>
        <w:br/>
      </w:r>
      <w:r w:rsidR="00DF217C">
        <w:rPr>
          <w:lang w:eastAsia="cs-CZ"/>
        </w:rPr>
        <w:t>Stavební deník</w:t>
      </w:r>
    </w:p>
    <w:p w14:paraId="3FCC5AEF" w14:textId="77777777" w:rsidR="006F1F87" w:rsidRPr="002C50D9" w:rsidRDefault="00DF217C" w:rsidP="002C50D9">
      <w:pPr>
        <w:numPr>
          <w:ilvl w:val="0"/>
          <w:numId w:val="33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Zhotovite</w:t>
      </w:r>
      <w:r w:rsidR="004051B9">
        <w:rPr>
          <w:rFonts w:asciiTheme="majorHAnsi" w:eastAsia="Times New Roman" w:hAnsiTheme="majorHAnsi" w:cs="Arial"/>
          <w:lang w:eastAsia="cs-CZ"/>
        </w:rPr>
        <w:t>l je po celou dobu plnění této s</w:t>
      </w:r>
      <w:r w:rsidRPr="00DF217C">
        <w:rPr>
          <w:rFonts w:asciiTheme="majorHAnsi" w:eastAsia="Times New Roman" w:hAnsiTheme="majorHAnsi" w:cs="Arial"/>
          <w:lang w:eastAsia="cs-CZ"/>
        </w:rPr>
        <w:t>mlouvy povinen vést stavební deník stavby v souladu s příslušnými obecně platnými předpisy. Deník bude po dobu pl</w:t>
      </w:r>
      <w:r w:rsidR="007A02B3">
        <w:rPr>
          <w:rFonts w:asciiTheme="majorHAnsi" w:eastAsia="Times New Roman" w:hAnsiTheme="majorHAnsi" w:cs="Arial"/>
          <w:lang w:eastAsia="cs-CZ"/>
        </w:rPr>
        <w:t>nění této s</w:t>
      </w:r>
      <w:r w:rsidR="004051B9">
        <w:rPr>
          <w:rFonts w:asciiTheme="majorHAnsi" w:eastAsia="Times New Roman" w:hAnsiTheme="majorHAnsi" w:cs="Arial"/>
          <w:lang w:eastAsia="cs-CZ"/>
        </w:rPr>
        <w:t xml:space="preserve">mlouvy přístupný na staveništi pro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>e, příp. pro jím pověřeného zástupce, zejména pro kontrolu v něm provedených zápisů či pro provedení zápisů. Objednatel obdrží první čitelný průpis každého zápisu do stavebního deníku.</w:t>
      </w:r>
    </w:p>
    <w:p w14:paraId="1DC96AAD" w14:textId="77777777" w:rsidR="00DF217C" w:rsidRDefault="00447F59" w:rsidP="00447F59">
      <w:pPr>
        <w:pStyle w:val="Nadpis1"/>
        <w:rPr>
          <w:lang w:eastAsia="cs-CZ"/>
        </w:rPr>
      </w:pPr>
      <w:r>
        <w:rPr>
          <w:lang w:eastAsia="cs-CZ"/>
        </w:rPr>
        <w:t>Článek XVII</w:t>
      </w:r>
      <w:r w:rsidR="00A2131D">
        <w:rPr>
          <w:lang w:eastAsia="cs-CZ"/>
        </w:rPr>
        <w:t>I</w:t>
      </w:r>
      <w:r w:rsidR="00DF217C" w:rsidRPr="0061360B">
        <w:rPr>
          <w:lang w:eastAsia="cs-CZ"/>
        </w:rPr>
        <w:t>.</w:t>
      </w:r>
      <w:r w:rsidR="00E8493E">
        <w:rPr>
          <w:lang w:eastAsia="cs-CZ"/>
        </w:rPr>
        <w:br/>
      </w:r>
      <w:r w:rsidR="00DF217C">
        <w:rPr>
          <w:lang w:eastAsia="cs-CZ"/>
        </w:rPr>
        <w:t>Předání a převzetí díla</w:t>
      </w:r>
    </w:p>
    <w:p w14:paraId="530E3F3F" w14:textId="77777777" w:rsidR="00DF217C" w:rsidRDefault="004051B9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Zhotovitel vyzve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>e k převzetí řádně dokončen</w:t>
      </w:r>
      <w:r w:rsidR="006F7A1E">
        <w:rPr>
          <w:rFonts w:asciiTheme="majorHAnsi" w:eastAsia="Times New Roman" w:hAnsiTheme="majorHAnsi" w:cs="Arial"/>
          <w:lang w:eastAsia="cs-CZ"/>
        </w:rPr>
        <w:t>ého díla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písemně nejméně</w:t>
      </w:r>
      <w:r w:rsidR="00F306E5">
        <w:rPr>
          <w:rFonts w:asciiTheme="majorHAnsi" w:eastAsia="Times New Roman" w:hAnsiTheme="majorHAnsi" w:cs="Arial"/>
          <w:lang w:eastAsia="cs-CZ"/>
        </w:rPr>
        <w:t xml:space="preserve"> 10 kalendářních </w:t>
      </w:r>
      <w:r w:rsidR="00DF217C" w:rsidRPr="00DF217C">
        <w:rPr>
          <w:rFonts w:asciiTheme="majorHAnsi" w:eastAsia="Times New Roman" w:hAnsiTheme="majorHAnsi" w:cs="Arial"/>
          <w:lang w:eastAsia="cs-CZ"/>
        </w:rPr>
        <w:t>dn</w:t>
      </w:r>
      <w:r w:rsidR="00BC2F61">
        <w:rPr>
          <w:rFonts w:asciiTheme="majorHAnsi" w:eastAsia="Times New Roman" w:hAnsiTheme="majorHAnsi" w:cs="Arial"/>
          <w:lang w:eastAsia="cs-CZ"/>
        </w:rPr>
        <w:t>ů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před navrženým termínem předání a převzetí </w:t>
      </w:r>
      <w:r w:rsidR="006F7A1E">
        <w:rPr>
          <w:rFonts w:asciiTheme="majorHAnsi" w:eastAsia="Times New Roman" w:hAnsiTheme="majorHAnsi" w:cs="Arial"/>
          <w:lang w:eastAsia="cs-CZ"/>
        </w:rPr>
        <w:t>díla</w:t>
      </w:r>
      <w:r w:rsidR="00DF217C" w:rsidRPr="00DF217C">
        <w:rPr>
          <w:rFonts w:asciiTheme="majorHAnsi" w:eastAsia="Times New Roman" w:hAnsiTheme="majorHAnsi" w:cs="Arial"/>
          <w:lang w:eastAsia="cs-CZ"/>
        </w:rPr>
        <w:t>. Objednatel navržený termín předá</w:t>
      </w:r>
      <w:r>
        <w:rPr>
          <w:rFonts w:asciiTheme="majorHAnsi" w:eastAsia="Times New Roman" w:hAnsiTheme="majorHAnsi" w:cs="Arial"/>
          <w:lang w:eastAsia="cs-CZ"/>
        </w:rPr>
        <w:t xml:space="preserve">ní a převzetí </w:t>
      </w:r>
      <w:r w:rsidR="00932118">
        <w:rPr>
          <w:rFonts w:asciiTheme="majorHAnsi" w:eastAsia="Times New Roman" w:hAnsiTheme="majorHAnsi" w:cs="Arial"/>
          <w:lang w:eastAsia="cs-CZ"/>
        </w:rPr>
        <w:t>díla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i potvrdí nebo mu oznámí jiný termín předání a převzetí </w:t>
      </w:r>
      <w:r w:rsidR="00932118">
        <w:rPr>
          <w:rFonts w:asciiTheme="majorHAnsi" w:eastAsia="Times New Roman" w:hAnsiTheme="majorHAnsi" w:cs="Arial"/>
          <w:lang w:eastAsia="cs-CZ"/>
        </w:rPr>
        <w:t>díla</w:t>
      </w:r>
      <w:r w:rsidR="00DF217C" w:rsidRPr="00DF217C">
        <w:rPr>
          <w:rFonts w:asciiTheme="majorHAnsi" w:eastAsia="Times New Roman" w:hAnsiTheme="majorHAnsi" w:cs="Arial"/>
          <w:lang w:eastAsia="cs-CZ"/>
        </w:rPr>
        <w:t>, který nebude pozděj</w:t>
      </w:r>
      <w:r>
        <w:rPr>
          <w:rFonts w:asciiTheme="majorHAnsi" w:eastAsia="Times New Roman" w:hAnsiTheme="majorHAnsi" w:cs="Arial"/>
          <w:lang w:eastAsia="cs-CZ"/>
        </w:rPr>
        <w:t xml:space="preserve">i než </w:t>
      </w:r>
      <w:r w:rsidR="00F306E5">
        <w:rPr>
          <w:rFonts w:asciiTheme="majorHAnsi" w:eastAsia="Times New Roman" w:hAnsiTheme="majorHAnsi" w:cs="Arial"/>
          <w:lang w:eastAsia="cs-CZ"/>
        </w:rPr>
        <w:t>10 kalendářních</w:t>
      </w:r>
      <w:r w:rsidR="00806DD0">
        <w:rPr>
          <w:rFonts w:asciiTheme="majorHAnsi" w:eastAsia="Times New Roman" w:hAnsiTheme="majorHAnsi" w:cs="Arial"/>
          <w:lang w:eastAsia="cs-CZ"/>
        </w:rPr>
        <w:t xml:space="preserve"> </w:t>
      </w:r>
      <w:r>
        <w:rPr>
          <w:rFonts w:asciiTheme="majorHAnsi" w:eastAsia="Times New Roman" w:hAnsiTheme="majorHAnsi" w:cs="Arial"/>
          <w:lang w:eastAsia="cs-CZ"/>
        </w:rPr>
        <w:t>dnů od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em navrženého termínu předání a převzetí </w:t>
      </w:r>
      <w:r w:rsidR="00932118">
        <w:rPr>
          <w:rFonts w:asciiTheme="majorHAnsi" w:eastAsia="Times New Roman" w:hAnsiTheme="majorHAnsi" w:cs="Arial"/>
          <w:lang w:eastAsia="cs-CZ"/>
        </w:rPr>
        <w:t>díla</w:t>
      </w:r>
      <w:r w:rsidR="00DF217C" w:rsidRPr="00DF217C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Tento jiný termín </w:t>
      </w:r>
      <w:r w:rsidR="00BB35C7">
        <w:rPr>
          <w:rFonts w:asciiTheme="majorHAnsi" w:eastAsia="Times New Roman" w:hAnsiTheme="majorHAnsi" w:cs="Arial"/>
          <w:lang w:eastAsia="cs-CZ"/>
        </w:rPr>
        <w:t xml:space="preserve">pro předání díla </w:t>
      </w:r>
      <w:r w:rsidR="00932118">
        <w:rPr>
          <w:rFonts w:asciiTheme="majorHAnsi" w:eastAsia="Times New Roman" w:hAnsiTheme="majorHAnsi" w:cs="Arial"/>
          <w:lang w:eastAsia="cs-CZ"/>
        </w:rPr>
        <w:t>nemá vliv na termín provedení díla dle čl. VII</w:t>
      </w:r>
      <w:r w:rsidR="00BB35C7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odst. 2</w:t>
      </w:r>
      <w:r w:rsidR="00BB35C7">
        <w:rPr>
          <w:rFonts w:asciiTheme="majorHAnsi" w:eastAsia="Times New Roman" w:hAnsiTheme="majorHAnsi" w:cs="Arial"/>
          <w:lang w:eastAsia="cs-CZ"/>
        </w:rPr>
        <w:t>.</w:t>
      </w:r>
      <w:r w:rsidR="00932118">
        <w:rPr>
          <w:rFonts w:asciiTheme="majorHAnsi" w:eastAsia="Times New Roman" w:hAnsiTheme="majorHAnsi" w:cs="Arial"/>
          <w:lang w:eastAsia="cs-CZ"/>
        </w:rPr>
        <w:t xml:space="preserve"> této smlouvy 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932118">
        <w:rPr>
          <w:rFonts w:asciiTheme="majorHAnsi" w:eastAsia="Times New Roman" w:hAnsiTheme="majorHAnsi" w:cs="Arial"/>
          <w:lang w:eastAsia="cs-CZ"/>
        </w:rPr>
        <w:t xml:space="preserve"> musí s tímto právem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932118">
        <w:rPr>
          <w:rFonts w:asciiTheme="majorHAnsi" w:eastAsia="Times New Roman" w:hAnsiTheme="majorHAnsi" w:cs="Arial"/>
          <w:lang w:eastAsia="cs-CZ"/>
        </w:rPr>
        <w:t>e změnit termín předání díla počítat.</w:t>
      </w:r>
    </w:p>
    <w:p w14:paraId="649D29E7" w14:textId="77777777" w:rsidR="00740228" w:rsidRDefault="00740228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Objednatel je povinen přizvat k předání a převzetí díla osoby vykonávající funkci technického dozoru stavebníka, případně také autorského dozoru projektanta.</w:t>
      </w:r>
    </w:p>
    <w:p w14:paraId="7C5D70D6" w14:textId="77777777" w:rsidR="00DF217C" w:rsidRDefault="00DF217C" w:rsidP="004F53FD">
      <w:pPr>
        <w:numPr>
          <w:ilvl w:val="0"/>
          <w:numId w:val="36"/>
        </w:numPr>
        <w:tabs>
          <w:tab w:val="left" w:pos="0"/>
        </w:tabs>
        <w:spacing w:after="120"/>
        <w:ind w:left="357" w:hanging="357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lastRenderedPageBreak/>
        <w:t>Před převzetí</w:t>
      </w:r>
      <w:r w:rsidR="004051B9">
        <w:rPr>
          <w:rFonts w:asciiTheme="majorHAnsi" w:eastAsia="Times New Roman" w:hAnsiTheme="majorHAnsi" w:cs="Arial"/>
          <w:lang w:eastAsia="cs-CZ"/>
        </w:rPr>
        <w:t xml:space="preserve">m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4051B9">
        <w:rPr>
          <w:rFonts w:asciiTheme="majorHAnsi" w:eastAsia="Times New Roman" w:hAnsiTheme="majorHAnsi" w:cs="Arial"/>
          <w:lang w:eastAsia="cs-CZ"/>
        </w:rPr>
        <w:t>em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4051B9">
        <w:rPr>
          <w:rFonts w:asciiTheme="majorHAnsi" w:eastAsia="Times New Roman" w:hAnsiTheme="majorHAnsi" w:cs="Arial"/>
          <w:lang w:eastAsia="cs-CZ"/>
        </w:rPr>
        <w:t xml:space="preserve"> povinen umožnit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i provedení kontroly všech částí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>bez jakýchkoliv překážek a ve věcném</w:t>
      </w:r>
      <w:r w:rsidR="004051B9">
        <w:rPr>
          <w:rFonts w:asciiTheme="majorHAnsi" w:eastAsia="Times New Roman" w:hAnsiTheme="majorHAnsi" w:cs="Arial"/>
          <w:lang w:eastAsia="cs-CZ"/>
        </w:rPr>
        <w:t xml:space="preserve"> a časovém rozsahu, který určí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. Zhotovitel je povinen se kontroly všech částí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 xml:space="preserve">aktivně zúčastnit a v průběhu kontroly přijímat taková opatření, která umožní kontrolu dokončit. Objednatel je oprávněn kdykoliv kontrolu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 xml:space="preserve">přerušit, pokud zjistí, že kontrolovaná část </w:t>
      </w:r>
      <w:r w:rsidR="00234001">
        <w:rPr>
          <w:rFonts w:asciiTheme="majorHAnsi" w:eastAsia="Times New Roman" w:hAnsiTheme="majorHAnsi" w:cs="Arial"/>
          <w:lang w:eastAsia="cs-CZ"/>
        </w:rPr>
        <w:t xml:space="preserve">díla </w:t>
      </w:r>
      <w:r w:rsidRPr="005E42C1">
        <w:rPr>
          <w:rFonts w:asciiTheme="majorHAnsi" w:eastAsia="Times New Roman" w:hAnsiTheme="majorHAnsi" w:cs="Arial"/>
          <w:lang w:eastAsia="cs-CZ"/>
        </w:rPr>
        <w:t>není zcela dokončena nebo její kontrolu nelze provést.</w:t>
      </w:r>
    </w:p>
    <w:p w14:paraId="27BEAD7E" w14:textId="77777777" w:rsidR="00DF217C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Zhotovitel je povinen nejméně 5 </w:t>
      </w:r>
      <w:r w:rsidR="00F306E5">
        <w:rPr>
          <w:rFonts w:asciiTheme="majorHAnsi" w:eastAsia="Times New Roman" w:hAnsiTheme="majorHAnsi" w:cs="Arial"/>
          <w:lang w:eastAsia="cs-CZ"/>
        </w:rPr>
        <w:t>pracovních</w:t>
      </w:r>
      <w:r w:rsidR="00806DD0">
        <w:rPr>
          <w:rFonts w:asciiTheme="majorHAnsi" w:eastAsia="Times New Roman" w:hAnsiTheme="majorHAnsi" w:cs="Arial"/>
          <w:lang w:eastAsia="cs-CZ"/>
        </w:rPr>
        <w:t xml:space="preserve"> </w:t>
      </w:r>
      <w:r w:rsidRPr="00DF217C">
        <w:rPr>
          <w:rFonts w:asciiTheme="majorHAnsi" w:eastAsia="Times New Roman" w:hAnsiTheme="majorHAnsi" w:cs="Arial"/>
          <w:lang w:eastAsia="cs-CZ"/>
        </w:rPr>
        <w:t>dnů před navrženým termínem předání a př</w:t>
      </w:r>
      <w:r w:rsidR="004051B9">
        <w:rPr>
          <w:rFonts w:asciiTheme="majorHAnsi" w:eastAsia="Times New Roman" w:hAnsiTheme="majorHAnsi" w:cs="Arial"/>
          <w:lang w:eastAsia="cs-CZ"/>
        </w:rPr>
        <w:t xml:space="preserve">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předat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i veškeré doklady, k jejichž předání je povinen, a to nejméně ve dvou kopiích a v členění a </w:t>
      </w:r>
      <w:r w:rsidR="004051B9">
        <w:rPr>
          <w:rFonts w:asciiTheme="majorHAnsi" w:eastAsia="Times New Roman" w:hAnsiTheme="majorHAnsi" w:cs="Arial"/>
          <w:lang w:eastAsia="cs-CZ"/>
        </w:rPr>
        <w:t xml:space="preserve">s náležitostmi podle požadavků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>e.</w:t>
      </w:r>
    </w:p>
    <w:p w14:paraId="5912760A" w14:textId="77777777" w:rsidR="00DF217C" w:rsidRPr="00DF217C" w:rsidRDefault="00DF217C" w:rsidP="004F53FD">
      <w:pPr>
        <w:pStyle w:val="Odstavecseseznamem"/>
        <w:numPr>
          <w:ilvl w:val="0"/>
          <w:numId w:val="36"/>
        </w:numPr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 průběhu předání a převzetí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4051B9">
        <w:rPr>
          <w:rFonts w:asciiTheme="majorHAnsi" w:eastAsia="Times New Roman" w:hAnsiTheme="majorHAnsi" w:cs="Arial"/>
          <w:lang w:eastAsia="cs-CZ"/>
        </w:rPr>
        <w:t xml:space="preserve"> pořídí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 protokol. Protokol musí obsahovat minimálně tyto náležitosti:</w:t>
      </w:r>
    </w:p>
    <w:p w14:paraId="34475179" w14:textId="77777777" w:rsidR="00DF217C" w:rsidRPr="00DF217C" w:rsidRDefault="004051B9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údaje o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i 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>i,</w:t>
      </w:r>
    </w:p>
    <w:p w14:paraId="2F0D61C1" w14:textId="77777777" w:rsidR="00DF217C" w:rsidRPr="00DF217C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popis </w:t>
      </w:r>
      <w:r w:rsidR="00BB35C7">
        <w:rPr>
          <w:rFonts w:asciiTheme="majorHAnsi" w:eastAsia="Times New Roman" w:hAnsiTheme="majorHAnsi" w:cs="Arial"/>
          <w:lang w:eastAsia="cs-CZ"/>
        </w:rPr>
        <w:t xml:space="preserve">díla a </w:t>
      </w:r>
      <w:r w:rsidRPr="00DF217C">
        <w:rPr>
          <w:rFonts w:asciiTheme="majorHAnsi" w:eastAsia="Times New Roman" w:hAnsiTheme="majorHAnsi" w:cs="Arial"/>
          <w:lang w:eastAsia="cs-CZ"/>
        </w:rPr>
        <w:t>stavebních prací, které jsou předmětem předání a převzetí,</w:t>
      </w:r>
    </w:p>
    <w:p w14:paraId="2F6BF7F0" w14:textId="77777777" w:rsidR="00BB35C7" w:rsidRPr="00DF217C" w:rsidRDefault="00AB0655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prohlášení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e, zda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přejímá nebo nepřejímá,</w:t>
      </w:r>
    </w:p>
    <w:p w14:paraId="5C138F52" w14:textId="77777777" w:rsidR="00DF217C" w:rsidRDefault="00DF217C" w:rsidP="004F53FD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ind w:left="107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podpi</w:t>
      </w:r>
      <w:r w:rsidR="00AB0655">
        <w:rPr>
          <w:rFonts w:asciiTheme="majorHAnsi" w:eastAsia="Times New Roman" w:hAnsiTheme="majorHAnsi" w:cs="Arial"/>
          <w:lang w:eastAsia="cs-CZ"/>
        </w:rPr>
        <w:t xml:space="preserve">sy osob oprávněných jednat za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AB0655">
        <w:rPr>
          <w:rFonts w:asciiTheme="majorHAnsi" w:eastAsia="Times New Roman" w:hAnsiTheme="majorHAnsi" w:cs="Arial"/>
          <w:lang w:eastAsia="cs-CZ"/>
        </w:rPr>
        <w:t>e 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F217C">
        <w:rPr>
          <w:rFonts w:asciiTheme="majorHAnsi" w:eastAsia="Times New Roman" w:hAnsiTheme="majorHAnsi" w:cs="Arial"/>
          <w:lang w:eastAsia="cs-CZ"/>
        </w:rPr>
        <w:t>e.</w:t>
      </w:r>
    </w:p>
    <w:p w14:paraId="756E3486" w14:textId="77777777" w:rsidR="00DF217C" w:rsidRPr="00DF217C" w:rsidRDefault="00DF217C" w:rsidP="004F53FD">
      <w:pPr>
        <w:pStyle w:val="Odstavecseseznamem"/>
        <w:numPr>
          <w:ilvl w:val="0"/>
          <w:numId w:val="36"/>
        </w:numPr>
        <w:ind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Objednatel je oprávněn odmítnout převzít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Pr="00DF217C">
        <w:rPr>
          <w:rFonts w:asciiTheme="majorHAnsi" w:eastAsia="Times New Roman" w:hAnsiTheme="majorHAnsi" w:cs="Arial"/>
          <w:lang w:eastAsia="cs-CZ"/>
        </w:rPr>
        <w:t>, pokud m</w:t>
      </w:r>
      <w:r w:rsidR="00BB35C7">
        <w:rPr>
          <w:rFonts w:asciiTheme="majorHAnsi" w:eastAsia="Times New Roman" w:hAnsiTheme="majorHAnsi" w:cs="Arial"/>
          <w:lang w:eastAsia="cs-CZ"/>
        </w:rPr>
        <w:t>á</w:t>
      </w:r>
      <w:r w:rsidRPr="00DF217C">
        <w:rPr>
          <w:rFonts w:asciiTheme="majorHAnsi" w:eastAsia="Times New Roman" w:hAnsiTheme="majorHAnsi" w:cs="Arial"/>
          <w:lang w:eastAsia="cs-CZ"/>
        </w:rPr>
        <w:t xml:space="preserve"> vady nebo nedodělky. M</w:t>
      </w:r>
      <w:r w:rsidR="00BB35C7">
        <w:rPr>
          <w:rFonts w:asciiTheme="majorHAnsi" w:eastAsia="Times New Roman" w:hAnsiTheme="majorHAnsi" w:cs="Arial"/>
          <w:lang w:eastAsia="cs-CZ"/>
        </w:rPr>
        <w:t>á</w:t>
      </w:r>
      <w:r w:rsidRPr="00DF217C">
        <w:rPr>
          <w:rFonts w:asciiTheme="majorHAnsi" w:eastAsia="Times New Roman" w:hAnsiTheme="majorHAnsi" w:cs="Arial"/>
          <w:lang w:eastAsia="cs-CZ"/>
        </w:rPr>
        <w:t xml:space="preserve">-li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Pr="00DF217C">
        <w:rPr>
          <w:rFonts w:asciiTheme="majorHAnsi" w:eastAsia="Times New Roman" w:hAnsiTheme="majorHAnsi" w:cs="Arial"/>
          <w:lang w:eastAsia="cs-CZ"/>
        </w:rPr>
        <w:t xml:space="preserve"> vady nebo nedodělky, musí protokol obsahovat i tyto náležitosti:</w:t>
      </w:r>
    </w:p>
    <w:p w14:paraId="1FE1DC90" w14:textId="77777777" w:rsidR="00DF217C" w:rsidRPr="00DF217C" w:rsidRDefault="00DF217C" w:rsidP="0014440D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soupis zjištěných vad a nedodělků včetně určení, které vady a nedodělky brání, a které ne</w:t>
      </w:r>
      <w:r w:rsidR="00AB0655">
        <w:rPr>
          <w:rFonts w:asciiTheme="majorHAnsi" w:eastAsia="Times New Roman" w:hAnsiTheme="majorHAnsi" w:cs="Arial"/>
          <w:lang w:eastAsia="cs-CZ"/>
        </w:rPr>
        <w:t xml:space="preserve">brání </w:t>
      </w:r>
      <w:r w:rsidR="00BB35C7">
        <w:rPr>
          <w:rFonts w:asciiTheme="majorHAnsi" w:eastAsia="Times New Roman" w:hAnsiTheme="majorHAnsi" w:cs="Arial"/>
          <w:lang w:eastAsia="cs-CZ"/>
        </w:rPr>
        <w:t xml:space="preserve">řádnému </w:t>
      </w:r>
      <w:r w:rsidR="00AB0655">
        <w:rPr>
          <w:rFonts w:asciiTheme="majorHAnsi" w:eastAsia="Times New Roman" w:hAnsiTheme="majorHAnsi" w:cs="Arial"/>
          <w:lang w:eastAsia="cs-CZ"/>
        </w:rPr>
        <w:t xml:space="preserve">užívání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AB0655">
        <w:rPr>
          <w:rFonts w:asciiTheme="majorHAnsi" w:eastAsia="Times New Roman" w:hAnsiTheme="majorHAnsi" w:cs="Arial"/>
          <w:lang w:eastAsia="cs-CZ"/>
        </w:rPr>
        <w:t xml:space="preserve">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em, </w:t>
      </w:r>
    </w:p>
    <w:p w14:paraId="36D738BC" w14:textId="77777777" w:rsidR="00DF217C" w:rsidRDefault="00AB0655" w:rsidP="004F53FD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ind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vyjádření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e, zda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="00DF217C" w:rsidRPr="00DF217C">
        <w:rPr>
          <w:rFonts w:asciiTheme="majorHAnsi" w:eastAsia="Times New Roman" w:hAnsiTheme="majorHAnsi" w:cs="Arial"/>
          <w:lang w:eastAsia="cs-CZ"/>
        </w:rPr>
        <w:t xml:space="preserve"> odmítá převzít, či je přejímá i s vadami a nedodělky</w:t>
      </w:r>
      <w:r w:rsidR="007A02B3">
        <w:rPr>
          <w:rFonts w:asciiTheme="majorHAnsi" w:eastAsia="Times New Roman" w:hAnsiTheme="majorHAnsi" w:cs="Arial"/>
          <w:lang w:eastAsia="cs-CZ"/>
        </w:rPr>
        <w:t xml:space="preserve">, které nebrání </w:t>
      </w:r>
      <w:r w:rsidR="00BB35C7">
        <w:rPr>
          <w:rFonts w:asciiTheme="majorHAnsi" w:eastAsia="Times New Roman" w:hAnsiTheme="majorHAnsi" w:cs="Arial"/>
          <w:lang w:eastAsia="cs-CZ"/>
        </w:rPr>
        <w:t xml:space="preserve">řádnému </w:t>
      </w:r>
      <w:r w:rsidR="007A02B3">
        <w:rPr>
          <w:rFonts w:asciiTheme="majorHAnsi" w:eastAsia="Times New Roman" w:hAnsiTheme="majorHAnsi" w:cs="Arial"/>
          <w:lang w:eastAsia="cs-CZ"/>
        </w:rPr>
        <w:t>užívání dí</w:t>
      </w:r>
      <w:r w:rsidR="00806DD0">
        <w:rPr>
          <w:rFonts w:asciiTheme="majorHAnsi" w:eastAsia="Times New Roman" w:hAnsiTheme="majorHAnsi" w:cs="Arial"/>
          <w:lang w:eastAsia="cs-CZ"/>
        </w:rPr>
        <w:t>la</w:t>
      </w:r>
      <w:r w:rsidR="00DF217C" w:rsidRPr="00DF217C">
        <w:rPr>
          <w:rFonts w:asciiTheme="majorHAnsi" w:eastAsia="Times New Roman" w:hAnsiTheme="majorHAnsi" w:cs="Arial"/>
          <w:lang w:eastAsia="cs-CZ"/>
        </w:rPr>
        <w:t>.</w:t>
      </w:r>
    </w:p>
    <w:p w14:paraId="79A85584" w14:textId="30838D07" w:rsidR="00DF217C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>V pří</w:t>
      </w:r>
      <w:r w:rsidR="00AB0655">
        <w:rPr>
          <w:rFonts w:asciiTheme="majorHAnsi" w:eastAsia="Times New Roman" w:hAnsiTheme="majorHAnsi" w:cs="Arial"/>
          <w:lang w:eastAsia="cs-CZ"/>
        </w:rPr>
        <w:t xml:space="preserve">padě, že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 neodmítne </w:t>
      </w:r>
      <w:r w:rsidR="00BB35C7">
        <w:rPr>
          <w:rFonts w:asciiTheme="majorHAnsi" w:eastAsia="Times New Roman" w:hAnsiTheme="majorHAnsi" w:cs="Arial"/>
          <w:lang w:eastAsia="cs-CZ"/>
        </w:rPr>
        <w:t>dílo</w:t>
      </w:r>
      <w:r w:rsidRPr="00DF217C">
        <w:rPr>
          <w:rFonts w:asciiTheme="majorHAnsi" w:eastAsia="Times New Roman" w:hAnsiTheme="majorHAnsi" w:cs="Arial"/>
          <w:lang w:eastAsia="cs-CZ"/>
        </w:rPr>
        <w:t xml:space="preserve"> převzí</w:t>
      </w:r>
      <w:r w:rsidR="00C7475C">
        <w:rPr>
          <w:rFonts w:asciiTheme="majorHAnsi" w:eastAsia="Times New Roman" w:hAnsiTheme="majorHAnsi" w:cs="Arial"/>
          <w:lang w:eastAsia="cs-CZ"/>
        </w:rPr>
        <w:t>t, ačkoli k tomu byl dle odst. 6</w:t>
      </w:r>
      <w:r w:rsidR="00AB0655">
        <w:rPr>
          <w:rFonts w:asciiTheme="majorHAnsi" w:eastAsia="Times New Roman" w:hAnsiTheme="majorHAnsi" w:cs="Arial"/>
          <w:lang w:eastAsia="cs-CZ"/>
        </w:rPr>
        <w:t xml:space="preserve"> tohoto článku</w:t>
      </w:r>
      <w:r w:rsidR="00BE2900">
        <w:rPr>
          <w:rFonts w:asciiTheme="majorHAnsi" w:eastAsia="Times New Roman" w:hAnsiTheme="majorHAnsi" w:cs="Arial"/>
          <w:lang w:eastAsia="cs-CZ"/>
        </w:rPr>
        <w:t xml:space="preserve"> smlouvy</w:t>
      </w:r>
      <w:r w:rsidR="00AB0655">
        <w:rPr>
          <w:rFonts w:asciiTheme="majorHAnsi" w:eastAsia="Times New Roman" w:hAnsiTheme="majorHAnsi" w:cs="Arial"/>
          <w:lang w:eastAsia="cs-CZ"/>
        </w:rPr>
        <w:t xml:space="preserve"> oprávněn,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Pr="00DF217C">
        <w:rPr>
          <w:rFonts w:asciiTheme="majorHAnsi" w:eastAsia="Times New Roman" w:hAnsiTheme="majorHAnsi" w:cs="Arial"/>
          <w:lang w:eastAsia="cs-CZ"/>
        </w:rPr>
        <w:t xml:space="preserve"> povinen odstranit vady </w:t>
      </w:r>
      <w:r w:rsidR="00BB35C7">
        <w:rPr>
          <w:rFonts w:asciiTheme="majorHAnsi" w:eastAsia="Times New Roman" w:hAnsiTheme="majorHAnsi" w:cs="Arial"/>
          <w:lang w:eastAsia="cs-CZ"/>
        </w:rPr>
        <w:t xml:space="preserve">a nedodělky díla </w:t>
      </w:r>
      <w:r w:rsidRPr="00DF217C">
        <w:rPr>
          <w:rFonts w:asciiTheme="majorHAnsi" w:eastAsia="Times New Roman" w:hAnsiTheme="majorHAnsi" w:cs="Arial"/>
          <w:lang w:eastAsia="cs-CZ"/>
        </w:rPr>
        <w:t xml:space="preserve">nejpozději do 10 </w:t>
      </w:r>
      <w:r w:rsidR="00806DD0">
        <w:rPr>
          <w:rFonts w:asciiTheme="majorHAnsi" w:eastAsia="Times New Roman" w:hAnsiTheme="majorHAnsi" w:cs="Arial"/>
          <w:lang w:eastAsia="cs-CZ"/>
        </w:rPr>
        <w:t xml:space="preserve">kalendářních </w:t>
      </w:r>
      <w:r w:rsidRPr="00DF217C">
        <w:rPr>
          <w:rFonts w:asciiTheme="majorHAnsi" w:eastAsia="Times New Roman" w:hAnsiTheme="majorHAnsi" w:cs="Arial"/>
          <w:lang w:eastAsia="cs-CZ"/>
        </w:rPr>
        <w:t>dn</w:t>
      </w:r>
      <w:r w:rsidR="00AB0655">
        <w:rPr>
          <w:rFonts w:asciiTheme="majorHAnsi" w:eastAsia="Times New Roman" w:hAnsiTheme="majorHAnsi" w:cs="Arial"/>
          <w:lang w:eastAsia="cs-CZ"/>
        </w:rPr>
        <w:t xml:space="preserve">ů od převzetí </w:t>
      </w:r>
      <w:r w:rsidR="00BB35C7">
        <w:rPr>
          <w:rFonts w:asciiTheme="majorHAnsi" w:eastAsia="Times New Roman" w:hAnsiTheme="majorHAnsi" w:cs="Arial"/>
          <w:lang w:eastAsia="cs-CZ"/>
        </w:rPr>
        <w:t>díla</w:t>
      </w:r>
      <w:r w:rsidR="00AB0655">
        <w:rPr>
          <w:rFonts w:asciiTheme="majorHAnsi" w:eastAsia="Times New Roman" w:hAnsiTheme="majorHAnsi" w:cs="Arial"/>
          <w:lang w:eastAsia="cs-CZ"/>
        </w:rPr>
        <w:t xml:space="preserve">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>em.</w:t>
      </w:r>
      <w:r w:rsidR="00BB35C7">
        <w:rPr>
          <w:rFonts w:asciiTheme="majorHAnsi" w:eastAsia="Times New Roman" w:hAnsiTheme="majorHAnsi" w:cs="Arial"/>
          <w:lang w:eastAsia="cs-CZ"/>
        </w:rPr>
        <w:t xml:space="preserve"> </w:t>
      </w:r>
      <w:r w:rsidR="00BE2900">
        <w:rPr>
          <w:rFonts w:asciiTheme="majorHAnsi" w:eastAsia="Times New Roman" w:hAnsiTheme="majorHAnsi" w:cs="Arial"/>
          <w:lang w:eastAsia="cs-CZ"/>
        </w:rPr>
        <w:t xml:space="preserve">Nedojde-li k převzetí díla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E2900">
        <w:rPr>
          <w:rFonts w:asciiTheme="majorHAnsi" w:eastAsia="Times New Roman" w:hAnsiTheme="majorHAnsi" w:cs="Arial"/>
          <w:lang w:eastAsia="cs-CZ"/>
        </w:rPr>
        <w:t>em,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BE2900">
        <w:rPr>
          <w:rFonts w:asciiTheme="majorHAnsi" w:eastAsia="Times New Roman" w:hAnsiTheme="majorHAnsi" w:cs="Arial"/>
          <w:lang w:eastAsia="cs-CZ"/>
        </w:rPr>
        <w:t xml:space="preserve"> povinen odstranit vady a nedodělky díla tak, aby splnil termín pro provedení díla dle čl. VII. odst. 2. této smlouvy, jinak se dostane do prodlení. Při opětovném předávacím řízení po odmítnutí převzetí díla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="00BE2900">
        <w:rPr>
          <w:rFonts w:asciiTheme="majorHAnsi" w:eastAsia="Times New Roman" w:hAnsiTheme="majorHAnsi" w:cs="Arial"/>
          <w:lang w:eastAsia="cs-CZ"/>
        </w:rPr>
        <w:t xml:space="preserve">em se postupuje </w:t>
      </w:r>
      <w:r w:rsidR="00EF4A12">
        <w:rPr>
          <w:rFonts w:asciiTheme="majorHAnsi" w:eastAsia="Times New Roman" w:hAnsiTheme="majorHAnsi" w:cs="Arial"/>
          <w:lang w:eastAsia="cs-CZ"/>
        </w:rPr>
        <w:t>opět po</w:t>
      </w:r>
      <w:r w:rsidR="00BE2900">
        <w:rPr>
          <w:rFonts w:asciiTheme="majorHAnsi" w:eastAsia="Times New Roman" w:hAnsiTheme="majorHAnsi" w:cs="Arial"/>
          <w:lang w:eastAsia="cs-CZ"/>
        </w:rPr>
        <w:t xml:space="preserve">dle odst. 1 </w:t>
      </w:r>
      <w:r w:rsidR="00342FA9">
        <w:rPr>
          <w:rFonts w:asciiTheme="majorHAnsi" w:eastAsia="Times New Roman" w:hAnsiTheme="majorHAnsi" w:cs="Arial"/>
          <w:lang w:eastAsia="cs-CZ"/>
        </w:rPr>
        <w:t xml:space="preserve">a násl. </w:t>
      </w:r>
      <w:r w:rsidR="00BE2900">
        <w:rPr>
          <w:rFonts w:asciiTheme="majorHAnsi" w:eastAsia="Times New Roman" w:hAnsiTheme="majorHAnsi" w:cs="Arial"/>
          <w:lang w:eastAsia="cs-CZ"/>
        </w:rPr>
        <w:t xml:space="preserve">tohoto </w:t>
      </w:r>
      <w:r w:rsidR="00EF4A12">
        <w:rPr>
          <w:rFonts w:asciiTheme="majorHAnsi" w:eastAsia="Times New Roman" w:hAnsiTheme="majorHAnsi" w:cs="Arial"/>
          <w:lang w:eastAsia="cs-CZ"/>
        </w:rPr>
        <w:t xml:space="preserve">článku </w:t>
      </w:r>
      <w:r w:rsidR="00BE2900">
        <w:rPr>
          <w:rFonts w:asciiTheme="majorHAnsi" w:eastAsia="Times New Roman" w:hAnsiTheme="majorHAnsi" w:cs="Arial"/>
          <w:lang w:eastAsia="cs-CZ"/>
        </w:rPr>
        <w:t>smlouvy.</w:t>
      </w:r>
      <w:r w:rsidR="00BB35C7">
        <w:rPr>
          <w:rFonts w:asciiTheme="majorHAnsi" w:eastAsia="Times New Roman" w:hAnsiTheme="majorHAnsi" w:cs="Arial"/>
          <w:lang w:eastAsia="cs-CZ"/>
        </w:rPr>
        <w:t xml:space="preserve"> </w:t>
      </w:r>
    </w:p>
    <w:p w14:paraId="49E5A542" w14:textId="77777777" w:rsidR="00DF217C" w:rsidRPr="0070165F" w:rsidRDefault="00DF217C" w:rsidP="004F53FD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DF217C">
        <w:rPr>
          <w:rFonts w:asciiTheme="majorHAnsi" w:eastAsia="Times New Roman" w:hAnsiTheme="majorHAnsi" w:cs="Arial"/>
          <w:lang w:eastAsia="cs-CZ"/>
        </w:rPr>
        <w:t xml:space="preserve">Objednatel je oprávněn převzít částečné plnění, </w:t>
      </w:r>
      <w:r w:rsidR="00EF4A12">
        <w:rPr>
          <w:rFonts w:asciiTheme="majorHAnsi" w:eastAsia="Times New Roman" w:hAnsiTheme="majorHAnsi" w:cs="Arial"/>
          <w:lang w:eastAsia="cs-CZ"/>
        </w:rPr>
        <w:t xml:space="preserve">a </w:t>
      </w:r>
      <w:r w:rsidRPr="00DF217C">
        <w:rPr>
          <w:rFonts w:asciiTheme="majorHAnsi" w:eastAsia="Times New Roman" w:hAnsiTheme="majorHAnsi" w:cs="Arial"/>
          <w:lang w:eastAsia="cs-CZ"/>
        </w:rPr>
        <w:t>pokud tak učiní, tato skutečnost se vyznačí v protokolu o předání a převzetí částečného plnění. Zhotovite</w:t>
      </w:r>
      <w:r w:rsidR="00AB0655">
        <w:rPr>
          <w:rFonts w:asciiTheme="majorHAnsi" w:eastAsia="Times New Roman" w:hAnsiTheme="majorHAnsi" w:cs="Arial"/>
          <w:lang w:eastAsia="cs-CZ"/>
        </w:rPr>
        <w:t xml:space="preserve">l je povinen dokončit a předat </w:t>
      </w:r>
      <w:r w:rsidR="007C77E9">
        <w:rPr>
          <w:rFonts w:asciiTheme="majorHAnsi" w:eastAsia="Times New Roman" w:hAnsiTheme="majorHAnsi" w:cs="Arial"/>
          <w:lang w:eastAsia="cs-CZ"/>
        </w:rPr>
        <w:t>Objednatel</w:t>
      </w:r>
      <w:r w:rsidRPr="00DF217C">
        <w:rPr>
          <w:rFonts w:asciiTheme="majorHAnsi" w:eastAsia="Times New Roman" w:hAnsiTheme="majorHAnsi" w:cs="Arial"/>
          <w:lang w:eastAsia="cs-CZ"/>
        </w:rPr>
        <w:t xml:space="preserve">i </w:t>
      </w:r>
      <w:r w:rsidR="00BE2900">
        <w:rPr>
          <w:rFonts w:asciiTheme="majorHAnsi" w:eastAsia="Times New Roman" w:hAnsiTheme="majorHAnsi" w:cs="Arial"/>
          <w:lang w:eastAsia="cs-CZ"/>
        </w:rPr>
        <w:t xml:space="preserve">dílo jako celek nebo zbývající </w:t>
      </w:r>
      <w:r w:rsidRPr="00DF217C">
        <w:rPr>
          <w:rFonts w:asciiTheme="majorHAnsi" w:eastAsia="Times New Roman" w:hAnsiTheme="majorHAnsi" w:cs="Arial"/>
          <w:lang w:eastAsia="cs-CZ"/>
        </w:rPr>
        <w:t xml:space="preserve">část </w:t>
      </w:r>
      <w:r w:rsidR="00BE2900">
        <w:rPr>
          <w:rFonts w:asciiTheme="majorHAnsi" w:eastAsia="Times New Roman" w:hAnsiTheme="majorHAnsi" w:cs="Arial"/>
          <w:lang w:eastAsia="cs-CZ"/>
        </w:rPr>
        <w:t xml:space="preserve">díla </w:t>
      </w:r>
      <w:r w:rsidRPr="00DF217C">
        <w:rPr>
          <w:rFonts w:asciiTheme="majorHAnsi" w:eastAsia="Times New Roman" w:hAnsiTheme="majorHAnsi" w:cs="Arial"/>
          <w:lang w:eastAsia="cs-CZ"/>
        </w:rPr>
        <w:t xml:space="preserve">nejpozději </w:t>
      </w:r>
      <w:r w:rsidR="00AB0655">
        <w:rPr>
          <w:rFonts w:asciiTheme="majorHAnsi" w:eastAsia="Times New Roman" w:hAnsiTheme="majorHAnsi" w:cs="Arial"/>
          <w:lang w:eastAsia="cs-CZ"/>
        </w:rPr>
        <w:t>v</w:t>
      </w:r>
      <w:r w:rsidR="00F306E5">
        <w:rPr>
          <w:rFonts w:asciiTheme="majorHAnsi" w:eastAsia="Times New Roman" w:hAnsiTheme="majorHAnsi" w:cs="Arial"/>
          <w:lang w:eastAsia="cs-CZ"/>
        </w:rPr>
        <w:t xml:space="preserve"> </w:t>
      </w:r>
      <w:r w:rsidR="00BE2900">
        <w:rPr>
          <w:rFonts w:asciiTheme="majorHAnsi" w:eastAsia="Times New Roman" w:hAnsiTheme="majorHAnsi" w:cs="Arial"/>
          <w:lang w:eastAsia="cs-CZ"/>
        </w:rPr>
        <w:t xml:space="preserve">termínu sjednaném v čl. VII. </w:t>
      </w:r>
      <w:r w:rsidR="00BE2900" w:rsidRPr="0070165F">
        <w:rPr>
          <w:rFonts w:asciiTheme="majorHAnsi" w:eastAsia="Times New Roman" w:hAnsiTheme="majorHAnsi" w:cs="Arial"/>
          <w:lang w:eastAsia="cs-CZ"/>
        </w:rPr>
        <w:t>odst. 2 této smlouvy.</w:t>
      </w:r>
    </w:p>
    <w:p w14:paraId="0A01BC02" w14:textId="77777777" w:rsidR="00DF217C" w:rsidRPr="0070165F" w:rsidRDefault="00DF217C" w:rsidP="004F53FD">
      <w:pPr>
        <w:pStyle w:val="Odstavecseseznamem"/>
        <w:numPr>
          <w:ilvl w:val="0"/>
          <w:numId w:val="36"/>
        </w:numPr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Při pře</w:t>
      </w:r>
      <w:r w:rsidR="00AB0655" w:rsidRPr="0070165F">
        <w:rPr>
          <w:rFonts w:asciiTheme="majorHAnsi" w:eastAsia="Times New Roman" w:hAnsiTheme="majorHAnsi" w:cs="Arial"/>
          <w:lang w:eastAsia="cs-CZ"/>
        </w:rPr>
        <w:t xml:space="preserve">dání </w:t>
      </w:r>
      <w:r w:rsidR="00BE2900" w:rsidRPr="0070165F">
        <w:rPr>
          <w:rFonts w:asciiTheme="majorHAnsi" w:eastAsia="Times New Roman" w:hAnsiTheme="majorHAnsi" w:cs="Arial"/>
          <w:lang w:eastAsia="cs-CZ"/>
        </w:rPr>
        <w:t xml:space="preserve">díla </w:t>
      </w:r>
      <w:r w:rsidR="00AB0655" w:rsidRPr="0070165F">
        <w:rPr>
          <w:rFonts w:asciiTheme="majorHAnsi" w:eastAsia="Times New Roman" w:hAnsiTheme="majorHAnsi" w:cs="Arial"/>
          <w:lang w:eastAsia="cs-CZ"/>
        </w:rPr>
        <w:t>předá</w:t>
      </w:r>
      <w:r w:rsidR="007C77E9" w:rsidRPr="0070165F">
        <w:rPr>
          <w:rFonts w:asciiTheme="majorHAnsi" w:eastAsia="Times New Roman" w:hAnsiTheme="majorHAnsi" w:cs="Arial"/>
          <w:lang w:eastAsia="cs-CZ"/>
        </w:rPr>
        <w:t xml:space="preserve"> Zhotovitel</w:t>
      </w:r>
      <w:r w:rsidR="00AB0655" w:rsidRPr="0070165F">
        <w:rPr>
          <w:rFonts w:asciiTheme="majorHAnsi" w:eastAsia="Times New Roman" w:hAnsiTheme="majorHAnsi" w:cs="Arial"/>
          <w:lang w:eastAsia="cs-CZ"/>
        </w:rPr>
        <w:t xml:space="preserve"> </w:t>
      </w:r>
      <w:r w:rsidR="007C77E9" w:rsidRPr="0070165F">
        <w:rPr>
          <w:rFonts w:asciiTheme="majorHAnsi" w:eastAsia="Times New Roman" w:hAnsiTheme="majorHAnsi" w:cs="Arial"/>
          <w:lang w:eastAsia="cs-CZ"/>
        </w:rPr>
        <w:t>Objednatel</w:t>
      </w:r>
      <w:r w:rsidRPr="0070165F">
        <w:rPr>
          <w:rFonts w:asciiTheme="majorHAnsi" w:eastAsia="Times New Roman" w:hAnsiTheme="majorHAnsi" w:cs="Arial"/>
          <w:lang w:eastAsia="cs-CZ"/>
        </w:rPr>
        <w:t>i v českém jazyce veškeré návody (manuály) k použití, doklady a dokumenty, které se k</w:t>
      </w:r>
      <w:r w:rsidR="00BE2900" w:rsidRPr="0070165F">
        <w:rPr>
          <w:rFonts w:asciiTheme="majorHAnsi" w:eastAsia="Times New Roman" w:hAnsiTheme="majorHAnsi" w:cs="Arial"/>
          <w:lang w:eastAsia="cs-CZ"/>
        </w:rPr>
        <w:t xml:space="preserve"> dílu</w:t>
      </w:r>
      <w:r w:rsidRPr="0070165F">
        <w:rPr>
          <w:rFonts w:asciiTheme="majorHAnsi" w:eastAsia="Times New Roman" w:hAnsiTheme="majorHAnsi" w:cs="Arial"/>
          <w:lang w:eastAsia="cs-CZ"/>
        </w:rPr>
        <w:t xml:space="preserve"> vztahují a jež jsou obvyklé, nutné či vhodné k převzetí a k využití </w:t>
      </w:r>
      <w:r w:rsidR="00BE2900" w:rsidRPr="0070165F">
        <w:rPr>
          <w:rFonts w:asciiTheme="majorHAnsi" w:eastAsia="Times New Roman" w:hAnsiTheme="majorHAnsi" w:cs="Arial"/>
          <w:lang w:eastAsia="cs-CZ"/>
        </w:rPr>
        <w:t>díla</w:t>
      </w:r>
      <w:r w:rsidRPr="0070165F">
        <w:rPr>
          <w:rFonts w:asciiTheme="majorHAnsi" w:eastAsia="Times New Roman" w:hAnsiTheme="majorHAnsi" w:cs="Arial"/>
          <w:lang w:eastAsia="cs-CZ"/>
        </w:rPr>
        <w:t>, a to zejména:</w:t>
      </w:r>
    </w:p>
    <w:p w14:paraId="4E28ECF2" w14:textId="77777777" w:rsidR="002B766F" w:rsidRPr="0070165F" w:rsidRDefault="002B766F" w:rsidP="002B766F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bookmarkStart w:id="1" w:name="_Hlk163650988"/>
      <w:r w:rsidRPr="0070165F">
        <w:rPr>
          <w:rFonts w:asciiTheme="majorHAnsi" w:eastAsia="Times New Roman" w:hAnsiTheme="majorHAnsi" w:cs="Arial"/>
          <w:lang w:eastAsia="cs-CZ"/>
        </w:rPr>
        <w:t>vyhotovení dokumentace skutečného provedení stavby,</w:t>
      </w:r>
    </w:p>
    <w:p w14:paraId="1316CBF8" w14:textId="77777777" w:rsidR="002B766F" w:rsidRPr="0070165F" w:rsidRDefault="002B766F" w:rsidP="002B766F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zápisy a osvědčení o provedených zkouškách použitých materiálů,</w:t>
      </w:r>
    </w:p>
    <w:p w14:paraId="6C9BAA94" w14:textId="77777777" w:rsidR="002B766F" w:rsidRPr="0070165F" w:rsidRDefault="002B766F" w:rsidP="002B766F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zápisy a výsledky předepsaných měření</w:t>
      </w:r>
      <w:r>
        <w:rPr>
          <w:rFonts w:asciiTheme="majorHAnsi" w:eastAsia="Times New Roman" w:hAnsiTheme="majorHAnsi" w:cs="Arial"/>
          <w:lang w:eastAsia="cs-CZ"/>
        </w:rPr>
        <w:t>,</w:t>
      </w:r>
    </w:p>
    <w:p w14:paraId="2AEBE687" w14:textId="77777777" w:rsidR="002B766F" w:rsidRPr="0070165F" w:rsidRDefault="002B766F" w:rsidP="002B766F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zápisy a výsledky o vyzkoušení smontovaného zařízení, o provedených revizních provozních zkouškách,</w:t>
      </w:r>
    </w:p>
    <w:p w14:paraId="36F79F23" w14:textId="77777777" w:rsidR="002B766F" w:rsidRPr="0070165F" w:rsidRDefault="002B766F" w:rsidP="002B766F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seznam strojů a zařízení, které jsou součástí stavebních prací, jejich pasporty, záruční listy, návody k obsluze a údržbě,</w:t>
      </w:r>
    </w:p>
    <w:p w14:paraId="54A0D03D" w14:textId="77777777" w:rsidR="002B766F" w:rsidRDefault="002B766F" w:rsidP="002B766F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stavební deník,</w:t>
      </w:r>
    </w:p>
    <w:p w14:paraId="38619BC9" w14:textId="77777777" w:rsidR="002B766F" w:rsidRPr="00297970" w:rsidRDefault="002B766F" w:rsidP="002B766F">
      <w:pPr>
        <w:pStyle w:val="Odstavecseseznamem"/>
        <w:numPr>
          <w:ilvl w:val="1"/>
          <w:numId w:val="36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934AD">
        <w:rPr>
          <w:rFonts w:asciiTheme="majorHAnsi" w:hAnsiTheme="majorHAnsi"/>
          <w:bCs/>
        </w:rPr>
        <w:t>aktualizovaný Plán nakládání s odpady,</w:t>
      </w:r>
    </w:p>
    <w:p w14:paraId="13A24FE1" w14:textId="10346230" w:rsidR="002B766F" w:rsidRPr="0070165F" w:rsidRDefault="002B766F" w:rsidP="002B766F">
      <w:pPr>
        <w:pStyle w:val="Odstavecseseznamem"/>
        <w:numPr>
          <w:ilvl w:val="1"/>
          <w:numId w:val="36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70165F">
        <w:rPr>
          <w:rFonts w:asciiTheme="majorHAnsi" w:eastAsia="Times New Roman" w:hAnsiTheme="majorHAnsi" w:cs="Arial"/>
          <w:lang w:eastAsia="cs-CZ"/>
        </w:rPr>
        <w:t>další obvyklé doklady.</w:t>
      </w:r>
    </w:p>
    <w:bookmarkEnd w:id="1"/>
    <w:p w14:paraId="428D0CEE" w14:textId="77777777" w:rsidR="00740228" w:rsidRDefault="00A2131D" w:rsidP="00447F59">
      <w:pPr>
        <w:pStyle w:val="Nadpis1"/>
        <w:rPr>
          <w:lang w:eastAsia="cs-CZ"/>
        </w:rPr>
      </w:pPr>
      <w:r w:rsidRPr="0070165F">
        <w:rPr>
          <w:lang w:eastAsia="cs-CZ"/>
        </w:rPr>
        <w:t>Článek</w:t>
      </w:r>
      <w:r>
        <w:rPr>
          <w:lang w:eastAsia="cs-CZ"/>
        </w:rPr>
        <w:t xml:space="preserve"> XIX</w:t>
      </w:r>
      <w:r w:rsidR="00740228" w:rsidRPr="00740228">
        <w:rPr>
          <w:lang w:eastAsia="cs-CZ"/>
        </w:rPr>
        <w:t>.</w:t>
      </w:r>
      <w:r w:rsidR="00E8493E">
        <w:rPr>
          <w:lang w:eastAsia="cs-CZ"/>
        </w:rPr>
        <w:br/>
      </w:r>
      <w:r w:rsidR="00A01712">
        <w:rPr>
          <w:lang w:eastAsia="cs-CZ"/>
        </w:rPr>
        <w:t>Záruční podmínky</w:t>
      </w:r>
    </w:p>
    <w:p w14:paraId="3835F056" w14:textId="70675720" w:rsidR="00740228" w:rsidRDefault="00AB0655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lastRenderedPageBreak/>
        <w:t xml:space="preserve">Zhotovitel poskytuje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i záruku </w:t>
      </w:r>
      <w:r w:rsidR="005F78C2">
        <w:rPr>
          <w:rFonts w:asciiTheme="majorHAnsi" w:eastAsia="Times New Roman" w:hAnsiTheme="majorHAnsi" w:cs="Arial"/>
          <w:bCs/>
          <w:lang w:eastAsia="cs-CZ"/>
        </w:rPr>
        <w:t>za jakost díla v délce záruční doby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806DD0">
        <w:rPr>
          <w:rFonts w:asciiTheme="majorHAnsi" w:eastAsia="Times New Roman" w:hAnsiTheme="majorHAnsi" w:cs="Arial"/>
          <w:bCs/>
          <w:lang w:eastAsia="cs-CZ"/>
        </w:rPr>
        <w:t>60</w:t>
      </w:r>
      <w:r w:rsidR="00B744A2" w:rsidRPr="00B744A2">
        <w:rPr>
          <w:rFonts w:asciiTheme="majorHAnsi" w:eastAsia="Times New Roman" w:hAnsiTheme="majorHAnsi" w:cs="Arial"/>
          <w:bCs/>
          <w:lang w:eastAsia="cs-CZ"/>
        </w:rPr>
        <w:t xml:space="preserve"> měsíců ode dne 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předání </w:t>
      </w:r>
      <w:r w:rsidR="00342FA9">
        <w:rPr>
          <w:rFonts w:asciiTheme="majorHAnsi" w:eastAsia="Times New Roman" w:hAnsiTheme="majorHAnsi" w:cs="Arial"/>
          <w:bCs/>
          <w:lang w:eastAsia="cs-CZ"/>
        </w:rPr>
        <w:t xml:space="preserve">a převzetí </w:t>
      </w:r>
      <w:r w:rsidR="005F78C2">
        <w:rPr>
          <w:rFonts w:asciiTheme="majorHAnsi" w:eastAsia="Times New Roman" w:hAnsiTheme="majorHAnsi" w:cs="Arial"/>
          <w:bCs/>
          <w:lang w:eastAsia="cs-CZ"/>
        </w:rPr>
        <w:t>díla, a je-li dílo předáno s vadami a nedodělky, pak v délce záruční doby</w:t>
      </w:r>
      <w:r w:rsidR="005F78C2" w:rsidRPr="00B744A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5F78C2">
        <w:rPr>
          <w:rFonts w:asciiTheme="majorHAnsi" w:eastAsia="Times New Roman" w:hAnsiTheme="majorHAnsi" w:cs="Arial"/>
          <w:bCs/>
          <w:lang w:eastAsia="cs-CZ"/>
        </w:rPr>
        <w:t>60</w:t>
      </w:r>
      <w:r w:rsidR="005F78C2" w:rsidRPr="00B744A2">
        <w:rPr>
          <w:rFonts w:asciiTheme="majorHAnsi" w:eastAsia="Times New Roman" w:hAnsiTheme="majorHAnsi" w:cs="Arial"/>
          <w:bCs/>
          <w:lang w:eastAsia="cs-CZ"/>
        </w:rPr>
        <w:t xml:space="preserve"> měsíců ode dne 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odstranění všech vad a </w:t>
      </w:r>
      <w:r w:rsidR="005F78C2" w:rsidRPr="00F306E5">
        <w:rPr>
          <w:rFonts w:asciiTheme="majorHAnsi" w:eastAsia="Times New Roman" w:hAnsiTheme="majorHAnsi" w:cs="Arial"/>
          <w:bCs/>
          <w:lang w:eastAsia="cs-CZ"/>
        </w:rPr>
        <w:t>nedodělků</w:t>
      </w:r>
      <w:r w:rsidR="00B744A2" w:rsidRPr="00F306E5">
        <w:rPr>
          <w:rFonts w:asciiTheme="majorHAnsi" w:eastAsia="Times New Roman" w:hAnsiTheme="majorHAnsi" w:cs="Arial"/>
          <w:bCs/>
          <w:lang w:eastAsia="cs-CZ"/>
        </w:rPr>
        <w:t xml:space="preserve">. </w:t>
      </w:r>
      <w:r w:rsidR="00F306E5" w:rsidRPr="00F306E5">
        <w:rPr>
          <w:rFonts w:asciiTheme="majorHAnsi" w:eastAsia="Times New Roman" w:hAnsiTheme="majorHAnsi" w:cs="Arial"/>
          <w:bCs/>
          <w:lang w:eastAsia="cs-CZ"/>
        </w:rPr>
        <w:t xml:space="preserve">Záruční </w:t>
      </w:r>
      <w:r w:rsidR="00342FA9">
        <w:rPr>
          <w:rFonts w:asciiTheme="majorHAnsi" w:eastAsia="Times New Roman" w:hAnsiTheme="majorHAnsi" w:cs="Arial"/>
          <w:bCs/>
          <w:lang w:eastAsia="cs-CZ"/>
        </w:rPr>
        <w:t>doba</w:t>
      </w:r>
      <w:r w:rsidR="00F306E5" w:rsidRPr="00F306E5">
        <w:rPr>
          <w:rFonts w:asciiTheme="majorHAnsi" w:eastAsia="Times New Roman" w:hAnsiTheme="majorHAnsi" w:cs="Arial"/>
          <w:bCs/>
          <w:lang w:eastAsia="cs-CZ"/>
        </w:rPr>
        <w:t xml:space="preserve"> pro dodávky zařízení, na něž výrobce těchto zařízení vystavuje samostatný záruční list, se sjednává v délce lhůty poskytnuté výrobcem, minimálně však 24 měsíců ode dne</w:t>
      </w:r>
      <w:r w:rsidR="00342FA9">
        <w:rPr>
          <w:rFonts w:asciiTheme="majorHAnsi" w:eastAsia="Times New Roman" w:hAnsiTheme="majorHAnsi" w:cs="Arial"/>
          <w:bCs/>
          <w:lang w:eastAsia="cs-CZ"/>
        </w:rPr>
        <w:t>, od kterého plyne záruční doba na dílo jako celek</w:t>
      </w:r>
      <w:r w:rsidR="00F306E5" w:rsidRPr="00F306E5">
        <w:rPr>
          <w:rFonts w:asciiTheme="majorHAnsi" w:eastAsia="Times New Roman" w:hAnsiTheme="majorHAnsi" w:cs="Arial"/>
          <w:bCs/>
          <w:lang w:eastAsia="cs-CZ"/>
        </w:rPr>
        <w:t>.</w:t>
      </w:r>
    </w:p>
    <w:p w14:paraId="0851DFF9" w14:textId="77777777" w:rsidR="00A01712" w:rsidRPr="00A01712" w:rsidRDefault="00A01712" w:rsidP="00A01712">
      <w:pPr>
        <w:pStyle w:val="Odstavecseseznamem"/>
        <w:numPr>
          <w:ilvl w:val="0"/>
          <w:numId w:val="37"/>
        </w:numPr>
        <w:tabs>
          <w:tab w:val="left" w:pos="0"/>
        </w:tabs>
        <w:ind w:left="357" w:hanging="357"/>
        <w:contextualSpacing w:val="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Zhotovitel zaručuje a odpovídá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zejména </w:t>
      </w:r>
      <w:r w:rsidRPr="00A01712">
        <w:rPr>
          <w:rFonts w:asciiTheme="majorHAnsi" w:eastAsia="Times New Roman" w:hAnsiTheme="majorHAnsi" w:cs="Arial"/>
          <w:bCs/>
          <w:lang w:eastAsia="cs-CZ"/>
        </w:rPr>
        <w:t>za to, že předané plnění:</w:t>
      </w:r>
    </w:p>
    <w:p w14:paraId="480A06EF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možno použít v podmínkách České republiky,</w:t>
      </w:r>
    </w:p>
    <w:p w14:paraId="43B8D07F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mít požadované, popř. právními předpisy stanovené, vlastnosti,</w:t>
      </w:r>
    </w:p>
    <w:p w14:paraId="24237187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bude v souladu s právními předpisy a technickými normami platnými v České republice, </w:t>
      </w:r>
    </w:p>
    <w:p w14:paraId="7EC71644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způsobilé pro použití k určenému či obvyklému účelu,</w:t>
      </w:r>
    </w:p>
    <w:p w14:paraId="36AE20D2" w14:textId="77777777" w:rsidR="00A01712" w:rsidRP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bez konstrukčních, výrobních a vzhledových či jiných vad,</w:t>
      </w:r>
    </w:p>
    <w:p w14:paraId="512DE457" w14:textId="77777777" w:rsidR="00A01712" w:rsidRPr="00A01712" w:rsidRDefault="00AB0655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rPr>
          <w:rFonts w:asciiTheme="majorHAnsi" w:eastAsia="Times New Roman" w:hAnsiTheme="majorHAnsi" w:cs="Arial"/>
          <w:bCs/>
          <w:lang w:eastAsia="cs-CZ"/>
        </w:rPr>
      </w:pPr>
      <w:r>
        <w:rPr>
          <w:rFonts w:asciiTheme="majorHAnsi" w:eastAsia="Times New Roman" w:hAnsiTheme="majorHAnsi" w:cs="Arial"/>
          <w:bCs/>
          <w:lang w:eastAsia="cs-CZ"/>
        </w:rPr>
        <w:t>bude bez právních vad</w:t>
      </w:r>
      <w:r w:rsidR="00806DD0">
        <w:rPr>
          <w:rFonts w:asciiTheme="majorHAnsi" w:eastAsia="Times New Roman" w:hAnsiTheme="majorHAnsi" w:cs="Arial"/>
          <w:bCs/>
          <w:lang w:eastAsia="cs-CZ"/>
        </w:rPr>
        <w:t xml:space="preserve"> –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bCs/>
          <w:lang w:eastAsia="cs-CZ"/>
        </w:rPr>
        <w:t xml:space="preserve"> v této souvislosti </w:t>
      </w:r>
      <w:r w:rsidR="00BE2900">
        <w:rPr>
          <w:rFonts w:asciiTheme="majorHAnsi" w:eastAsia="Times New Roman" w:hAnsiTheme="majorHAnsi" w:cs="Arial"/>
          <w:bCs/>
          <w:lang w:eastAsia="cs-CZ"/>
        </w:rPr>
        <w:t xml:space="preserve">zejména </w:t>
      </w:r>
      <w:r>
        <w:rPr>
          <w:rFonts w:asciiTheme="majorHAnsi" w:eastAsia="Times New Roman" w:hAnsiTheme="majorHAnsi" w:cs="Arial"/>
          <w:bCs/>
          <w:lang w:eastAsia="cs-CZ"/>
        </w:rPr>
        <w:t xml:space="preserve">zaručuje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A01712" w:rsidRPr="00A01712">
        <w:rPr>
          <w:rFonts w:asciiTheme="majorHAnsi" w:eastAsia="Times New Roman" w:hAnsiTheme="majorHAnsi" w:cs="Arial"/>
          <w:bCs/>
          <w:lang w:eastAsia="cs-CZ"/>
        </w:rPr>
        <w:t xml:space="preserve">i, že ohledně stavebních prací či materiálu použitého k provedení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="00A01712" w:rsidRPr="00A01712">
        <w:rPr>
          <w:rFonts w:asciiTheme="majorHAnsi" w:eastAsia="Times New Roman" w:hAnsiTheme="majorHAnsi" w:cs="Arial"/>
          <w:bCs/>
          <w:lang w:eastAsia="cs-CZ"/>
        </w:rPr>
        <w:t xml:space="preserve">nebude veden žádný soudní spor, </w:t>
      </w:r>
    </w:p>
    <w:p w14:paraId="689DC574" w14:textId="77777777" w:rsidR="00A01712" w:rsidRDefault="00A01712" w:rsidP="00A01712">
      <w:pPr>
        <w:pStyle w:val="Odstavecseseznamem"/>
        <w:numPr>
          <w:ilvl w:val="1"/>
          <w:numId w:val="37"/>
        </w:numPr>
        <w:tabs>
          <w:tab w:val="left" w:pos="0"/>
        </w:tabs>
        <w:spacing w:after="120"/>
        <w:ind w:left="107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>bude bezpečné, zejména že nebude obsahovat radioaktivní materiály a jiné nebezpečné látky a věci, které se mohou stát nebezpečným odpadem ve smyslu zákona o odpadech.</w:t>
      </w:r>
    </w:p>
    <w:p w14:paraId="07ACE9E8" w14:textId="77777777" w:rsidR="00A01712" w:rsidRDefault="00A01712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Zhotovitel zaručuje a odpovídá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Objednateli 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za to, že veškerý materiál použitý při provádění </w:t>
      </w:r>
      <w:r w:rsidR="00EF4A12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Pr="00A01712">
        <w:rPr>
          <w:rFonts w:asciiTheme="majorHAnsi" w:eastAsia="Times New Roman" w:hAnsiTheme="majorHAnsi" w:cs="Arial"/>
          <w:bCs/>
          <w:lang w:eastAsia="cs-CZ"/>
        </w:rPr>
        <w:t>bude nový a nepoužitý.</w:t>
      </w:r>
    </w:p>
    <w:p w14:paraId="0F9618F0" w14:textId="77777777" w:rsidR="00A01712" w:rsidRPr="00A01712" w:rsidRDefault="00A01712" w:rsidP="00806DD0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Objednatel je povinen ve lhůtě 14 </w:t>
      </w:r>
      <w:r w:rsidR="00806DD0">
        <w:rPr>
          <w:rFonts w:asciiTheme="majorHAnsi" w:eastAsia="Times New Roman" w:hAnsiTheme="majorHAnsi" w:cs="Arial"/>
          <w:bCs/>
          <w:lang w:eastAsia="cs-CZ"/>
        </w:rPr>
        <w:t xml:space="preserve">kalendářních 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dnů od převzetí </w:t>
      </w:r>
      <w:r w:rsidR="005F78C2">
        <w:rPr>
          <w:rFonts w:asciiTheme="majorHAnsi" w:eastAsia="Times New Roman" w:hAnsiTheme="majorHAnsi" w:cs="Arial"/>
          <w:bCs/>
          <w:lang w:eastAsia="cs-CZ"/>
        </w:rPr>
        <w:t>díla, a je-li dílo předáno s vadami a nedodělky</w:t>
      </w:r>
      <w:r w:rsidR="00BE2900">
        <w:rPr>
          <w:rFonts w:asciiTheme="majorHAnsi" w:eastAsia="Times New Roman" w:hAnsiTheme="majorHAnsi" w:cs="Arial"/>
          <w:bCs/>
          <w:lang w:eastAsia="cs-CZ"/>
        </w:rPr>
        <w:t>,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BE2900">
        <w:rPr>
          <w:rFonts w:asciiTheme="majorHAnsi" w:eastAsia="Times New Roman" w:hAnsiTheme="majorHAnsi" w:cs="Arial"/>
          <w:bCs/>
          <w:lang w:eastAsia="cs-CZ"/>
        </w:rPr>
        <w:t xml:space="preserve">pak </w:t>
      </w:r>
      <w:r w:rsidR="00BE2900" w:rsidRPr="00A01712">
        <w:rPr>
          <w:rFonts w:asciiTheme="majorHAnsi" w:eastAsia="Times New Roman" w:hAnsiTheme="majorHAnsi" w:cs="Arial"/>
          <w:bCs/>
          <w:lang w:eastAsia="cs-CZ"/>
        </w:rPr>
        <w:t xml:space="preserve">ve lhůtě 14 </w:t>
      </w:r>
      <w:r w:rsidR="00BE2900">
        <w:rPr>
          <w:rFonts w:asciiTheme="majorHAnsi" w:eastAsia="Times New Roman" w:hAnsiTheme="majorHAnsi" w:cs="Arial"/>
          <w:bCs/>
          <w:lang w:eastAsia="cs-CZ"/>
        </w:rPr>
        <w:t xml:space="preserve">kalendářních </w:t>
      </w:r>
      <w:r w:rsidR="00BE2900" w:rsidRPr="00A01712">
        <w:rPr>
          <w:rFonts w:asciiTheme="majorHAnsi" w:eastAsia="Times New Roman" w:hAnsiTheme="majorHAnsi" w:cs="Arial"/>
          <w:bCs/>
          <w:lang w:eastAsia="cs-CZ"/>
        </w:rPr>
        <w:t xml:space="preserve">dnů </w:t>
      </w:r>
      <w:r w:rsidR="005F78C2">
        <w:rPr>
          <w:rFonts w:asciiTheme="majorHAnsi" w:eastAsia="Times New Roman" w:hAnsiTheme="majorHAnsi" w:cs="Arial"/>
          <w:bCs/>
          <w:lang w:eastAsia="cs-CZ"/>
        </w:rPr>
        <w:t>ode dne odstranění všech vad a nedodělků</w:t>
      </w:r>
      <w:r w:rsidR="008D7904">
        <w:rPr>
          <w:rFonts w:asciiTheme="majorHAnsi" w:eastAsia="Times New Roman" w:hAnsiTheme="majorHAnsi" w:cs="Arial"/>
          <w:bCs/>
          <w:lang w:eastAsia="cs-CZ"/>
        </w:rPr>
        <w:t>,</w:t>
      </w:r>
      <w:r w:rsidR="005F78C2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zkontrolovat </w:t>
      </w:r>
      <w:r w:rsidR="00BE2900">
        <w:rPr>
          <w:rFonts w:asciiTheme="majorHAnsi" w:eastAsia="Times New Roman" w:hAnsiTheme="majorHAnsi" w:cs="Arial"/>
          <w:bCs/>
          <w:lang w:eastAsia="cs-CZ"/>
        </w:rPr>
        <w:t>dílo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 s odbornou péčí. Jakékoliv zjištěn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é zjevné vady či nedostatky 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 povinen </w:t>
      </w:r>
      <w:r w:rsidR="00AB0655">
        <w:rPr>
          <w:rFonts w:asciiTheme="majorHAnsi" w:eastAsia="Times New Roman" w:hAnsiTheme="majorHAnsi" w:cs="Arial"/>
          <w:bCs/>
          <w:lang w:eastAsia="cs-CZ"/>
        </w:rPr>
        <w:t>v této lhůtě oznámit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01712">
        <w:rPr>
          <w:rFonts w:asciiTheme="majorHAnsi" w:eastAsia="Times New Roman" w:hAnsiTheme="majorHAnsi" w:cs="Arial"/>
          <w:bCs/>
          <w:lang w:eastAsia="cs-CZ"/>
        </w:rPr>
        <w:t>i. Zhotovitel odpovídá za zjišt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ěné </w:t>
      </w:r>
      <w:r w:rsidR="008D7904">
        <w:rPr>
          <w:rFonts w:asciiTheme="majorHAnsi" w:eastAsia="Times New Roman" w:hAnsiTheme="majorHAnsi" w:cs="Arial"/>
          <w:bCs/>
          <w:lang w:eastAsia="cs-CZ"/>
        </w:rPr>
        <w:t xml:space="preserve">zjevné 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vady či nedostatky, jež mu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 oznámil v této lhůtě.</w:t>
      </w:r>
    </w:p>
    <w:p w14:paraId="0C4776BF" w14:textId="77777777" w:rsidR="007C77E9" w:rsidRDefault="00A01712" w:rsidP="007C77E9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01712">
        <w:rPr>
          <w:rFonts w:asciiTheme="majorHAnsi" w:eastAsia="Times New Roman" w:hAnsiTheme="majorHAnsi" w:cs="Arial"/>
          <w:bCs/>
          <w:lang w:eastAsia="cs-CZ"/>
        </w:rPr>
        <w:t xml:space="preserve">Zhotovitel v rámci </w:t>
      </w:r>
      <w:r w:rsidR="00EF4A12">
        <w:rPr>
          <w:rFonts w:asciiTheme="majorHAnsi" w:eastAsia="Times New Roman" w:hAnsiTheme="majorHAnsi" w:cs="Arial"/>
          <w:bCs/>
          <w:lang w:eastAsia="cs-CZ"/>
        </w:rPr>
        <w:t>povinností z</w:t>
      </w:r>
      <w:r w:rsidR="00B94B77">
        <w:rPr>
          <w:rFonts w:asciiTheme="majorHAnsi" w:eastAsia="Times New Roman" w:hAnsiTheme="majorHAnsi" w:cs="Arial"/>
          <w:bCs/>
          <w:lang w:eastAsia="cs-CZ"/>
        </w:rPr>
        <w:t> </w:t>
      </w:r>
      <w:r w:rsidR="00EF4A12">
        <w:rPr>
          <w:rFonts w:asciiTheme="majorHAnsi" w:eastAsia="Times New Roman" w:hAnsiTheme="majorHAnsi" w:cs="Arial"/>
          <w:bCs/>
          <w:lang w:eastAsia="cs-CZ"/>
        </w:rPr>
        <w:t>vad</w:t>
      </w:r>
      <w:r w:rsidR="00B94B77">
        <w:rPr>
          <w:rFonts w:asciiTheme="majorHAnsi" w:eastAsia="Times New Roman" w:hAnsiTheme="majorHAnsi" w:cs="Arial"/>
          <w:bCs/>
          <w:lang w:eastAsia="cs-CZ"/>
        </w:rPr>
        <w:t xml:space="preserve"> díla </w:t>
      </w:r>
      <w:r w:rsidRPr="00A01712">
        <w:rPr>
          <w:rFonts w:asciiTheme="majorHAnsi" w:eastAsia="Times New Roman" w:hAnsiTheme="majorHAnsi" w:cs="Arial"/>
          <w:bCs/>
          <w:lang w:eastAsia="cs-CZ"/>
        </w:rPr>
        <w:t>odpovídá za vady, které m</w:t>
      </w:r>
      <w:r w:rsidR="005F78C2">
        <w:rPr>
          <w:rFonts w:asciiTheme="majorHAnsi" w:eastAsia="Times New Roman" w:hAnsiTheme="majorHAnsi" w:cs="Arial"/>
          <w:bCs/>
          <w:lang w:eastAsia="cs-CZ"/>
        </w:rPr>
        <w:t>á dílo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v okamžiku jeh</w:t>
      </w:r>
      <w:r w:rsidR="005F78C2">
        <w:rPr>
          <w:rFonts w:asciiTheme="majorHAnsi" w:eastAsia="Times New Roman" w:hAnsiTheme="majorHAnsi" w:cs="Arial"/>
          <w:bCs/>
          <w:lang w:eastAsia="cs-CZ"/>
        </w:rPr>
        <w:t>o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převzetí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01712">
        <w:rPr>
          <w:rFonts w:asciiTheme="majorHAnsi" w:eastAsia="Times New Roman" w:hAnsiTheme="majorHAnsi" w:cs="Arial"/>
          <w:bCs/>
          <w:lang w:eastAsia="cs-CZ"/>
        </w:rPr>
        <w:t>em, i když se vada stane zjevnou až po této době. Zhotovitel odpovídá rovněž za jakoukoli vadu, jež vznikne po ok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amžiku převzetí </w:t>
      </w:r>
      <w:r w:rsidR="008D7904">
        <w:rPr>
          <w:rFonts w:asciiTheme="majorHAnsi" w:eastAsia="Times New Roman" w:hAnsiTheme="majorHAnsi" w:cs="Arial"/>
          <w:bCs/>
          <w:lang w:eastAsia="cs-CZ"/>
        </w:rPr>
        <w:t xml:space="preserve">díla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em, jestliže je </w:t>
      </w:r>
      <w:r w:rsidR="00AB0655">
        <w:rPr>
          <w:rFonts w:asciiTheme="majorHAnsi" w:eastAsia="Times New Roman" w:hAnsiTheme="majorHAnsi" w:cs="Arial"/>
          <w:bCs/>
          <w:lang w:eastAsia="cs-CZ"/>
        </w:rPr>
        <w:t>způsobena porušením povinnosti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01712">
        <w:rPr>
          <w:rFonts w:asciiTheme="majorHAnsi" w:eastAsia="Times New Roman" w:hAnsiTheme="majorHAnsi" w:cs="Arial"/>
          <w:bCs/>
          <w:lang w:eastAsia="cs-CZ"/>
        </w:rPr>
        <w:t>e. Objednatel je povin</w:t>
      </w:r>
      <w:r w:rsidR="00AB0655">
        <w:rPr>
          <w:rFonts w:asciiTheme="majorHAnsi" w:eastAsia="Times New Roman" w:hAnsiTheme="majorHAnsi" w:cs="Arial"/>
          <w:bCs/>
          <w:lang w:eastAsia="cs-CZ"/>
        </w:rPr>
        <w:t>en takto zjištěné vady oznámit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01712">
        <w:rPr>
          <w:rFonts w:asciiTheme="majorHAnsi" w:eastAsia="Times New Roman" w:hAnsiTheme="majorHAnsi" w:cs="Arial"/>
          <w:bCs/>
          <w:lang w:eastAsia="cs-CZ"/>
        </w:rPr>
        <w:t xml:space="preserve">i nejpozději do 30 </w:t>
      </w:r>
      <w:r w:rsidR="00806DD0">
        <w:rPr>
          <w:rFonts w:asciiTheme="majorHAnsi" w:eastAsia="Times New Roman" w:hAnsiTheme="majorHAnsi" w:cs="Arial"/>
          <w:bCs/>
          <w:lang w:eastAsia="cs-CZ"/>
        </w:rPr>
        <w:t xml:space="preserve">kalendářních </w:t>
      </w:r>
      <w:r w:rsidRPr="00A01712">
        <w:rPr>
          <w:rFonts w:asciiTheme="majorHAnsi" w:eastAsia="Times New Roman" w:hAnsiTheme="majorHAnsi" w:cs="Arial"/>
          <w:bCs/>
          <w:lang w:eastAsia="cs-CZ"/>
        </w:rPr>
        <w:t>dnů od jejich zjištění.</w:t>
      </w:r>
    </w:p>
    <w:p w14:paraId="2CA342C6" w14:textId="33921E13" w:rsidR="00A258FF" w:rsidRPr="007C77E9" w:rsidRDefault="008D7904" w:rsidP="007C77E9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7C77E9">
        <w:rPr>
          <w:rFonts w:asciiTheme="majorHAnsi" w:eastAsia="Times New Roman" w:hAnsiTheme="majorHAnsi" w:cs="Arial"/>
          <w:bCs/>
          <w:lang w:eastAsia="cs-CZ"/>
        </w:rPr>
        <w:t xml:space="preserve">Objednateli náleží z vadného plnění </w:t>
      </w:r>
      <w:r w:rsidR="008252E9" w:rsidRPr="007C77E9">
        <w:rPr>
          <w:rFonts w:asciiTheme="majorHAnsi" w:eastAsia="Times New Roman" w:hAnsiTheme="majorHAnsi" w:cs="Arial"/>
          <w:bCs/>
          <w:lang w:eastAsia="cs-CZ"/>
        </w:rPr>
        <w:t xml:space="preserve">(včetně záručních vad) </w:t>
      </w:r>
      <w:r w:rsidRPr="007C77E9">
        <w:rPr>
          <w:rFonts w:asciiTheme="majorHAnsi" w:eastAsia="Times New Roman" w:hAnsiTheme="majorHAnsi" w:cs="Arial"/>
          <w:bCs/>
          <w:lang w:eastAsia="cs-CZ"/>
        </w:rPr>
        <w:t>práva dle občanského zákoníku. Pokud je uplatněno právo na odstranění vady,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="00A258FF" w:rsidRPr="007C77E9">
        <w:rPr>
          <w:rFonts w:asciiTheme="majorHAnsi" w:eastAsia="Times New Roman" w:hAnsiTheme="majorHAnsi" w:cs="Arial"/>
          <w:bCs/>
          <w:lang w:eastAsia="cs-CZ"/>
        </w:rPr>
        <w:t xml:space="preserve"> je povinen odstranit vady </w:t>
      </w:r>
      <w:r w:rsidR="008252E9" w:rsidRPr="007C77E9">
        <w:rPr>
          <w:rFonts w:asciiTheme="majorHAnsi" w:eastAsia="Times New Roman" w:hAnsiTheme="majorHAnsi" w:cs="Arial"/>
          <w:bCs/>
          <w:lang w:eastAsia="cs-CZ"/>
        </w:rPr>
        <w:t>(</w:t>
      </w:r>
      <w:r w:rsidR="00342FA9">
        <w:rPr>
          <w:rFonts w:asciiTheme="majorHAnsi" w:eastAsia="Times New Roman" w:hAnsiTheme="majorHAnsi" w:cs="Arial"/>
          <w:bCs/>
          <w:lang w:eastAsia="cs-CZ"/>
        </w:rPr>
        <w:t xml:space="preserve">včetně </w:t>
      </w:r>
      <w:r w:rsidR="008252E9" w:rsidRPr="007C77E9">
        <w:rPr>
          <w:rFonts w:asciiTheme="majorHAnsi" w:eastAsia="Times New Roman" w:hAnsiTheme="majorHAnsi" w:cs="Arial"/>
          <w:bCs/>
          <w:lang w:eastAsia="cs-CZ"/>
        </w:rPr>
        <w:t xml:space="preserve">záruční vady) </w:t>
      </w:r>
      <w:r w:rsidR="00A258FF" w:rsidRPr="007C77E9">
        <w:rPr>
          <w:rFonts w:asciiTheme="majorHAnsi" w:eastAsia="Times New Roman" w:hAnsiTheme="majorHAnsi" w:cs="Arial"/>
          <w:bCs/>
          <w:lang w:eastAsia="cs-CZ"/>
        </w:rPr>
        <w:t>v</w:t>
      </w:r>
      <w:r w:rsidRPr="007C77E9">
        <w:rPr>
          <w:rFonts w:asciiTheme="majorHAnsi" w:eastAsia="Times New Roman" w:hAnsiTheme="majorHAnsi" w:cs="Arial"/>
          <w:bCs/>
          <w:lang w:eastAsia="cs-CZ"/>
        </w:rPr>
        <w:t>e</w:t>
      </w:r>
      <w:r w:rsidR="00A258FF" w:rsidRPr="007C77E9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lhůtě </w:t>
      </w:r>
      <w:r w:rsidR="004C2088" w:rsidRPr="004C2088">
        <w:rPr>
          <w:rFonts w:asciiTheme="majorHAnsi" w:eastAsia="Times New Roman" w:hAnsiTheme="majorHAnsi" w:cs="Arial"/>
          <w:bCs/>
          <w:lang w:eastAsia="cs-CZ"/>
        </w:rPr>
        <w:t>10 kalendářních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 dnů od oznámení</w:t>
      </w:r>
      <w:r w:rsidRPr="007C77E9">
        <w:rPr>
          <w:rFonts w:asciiTheme="majorHAnsi" w:eastAsia="Times New Roman" w:hAnsiTheme="majorHAnsi" w:cs="Arial"/>
          <w:bCs/>
          <w:lang w:eastAsia="cs-CZ"/>
        </w:rPr>
        <w:t xml:space="preserve"> vad</w:t>
      </w:r>
      <w:r w:rsidR="00B94B77" w:rsidRPr="007C77E9">
        <w:rPr>
          <w:rFonts w:asciiTheme="majorHAnsi" w:eastAsia="Times New Roman" w:hAnsiTheme="majorHAnsi" w:cs="Arial"/>
          <w:bCs/>
          <w:lang w:eastAsia="cs-CZ"/>
        </w:rPr>
        <w:t>y Objednatelem</w:t>
      </w:r>
      <w:r w:rsidR="008252E9" w:rsidRPr="007C77E9">
        <w:rPr>
          <w:rFonts w:asciiTheme="majorHAnsi" w:eastAsia="Times New Roman" w:hAnsiTheme="majorHAnsi" w:cs="Arial"/>
          <w:bCs/>
          <w:lang w:eastAsia="cs-CZ"/>
        </w:rPr>
        <w:t xml:space="preserve">. </w:t>
      </w:r>
    </w:p>
    <w:p w14:paraId="0E45610D" w14:textId="77777777" w:rsidR="00A258FF" w:rsidRDefault="00A258FF" w:rsidP="00A01712">
      <w:pPr>
        <w:pStyle w:val="Odstavecseseznamem"/>
        <w:numPr>
          <w:ilvl w:val="0"/>
          <w:numId w:val="37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bCs/>
          <w:lang w:eastAsia="cs-CZ"/>
        </w:rPr>
      </w:pPr>
      <w:r w:rsidRPr="00A258FF">
        <w:rPr>
          <w:rFonts w:asciiTheme="majorHAnsi" w:eastAsia="Times New Roman" w:hAnsiTheme="majorHAnsi" w:cs="Arial"/>
          <w:bCs/>
          <w:lang w:eastAsia="cs-CZ"/>
        </w:rPr>
        <w:t>O odst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ranění reklamované vady sepíše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 zápis, ve kterém potvrdí odstranění vady nebo uvede důvody, pro které odmítá uznat vadu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za odstraněnou. Neodstraní-li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 va</w:t>
      </w:r>
      <w:r w:rsidR="00AB0655">
        <w:rPr>
          <w:rFonts w:asciiTheme="majorHAnsi" w:eastAsia="Times New Roman" w:hAnsiTheme="majorHAnsi" w:cs="Arial"/>
          <w:bCs/>
          <w:lang w:eastAsia="cs-CZ"/>
        </w:rPr>
        <w:t>dy v</w:t>
      </w:r>
      <w:r w:rsidR="008D7904">
        <w:rPr>
          <w:rFonts w:asciiTheme="majorHAnsi" w:eastAsia="Times New Roman" w:hAnsiTheme="majorHAnsi" w:cs="Arial"/>
          <w:bCs/>
          <w:lang w:eastAsia="cs-CZ"/>
        </w:rPr>
        <w:t>e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</w:t>
      </w:r>
      <w:r w:rsidR="008D7904">
        <w:rPr>
          <w:rFonts w:asciiTheme="majorHAnsi" w:eastAsia="Times New Roman" w:hAnsiTheme="majorHAnsi" w:cs="Arial"/>
          <w:bCs/>
          <w:lang w:eastAsia="cs-CZ"/>
        </w:rPr>
        <w:t xml:space="preserve">sjednané </w:t>
      </w:r>
      <w:r w:rsidR="00AB0655">
        <w:rPr>
          <w:rFonts w:asciiTheme="majorHAnsi" w:eastAsia="Times New Roman" w:hAnsiTheme="majorHAnsi" w:cs="Arial"/>
          <w:bCs/>
          <w:lang w:eastAsia="cs-CZ"/>
        </w:rPr>
        <w:t>lhůtě</w:t>
      </w:r>
      <w:r w:rsidR="00B94B77">
        <w:rPr>
          <w:rFonts w:asciiTheme="majorHAnsi" w:eastAsia="Times New Roman" w:hAnsiTheme="majorHAnsi" w:cs="Arial"/>
          <w:bCs/>
          <w:lang w:eastAsia="cs-CZ"/>
        </w:rPr>
        <w:t>,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nebo oznámí-li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 před uplynutím této lh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ůty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i, že vady neodstraní, 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 oprávněn odstoupit od této s</w:t>
      </w:r>
      <w:r w:rsidRPr="00A258FF">
        <w:rPr>
          <w:rFonts w:asciiTheme="majorHAnsi" w:eastAsia="Times New Roman" w:hAnsiTheme="majorHAnsi" w:cs="Arial"/>
          <w:bCs/>
          <w:lang w:eastAsia="cs-CZ"/>
        </w:rPr>
        <w:t>mlouvy nebo požadovat přiměř</w:t>
      </w:r>
      <w:r w:rsidR="00AB0655">
        <w:rPr>
          <w:rFonts w:asciiTheme="majorHAnsi" w:eastAsia="Times New Roman" w:hAnsiTheme="majorHAnsi" w:cs="Arial"/>
          <w:bCs/>
          <w:lang w:eastAsia="cs-CZ"/>
        </w:rPr>
        <w:t>enou slevu z</w:t>
      </w:r>
      <w:r w:rsidR="008D7904">
        <w:rPr>
          <w:rFonts w:asciiTheme="majorHAnsi" w:eastAsia="Times New Roman" w:hAnsiTheme="majorHAnsi" w:cs="Arial"/>
          <w:bCs/>
          <w:lang w:eastAsia="cs-CZ"/>
        </w:rPr>
        <w:t> </w:t>
      </w:r>
      <w:r w:rsidR="00AB0655">
        <w:rPr>
          <w:rFonts w:asciiTheme="majorHAnsi" w:eastAsia="Times New Roman" w:hAnsiTheme="majorHAnsi" w:cs="Arial"/>
          <w:bCs/>
          <w:lang w:eastAsia="cs-CZ"/>
        </w:rPr>
        <w:t>ceny</w:t>
      </w:r>
      <w:r w:rsidR="008D7904">
        <w:rPr>
          <w:rFonts w:asciiTheme="majorHAnsi" w:eastAsia="Times New Roman" w:hAnsiTheme="majorHAnsi" w:cs="Arial"/>
          <w:bCs/>
          <w:lang w:eastAsia="cs-CZ"/>
        </w:rPr>
        <w:t xml:space="preserve"> (tím není dotčeno zákonné právo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8D7904">
        <w:rPr>
          <w:rFonts w:asciiTheme="majorHAnsi" w:eastAsia="Times New Roman" w:hAnsiTheme="majorHAnsi" w:cs="Arial"/>
          <w:bCs/>
          <w:lang w:eastAsia="cs-CZ"/>
        </w:rPr>
        <w:t>e nárokovat slevu z ceny díla nebo od smlouvy odstoupit, aniž by předtím uplatnil právo na odstranění vady)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. Současně je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Pr="00A258FF">
        <w:rPr>
          <w:rFonts w:asciiTheme="majorHAnsi" w:eastAsia="Times New Roman" w:hAnsiTheme="majorHAnsi" w:cs="Arial"/>
          <w:bCs/>
          <w:lang w:eastAsia="cs-CZ"/>
        </w:rPr>
        <w:t xml:space="preserve"> oprávněn pověřit odstraněním vady jinou odbornou právnickou nebo fyzickou osobu, přičemž veškeré takto vzniklé nák</w:t>
      </w:r>
      <w:r w:rsidR="00AB0655">
        <w:rPr>
          <w:rFonts w:asciiTheme="majorHAnsi" w:eastAsia="Times New Roman" w:hAnsiTheme="majorHAnsi" w:cs="Arial"/>
          <w:bCs/>
          <w:lang w:eastAsia="cs-CZ"/>
        </w:rPr>
        <w:t xml:space="preserve">lady na odstranění vady uhradí </w:t>
      </w:r>
      <w:r w:rsidR="007C77E9">
        <w:rPr>
          <w:rFonts w:asciiTheme="majorHAnsi" w:eastAsia="Times New Roman" w:hAnsiTheme="majorHAnsi" w:cs="Arial"/>
          <w:bCs/>
          <w:lang w:eastAsia="cs-CZ"/>
        </w:rPr>
        <w:t>Objednatel</w:t>
      </w:r>
      <w:r w:rsidR="00AB0655">
        <w:rPr>
          <w:rFonts w:asciiTheme="majorHAnsi" w:eastAsia="Times New Roman" w:hAnsiTheme="majorHAnsi" w:cs="Arial"/>
          <w:bCs/>
          <w:lang w:eastAsia="cs-CZ"/>
        </w:rPr>
        <w:t>i</w:t>
      </w:r>
      <w:r w:rsidR="007C77E9">
        <w:rPr>
          <w:rFonts w:asciiTheme="majorHAnsi" w:eastAsia="Times New Roman" w:hAnsiTheme="majorHAnsi" w:cs="Arial"/>
          <w:bCs/>
          <w:lang w:eastAsia="cs-CZ"/>
        </w:rPr>
        <w:t xml:space="preserve"> Zhotovitel</w:t>
      </w:r>
      <w:r w:rsidRPr="00A258FF">
        <w:rPr>
          <w:rFonts w:asciiTheme="majorHAnsi" w:eastAsia="Times New Roman" w:hAnsiTheme="majorHAnsi" w:cs="Arial"/>
          <w:bCs/>
          <w:lang w:eastAsia="cs-CZ"/>
        </w:rPr>
        <w:t>.</w:t>
      </w:r>
    </w:p>
    <w:p w14:paraId="16A8EF44" w14:textId="77777777" w:rsidR="00A258FF" w:rsidRPr="00711E8E" w:rsidRDefault="00A258FF" w:rsidP="00A258FF">
      <w:pPr>
        <w:pStyle w:val="CZodstavec"/>
        <w:numPr>
          <w:ilvl w:val="0"/>
          <w:numId w:val="37"/>
        </w:numPr>
        <w:spacing w:line="240" w:lineRule="auto"/>
        <w:rPr>
          <w:rFonts w:asciiTheme="majorHAnsi" w:hAnsiTheme="majorHAnsi" w:cs="Arial"/>
          <w:sz w:val="22"/>
          <w:szCs w:val="22"/>
        </w:rPr>
      </w:pPr>
      <w:r w:rsidRPr="00711E8E">
        <w:rPr>
          <w:rFonts w:asciiTheme="majorHAnsi" w:hAnsiTheme="majorHAnsi" w:cs="Arial"/>
          <w:sz w:val="22"/>
          <w:szCs w:val="22"/>
        </w:rPr>
        <w:t xml:space="preserve">Uplatněním </w:t>
      </w:r>
      <w:r w:rsidR="00B94B77">
        <w:rPr>
          <w:rFonts w:asciiTheme="majorHAnsi" w:hAnsiTheme="majorHAnsi" w:cs="Arial"/>
          <w:sz w:val="22"/>
          <w:szCs w:val="22"/>
        </w:rPr>
        <w:t xml:space="preserve">práv z vadného plnění (vad stavby) </w:t>
      </w:r>
      <w:r w:rsidR="00AB0655">
        <w:rPr>
          <w:rFonts w:asciiTheme="majorHAnsi" w:hAnsiTheme="majorHAnsi" w:cs="Arial"/>
          <w:sz w:val="22"/>
          <w:szCs w:val="22"/>
        </w:rPr>
        <w:t xml:space="preserve">není </w:t>
      </w:r>
      <w:r w:rsidR="00B94B77">
        <w:rPr>
          <w:rFonts w:asciiTheme="majorHAnsi" w:hAnsiTheme="majorHAnsi" w:cs="Arial"/>
          <w:sz w:val="22"/>
          <w:szCs w:val="22"/>
        </w:rPr>
        <w:t xml:space="preserve">nijak </w:t>
      </w:r>
      <w:r w:rsidR="00AB0655">
        <w:rPr>
          <w:rFonts w:asciiTheme="majorHAnsi" w:hAnsiTheme="majorHAnsi" w:cs="Arial"/>
          <w:sz w:val="22"/>
          <w:szCs w:val="22"/>
        </w:rPr>
        <w:t xml:space="preserve">dotčen nárok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 na náhradu škody a ušlého zisku.</w:t>
      </w:r>
    </w:p>
    <w:p w14:paraId="69EFB860" w14:textId="77777777" w:rsidR="00A258FF" w:rsidRPr="00A258FF" w:rsidRDefault="00A258FF" w:rsidP="00A258FF">
      <w:pPr>
        <w:pStyle w:val="CZodstavec"/>
        <w:numPr>
          <w:ilvl w:val="0"/>
          <w:numId w:val="37"/>
        </w:numPr>
        <w:spacing w:line="240" w:lineRule="auto"/>
        <w:rPr>
          <w:rFonts w:asciiTheme="majorHAnsi" w:hAnsiTheme="majorHAnsi" w:cs="Arial"/>
          <w:sz w:val="22"/>
          <w:szCs w:val="22"/>
        </w:rPr>
      </w:pPr>
      <w:r w:rsidRPr="00711E8E">
        <w:rPr>
          <w:rFonts w:asciiTheme="majorHAnsi" w:hAnsiTheme="majorHAnsi" w:cs="Arial"/>
          <w:sz w:val="22"/>
          <w:szCs w:val="22"/>
        </w:rPr>
        <w:lastRenderedPageBreak/>
        <w:t>Veškeré činnosti nutné či so</w:t>
      </w:r>
      <w:r w:rsidR="00AB0655">
        <w:rPr>
          <w:rFonts w:asciiTheme="majorHAnsi" w:hAnsiTheme="majorHAnsi" w:cs="Arial"/>
          <w:sz w:val="22"/>
          <w:szCs w:val="22"/>
        </w:rPr>
        <w:t>uvisející s reklamací vad činí</w:t>
      </w:r>
      <w:r w:rsidR="007C77E9">
        <w:rPr>
          <w:rFonts w:asciiTheme="majorHAnsi" w:hAnsiTheme="majorHAnsi" w:cs="Arial"/>
          <w:sz w:val="22"/>
          <w:szCs w:val="22"/>
        </w:rPr>
        <w:t xml:space="preserve"> Zhotovitel</w:t>
      </w:r>
      <w:r w:rsidRPr="00711E8E">
        <w:rPr>
          <w:rFonts w:asciiTheme="majorHAnsi" w:hAnsiTheme="majorHAnsi" w:cs="Arial"/>
          <w:sz w:val="22"/>
          <w:szCs w:val="22"/>
        </w:rPr>
        <w:t xml:space="preserve"> sám na své náklady v</w:t>
      </w:r>
      <w:r w:rsidR="00AB0655">
        <w:rPr>
          <w:rFonts w:asciiTheme="majorHAnsi" w:hAnsiTheme="majorHAnsi" w:cs="Arial"/>
          <w:sz w:val="22"/>
          <w:szCs w:val="22"/>
        </w:rPr>
        <w:t xml:space="preserve"> součinnosti s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em a v jeho provozní době tak, aby svými činnostmi n</w:t>
      </w:r>
      <w:r w:rsidR="00AB0655">
        <w:rPr>
          <w:rFonts w:asciiTheme="majorHAnsi" w:hAnsiTheme="majorHAnsi" w:cs="Arial"/>
          <w:sz w:val="22"/>
          <w:szCs w:val="22"/>
        </w:rPr>
        <w:t xml:space="preserve">eohrozil nebo neomezil činnost </w:t>
      </w:r>
      <w:r w:rsidR="007C77E9">
        <w:rPr>
          <w:rFonts w:asciiTheme="majorHAnsi" w:hAnsiTheme="majorHAnsi" w:cs="Arial"/>
          <w:sz w:val="22"/>
          <w:szCs w:val="22"/>
        </w:rPr>
        <w:t>Objednatel</w:t>
      </w:r>
      <w:r w:rsidRPr="00711E8E">
        <w:rPr>
          <w:rFonts w:asciiTheme="majorHAnsi" w:hAnsiTheme="majorHAnsi" w:cs="Arial"/>
          <w:sz w:val="22"/>
          <w:szCs w:val="22"/>
        </w:rPr>
        <w:t>e.</w:t>
      </w:r>
    </w:p>
    <w:p w14:paraId="2C812F51" w14:textId="77777777" w:rsidR="00B744A2" w:rsidRDefault="00A2131D" w:rsidP="00447F59">
      <w:pPr>
        <w:pStyle w:val="Nadpis1"/>
        <w:rPr>
          <w:lang w:eastAsia="cs-CZ"/>
        </w:rPr>
      </w:pPr>
      <w:r>
        <w:rPr>
          <w:lang w:eastAsia="cs-CZ"/>
        </w:rPr>
        <w:t>Článek XX</w:t>
      </w:r>
      <w:r w:rsidR="00B744A2" w:rsidRPr="00B744A2">
        <w:rPr>
          <w:lang w:eastAsia="cs-CZ"/>
        </w:rPr>
        <w:t>.</w:t>
      </w:r>
      <w:r w:rsidR="00E8493E">
        <w:rPr>
          <w:lang w:eastAsia="cs-CZ"/>
        </w:rPr>
        <w:br/>
      </w:r>
      <w:r w:rsidR="008A68CB">
        <w:rPr>
          <w:lang w:eastAsia="cs-CZ"/>
        </w:rPr>
        <w:t>Úrok z prodlení</w:t>
      </w:r>
      <w:r w:rsidR="00B744A2">
        <w:rPr>
          <w:lang w:eastAsia="cs-CZ"/>
        </w:rPr>
        <w:t xml:space="preserve"> za neplnění </w:t>
      </w:r>
      <w:r w:rsidR="007C77E9">
        <w:rPr>
          <w:lang w:eastAsia="cs-CZ"/>
        </w:rPr>
        <w:t>Objednatel</w:t>
      </w:r>
      <w:r w:rsidR="00B744A2">
        <w:rPr>
          <w:lang w:eastAsia="cs-CZ"/>
        </w:rPr>
        <w:t>e</w:t>
      </w:r>
    </w:p>
    <w:p w14:paraId="7300F43D" w14:textId="77777777" w:rsidR="002C50D9" w:rsidRPr="004C2088" w:rsidRDefault="00B744A2" w:rsidP="00682C89">
      <w:pPr>
        <w:pStyle w:val="Odstavecseseznamem"/>
        <w:numPr>
          <w:ilvl w:val="0"/>
          <w:numId w:val="40"/>
        </w:numPr>
        <w:tabs>
          <w:tab w:val="left" w:pos="0"/>
        </w:tabs>
        <w:spacing w:after="120"/>
        <w:jc w:val="both"/>
        <w:rPr>
          <w:rFonts w:asciiTheme="majorHAnsi" w:eastAsia="Calibri" w:hAnsiTheme="majorHAnsi" w:cs="Times New Roman"/>
          <w:b/>
          <w:bCs/>
          <w:lang w:eastAsia="cs-CZ"/>
        </w:rPr>
      </w:pPr>
      <w:r w:rsidRPr="004C2088">
        <w:rPr>
          <w:rFonts w:asciiTheme="majorHAnsi" w:eastAsia="Times New Roman" w:hAnsiTheme="majorHAnsi" w:cs="Arial"/>
          <w:bCs/>
          <w:lang w:eastAsia="cs-CZ"/>
        </w:rPr>
        <w:t xml:space="preserve">V případě prodlení </w:t>
      </w:r>
      <w:r w:rsidR="007C77E9" w:rsidRPr="004C2088">
        <w:rPr>
          <w:rFonts w:asciiTheme="majorHAnsi" w:eastAsia="Times New Roman" w:hAnsiTheme="majorHAnsi" w:cs="Arial"/>
          <w:bCs/>
          <w:lang w:eastAsia="cs-CZ"/>
        </w:rPr>
        <w:t>Objednatel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e s úhradou </w:t>
      </w:r>
      <w:r w:rsidR="008A68CB" w:rsidRPr="004C2088">
        <w:rPr>
          <w:rFonts w:asciiTheme="majorHAnsi" w:eastAsia="Times New Roman" w:hAnsiTheme="majorHAnsi" w:cs="Arial"/>
          <w:bCs/>
          <w:lang w:eastAsia="cs-CZ"/>
        </w:rPr>
        <w:t xml:space="preserve">řádné a doručené </w:t>
      </w:r>
      <w:r w:rsidRPr="004C2088">
        <w:rPr>
          <w:rFonts w:asciiTheme="majorHAnsi" w:eastAsia="Times New Roman" w:hAnsiTheme="majorHAnsi" w:cs="Arial"/>
          <w:bCs/>
          <w:lang w:eastAsia="cs-CZ"/>
        </w:rPr>
        <w:t xml:space="preserve">faktury činí úrok z prodlení 0,015 % z dlužné částky za každý den prodlení. </w:t>
      </w:r>
    </w:p>
    <w:p w14:paraId="06A6C2BF" w14:textId="77777777" w:rsidR="00B744A2" w:rsidRDefault="0014440D" w:rsidP="00447F59">
      <w:pPr>
        <w:pStyle w:val="Nadpis1"/>
        <w:rPr>
          <w:lang w:eastAsia="cs-CZ"/>
        </w:rPr>
      </w:pPr>
      <w:r>
        <w:rPr>
          <w:lang w:eastAsia="cs-CZ"/>
        </w:rPr>
        <w:t>Článek XX</w:t>
      </w:r>
      <w:r w:rsidR="00A2131D">
        <w:rPr>
          <w:lang w:eastAsia="cs-CZ"/>
        </w:rPr>
        <w:t>I</w:t>
      </w:r>
      <w:r w:rsidR="00B744A2" w:rsidRPr="00B744A2">
        <w:rPr>
          <w:lang w:eastAsia="cs-CZ"/>
        </w:rPr>
        <w:t>.</w:t>
      </w:r>
      <w:r w:rsidR="00E8493E">
        <w:rPr>
          <w:lang w:eastAsia="cs-CZ"/>
        </w:rPr>
        <w:br/>
      </w:r>
      <w:r w:rsidR="00B744A2">
        <w:rPr>
          <w:lang w:eastAsia="cs-CZ"/>
        </w:rPr>
        <w:t>Smluvní pokuty za neplnění</w:t>
      </w:r>
      <w:r w:rsidR="007C77E9">
        <w:rPr>
          <w:lang w:eastAsia="cs-CZ"/>
        </w:rPr>
        <w:t xml:space="preserve"> Zhotovitel</w:t>
      </w:r>
      <w:r w:rsidR="00C7475C">
        <w:rPr>
          <w:lang w:eastAsia="cs-CZ"/>
        </w:rPr>
        <w:t>e</w:t>
      </w:r>
    </w:p>
    <w:p w14:paraId="4689D328" w14:textId="12D806B4" w:rsidR="00B744A2" w:rsidRPr="005E42C1" w:rsidRDefault="00B744A2" w:rsidP="0014440D">
      <w:pPr>
        <w:numPr>
          <w:ilvl w:val="0"/>
          <w:numId w:val="39"/>
        </w:numPr>
        <w:tabs>
          <w:tab w:val="left" w:pos="454"/>
        </w:tabs>
        <w:spacing w:after="120"/>
        <w:jc w:val="both"/>
        <w:rPr>
          <w:rFonts w:asciiTheme="majorHAnsi" w:eastAsia="Calibri" w:hAnsiTheme="majorHAnsi" w:cs="Arial"/>
        </w:rPr>
      </w:pPr>
      <w:r w:rsidRPr="005E42C1">
        <w:rPr>
          <w:rFonts w:ascii="Century Gothic" w:eastAsia="Calibri" w:hAnsi="Century Gothic" w:cs="Arial"/>
          <w:sz w:val="20"/>
          <w:szCs w:val="24"/>
          <w:lang w:eastAsia="cs-CZ"/>
        </w:rPr>
        <w:t>V</w:t>
      </w:r>
      <w:r w:rsidRPr="005E42C1">
        <w:rPr>
          <w:rFonts w:asciiTheme="majorHAnsi" w:eastAsia="Calibri" w:hAnsiTheme="majorHAnsi" w:cs="Arial"/>
        </w:rPr>
        <w:t xml:space="preserve"> případě prodlení</w:t>
      </w:r>
      <w:r w:rsidR="007C77E9">
        <w:rPr>
          <w:rFonts w:asciiTheme="majorHAnsi" w:eastAsia="Calibri" w:hAnsiTheme="majorHAnsi" w:cs="Arial"/>
        </w:rPr>
        <w:t xml:space="preserve"> Zhotovitel</w:t>
      </w:r>
      <w:r>
        <w:rPr>
          <w:rFonts w:asciiTheme="majorHAnsi" w:eastAsia="Calibri" w:hAnsiTheme="majorHAnsi" w:cs="Arial"/>
        </w:rPr>
        <w:t>e</w:t>
      </w:r>
      <w:r w:rsidRPr="005E42C1">
        <w:rPr>
          <w:rFonts w:asciiTheme="majorHAnsi" w:eastAsia="Calibri" w:hAnsiTheme="majorHAnsi" w:cs="Arial"/>
        </w:rPr>
        <w:t xml:space="preserve"> s proved</w:t>
      </w:r>
      <w:r>
        <w:rPr>
          <w:rFonts w:asciiTheme="majorHAnsi" w:eastAsia="Calibri" w:hAnsiTheme="majorHAnsi" w:cs="Arial"/>
        </w:rPr>
        <w:t xml:space="preserve">ením </w:t>
      </w:r>
      <w:r w:rsidR="008A68CB">
        <w:rPr>
          <w:rFonts w:asciiTheme="majorHAnsi" w:eastAsia="Calibri" w:hAnsiTheme="majorHAnsi" w:cs="Arial"/>
        </w:rPr>
        <w:t xml:space="preserve">díla </w:t>
      </w:r>
      <w:r w:rsidR="00682C89">
        <w:rPr>
          <w:rFonts w:asciiTheme="majorHAnsi" w:eastAsia="Calibri" w:hAnsiTheme="majorHAnsi" w:cs="Arial"/>
        </w:rPr>
        <w:t xml:space="preserve">dle čl. VII. odst. 2. </w:t>
      </w:r>
      <w:r>
        <w:rPr>
          <w:rFonts w:asciiTheme="majorHAnsi" w:eastAsia="Calibri" w:hAnsiTheme="majorHAnsi" w:cs="Arial"/>
        </w:rPr>
        <w:t>této s</w:t>
      </w:r>
      <w:r w:rsidRPr="005E42C1">
        <w:rPr>
          <w:rFonts w:asciiTheme="majorHAnsi" w:eastAsia="Calibri" w:hAnsiTheme="majorHAnsi" w:cs="Arial"/>
        </w:rPr>
        <w:t>mlouvy je</w:t>
      </w:r>
      <w:r w:rsidR="007C77E9">
        <w:rPr>
          <w:rFonts w:asciiTheme="majorHAnsi" w:eastAsia="Calibri" w:hAnsiTheme="majorHAnsi" w:cs="Arial"/>
        </w:rPr>
        <w:t xml:space="preserve"> Zhotovitel</w:t>
      </w:r>
      <w:r w:rsidRPr="005E42C1">
        <w:rPr>
          <w:rFonts w:asciiTheme="majorHAnsi" w:eastAsia="Calibri" w:hAnsiTheme="majorHAnsi" w:cs="Arial"/>
        </w:rPr>
        <w:t xml:space="preserve"> povinen uhradi</w:t>
      </w:r>
      <w:r>
        <w:rPr>
          <w:rFonts w:asciiTheme="majorHAnsi" w:eastAsia="Calibri" w:hAnsiTheme="majorHAnsi" w:cs="Arial"/>
        </w:rPr>
        <w:t xml:space="preserve">t </w:t>
      </w:r>
      <w:r w:rsidR="007C77E9">
        <w:rPr>
          <w:rFonts w:asciiTheme="majorHAnsi" w:eastAsia="Calibri" w:hAnsiTheme="majorHAnsi" w:cs="Arial"/>
        </w:rPr>
        <w:t>Objednatel</w:t>
      </w:r>
      <w:r w:rsidRPr="005E42C1">
        <w:rPr>
          <w:rFonts w:asciiTheme="majorHAnsi" w:eastAsia="Calibri" w:hAnsiTheme="majorHAnsi" w:cs="Arial"/>
        </w:rPr>
        <w:t>i smluvní pokutu ve v</w:t>
      </w:r>
      <w:r>
        <w:rPr>
          <w:rFonts w:asciiTheme="majorHAnsi" w:eastAsia="Calibri" w:hAnsiTheme="majorHAnsi" w:cs="Arial"/>
        </w:rPr>
        <w:t>ýši 0,</w:t>
      </w:r>
      <w:r w:rsidR="00806DD0">
        <w:rPr>
          <w:rFonts w:asciiTheme="majorHAnsi" w:eastAsia="Calibri" w:hAnsiTheme="majorHAnsi" w:cs="Arial"/>
        </w:rPr>
        <w:t>2</w:t>
      </w:r>
      <w:r>
        <w:rPr>
          <w:rFonts w:asciiTheme="majorHAnsi" w:eastAsia="Calibri" w:hAnsiTheme="majorHAnsi" w:cs="Arial"/>
        </w:rPr>
        <w:t xml:space="preserve"> % z</w:t>
      </w:r>
      <w:r w:rsidR="005D5217">
        <w:rPr>
          <w:rFonts w:asciiTheme="majorHAnsi" w:eastAsia="Calibri" w:hAnsiTheme="majorHAnsi" w:cs="Arial"/>
        </w:rPr>
        <w:t xml:space="preserve"> celkové sjednané </w:t>
      </w:r>
      <w:r>
        <w:rPr>
          <w:rFonts w:asciiTheme="majorHAnsi" w:eastAsia="Calibri" w:hAnsiTheme="majorHAnsi" w:cs="Arial"/>
        </w:rPr>
        <w:t>ceny díla</w:t>
      </w:r>
      <w:r w:rsidRPr="005E42C1">
        <w:rPr>
          <w:rFonts w:asciiTheme="majorHAnsi" w:eastAsia="Calibri" w:hAnsiTheme="majorHAnsi" w:cs="Arial"/>
        </w:rPr>
        <w:t xml:space="preserve"> </w:t>
      </w:r>
      <w:r w:rsidR="008A68CB">
        <w:rPr>
          <w:rFonts w:asciiTheme="majorHAnsi" w:eastAsia="Calibri" w:hAnsiTheme="majorHAnsi" w:cs="Arial"/>
        </w:rPr>
        <w:t xml:space="preserve">bez DPH </w:t>
      </w:r>
      <w:r w:rsidRPr="005E42C1">
        <w:rPr>
          <w:rFonts w:asciiTheme="majorHAnsi" w:eastAsia="Calibri" w:hAnsiTheme="majorHAnsi" w:cs="Arial"/>
        </w:rPr>
        <w:t xml:space="preserve">za každý </w:t>
      </w:r>
      <w:r>
        <w:rPr>
          <w:rFonts w:asciiTheme="majorHAnsi" w:eastAsia="Calibri" w:hAnsiTheme="majorHAnsi" w:cs="Arial"/>
        </w:rPr>
        <w:t xml:space="preserve">i započatý </w:t>
      </w:r>
      <w:r w:rsidR="00FC58E8">
        <w:rPr>
          <w:rFonts w:asciiTheme="majorHAnsi" w:eastAsia="Calibri" w:hAnsiTheme="majorHAnsi" w:cs="Arial"/>
        </w:rPr>
        <w:t xml:space="preserve">kalendářní </w:t>
      </w:r>
      <w:r w:rsidRPr="005E42C1">
        <w:rPr>
          <w:rFonts w:asciiTheme="majorHAnsi" w:eastAsia="Calibri" w:hAnsiTheme="majorHAnsi" w:cs="Arial"/>
        </w:rPr>
        <w:t xml:space="preserve">den prodlení. </w:t>
      </w:r>
    </w:p>
    <w:p w14:paraId="30768118" w14:textId="200D3299" w:rsidR="00B744A2" w:rsidRPr="00A252F3" w:rsidRDefault="00B744A2" w:rsidP="0014440D">
      <w:pPr>
        <w:numPr>
          <w:ilvl w:val="0"/>
          <w:numId w:val="39"/>
        </w:numPr>
        <w:tabs>
          <w:tab w:val="left" w:pos="454"/>
        </w:tabs>
        <w:spacing w:after="120"/>
        <w:jc w:val="both"/>
        <w:rPr>
          <w:rFonts w:asciiTheme="majorHAnsi" w:eastAsia="Calibri" w:hAnsiTheme="majorHAnsi" w:cs="Arial"/>
        </w:rPr>
      </w:pPr>
      <w:r w:rsidRPr="005E42C1">
        <w:rPr>
          <w:rFonts w:asciiTheme="majorHAnsi" w:eastAsia="Calibri" w:hAnsiTheme="majorHAnsi" w:cs="Arial"/>
        </w:rPr>
        <w:t>V případě prodlení</w:t>
      </w:r>
      <w:r w:rsidR="007C77E9">
        <w:rPr>
          <w:rFonts w:asciiTheme="majorHAnsi" w:eastAsia="Calibri" w:hAnsiTheme="majorHAnsi" w:cs="Arial"/>
        </w:rPr>
        <w:t xml:space="preserve"> Zhotovitel</w:t>
      </w:r>
      <w:r>
        <w:rPr>
          <w:rFonts w:asciiTheme="majorHAnsi" w:eastAsia="Calibri" w:hAnsiTheme="majorHAnsi" w:cs="Arial"/>
        </w:rPr>
        <w:t>e</w:t>
      </w:r>
      <w:r w:rsidRPr="005E42C1">
        <w:rPr>
          <w:rFonts w:asciiTheme="majorHAnsi" w:eastAsia="Calibri" w:hAnsiTheme="majorHAnsi" w:cs="Arial"/>
        </w:rPr>
        <w:t xml:space="preserve"> s odstra</w:t>
      </w:r>
      <w:r>
        <w:rPr>
          <w:rFonts w:asciiTheme="majorHAnsi" w:eastAsia="Calibri" w:hAnsiTheme="majorHAnsi" w:cs="Arial"/>
        </w:rPr>
        <w:t xml:space="preserve">něním </w:t>
      </w:r>
      <w:r w:rsidRPr="0070165F">
        <w:rPr>
          <w:rFonts w:asciiTheme="majorHAnsi" w:eastAsia="Calibri" w:hAnsiTheme="majorHAnsi" w:cs="Arial"/>
        </w:rPr>
        <w:t>vad</w:t>
      </w:r>
      <w:r w:rsidR="008252E9" w:rsidRPr="0070165F">
        <w:rPr>
          <w:rFonts w:asciiTheme="majorHAnsi" w:eastAsia="Calibri" w:hAnsiTheme="majorHAnsi" w:cs="Arial"/>
        </w:rPr>
        <w:t xml:space="preserve"> dle čl. XIX. odst. 6. této smlouvy</w:t>
      </w:r>
      <w:r w:rsidRPr="0070165F">
        <w:rPr>
          <w:rFonts w:asciiTheme="majorHAnsi" w:eastAsia="Calibri" w:hAnsiTheme="majorHAnsi" w:cs="Arial"/>
        </w:rPr>
        <w:t xml:space="preserve"> je</w:t>
      </w:r>
      <w:r w:rsidR="007C77E9" w:rsidRPr="0070165F">
        <w:rPr>
          <w:rFonts w:asciiTheme="majorHAnsi" w:eastAsia="Calibri" w:hAnsiTheme="majorHAnsi" w:cs="Arial"/>
        </w:rPr>
        <w:t xml:space="preserve"> Zhotovitel</w:t>
      </w:r>
      <w:r w:rsidR="008A68CB" w:rsidRPr="0070165F">
        <w:rPr>
          <w:rFonts w:asciiTheme="majorHAnsi" w:eastAsia="Calibri" w:hAnsiTheme="majorHAnsi" w:cs="Arial"/>
        </w:rPr>
        <w:t xml:space="preserve"> povinen uhradit </w:t>
      </w:r>
      <w:r w:rsidR="007C77E9" w:rsidRPr="0070165F">
        <w:rPr>
          <w:rFonts w:asciiTheme="majorHAnsi" w:eastAsia="Calibri" w:hAnsiTheme="majorHAnsi" w:cs="Arial"/>
        </w:rPr>
        <w:t>Objednatel</w:t>
      </w:r>
      <w:r w:rsidR="008A68CB" w:rsidRPr="0070165F">
        <w:rPr>
          <w:rFonts w:asciiTheme="majorHAnsi" w:eastAsia="Calibri" w:hAnsiTheme="majorHAnsi" w:cs="Arial"/>
        </w:rPr>
        <w:t xml:space="preserve">i </w:t>
      </w:r>
      <w:r w:rsidRPr="0070165F">
        <w:rPr>
          <w:rFonts w:asciiTheme="majorHAnsi" w:eastAsia="Calibri" w:hAnsiTheme="majorHAnsi" w:cs="Arial"/>
        </w:rPr>
        <w:t xml:space="preserve">smluvní pokutu ve výši </w:t>
      </w:r>
      <w:r w:rsidR="0070165F" w:rsidRPr="0070165F">
        <w:rPr>
          <w:rFonts w:asciiTheme="majorHAnsi" w:eastAsia="Calibri" w:hAnsiTheme="majorHAnsi" w:cs="Arial"/>
        </w:rPr>
        <w:t>1000</w:t>
      </w:r>
      <w:r w:rsidRPr="0070165F">
        <w:rPr>
          <w:rFonts w:asciiTheme="majorHAnsi" w:eastAsia="Calibri" w:hAnsiTheme="majorHAnsi" w:cs="Arial"/>
        </w:rPr>
        <w:t xml:space="preserve">,- Kč za </w:t>
      </w:r>
      <w:r w:rsidR="005D5217" w:rsidRPr="0070165F">
        <w:rPr>
          <w:rFonts w:asciiTheme="majorHAnsi" w:eastAsia="Calibri" w:hAnsiTheme="majorHAnsi" w:cs="Arial"/>
        </w:rPr>
        <w:t xml:space="preserve">každou vadu a </w:t>
      </w:r>
      <w:r w:rsidRPr="0070165F">
        <w:rPr>
          <w:rFonts w:asciiTheme="majorHAnsi" w:eastAsia="Calibri" w:hAnsiTheme="majorHAnsi" w:cs="Arial"/>
        </w:rPr>
        <w:t xml:space="preserve">každý </w:t>
      </w:r>
      <w:r w:rsidR="008A68CB" w:rsidRPr="0070165F">
        <w:rPr>
          <w:rFonts w:asciiTheme="majorHAnsi" w:eastAsia="Calibri" w:hAnsiTheme="majorHAnsi" w:cs="Arial"/>
        </w:rPr>
        <w:t xml:space="preserve">i započatý </w:t>
      </w:r>
      <w:r w:rsidR="00FC58E8">
        <w:rPr>
          <w:rFonts w:asciiTheme="majorHAnsi" w:eastAsia="Calibri" w:hAnsiTheme="majorHAnsi" w:cs="Arial"/>
        </w:rPr>
        <w:t xml:space="preserve">kalendářní </w:t>
      </w:r>
      <w:r w:rsidRPr="0070165F">
        <w:rPr>
          <w:rFonts w:asciiTheme="majorHAnsi" w:eastAsia="Calibri" w:hAnsiTheme="majorHAnsi" w:cs="Arial"/>
        </w:rPr>
        <w:t>den prodlení.</w:t>
      </w:r>
      <w:r w:rsidR="005D5217" w:rsidRPr="0070165F">
        <w:rPr>
          <w:rFonts w:asciiTheme="majorHAnsi" w:eastAsia="Calibri" w:hAnsiTheme="majorHAnsi" w:cs="Arial"/>
        </w:rPr>
        <w:t xml:space="preserve"> V případě vady, </w:t>
      </w:r>
      <w:r w:rsidR="005D5217" w:rsidRPr="0070165F">
        <w:rPr>
          <w:rFonts w:asciiTheme="majorHAnsi" w:eastAsia="Times New Roman" w:hAnsiTheme="majorHAnsi" w:cs="Arial"/>
          <w:lang w:eastAsia="cs-CZ"/>
        </w:rPr>
        <w:t>která brání řádnému užívání díla, případně hrozí nebezpečí škody velkého rozsahu (havárie), činí tato smluvní</w:t>
      </w:r>
      <w:r w:rsidR="005D5217">
        <w:rPr>
          <w:rFonts w:asciiTheme="majorHAnsi" w:eastAsia="Times New Roman" w:hAnsiTheme="majorHAnsi" w:cs="Arial"/>
          <w:lang w:eastAsia="cs-CZ"/>
        </w:rPr>
        <w:t xml:space="preserve"> pokuta čás</w:t>
      </w:r>
      <w:r w:rsidR="0070165F">
        <w:rPr>
          <w:rFonts w:asciiTheme="majorHAnsi" w:eastAsia="Times New Roman" w:hAnsiTheme="majorHAnsi" w:cs="Arial"/>
          <w:lang w:eastAsia="cs-CZ"/>
        </w:rPr>
        <w:t>tku 5</w:t>
      </w:r>
      <w:r w:rsidR="005D5217">
        <w:rPr>
          <w:rFonts w:asciiTheme="majorHAnsi" w:eastAsia="Times New Roman" w:hAnsiTheme="majorHAnsi" w:cs="Arial"/>
          <w:lang w:eastAsia="cs-CZ"/>
        </w:rPr>
        <w:t xml:space="preserve">000,- Kč </w:t>
      </w:r>
      <w:r w:rsidR="005D5217" w:rsidRPr="005E42C1">
        <w:rPr>
          <w:rFonts w:asciiTheme="majorHAnsi" w:eastAsia="Calibri" w:hAnsiTheme="majorHAnsi" w:cs="Arial"/>
        </w:rPr>
        <w:t xml:space="preserve">za </w:t>
      </w:r>
      <w:r w:rsidR="005D5217">
        <w:rPr>
          <w:rFonts w:asciiTheme="majorHAnsi" w:eastAsia="Calibri" w:hAnsiTheme="majorHAnsi" w:cs="Arial"/>
        </w:rPr>
        <w:t xml:space="preserve">každou takovou vadu a </w:t>
      </w:r>
      <w:r w:rsidR="005D5217" w:rsidRPr="005E42C1">
        <w:rPr>
          <w:rFonts w:asciiTheme="majorHAnsi" w:eastAsia="Calibri" w:hAnsiTheme="majorHAnsi" w:cs="Arial"/>
        </w:rPr>
        <w:t xml:space="preserve">každý </w:t>
      </w:r>
      <w:r w:rsidR="005D5217">
        <w:rPr>
          <w:rFonts w:asciiTheme="majorHAnsi" w:eastAsia="Calibri" w:hAnsiTheme="majorHAnsi" w:cs="Arial"/>
        </w:rPr>
        <w:t xml:space="preserve">i započatý </w:t>
      </w:r>
      <w:r w:rsidR="00FC58E8">
        <w:rPr>
          <w:rFonts w:asciiTheme="majorHAnsi" w:eastAsia="Calibri" w:hAnsiTheme="majorHAnsi" w:cs="Arial"/>
        </w:rPr>
        <w:t xml:space="preserve">kalendářní </w:t>
      </w:r>
      <w:r w:rsidR="005D5217" w:rsidRPr="005E42C1">
        <w:rPr>
          <w:rFonts w:asciiTheme="majorHAnsi" w:eastAsia="Calibri" w:hAnsiTheme="majorHAnsi" w:cs="Arial"/>
        </w:rPr>
        <w:t>den prodlení</w:t>
      </w:r>
      <w:r w:rsidR="005D5217">
        <w:rPr>
          <w:rFonts w:asciiTheme="majorHAnsi" w:eastAsia="Calibri" w:hAnsiTheme="majorHAnsi" w:cs="Arial"/>
        </w:rPr>
        <w:t>.</w:t>
      </w:r>
    </w:p>
    <w:p w14:paraId="4D434E35" w14:textId="355AC8D0" w:rsidR="00C7475C" w:rsidRDefault="00C7475C" w:rsidP="004F53F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V případě, kdy je umožněno převzetí díla včetně vad </w:t>
      </w:r>
      <w:r w:rsidR="005D5217">
        <w:rPr>
          <w:rFonts w:asciiTheme="majorHAnsi" w:eastAsia="Times New Roman" w:hAnsiTheme="majorHAnsi" w:cs="Arial"/>
          <w:lang w:eastAsia="cs-CZ"/>
        </w:rPr>
        <w:t xml:space="preserve">a nedodělků </w:t>
      </w:r>
      <w:r>
        <w:rPr>
          <w:rFonts w:asciiTheme="majorHAnsi" w:eastAsia="Times New Roman" w:hAnsiTheme="majorHAnsi" w:cs="Arial"/>
          <w:lang w:eastAsia="cs-CZ"/>
        </w:rPr>
        <w:t>a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 neodstraní vady </w:t>
      </w:r>
      <w:r w:rsidR="005D5217">
        <w:rPr>
          <w:rFonts w:asciiTheme="majorHAnsi" w:eastAsia="Times New Roman" w:hAnsiTheme="majorHAnsi" w:cs="Arial"/>
          <w:lang w:eastAsia="cs-CZ"/>
        </w:rPr>
        <w:t xml:space="preserve">nebo nedodělky </w:t>
      </w:r>
      <w:r>
        <w:rPr>
          <w:rFonts w:asciiTheme="majorHAnsi" w:eastAsia="Times New Roman" w:hAnsiTheme="majorHAnsi" w:cs="Arial"/>
          <w:lang w:eastAsia="cs-CZ"/>
        </w:rPr>
        <w:t>v termínu</w:t>
      </w:r>
      <w:r w:rsidR="005D5217">
        <w:rPr>
          <w:rFonts w:asciiTheme="majorHAnsi" w:eastAsia="Times New Roman" w:hAnsiTheme="majorHAnsi" w:cs="Arial"/>
          <w:lang w:eastAsia="cs-CZ"/>
        </w:rPr>
        <w:t xml:space="preserve"> dle čl. XVIII. odst. 7. této smlouvy</w:t>
      </w:r>
      <w:r>
        <w:rPr>
          <w:rFonts w:asciiTheme="majorHAnsi" w:eastAsia="Times New Roman" w:hAnsiTheme="majorHAnsi" w:cs="Arial"/>
          <w:lang w:eastAsia="cs-CZ"/>
        </w:rPr>
        <w:t xml:space="preserve">, </w:t>
      </w:r>
      <w:r w:rsidR="005D5217">
        <w:rPr>
          <w:rFonts w:asciiTheme="majorHAnsi" w:eastAsia="Times New Roman" w:hAnsiTheme="majorHAnsi" w:cs="Arial"/>
          <w:lang w:eastAsia="cs-CZ"/>
        </w:rPr>
        <w:t>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5D5217" w:rsidRPr="005E42C1">
        <w:rPr>
          <w:rFonts w:asciiTheme="majorHAnsi" w:eastAsia="Calibri" w:hAnsiTheme="majorHAnsi" w:cs="Arial"/>
        </w:rPr>
        <w:t xml:space="preserve"> povinen uhradi</w:t>
      </w:r>
      <w:r w:rsidR="005D5217">
        <w:rPr>
          <w:rFonts w:asciiTheme="majorHAnsi" w:eastAsia="Calibri" w:hAnsiTheme="majorHAnsi" w:cs="Arial"/>
        </w:rPr>
        <w:t xml:space="preserve">t </w:t>
      </w:r>
      <w:r w:rsidR="007C77E9">
        <w:rPr>
          <w:rFonts w:asciiTheme="majorHAnsi" w:eastAsia="Calibri" w:hAnsiTheme="majorHAnsi" w:cs="Arial"/>
        </w:rPr>
        <w:t>Objednatel</w:t>
      </w:r>
      <w:r w:rsidR="005D5217" w:rsidRPr="005E42C1">
        <w:rPr>
          <w:rFonts w:asciiTheme="majorHAnsi" w:eastAsia="Calibri" w:hAnsiTheme="majorHAnsi" w:cs="Arial"/>
        </w:rPr>
        <w:t>i</w:t>
      </w:r>
      <w:r>
        <w:rPr>
          <w:rFonts w:asciiTheme="majorHAnsi" w:eastAsia="Times New Roman" w:hAnsiTheme="majorHAnsi" w:cs="Arial"/>
          <w:lang w:eastAsia="cs-CZ"/>
        </w:rPr>
        <w:t xml:space="preserve"> smluvní pokutu za neodstranění vad </w:t>
      </w:r>
      <w:r w:rsidR="005D5217">
        <w:rPr>
          <w:rFonts w:asciiTheme="majorHAnsi" w:eastAsia="Times New Roman" w:hAnsiTheme="majorHAnsi" w:cs="Arial"/>
          <w:lang w:eastAsia="cs-CZ"/>
        </w:rPr>
        <w:t xml:space="preserve">nebo nedodělků </w:t>
      </w:r>
      <w:r>
        <w:rPr>
          <w:rFonts w:asciiTheme="majorHAnsi" w:eastAsia="Times New Roman" w:hAnsiTheme="majorHAnsi" w:cs="Arial"/>
          <w:lang w:eastAsia="cs-CZ"/>
        </w:rPr>
        <w:t>uvedených v zápise o předání a převzetí díla ve výši 1 000,- Kč za každou neodstraněnou vadu</w:t>
      </w:r>
      <w:r w:rsidR="005D5217">
        <w:rPr>
          <w:rFonts w:asciiTheme="majorHAnsi" w:eastAsia="Times New Roman" w:hAnsiTheme="majorHAnsi" w:cs="Arial"/>
          <w:lang w:eastAsia="cs-CZ"/>
        </w:rPr>
        <w:t xml:space="preserve"> nebo nedodělek</w:t>
      </w:r>
      <w:r>
        <w:rPr>
          <w:rFonts w:asciiTheme="majorHAnsi" w:eastAsia="Times New Roman" w:hAnsiTheme="majorHAnsi" w:cs="Arial"/>
          <w:lang w:eastAsia="cs-CZ"/>
        </w:rPr>
        <w:t>, u níž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 xml:space="preserve"> s odstraněním v prodlení, a </w:t>
      </w:r>
      <w:r w:rsidR="00806DD0">
        <w:rPr>
          <w:rFonts w:asciiTheme="majorHAnsi" w:eastAsia="Times New Roman" w:hAnsiTheme="majorHAnsi" w:cs="Arial"/>
          <w:lang w:eastAsia="cs-CZ"/>
        </w:rPr>
        <w:t xml:space="preserve">to </w:t>
      </w:r>
      <w:r>
        <w:rPr>
          <w:rFonts w:asciiTheme="majorHAnsi" w:eastAsia="Times New Roman" w:hAnsiTheme="majorHAnsi" w:cs="Arial"/>
          <w:lang w:eastAsia="cs-CZ"/>
        </w:rPr>
        <w:t xml:space="preserve">za každý </w:t>
      </w:r>
      <w:r w:rsidR="008A68CB">
        <w:rPr>
          <w:rFonts w:asciiTheme="majorHAnsi" w:eastAsia="Times New Roman" w:hAnsiTheme="majorHAnsi" w:cs="Arial"/>
          <w:lang w:eastAsia="cs-CZ"/>
        </w:rPr>
        <w:t>i započatý</w:t>
      </w:r>
      <w:r w:rsidR="00FC58E8">
        <w:rPr>
          <w:rFonts w:asciiTheme="majorHAnsi" w:eastAsia="Times New Roman" w:hAnsiTheme="majorHAnsi" w:cs="Arial"/>
          <w:lang w:eastAsia="cs-CZ"/>
        </w:rPr>
        <w:t xml:space="preserve"> kalendářní</w:t>
      </w:r>
      <w:r w:rsidR="008A68CB">
        <w:rPr>
          <w:rFonts w:asciiTheme="majorHAnsi" w:eastAsia="Times New Roman" w:hAnsiTheme="majorHAnsi" w:cs="Arial"/>
          <w:lang w:eastAsia="cs-CZ"/>
        </w:rPr>
        <w:t xml:space="preserve"> </w:t>
      </w:r>
      <w:r>
        <w:rPr>
          <w:rFonts w:asciiTheme="majorHAnsi" w:eastAsia="Times New Roman" w:hAnsiTheme="majorHAnsi" w:cs="Arial"/>
          <w:lang w:eastAsia="cs-CZ"/>
        </w:rPr>
        <w:t xml:space="preserve">den prodlení. </w:t>
      </w:r>
    </w:p>
    <w:p w14:paraId="2A1C34F3" w14:textId="20F8A5EF" w:rsidR="00740228" w:rsidRDefault="00C7475C" w:rsidP="004F53F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ind w:left="357" w:hanging="357"/>
        <w:contextualSpacing w:val="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V případě nevyklizení staveniště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>em ve sjednaném termínu</w:t>
      </w:r>
      <w:r w:rsidR="005D5217">
        <w:rPr>
          <w:rFonts w:asciiTheme="majorHAnsi" w:eastAsia="Times New Roman" w:hAnsiTheme="majorHAnsi" w:cs="Arial"/>
          <w:lang w:eastAsia="cs-CZ"/>
        </w:rPr>
        <w:t xml:space="preserve"> dle čl. XIII. odst. 5. této smlouvy</w:t>
      </w:r>
      <w:r>
        <w:rPr>
          <w:rFonts w:asciiTheme="majorHAnsi" w:eastAsia="Times New Roman" w:hAnsiTheme="majorHAnsi" w:cs="Arial"/>
          <w:lang w:eastAsia="cs-CZ"/>
        </w:rPr>
        <w:t xml:space="preserve"> je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 w:rsidR="005D5217" w:rsidRPr="005E42C1">
        <w:rPr>
          <w:rFonts w:asciiTheme="majorHAnsi" w:eastAsia="Calibri" w:hAnsiTheme="majorHAnsi" w:cs="Arial"/>
        </w:rPr>
        <w:t xml:space="preserve"> povinen uhradi</w:t>
      </w:r>
      <w:r w:rsidR="005D5217">
        <w:rPr>
          <w:rFonts w:asciiTheme="majorHAnsi" w:eastAsia="Calibri" w:hAnsiTheme="majorHAnsi" w:cs="Arial"/>
        </w:rPr>
        <w:t xml:space="preserve">t </w:t>
      </w:r>
      <w:r w:rsidR="007C77E9">
        <w:rPr>
          <w:rFonts w:asciiTheme="majorHAnsi" w:eastAsia="Calibri" w:hAnsiTheme="majorHAnsi" w:cs="Arial"/>
        </w:rPr>
        <w:t>Objednatel</w:t>
      </w:r>
      <w:r w:rsidR="005D5217" w:rsidRPr="005E42C1">
        <w:rPr>
          <w:rFonts w:asciiTheme="majorHAnsi" w:eastAsia="Calibri" w:hAnsiTheme="majorHAnsi" w:cs="Arial"/>
        </w:rPr>
        <w:t>i</w:t>
      </w:r>
      <w:r>
        <w:rPr>
          <w:rFonts w:asciiTheme="majorHAnsi" w:eastAsia="Times New Roman" w:hAnsiTheme="majorHAnsi" w:cs="Arial"/>
          <w:lang w:eastAsia="cs-CZ"/>
        </w:rPr>
        <w:t xml:space="preserve"> smluvní pokutu ve výši 0,05 % z</w:t>
      </w:r>
      <w:r w:rsidR="00285C25">
        <w:rPr>
          <w:rFonts w:asciiTheme="majorHAnsi" w:eastAsia="Times New Roman" w:hAnsiTheme="majorHAnsi" w:cs="Arial"/>
          <w:lang w:eastAsia="cs-CZ"/>
        </w:rPr>
        <w:t xml:space="preserve"> celkové</w:t>
      </w:r>
      <w:r>
        <w:rPr>
          <w:rFonts w:asciiTheme="majorHAnsi" w:eastAsia="Times New Roman" w:hAnsiTheme="majorHAnsi" w:cs="Arial"/>
          <w:lang w:eastAsia="cs-CZ"/>
        </w:rPr>
        <w:t xml:space="preserve"> sjednané ceny díla </w:t>
      </w:r>
      <w:r w:rsidR="008A68CB">
        <w:rPr>
          <w:rFonts w:asciiTheme="majorHAnsi" w:eastAsia="Times New Roman" w:hAnsiTheme="majorHAnsi" w:cs="Arial"/>
          <w:lang w:eastAsia="cs-CZ"/>
        </w:rPr>
        <w:t xml:space="preserve">bez DPH </w:t>
      </w:r>
      <w:r>
        <w:rPr>
          <w:rFonts w:asciiTheme="majorHAnsi" w:eastAsia="Times New Roman" w:hAnsiTheme="majorHAnsi" w:cs="Arial"/>
          <w:lang w:eastAsia="cs-CZ"/>
        </w:rPr>
        <w:t xml:space="preserve">za každý i započatý </w:t>
      </w:r>
      <w:r w:rsidR="00FC58E8">
        <w:rPr>
          <w:rFonts w:asciiTheme="majorHAnsi" w:eastAsia="Times New Roman" w:hAnsiTheme="majorHAnsi" w:cs="Arial"/>
          <w:lang w:eastAsia="cs-CZ"/>
        </w:rPr>
        <w:t xml:space="preserve">kalendářní </w:t>
      </w:r>
      <w:r>
        <w:rPr>
          <w:rFonts w:asciiTheme="majorHAnsi" w:eastAsia="Times New Roman" w:hAnsiTheme="majorHAnsi" w:cs="Arial"/>
          <w:lang w:eastAsia="cs-CZ"/>
        </w:rPr>
        <w:t>den prodlení</w:t>
      </w:r>
      <w:r w:rsidR="007C77E9">
        <w:rPr>
          <w:rFonts w:asciiTheme="majorHAnsi" w:eastAsia="Times New Roman" w:hAnsiTheme="majorHAnsi" w:cs="Arial"/>
          <w:lang w:eastAsia="cs-CZ"/>
        </w:rPr>
        <w:t xml:space="preserve"> Zhotovitel</w:t>
      </w:r>
      <w:r>
        <w:rPr>
          <w:rFonts w:asciiTheme="majorHAnsi" w:eastAsia="Times New Roman" w:hAnsiTheme="majorHAnsi" w:cs="Arial"/>
          <w:lang w:eastAsia="cs-CZ"/>
        </w:rPr>
        <w:t>e.</w:t>
      </w:r>
    </w:p>
    <w:p w14:paraId="1728251F" w14:textId="77777777" w:rsidR="00447F59" w:rsidRDefault="00447F59" w:rsidP="0014440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447F59">
        <w:rPr>
          <w:rFonts w:asciiTheme="majorHAnsi" w:eastAsia="Times New Roman" w:hAnsiTheme="majorHAnsi" w:cs="Arial"/>
          <w:lang w:eastAsia="cs-CZ"/>
        </w:rPr>
        <w:t xml:space="preserve">Smluvní pokuta je splatná ve lhůtě 30 dnů od dne doručení </w:t>
      </w:r>
      <w:r w:rsidR="002A52A6">
        <w:rPr>
          <w:rFonts w:asciiTheme="majorHAnsi" w:eastAsia="Times New Roman" w:hAnsiTheme="majorHAnsi" w:cs="Arial"/>
          <w:lang w:eastAsia="cs-CZ"/>
        </w:rPr>
        <w:t xml:space="preserve">faktury </w:t>
      </w:r>
      <w:r w:rsidR="000C5A8E">
        <w:rPr>
          <w:rFonts w:asciiTheme="majorHAnsi" w:eastAsia="Times New Roman" w:hAnsiTheme="majorHAnsi" w:cs="Arial"/>
          <w:lang w:eastAsia="cs-CZ"/>
        </w:rPr>
        <w:t>s</w:t>
      </w:r>
      <w:r w:rsidRPr="00447F59">
        <w:rPr>
          <w:rFonts w:asciiTheme="majorHAnsi" w:eastAsia="Times New Roman" w:hAnsiTheme="majorHAnsi" w:cs="Arial"/>
          <w:lang w:eastAsia="cs-CZ"/>
        </w:rPr>
        <w:t xml:space="preserve"> vyúčtování</w:t>
      </w:r>
      <w:r w:rsidR="000C5A8E">
        <w:rPr>
          <w:rFonts w:asciiTheme="majorHAnsi" w:eastAsia="Times New Roman" w:hAnsiTheme="majorHAnsi" w:cs="Arial"/>
          <w:lang w:eastAsia="cs-CZ"/>
        </w:rPr>
        <w:t>m</w:t>
      </w:r>
      <w:r w:rsidRPr="00447F59">
        <w:rPr>
          <w:rFonts w:asciiTheme="majorHAnsi" w:eastAsia="Times New Roman" w:hAnsiTheme="majorHAnsi" w:cs="Arial"/>
          <w:lang w:eastAsia="cs-CZ"/>
        </w:rPr>
        <w:t xml:space="preserve"> smluvní pokut</w:t>
      </w:r>
      <w:r w:rsidR="002A52A6">
        <w:rPr>
          <w:rFonts w:asciiTheme="majorHAnsi" w:eastAsia="Times New Roman" w:hAnsiTheme="majorHAnsi" w:cs="Arial"/>
          <w:lang w:eastAsia="cs-CZ"/>
        </w:rPr>
        <w:t>y</w:t>
      </w:r>
      <w:r w:rsidRPr="00447F59">
        <w:rPr>
          <w:rFonts w:asciiTheme="majorHAnsi" w:eastAsia="Times New Roman" w:hAnsiTheme="majorHAnsi" w:cs="Arial"/>
          <w:lang w:eastAsia="cs-CZ"/>
        </w:rPr>
        <w:t>.</w:t>
      </w:r>
    </w:p>
    <w:p w14:paraId="7A24DDBD" w14:textId="77777777" w:rsidR="005F78C2" w:rsidRDefault="005F78C2" w:rsidP="005F78C2">
      <w:pPr>
        <w:pStyle w:val="Odstavecseseznamem"/>
        <w:tabs>
          <w:tab w:val="left" w:pos="0"/>
        </w:tabs>
        <w:spacing w:after="120"/>
        <w:ind w:left="360"/>
        <w:jc w:val="both"/>
        <w:rPr>
          <w:rFonts w:asciiTheme="majorHAnsi" w:eastAsia="Times New Roman" w:hAnsiTheme="majorHAnsi" w:cs="Arial"/>
          <w:lang w:eastAsia="cs-CZ"/>
        </w:rPr>
      </w:pPr>
    </w:p>
    <w:p w14:paraId="735BA6CD" w14:textId="77777777" w:rsidR="002A52A6" w:rsidRDefault="002A52A6" w:rsidP="0014440D">
      <w:pPr>
        <w:pStyle w:val="Odstavecseseznamem"/>
        <w:numPr>
          <w:ilvl w:val="0"/>
          <w:numId w:val="39"/>
        </w:numPr>
        <w:tabs>
          <w:tab w:val="left" w:pos="0"/>
        </w:tabs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Ujednáním o smluvní pokutě nebo zaplacením smluvní pokuty není </w:t>
      </w:r>
      <w:r w:rsidR="000C5A8E">
        <w:rPr>
          <w:rFonts w:asciiTheme="majorHAnsi" w:eastAsia="Times New Roman" w:hAnsiTheme="majorHAnsi" w:cs="Arial"/>
          <w:lang w:eastAsia="cs-CZ"/>
        </w:rPr>
        <w:t xml:space="preserve">nijak </w:t>
      </w:r>
      <w:r>
        <w:rPr>
          <w:rFonts w:asciiTheme="majorHAnsi" w:eastAsia="Times New Roman" w:hAnsiTheme="majorHAnsi" w:cs="Arial"/>
          <w:lang w:eastAsia="cs-CZ"/>
        </w:rPr>
        <w:t xml:space="preserve">dotčeno právo </w:t>
      </w:r>
      <w:r w:rsidR="000C5A8E">
        <w:rPr>
          <w:rFonts w:asciiTheme="majorHAnsi" w:eastAsia="Times New Roman" w:hAnsiTheme="majorHAnsi" w:cs="Arial"/>
          <w:lang w:eastAsia="cs-CZ"/>
        </w:rPr>
        <w:t>O</w:t>
      </w:r>
      <w:r>
        <w:rPr>
          <w:rFonts w:asciiTheme="majorHAnsi" w:eastAsia="Times New Roman" w:hAnsiTheme="majorHAnsi" w:cs="Arial"/>
          <w:lang w:eastAsia="cs-CZ"/>
        </w:rPr>
        <w:t xml:space="preserve">bjednatele požadovat </w:t>
      </w:r>
      <w:r w:rsidR="008252E9">
        <w:rPr>
          <w:rFonts w:asciiTheme="majorHAnsi" w:eastAsia="Times New Roman" w:hAnsiTheme="majorHAnsi" w:cs="Arial"/>
          <w:lang w:eastAsia="cs-CZ"/>
        </w:rPr>
        <w:t xml:space="preserve">po </w:t>
      </w:r>
      <w:r w:rsidR="000C5A8E">
        <w:rPr>
          <w:rFonts w:asciiTheme="majorHAnsi" w:eastAsia="Times New Roman" w:hAnsiTheme="majorHAnsi" w:cs="Arial"/>
          <w:lang w:eastAsia="cs-CZ"/>
        </w:rPr>
        <w:t>Z</w:t>
      </w:r>
      <w:r w:rsidR="008252E9">
        <w:rPr>
          <w:rFonts w:asciiTheme="majorHAnsi" w:eastAsia="Times New Roman" w:hAnsiTheme="majorHAnsi" w:cs="Arial"/>
          <w:lang w:eastAsia="cs-CZ"/>
        </w:rPr>
        <w:t xml:space="preserve">hotoviteli </w:t>
      </w:r>
      <w:r>
        <w:rPr>
          <w:rFonts w:asciiTheme="majorHAnsi" w:eastAsia="Times New Roman" w:hAnsiTheme="majorHAnsi" w:cs="Arial"/>
          <w:lang w:eastAsia="cs-CZ"/>
        </w:rPr>
        <w:t>vedle smluvní pokuty i náhradu škody způsoben</w:t>
      </w:r>
      <w:r w:rsidR="000C5A8E">
        <w:rPr>
          <w:rFonts w:asciiTheme="majorHAnsi" w:eastAsia="Times New Roman" w:hAnsiTheme="majorHAnsi" w:cs="Arial"/>
          <w:lang w:eastAsia="cs-CZ"/>
        </w:rPr>
        <w:t>é</w:t>
      </w:r>
      <w:r>
        <w:rPr>
          <w:rFonts w:asciiTheme="majorHAnsi" w:eastAsia="Times New Roman" w:hAnsiTheme="majorHAnsi" w:cs="Arial"/>
          <w:lang w:eastAsia="cs-CZ"/>
        </w:rPr>
        <w:t xml:space="preserve"> porušením povinnosti utvrzené smluvní pokutou, a to v plné výši</w:t>
      </w:r>
      <w:r w:rsidR="008252E9">
        <w:rPr>
          <w:rFonts w:asciiTheme="majorHAnsi" w:eastAsia="Times New Roman" w:hAnsiTheme="majorHAnsi" w:cs="Arial"/>
          <w:lang w:eastAsia="cs-CZ"/>
        </w:rPr>
        <w:t>,</w:t>
      </w:r>
      <w:r>
        <w:rPr>
          <w:rFonts w:asciiTheme="majorHAnsi" w:eastAsia="Times New Roman" w:hAnsiTheme="majorHAnsi" w:cs="Arial"/>
          <w:lang w:eastAsia="cs-CZ"/>
        </w:rPr>
        <w:t xml:space="preserve"> i </w:t>
      </w:r>
      <w:r w:rsidR="005F78C2">
        <w:rPr>
          <w:rFonts w:asciiTheme="majorHAnsi" w:eastAsia="Times New Roman" w:hAnsiTheme="majorHAnsi" w:cs="Arial"/>
          <w:lang w:eastAsia="cs-CZ"/>
        </w:rPr>
        <w:t xml:space="preserve">pokud </w:t>
      </w:r>
      <w:r w:rsidR="008252E9">
        <w:rPr>
          <w:rFonts w:asciiTheme="majorHAnsi" w:eastAsia="Times New Roman" w:hAnsiTheme="majorHAnsi" w:cs="Arial"/>
          <w:lang w:eastAsia="cs-CZ"/>
        </w:rPr>
        <w:t xml:space="preserve">škoda </w:t>
      </w:r>
      <w:r w:rsidR="005F78C2">
        <w:rPr>
          <w:rFonts w:asciiTheme="majorHAnsi" w:eastAsia="Times New Roman" w:hAnsiTheme="majorHAnsi" w:cs="Arial"/>
          <w:lang w:eastAsia="cs-CZ"/>
        </w:rPr>
        <w:t>přesahuje sjednanou smluvní pokutu</w:t>
      </w:r>
      <w:r>
        <w:rPr>
          <w:rFonts w:asciiTheme="majorHAnsi" w:eastAsia="Times New Roman" w:hAnsiTheme="majorHAnsi" w:cs="Arial"/>
          <w:lang w:eastAsia="cs-CZ"/>
        </w:rPr>
        <w:t xml:space="preserve">. </w:t>
      </w:r>
    </w:p>
    <w:p w14:paraId="0B5350A5" w14:textId="77777777" w:rsidR="000A69E9" w:rsidRPr="000A69E9" w:rsidRDefault="000A69E9" w:rsidP="00F3087A">
      <w:pPr>
        <w:pStyle w:val="Odstavecseseznamem"/>
        <w:rPr>
          <w:rFonts w:asciiTheme="majorHAnsi" w:eastAsia="Times New Roman" w:hAnsiTheme="majorHAnsi" w:cs="Arial"/>
          <w:lang w:eastAsia="cs-CZ"/>
        </w:rPr>
      </w:pPr>
    </w:p>
    <w:p w14:paraId="5BE2152D" w14:textId="77777777" w:rsidR="000A69E9" w:rsidRPr="00B744A2" w:rsidRDefault="000A69E9" w:rsidP="002B766F">
      <w:pPr>
        <w:pStyle w:val="Odstavecseseznamem"/>
        <w:tabs>
          <w:tab w:val="left" w:pos="0"/>
        </w:tabs>
        <w:spacing w:after="120"/>
        <w:ind w:left="360"/>
        <w:jc w:val="both"/>
        <w:rPr>
          <w:rFonts w:asciiTheme="majorHAnsi" w:eastAsia="Times New Roman" w:hAnsiTheme="majorHAnsi" w:cs="Arial"/>
          <w:lang w:eastAsia="cs-CZ"/>
        </w:rPr>
      </w:pPr>
    </w:p>
    <w:p w14:paraId="1E1AEC27" w14:textId="77777777" w:rsidR="00447F59" w:rsidRPr="005E42C1" w:rsidRDefault="0014440D" w:rsidP="00447F59">
      <w:pPr>
        <w:pStyle w:val="Nadpis1"/>
      </w:pPr>
      <w:r>
        <w:t>Článek XX</w:t>
      </w:r>
      <w:r w:rsidR="00A2131D">
        <w:t>I</w:t>
      </w:r>
      <w:r>
        <w:t>I</w:t>
      </w:r>
      <w:r w:rsidR="00447F59" w:rsidRPr="005E42C1">
        <w:t>.</w:t>
      </w:r>
      <w:r w:rsidR="004C2088">
        <w:br/>
      </w:r>
      <w:r w:rsidR="00447F59" w:rsidRPr="005E42C1">
        <w:t>Závěrečná ujednání</w:t>
      </w:r>
    </w:p>
    <w:p w14:paraId="23624400" w14:textId="77777777" w:rsidR="002B766F" w:rsidRPr="003D37C3" w:rsidRDefault="002B766F" w:rsidP="002B766F">
      <w:pPr>
        <w:pStyle w:val="Smlouva-slo"/>
        <w:widowControl w:val="0"/>
        <w:numPr>
          <w:ilvl w:val="0"/>
          <w:numId w:val="5"/>
        </w:numPr>
        <w:snapToGrid w:val="0"/>
        <w:spacing w:before="0" w:line="240" w:lineRule="auto"/>
        <w:rPr>
          <w:rFonts w:asciiTheme="majorHAnsi" w:hAnsiTheme="majorHAnsi" w:cs="Arial"/>
          <w:sz w:val="22"/>
          <w:szCs w:val="22"/>
        </w:rPr>
      </w:pPr>
      <w:r w:rsidRPr="003D37C3">
        <w:rPr>
          <w:rFonts w:asciiTheme="majorHAnsi" w:hAnsiTheme="majorHAnsi" w:cs="Arial"/>
          <w:sz w:val="22"/>
          <w:szCs w:val="22"/>
        </w:rPr>
        <w:t>Smlouva nabývá platnosti a účinnosti dnem podpisu oprávněnými zástupci smluvních stran.</w:t>
      </w:r>
    </w:p>
    <w:p w14:paraId="0BD772DE" w14:textId="77777777" w:rsidR="002B766F" w:rsidRPr="005E42C1" w:rsidRDefault="002B766F" w:rsidP="002B766F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3D37C3">
        <w:rPr>
          <w:rFonts w:asciiTheme="majorHAnsi" w:eastAsia="Times New Roman" w:hAnsiTheme="majorHAnsi" w:cs="Arial"/>
          <w:lang w:eastAsia="cs-CZ"/>
        </w:rPr>
        <w:t>Změnit nebo doplnit tuto smlouvu mohou smluvní strany jen v případě, že tím nebudou</w:t>
      </w:r>
      <w:r w:rsidRPr="005E42C1">
        <w:rPr>
          <w:rFonts w:asciiTheme="majorHAnsi" w:eastAsia="Times New Roman" w:hAnsiTheme="majorHAnsi" w:cs="Arial"/>
          <w:lang w:eastAsia="cs-CZ"/>
        </w:rPr>
        <w:t xml:space="preserve"> porušeny podmínky zadání zakázky</w:t>
      </w:r>
      <w:r>
        <w:rPr>
          <w:rFonts w:asciiTheme="majorHAnsi" w:eastAsia="Times New Roman" w:hAnsiTheme="majorHAnsi" w:cs="Arial"/>
          <w:lang w:eastAsia="cs-CZ"/>
        </w:rPr>
        <w:t>, předpisy o zadávání veřejných zakázek, jsou-li aplikovatelné,</w:t>
      </w:r>
      <w:r w:rsidRPr="005E42C1">
        <w:rPr>
          <w:rFonts w:asciiTheme="majorHAnsi" w:eastAsia="Times New Roman" w:hAnsiTheme="majorHAnsi" w:cs="Arial"/>
          <w:lang w:eastAsia="cs-CZ"/>
        </w:rPr>
        <w:t xml:space="preserve"> a </w:t>
      </w:r>
      <w:r>
        <w:rPr>
          <w:rFonts w:asciiTheme="majorHAnsi" w:eastAsia="Times New Roman" w:hAnsiTheme="majorHAnsi" w:cs="Arial"/>
          <w:lang w:eastAsia="cs-CZ"/>
        </w:rPr>
        <w:t xml:space="preserve">ustanovení dalších dokumentů vymezujících povinnosti Objednatele včetně </w:t>
      </w:r>
      <w:r w:rsidRPr="005E42C1">
        <w:rPr>
          <w:rFonts w:asciiTheme="majorHAnsi" w:eastAsia="Times New Roman" w:hAnsiTheme="majorHAnsi" w:cs="Arial"/>
          <w:lang w:eastAsia="cs-CZ"/>
        </w:rPr>
        <w:t>Metodického pokynu</w:t>
      </w:r>
      <w:r w:rsidRPr="005E42C1">
        <w:rPr>
          <w:rFonts w:asciiTheme="majorHAnsi" w:eastAsia="Times New Roman" w:hAnsiTheme="majorHAnsi" w:cs="Arial"/>
          <w:sz w:val="24"/>
          <w:szCs w:val="24"/>
          <w:lang w:eastAsia="cs-CZ"/>
        </w:rPr>
        <w:t>,</w:t>
      </w:r>
      <w:r w:rsidRPr="005E42C1">
        <w:rPr>
          <w:rFonts w:asciiTheme="majorHAnsi" w:eastAsia="Times New Roman" w:hAnsiTheme="majorHAnsi" w:cs="Arial"/>
          <w:lang w:eastAsia="cs-CZ"/>
        </w:rPr>
        <w:t xml:space="preserve"> a to pouze formou písemných dodatků, které budou vzestupně číslovány, výslovně prohlášeny za dodatek této smlouvy a podepsány oprávněnými zástupci smluvních stran.</w:t>
      </w:r>
    </w:p>
    <w:p w14:paraId="635E7155" w14:textId="77777777" w:rsidR="002B766F" w:rsidRDefault="002B766F" w:rsidP="002B766F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Smluvní vztah lze ukončit také </w:t>
      </w:r>
      <w:r>
        <w:rPr>
          <w:rFonts w:asciiTheme="majorHAnsi" w:eastAsia="Times New Roman" w:hAnsiTheme="majorHAnsi" w:cs="Arial"/>
          <w:lang w:eastAsia="cs-CZ"/>
        </w:rPr>
        <w:t>písemnou dohodou. Objednatel a Zhotovitel</w:t>
      </w:r>
      <w:r w:rsidRPr="005E42C1">
        <w:rPr>
          <w:rFonts w:asciiTheme="majorHAnsi" w:eastAsia="Times New Roman" w:hAnsiTheme="majorHAnsi" w:cs="Arial"/>
          <w:lang w:eastAsia="cs-CZ"/>
        </w:rPr>
        <w:t xml:space="preserve"> jsou oprávněni odstoupit od této smlouvy za podmínek stanovených smlouvou nebo v občanském zákoníku.</w:t>
      </w:r>
    </w:p>
    <w:p w14:paraId="392EBD0B" w14:textId="77777777" w:rsidR="002B766F" w:rsidRPr="00FA2410" w:rsidRDefault="002B766F" w:rsidP="002B766F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FA2410">
        <w:rPr>
          <w:rFonts w:asciiTheme="majorHAnsi" w:eastAsia="Times New Roman" w:hAnsiTheme="majorHAnsi" w:cs="Arial"/>
          <w:lang w:eastAsia="cs-CZ"/>
        </w:rPr>
        <w:lastRenderedPageBreak/>
        <w:t>Zhotovitel je povinen uchovávat veškerou dokumentaci související s realizací projektu a s plněním této smlouvy včetně účetních dokladů minimálně do konce roku 2035. Pokud je v českých právních předpisech stanovena lhůta delší, musí Zhotovitel uchovat tuto dokumentaci dle této lhůty.</w:t>
      </w:r>
    </w:p>
    <w:p w14:paraId="51172FCD" w14:textId="77777777" w:rsidR="002B766F" w:rsidRPr="005E42C1" w:rsidRDefault="002B766F" w:rsidP="002B766F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FA2410">
        <w:rPr>
          <w:rFonts w:asciiTheme="majorHAnsi" w:eastAsia="Times New Roman" w:hAnsiTheme="majorHAnsi" w:cs="Arial"/>
          <w:lang w:eastAsia="cs-CZ"/>
        </w:rPr>
        <w:t>Zhotovitel je povinen minimálně do konce roku 2035 poskytovat požadované informace a dokumentaci související s realizací projektu a s plněním této smlouvy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</w:t>
      </w:r>
      <w:r w:rsidRPr="005E42C1">
        <w:rPr>
          <w:rFonts w:asciiTheme="majorHAnsi" w:eastAsia="Times New Roman" w:hAnsiTheme="majorHAnsi" w:cs="Arial"/>
          <w:lang w:eastAsia="cs-CZ"/>
        </w:rPr>
        <w:t xml:space="preserve"> jim při provádění kontroly </w:t>
      </w:r>
      <w:r>
        <w:rPr>
          <w:rFonts w:asciiTheme="majorHAnsi" w:eastAsia="Times New Roman" w:hAnsiTheme="majorHAnsi" w:cs="Arial"/>
          <w:lang w:eastAsia="cs-CZ"/>
        </w:rPr>
        <w:t xml:space="preserve">veškerou potřebnou </w:t>
      </w:r>
      <w:r w:rsidRPr="005E42C1">
        <w:rPr>
          <w:rFonts w:asciiTheme="majorHAnsi" w:eastAsia="Times New Roman" w:hAnsiTheme="majorHAnsi" w:cs="Arial"/>
          <w:lang w:eastAsia="cs-CZ"/>
        </w:rPr>
        <w:t>součinnost.</w:t>
      </w:r>
      <w:r>
        <w:rPr>
          <w:rFonts w:asciiTheme="majorHAnsi" w:eastAsia="Times New Roman" w:hAnsiTheme="majorHAnsi" w:cs="Arial"/>
          <w:lang w:eastAsia="cs-CZ"/>
        </w:rPr>
        <w:t xml:space="preserve"> Přitom je Zhotovitel povinen dodržet lhůty důvodně stanovené Objednatelem s ohledem na požadavky pověřených orgánů.</w:t>
      </w:r>
    </w:p>
    <w:p w14:paraId="0191BF64" w14:textId="77777777" w:rsidR="002B766F" w:rsidRPr="005E42C1" w:rsidRDefault="002B766F" w:rsidP="002B766F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>Zhotovitel a Objednatel</w:t>
      </w:r>
      <w:r w:rsidRPr="005E42C1">
        <w:rPr>
          <w:rFonts w:asciiTheme="majorHAnsi" w:eastAsia="Times New Roman" w:hAnsiTheme="majorHAnsi" w:cs="Arial"/>
          <w:lang w:eastAsia="cs-CZ"/>
        </w:rPr>
        <w:t xml:space="preserve"> nemohou bez vzájemného souhlasu postoupit svá práva a povinnosti plynoucí ze smlouvy třetí osobě. Není-li ve smlouvě uvedeno jinak, vzájemné finanční zápočty lze provádět jen v rámci plnění této smlouvy </w:t>
      </w:r>
      <w:r>
        <w:rPr>
          <w:rFonts w:asciiTheme="majorHAnsi" w:eastAsia="Times New Roman" w:hAnsiTheme="majorHAnsi" w:cs="Arial"/>
          <w:lang w:eastAsia="cs-CZ"/>
        </w:rPr>
        <w:t xml:space="preserve">a </w:t>
      </w:r>
      <w:r w:rsidRPr="005E42C1">
        <w:rPr>
          <w:rFonts w:asciiTheme="majorHAnsi" w:eastAsia="Times New Roman" w:hAnsiTheme="majorHAnsi" w:cs="Arial"/>
          <w:lang w:eastAsia="cs-CZ"/>
        </w:rPr>
        <w:t>po předchozí dohodě.</w:t>
      </w:r>
    </w:p>
    <w:p w14:paraId="4F6812BA" w14:textId="77777777" w:rsidR="002B766F" w:rsidRDefault="002B766F" w:rsidP="002B766F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Případná neplatnost </w:t>
      </w:r>
      <w:r>
        <w:rPr>
          <w:rFonts w:asciiTheme="majorHAnsi" w:eastAsia="Times New Roman" w:hAnsiTheme="majorHAnsi" w:cs="Arial"/>
          <w:lang w:eastAsia="cs-CZ"/>
        </w:rPr>
        <w:t xml:space="preserve">či neúčinnost </w:t>
      </w:r>
      <w:r w:rsidRPr="005E42C1">
        <w:rPr>
          <w:rFonts w:asciiTheme="majorHAnsi" w:eastAsia="Times New Roman" w:hAnsiTheme="majorHAnsi" w:cs="Arial"/>
          <w:lang w:eastAsia="cs-CZ"/>
        </w:rPr>
        <w:t xml:space="preserve">některého z ustanovení této smlouvy nemá za následek neplatnost </w:t>
      </w:r>
      <w:r>
        <w:rPr>
          <w:rFonts w:asciiTheme="majorHAnsi" w:eastAsia="Times New Roman" w:hAnsiTheme="majorHAnsi" w:cs="Arial"/>
          <w:lang w:eastAsia="cs-CZ"/>
        </w:rPr>
        <w:t xml:space="preserve">či neúčinnost </w:t>
      </w:r>
      <w:r w:rsidRPr="005E42C1">
        <w:rPr>
          <w:rFonts w:asciiTheme="majorHAnsi" w:eastAsia="Times New Roman" w:hAnsiTheme="majorHAnsi" w:cs="Arial"/>
          <w:lang w:eastAsia="cs-CZ"/>
        </w:rPr>
        <w:t>ostatních ustanovení. Pro případ, že kterékoliv ustanovení této smlouvy se stane neúčinným nebo neplatným, smluvní strany se zavazují bez zbytečných odkladů nahradit takové ustanovení novým</w:t>
      </w:r>
      <w:r>
        <w:rPr>
          <w:rFonts w:asciiTheme="majorHAnsi" w:eastAsia="Times New Roman" w:hAnsiTheme="majorHAnsi" w:cs="Arial"/>
          <w:lang w:eastAsia="cs-CZ"/>
        </w:rPr>
        <w:t>, které bude platné a účinné</w:t>
      </w:r>
      <w:r w:rsidRPr="005E42C1">
        <w:rPr>
          <w:rFonts w:asciiTheme="majorHAnsi" w:eastAsia="Times New Roman" w:hAnsiTheme="majorHAnsi" w:cs="Arial"/>
          <w:lang w:eastAsia="cs-CZ"/>
        </w:rPr>
        <w:t>.</w:t>
      </w:r>
    </w:p>
    <w:p w14:paraId="66A35AA3" w14:textId="77777777" w:rsidR="002B766F" w:rsidRPr="001E19CA" w:rsidRDefault="002B766F" w:rsidP="002B766F">
      <w:pPr>
        <w:pStyle w:val="Smlouva-slo"/>
        <w:widowControl w:val="0"/>
        <w:numPr>
          <w:ilvl w:val="0"/>
          <w:numId w:val="5"/>
        </w:numPr>
        <w:snapToGrid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Zhotovitel</w:t>
      </w:r>
      <w:r w:rsidRPr="001E19CA">
        <w:rPr>
          <w:rFonts w:asciiTheme="majorHAnsi" w:hAnsiTheme="majorHAnsi" w:cs="Arial"/>
          <w:sz w:val="22"/>
          <w:szCs w:val="22"/>
        </w:rPr>
        <w:t xml:space="preserve"> se zavazuje a prohlašuje, že při plnění předmětu této smlouvy a při svém jednání a činnostech souvisejících s plněním této smlouvy bude dodržovat veškeré své právní povinnosti, ať už soukromoprávní či veřejnoprávní povahy, které se zejména týkají právních předpisů přijatých v oblasti ochrany životního prostředí, zaměstnanosti a pracovních podmínek. Za tím účelem se prodávající zavazuje a prohlašuje, že zejména:</w:t>
      </w:r>
    </w:p>
    <w:p w14:paraId="23D90831" w14:textId="77777777" w:rsidR="002B766F" w:rsidRPr="001E19CA" w:rsidRDefault="002B766F" w:rsidP="002B766F">
      <w:pPr>
        <w:pStyle w:val="Smlouva-slo"/>
        <w:widowControl w:val="0"/>
        <w:snapToGrid w:val="0"/>
        <w:ind w:left="708"/>
        <w:rPr>
          <w:rFonts w:asciiTheme="majorHAnsi" w:hAnsiTheme="majorHAnsi" w:cs="Arial"/>
          <w:sz w:val="22"/>
          <w:szCs w:val="22"/>
        </w:rPr>
      </w:pPr>
      <w:r w:rsidRPr="001E19CA">
        <w:rPr>
          <w:rFonts w:asciiTheme="majorHAnsi" w:hAnsiTheme="majorHAnsi" w:cs="Arial"/>
          <w:sz w:val="22"/>
          <w:szCs w:val="22"/>
        </w:rPr>
        <w:t>ve vztahu ke svým zaměstnancům, kteří se podílí na plnění smlouvy, vytváří a bude vytvářet příznivé pracovní podmínky a uspokojovat jejich zákonná práva a nároky včetně poskytování spravedlivé odměny za práci,</w:t>
      </w:r>
    </w:p>
    <w:p w14:paraId="581C05A2" w14:textId="77777777" w:rsidR="002B766F" w:rsidRPr="001E19CA" w:rsidRDefault="002B766F" w:rsidP="002B766F">
      <w:pPr>
        <w:pStyle w:val="Smlouva-slo"/>
        <w:widowControl w:val="0"/>
        <w:snapToGrid w:val="0"/>
        <w:ind w:left="708"/>
        <w:rPr>
          <w:rFonts w:asciiTheme="majorHAnsi" w:hAnsiTheme="majorHAnsi" w:cs="Arial"/>
          <w:sz w:val="22"/>
          <w:szCs w:val="22"/>
        </w:rPr>
      </w:pPr>
      <w:r w:rsidRPr="001E19CA">
        <w:rPr>
          <w:rFonts w:asciiTheme="majorHAnsi" w:hAnsiTheme="majorHAnsi" w:cs="Arial"/>
          <w:sz w:val="22"/>
          <w:szCs w:val="22"/>
        </w:rPr>
        <w:t>dodávky a další věci použité při plnění smlouvy byly vyrobeny, vytěženy či jinak získány způsobem, který je v souladu s právními předpisy na ochranu životního prostředí,</w:t>
      </w:r>
    </w:p>
    <w:p w14:paraId="4610FCC8" w14:textId="77777777" w:rsidR="002B766F" w:rsidRPr="001E19CA" w:rsidRDefault="002B766F" w:rsidP="002B766F">
      <w:pPr>
        <w:pStyle w:val="Smlouva-slo"/>
        <w:widowControl w:val="0"/>
        <w:snapToGrid w:val="0"/>
        <w:ind w:left="708"/>
        <w:rPr>
          <w:rFonts w:asciiTheme="majorHAnsi" w:hAnsiTheme="majorHAnsi" w:cs="Arial"/>
          <w:sz w:val="22"/>
          <w:szCs w:val="22"/>
        </w:rPr>
      </w:pPr>
      <w:r w:rsidRPr="001E19CA">
        <w:rPr>
          <w:rFonts w:asciiTheme="majorHAnsi" w:hAnsiTheme="majorHAnsi" w:cs="Arial"/>
          <w:sz w:val="22"/>
          <w:szCs w:val="22"/>
        </w:rPr>
        <w:t xml:space="preserve">s jakýmkoliv odpadem, který vznikne v souvislosti s plněním smlouvy ze strany prodávajícího, bude naloženo v souladu s právní úpravou týkající se odpadového hospodářství a nakládání s odpady.  </w:t>
      </w:r>
    </w:p>
    <w:p w14:paraId="14BE51D6" w14:textId="77777777" w:rsidR="002B766F" w:rsidRPr="008D4C7D" w:rsidRDefault="002B766F" w:rsidP="002B766F">
      <w:pPr>
        <w:pStyle w:val="Smlouva-slo"/>
        <w:widowControl w:val="0"/>
        <w:numPr>
          <w:ilvl w:val="0"/>
          <w:numId w:val="5"/>
        </w:numPr>
        <w:snapToGrid w:val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Objednatel</w:t>
      </w:r>
      <w:r w:rsidRPr="001E19CA">
        <w:rPr>
          <w:rFonts w:asciiTheme="majorHAnsi" w:hAnsiTheme="majorHAnsi" w:cs="Arial"/>
          <w:sz w:val="22"/>
          <w:szCs w:val="22"/>
        </w:rPr>
        <w:t xml:space="preserve"> jako zadavatel zakázky na</w:t>
      </w:r>
      <w:r>
        <w:rPr>
          <w:rFonts w:asciiTheme="majorHAnsi" w:hAnsiTheme="majorHAnsi" w:cs="Arial"/>
          <w:sz w:val="22"/>
          <w:szCs w:val="22"/>
        </w:rPr>
        <w:t xml:space="preserve"> stavební práce</w:t>
      </w:r>
      <w:r w:rsidRPr="001E19CA">
        <w:rPr>
          <w:rFonts w:asciiTheme="majorHAnsi" w:hAnsiTheme="majorHAnsi" w:cs="Arial"/>
          <w:sz w:val="22"/>
          <w:szCs w:val="22"/>
        </w:rPr>
        <w:t xml:space="preserve"> dle této smlouvy vyžaduje plnění uvedených povinností prodávajícího v rámci dodržování zásad sociálně odpovědného zadávání, environmentálně odpovědného zadávání a inovací ve smyslu § 6 odst. 4 zákona č. 134/2016 Sb., o zadávání veřejných zakázek, ve znění pozdějších předpisů. </w:t>
      </w:r>
      <w:r w:rsidRPr="008D4C7D">
        <w:rPr>
          <w:rFonts w:asciiTheme="majorHAnsi" w:hAnsiTheme="majorHAnsi" w:cs="Arial"/>
        </w:rPr>
        <w:t xml:space="preserve"> </w:t>
      </w:r>
    </w:p>
    <w:p w14:paraId="645635AA" w14:textId="77777777" w:rsidR="002B766F" w:rsidRPr="005E42C1" w:rsidRDefault="002B766F" w:rsidP="002B766F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 xml:space="preserve">Smluvní strany shodně prohlašují, že si tuto smlouvu před jejím podpisem přečetly a že byla uzavřena po vzájemném projednání podle jejich pravé a svobodné vůle určitě, vážně a srozumitelně, </w:t>
      </w:r>
      <w:r w:rsidRPr="00587788">
        <w:rPr>
          <w:rFonts w:asciiTheme="majorHAnsi" w:eastAsia="Times New Roman" w:hAnsiTheme="majorHAnsi" w:cs="Arial"/>
          <w:lang w:eastAsia="cs-CZ"/>
        </w:rPr>
        <w:t>že předmět smlouvy není plněním nemožným a že smlouvu uzavírají po pečlivém zvážení všech možných důsledků</w:t>
      </w:r>
      <w:r w:rsidRPr="005E42C1">
        <w:rPr>
          <w:rFonts w:asciiTheme="majorHAnsi" w:eastAsia="Times New Roman" w:hAnsiTheme="majorHAnsi" w:cs="Arial"/>
          <w:lang w:eastAsia="cs-CZ"/>
        </w:rPr>
        <w:t>, což stvrzují svými podpisy.</w:t>
      </w:r>
    </w:p>
    <w:p w14:paraId="5A559A11" w14:textId="77777777" w:rsidR="002B766F" w:rsidRPr="005E42C1" w:rsidRDefault="002B766F" w:rsidP="002B766F">
      <w:pPr>
        <w:widowControl w:val="0"/>
        <w:numPr>
          <w:ilvl w:val="0"/>
          <w:numId w:val="5"/>
        </w:numPr>
        <w:snapToGrid w:val="0"/>
        <w:spacing w:after="120"/>
        <w:jc w:val="both"/>
        <w:rPr>
          <w:rFonts w:asciiTheme="majorHAnsi" w:eastAsia="Times New Roman" w:hAnsiTheme="majorHAnsi" w:cs="Arial"/>
          <w:b/>
          <w:bCs/>
          <w:lang w:eastAsia="cs-CZ"/>
        </w:rPr>
      </w:pPr>
      <w:r w:rsidRPr="005E42C1">
        <w:rPr>
          <w:rFonts w:asciiTheme="majorHAnsi" w:eastAsia="Times New Roman" w:hAnsiTheme="majorHAnsi" w:cs="Arial"/>
          <w:lang w:eastAsia="cs-CZ"/>
        </w:rPr>
        <w:t>Smlouva je vyhotovena ve dvou stejnopisech s platností originálu podepsaných oprávněnými zástupci smluvních stran, přičemž každá smluvní strana obdrží jedno vyhotovení.</w:t>
      </w:r>
      <w:r>
        <w:rPr>
          <w:rFonts w:asciiTheme="majorHAnsi" w:eastAsia="Times New Roman" w:hAnsiTheme="majorHAnsi" w:cs="Arial"/>
          <w:lang w:eastAsia="cs-CZ"/>
        </w:rPr>
        <w:t xml:space="preserve"> </w:t>
      </w:r>
      <w:r w:rsidRPr="00165354">
        <w:rPr>
          <w:rFonts w:asciiTheme="majorHAnsi" w:hAnsiTheme="majorHAnsi" w:cs="Arial"/>
        </w:rPr>
        <w:t>V případě, že je tato smlouva vyhotovena v elektronické formě, podepíší smluvní strany (resp. jejich oprávnění zástupci) smlouvu elektronickým podpisem dle zvláštních právních předpisů v jednom vyhotovení v elektronické formě.</w:t>
      </w:r>
    </w:p>
    <w:p w14:paraId="210459D1" w14:textId="77777777" w:rsidR="002B766F" w:rsidRPr="00E5290C" w:rsidRDefault="002B766F" w:rsidP="002B766F">
      <w:pPr>
        <w:widowControl w:val="0"/>
        <w:numPr>
          <w:ilvl w:val="0"/>
          <w:numId w:val="5"/>
        </w:numPr>
        <w:snapToGrid w:val="0"/>
        <w:jc w:val="both"/>
        <w:rPr>
          <w:rFonts w:asciiTheme="majorHAnsi" w:eastAsia="Times New Roman" w:hAnsiTheme="majorHAnsi" w:cs="Arial"/>
          <w:lang w:eastAsia="cs-CZ"/>
        </w:rPr>
      </w:pPr>
      <w:r w:rsidRPr="005E42C1">
        <w:rPr>
          <w:rFonts w:asciiTheme="majorHAnsi" w:eastAsia="Times New Roman" w:hAnsiTheme="majorHAnsi" w:cs="Calibri"/>
          <w:lang w:eastAsia="cs-CZ"/>
        </w:rPr>
        <w:t xml:space="preserve">Součástí této smlouvy </w:t>
      </w:r>
      <w:r w:rsidRPr="00E5290C">
        <w:rPr>
          <w:rFonts w:asciiTheme="majorHAnsi" w:eastAsia="Times New Roman" w:hAnsiTheme="majorHAnsi" w:cs="Calibri"/>
          <w:lang w:eastAsia="cs-CZ"/>
        </w:rPr>
        <w:t>jsou následující přílohy:</w:t>
      </w:r>
    </w:p>
    <w:p w14:paraId="3EF66006" w14:textId="77777777" w:rsidR="002B766F" w:rsidRPr="00E5290C" w:rsidRDefault="002B766F" w:rsidP="002B766F">
      <w:pPr>
        <w:numPr>
          <w:ilvl w:val="1"/>
          <w:numId w:val="3"/>
        </w:numPr>
        <w:ind w:left="850" w:hanging="357"/>
        <w:rPr>
          <w:rFonts w:asciiTheme="majorHAnsi" w:eastAsia="Calibri" w:hAnsiTheme="majorHAnsi" w:cs="Arial"/>
        </w:rPr>
      </w:pPr>
      <w:r w:rsidRPr="00E5290C">
        <w:rPr>
          <w:rFonts w:asciiTheme="majorHAnsi" w:eastAsia="Calibri" w:hAnsiTheme="majorHAnsi" w:cs="Arial"/>
        </w:rPr>
        <w:lastRenderedPageBreak/>
        <w:t>Vyplněný položkový rozpočet z nabídky Zhotovitele</w:t>
      </w:r>
    </w:p>
    <w:p w14:paraId="03DAE7EC" w14:textId="77777777" w:rsidR="00447F59" w:rsidRPr="005E42C1" w:rsidRDefault="00447F59" w:rsidP="00447F59">
      <w:pPr>
        <w:spacing w:after="120"/>
        <w:ind w:left="714" w:hanging="357"/>
        <w:rPr>
          <w:rFonts w:ascii="Arial Narrow" w:eastAsia="Calibri" w:hAnsi="Arial Narrow" w:cs="Arial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222"/>
        <w:gridCol w:w="4425"/>
      </w:tblGrid>
      <w:tr w:rsidR="00447F59" w:rsidRPr="000E297D" w14:paraId="3342F066" w14:textId="77777777" w:rsidTr="00565324">
        <w:tc>
          <w:tcPr>
            <w:tcW w:w="4533" w:type="dxa"/>
          </w:tcPr>
          <w:p w14:paraId="7FFFF34A" w14:textId="6704691F" w:rsidR="00447F59" w:rsidRPr="000E297D" w:rsidRDefault="00447F59" w:rsidP="00565324">
            <w:pPr>
              <w:spacing w:after="120" w:line="240" w:lineRule="auto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0E297D">
              <w:rPr>
                <w:rFonts w:asciiTheme="majorHAnsi" w:eastAsia="Times New Roman" w:hAnsiTheme="majorHAnsi"/>
                <w:szCs w:val="20"/>
                <w:lang w:val="cs-CZ" w:eastAsia="cs-CZ"/>
              </w:rPr>
              <w:t>Dne _________________ v</w:t>
            </w:r>
            <w:r w:rsidR="007F5A4A">
              <w:rPr>
                <w:rFonts w:asciiTheme="majorHAnsi" w:eastAsia="Times New Roman" w:hAnsiTheme="majorHAnsi"/>
                <w:szCs w:val="20"/>
                <w:lang w:val="cs-CZ" w:eastAsia="cs-CZ"/>
              </w:rPr>
              <w:t> Nové Bystřici</w:t>
            </w:r>
          </w:p>
        </w:tc>
        <w:tc>
          <w:tcPr>
            <w:tcW w:w="222" w:type="dxa"/>
          </w:tcPr>
          <w:p w14:paraId="192564AE" w14:textId="77777777" w:rsidR="00447F59" w:rsidRPr="000E297D" w:rsidRDefault="00447F59" w:rsidP="00447F59">
            <w:pPr>
              <w:spacing w:after="120" w:line="240" w:lineRule="auto"/>
              <w:jc w:val="both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</w:tc>
        <w:tc>
          <w:tcPr>
            <w:tcW w:w="4533" w:type="dxa"/>
          </w:tcPr>
          <w:p w14:paraId="4A94385C" w14:textId="77777777" w:rsidR="00447F59" w:rsidRPr="00161604" w:rsidRDefault="00447F59" w:rsidP="00565324">
            <w:pPr>
              <w:spacing w:after="120" w:line="240" w:lineRule="auto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Dne </w:t>
            </w:r>
            <w:permStart w:id="1911387266" w:edGrp="everyone"/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_________________ </w:t>
            </w:r>
            <w:permEnd w:id="1911387266"/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v </w:t>
            </w:r>
            <w:permStart w:id="700412429" w:edGrp="everyone"/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t>_________________________</w:t>
            </w:r>
            <w:permEnd w:id="700412429"/>
          </w:p>
        </w:tc>
      </w:tr>
      <w:tr w:rsidR="00565324" w:rsidRPr="000E297D" w14:paraId="50922B77" w14:textId="77777777" w:rsidTr="00565324">
        <w:tc>
          <w:tcPr>
            <w:tcW w:w="4533" w:type="dxa"/>
          </w:tcPr>
          <w:p w14:paraId="2A0D3DC4" w14:textId="77777777" w:rsidR="00565324" w:rsidRPr="000E297D" w:rsidRDefault="00565324" w:rsidP="00447F59">
            <w:pPr>
              <w:spacing w:after="120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  <w:p w14:paraId="59075155" w14:textId="77777777" w:rsidR="00565324" w:rsidRPr="000E297D" w:rsidRDefault="00565324" w:rsidP="00447F59">
            <w:pPr>
              <w:spacing w:after="120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0E297D">
              <w:rPr>
                <w:rFonts w:asciiTheme="majorHAnsi" w:eastAsia="Times New Roman" w:hAnsiTheme="majorHAnsi"/>
                <w:szCs w:val="20"/>
                <w:lang w:val="cs-CZ" w:eastAsia="cs-CZ"/>
              </w:rPr>
              <w:t>__________________________________________________</w:t>
            </w:r>
          </w:p>
        </w:tc>
        <w:tc>
          <w:tcPr>
            <w:tcW w:w="222" w:type="dxa"/>
          </w:tcPr>
          <w:p w14:paraId="08C80E83" w14:textId="77777777" w:rsidR="00565324" w:rsidRPr="000E297D" w:rsidRDefault="00565324" w:rsidP="00447F59">
            <w:pPr>
              <w:spacing w:after="120"/>
              <w:jc w:val="both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</w:tc>
        <w:tc>
          <w:tcPr>
            <w:tcW w:w="4533" w:type="dxa"/>
          </w:tcPr>
          <w:p w14:paraId="7DE168E4" w14:textId="77777777" w:rsidR="00565324" w:rsidRPr="00161604" w:rsidRDefault="00565324" w:rsidP="00447F59">
            <w:pPr>
              <w:spacing w:after="120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</w:p>
          <w:p w14:paraId="4B81E099" w14:textId="77777777" w:rsidR="00565324" w:rsidRPr="00161604" w:rsidRDefault="00565324" w:rsidP="00565324">
            <w:pPr>
              <w:spacing w:after="120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t>__________________________________________________</w:t>
            </w:r>
          </w:p>
        </w:tc>
      </w:tr>
      <w:tr w:rsidR="00565324" w:rsidRPr="000E297D" w14:paraId="5EF05FCB" w14:textId="77777777" w:rsidTr="00565324">
        <w:tc>
          <w:tcPr>
            <w:tcW w:w="4533" w:type="dxa"/>
          </w:tcPr>
          <w:p w14:paraId="129A64ED" w14:textId="393EC573" w:rsidR="00565324" w:rsidRPr="007F5A4A" w:rsidRDefault="000B391A" w:rsidP="000E297D">
            <w:pPr>
              <w:spacing w:before="0" w:after="60"/>
              <w:rPr>
                <w:rFonts w:asciiTheme="majorHAnsi" w:eastAsia="Times New Roman" w:hAnsiTheme="majorHAnsi"/>
                <w:szCs w:val="20"/>
                <w:lang w:val="cs-CZ" w:eastAsia="cs-CZ" w:bidi="ar-SA"/>
              </w:rPr>
            </w:pPr>
            <w:r w:rsidRPr="007F5A4A">
              <w:rPr>
                <w:rFonts w:asciiTheme="majorHAnsi" w:eastAsia="Calibri" w:hAnsiTheme="majorHAnsi" w:cs="Arial"/>
                <w:lang w:val="cs-CZ"/>
              </w:rPr>
              <w:t>Objednatel</w:t>
            </w:r>
            <w:r w:rsidRPr="007F5A4A">
              <w:rPr>
                <w:rFonts w:asciiTheme="majorHAnsi" w:eastAsia="Calibri" w:hAnsiTheme="majorHAnsi" w:cs="Arial"/>
                <w:lang w:val="cs-CZ"/>
              </w:rPr>
              <w:br/>
            </w:r>
            <w:bookmarkStart w:id="2" w:name="_Hlk170224429"/>
            <w:r w:rsidR="007F5A4A" w:rsidRPr="007F5A4A">
              <w:rPr>
                <w:rFonts w:asciiTheme="majorHAnsi" w:eastAsia="Times New Roman" w:hAnsiTheme="majorHAnsi"/>
                <w:szCs w:val="20"/>
                <w:lang w:val="cs-CZ" w:eastAsia="cs-CZ"/>
              </w:rPr>
              <w:t>Mgr. Jiří Zimola</w:t>
            </w:r>
            <w:r w:rsidR="00E334BB" w:rsidRPr="007F5A4A">
              <w:rPr>
                <w:rFonts w:asciiTheme="majorHAnsi" w:eastAsia="Times New Roman" w:hAnsiTheme="majorHAnsi"/>
                <w:szCs w:val="20"/>
                <w:lang w:val="cs-CZ" w:eastAsia="cs-CZ"/>
              </w:rPr>
              <w:br/>
            </w:r>
            <w:r w:rsidR="002B766F" w:rsidRPr="007F5A4A">
              <w:rPr>
                <w:rFonts w:asciiTheme="majorHAnsi" w:eastAsia="Times New Roman" w:hAnsiTheme="majorHAnsi"/>
                <w:szCs w:val="20"/>
                <w:lang w:val="cs-CZ" w:eastAsia="cs-CZ"/>
              </w:rPr>
              <w:t>starosta města</w:t>
            </w:r>
            <w:r w:rsidR="00350D95" w:rsidRPr="007F5A4A">
              <w:rPr>
                <w:rFonts w:asciiTheme="majorHAnsi" w:eastAsia="Times New Roman" w:hAnsiTheme="majorHAnsi"/>
                <w:szCs w:val="20"/>
                <w:lang w:val="cs-CZ" w:eastAsia="cs-CZ"/>
              </w:rPr>
              <w:t xml:space="preserve"> </w:t>
            </w:r>
            <w:r w:rsidR="007F5A4A" w:rsidRPr="007F5A4A">
              <w:rPr>
                <w:rFonts w:asciiTheme="majorHAnsi" w:eastAsia="Times New Roman" w:hAnsiTheme="majorHAnsi"/>
                <w:szCs w:val="20"/>
                <w:lang w:val="cs-CZ" w:eastAsia="cs-CZ"/>
              </w:rPr>
              <w:t>Nová Bystřice</w:t>
            </w:r>
            <w:bookmarkEnd w:id="2"/>
          </w:p>
        </w:tc>
        <w:tc>
          <w:tcPr>
            <w:tcW w:w="222" w:type="dxa"/>
          </w:tcPr>
          <w:p w14:paraId="481E92C4" w14:textId="77777777" w:rsidR="00565324" w:rsidRPr="000E297D" w:rsidRDefault="00565324" w:rsidP="00447F59">
            <w:pPr>
              <w:spacing w:before="0" w:after="120" w:line="240" w:lineRule="auto"/>
              <w:jc w:val="both"/>
              <w:rPr>
                <w:rFonts w:asciiTheme="majorHAnsi" w:eastAsia="Times New Roman" w:hAnsiTheme="majorHAnsi"/>
                <w:szCs w:val="20"/>
                <w:lang w:val="cs-CZ" w:eastAsia="cs-CZ" w:bidi="ar-SA"/>
              </w:rPr>
            </w:pPr>
          </w:p>
        </w:tc>
        <w:tc>
          <w:tcPr>
            <w:tcW w:w="4533" w:type="dxa"/>
          </w:tcPr>
          <w:p w14:paraId="57F14BA8" w14:textId="77777777" w:rsidR="00565324" w:rsidRPr="00161604" w:rsidRDefault="00565324" w:rsidP="00447F59">
            <w:pPr>
              <w:spacing w:after="120"/>
              <w:jc w:val="right"/>
              <w:rPr>
                <w:rFonts w:asciiTheme="majorHAnsi" w:eastAsia="Times New Roman" w:hAnsiTheme="majorHAnsi"/>
                <w:szCs w:val="20"/>
                <w:lang w:val="cs-CZ" w:eastAsia="cs-CZ"/>
              </w:rPr>
            </w:pPr>
            <w:permStart w:id="53303985" w:edGrp="everyone"/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t>Zhotovitel</w:t>
            </w:r>
            <w:permEnd w:id="53303985"/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br/>
            </w:r>
            <w:permStart w:id="2012571103" w:edGrp="everyone"/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t>Jméno Příjmení</w:t>
            </w:r>
            <w:permEnd w:id="2012571103"/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br/>
            </w:r>
            <w:permStart w:id="879362589" w:edGrp="everyone"/>
            <w:r w:rsidRPr="00161604">
              <w:rPr>
                <w:rFonts w:asciiTheme="majorHAnsi" w:eastAsia="Times New Roman" w:hAnsiTheme="majorHAnsi"/>
                <w:szCs w:val="20"/>
                <w:lang w:val="cs-CZ" w:eastAsia="cs-CZ"/>
              </w:rPr>
              <w:t>Funkce</w:t>
            </w:r>
            <w:permEnd w:id="879362589"/>
          </w:p>
        </w:tc>
      </w:tr>
    </w:tbl>
    <w:p w14:paraId="4697E0F0" w14:textId="77777777" w:rsidR="00447F59" w:rsidRDefault="00447F59" w:rsidP="00F61AE6">
      <w:pPr>
        <w:tabs>
          <w:tab w:val="left" w:pos="0"/>
        </w:tabs>
        <w:spacing w:after="120"/>
        <w:rPr>
          <w:rFonts w:asciiTheme="majorHAnsi" w:eastAsia="Times New Roman" w:hAnsiTheme="majorHAnsi" w:cs="Arial"/>
          <w:b/>
          <w:bCs/>
          <w:lang w:eastAsia="cs-CZ"/>
        </w:rPr>
      </w:pPr>
    </w:p>
    <w:sectPr w:rsidR="00447F59" w:rsidSect="00D474BB">
      <w:headerReference w:type="default" r:id="rId8"/>
      <w:footerReference w:type="default" r:id="rId9"/>
      <w:pgSz w:w="11906" w:h="16838"/>
      <w:pgMar w:top="16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8EADA" w14:textId="77777777" w:rsidR="006410B7" w:rsidRDefault="006410B7" w:rsidP="00E879E7">
      <w:r>
        <w:separator/>
      </w:r>
    </w:p>
  </w:endnote>
  <w:endnote w:type="continuationSeparator" w:id="0">
    <w:p w14:paraId="5A43D39D" w14:textId="77777777" w:rsidR="006410B7" w:rsidRDefault="006410B7" w:rsidP="00E8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0"/>
        <w:szCs w:val="20"/>
      </w:rPr>
      <w:id w:val="880287610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Content>
          <w:p w14:paraId="36C4E66D" w14:textId="77777777" w:rsidR="00E334BB" w:rsidRPr="003724A7" w:rsidRDefault="00E334BB">
            <w:pPr>
              <w:pStyle w:val="Zpat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3724A7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instrText>PAGE</w:instrTex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D16455">
              <w:rPr>
                <w:rFonts w:asciiTheme="majorHAnsi" w:hAnsiTheme="majorHAnsi"/>
                <w:b/>
                <w:noProof/>
                <w:sz w:val="20"/>
                <w:szCs w:val="20"/>
              </w:rPr>
              <w:t>4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Pr="003724A7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instrText>NUMPAGES</w:instrTex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D16455">
              <w:rPr>
                <w:rFonts w:asciiTheme="majorHAnsi" w:hAnsiTheme="majorHAnsi"/>
                <w:b/>
                <w:noProof/>
                <w:sz w:val="20"/>
                <w:szCs w:val="20"/>
              </w:rPr>
              <w:t>14</w:t>
            </w:r>
            <w:r w:rsidRPr="003724A7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C8ADB4" w14:textId="77777777" w:rsidR="00E334BB" w:rsidRPr="003724A7" w:rsidRDefault="00E334BB" w:rsidP="007D4894">
    <w:pPr>
      <w:pStyle w:val="Zpat"/>
      <w:rPr>
        <w:szCs w:val="16"/>
      </w:rPr>
    </w:pPr>
  </w:p>
  <w:p w14:paraId="3FBC9E85" w14:textId="77777777" w:rsidR="00E334BB" w:rsidRDefault="00E334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62815" w14:textId="77777777" w:rsidR="006410B7" w:rsidRDefault="006410B7" w:rsidP="00E879E7">
      <w:r>
        <w:separator/>
      </w:r>
    </w:p>
  </w:footnote>
  <w:footnote w:type="continuationSeparator" w:id="0">
    <w:p w14:paraId="08AE869C" w14:textId="77777777" w:rsidR="006410B7" w:rsidRDefault="006410B7" w:rsidP="00E8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49F40" w14:textId="79692284" w:rsidR="00E334BB" w:rsidRDefault="004671B2" w:rsidP="007D4894">
    <w:pPr>
      <w:pStyle w:val="Zhlav"/>
      <w:jc w:val="center"/>
      <w:rPr>
        <w:rFonts w:ascii="Courier New" w:hAnsi="Courier New" w:cs="Courier New"/>
        <w:sz w:val="16"/>
        <w:szCs w:val="16"/>
      </w:rPr>
    </w:pPr>
    <w:r>
      <w:rPr>
        <w:noProof/>
        <w:lang w:eastAsia="cs-CZ"/>
      </w:rPr>
      <w:drawing>
        <wp:inline distT="0" distB="0" distL="0" distR="0" wp14:anchorId="5B296B5E" wp14:editId="5FAD3076">
          <wp:extent cx="5760720" cy="700405"/>
          <wp:effectExtent l="0" t="0" r="0" b="4445"/>
          <wp:docPr id="1333805926" name="Obrázek 1333805926">
            <a:extLst xmlns:a="http://schemas.openxmlformats.org/drawingml/2006/main">
              <a:ext uri="{FF2B5EF4-FFF2-40B4-BE49-F238E27FC236}">
                <a16:creationId xmlns:a16="http://schemas.microsoft.com/office/drawing/2014/main" id="{941BE5D3-D9FD-4A0C-D74C-73CAE8AEED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41BE5D3-D9FD-4A0C-D74C-73CAE8AEEDA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943C4B" w14:textId="77777777" w:rsidR="00E334BB" w:rsidRDefault="00E334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6963"/>
    <w:multiLevelType w:val="hybridMultilevel"/>
    <w:tmpl w:val="CAE8AC2C"/>
    <w:lvl w:ilvl="0" w:tplc="A16643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3265"/>
    <w:multiLevelType w:val="hybridMultilevel"/>
    <w:tmpl w:val="852EA1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90E2C"/>
    <w:multiLevelType w:val="hybridMultilevel"/>
    <w:tmpl w:val="A83A53EC"/>
    <w:lvl w:ilvl="0" w:tplc="0CC43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3221C"/>
    <w:multiLevelType w:val="hybridMultilevel"/>
    <w:tmpl w:val="984AE6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14E24"/>
    <w:multiLevelType w:val="hybridMultilevel"/>
    <w:tmpl w:val="CA42C0AC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B600E"/>
    <w:multiLevelType w:val="hybridMultilevel"/>
    <w:tmpl w:val="450672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E1721"/>
    <w:multiLevelType w:val="hybridMultilevel"/>
    <w:tmpl w:val="5958047E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96A4B"/>
    <w:multiLevelType w:val="hybridMultilevel"/>
    <w:tmpl w:val="29DA064C"/>
    <w:lvl w:ilvl="0" w:tplc="0405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1495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345D9"/>
    <w:multiLevelType w:val="hybridMultilevel"/>
    <w:tmpl w:val="CA42C0AC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01392"/>
    <w:multiLevelType w:val="hybridMultilevel"/>
    <w:tmpl w:val="D32252A0"/>
    <w:lvl w:ilvl="0" w:tplc="E17C033A">
      <w:start w:val="1"/>
      <w:numFmt w:val="decimal"/>
      <w:lvlText w:val="%1."/>
      <w:lvlJc w:val="left"/>
      <w:pPr>
        <w:ind w:left="360" w:hanging="360"/>
      </w:pPr>
      <w:rPr>
        <w:rFonts w:asciiTheme="majorHAnsi" w:eastAsia="Calibri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E049B"/>
    <w:multiLevelType w:val="hybridMultilevel"/>
    <w:tmpl w:val="75AA6A36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53909"/>
    <w:multiLevelType w:val="hybridMultilevel"/>
    <w:tmpl w:val="3F203A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C114CA"/>
    <w:multiLevelType w:val="hybridMultilevel"/>
    <w:tmpl w:val="C242DB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610FE"/>
    <w:multiLevelType w:val="hybridMultilevel"/>
    <w:tmpl w:val="A2540E1E"/>
    <w:lvl w:ilvl="0" w:tplc="F9EA11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245DE0"/>
    <w:multiLevelType w:val="hybridMultilevel"/>
    <w:tmpl w:val="69A65C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AD5BBE"/>
    <w:multiLevelType w:val="multilevel"/>
    <w:tmpl w:val="C1FEA1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Times New Roman" w:hAnsiTheme="majorHAnsi" w:cs="Arial"/>
        <w:b w:val="0"/>
      </w:rPr>
    </w:lvl>
    <w:lvl w:ilvl="2">
      <w:start w:val="1"/>
      <w:numFmt w:val="lowerLetter"/>
      <w:lvlText w:val="%3."/>
      <w:lvlJc w:val="left"/>
      <w:pPr>
        <w:ind w:left="1639" w:hanging="504"/>
      </w:pPr>
      <w:rPr>
        <w:rFonts w:asciiTheme="majorHAnsi" w:eastAsia="Times New Roman" w:hAnsiTheme="majorHAnsi" w:cs="Arial"/>
        <w:color w:val="0F243E" w:themeColor="text2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E15280"/>
    <w:multiLevelType w:val="hybridMultilevel"/>
    <w:tmpl w:val="EDACA02C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33D85278">
      <w:start w:val="1"/>
      <w:numFmt w:val="lowerLetter"/>
      <w:lvlText w:val="%3."/>
      <w:lvlJc w:val="left"/>
      <w:pPr>
        <w:ind w:left="1495" w:hanging="360"/>
      </w:pPr>
      <w:rPr>
        <w:rFonts w:asciiTheme="majorHAnsi" w:eastAsia="Calibri" w:hAnsiTheme="majorHAnsi" w:cs="Arial"/>
      </w:rPr>
    </w:lvl>
    <w:lvl w:ilvl="3" w:tplc="308AA940">
      <w:start w:val="1"/>
      <w:numFmt w:val="upperLetter"/>
      <w:lvlText w:val="%4."/>
      <w:lvlJc w:val="left"/>
      <w:pPr>
        <w:ind w:left="3228" w:hanging="360"/>
      </w:pPr>
      <w:rPr>
        <w:rFonts w:hint="default"/>
      </w:rPr>
    </w:lvl>
    <w:lvl w:ilvl="4" w:tplc="E17C033A">
      <w:start w:val="1"/>
      <w:numFmt w:val="decimal"/>
      <w:lvlText w:val="%5."/>
      <w:lvlJc w:val="left"/>
      <w:pPr>
        <w:ind w:left="360" w:hanging="360"/>
      </w:pPr>
      <w:rPr>
        <w:rFonts w:asciiTheme="majorHAnsi" w:eastAsia="Calibri" w:hAnsiTheme="majorHAnsi" w:cs="Arial"/>
      </w:r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1495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D34936"/>
    <w:multiLevelType w:val="hybridMultilevel"/>
    <w:tmpl w:val="8AD47560"/>
    <w:lvl w:ilvl="0" w:tplc="25D6020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DAA50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asciiTheme="majorHAnsi" w:eastAsia="Calibri" w:hAnsiTheme="majorHAnsi" w:cs="Arial"/>
      </w:rPr>
    </w:lvl>
    <w:lvl w:ilvl="2" w:tplc="4F748226">
      <w:start w:val="1"/>
      <w:numFmt w:val="lowerLetter"/>
      <w:lvlText w:val="%3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2867DC"/>
    <w:multiLevelType w:val="hybridMultilevel"/>
    <w:tmpl w:val="86D621BC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4B2C2A8D"/>
    <w:multiLevelType w:val="hybridMultilevel"/>
    <w:tmpl w:val="4DD6A3DA"/>
    <w:lvl w:ilvl="0" w:tplc="76D2DE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7C2B3C"/>
    <w:multiLevelType w:val="hybridMultilevel"/>
    <w:tmpl w:val="C34CEFFE"/>
    <w:lvl w:ilvl="0" w:tplc="04050019">
      <w:start w:val="1"/>
      <w:numFmt w:val="lowerLetter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4E7D4EDE"/>
    <w:multiLevelType w:val="hybridMultilevel"/>
    <w:tmpl w:val="5734FADE"/>
    <w:lvl w:ilvl="0" w:tplc="195AE0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C02C6"/>
    <w:multiLevelType w:val="hybridMultilevel"/>
    <w:tmpl w:val="62C0CD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47680B"/>
    <w:multiLevelType w:val="hybridMultilevel"/>
    <w:tmpl w:val="F8928B8C"/>
    <w:lvl w:ilvl="0" w:tplc="9B9AF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FF7FFA"/>
    <w:multiLevelType w:val="singleLevel"/>
    <w:tmpl w:val="D1183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5" w15:restartNumberingAfterBreak="0">
    <w:nsid w:val="5416068A"/>
    <w:multiLevelType w:val="hybridMultilevel"/>
    <w:tmpl w:val="1034E99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54B316A7"/>
    <w:multiLevelType w:val="hybridMultilevel"/>
    <w:tmpl w:val="608091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5B5E54"/>
    <w:multiLevelType w:val="hybridMultilevel"/>
    <w:tmpl w:val="C624DE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2A46EA"/>
    <w:multiLevelType w:val="hybridMultilevel"/>
    <w:tmpl w:val="4FE806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2E417F"/>
    <w:multiLevelType w:val="hybridMultilevel"/>
    <w:tmpl w:val="F416B5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424808"/>
    <w:multiLevelType w:val="hybridMultilevel"/>
    <w:tmpl w:val="53B0D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C66B9"/>
    <w:multiLevelType w:val="hybridMultilevel"/>
    <w:tmpl w:val="B78C05EC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2" w15:restartNumberingAfterBreak="0">
    <w:nsid w:val="62291209"/>
    <w:multiLevelType w:val="hybridMultilevel"/>
    <w:tmpl w:val="6B54DC5C"/>
    <w:lvl w:ilvl="0" w:tplc="4C4A0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820A18"/>
    <w:multiLevelType w:val="hybridMultilevel"/>
    <w:tmpl w:val="F06CEE94"/>
    <w:lvl w:ilvl="0" w:tplc="72A81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3E27DC"/>
    <w:multiLevelType w:val="hybridMultilevel"/>
    <w:tmpl w:val="B78C05EC"/>
    <w:lvl w:ilvl="0" w:tplc="50FEA4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2112F8A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A607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E009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764C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20199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E0A9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D2E0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69C7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5" w15:restartNumberingAfterBreak="0">
    <w:nsid w:val="68844C83"/>
    <w:multiLevelType w:val="hybridMultilevel"/>
    <w:tmpl w:val="6CEE6904"/>
    <w:lvl w:ilvl="0" w:tplc="37260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C6342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1005FA"/>
    <w:multiLevelType w:val="hybridMultilevel"/>
    <w:tmpl w:val="675E1AD8"/>
    <w:lvl w:ilvl="0" w:tplc="95869E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0BB7ADD"/>
    <w:multiLevelType w:val="hybridMultilevel"/>
    <w:tmpl w:val="86D621BC"/>
    <w:lvl w:ilvl="0" w:tplc="C6342D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6EAC27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284B6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27E1D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B5CC1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80D1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42E1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58840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12E5E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73E44C4F"/>
    <w:multiLevelType w:val="hybridMultilevel"/>
    <w:tmpl w:val="75AA6A36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EE43D4"/>
    <w:multiLevelType w:val="hybridMultilevel"/>
    <w:tmpl w:val="C5F03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484796"/>
    <w:multiLevelType w:val="hybridMultilevel"/>
    <w:tmpl w:val="2FD2D27A"/>
    <w:lvl w:ilvl="0" w:tplc="4F748226">
      <w:start w:val="1"/>
      <w:numFmt w:val="lowerLetter"/>
      <w:lvlText w:val="%1."/>
      <w:lvlJc w:val="left"/>
      <w:pPr>
        <w:ind w:left="1495" w:hanging="360"/>
      </w:pPr>
      <w:rPr>
        <w:rFonts w:asciiTheme="majorHAnsi" w:eastAsia="Times New Roman" w:hAnsiTheme="maj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185822">
    <w:abstractNumId w:val="18"/>
  </w:num>
  <w:num w:numId="2" w16cid:durableId="4212636">
    <w:abstractNumId w:val="31"/>
  </w:num>
  <w:num w:numId="3" w16cid:durableId="1583559665">
    <w:abstractNumId w:val="35"/>
  </w:num>
  <w:num w:numId="4" w16cid:durableId="20991310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7650212">
    <w:abstractNumId w:val="24"/>
  </w:num>
  <w:num w:numId="6" w16cid:durableId="988249387">
    <w:abstractNumId w:val="6"/>
  </w:num>
  <w:num w:numId="7" w16cid:durableId="1166625220">
    <w:abstractNumId w:val="26"/>
  </w:num>
  <w:num w:numId="8" w16cid:durableId="463734923">
    <w:abstractNumId w:val="25"/>
  </w:num>
  <w:num w:numId="9" w16cid:durableId="242642464">
    <w:abstractNumId w:val="17"/>
  </w:num>
  <w:num w:numId="10" w16cid:durableId="611935566">
    <w:abstractNumId w:val="17"/>
    <w:lvlOverride w:ilvl="0">
      <w:startOverride w:val="1"/>
    </w:lvlOverride>
  </w:num>
  <w:num w:numId="11" w16cid:durableId="241532435">
    <w:abstractNumId w:val="16"/>
  </w:num>
  <w:num w:numId="12" w16cid:durableId="416558092">
    <w:abstractNumId w:val="32"/>
  </w:num>
  <w:num w:numId="13" w16cid:durableId="1181119360">
    <w:abstractNumId w:val="7"/>
  </w:num>
  <w:num w:numId="14" w16cid:durableId="330640314">
    <w:abstractNumId w:val="8"/>
  </w:num>
  <w:num w:numId="15" w16cid:durableId="731343468">
    <w:abstractNumId w:val="39"/>
  </w:num>
  <w:num w:numId="16" w16cid:durableId="1468473723">
    <w:abstractNumId w:val="9"/>
  </w:num>
  <w:num w:numId="17" w16cid:durableId="855075955">
    <w:abstractNumId w:val="38"/>
  </w:num>
  <w:num w:numId="18" w16cid:durableId="303317085">
    <w:abstractNumId w:val="40"/>
  </w:num>
  <w:num w:numId="19" w16cid:durableId="1155804753">
    <w:abstractNumId w:val="10"/>
  </w:num>
  <w:num w:numId="20" w16cid:durableId="1099065611">
    <w:abstractNumId w:val="20"/>
  </w:num>
  <w:num w:numId="21" w16cid:durableId="1858538632">
    <w:abstractNumId w:val="15"/>
  </w:num>
  <w:num w:numId="22" w16cid:durableId="2133592884">
    <w:abstractNumId w:val="36"/>
  </w:num>
  <w:num w:numId="23" w16cid:durableId="1589927099">
    <w:abstractNumId w:val="14"/>
  </w:num>
  <w:num w:numId="24" w16cid:durableId="938562345">
    <w:abstractNumId w:val="12"/>
  </w:num>
  <w:num w:numId="25" w16cid:durableId="1834444948">
    <w:abstractNumId w:val="0"/>
  </w:num>
  <w:num w:numId="26" w16cid:durableId="327907075">
    <w:abstractNumId w:val="34"/>
  </w:num>
  <w:num w:numId="27" w16cid:durableId="2097241837">
    <w:abstractNumId w:val="13"/>
  </w:num>
  <w:num w:numId="28" w16cid:durableId="1772432079">
    <w:abstractNumId w:val="4"/>
  </w:num>
  <w:num w:numId="29" w16cid:durableId="75828253">
    <w:abstractNumId w:val="11"/>
  </w:num>
  <w:num w:numId="30" w16cid:durableId="882984271">
    <w:abstractNumId w:val="5"/>
  </w:num>
  <w:num w:numId="31" w16cid:durableId="1844975081">
    <w:abstractNumId w:val="27"/>
  </w:num>
  <w:num w:numId="32" w16cid:durableId="773864954">
    <w:abstractNumId w:val="3"/>
  </w:num>
  <w:num w:numId="33" w16cid:durableId="1832913056">
    <w:abstractNumId w:val="2"/>
  </w:num>
  <w:num w:numId="34" w16cid:durableId="203953942">
    <w:abstractNumId w:val="30"/>
  </w:num>
  <w:num w:numId="35" w16cid:durableId="1254972272">
    <w:abstractNumId w:val="29"/>
  </w:num>
  <w:num w:numId="36" w16cid:durableId="634215336">
    <w:abstractNumId w:val="23"/>
  </w:num>
  <w:num w:numId="37" w16cid:durableId="1552426389">
    <w:abstractNumId w:val="22"/>
  </w:num>
  <w:num w:numId="38" w16cid:durableId="1458833743">
    <w:abstractNumId w:val="28"/>
  </w:num>
  <w:num w:numId="39" w16cid:durableId="1882665811">
    <w:abstractNumId w:val="1"/>
  </w:num>
  <w:num w:numId="40" w16cid:durableId="237180691">
    <w:abstractNumId w:val="19"/>
  </w:num>
  <w:num w:numId="41" w16cid:durableId="1030103670">
    <w:abstractNumId w:val="21"/>
  </w:num>
  <w:num w:numId="42" w16cid:durableId="76442048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B/BZvjxSU4nR4zUpNBcuvnVlPQf6TKONwCT+xwj2joo3gOi14Of8D+cRTk4zPbUe6+sDKOA1/HarAuU9FKy5Dg==" w:salt="lm8tdKBfaFQwECaYdfoR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C1"/>
    <w:rsid w:val="00025F07"/>
    <w:rsid w:val="00032D59"/>
    <w:rsid w:val="00032FBA"/>
    <w:rsid w:val="00040A53"/>
    <w:rsid w:val="00067A2C"/>
    <w:rsid w:val="00092602"/>
    <w:rsid w:val="000A5CA4"/>
    <w:rsid w:val="000A69E9"/>
    <w:rsid w:val="000B391A"/>
    <w:rsid w:val="000C5A8E"/>
    <w:rsid w:val="000C63F1"/>
    <w:rsid w:val="000C7997"/>
    <w:rsid w:val="000D671F"/>
    <w:rsid w:val="000E08D0"/>
    <w:rsid w:val="000E297D"/>
    <w:rsid w:val="000F4405"/>
    <w:rsid w:val="000F5F15"/>
    <w:rsid w:val="00120788"/>
    <w:rsid w:val="00134421"/>
    <w:rsid w:val="001402AF"/>
    <w:rsid w:val="0014440D"/>
    <w:rsid w:val="00150977"/>
    <w:rsid w:val="001537EF"/>
    <w:rsid w:val="00161604"/>
    <w:rsid w:val="00176E7A"/>
    <w:rsid w:val="00180555"/>
    <w:rsid w:val="0018428F"/>
    <w:rsid w:val="001861DA"/>
    <w:rsid w:val="00191CE9"/>
    <w:rsid w:val="00192443"/>
    <w:rsid w:val="001A7103"/>
    <w:rsid w:val="002113E6"/>
    <w:rsid w:val="00213883"/>
    <w:rsid w:val="00234001"/>
    <w:rsid w:val="002478CD"/>
    <w:rsid w:val="00261915"/>
    <w:rsid w:val="00280FF6"/>
    <w:rsid w:val="00285C25"/>
    <w:rsid w:val="00294884"/>
    <w:rsid w:val="002A52A6"/>
    <w:rsid w:val="002A69E6"/>
    <w:rsid w:val="002B766F"/>
    <w:rsid w:val="002C17C6"/>
    <w:rsid w:val="002C47F9"/>
    <w:rsid w:val="002C50D9"/>
    <w:rsid w:val="002D3F63"/>
    <w:rsid w:val="002D6876"/>
    <w:rsid w:val="002E11CD"/>
    <w:rsid w:val="002E1B20"/>
    <w:rsid w:val="003014A3"/>
    <w:rsid w:val="0030468D"/>
    <w:rsid w:val="0031484D"/>
    <w:rsid w:val="00326143"/>
    <w:rsid w:val="00334B9D"/>
    <w:rsid w:val="0034228E"/>
    <w:rsid w:val="00342FA9"/>
    <w:rsid w:val="00350D95"/>
    <w:rsid w:val="00353938"/>
    <w:rsid w:val="00360A4F"/>
    <w:rsid w:val="0037122B"/>
    <w:rsid w:val="003A6A59"/>
    <w:rsid w:val="003B5395"/>
    <w:rsid w:val="003B7D74"/>
    <w:rsid w:val="003C533F"/>
    <w:rsid w:val="004036A0"/>
    <w:rsid w:val="004051B9"/>
    <w:rsid w:val="00415999"/>
    <w:rsid w:val="004351E7"/>
    <w:rsid w:val="00436F50"/>
    <w:rsid w:val="00447F59"/>
    <w:rsid w:val="00465E1D"/>
    <w:rsid w:val="004671B2"/>
    <w:rsid w:val="00476833"/>
    <w:rsid w:val="004A23EB"/>
    <w:rsid w:val="004C04AF"/>
    <w:rsid w:val="004C2088"/>
    <w:rsid w:val="004D66F0"/>
    <w:rsid w:val="004E1C90"/>
    <w:rsid w:val="004E2692"/>
    <w:rsid w:val="004F11C0"/>
    <w:rsid w:val="004F2A60"/>
    <w:rsid w:val="004F3EA1"/>
    <w:rsid w:val="004F53FD"/>
    <w:rsid w:val="005248AB"/>
    <w:rsid w:val="00565324"/>
    <w:rsid w:val="00570310"/>
    <w:rsid w:val="005744C2"/>
    <w:rsid w:val="005803DF"/>
    <w:rsid w:val="00587788"/>
    <w:rsid w:val="00590EA0"/>
    <w:rsid w:val="005D3671"/>
    <w:rsid w:val="005D5217"/>
    <w:rsid w:val="005E42C1"/>
    <w:rsid w:val="005F45CC"/>
    <w:rsid w:val="005F78C2"/>
    <w:rsid w:val="00610C25"/>
    <w:rsid w:val="0061360B"/>
    <w:rsid w:val="00613963"/>
    <w:rsid w:val="006341CB"/>
    <w:rsid w:val="00634304"/>
    <w:rsid w:val="00640DB2"/>
    <w:rsid w:val="006410B7"/>
    <w:rsid w:val="00643052"/>
    <w:rsid w:val="0066113B"/>
    <w:rsid w:val="00670E87"/>
    <w:rsid w:val="0067326D"/>
    <w:rsid w:val="00682344"/>
    <w:rsid w:val="00682C89"/>
    <w:rsid w:val="006A3AE3"/>
    <w:rsid w:val="006C2EBC"/>
    <w:rsid w:val="006C413B"/>
    <w:rsid w:val="006C6EFF"/>
    <w:rsid w:val="006D2FE6"/>
    <w:rsid w:val="006F16EA"/>
    <w:rsid w:val="006F1F87"/>
    <w:rsid w:val="006F69E9"/>
    <w:rsid w:val="006F7A1E"/>
    <w:rsid w:val="0070165F"/>
    <w:rsid w:val="00711E8E"/>
    <w:rsid w:val="00734789"/>
    <w:rsid w:val="00740228"/>
    <w:rsid w:val="00741A0C"/>
    <w:rsid w:val="00750BF5"/>
    <w:rsid w:val="00757039"/>
    <w:rsid w:val="00763EC9"/>
    <w:rsid w:val="00770951"/>
    <w:rsid w:val="00773B01"/>
    <w:rsid w:val="007A02B3"/>
    <w:rsid w:val="007A7982"/>
    <w:rsid w:val="007B4A7C"/>
    <w:rsid w:val="007C71B3"/>
    <w:rsid w:val="007C77E9"/>
    <w:rsid w:val="007D2AD3"/>
    <w:rsid w:val="007D4894"/>
    <w:rsid w:val="007F0C4E"/>
    <w:rsid w:val="007F139A"/>
    <w:rsid w:val="007F3138"/>
    <w:rsid w:val="007F5A4A"/>
    <w:rsid w:val="00806DD0"/>
    <w:rsid w:val="00810B70"/>
    <w:rsid w:val="00813BDD"/>
    <w:rsid w:val="008151BB"/>
    <w:rsid w:val="0082080E"/>
    <w:rsid w:val="008252E9"/>
    <w:rsid w:val="00847056"/>
    <w:rsid w:val="008625E6"/>
    <w:rsid w:val="0086766B"/>
    <w:rsid w:val="008751E5"/>
    <w:rsid w:val="00896772"/>
    <w:rsid w:val="008A0696"/>
    <w:rsid w:val="008A4BAD"/>
    <w:rsid w:val="008A68CB"/>
    <w:rsid w:val="008C2FCB"/>
    <w:rsid w:val="008D7904"/>
    <w:rsid w:val="0090702F"/>
    <w:rsid w:val="00907F99"/>
    <w:rsid w:val="00932118"/>
    <w:rsid w:val="00947AAF"/>
    <w:rsid w:val="00953BC3"/>
    <w:rsid w:val="00954F3E"/>
    <w:rsid w:val="00962A21"/>
    <w:rsid w:val="00966633"/>
    <w:rsid w:val="0097334A"/>
    <w:rsid w:val="00981641"/>
    <w:rsid w:val="00995AAF"/>
    <w:rsid w:val="009A752D"/>
    <w:rsid w:val="009B571D"/>
    <w:rsid w:val="009D7235"/>
    <w:rsid w:val="00A01712"/>
    <w:rsid w:val="00A064AB"/>
    <w:rsid w:val="00A2131D"/>
    <w:rsid w:val="00A23BCB"/>
    <w:rsid w:val="00A252F3"/>
    <w:rsid w:val="00A258FF"/>
    <w:rsid w:val="00A50AEA"/>
    <w:rsid w:val="00A52F3A"/>
    <w:rsid w:val="00A54567"/>
    <w:rsid w:val="00A633C4"/>
    <w:rsid w:val="00A703C5"/>
    <w:rsid w:val="00A74035"/>
    <w:rsid w:val="00A75CA3"/>
    <w:rsid w:val="00A8124D"/>
    <w:rsid w:val="00AB0655"/>
    <w:rsid w:val="00AD492A"/>
    <w:rsid w:val="00AE60EB"/>
    <w:rsid w:val="00AE61B3"/>
    <w:rsid w:val="00B03836"/>
    <w:rsid w:val="00B514DA"/>
    <w:rsid w:val="00B52787"/>
    <w:rsid w:val="00B606D4"/>
    <w:rsid w:val="00B658E9"/>
    <w:rsid w:val="00B663B9"/>
    <w:rsid w:val="00B744A2"/>
    <w:rsid w:val="00B75CC2"/>
    <w:rsid w:val="00B94B77"/>
    <w:rsid w:val="00BB35C7"/>
    <w:rsid w:val="00BC2F61"/>
    <w:rsid w:val="00BE2900"/>
    <w:rsid w:val="00C30C7C"/>
    <w:rsid w:val="00C336FC"/>
    <w:rsid w:val="00C43424"/>
    <w:rsid w:val="00C45B9E"/>
    <w:rsid w:val="00C46A4E"/>
    <w:rsid w:val="00C5530A"/>
    <w:rsid w:val="00C562B1"/>
    <w:rsid w:val="00C57C66"/>
    <w:rsid w:val="00C71B92"/>
    <w:rsid w:val="00C7475C"/>
    <w:rsid w:val="00C74890"/>
    <w:rsid w:val="00C857CA"/>
    <w:rsid w:val="00C93BBD"/>
    <w:rsid w:val="00CA70E9"/>
    <w:rsid w:val="00CC4C69"/>
    <w:rsid w:val="00CF4287"/>
    <w:rsid w:val="00CF791D"/>
    <w:rsid w:val="00D00EB1"/>
    <w:rsid w:val="00D11281"/>
    <w:rsid w:val="00D16455"/>
    <w:rsid w:val="00D1645B"/>
    <w:rsid w:val="00D21392"/>
    <w:rsid w:val="00D251F0"/>
    <w:rsid w:val="00D300A9"/>
    <w:rsid w:val="00D474BB"/>
    <w:rsid w:val="00D5203A"/>
    <w:rsid w:val="00D87536"/>
    <w:rsid w:val="00DA7017"/>
    <w:rsid w:val="00DE6706"/>
    <w:rsid w:val="00DF217C"/>
    <w:rsid w:val="00E1043F"/>
    <w:rsid w:val="00E334BB"/>
    <w:rsid w:val="00E44506"/>
    <w:rsid w:val="00E72EAA"/>
    <w:rsid w:val="00E8493E"/>
    <w:rsid w:val="00E879E7"/>
    <w:rsid w:val="00E9242B"/>
    <w:rsid w:val="00E935A0"/>
    <w:rsid w:val="00EB44CC"/>
    <w:rsid w:val="00ED5299"/>
    <w:rsid w:val="00EF2505"/>
    <w:rsid w:val="00EF3CB8"/>
    <w:rsid w:val="00EF4A12"/>
    <w:rsid w:val="00F21E73"/>
    <w:rsid w:val="00F306E5"/>
    <w:rsid w:val="00F3087A"/>
    <w:rsid w:val="00F55071"/>
    <w:rsid w:val="00F61AE6"/>
    <w:rsid w:val="00FC58E8"/>
    <w:rsid w:val="00FC74BC"/>
    <w:rsid w:val="00FD3CDE"/>
    <w:rsid w:val="00FD71DA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E3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692"/>
  </w:style>
  <w:style w:type="paragraph" w:styleId="Nadpis1">
    <w:name w:val="heading 1"/>
    <w:basedOn w:val="Normln"/>
    <w:next w:val="Normln"/>
    <w:link w:val="Nadpis1Char"/>
    <w:uiPriority w:val="9"/>
    <w:qFormat/>
    <w:rsid w:val="00447F59"/>
    <w:pPr>
      <w:spacing w:after="120"/>
      <w:ind w:left="397"/>
      <w:jc w:val="center"/>
      <w:outlineLvl w:val="0"/>
    </w:pPr>
    <w:rPr>
      <w:rFonts w:asciiTheme="majorHAnsi" w:eastAsia="Calibri" w:hAnsiTheme="majorHAnsi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42C1"/>
  </w:style>
  <w:style w:type="paragraph" w:styleId="Zpat">
    <w:name w:val="footer"/>
    <w:basedOn w:val="Normln"/>
    <w:link w:val="ZpatChar"/>
    <w:uiPriority w:val="99"/>
    <w:unhideWhenUsed/>
    <w:rsid w:val="005E42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2C1"/>
  </w:style>
  <w:style w:type="table" w:customStyle="1" w:styleId="Mkatabulky1">
    <w:name w:val="Mřížka tabulky1"/>
    <w:basedOn w:val="Normlntabulka"/>
    <w:rsid w:val="005E42C1"/>
    <w:pPr>
      <w:spacing w:before="200" w:after="200" w:line="276" w:lineRule="auto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odstavec">
    <w:name w:val="CZ odstavec"/>
    <w:rsid w:val="005E42C1"/>
    <w:pPr>
      <w:numPr>
        <w:numId w:val="9"/>
      </w:numPr>
      <w:tabs>
        <w:tab w:val="left" w:pos="454"/>
      </w:tabs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5E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B44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44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44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4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4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4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48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F3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47F59"/>
    <w:rPr>
      <w:rFonts w:asciiTheme="majorHAnsi" w:eastAsia="Calibri" w:hAnsiTheme="majorHAnsi" w:cs="Times New Roman"/>
      <w:b/>
      <w:bCs/>
    </w:rPr>
  </w:style>
  <w:style w:type="paragraph" w:styleId="Revize">
    <w:name w:val="Revision"/>
    <w:hidden/>
    <w:uiPriority w:val="99"/>
    <w:semiHidden/>
    <w:rsid w:val="007C77E9"/>
  </w:style>
  <w:style w:type="character" w:styleId="Sledovanodkaz">
    <w:name w:val="FollowedHyperlink"/>
    <w:basedOn w:val="Standardnpsmoodstavce"/>
    <w:uiPriority w:val="99"/>
    <w:semiHidden/>
    <w:unhideWhenUsed/>
    <w:rsid w:val="002E1B20"/>
    <w:rPr>
      <w:color w:val="800080" w:themeColor="followedHyperlink"/>
      <w:u w:val="single"/>
    </w:rPr>
  </w:style>
  <w:style w:type="paragraph" w:customStyle="1" w:styleId="Smlouva-slo">
    <w:name w:val="Smlouva-číslo"/>
    <w:basedOn w:val="Normln"/>
    <w:rsid w:val="00962A21"/>
    <w:pPr>
      <w:spacing w:before="12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rsid w:val="00962A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13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03C27-2493-4DCA-ACDD-DFE6251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5456</Words>
  <Characters>32193</Characters>
  <Application>Microsoft Office Word</Application>
  <DocSecurity>8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2023-06-27T14:24:00Z</dcterms:created>
  <dcterms:modified xsi:type="dcterms:W3CDTF">2024-08-26T15:16:00Z</dcterms:modified>
</cp:coreProperties>
</file>