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04C9" w14:textId="77777777" w:rsidR="00E631BF" w:rsidRPr="00E236A1" w:rsidRDefault="00E631BF" w:rsidP="00E631BF">
      <w:pPr>
        <w:spacing w:after="0" w:line="240" w:lineRule="auto"/>
        <w:jc w:val="center"/>
        <w:rPr>
          <w:rFonts w:ascii="Tahoma" w:eastAsia="Times New Roman" w:hAnsi="Tahoma" w:cs="Tahoma"/>
          <w:b/>
          <w:bCs/>
          <w:sz w:val="20"/>
          <w:szCs w:val="20"/>
          <w:lang w:eastAsia="cs-CZ"/>
        </w:rPr>
      </w:pPr>
      <w:r w:rsidRPr="00E236A1">
        <w:rPr>
          <w:rFonts w:ascii="Tahoma" w:eastAsia="Times New Roman" w:hAnsi="Tahoma" w:cs="Tahoma"/>
          <w:b/>
          <w:bCs/>
          <w:sz w:val="20"/>
          <w:szCs w:val="20"/>
          <w:lang w:eastAsia="cs-CZ"/>
        </w:rPr>
        <w:t xml:space="preserve">SMLOUVA O NÁJMU NEBYTOVÉHO PROSTORU </w:t>
      </w:r>
    </w:p>
    <w:p w14:paraId="25D3E3D1" w14:textId="77777777" w:rsidR="00B3568D" w:rsidRPr="00E236A1" w:rsidRDefault="00E631BF" w:rsidP="00E631BF">
      <w:pPr>
        <w:spacing w:after="0" w:line="240" w:lineRule="auto"/>
        <w:jc w:val="center"/>
        <w:rPr>
          <w:rFonts w:ascii="Tahoma" w:eastAsia="Times New Roman" w:hAnsi="Tahoma" w:cs="Tahoma"/>
          <w:b/>
          <w:bCs/>
          <w:sz w:val="20"/>
          <w:szCs w:val="20"/>
          <w:lang w:eastAsia="cs-CZ"/>
        </w:rPr>
      </w:pPr>
      <w:r w:rsidRPr="00E236A1">
        <w:rPr>
          <w:rFonts w:ascii="Tahoma" w:eastAsia="Times New Roman" w:hAnsi="Tahoma" w:cs="Tahoma"/>
          <w:b/>
          <w:bCs/>
          <w:sz w:val="20"/>
          <w:szCs w:val="20"/>
          <w:lang w:eastAsia="cs-CZ"/>
        </w:rPr>
        <w:t>SLOUŽÍCÍHO PODNIKÁNÍ</w:t>
      </w:r>
    </w:p>
    <w:p w14:paraId="2D015748" w14:textId="6B9BDCBE" w:rsidR="00E631BF" w:rsidRPr="00E236A1" w:rsidRDefault="006F20CE" w:rsidP="00E631BF">
      <w:pPr>
        <w:spacing w:after="0" w:line="240" w:lineRule="auto"/>
        <w:jc w:val="center"/>
        <w:rPr>
          <w:rFonts w:ascii="Tahoma" w:eastAsia="Times New Roman" w:hAnsi="Tahoma" w:cs="Tahoma"/>
          <w:sz w:val="20"/>
          <w:szCs w:val="20"/>
          <w:lang w:eastAsia="cs-CZ"/>
        </w:rPr>
      </w:pPr>
      <w:r w:rsidRPr="00E236A1">
        <w:rPr>
          <w:rFonts w:ascii="Tahoma" w:eastAsia="Times New Roman" w:hAnsi="Tahoma" w:cs="Tahoma"/>
          <w:b/>
          <w:bCs/>
          <w:sz w:val="20"/>
          <w:szCs w:val="20"/>
          <w:lang w:eastAsia="cs-CZ"/>
        </w:rPr>
        <w:t>č</w:t>
      </w:r>
      <w:r w:rsidR="00B3568D" w:rsidRPr="00E236A1">
        <w:rPr>
          <w:rFonts w:ascii="Tahoma" w:eastAsia="Times New Roman" w:hAnsi="Tahoma" w:cs="Tahoma"/>
          <w:b/>
          <w:bCs/>
          <w:sz w:val="20"/>
          <w:szCs w:val="20"/>
          <w:lang w:eastAsia="cs-CZ"/>
        </w:rPr>
        <w:t xml:space="preserve">. </w:t>
      </w:r>
      <w:r w:rsidR="003B11E8">
        <w:rPr>
          <w:rFonts w:ascii="Tahoma" w:eastAsia="Times New Roman" w:hAnsi="Tahoma" w:cs="Tahoma"/>
          <w:b/>
          <w:bCs/>
          <w:sz w:val="20"/>
          <w:szCs w:val="20"/>
          <w:lang w:eastAsia="cs-CZ"/>
        </w:rPr>
        <w:t>222/01/02</w:t>
      </w:r>
    </w:p>
    <w:p w14:paraId="277E2AD7" w14:textId="77777777" w:rsidR="00E631BF" w:rsidRPr="00E236A1" w:rsidRDefault="00E631BF" w:rsidP="00E631BF">
      <w:pPr>
        <w:spacing w:after="0" w:line="240" w:lineRule="auto"/>
        <w:rPr>
          <w:rFonts w:ascii="Tahoma" w:eastAsia="Times New Roman" w:hAnsi="Tahoma" w:cs="Tahoma"/>
          <w:sz w:val="20"/>
          <w:szCs w:val="20"/>
          <w:lang w:eastAsia="cs-CZ"/>
        </w:rPr>
      </w:pPr>
    </w:p>
    <w:p w14:paraId="2E3E5119" w14:textId="77777777" w:rsidR="00E631BF" w:rsidRPr="00E236A1" w:rsidRDefault="00E631BF" w:rsidP="00232459">
      <w:pPr>
        <w:spacing w:after="0" w:line="240" w:lineRule="auto"/>
        <w:jc w:val="center"/>
        <w:rPr>
          <w:rFonts w:ascii="Tahoma" w:eastAsia="Times New Roman" w:hAnsi="Tahoma" w:cs="Tahoma"/>
          <w:b/>
          <w:bCs/>
          <w:sz w:val="20"/>
          <w:szCs w:val="20"/>
          <w:lang w:eastAsia="cs-CZ"/>
        </w:rPr>
      </w:pPr>
      <w:r w:rsidRPr="00E236A1">
        <w:rPr>
          <w:rFonts w:ascii="Tahoma" w:eastAsia="Times New Roman" w:hAnsi="Tahoma" w:cs="Tahoma"/>
          <w:b/>
          <w:bCs/>
          <w:sz w:val="20"/>
          <w:szCs w:val="20"/>
          <w:lang w:eastAsia="cs-CZ"/>
        </w:rPr>
        <w:t>Smluvní strany:</w:t>
      </w:r>
    </w:p>
    <w:p w14:paraId="27BA0181" w14:textId="77777777" w:rsidR="00E631BF" w:rsidRPr="00E236A1" w:rsidRDefault="00E631BF" w:rsidP="00E631BF">
      <w:pPr>
        <w:pStyle w:val="Bezmezer"/>
        <w:rPr>
          <w:rFonts w:ascii="Tahoma" w:hAnsi="Tahoma" w:cs="Tahoma"/>
          <w:b/>
          <w:sz w:val="20"/>
          <w:szCs w:val="20"/>
        </w:rPr>
      </w:pPr>
      <w:r w:rsidRPr="00E236A1">
        <w:rPr>
          <w:rFonts w:ascii="Tahoma" w:eastAsia="Times New Roman" w:hAnsi="Tahoma" w:cs="Tahoma"/>
          <w:sz w:val="20"/>
          <w:szCs w:val="20"/>
          <w:lang w:eastAsia="cs-CZ"/>
        </w:rPr>
        <w:br/>
      </w:r>
      <w:r w:rsidRPr="00E236A1">
        <w:rPr>
          <w:rFonts w:ascii="Tahoma" w:hAnsi="Tahoma" w:cs="Tahoma"/>
          <w:b/>
          <w:sz w:val="20"/>
          <w:szCs w:val="20"/>
        </w:rPr>
        <w:t xml:space="preserve">Město Bohušovice nad Ohří, </w:t>
      </w:r>
    </w:p>
    <w:p w14:paraId="781F8B5E" w14:textId="77777777" w:rsidR="00436F79" w:rsidRPr="00E236A1" w:rsidRDefault="00E631BF" w:rsidP="00E631BF">
      <w:pPr>
        <w:pStyle w:val="Bezmezer"/>
        <w:rPr>
          <w:rFonts w:ascii="Tahoma" w:hAnsi="Tahoma" w:cs="Tahoma"/>
          <w:sz w:val="20"/>
          <w:szCs w:val="20"/>
        </w:rPr>
      </w:pPr>
      <w:r w:rsidRPr="00E236A1">
        <w:rPr>
          <w:rFonts w:ascii="Tahoma" w:hAnsi="Tahoma" w:cs="Tahoma"/>
          <w:sz w:val="20"/>
          <w:szCs w:val="20"/>
        </w:rPr>
        <w:t xml:space="preserve">IČ: </w:t>
      </w:r>
      <w:r w:rsidR="00436F79" w:rsidRPr="00E236A1">
        <w:rPr>
          <w:rFonts w:ascii="Tahoma" w:hAnsi="Tahoma" w:cs="Tahoma"/>
          <w:sz w:val="20"/>
          <w:szCs w:val="20"/>
        </w:rPr>
        <w:tab/>
      </w:r>
      <w:r w:rsidR="00436F79" w:rsidRPr="00E236A1">
        <w:rPr>
          <w:rFonts w:ascii="Tahoma" w:hAnsi="Tahoma" w:cs="Tahoma"/>
          <w:sz w:val="20"/>
          <w:szCs w:val="20"/>
        </w:rPr>
        <w:tab/>
      </w:r>
      <w:r w:rsidRPr="00E236A1">
        <w:rPr>
          <w:rFonts w:ascii="Tahoma" w:hAnsi="Tahoma" w:cs="Tahoma"/>
          <w:sz w:val="20"/>
          <w:szCs w:val="20"/>
        </w:rPr>
        <w:t xml:space="preserve">002 63 362, </w:t>
      </w:r>
    </w:p>
    <w:p w14:paraId="515A1127" w14:textId="77777777" w:rsidR="00436F79" w:rsidRPr="00E236A1" w:rsidRDefault="00E631BF" w:rsidP="00E631BF">
      <w:pPr>
        <w:pStyle w:val="Bezmezer"/>
        <w:rPr>
          <w:rFonts w:ascii="Tahoma" w:hAnsi="Tahoma" w:cs="Tahoma"/>
          <w:sz w:val="20"/>
          <w:szCs w:val="20"/>
        </w:rPr>
      </w:pPr>
      <w:r w:rsidRPr="00E236A1">
        <w:rPr>
          <w:rFonts w:ascii="Tahoma" w:hAnsi="Tahoma" w:cs="Tahoma"/>
          <w:sz w:val="20"/>
          <w:szCs w:val="20"/>
        </w:rPr>
        <w:t xml:space="preserve">DIČ: </w:t>
      </w:r>
      <w:r w:rsidR="00436F79" w:rsidRPr="00E236A1">
        <w:rPr>
          <w:rFonts w:ascii="Tahoma" w:hAnsi="Tahoma" w:cs="Tahoma"/>
          <w:sz w:val="20"/>
          <w:szCs w:val="20"/>
        </w:rPr>
        <w:tab/>
      </w:r>
      <w:r w:rsidR="00436F79" w:rsidRPr="00E236A1">
        <w:rPr>
          <w:rFonts w:ascii="Tahoma" w:hAnsi="Tahoma" w:cs="Tahoma"/>
          <w:sz w:val="20"/>
          <w:szCs w:val="20"/>
        </w:rPr>
        <w:tab/>
      </w:r>
      <w:r w:rsidRPr="00E236A1">
        <w:rPr>
          <w:rFonts w:ascii="Tahoma" w:hAnsi="Tahoma" w:cs="Tahoma"/>
          <w:sz w:val="20"/>
          <w:szCs w:val="20"/>
        </w:rPr>
        <w:t xml:space="preserve">CZ00263362, </w:t>
      </w:r>
    </w:p>
    <w:p w14:paraId="25D8680A" w14:textId="0750D844" w:rsidR="00E631BF" w:rsidRPr="00E236A1" w:rsidRDefault="00E631BF" w:rsidP="00E631BF">
      <w:pPr>
        <w:pStyle w:val="Bezmezer"/>
        <w:rPr>
          <w:rFonts w:ascii="Tahoma" w:hAnsi="Tahoma" w:cs="Tahoma"/>
          <w:sz w:val="20"/>
          <w:szCs w:val="20"/>
        </w:rPr>
      </w:pPr>
      <w:r w:rsidRPr="00E236A1">
        <w:rPr>
          <w:rFonts w:ascii="Tahoma" w:hAnsi="Tahoma" w:cs="Tahoma"/>
          <w:sz w:val="20"/>
          <w:szCs w:val="20"/>
        </w:rPr>
        <w:t xml:space="preserve">bank. účet: </w:t>
      </w:r>
      <w:r w:rsidR="00436F79" w:rsidRPr="00E236A1">
        <w:rPr>
          <w:rFonts w:ascii="Tahoma" w:hAnsi="Tahoma" w:cs="Tahoma"/>
          <w:sz w:val="20"/>
          <w:szCs w:val="20"/>
        </w:rPr>
        <w:tab/>
      </w:r>
      <w:r w:rsidRPr="00E236A1">
        <w:rPr>
          <w:rFonts w:ascii="Tahoma" w:hAnsi="Tahoma" w:cs="Tahoma"/>
          <w:sz w:val="20"/>
          <w:szCs w:val="20"/>
        </w:rPr>
        <w:t>1003694399/0800</w:t>
      </w:r>
    </w:p>
    <w:p w14:paraId="7A1C079E" w14:textId="70B4E548" w:rsidR="00E631BF" w:rsidRPr="00E236A1" w:rsidRDefault="00E631BF" w:rsidP="00E631BF">
      <w:pPr>
        <w:pStyle w:val="Bezmezer"/>
        <w:rPr>
          <w:rFonts w:ascii="Tahoma" w:hAnsi="Tahoma" w:cs="Tahoma"/>
          <w:sz w:val="20"/>
          <w:szCs w:val="20"/>
        </w:rPr>
      </w:pPr>
      <w:r w:rsidRPr="00E236A1">
        <w:rPr>
          <w:rFonts w:ascii="Tahoma" w:hAnsi="Tahoma" w:cs="Tahoma"/>
          <w:sz w:val="20"/>
          <w:szCs w:val="20"/>
        </w:rPr>
        <w:t xml:space="preserve">sídlo: </w:t>
      </w:r>
      <w:r w:rsidR="00436F79" w:rsidRPr="00E236A1">
        <w:rPr>
          <w:rFonts w:ascii="Tahoma" w:hAnsi="Tahoma" w:cs="Tahoma"/>
          <w:sz w:val="20"/>
          <w:szCs w:val="20"/>
        </w:rPr>
        <w:tab/>
      </w:r>
      <w:r w:rsidR="00436F79" w:rsidRPr="00E236A1">
        <w:rPr>
          <w:rFonts w:ascii="Tahoma" w:hAnsi="Tahoma" w:cs="Tahoma"/>
          <w:sz w:val="20"/>
          <w:szCs w:val="20"/>
        </w:rPr>
        <w:tab/>
      </w:r>
      <w:r w:rsidRPr="00E236A1">
        <w:rPr>
          <w:rFonts w:ascii="Tahoma" w:hAnsi="Tahoma" w:cs="Tahoma"/>
          <w:sz w:val="20"/>
          <w:szCs w:val="20"/>
        </w:rPr>
        <w:t>Husovo náměstí 42, 411 56 Bohušovice nad Ohří</w:t>
      </w:r>
    </w:p>
    <w:p w14:paraId="205D3D40" w14:textId="2335B553" w:rsidR="00E631BF" w:rsidRPr="00E236A1" w:rsidRDefault="00E631BF" w:rsidP="00E631BF">
      <w:pPr>
        <w:spacing w:after="0" w:line="240" w:lineRule="auto"/>
        <w:rPr>
          <w:rFonts w:ascii="Tahoma" w:eastAsia="Times New Roman" w:hAnsi="Tahoma" w:cs="Tahoma"/>
          <w:sz w:val="20"/>
          <w:szCs w:val="20"/>
          <w:lang w:eastAsia="cs-CZ"/>
        </w:rPr>
      </w:pPr>
      <w:r w:rsidRPr="00E236A1">
        <w:rPr>
          <w:rFonts w:ascii="Tahoma" w:eastAsia="Times New Roman" w:hAnsi="Tahoma" w:cs="Tahoma"/>
          <w:sz w:val="20"/>
          <w:szCs w:val="20"/>
          <w:lang w:eastAsia="cs-CZ"/>
        </w:rPr>
        <w:t>zastoupeno</w:t>
      </w:r>
      <w:r w:rsidR="00436F79" w:rsidRPr="00E236A1">
        <w:rPr>
          <w:rFonts w:ascii="Tahoma" w:eastAsia="Times New Roman" w:hAnsi="Tahoma" w:cs="Tahoma"/>
          <w:sz w:val="20"/>
          <w:szCs w:val="20"/>
          <w:lang w:eastAsia="cs-CZ"/>
        </w:rPr>
        <w:t>:</w:t>
      </w:r>
      <w:r w:rsidRPr="00E236A1">
        <w:rPr>
          <w:rFonts w:ascii="Tahoma" w:eastAsia="Times New Roman" w:hAnsi="Tahoma" w:cs="Tahoma"/>
          <w:sz w:val="20"/>
          <w:szCs w:val="20"/>
          <w:lang w:eastAsia="cs-CZ"/>
        </w:rPr>
        <w:t xml:space="preserve"> </w:t>
      </w:r>
      <w:r w:rsidR="00436F79" w:rsidRPr="00E236A1">
        <w:rPr>
          <w:rFonts w:ascii="Tahoma" w:eastAsia="Times New Roman" w:hAnsi="Tahoma" w:cs="Tahoma"/>
          <w:sz w:val="20"/>
          <w:szCs w:val="20"/>
          <w:lang w:eastAsia="cs-CZ"/>
        </w:rPr>
        <w:tab/>
      </w:r>
      <w:r w:rsidRPr="00E236A1">
        <w:rPr>
          <w:rFonts w:ascii="Tahoma" w:eastAsia="Times New Roman" w:hAnsi="Tahoma" w:cs="Tahoma"/>
          <w:sz w:val="20"/>
          <w:szCs w:val="20"/>
          <w:lang w:eastAsia="cs-CZ"/>
        </w:rPr>
        <w:t>starost</w:t>
      </w:r>
      <w:r w:rsidR="00A3083C" w:rsidRPr="00E236A1">
        <w:rPr>
          <w:rFonts w:ascii="Tahoma" w:eastAsia="Times New Roman" w:hAnsi="Tahoma" w:cs="Tahoma"/>
          <w:sz w:val="20"/>
          <w:szCs w:val="20"/>
          <w:lang w:eastAsia="cs-CZ"/>
        </w:rPr>
        <w:t>kou Kamilou Čvančarovou</w:t>
      </w:r>
    </w:p>
    <w:p w14:paraId="340375AD" w14:textId="77777777" w:rsidR="00E631BF" w:rsidRPr="00E236A1" w:rsidRDefault="00E631BF" w:rsidP="00E631BF">
      <w:pPr>
        <w:pStyle w:val="Bezmezer"/>
        <w:rPr>
          <w:rFonts w:ascii="Tahoma" w:hAnsi="Tahoma" w:cs="Tahoma"/>
          <w:sz w:val="20"/>
          <w:szCs w:val="20"/>
        </w:rPr>
      </w:pPr>
    </w:p>
    <w:p w14:paraId="35C6787C" w14:textId="77777777" w:rsidR="007665CF" w:rsidRPr="00E236A1" w:rsidRDefault="00E631BF" w:rsidP="00A13674">
      <w:pPr>
        <w:pStyle w:val="Bezmezer"/>
        <w:rPr>
          <w:rFonts w:ascii="Tahoma" w:hAnsi="Tahoma" w:cs="Tahoma"/>
          <w:sz w:val="20"/>
          <w:szCs w:val="20"/>
          <w:lang w:eastAsia="cs-CZ"/>
        </w:rPr>
      </w:pPr>
      <w:r w:rsidRPr="00E236A1">
        <w:rPr>
          <w:rFonts w:ascii="Tahoma" w:hAnsi="Tahoma" w:cs="Tahoma"/>
          <w:sz w:val="20"/>
          <w:szCs w:val="20"/>
        </w:rPr>
        <w:t>na straně jedné (dále jen jako „pronajímatel“)</w:t>
      </w:r>
      <w:r w:rsidRPr="00E236A1">
        <w:rPr>
          <w:rFonts w:ascii="Tahoma" w:hAnsi="Tahoma" w:cs="Tahoma"/>
          <w:sz w:val="20"/>
          <w:szCs w:val="20"/>
        </w:rPr>
        <w:br/>
      </w:r>
      <w:r w:rsidRPr="00E236A1">
        <w:rPr>
          <w:rFonts w:ascii="Tahoma" w:hAnsi="Tahoma" w:cs="Tahoma"/>
          <w:sz w:val="20"/>
          <w:szCs w:val="20"/>
          <w:lang w:eastAsia="cs-CZ"/>
        </w:rPr>
        <w:br/>
        <w:t>a</w:t>
      </w:r>
    </w:p>
    <w:p w14:paraId="7111A9F2" w14:textId="61563966" w:rsidR="007665CF" w:rsidRPr="00E236A1" w:rsidRDefault="007665CF" w:rsidP="00A13674">
      <w:pPr>
        <w:pStyle w:val="Bezmezer"/>
        <w:rPr>
          <w:rFonts w:ascii="Tahoma" w:hAnsi="Tahoma" w:cs="Tahoma"/>
          <w:sz w:val="20"/>
          <w:szCs w:val="20"/>
          <w:lang w:eastAsia="cs-CZ"/>
        </w:rPr>
      </w:pPr>
    </w:p>
    <w:p w14:paraId="1E90D933" w14:textId="09032006" w:rsidR="0093731A" w:rsidRPr="00E236A1" w:rsidRDefault="00350AFD" w:rsidP="0093731A">
      <w:pPr>
        <w:pStyle w:val="Bezmezer"/>
        <w:rPr>
          <w:rFonts w:ascii="Tahoma" w:hAnsi="Tahoma" w:cs="Tahoma"/>
          <w:b/>
          <w:sz w:val="20"/>
          <w:szCs w:val="20"/>
        </w:rPr>
      </w:pPr>
      <w:r w:rsidRPr="00E236A1">
        <w:rPr>
          <w:rFonts w:ascii="Tahoma" w:hAnsi="Tahoma" w:cs="Tahoma"/>
          <w:b/>
          <w:sz w:val="20"/>
          <w:szCs w:val="20"/>
          <w:highlight w:val="yellow"/>
        </w:rPr>
        <w:t>(</w:t>
      </w:r>
      <w:r w:rsidR="00436F79" w:rsidRPr="00E236A1">
        <w:rPr>
          <w:rFonts w:ascii="Tahoma" w:hAnsi="Tahoma" w:cs="Tahoma"/>
          <w:b/>
          <w:color w:val="000000"/>
          <w:sz w:val="20"/>
          <w:szCs w:val="20"/>
          <w:highlight w:val="yellow"/>
        </w:rPr>
        <w:t>Bude doplněno s vybraným účastníkem před podpisem smlouvy – dále jen „bude doplněno</w:t>
      </w:r>
      <w:r w:rsidR="00436F79" w:rsidRPr="00E236A1">
        <w:rPr>
          <w:rFonts w:ascii="Tahoma" w:hAnsi="Tahoma" w:cs="Tahoma"/>
          <w:b/>
          <w:color w:val="000000"/>
          <w:sz w:val="20"/>
          <w:szCs w:val="20"/>
        </w:rPr>
        <w:t>)</w:t>
      </w:r>
    </w:p>
    <w:p w14:paraId="35E9334C" w14:textId="1BBCC34E" w:rsidR="0093731A" w:rsidRPr="00E236A1" w:rsidRDefault="0093731A" w:rsidP="0093731A">
      <w:pPr>
        <w:pStyle w:val="Bezmezer"/>
        <w:rPr>
          <w:rFonts w:ascii="Tahoma" w:hAnsi="Tahoma" w:cs="Tahoma"/>
          <w:sz w:val="20"/>
          <w:szCs w:val="20"/>
        </w:rPr>
      </w:pPr>
      <w:r w:rsidRPr="00E236A1">
        <w:rPr>
          <w:rFonts w:ascii="Tahoma" w:hAnsi="Tahoma" w:cs="Tahoma"/>
          <w:sz w:val="20"/>
          <w:szCs w:val="20"/>
        </w:rPr>
        <w:t xml:space="preserve">IČ: </w:t>
      </w:r>
      <w:r w:rsidR="00436F79" w:rsidRPr="00E236A1">
        <w:rPr>
          <w:rFonts w:ascii="Tahoma" w:hAnsi="Tahoma" w:cs="Tahoma"/>
          <w:sz w:val="20"/>
          <w:szCs w:val="20"/>
        </w:rPr>
        <w:tab/>
      </w:r>
      <w:r w:rsidR="00436F79" w:rsidRPr="00E236A1">
        <w:rPr>
          <w:rFonts w:ascii="Tahoma" w:hAnsi="Tahoma" w:cs="Tahoma"/>
          <w:sz w:val="20"/>
          <w:szCs w:val="20"/>
        </w:rPr>
        <w:tab/>
      </w:r>
      <w:r w:rsidR="00266BE2" w:rsidRPr="00266BE2">
        <w:rPr>
          <w:rFonts w:ascii="Tahoma" w:hAnsi="Tahoma" w:cs="Tahoma"/>
          <w:sz w:val="20"/>
          <w:szCs w:val="20"/>
          <w:highlight w:val="yellow"/>
        </w:rPr>
        <w:t>(</w:t>
      </w:r>
      <w:r w:rsidR="00436F79" w:rsidRPr="00266BE2">
        <w:rPr>
          <w:rFonts w:ascii="Tahoma" w:hAnsi="Tahoma" w:cs="Tahoma"/>
          <w:sz w:val="20"/>
          <w:szCs w:val="20"/>
          <w:highlight w:val="yellow"/>
        </w:rPr>
        <w:t>bude doplněno</w:t>
      </w:r>
      <w:r w:rsidR="00266BE2" w:rsidRPr="00266BE2">
        <w:rPr>
          <w:rFonts w:ascii="Tahoma" w:hAnsi="Tahoma" w:cs="Tahoma"/>
          <w:sz w:val="20"/>
          <w:szCs w:val="20"/>
          <w:highlight w:val="yellow"/>
        </w:rPr>
        <w:t>)</w:t>
      </w:r>
    </w:p>
    <w:p w14:paraId="4E61C62C" w14:textId="60129805" w:rsidR="0093731A" w:rsidRPr="00E236A1" w:rsidRDefault="0093731A" w:rsidP="0093731A">
      <w:pPr>
        <w:pStyle w:val="Bezmezer"/>
        <w:rPr>
          <w:rFonts w:ascii="Tahoma" w:hAnsi="Tahoma" w:cs="Tahoma"/>
          <w:sz w:val="20"/>
          <w:szCs w:val="20"/>
        </w:rPr>
      </w:pPr>
      <w:r w:rsidRPr="00E236A1">
        <w:rPr>
          <w:rFonts w:ascii="Tahoma" w:hAnsi="Tahoma" w:cs="Tahoma"/>
          <w:sz w:val="20"/>
          <w:szCs w:val="20"/>
        </w:rPr>
        <w:t xml:space="preserve">sídlo: </w:t>
      </w:r>
      <w:r w:rsidR="00436F79" w:rsidRPr="00E236A1">
        <w:rPr>
          <w:rFonts w:ascii="Tahoma" w:hAnsi="Tahoma" w:cs="Tahoma"/>
          <w:sz w:val="20"/>
          <w:szCs w:val="20"/>
        </w:rPr>
        <w:tab/>
      </w:r>
      <w:r w:rsidR="00436F79" w:rsidRPr="00E236A1">
        <w:rPr>
          <w:rFonts w:ascii="Tahoma" w:hAnsi="Tahoma" w:cs="Tahoma"/>
          <w:sz w:val="20"/>
          <w:szCs w:val="20"/>
        </w:rPr>
        <w:tab/>
      </w:r>
      <w:r w:rsidR="00266BE2" w:rsidRPr="00266BE2">
        <w:rPr>
          <w:rFonts w:ascii="Tahoma" w:hAnsi="Tahoma" w:cs="Tahoma"/>
          <w:sz w:val="20"/>
          <w:szCs w:val="20"/>
          <w:highlight w:val="yellow"/>
        </w:rPr>
        <w:t>(</w:t>
      </w:r>
      <w:r w:rsidR="00436F79" w:rsidRPr="00266BE2">
        <w:rPr>
          <w:rFonts w:ascii="Tahoma" w:hAnsi="Tahoma" w:cs="Tahoma"/>
          <w:sz w:val="20"/>
          <w:szCs w:val="20"/>
          <w:highlight w:val="yellow"/>
        </w:rPr>
        <w:t>bude doplněno</w:t>
      </w:r>
      <w:r w:rsidR="00266BE2" w:rsidRPr="00266BE2">
        <w:rPr>
          <w:rFonts w:ascii="Tahoma" w:hAnsi="Tahoma" w:cs="Tahoma"/>
          <w:sz w:val="20"/>
          <w:szCs w:val="20"/>
          <w:highlight w:val="yellow"/>
        </w:rPr>
        <w:t>)</w:t>
      </w:r>
    </w:p>
    <w:p w14:paraId="17FC5E7A" w14:textId="0918D81B" w:rsidR="0093731A" w:rsidRPr="00E236A1" w:rsidRDefault="0093731A" w:rsidP="0093731A">
      <w:pPr>
        <w:spacing w:after="0" w:line="240" w:lineRule="auto"/>
        <w:rPr>
          <w:rFonts w:ascii="Tahoma" w:eastAsia="Times New Roman" w:hAnsi="Tahoma" w:cs="Tahoma"/>
          <w:sz w:val="20"/>
          <w:szCs w:val="20"/>
          <w:lang w:eastAsia="cs-CZ"/>
        </w:rPr>
      </w:pPr>
      <w:r w:rsidRPr="00E236A1">
        <w:rPr>
          <w:rFonts w:ascii="Tahoma" w:eastAsia="Times New Roman" w:hAnsi="Tahoma" w:cs="Tahoma"/>
          <w:sz w:val="20"/>
          <w:szCs w:val="20"/>
          <w:lang w:eastAsia="cs-CZ"/>
        </w:rPr>
        <w:t>zastoupen</w:t>
      </w:r>
      <w:r w:rsidR="00436F79" w:rsidRPr="00E236A1">
        <w:rPr>
          <w:rFonts w:ascii="Tahoma" w:eastAsia="Times New Roman" w:hAnsi="Tahoma" w:cs="Tahoma"/>
          <w:sz w:val="20"/>
          <w:szCs w:val="20"/>
          <w:lang w:eastAsia="cs-CZ"/>
        </w:rPr>
        <w:t>:</w:t>
      </w:r>
      <w:r w:rsidRPr="00E236A1">
        <w:rPr>
          <w:rFonts w:ascii="Tahoma" w:eastAsia="Times New Roman" w:hAnsi="Tahoma" w:cs="Tahoma"/>
          <w:sz w:val="20"/>
          <w:szCs w:val="20"/>
          <w:lang w:eastAsia="cs-CZ"/>
        </w:rPr>
        <w:t xml:space="preserve"> </w:t>
      </w:r>
      <w:r w:rsidR="00436F79" w:rsidRPr="00E236A1">
        <w:rPr>
          <w:rFonts w:ascii="Tahoma" w:eastAsia="Times New Roman" w:hAnsi="Tahoma" w:cs="Tahoma"/>
          <w:sz w:val="20"/>
          <w:szCs w:val="20"/>
          <w:lang w:eastAsia="cs-CZ"/>
        </w:rPr>
        <w:tab/>
      </w:r>
      <w:r w:rsidR="00266BE2" w:rsidRPr="00266BE2">
        <w:rPr>
          <w:rFonts w:ascii="Tahoma" w:eastAsia="Times New Roman" w:hAnsi="Tahoma" w:cs="Tahoma"/>
          <w:sz w:val="20"/>
          <w:szCs w:val="20"/>
          <w:highlight w:val="yellow"/>
          <w:lang w:eastAsia="cs-CZ"/>
        </w:rPr>
        <w:t>(</w:t>
      </w:r>
      <w:r w:rsidR="00436F79" w:rsidRPr="00266BE2">
        <w:rPr>
          <w:rFonts w:ascii="Tahoma" w:hAnsi="Tahoma" w:cs="Tahoma"/>
          <w:sz w:val="20"/>
          <w:szCs w:val="20"/>
          <w:highlight w:val="yellow"/>
        </w:rPr>
        <w:t>bude doplněno</w:t>
      </w:r>
      <w:r w:rsidR="00266BE2" w:rsidRPr="00266BE2">
        <w:rPr>
          <w:rFonts w:ascii="Tahoma" w:hAnsi="Tahoma" w:cs="Tahoma"/>
          <w:sz w:val="20"/>
          <w:szCs w:val="20"/>
          <w:highlight w:val="yellow"/>
        </w:rPr>
        <w:t>)</w:t>
      </w:r>
    </w:p>
    <w:p w14:paraId="4A597BD8" w14:textId="1B6FE7C4" w:rsidR="00E631BF" w:rsidRPr="00E236A1" w:rsidRDefault="00E631BF" w:rsidP="007665CF">
      <w:pPr>
        <w:pStyle w:val="Bezmezer"/>
        <w:rPr>
          <w:rFonts w:ascii="Tahoma" w:hAnsi="Tahoma" w:cs="Tahoma"/>
          <w:sz w:val="20"/>
          <w:szCs w:val="20"/>
        </w:rPr>
      </w:pPr>
    </w:p>
    <w:p w14:paraId="65F0D95E" w14:textId="77777777" w:rsidR="00E631BF" w:rsidRPr="00E236A1" w:rsidRDefault="00E631BF" w:rsidP="00E631BF">
      <w:pPr>
        <w:spacing w:after="0" w:line="240" w:lineRule="auto"/>
        <w:rPr>
          <w:rFonts w:ascii="Tahoma" w:eastAsia="Times New Roman" w:hAnsi="Tahoma" w:cs="Tahoma"/>
          <w:sz w:val="20"/>
          <w:szCs w:val="20"/>
          <w:lang w:eastAsia="cs-CZ"/>
        </w:rPr>
      </w:pPr>
      <w:r w:rsidRPr="00E236A1">
        <w:rPr>
          <w:rFonts w:ascii="Tahoma" w:eastAsia="Times New Roman" w:hAnsi="Tahoma" w:cs="Tahoma"/>
          <w:sz w:val="20"/>
          <w:szCs w:val="20"/>
          <w:lang w:eastAsia="cs-CZ"/>
        </w:rPr>
        <w:t>na straně druhé (dále jen jako „nájemce“)</w:t>
      </w:r>
    </w:p>
    <w:p w14:paraId="651C2B5A" w14:textId="77777777" w:rsidR="005F162D" w:rsidRPr="00E236A1" w:rsidRDefault="00E631BF" w:rsidP="00E631BF">
      <w:pPr>
        <w:spacing w:after="0" w:line="240" w:lineRule="auto"/>
        <w:jc w:val="center"/>
        <w:rPr>
          <w:rFonts w:ascii="Tahoma" w:eastAsia="Times New Roman" w:hAnsi="Tahoma" w:cs="Tahoma"/>
          <w:sz w:val="20"/>
          <w:szCs w:val="20"/>
          <w:lang w:eastAsia="cs-CZ"/>
        </w:rPr>
      </w:pPr>
      <w:r w:rsidRPr="00E236A1">
        <w:rPr>
          <w:rFonts w:ascii="Tahoma" w:eastAsia="Times New Roman" w:hAnsi="Tahoma" w:cs="Tahoma"/>
          <w:sz w:val="20"/>
          <w:szCs w:val="20"/>
          <w:lang w:eastAsia="cs-CZ"/>
        </w:rPr>
        <w:br/>
        <w:t>uzavřel</w:t>
      </w:r>
      <w:r w:rsidR="005F162D" w:rsidRPr="00E236A1">
        <w:rPr>
          <w:rFonts w:ascii="Tahoma" w:eastAsia="Times New Roman" w:hAnsi="Tahoma" w:cs="Tahoma"/>
          <w:sz w:val="20"/>
          <w:szCs w:val="20"/>
          <w:lang w:eastAsia="cs-CZ"/>
        </w:rPr>
        <w:t>y</w:t>
      </w:r>
      <w:r w:rsidRPr="00E236A1">
        <w:rPr>
          <w:rFonts w:ascii="Tahoma" w:eastAsia="Times New Roman" w:hAnsi="Tahoma" w:cs="Tahoma"/>
          <w:sz w:val="20"/>
          <w:szCs w:val="20"/>
          <w:lang w:eastAsia="cs-CZ"/>
        </w:rPr>
        <w:t xml:space="preserve"> níže uvedeného dne, měsíce a roku tuto smlouvu o nájmu prostoru sloužícího podnikání dle ustanovení § </w:t>
      </w:r>
      <w:r w:rsidR="00A3083C" w:rsidRPr="00E236A1">
        <w:rPr>
          <w:rFonts w:ascii="Tahoma" w:eastAsia="Times New Roman" w:hAnsi="Tahoma" w:cs="Tahoma"/>
          <w:sz w:val="20"/>
          <w:szCs w:val="20"/>
          <w:lang w:eastAsia="cs-CZ"/>
        </w:rPr>
        <w:t xml:space="preserve">2201-2234 a </w:t>
      </w:r>
      <w:r w:rsidR="00E228B6" w:rsidRPr="00E236A1">
        <w:rPr>
          <w:rFonts w:ascii="Tahoma" w:eastAsia="Times New Roman" w:hAnsi="Tahoma" w:cs="Tahoma"/>
          <w:sz w:val="20"/>
          <w:szCs w:val="20"/>
          <w:lang w:eastAsia="cs-CZ"/>
        </w:rPr>
        <w:t xml:space="preserve">§ </w:t>
      </w:r>
      <w:r w:rsidRPr="00E236A1">
        <w:rPr>
          <w:rFonts w:ascii="Tahoma" w:eastAsia="Times New Roman" w:hAnsi="Tahoma" w:cs="Tahoma"/>
          <w:sz w:val="20"/>
          <w:szCs w:val="20"/>
          <w:lang w:eastAsia="cs-CZ"/>
        </w:rPr>
        <w:t>2302</w:t>
      </w:r>
      <w:r w:rsidR="00E228B6" w:rsidRPr="00E236A1">
        <w:rPr>
          <w:rFonts w:ascii="Tahoma" w:eastAsia="Times New Roman" w:hAnsi="Tahoma" w:cs="Tahoma"/>
          <w:sz w:val="20"/>
          <w:szCs w:val="20"/>
          <w:lang w:eastAsia="cs-CZ"/>
        </w:rPr>
        <w:t>-2315</w:t>
      </w:r>
      <w:r w:rsidRPr="00E236A1">
        <w:rPr>
          <w:rFonts w:ascii="Tahoma" w:eastAsia="Times New Roman" w:hAnsi="Tahoma" w:cs="Tahoma"/>
          <w:sz w:val="20"/>
          <w:szCs w:val="20"/>
          <w:lang w:eastAsia="cs-CZ"/>
        </w:rPr>
        <w:t xml:space="preserve"> občanského zákoníku č. 89/2012 Sb. v platném znění</w:t>
      </w:r>
      <w:r w:rsidR="005F162D" w:rsidRPr="00E236A1">
        <w:rPr>
          <w:rFonts w:ascii="Tahoma" w:eastAsia="Times New Roman" w:hAnsi="Tahoma" w:cs="Tahoma"/>
          <w:sz w:val="20"/>
          <w:szCs w:val="20"/>
          <w:lang w:eastAsia="cs-CZ"/>
        </w:rPr>
        <w:t xml:space="preserve"> </w:t>
      </w:r>
    </w:p>
    <w:p w14:paraId="63CFEB6C" w14:textId="7374DBAB" w:rsidR="00E631BF" w:rsidRPr="00E236A1" w:rsidRDefault="005F162D" w:rsidP="00E631BF">
      <w:pPr>
        <w:spacing w:after="0" w:line="240" w:lineRule="auto"/>
        <w:jc w:val="center"/>
        <w:rPr>
          <w:rFonts w:ascii="Tahoma" w:eastAsia="Times New Roman" w:hAnsi="Tahoma" w:cs="Tahoma"/>
          <w:sz w:val="20"/>
          <w:szCs w:val="20"/>
          <w:lang w:eastAsia="cs-CZ"/>
        </w:rPr>
      </w:pPr>
      <w:r w:rsidRPr="00E236A1">
        <w:rPr>
          <w:rFonts w:ascii="Tahoma" w:eastAsia="Times New Roman" w:hAnsi="Tahoma" w:cs="Tahoma"/>
          <w:sz w:val="20"/>
          <w:szCs w:val="20"/>
          <w:lang w:eastAsia="cs-CZ"/>
        </w:rPr>
        <w:t>(dále jen „smlouva“)</w:t>
      </w:r>
    </w:p>
    <w:p w14:paraId="24C3F810" w14:textId="77777777" w:rsidR="00836252" w:rsidRDefault="00836252" w:rsidP="00E631BF">
      <w:pPr>
        <w:spacing w:after="0" w:line="240" w:lineRule="auto"/>
        <w:jc w:val="center"/>
        <w:rPr>
          <w:rFonts w:ascii="Tahoma" w:eastAsia="Times New Roman" w:hAnsi="Tahoma" w:cs="Tahoma"/>
          <w:sz w:val="20"/>
          <w:szCs w:val="20"/>
          <w:lang w:eastAsia="cs-CZ"/>
        </w:rPr>
      </w:pPr>
    </w:p>
    <w:p w14:paraId="3A878D3D" w14:textId="030B9B93" w:rsidR="006923E0" w:rsidRPr="00B15BD6" w:rsidRDefault="00836252" w:rsidP="00E631BF">
      <w:pPr>
        <w:spacing w:after="0" w:line="240" w:lineRule="auto"/>
        <w:jc w:val="center"/>
        <w:rPr>
          <w:rFonts w:ascii="Tahoma" w:eastAsia="Times New Roman" w:hAnsi="Tahoma" w:cs="Tahoma"/>
          <w:b/>
          <w:bCs/>
          <w:sz w:val="20"/>
          <w:szCs w:val="20"/>
          <w:lang w:eastAsia="cs-CZ"/>
        </w:rPr>
      </w:pPr>
      <w:r w:rsidRPr="00B15BD6">
        <w:rPr>
          <w:rFonts w:ascii="Tahoma" w:eastAsia="Times New Roman" w:hAnsi="Tahoma" w:cs="Tahoma"/>
          <w:b/>
          <w:bCs/>
          <w:sz w:val="20"/>
          <w:szCs w:val="20"/>
          <w:lang w:eastAsia="cs-CZ"/>
        </w:rPr>
        <w:t>Preambule</w:t>
      </w:r>
      <w:r w:rsidR="00E631BF" w:rsidRPr="00B15BD6">
        <w:rPr>
          <w:rFonts w:ascii="Tahoma" w:eastAsia="Times New Roman" w:hAnsi="Tahoma" w:cs="Tahoma"/>
          <w:b/>
          <w:bCs/>
          <w:sz w:val="20"/>
          <w:szCs w:val="20"/>
          <w:lang w:eastAsia="cs-CZ"/>
        </w:rPr>
        <w:t> </w:t>
      </w:r>
    </w:p>
    <w:p w14:paraId="385B7544" w14:textId="77777777" w:rsidR="00836252" w:rsidRDefault="00836252" w:rsidP="00E631BF">
      <w:pPr>
        <w:spacing w:after="0" w:line="240" w:lineRule="auto"/>
        <w:jc w:val="center"/>
        <w:rPr>
          <w:rFonts w:ascii="Tahoma" w:eastAsia="Times New Roman" w:hAnsi="Tahoma" w:cs="Tahoma"/>
          <w:sz w:val="20"/>
          <w:szCs w:val="20"/>
          <w:lang w:eastAsia="cs-CZ"/>
        </w:rPr>
      </w:pPr>
    </w:p>
    <w:p w14:paraId="4B92FD2E" w14:textId="0A7A0446" w:rsidR="00D5267B" w:rsidRDefault="00D5267B" w:rsidP="005E15C9">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Tato smlouva je uzavírána na základě výsledků </w:t>
      </w:r>
      <w:r w:rsidRPr="004B7ABB">
        <w:rPr>
          <w:rFonts w:ascii="Tahoma" w:hAnsi="Tahoma" w:cs="Tahoma"/>
          <w:color w:val="000000"/>
          <w:sz w:val="20"/>
          <w:szCs w:val="20"/>
        </w:rPr>
        <w:t>koncesního</w:t>
      </w:r>
      <w:r>
        <w:rPr>
          <w:rFonts w:ascii="Tahoma" w:hAnsi="Tahoma" w:cs="Tahoma"/>
          <w:color w:val="000000"/>
          <w:sz w:val="20"/>
          <w:szCs w:val="20"/>
        </w:rPr>
        <w:t xml:space="preserve"> řízení konaného mimo režim zákona č. 134/2016 Sb., o zadávání veřejných zakázek, v účinném znění (dále též „ZZVZ“), </w:t>
      </w:r>
      <w:r w:rsidR="008F4006">
        <w:rPr>
          <w:rFonts w:ascii="Tahoma" w:hAnsi="Tahoma" w:cs="Tahoma"/>
          <w:color w:val="000000"/>
          <w:sz w:val="20"/>
          <w:szCs w:val="20"/>
        </w:rPr>
        <w:t>k</w:t>
      </w:r>
      <w:r>
        <w:rPr>
          <w:rFonts w:ascii="Tahoma" w:hAnsi="Tahoma" w:cs="Tahoma"/>
          <w:color w:val="000000"/>
          <w:sz w:val="20"/>
          <w:szCs w:val="20"/>
        </w:rPr>
        <w:t xml:space="preserve"> realizaci zakázky s názvem </w:t>
      </w:r>
      <w:r w:rsidRPr="00463A09">
        <w:rPr>
          <w:rFonts w:ascii="Tahoma" w:hAnsi="Tahoma" w:cs="Tahoma"/>
          <w:color w:val="000000"/>
          <w:sz w:val="20"/>
          <w:szCs w:val="20"/>
        </w:rPr>
        <w:t>„</w:t>
      </w:r>
      <w:r w:rsidR="005E15C9" w:rsidRPr="00B15BD6">
        <w:rPr>
          <w:rFonts w:ascii="Tahoma" w:hAnsi="Tahoma" w:cs="Tahoma"/>
          <w:bCs/>
          <w:color w:val="000000"/>
          <w:sz w:val="20"/>
          <w:szCs w:val="20"/>
        </w:rPr>
        <w:t>Pronájem nebytových prostor – Máchova 222, Bohušovice nad Ohří</w:t>
      </w:r>
      <w:r w:rsidRPr="00B15BD6">
        <w:rPr>
          <w:rFonts w:ascii="Tahoma" w:hAnsi="Tahoma" w:cs="Tahoma"/>
          <w:bCs/>
          <w:color w:val="000000"/>
          <w:sz w:val="20"/>
          <w:szCs w:val="20"/>
        </w:rPr>
        <w:t>“</w:t>
      </w:r>
      <w:r>
        <w:rPr>
          <w:rFonts w:ascii="Tahoma" w:hAnsi="Tahoma" w:cs="Tahoma"/>
          <w:color w:val="000000"/>
          <w:sz w:val="20"/>
          <w:szCs w:val="20"/>
        </w:rPr>
        <w:t xml:space="preserve"> (dále též „zakázka“).</w:t>
      </w:r>
    </w:p>
    <w:p w14:paraId="7D42326D" w14:textId="27AE9655" w:rsidR="00E631BF" w:rsidRPr="00E236A1" w:rsidRDefault="00E631BF" w:rsidP="00E631BF">
      <w:pPr>
        <w:spacing w:after="0" w:line="240" w:lineRule="auto"/>
        <w:jc w:val="center"/>
        <w:rPr>
          <w:rFonts w:ascii="Tahoma" w:eastAsia="Times New Roman" w:hAnsi="Tahoma" w:cs="Tahoma"/>
          <w:b/>
          <w:bCs/>
          <w:sz w:val="20"/>
          <w:szCs w:val="20"/>
          <w:lang w:eastAsia="cs-CZ"/>
        </w:rPr>
      </w:pPr>
      <w:r w:rsidRPr="00E236A1">
        <w:rPr>
          <w:rFonts w:ascii="Tahoma" w:eastAsia="Times New Roman" w:hAnsi="Tahoma" w:cs="Tahoma"/>
          <w:sz w:val="20"/>
          <w:szCs w:val="20"/>
          <w:lang w:eastAsia="cs-CZ"/>
        </w:rPr>
        <w:br/>
      </w:r>
      <w:r w:rsidR="00DB068D" w:rsidRPr="00E236A1">
        <w:rPr>
          <w:rFonts w:ascii="Tahoma" w:eastAsia="Times New Roman" w:hAnsi="Tahoma" w:cs="Tahoma"/>
          <w:b/>
          <w:bCs/>
          <w:sz w:val="20"/>
          <w:szCs w:val="20"/>
          <w:lang w:eastAsia="cs-CZ"/>
        </w:rPr>
        <w:t>I.</w:t>
      </w:r>
    </w:p>
    <w:p w14:paraId="3BB06D4A" w14:textId="2FE702C1" w:rsidR="00C65F58" w:rsidRDefault="00E631BF" w:rsidP="00E631BF">
      <w:pPr>
        <w:spacing w:after="0" w:line="240" w:lineRule="auto"/>
        <w:jc w:val="center"/>
        <w:rPr>
          <w:rFonts w:ascii="Tahoma" w:eastAsia="Times New Roman" w:hAnsi="Tahoma" w:cs="Tahoma"/>
          <w:b/>
          <w:bCs/>
          <w:sz w:val="20"/>
          <w:szCs w:val="20"/>
          <w:lang w:eastAsia="cs-CZ"/>
        </w:rPr>
      </w:pPr>
      <w:r w:rsidRPr="00E236A1">
        <w:rPr>
          <w:rFonts w:ascii="Tahoma" w:eastAsia="Times New Roman" w:hAnsi="Tahoma" w:cs="Tahoma"/>
          <w:b/>
          <w:bCs/>
          <w:sz w:val="20"/>
          <w:szCs w:val="20"/>
          <w:lang w:eastAsia="cs-CZ"/>
        </w:rPr>
        <w:t xml:space="preserve">Vlastnické </w:t>
      </w:r>
      <w:r w:rsidR="00C27CEA" w:rsidRPr="00E236A1">
        <w:rPr>
          <w:rFonts w:ascii="Tahoma" w:eastAsia="Times New Roman" w:hAnsi="Tahoma" w:cs="Tahoma"/>
          <w:b/>
          <w:bCs/>
          <w:sz w:val="20"/>
          <w:szCs w:val="20"/>
          <w:lang w:eastAsia="cs-CZ"/>
        </w:rPr>
        <w:t>vztahy – předmět</w:t>
      </w:r>
      <w:r w:rsidRPr="00E236A1">
        <w:rPr>
          <w:rFonts w:ascii="Tahoma" w:eastAsia="Times New Roman" w:hAnsi="Tahoma" w:cs="Tahoma"/>
          <w:b/>
          <w:bCs/>
          <w:sz w:val="20"/>
          <w:szCs w:val="20"/>
          <w:lang w:eastAsia="cs-CZ"/>
        </w:rPr>
        <w:t xml:space="preserve"> nájmu</w:t>
      </w:r>
    </w:p>
    <w:p w14:paraId="6F95748F" w14:textId="02316305" w:rsidR="00E631BF" w:rsidRPr="00E236A1" w:rsidRDefault="00E631BF" w:rsidP="00E631BF">
      <w:pPr>
        <w:spacing w:after="0" w:line="240" w:lineRule="auto"/>
        <w:jc w:val="center"/>
        <w:rPr>
          <w:rFonts w:ascii="Tahoma" w:eastAsia="Times New Roman" w:hAnsi="Tahoma" w:cs="Tahoma"/>
          <w:sz w:val="20"/>
          <w:szCs w:val="20"/>
          <w:lang w:eastAsia="cs-CZ"/>
        </w:rPr>
      </w:pPr>
      <w:r w:rsidRPr="00E236A1">
        <w:rPr>
          <w:rFonts w:ascii="Tahoma" w:eastAsia="Times New Roman" w:hAnsi="Tahoma" w:cs="Tahoma"/>
          <w:sz w:val="20"/>
          <w:szCs w:val="20"/>
          <w:lang w:eastAsia="cs-CZ"/>
        </w:rPr>
        <w:t> </w:t>
      </w:r>
    </w:p>
    <w:p w14:paraId="53A5809E" w14:textId="24394E23" w:rsidR="00E631BF" w:rsidRPr="00C65F58" w:rsidRDefault="00BE7D36" w:rsidP="00467A3F">
      <w:pPr>
        <w:pStyle w:val="Odstavecseseznamem"/>
        <w:numPr>
          <w:ilvl w:val="0"/>
          <w:numId w:val="1"/>
        </w:numPr>
        <w:spacing w:after="0" w:line="240" w:lineRule="auto"/>
        <w:ind w:left="567" w:hanging="567"/>
        <w:jc w:val="both"/>
        <w:rPr>
          <w:rFonts w:ascii="Tahoma" w:eastAsia="Times New Roman" w:hAnsi="Tahoma" w:cs="Tahoma"/>
          <w:sz w:val="20"/>
          <w:szCs w:val="20"/>
          <w:lang w:eastAsia="cs-CZ"/>
        </w:rPr>
      </w:pPr>
      <w:r w:rsidRPr="00C65F58">
        <w:rPr>
          <w:rFonts w:ascii="Tahoma" w:eastAsia="Times New Roman" w:hAnsi="Tahoma" w:cs="Tahoma"/>
          <w:sz w:val="20"/>
          <w:szCs w:val="20"/>
          <w:lang w:eastAsia="cs-CZ"/>
        </w:rPr>
        <w:t>Pronajímatel</w:t>
      </w:r>
      <w:r w:rsidR="00E631BF" w:rsidRPr="00C65F58">
        <w:rPr>
          <w:rFonts w:ascii="Tahoma" w:eastAsia="Times New Roman" w:hAnsi="Tahoma" w:cs="Tahoma"/>
          <w:sz w:val="20"/>
          <w:szCs w:val="20"/>
          <w:lang w:eastAsia="cs-CZ"/>
        </w:rPr>
        <w:t xml:space="preserve"> prohlašuje, že je výlučným vlastníkem nemovité věci – pozemku parcela </w:t>
      </w:r>
      <w:r w:rsidR="00E228B6" w:rsidRPr="00C65F58">
        <w:rPr>
          <w:rFonts w:ascii="Tahoma" w:eastAsia="Times New Roman" w:hAnsi="Tahoma" w:cs="Tahoma"/>
          <w:sz w:val="20"/>
          <w:szCs w:val="20"/>
          <w:lang w:eastAsia="cs-CZ"/>
        </w:rPr>
        <w:t xml:space="preserve">st. </w:t>
      </w:r>
      <w:r w:rsidR="00D92EAE">
        <w:rPr>
          <w:rFonts w:ascii="Tahoma" w:eastAsia="Times New Roman" w:hAnsi="Tahoma" w:cs="Tahoma"/>
          <w:sz w:val="20"/>
          <w:szCs w:val="20"/>
          <w:lang w:eastAsia="cs-CZ"/>
        </w:rPr>
        <w:t xml:space="preserve">213, </w:t>
      </w:r>
      <w:r w:rsidR="00E631BF" w:rsidRPr="00C65F58">
        <w:rPr>
          <w:rFonts w:ascii="Tahoma" w:eastAsia="Times New Roman" w:hAnsi="Tahoma" w:cs="Tahoma"/>
          <w:sz w:val="20"/>
          <w:szCs w:val="20"/>
          <w:lang w:eastAsia="cs-CZ"/>
        </w:rPr>
        <w:t xml:space="preserve">zastavěná plocha a nádvoří, jehož součástí je na něm stojící stavba – budova: </w:t>
      </w:r>
      <w:r w:rsidR="00E228B6" w:rsidRPr="00C65F58">
        <w:rPr>
          <w:rFonts w:ascii="Tahoma" w:eastAsia="Times New Roman" w:hAnsi="Tahoma" w:cs="Tahoma"/>
          <w:sz w:val="20"/>
          <w:szCs w:val="20"/>
          <w:lang w:eastAsia="cs-CZ"/>
        </w:rPr>
        <w:t>Bohušovice nad Ohří;</w:t>
      </w:r>
      <w:r w:rsidR="00E631BF" w:rsidRPr="00C65F58">
        <w:rPr>
          <w:rFonts w:ascii="Tahoma" w:eastAsia="Times New Roman" w:hAnsi="Tahoma" w:cs="Tahoma"/>
          <w:sz w:val="20"/>
          <w:szCs w:val="20"/>
          <w:lang w:eastAsia="cs-CZ"/>
        </w:rPr>
        <w:t xml:space="preserve"> č.p.</w:t>
      </w:r>
      <w:r w:rsidR="00355A0D">
        <w:rPr>
          <w:rFonts w:ascii="Tahoma" w:eastAsia="Times New Roman" w:hAnsi="Tahoma" w:cs="Tahoma"/>
          <w:sz w:val="20"/>
          <w:szCs w:val="20"/>
          <w:lang w:eastAsia="cs-CZ"/>
        </w:rPr>
        <w:t xml:space="preserve"> 222</w:t>
      </w:r>
      <w:r w:rsidR="00E228B6" w:rsidRPr="00C65F58">
        <w:rPr>
          <w:rFonts w:ascii="Tahoma" w:eastAsia="Times New Roman" w:hAnsi="Tahoma" w:cs="Tahoma"/>
          <w:sz w:val="20"/>
          <w:szCs w:val="20"/>
          <w:lang w:eastAsia="cs-CZ"/>
        </w:rPr>
        <w:t xml:space="preserve">; objekt </w:t>
      </w:r>
      <w:r w:rsidR="00355A0D">
        <w:rPr>
          <w:rFonts w:ascii="Tahoma" w:eastAsia="Times New Roman" w:hAnsi="Tahoma" w:cs="Tahoma"/>
          <w:sz w:val="20"/>
          <w:szCs w:val="20"/>
          <w:lang w:eastAsia="cs-CZ"/>
        </w:rPr>
        <w:t>k bydlení</w:t>
      </w:r>
      <w:r w:rsidR="00E631BF" w:rsidRPr="00C65F58">
        <w:rPr>
          <w:rFonts w:ascii="Tahoma" w:eastAsia="Times New Roman" w:hAnsi="Tahoma" w:cs="Tahoma"/>
          <w:sz w:val="20"/>
          <w:szCs w:val="20"/>
          <w:lang w:eastAsia="cs-CZ"/>
        </w:rPr>
        <w:t xml:space="preserve">, na adresním místě </w:t>
      </w:r>
      <w:r w:rsidR="00E228B6" w:rsidRPr="00C65F58">
        <w:rPr>
          <w:rFonts w:ascii="Tahoma" w:eastAsia="Times New Roman" w:hAnsi="Tahoma" w:cs="Tahoma"/>
          <w:sz w:val="20"/>
          <w:szCs w:val="20"/>
          <w:lang w:eastAsia="cs-CZ"/>
        </w:rPr>
        <w:t>ul.</w:t>
      </w:r>
      <w:r w:rsidR="00607A86">
        <w:rPr>
          <w:rFonts w:ascii="Tahoma" w:eastAsia="Times New Roman" w:hAnsi="Tahoma" w:cs="Tahoma"/>
          <w:sz w:val="20"/>
          <w:szCs w:val="20"/>
          <w:lang w:eastAsia="cs-CZ"/>
        </w:rPr>
        <w:t xml:space="preserve"> Máchova,</w:t>
      </w:r>
      <w:r w:rsidR="00E228B6" w:rsidRPr="00C65F58">
        <w:rPr>
          <w:rFonts w:ascii="Tahoma" w:eastAsia="Times New Roman" w:hAnsi="Tahoma" w:cs="Tahoma"/>
          <w:sz w:val="20"/>
          <w:szCs w:val="20"/>
          <w:lang w:eastAsia="cs-CZ"/>
        </w:rPr>
        <w:t xml:space="preserve"> č.p. </w:t>
      </w:r>
      <w:r w:rsidR="00607A86">
        <w:rPr>
          <w:rFonts w:ascii="Tahoma" w:eastAsia="Times New Roman" w:hAnsi="Tahoma" w:cs="Tahoma"/>
          <w:sz w:val="20"/>
          <w:szCs w:val="20"/>
          <w:lang w:eastAsia="cs-CZ"/>
        </w:rPr>
        <w:t>222.</w:t>
      </w:r>
      <w:r w:rsidR="00E631BF" w:rsidRPr="00C65F58">
        <w:rPr>
          <w:rFonts w:ascii="Tahoma" w:eastAsia="Times New Roman" w:hAnsi="Tahoma" w:cs="Tahoma"/>
          <w:sz w:val="20"/>
          <w:szCs w:val="20"/>
          <w:lang w:eastAsia="cs-CZ"/>
        </w:rPr>
        <w:t xml:space="preserve"> Tato nemovitost je zapsána na LV </w:t>
      </w:r>
      <w:r w:rsidR="00E228B6" w:rsidRPr="00C65F58">
        <w:rPr>
          <w:rFonts w:ascii="Tahoma" w:eastAsia="Times New Roman" w:hAnsi="Tahoma" w:cs="Tahoma"/>
          <w:sz w:val="20"/>
          <w:szCs w:val="20"/>
          <w:lang w:eastAsia="cs-CZ"/>
        </w:rPr>
        <w:t>1</w:t>
      </w:r>
      <w:r w:rsidR="00E631BF" w:rsidRPr="00C65F58">
        <w:rPr>
          <w:rFonts w:ascii="Tahoma" w:eastAsia="Times New Roman" w:hAnsi="Tahoma" w:cs="Tahoma"/>
          <w:sz w:val="20"/>
          <w:szCs w:val="20"/>
          <w:lang w:eastAsia="cs-CZ"/>
        </w:rPr>
        <w:t xml:space="preserve"> pro obec </w:t>
      </w:r>
      <w:r w:rsidR="00E228B6" w:rsidRPr="00C65F58">
        <w:rPr>
          <w:rFonts w:ascii="Tahoma" w:eastAsia="Times New Roman" w:hAnsi="Tahoma" w:cs="Tahoma"/>
          <w:sz w:val="20"/>
          <w:szCs w:val="20"/>
          <w:lang w:eastAsia="cs-CZ"/>
        </w:rPr>
        <w:t>Bohušovice nad Ohří a katastrální území Bohušovice nad Ohří</w:t>
      </w:r>
      <w:r w:rsidR="00E261E7">
        <w:rPr>
          <w:rFonts w:ascii="Tahoma" w:eastAsia="Times New Roman" w:hAnsi="Tahoma" w:cs="Tahoma"/>
          <w:sz w:val="20"/>
          <w:szCs w:val="20"/>
          <w:lang w:eastAsia="cs-CZ"/>
        </w:rPr>
        <w:t xml:space="preserve"> (dále jen „předmět nájmu“</w:t>
      </w:r>
      <w:r w:rsidR="00E228B6" w:rsidRPr="00C65F58">
        <w:rPr>
          <w:rFonts w:ascii="Tahoma" w:eastAsia="Times New Roman" w:hAnsi="Tahoma" w:cs="Tahoma"/>
          <w:sz w:val="20"/>
          <w:szCs w:val="20"/>
          <w:lang w:eastAsia="cs-CZ"/>
        </w:rPr>
        <w:t>.</w:t>
      </w:r>
    </w:p>
    <w:p w14:paraId="0F44122E" w14:textId="77777777" w:rsidR="00E631BF" w:rsidRPr="00E236A1" w:rsidRDefault="00E631BF" w:rsidP="00E631BF">
      <w:pPr>
        <w:spacing w:after="0" w:line="240" w:lineRule="auto"/>
        <w:jc w:val="both"/>
        <w:rPr>
          <w:rFonts w:ascii="Tahoma" w:eastAsia="Times New Roman" w:hAnsi="Tahoma" w:cs="Tahoma"/>
          <w:sz w:val="20"/>
          <w:szCs w:val="20"/>
          <w:lang w:eastAsia="cs-CZ"/>
        </w:rPr>
      </w:pPr>
    </w:p>
    <w:p w14:paraId="417A2DF3" w14:textId="55A5D57F" w:rsidR="00E631BF" w:rsidRPr="0069409E" w:rsidRDefault="00E631BF" w:rsidP="00467A3F">
      <w:pPr>
        <w:pStyle w:val="Odstavecseseznamem"/>
        <w:numPr>
          <w:ilvl w:val="0"/>
          <w:numId w:val="1"/>
        </w:numPr>
        <w:spacing w:after="0" w:line="240" w:lineRule="auto"/>
        <w:ind w:left="567" w:hanging="567"/>
        <w:jc w:val="both"/>
        <w:rPr>
          <w:rFonts w:ascii="Tahoma" w:hAnsi="Tahoma" w:cs="Tahoma"/>
          <w:sz w:val="20"/>
          <w:szCs w:val="20"/>
        </w:rPr>
      </w:pPr>
      <w:r w:rsidRPr="0069409E">
        <w:rPr>
          <w:rFonts w:ascii="Tahoma" w:hAnsi="Tahoma" w:cs="Tahoma"/>
          <w:sz w:val="20"/>
          <w:szCs w:val="20"/>
        </w:rPr>
        <w:t xml:space="preserve">Předmět nájmu </w:t>
      </w:r>
      <w:r w:rsidR="00E228B6" w:rsidRPr="0069409E">
        <w:rPr>
          <w:rFonts w:ascii="Tahoma" w:hAnsi="Tahoma" w:cs="Tahoma"/>
          <w:sz w:val="20"/>
          <w:szCs w:val="20"/>
        </w:rPr>
        <w:t xml:space="preserve">o </w:t>
      </w:r>
      <w:r w:rsidR="00337B40" w:rsidRPr="0069409E">
        <w:rPr>
          <w:rFonts w:ascii="Tahoma" w:hAnsi="Tahoma" w:cs="Tahoma"/>
          <w:sz w:val="20"/>
          <w:szCs w:val="20"/>
        </w:rPr>
        <w:t>celkové vým</w:t>
      </w:r>
      <w:r w:rsidR="00E228B6" w:rsidRPr="0069409E">
        <w:rPr>
          <w:rFonts w:ascii="Tahoma" w:hAnsi="Tahoma" w:cs="Tahoma"/>
          <w:sz w:val="20"/>
          <w:szCs w:val="20"/>
        </w:rPr>
        <w:t xml:space="preserve">ěře </w:t>
      </w:r>
      <w:r w:rsidR="00E037E9" w:rsidRPr="0069409E">
        <w:rPr>
          <w:rFonts w:ascii="Tahoma" w:hAnsi="Tahoma" w:cs="Tahoma"/>
          <w:sz w:val="20"/>
          <w:szCs w:val="20"/>
        </w:rPr>
        <w:t>389</w:t>
      </w:r>
      <w:r w:rsidR="00A13674" w:rsidRPr="0069409E">
        <w:rPr>
          <w:rFonts w:ascii="Tahoma" w:hAnsi="Tahoma" w:cs="Tahoma"/>
          <w:sz w:val="20"/>
          <w:szCs w:val="20"/>
        </w:rPr>
        <w:t xml:space="preserve"> </w:t>
      </w:r>
      <w:r w:rsidR="00E228B6" w:rsidRPr="0069409E">
        <w:rPr>
          <w:rFonts w:ascii="Tahoma" w:hAnsi="Tahoma" w:cs="Tahoma"/>
          <w:sz w:val="20"/>
          <w:szCs w:val="20"/>
        </w:rPr>
        <w:t xml:space="preserve">m², </w:t>
      </w:r>
      <w:r w:rsidR="00106881" w:rsidRPr="0069409E">
        <w:rPr>
          <w:rFonts w:ascii="Tahoma" w:hAnsi="Tahoma" w:cs="Tahoma"/>
          <w:sz w:val="20"/>
          <w:szCs w:val="20"/>
        </w:rPr>
        <w:t>má sloužit k výkonu hostinské činnosti</w:t>
      </w:r>
      <w:r w:rsidRPr="0069409E">
        <w:rPr>
          <w:rFonts w:ascii="Tahoma" w:hAnsi="Tahoma" w:cs="Tahoma"/>
          <w:sz w:val="20"/>
          <w:szCs w:val="20"/>
        </w:rPr>
        <w:t>.</w:t>
      </w:r>
    </w:p>
    <w:p w14:paraId="0741A8CF" w14:textId="77777777" w:rsidR="00E631BF" w:rsidRPr="00E236A1" w:rsidRDefault="00E631BF" w:rsidP="00E631BF">
      <w:pPr>
        <w:widowControl w:val="0"/>
        <w:autoSpaceDE w:val="0"/>
        <w:autoSpaceDN w:val="0"/>
        <w:adjustRightInd w:val="0"/>
        <w:spacing w:after="0" w:line="240" w:lineRule="auto"/>
        <w:rPr>
          <w:rFonts w:ascii="Tahoma" w:hAnsi="Tahoma" w:cs="Tahoma"/>
          <w:i/>
          <w:sz w:val="20"/>
          <w:szCs w:val="20"/>
        </w:rPr>
      </w:pPr>
    </w:p>
    <w:p w14:paraId="7CF5C564" w14:textId="7565AC18" w:rsidR="00E631BF" w:rsidRPr="00E236A1" w:rsidRDefault="00C65F58"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II.</w:t>
      </w:r>
      <w:r w:rsidR="00E631BF" w:rsidRPr="00E236A1">
        <w:rPr>
          <w:rFonts w:ascii="Tahoma" w:hAnsi="Tahoma" w:cs="Tahoma"/>
          <w:b/>
          <w:bCs/>
          <w:sz w:val="20"/>
          <w:szCs w:val="20"/>
        </w:rPr>
        <w:t xml:space="preserve"> </w:t>
      </w:r>
    </w:p>
    <w:p w14:paraId="1150F983" w14:textId="77777777" w:rsidR="00C65F58"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Projev vůle</w:t>
      </w:r>
    </w:p>
    <w:p w14:paraId="276F9CE5" w14:textId="1789821B" w:rsidR="00E631BF" w:rsidRPr="00E236A1"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 </w:t>
      </w:r>
    </w:p>
    <w:p w14:paraId="7FE2C3B2" w14:textId="25A96801" w:rsidR="00E631BF" w:rsidRPr="00C65F58" w:rsidRDefault="00E631BF" w:rsidP="007F748A">
      <w:pPr>
        <w:pStyle w:val="Odstavecseseznamem"/>
        <w:widowControl w:val="0"/>
        <w:numPr>
          <w:ilvl w:val="0"/>
          <w:numId w:val="3"/>
        </w:numPr>
        <w:autoSpaceDE w:val="0"/>
        <w:autoSpaceDN w:val="0"/>
        <w:adjustRightInd w:val="0"/>
        <w:spacing w:after="0" w:line="240" w:lineRule="auto"/>
        <w:ind w:left="567" w:hanging="567"/>
        <w:jc w:val="both"/>
        <w:rPr>
          <w:rFonts w:ascii="Tahoma" w:hAnsi="Tahoma" w:cs="Tahoma"/>
          <w:sz w:val="20"/>
          <w:szCs w:val="20"/>
        </w:rPr>
      </w:pPr>
      <w:r w:rsidRPr="00C65F58">
        <w:rPr>
          <w:rFonts w:ascii="Tahoma" w:hAnsi="Tahoma" w:cs="Tahoma"/>
          <w:sz w:val="20"/>
          <w:szCs w:val="20"/>
        </w:rPr>
        <w:t xml:space="preserve">Smluvní strany se dohodly, že pronajímatel přenechává prostory sloužící podnikání (specifikované v čl. 1 odst. 2) nájemci a nájemce se zavazuje platit nájemné a užívat tyto prostory sloužící podnikání v souladu se zákonem a touto smlouvou. </w:t>
      </w:r>
    </w:p>
    <w:p w14:paraId="397A80F2" w14:textId="77777777" w:rsidR="00E631BF" w:rsidRPr="00E236A1" w:rsidRDefault="00E631BF" w:rsidP="00E631BF">
      <w:pPr>
        <w:widowControl w:val="0"/>
        <w:autoSpaceDE w:val="0"/>
        <w:autoSpaceDN w:val="0"/>
        <w:adjustRightInd w:val="0"/>
        <w:spacing w:after="0" w:line="240" w:lineRule="auto"/>
        <w:jc w:val="both"/>
        <w:rPr>
          <w:rFonts w:ascii="Tahoma" w:hAnsi="Tahoma" w:cs="Tahoma"/>
          <w:sz w:val="20"/>
          <w:szCs w:val="20"/>
        </w:rPr>
      </w:pPr>
    </w:p>
    <w:p w14:paraId="2BB1925E" w14:textId="55FC467F" w:rsidR="00E631BF" w:rsidRPr="00E236A1" w:rsidRDefault="00E631BF" w:rsidP="007F748A">
      <w:pPr>
        <w:pStyle w:val="Odstavecseseznamem"/>
        <w:widowControl w:val="0"/>
        <w:numPr>
          <w:ilvl w:val="0"/>
          <w:numId w:val="3"/>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Pronajímatel přenechává předmět nájmu ve stavu způsobilém k obvyklému užívání (účelu</w:t>
      </w:r>
      <w:r w:rsidR="000251B1" w:rsidRPr="00E236A1">
        <w:rPr>
          <w:rFonts w:ascii="Tahoma" w:hAnsi="Tahoma" w:cs="Tahoma"/>
          <w:sz w:val="20"/>
          <w:szCs w:val="20"/>
        </w:rPr>
        <w:t xml:space="preserve"> </w:t>
      </w:r>
      <w:r w:rsidR="00F0536C" w:rsidRPr="00E236A1">
        <w:rPr>
          <w:rFonts w:ascii="Tahoma" w:hAnsi="Tahoma" w:cs="Tahoma"/>
          <w:sz w:val="20"/>
          <w:szCs w:val="20"/>
        </w:rPr>
        <w:t>–</w:t>
      </w:r>
      <w:r w:rsidR="000251B1" w:rsidRPr="00E236A1">
        <w:rPr>
          <w:rFonts w:ascii="Tahoma" w:hAnsi="Tahoma" w:cs="Tahoma"/>
          <w:sz w:val="20"/>
          <w:szCs w:val="20"/>
        </w:rPr>
        <w:t xml:space="preserve"> </w:t>
      </w:r>
      <w:r w:rsidR="00D43D98">
        <w:rPr>
          <w:rFonts w:ascii="Tahoma" w:hAnsi="Tahoma" w:cs="Tahoma"/>
          <w:sz w:val="20"/>
          <w:szCs w:val="20"/>
        </w:rPr>
        <w:t>provozování hostinské činnosti</w:t>
      </w:r>
      <w:r w:rsidRPr="00E236A1">
        <w:rPr>
          <w:rFonts w:ascii="Tahoma" w:hAnsi="Tahoma" w:cs="Tahoma"/>
          <w:sz w:val="20"/>
          <w:szCs w:val="20"/>
        </w:rPr>
        <w:t xml:space="preserve">). </w:t>
      </w:r>
    </w:p>
    <w:p w14:paraId="5648DA71" w14:textId="77777777" w:rsidR="00E631BF" w:rsidRPr="00E236A1" w:rsidRDefault="00E631BF" w:rsidP="00E631BF">
      <w:pPr>
        <w:widowControl w:val="0"/>
        <w:autoSpaceDE w:val="0"/>
        <w:autoSpaceDN w:val="0"/>
        <w:adjustRightInd w:val="0"/>
        <w:spacing w:after="0" w:line="240" w:lineRule="auto"/>
        <w:jc w:val="both"/>
        <w:rPr>
          <w:rFonts w:ascii="Tahoma" w:hAnsi="Tahoma" w:cs="Tahoma"/>
          <w:sz w:val="20"/>
          <w:szCs w:val="20"/>
        </w:rPr>
      </w:pPr>
    </w:p>
    <w:p w14:paraId="10A7798D" w14:textId="6FB7B332" w:rsidR="00E631BF" w:rsidRPr="00EF3E39" w:rsidRDefault="00E631BF" w:rsidP="007F748A">
      <w:pPr>
        <w:pStyle w:val="Odstavecseseznamem"/>
        <w:widowControl w:val="0"/>
        <w:numPr>
          <w:ilvl w:val="0"/>
          <w:numId w:val="3"/>
        </w:numPr>
        <w:autoSpaceDE w:val="0"/>
        <w:autoSpaceDN w:val="0"/>
        <w:adjustRightInd w:val="0"/>
        <w:spacing w:after="0" w:line="240" w:lineRule="auto"/>
        <w:ind w:left="567" w:hanging="567"/>
        <w:jc w:val="both"/>
        <w:rPr>
          <w:rFonts w:ascii="Tahoma" w:hAnsi="Tahoma" w:cs="Tahoma"/>
          <w:sz w:val="20"/>
          <w:szCs w:val="20"/>
        </w:rPr>
      </w:pPr>
      <w:r w:rsidRPr="00EF3E39">
        <w:rPr>
          <w:rFonts w:ascii="Tahoma" w:hAnsi="Tahoma" w:cs="Tahoma"/>
          <w:sz w:val="20"/>
          <w:szCs w:val="20"/>
        </w:rPr>
        <w:t>Veškeré nájemcem požadované nebo pro jeho zamýšlené užívání potřebné stavební a ostatní</w:t>
      </w:r>
      <w:r w:rsidR="00C65F58" w:rsidRPr="00EF3E39">
        <w:rPr>
          <w:rFonts w:ascii="Tahoma" w:hAnsi="Tahoma" w:cs="Tahoma"/>
          <w:sz w:val="20"/>
          <w:szCs w:val="20"/>
        </w:rPr>
        <w:t xml:space="preserve"> </w:t>
      </w:r>
      <w:r w:rsidRPr="00EF3E39">
        <w:rPr>
          <w:rFonts w:ascii="Tahoma" w:hAnsi="Tahoma" w:cs="Tahoma"/>
          <w:sz w:val="20"/>
          <w:szCs w:val="20"/>
        </w:rPr>
        <w:t xml:space="preserve">úpravy, především pokud překračují stav při předání nebo se od něj jinak odchylují, jdou na </w:t>
      </w:r>
      <w:r w:rsidRPr="00EF3E39">
        <w:rPr>
          <w:rFonts w:ascii="Tahoma" w:hAnsi="Tahoma" w:cs="Tahoma"/>
          <w:sz w:val="20"/>
          <w:szCs w:val="20"/>
        </w:rPr>
        <w:lastRenderedPageBreak/>
        <w:t xml:space="preserve">náklady nájemce. Tyto a eventuální pozdější stavební </w:t>
      </w:r>
      <w:r w:rsidR="00C65F58" w:rsidRPr="00EF3E39">
        <w:rPr>
          <w:rFonts w:ascii="Tahoma" w:hAnsi="Tahoma" w:cs="Tahoma"/>
          <w:sz w:val="20"/>
          <w:szCs w:val="20"/>
        </w:rPr>
        <w:t>změny,</w:t>
      </w:r>
      <w:r w:rsidRPr="00EF3E39">
        <w:rPr>
          <w:rFonts w:ascii="Tahoma" w:hAnsi="Tahoma" w:cs="Tahoma"/>
          <w:sz w:val="20"/>
          <w:szCs w:val="20"/>
        </w:rPr>
        <w:t xml:space="preserve"> resp. instalace vyžadují předchozí písemný souhlas pronajímatele. </w:t>
      </w:r>
    </w:p>
    <w:p w14:paraId="03EEE02E" w14:textId="77777777" w:rsidR="00E631BF" w:rsidRPr="00EF3E39" w:rsidRDefault="00E631BF" w:rsidP="00E631BF">
      <w:pPr>
        <w:widowControl w:val="0"/>
        <w:autoSpaceDE w:val="0"/>
        <w:autoSpaceDN w:val="0"/>
        <w:adjustRightInd w:val="0"/>
        <w:spacing w:after="0" w:line="240" w:lineRule="auto"/>
        <w:rPr>
          <w:rFonts w:ascii="Tahoma" w:hAnsi="Tahoma" w:cs="Tahoma"/>
          <w:sz w:val="20"/>
          <w:szCs w:val="20"/>
        </w:rPr>
      </w:pPr>
    </w:p>
    <w:p w14:paraId="7E1B02E6" w14:textId="0E706F38" w:rsidR="00E631BF" w:rsidRPr="00EF3E39" w:rsidRDefault="00E631BF" w:rsidP="007F748A">
      <w:pPr>
        <w:pStyle w:val="Odstavecseseznamem"/>
        <w:widowControl w:val="0"/>
        <w:numPr>
          <w:ilvl w:val="0"/>
          <w:numId w:val="3"/>
        </w:numPr>
        <w:autoSpaceDE w:val="0"/>
        <w:autoSpaceDN w:val="0"/>
        <w:adjustRightInd w:val="0"/>
        <w:spacing w:after="0" w:line="240" w:lineRule="auto"/>
        <w:ind w:left="567" w:hanging="567"/>
        <w:jc w:val="both"/>
        <w:rPr>
          <w:rFonts w:ascii="Tahoma" w:hAnsi="Tahoma" w:cs="Tahoma"/>
          <w:sz w:val="20"/>
          <w:szCs w:val="20"/>
        </w:rPr>
      </w:pPr>
      <w:r w:rsidRPr="00EF3E39">
        <w:rPr>
          <w:rFonts w:ascii="Tahoma" w:hAnsi="Tahoma" w:cs="Tahoma"/>
          <w:sz w:val="20"/>
          <w:szCs w:val="20"/>
        </w:rPr>
        <w:t xml:space="preserve">Nájemce prohlašuje, že se řádně seznámil se stavem předmětu nájmu, přejímá je ve stavu v jakém, se ke dni podpisu této nájemní smlouvy nacházejí a že nebude nárokovat na pronajímateli úhradu investic, které případně vloží do předmětu nájmu. </w:t>
      </w:r>
    </w:p>
    <w:p w14:paraId="6D4B289D" w14:textId="77777777" w:rsidR="000251B1" w:rsidRPr="00E236A1" w:rsidRDefault="000251B1" w:rsidP="00E631BF">
      <w:pPr>
        <w:widowControl w:val="0"/>
        <w:autoSpaceDE w:val="0"/>
        <w:autoSpaceDN w:val="0"/>
        <w:adjustRightInd w:val="0"/>
        <w:spacing w:after="0" w:line="240" w:lineRule="auto"/>
        <w:jc w:val="both"/>
        <w:rPr>
          <w:rFonts w:ascii="Tahoma" w:hAnsi="Tahoma" w:cs="Tahoma"/>
          <w:sz w:val="20"/>
          <w:szCs w:val="20"/>
        </w:rPr>
      </w:pPr>
    </w:p>
    <w:p w14:paraId="776200FF" w14:textId="6D7E2D7B" w:rsidR="00E631BF" w:rsidRPr="00E236A1" w:rsidRDefault="00B95D7D"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III.</w:t>
      </w:r>
    </w:p>
    <w:p w14:paraId="2E55D57D" w14:textId="0414A61A" w:rsidR="00E631BF"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Účel nájmu </w:t>
      </w:r>
    </w:p>
    <w:p w14:paraId="06B6FF28" w14:textId="77777777" w:rsidR="00B95D7D" w:rsidRPr="00E236A1" w:rsidRDefault="00B95D7D" w:rsidP="000E280F">
      <w:pPr>
        <w:widowControl w:val="0"/>
        <w:autoSpaceDE w:val="0"/>
        <w:autoSpaceDN w:val="0"/>
        <w:adjustRightInd w:val="0"/>
        <w:spacing w:after="0" w:line="240" w:lineRule="auto"/>
        <w:jc w:val="center"/>
        <w:rPr>
          <w:rFonts w:ascii="Tahoma" w:hAnsi="Tahoma" w:cs="Tahoma"/>
          <w:b/>
          <w:bCs/>
          <w:sz w:val="20"/>
          <w:szCs w:val="20"/>
        </w:rPr>
      </w:pPr>
    </w:p>
    <w:p w14:paraId="2DEBF307" w14:textId="2FCB2606" w:rsidR="00E631BF" w:rsidRPr="00B95D7D" w:rsidRDefault="00E631BF" w:rsidP="007F748A">
      <w:pPr>
        <w:pStyle w:val="Odstavecseseznamem"/>
        <w:widowControl w:val="0"/>
        <w:numPr>
          <w:ilvl w:val="0"/>
          <w:numId w:val="5"/>
        </w:numPr>
        <w:autoSpaceDE w:val="0"/>
        <w:autoSpaceDN w:val="0"/>
        <w:adjustRightInd w:val="0"/>
        <w:spacing w:after="0" w:line="240" w:lineRule="auto"/>
        <w:ind w:left="567" w:hanging="567"/>
        <w:jc w:val="both"/>
        <w:rPr>
          <w:rFonts w:ascii="Tahoma" w:hAnsi="Tahoma" w:cs="Tahoma"/>
          <w:sz w:val="20"/>
          <w:szCs w:val="20"/>
        </w:rPr>
      </w:pPr>
      <w:r w:rsidRPr="00B95D7D">
        <w:rPr>
          <w:rFonts w:ascii="Tahoma" w:hAnsi="Tahoma" w:cs="Tahoma"/>
          <w:sz w:val="20"/>
          <w:szCs w:val="20"/>
        </w:rPr>
        <w:t>Nájemce je oprávněn provozovat v pronajatých prostorech sloužících podnikání pod svým jménem podnikatelskou činnost –</w:t>
      </w:r>
      <w:r w:rsidR="00B736B8">
        <w:rPr>
          <w:rFonts w:ascii="Tahoma" w:hAnsi="Tahoma" w:cs="Tahoma"/>
          <w:sz w:val="20"/>
          <w:szCs w:val="20"/>
        </w:rPr>
        <w:t xml:space="preserve"> hostinská činnost,</w:t>
      </w:r>
      <w:r w:rsidR="000251B1" w:rsidRPr="00B95D7D">
        <w:rPr>
          <w:rFonts w:ascii="Tahoma" w:hAnsi="Tahoma" w:cs="Tahoma"/>
          <w:sz w:val="20"/>
          <w:szCs w:val="20"/>
        </w:rPr>
        <w:t xml:space="preserve"> </w:t>
      </w:r>
      <w:r w:rsidRPr="00B95D7D">
        <w:rPr>
          <w:rFonts w:ascii="Tahoma" w:hAnsi="Tahoma" w:cs="Tahoma"/>
          <w:sz w:val="20"/>
          <w:szCs w:val="20"/>
        </w:rPr>
        <w:t>v souladu se svým předmětem podnikání</w:t>
      </w:r>
      <w:r w:rsidRPr="00B95D7D">
        <w:rPr>
          <w:rFonts w:ascii="Tahoma" w:hAnsi="Tahoma" w:cs="Tahoma"/>
          <w:i/>
          <w:sz w:val="20"/>
          <w:szCs w:val="20"/>
        </w:rPr>
        <w:t>.</w:t>
      </w:r>
      <w:r w:rsidRPr="00B95D7D">
        <w:rPr>
          <w:rFonts w:ascii="Tahoma" w:hAnsi="Tahoma" w:cs="Tahoma"/>
          <w:sz w:val="20"/>
          <w:szCs w:val="20"/>
        </w:rPr>
        <w:t xml:space="preserve">  Nájemce se zavazuje využívat pronajaté prostory sloužící podnikání pouze pro tento účel. </w:t>
      </w:r>
    </w:p>
    <w:p w14:paraId="4FD72C7B"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0CD25BD4" w14:textId="21B36BFC" w:rsidR="00E631BF" w:rsidRPr="00E236A1" w:rsidRDefault="00E631BF" w:rsidP="007F748A">
      <w:pPr>
        <w:pStyle w:val="Odstavecseseznamem"/>
        <w:widowControl w:val="0"/>
        <w:numPr>
          <w:ilvl w:val="0"/>
          <w:numId w:val="5"/>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 xml:space="preserve">Nájemce se zavazuje splnit zákonné a technické předpisy potřebné pro sjednaný účel užívání na vlastní náklady. Prostor sloužící podnikání lze využívat pouze pro zákonně a smluvně přípustné účely. </w:t>
      </w:r>
    </w:p>
    <w:p w14:paraId="7D199221"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5907EC14" w14:textId="70BB88DB" w:rsidR="00E631BF" w:rsidRPr="00E236A1" w:rsidRDefault="0067369D"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IV</w:t>
      </w:r>
      <w:r w:rsidR="007D1576">
        <w:rPr>
          <w:rFonts w:ascii="Tahoma" w:hAnsi="Tahoma" w:cs="Tahoma"/>
          <w:b/>
          <w:bCs/>
          <w:sz w:val="20"/>
          <w:szCs w:val="20"/>
        </w:rPr>
        <w:t>.</w:t>
      </w:r>
      <w:r w:rsidR="00E631BF" w:rsidRPr="00E236A1">
        <w:rPr>
          <w:rFonts w:ascii="Tahoma" w:hAnsi="Tahoma" w:cs="Tahoma"/>
          <w:b/>
          <w:bCs/>
          <w:sz w:val="20"/>
          <w:szCs w:val="20"/>
        </w:rPr>
        <w:t xml:space="preserve"> </w:t>
      </w:r>
    </w:p>
    <w:p w14:paraId="3D355B78" w14:textId="77777777" w:rsidR="0067369D"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Nájemné a jeho splatnost, náklady spojené s užíváním předmětu nájmu a jejich splatnost</w:t>
      </w:r>
    </w:p>
    <w:p w14:paraId="22B5CDDB" w14:textId="7B42654E" w:rsidR="00E631BF" w:rsidRPr="00E236A1"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 </w:t>
      </w:r>
    </w:p>
    <w:p w14:paraId="33A714F7" w14:textId="2249E769" w:rsidR="00E631BF" w:rsidRPr="0067369D" w:rsidRDefault="00E631BF" w:rsidP="00641CE3">
      <w:pPr>
        <w:pStyle w:val="Odstavecseseznamem"/>
        <w:widowControl w:val="0"/>
        <w:numPr>
          <w:ilvl w:val="0"/>
          <w:numId w:val="6"/>
        </w:numPr>
        <w:autoSpaceDE w:val="0"/>
        <w:autoSpaceDN w:val="0"/>
        <w:adjustRightInd w:val="0"/>
        <w:spacing w:after="0" w:line="240" w:lineRule="auto"/>
        <w:ind w:left="567" w:hanging="567"/>
        <w:jc w:val="both"/>
        <w:rPr>
          <w:rFonts w:ascii="Tahoma" w:hAnsi="Tahoma" w:cs="Tahoma"/>
          <w:sz w:val="20"/>
          <w:szCs w:val="20"/>
        </w:rPr>
      </w:pPr>
      <w:r w:rsidRPr="0067369D">
        <w:rPr>
          <w:rFonts w:ascii="Tahoma" w:hAnsi="Tahoma" w:cs="Tahoma"/>
          <w:sz w:val="20"/>
          <w:szCs w:val="20"/>
        </w:rPr>
        <w:t>Nájemné za pronajímané prostory sloužící podnikání (specifikované v čl. 1) se sjednává dohodou smluvních stran a činí</w:t>
      </w:r>
      <w:r w:rsidR="003C037A">
        <w:rPr>
          <w:rFonts w:ascii="Tahoma" w:hAnsi="Tahoma" w:cs="Tahoma"/>
          <w:sz w:val="20"/>
          <w:szCs w:val="20"/>
        </w:rPr>
        <w:t xml:space="preserve"> </w:t>
      </w:r>
      <w:r w:rsidR="003C037A" w:rsidRPr="00266BE2">
        <w:rPr>
          <w:rFonts w:ascii="Tahoma" w:hAnsi="Tahoma" w:cs="Tahoma"/>
          <w:sz w:val="20"/>
          <w:szCs w:val="20"/>
          <w:highlight w:val="yellow"/>
        </w:rPr>
        <w:t>(</w:t>
      </w:r>
      <w:r w:rsidR="00266BE2" w:rsidRPr="00266BE2">
        <w:rPr>
          <w:rFonts w:ascii="Tahoma" w:hAnsi="Tahoma" w:cs="Tahoma"/>
          <w:sz w:val="20"/>
          <w:szCs w:val="20"/>
          <w:highlight w:val="yellow"/>
        </w:rPr>
        <w:t>bude doplněno</w:t>
      </w:r>
      <w:r w:rsidR="003C037A" w:rsidRPr="00266BE2">
        <w:rPr>
          <w:rFonts w:ascii="Tahoma" w:hAnsi="Tahoma" w:cs="Tahoma"/>
          <w:sz w:val="20"/>
          <w:szCs w:val="20"/>
          <w:highlight w:val="yellow"/>
        </w:rPr>
        <w:t>)</w:t>
      </w:r>
      <w:r w:rsidR="003C037A" w:rsidRPr="0067369D">
        <w:rPr>
          <w:rFonts w:ascii="Tahoma" w:hAnsi="Tahoma" w:cs="Tahoma"/>
          <w:sz w:val="20"/>
          <w:szCs w:val="20"/>
        </w:rPr>
        <w:t>, -</w:t>
      </w:r>
      <w:r w:rsidR="00A13674" w:rsidRPr="0067369D">
        <w:rPr>
          <w:rFonts w:ascii="Tahoma" w:hAnsi="Tahoma" w:cs="Tahoma"/>
          <w:sz w:val="20"/>
          <w:szCs w:val="20"/>
        </w:rPr>
        <w:t xml:space="preserve"> K</w:t>
      </w:r>
      <w:r w:rsidRPr="0067369D">
        <w:rPr>
          <w:rFonts w:ascii="Tahoma" w:hAnsi="Tahoma" w:cs="Tahoma"/>
          <w:sz w:val="20"/>
          <w:szCs w:val="20"/>
        </w:rPr>
        <w:t>č měsíčně</w:t>
      </w:r>
      <w:r w:rsidR="00683C06" w:rsidRPr="0067369D">
        <w:rPr>
          <w:rFonts w:ascii="Tahoma" w:hAnsi="Tahoma" w:cs="Tahoma"/>
          <w:sz w:val="20"/>
          <w:szCs w:val="20"/>
        </w:rPr>
        <w:t xml:space="preserve">.  </w:t>
      </w:r>
      <w:r w:rsidRPr="0067369D">
        <w:rPr>
          <w:rFonts w:ascii="Tahoma" w:hAnsi="Tahoma" w:cs="Tahoma"/>
          <w:sz w:val="20"/>
          <w:szCs w:val="20"/>
        </w:rPr>
        <w:t xml:space="preserve"> </w:t>
      </w:r>
    </w:p>
    <w:p w14:paraId="2BDC095F"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3360397C" w14:textId="7F530E7C" w:rsidR="00B2352C" w:rsidRPr="00E236A1" w:rsidRDefault="00B2352C" w:rsidP="00641CE3">
      <w:pPr>
        <w:pStyle w:val="Odstavecseseznamem"/>
        <w:widowControl w:val="0"/>
        <w:numPr>
          <w:ilvl w:val="0"/>
          <w:numId w:val="6"/>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 xml:space="preserve">Nájemné </w:t>
      </w:r>
      <w:r w:rsidR="009C115A" w:rsidRPr="00E236A1">
        <w:rPr>
          <w:rFonts w:ascii="Tahoma" w:hAnsi="Tahoma" w:cs="Tahoma"/>
          <w:sz w:val="20"/>
          <w:szCs w:val="20"/>
        </w:rPr>
        <w:t xml:space="preserve">je splatné </w:t>
      </w:r>
      <w:r w:rsidR="007F1966" w:rsidRPr="00E236A1">
        <w:rPr>
          <w:rFonts w:ascii="Tahoma" w:hAnsi="Tahoma" w:cs="Tahoma"/>
          <w:sz w:val="20"/>
          <w:szCs w:val="20"/>
        </w:rPr>
        <w:t>měsíčně</w:t>
      </w:r>
      <w:r w:rsidRPr="00E236A1">
        <w:rPr>
          <w:rFonts w:ascii="Tahoma" w:hAnsi="Tahoma" w:cs="Tahoma"/>
          <w:sz w:val="20"/>
          <w:szCs w:val="20"/>
        </w:rPr>
        <w:t>, nejpozději do 15</w:t>
      </w:r>
      <w:r w:rsidR="009C115A" w:rsidRPr="00E236A1">
        <w:rPr>
          <w:rFonts w:ascii="Tahoma" w:hAnsi="Tahoma" w:cs="Tahoma"/>
          <w:sz w:val="20"/>
          <w:szCs w:val="20"/>
        </w:rPr>
        <w:t>.</w:t>
      </w:r>
      <w:r w:rsidRPr="00E236A1">
        <w:rPr>
          <w:rFonts w:ascii="Tahoma" w:hAnsi="Tahoma" w:cs="Tahoma"/>
          <w:sz w:val="20"/>
          <w:szCs w:val="20"/>
        </w:rPr>
        <w:t xml:space="preserve"> </w:t>
      </w:r>
      <w:r w:rsidR="005069AE" w:rsidRPr="00E236A1">
        <w:rPr>
          <w:rFonts w:ascii="Tahoma" w:hAnsi="Tahoma" w:cs="Tahoma"/>
          <w:sz w:val="20"/>
          <w:szCs w:val="20"/>
        </w:rPr>
        <w:t xml:space="preserve">kalendářního </w:t>
      </w:r>
      <w:r w:rsidRPr="00E236A1">
        <w:rPr>
          <w:rFonts w:ascii="Tahoma" w:hAnsi="Tahoma" w:cs="Tahoma"/>
          <w:sz w:val="20"/>
          <w:szCs w:val="20"/>
        </w:rPr>
        <w:t xml:space="preserve">dne </w:t>
      </w:r>
      <w:r w:rsidR="007F1966" w:rsidRPr="00E236A1">
        <w:rPr>
          <w:rFonts w:ascii="Tahoma" w:hAnsi="Tahoma" w:cs="Tahoma"/>
          <w:sz w:val="20"/>
          <w:szCs w:val="20"/>
        </w:rPr>
        <w:t>příslušného</w:t>
      </w:r>
      <w:r w:rsidRPr="00E236A1">
        <w:rPr>
          <w:rFonts w:ascii="Tahoma" w:hAnsi="Tahoma" w:cs="Tahoma"/>
          <w:sz w:val="20"/>
          <w:szCs w:val="20"/>
        </w:rPr>
        <w:t xml:space="preserve"> měsíce na účet pronajímatele, </w:t>
      </w:r>
      <w:r w:rsidR="006F20CE" w:rsidRPr="00E236A1">
        <w:rPr>
          <w:rFonts w:ascii="Tahoma" w:hAnsi="Tahoma" w:cs="Tahoma"/>
          <w:sz w:val="20"/>
          <w:szCs w:val="20"/>
        </w:rPr>
        <w:t xml:space="preserve">který je </w:t>
      </w:r>
      <w:r w:rsidRPr="00E236A1">
        <w:rPr>
          <w:rFonts w:ascii="Tahoma" w:hAnsi="Tahoma" w:cs="Tahoma"/>
          <w:sz w:val="20"/>
          <w:szCs w:val="20"/>
        </w:rPr>
        <w:t>uvedený v záhlaví této smlouvy.</w:t>
      </w:r>
    </w:p>
    <w:p w14:paraId="0D8A17D3"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05C0C1F6" w14:textId="58F9AC86" w:rsidR="00E631BF" w:rsidRDefault="00E631BF" w:rsidP="00641CE3">
      <w:pPr>
        <w:pStyle w:val="Odstavecseseznamem"/>
        <w:widowControl w:val="0"/>
        <w:numPr>
          <w:ilvl w:val="0"/>
          <w:numId w:val="6"/>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K nájemnému dle bodu 1 nájemce platí navíc následující platby za služby:</w:t>
      </w:r>
    </w:p>
    <w:p w14:paraId="6B203B82" w14:textId="77777777" w:rsidR="0067369D" w:rsidRDefault="0067369D" w:rsidP="0067369D">
      <w:pPr>
        <w:spacing w:after="0" w:line="240" w:lineRule="auto"/>
        <w:jc w:val="both"/>
        <w:rPr>
          <w:rFonts w:ascii="Tahoma" w:hAnsi="Tahoma" w:cs="Tahoma"/>
          <w:sz w:val="20"/>
          <w:szCs w:val="20"/>
        </w:rPr>
      </w:pPr>
    </w:p>
    <w:p w14:paraId="4EDDB8B5" w14:textId="6B95EEA6" w:rsidR="00E631BF" w:rsidRPr="0067369D" w:rsidRDefault="00E631BF" w:rsidP="00641CE3">
      <w:pPr>
        <w:pStyle w:val="Odstavecseseznamem"/>
        <w:numPr>
          <w:ilvl w:val="0"/>
          <w:numId w:val="7"/>
        </w:numPr>
        <w:spacing w:after="0" w:line="240" w:lineRule="auto"/>
        <w:ind w:left="993"/>
        <w:jc w:val="both"/>
        <w:rPr>
          <w:rFonts w:ascii="Tahoma" w:hAnsi="Tahoma" w:cs="Tahoma"/>
          <w:sz w:val="20"/>
          <w:szCs w:val="20"/>
        </w:rPr>
      </w:pPr>
      <w:r w:rsidRPr="0067369D">
        <w:rPr>
          <w:rFonts w:ascii="Tahoma" w:hAnsi="Tahoma" w:cs="Tahoma"/>
          <w:sz w:val="20"/>
          <w:szCs w:val="20"/>
        </w:rPr>
        <w:t>elektrická energie</w:t>
      </w:r>
      <w:r w:rsidR="00445A83" w:rsidRPr="0067369D">
        <w:rPr>
          <w:rFonts w:ascii="Tahoma" w:hAnsi="Tahoma" w:cs="Tahoma"/>
          <w:sz w:val="20"/>
          <w:szCs w:val="20"/>
        </w:rPr>
        <w:t xml:space="preserve"> </w:t>
      </w:r>
      <w:r w:rsidRPr="0067369D">
        <w:rPr>
          <w:rFonts w:ascii="Tahoma" w:hAnsi="Tahoma" w:cs="Tahoma"/>
          <w:sz w:val="20"/>
          <w:szCs w:val="20"/>
        </w:rPr>
        <w:t>– nájemce, jakožto odběratel, uzavře svým jménem a na své náklady smlouvu se zvoleným dodavatelem elekt</w:t>
      </w:r>
      <w:r w:rsidR="003F15C9" w:rsidRPr="0067369D">
        <w:rPr>
          <w:rFonts w:ascii="Tahoma" w:hAnsi="Tahoma" w:cs="Tahoma"/>
          <w:sz w:val="20"/>
          <w:szCs w:val="20"/>
        </w:rPr>
        <w:t>rické energie</w:t>
      </w:r>
      <w:r w:rsidRPr="0067369D">
        <w:rPr>
          <w:rFonts w:ascii="Tahoma" w:hAnsi="Tahoma" w:cs="Tahoma"/>
          <w:sz w:val="20"/>
          <w:szCs w:val="20"/>
        </w:rPr>
        <w:t>.</w:t>
      </w:r>
    </w:p>
    <w:p w14:paraId="2B03D664" w14:textId="7E918E0B" w:rsidR="00B2352C" w:rsidRPr="00E236A1" w:rsidRDefault="00B2352C" w:rsidP="00641CE3">
      <w:pPr>
        <w:pStyle w:val="Odstavecseseznamem"/>
        <w:numPr>
          <w:ilvl w:val="0"/>
          <w:numId w:val="7"/>
        </w:numPr>
        <w:spacing w:after="0" w:line="240" w:lineRule="auto"/>
        <w:ind w:left="993"/>
        <w:jc w:val="both"/>
        <w:rPr>
          <w:rFonts w:ascii="Tahoma" w:hAnsi="Tahoma" w:cs="Tahoma"/>
          <w:sz w:val="20"/>
          <w:szCs w:val="20"/>
        </w:rPr>
      </w:pPr>
      <w:r w:rsidRPr="00E236A1">
        <w:rPr>
          <w:rFonts w:ascii="Tahoma" w:hAnsi="Tahoma" w:cs="Tahoma"/>
          <w:sz w:val="20"/>
          <w:szCs w:val="20"/>
        </w:rPr>
        <w:t>spotřeba vod</w:t>
      </w:r>
      <w:r w:rsidR="00193553" w:rsidRPr="00E236A1">
        <w:rPr>
          <w:rFonts w:ascii="Tahoma" w:hAnsi="Tahoma" w:cs="Tahoma"/>
          <w:sz w:val="20"/>
          <w:szCs w:val="20"/>
        </w:rPr>
        <w:t>y, vodné a stočné</w:t>
      </w:r>
      <w:r w:rsidR="006F20CE" w:rsidRPr="00E236A1">
        <w:rPr>
          <w:rFonts w:ascii="Tahoma" w:hAnsi="Tahoma" w:cs="Tahoma"/>
          <w:sz w:val="20"/>
          <w:szCs w:val="20"/>
        </w:rPr>
        <w:t xml:space="preserve"> – </w:t>
      </w:r>
      <w:r w:rsidR="007F1966" w:rsidRPr="00E236A1">
        <w:rPr>
          <w:rFonts w:ascii="Tahoma" w:hAnsi="Tahoma" w:cs="Tahoma"/>
          <w:sz w:val="20"/>
          <w:szCs w:val="20"/>
        </w:rPr>
        <w:t>měsíčně</w:t>
      </w:r>
      <w:r w:rsidR="006F20CE" w:rsidRPr="00E236A1">
        <w:rPr>
          <w:rFonts w:ascii="Tahoma" w:hAnsi="Tahoma" w:cs="Tahoma"/>
          <w:sz w:val="20"/>
          <w:szCs w:val="20"/>
        </w:rPr>
        <w:t xml:space="preserve"> záloha, jejíž přesná částka je stanovena ve výpočtovém listu, který je nedílnou součástí nájemní smlouvy.</w:t>
      </w:r>
      <w:r w:rsidRPr="00E236A1">
        <w:rPr>
          <w:rFonts w:ascii="Tahoma" w:hAnsi="Tahoma" w:cs="Tahoma"/>
          <w:sz w:val="20"/>
          <w:szCs w:val="20"/>
        </w:rPr>
        <w:t xml:space="preserve"> </w:t>
      </w:r>
    </w:p>
    <w:p w14:paraId="5793CE38" w14:textId="7113876B" w:rsidR="00B2352C" w:rsidRPr="00E236A1" w:rsidRDefault="00F97755" w:rsidP="00641CE3">
      <w:pPr>
        <w:pStyle w:val="Odstavecseseznamem"/>
        <w:numPr>
          <w:ilvl w:val="0"/>
          <w:numId w:val="7"/>
        </w:numPr>
        <w:spacing w:after="0" w:line="240" w:lineRule="auto"/>
        <w:ind w:left="993"/>
        <w:jc w:val="both"/>
        <w:rPr>
          <w:rFonts w:ascii="Tahoma" w:hAnsi="Tahoma" w:cs="Tahoma"/>
          <w:sz w:val="20"/>
          <w:szCs w:val="20"/>
        </w:rPr>
      </w:pPr>
      <w:r w:rsidRPr="00E236A1">
        <w:rPr>
          <w:rFonts w:ascii="Tahoma" w:hAnsi="Tahoma" w:cs="Tahoma"/>
          <w:sz w:val="20"/>
          <w:szCs w:val="20"/>
        </w:rPr>
        <w:t>teplo – nájemce, jakožto odběratel, uzavře svým jménem a na své náklady smlouvu se zvoleným dodavatelem plynu.</w:t>
      </w:r>
    </w:p>
    <w:p w14:paraId="5C5B208B" w14:textId="62388486" w:rsidR="00B2352C" w:rsidRDefault="00B2352C" w:rsidP="00641CE3">
      <w:pPr>
        <w:pStyle w:val="Odstavecseseznamem"/>
        <w:numPr>
          <w:ilvl w:val="0"/>
          <w:numId w:val="7"/>
        </w:numPr>
        <w:spacing w:after="0" w:line="240" w:lineRule="auto"/>
        <w:ind w:left="993"/>
        <w:jc w:val="both"/>
        <w:rPr>
          <w:rFonts w:ascii="Tahoma" w:hAnsi="Tahoma" w:cs="Tahoma"/>
          <w:sz w:val="20"/>
          <w:szCs w:val="20"/>
        </w:rPr>
      </w:pPr>
      <w:r w:rsidRPr="00E236A1">
        <w:rPr>
          <w:rFonts w:ascii="Tahoma" w:hAnsi="Tahoma" w:cs="Tahoma"/>
          <w:sz w:val="20"/>
          <w:szCs w:val="20"/>
        </w:rPr>
        <w:t xml:space="preserve">poplatky za svoz odpadu – </w:t>
      </w:r>
      <w:r w:rsidR="003F15C9" w:rsidRPr="00E236A1">
        <w:rPr>
          <w:rFonts w:ascii="Tahoma" w:hAnsi="Tahoma" w:cs="Tahoma"/>
          <w:sz w:val="20"/>
          <w:szCs w:val="20"/>
        </w:rPr>
        <w:t>nájemce si zajistí smluvně se svozovou firmou</w:t>
      </w:r>
      <w:r w:rsidRPr="00E236A1">
        <w:rPr>
          <w:rFonts w:ascii="Tahoma" w:hAnsi="Tahoma" w:cs="Tahoma"/>
          <w:sz w:val="20"/>
          <w:szCs w:val="20"/>
        </w:rPr>
        <w:t>.</w:t>
      </w:r>
    </w:p>
    <w:p w14:paraId="2DCE9386" w14:textId="77777777" w:rsidR="0067369D" w:rsidRPr="00E236A1" w:rsidRDefault="0067369D" w:rsidP="0067369D">
      <w:pPr>
        <w:pStyle w:val="Odstavecseseznamem"/>
        <w:spacing w:after="0" w:line="240" w:lineRule="auto"/>
        <w:ind w:left="851"/>
        <w:jc w:val="both"/>
        <w:rPr>
          <w:rFonts w:ascii="Tahoma" w:hAnsi="Tahoma" w:cs="Tahoma"/>
          <w:sz w:val="20"/>
          <w:szCs w:val="20"/>
        </w:rPr>
      </w:pPr>
    </w:p>
    <w:p w14:paraId="2EFC6B69" w14:textId="045E9ED5" w:rsidR="00B2352C" w:rsidRPr="00E236A1" w:rsidRDefault="00C06729" w:rsidP="00641CE3">
      <w:pPr>
        <w:pStyle w:val="Odstavecseseznamem"/>
        <w:widowControl w:val="0"/>
        <w:numPr>
          <w:ilvl w:val="0"/>
          <w:numId w:val="6"/>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Měsíční</w:t>
      </w:r>
      <w:r w:rsidR="00B2352C" w:rsidRPr="00E236A1">
        <w:rPr>
          <w:rFonts w:ascii="Tahoma" w:hAnsi="Tahoma" w:cs="Tahoma"/>
          <w:sz w:val="20"/>
          <w:szCs w:val="20"/>
        </w:rPr>
        <w:t xml:space="preserve"> zálohy na služby platí nájemce společně s nájemným. Skutečné náklady za ceny služeb vyúčtuje pronajímatel nájemci nejpozději do </w:t>
      </w:r>
      <w:r w:rsidR="006F20CE" w:rsidRPr="00E236A1">
        <w:rPr>
          <w:rFonts w:ascii="Tahoma" w:hAnsi="Tahoma" w:cs="Tahoma"/>
          <w:sz w:val="20"/>
          <w:szCs w:val="20"/>
        </w:rPr>
        <w:t>konce prvního pololetí následujícího roku</w:t>
      </w:r>
      <w:r w:rsidR="00B2352C" w:rsidRPr="00E236A1">
        <w:rPr>
          <w:rFonts w:ascii="Tahoma" w:hAnsi="Tahoma" w:cs="Tahoma"/>
          <w:sz w:val="20"/>
          <w:szCs w:val="20"/>
        </w:rPr>
        <w:t xml:space="preserve">. </w:t>
      </w:r>
    </w:p>
    <w:p w14:paraId="24B158BD" w14:textId="77777777" w:rsidR="00B2352C" w:rsidRPr="00E236A1" w:rsidRDefault="00B2352C" w:rsidP="00B2352C">
      <w:pPr>
        <w:widowControl w:val="0"/>
        <w:autoSpaceDE w:val="0"/>
        <w:autoSpaceDN w:val="0"/>
        <w:adjustRightInd w:val="0"/>
        <w:spacing w:after="0" w:line="240" w:lineRule="auto"/>
        <w:jc w:val="both"/>
        <w:rPr>
          <w:rFonts w:ascii="Tahoma" w:hAnsi="Tahoma" w:cs="Tahoma"/>
          <w:sz w:val="20"/>
          <w:szCs w:val="20"/>
        </w:rPr>
      </w:pPr>
    </w:p>
    <w:p w14:paraId="42A609FA" w14:textId="37E32351" w:rsidR="00B2352C" w:rsidRPr="00E236A1" w:rsidRDefault="00B2352C" w:rsidP="00641CE3">
      <w:pPr>
        <w:pStyle w:val="Odstavecseseznamem"/>
        <w:widowControl w:val="0"/>
        <w:numPr>
          <w:ilvl w:val="0"/>
          <w:numId w:val="6"/>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Výši nájemného je pronajímatel oprávněn každoročně k datu 1. července (</w:t>
      </w:r>
      <w:r w:rsidRPr="003B11E8">
        <w:rPr>
          <w:rFonts w:ascii="Tahoma" w:hAnsi="Tahoma" w:cs="Tahoma"/>
          <w:sz w:val="20"/>
          <w:szCs w:val="20"/>
        </w:rPr>
        <w:t>počínaje rokem 20</w:t>
      </w:r>
      <w:r w:rsidR="00A13674" w:rsidRPr="003B11E8">
        <w:rPr>
          <w:rFonts w:ascii="Tahoma" w:hAnsi="Tahoma" w:cs="Tahoma"/>
          <w:sz w:val="20"/>
          <w:szCs w:val="20"/>
        </w:rPr>
        <w:t>2</w:t>
      </w:r>
      <w:r w:rsidR="00560F75" w:rsidRPr="003B11E8">
        <w:rPr>
          <w:rFonts w:ascii="Tahoma" w:hAnsi="Tahoma" w:cs="Tahoma"/>
          <w:sz w:val="20"/>
          <w:szCs w:val="20"/>
        </w:rPr>
        <w:t>3</w:t>
      </w:r>
      <w:r w:rsidRPr="003B11E8">
        <w:rPr>
          <w:rFonts w:ascii="Tahoma" w:hAnsi="Tahoma" w:cs="Tahoma"/>
          <w:sz w:val="20"/>
          <w:szCs w:val="20"/>
        </w:rPr>
        <w:t>)</w:t>
      </w:r>
      <w:r w:rsidRPr="00E236A1">
        <w:rPr>
          <w:rFonts w:ascii="Tahoma" w:hAnsi="Tahoma" w:cs="Tahoma"/>
          <w:sz w:val="20"/>
          <w:szCs w:val="20"/>
        </w:rPr>
        <w:t xml:space="preserve"> zvyšovat podle koeficientu vyjadřujícího míru růstu spotřebitelských cen publikovaného Českým statistickým úřadem. Zvýšení nájemného bude nájemci oznámeno písemně nejpozději do 30. června příslušného kalendářního roku. </w:t>
      </w:r>
    </w:p>
    <w:p w14:paraId="76D981F3" w14:textId="77777777" w:rsidR="00B2352C" w:rsidRPr="00E236A1" w:rsidRDefault="00B2352C" w:rsidP="00B2352C">
      <w:pPr>
        <w:widowControl w:val="0"/>
        <w:autoSpaceDE w:val="0"/>
        <w:autoSpaceDN w:val="0"/>
        <w:adjustRightInd w:val="0"/>
        <w:spacing w:after="0" w:line="240" w:lineRule="auto"/>
        <w:jc w:val="both"/>
        <w:rPr>
          <w:rFonts w:ascii="Tahoma" w:hAnsi="Tahoma" w:cs="Tahoma"/>
          <w:sz w:val="20"/>
          <w:szCs w:val="20"/>
        </w:rPr>
      </w:pPr>
    </w:p>
    <w:p w14:paraId="115B4815" w14:textId="031645F7" w:rsidR="00B2352C" w:rsidRPr="00E236A1" w:rsidRDefault="00B2352C" w:rsidP="006974C3">
      <w:pPr>
        <w:pStyle w:val="Odstavecseseznamem"/>
        <w:widowControl w:val="0"/>
        <w:numPr>
          <w:ilvl w:val="0"/>
          <w:numId w:val="6"/>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Pro případ neuhrazení plateb nájemného a paušální úhrady služeb s tím spojených si účastníci sjednali smluvní úrok z prodlení ve výši 0,5% denně z hodnoty dlužného plnění, které je nájemce povinen uhradit pronajímateli.</w:t>
      </w:r>
    </w:p>
    <w:p w14:paraId="636CA23D" w14:textId="77777777" w:rsidR="000E280F" w:rsidRPr="00E236A1" w:rsidRDefault="000E280F" w:rsidP="00E631BF">
      <w:pPr>
        <w:widowControl w:val="0"/>
        <w:autoSpaceDE w:val="0"/>
        <w:autoSpaceDN w:val="0"/>
        <w:adjustRightInd w:val="0"/>
        <w:spacing w:after="0" w:line="240" w:lineRule="auto"/>
        <w:rPr>
          <w:rFonts w:ascii="Tahoma" w:hAnsi="Tahoma" w:cs="Tahoma"/>
          <w:sz w:val="20"/>
          <w:szCs w:val="20"/>
        </w:rPr>
      </w:pPr>
    </w:p>
    <w:p w14:paraId="0840AA73" w14:textId="657E34E3" w:rsidR="00E631BF" w:rsidRPr="00E236A1" w:rsidRDefault="007D1576"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V.</w:t>
      </w:r>
      <w:r w:rsidR="00E631BF" w:rsidRPr="00E236A1">
        <w:rPr>
          <w:rFonts w:ascii="Tahoma" w:hAnsi="Tahoma" w:cs="Tahoma"/>
          <w:b/>
          <w:bCs/>
          <w:sz w:val="20"/>
          <w:szCs w:val="20"/>
        </w:rPr>
        <w:t xml:space="preserve"> </w:t>
      </w:r>
    </w:p>
    <w:p w14:paraId="1E36BAD4" w14:textId="77777777" w:rsidR="007D1576"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Doba nájmu a výpověď</w:t>
      </w:r>
    </w:p>
    <w:p w14:paraId="72D4F202" w14:textId="35BFE812" w:rsidR="00E631BF" w:rsidRPr="00E236A1"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 </w:t>
      </w:r>
    </w:p>
    <w:p w14:paraId="6E553846" w14:textId="67692322" w:rsidR="00E631BF" w:rsidRPr="00765AEB" w:rsidRDefault="00E631BF" w:rsidP="006974C3">
      <w:pPr>
        <w:pStyle w:val="Odstavecseseznamem"/>
        <w:numPr>
          <w:ilvl w:val="0"/>
          <w:numId w:val="9"/>
        </w:numPr>
        <w:overflowPunct w:val="0"/>
        <w:autoSpaceDE w:val="0"/>
        <w:autoSpaceDN w:val="0"/>
        <w:adjustRightInd w:val="0"/>
        <w:spacing w:after="0" w:line="240" w:lineRule="auto"/>
        <w:ind w:left="567" w:hanging="567"/>
        <w:jc w:val="both"/>
        <w:textAlignment w:val="baseline"/>
        <w:outlineLvl w:val="0"/>
        <w:rPr>
          <w:rFonts w:ascii="Tahoma" w:hAnsi="Tahoma" w:cs="Tahoma"/>
          <w:sz w:val="20"/>
          <w:szCs w:val="20"/>
        </w:rPr>
      </w:pPr>
      <w:r w:rsidRPr="00765AEB">
        <w:rPr>
          <w:rFonts w:ascii="Tahoma" w:hAnsi="Tahoma" w:cs="Tahoma"/>
          <w:sz w:val="20"/>
          <w:szCs w:val="20"/>
        </w:rPr>
        <w:t xml:space="preserve">Nájemní vztah se sjednává na dobu </w:t>
      </w:r>
      <w:r w:rsidR="00685FA8">
        <w:rPr>
          <w:rFonts w:ascii="Tahoma" w:hAnsi="Tahoma" w:cs="Tahoma"/>
          <w:sz w:val="20"/>
          <w:szCs w:val="20"/>
        </w:rPr>
        <w:t>10 let</w:t>
      </w:r>
      <w:r w:rsidRPr="00765AEB">
        <w:rPr>
          <w:rFonts w:ascii="Tahoma" w:hAnsi="Tahoma" w:cs="Tahoma"/>
          <w:sz w:val="20"/>
          <w:szCs w:val="20"/>
        </w:rPr>
        <w:t xml:space="preserve"> a začíná dnem </w:t>
      </w:r>
      <w:r w:rsidR="00685FA8" w:rsidRPr="003B11E8">
        <w:rPr>
          <w:rFonts w:ascii="Tahoma" w:hAnsi="Tahoma" w:cs="Tahoma"/>
          <w:sz w:val="20"/>
          <w:szCs w:val="20"/>
        </w:rPr>
        <w:t>1. 1. 2022.</w:t>
      </w:r>
      <w:r w:rsidRPr="00765AEB">
        <w:rPr>
          <w:rFonts w:ascii="Tahoma" w:hAnsi="Tahoma" w:cs="Tahoma"/>
          <w:sz w:val="20"/>
          <w:szCs w:val="20"/>
        </w:rPr>
        <w:t xml:space="preserve"> </w:t>
      </w:r>
    </w:p>
    <w:p w14:paraId="565CD7E1" w14:textId="77777777" w:rsidR="00E631BF" w:rsidRPr="00E236A1" w:rsidRDefault="00E631BF" w:rsidP="00E631BF">
      <w:pPr>
        <w:widowControl w:val="0"/>
        <w:autoSpaceDE w:val="0"/>
        <w:autoSpaceDN w:val="0"/>
        <w:adjustRightInd w:val="0"/>
        <w:spacing w:after="0" w:line="240" w:lineRule="auto"/>
        <w:jc w:val="both"/>
        <w:rPr>
          <w:rFonts w:ascii="Tahoma" w:hAnsi="Tahoma" w:cs="Tahoma"/>
          <w:sz w:val="20"/>
          <w:szCs w:val="20"/>
        </w:rPr>
      </w:pPr>
    </w:p>
    <w:p w14:paraId="42D2B5B8" w14:textId="0F2D914E" w:rsidR="00E631BF" w:rsidRPr="00E236A1" w:rsidRDefault="00E631BF" w:rsidP="006974C3">
      <w:pPr>
        <w:pStyle w:val="Odstavecseseznamem"/>
        <w:numPr>
          <w:ilvl w:val="0"/>
          <w:numId w:val="9"/>
        </w:numPr>
        <w:overflowPunct w:val="0"/>
        <w:autoSpaceDE w:val="0"/>
        <w:autoSpaceDN w:val="0"/>
        <w:adjustRightInd w:val="0"/>
        <w:spacing w:after="0" w:line="240" w:lineRule="auto"/>
        <w:ind w:left="567" w:hanging="567"/>
        <w:jc w:val="both"/>
        <w:textAlignment w:val="baseline"/>
        <w:outlineLvl w:val="0"/>
        <w:rPr>
          <w:rFonts w:ascii="Tahoma" w:hAnsi="Tahoma" w:cs="Tahoma"/>
          <w:sz w:val="20"/>
          <w:szCs w:val="20"/>
        </w:rPr>
      </w:pPr>
      <w:r w:rsidRPr="00E236A1">
        <w:rPr>
          <w:rFonts w:ascii="Tahoma" w:hAnsi="Tahoma" w:cs="Tahoma"/>
          <w:sz w:val="20"/>
          <w:szCs w:val="20"/>
        </w:rPr>
        <w:t>Nájem může nájemce i pronajímatel vypovědět i bez udání d</w:t>
      </w:r>
      <w:r w:rsidR="00A269D7" w:rsidRPr="00E236A1">
        <w:rPr>
          <w:rFonts w:ascii="Tahoma" w:hAnsi="Tahoma" w:cs="Tahoma"/>
          <w:sz w:val="20"/>
          <w:szCs w:val="20"/>
        </w:rPr>
        <w:t xml:space="preserve">ůvodů s výpovědní lhůtou tři </w:t>
      </w:r>
      <w:r w:rsidRPr="00E236A1">
        <w:rPr>
          <w:rFonts w:ascii="Tahoma" w:hAnsi="Tahoma" w:cs="Tahoma"/>
          <w:sz w:val="20"/>
          <w:szCs w:val="20"/>
        </w:rPr>
        <w:t>měsíce, která začíná běže</w:t>
      </w:r>
      <w:r w:rsidR="00193553" w:rsidRPr="00E236A1">
        <w:rPr>
          <w:rFonts w:ascii="Tahoma" w:hAnsi="Tahoma" w:cs="Tahoma"/>
          <w:sz w:val="20"/>
          <w:szCs w:val="20"/>
        </w:rPr>
        <w:t>t</w:t>
      </w:r>
      <w:r w:rsidRPr="00E236A1">
        <w:rPr>
          <w:rFonts w:ascii="Tahoma" w:hAnsi="Tahoma" w:cs="Tahoma"/>
          <w:sz w:val="20"/>
          <w:szCs w:val="20"/>
        </w:rPr>
        <w:t xml:space="preserve"> od prvého dne následujícího měsíce po doručení výpovědi druhé straně. Výpověď musí být učiněna v písemné formě a doručena druhé smluvní straně. V případě odepření přijetí výpovědi platí, že výpověď byla doručena 3</w:t>
      </w:r>
      <w:r w:rsidR="00CC701D" w:rsidRPr="00E236A1">
        <w:rPr>
          <w:rFonts w:ascii="Tahoma" w:hAnsi="Tahoma" w:cs="Tahoma"/>
          <w:sz w:val="20"/>
          <w:szCs w:val="20"/>
        </w:rPr>
        <w:t>.</w:t>
      </w:r>
      <w:r w:rsidRPr="00E236A1">
        <w:rPr>
          <w:rFonts w:ascii="Tahoma" w:hAnsi="Tahoma" w:cs="Tahoma"/>
          <w:sz w:val="20"/>
          <w:szCs w:val="20"/>
        </w:rPr>
        <w:t xml:space="preserve"> dnem po jejím uložení na poště. </w:t>
      </w:r>
    </w:p>
    <w:p w14:paraId="0AA1C7BE" w14:textId="418B68AA" w:rsidR="00E631BF" w:rsidRPr="00E236A1" w:rsidRDefault="00E631BF" w:rsidP="006974C3">
      <w:pPr>
        <w:pStyle w:val="Odstavecseseznamem"/>
        <w:numPr>
          <w:ilvl w:val="0"/>
          <w:numId w:val="9"/>
        </w:numPr>
        <w:overflowPunct w:val="0"/>
        <w:autoSpaceDE w:val="0"/>
        <w:autoSpaceDN w:val="0"/>
        <w:adjustRightInd w:val="0"/>
        <w:spacing w:after="0" w:line="240" w:lineRule="auto"/>
        <w:ind w:left="567" w:hanging="567"/>
        <w:jc w:val="both"/>
        <w:textAlignment w:val="baseline"/>
        <w:outlineLvl w:val="0"/>
        <w:rPr>
          <w:rFonts w:ascii="Tahoma" w:hAnsi="Tahoma" w:cs="Tahoma"/>
          <w:sz w:val="20"/>
          <w:szCs w:val="20"/>
        </w:rPr>
      </w:pPr>
      <w:r w:rsidRPr="00E236A1">
        <w:rPr>
          <w:rFonts w:ascii="Tahoma" w:hAnsi="Tahoma" w:cs="Tahoma"/>
          <w:sz w:val="20"/>
          <w:szCs w:val="20"/>
        </w:rPr>
        <w:lastRenderedPageBreak/>
        <w:t>Pronajímatel má právo nájem vypovědět s okamžitou účinností bez výpovědní doby porušuje-li nájemce hrubě své povinnosti vůči pronajímateli, zejména tím, že je po dobu delší než jeden měsíc v prodlení s placením nájemného nebo služeb spojených s užíváním prostoru sloužícího podnikání.</w:t>
      </w:r>
    </w:p>
    <w:p w14:paraId="7B78733A" w14:textId="77777777" w:rsidR="00E631BF" w:rsidRPr="00E236A1" w:rsidRDefault="00E631BF" w:rsidP="00E631BF">
      <w:pPr>
        <w:widowControl w:val="0"/>
        <w:autoSpaceDE w:val="0"/>
        <w:autoSpaceDN w:val="0"/>
        <w:adjustRightInd w:val="0"/>
        <w:spacing w:after="0" w:line="240" w:lineRule="auto"/>
        <w:jc w:val="both"/>
        <w:rPr>
          <w:rFonts w:ascii="Tahoma" w:hAnsi="Tahoma" w:cs="Tahoma"/>
          <w:sz w:val="20"/>
          <w:szCs w:val="20"/>
        </w:rPr>
      </w:pPr>
      <w:r w:rsidRPr="00E236A1">
        <w:rPr>
          <w:rFonts w:ascii="Tahoma" w:hAnsi="Tahoma" w:cs="Tahoma"/>
          <w:sz w:val="20"/>
          <w:szCs w:val="20"/>
        </w:rPr>
        <w:t xml:space="preserve"> </w:t>
      </w:r>
    </w:p>
    <w:p w14:paraId="56E9628B" w14:textId="57AAC227" w:rsidR="00E631BF" w:rsidRPr="00E236A1" w:rsidRDefault="00E631BF" w:rsidP="006974C3">
      <w:pPr>
        <w:pStyle w:val="Odstavecseseznamem"/>
        <w:numPr>
          <w:ilvl w:val="0"/>
          <w:numId w:val="9"/>
        </w:numPr>
        <w:overflowPunct w:val="0"/>
        <w:autoSpaceDE w:val="0"/>
        <w:autoSpaceDN w:val="0"/>
        <w:adjustRightInd w:val="0"/>
        <w:spacing w:after="0" w:line="240" w:lineRule="auto"/>
        <w:ind w:left="567" w:hanging="567"/>
        <w:jc w:val="both"/>
        <w:textAlignment w:val="baseline"/>
        <w:outlineLvl w:val="0"/>
        <w:rPr>
          <w:rFonts w:ascii="Tahoma" w:hAnsi="Tahoma" w:cs="Tahoma"/>
          <w:sz w:val="20"/>
          <w:szCs w:val="20"/>
        </w:rPr>
      </w:pPr>
      <w:r w:rsidRPr="00E236A1">
        <w:rPr>
          <w:rFonts w:ascii="Tahoma" w:hAnsi="Tahoma" w:cs="Tahoma"/>
          <w:sz w:val="20"/>
          <w:szCs w:val="20"/>
        </w:rPr>
        <w:t xml:space="preserve">Nájemní poměr zaniká též dohodou smluvních stran ke dni sjednanému dohodou. </w:t>
      </w:r>
    </w:p>
    <w:p w14:paraId="007DB90E" w14:textId="77777777" w:rsidR="00237D24" w:rsidRDefault="00237D24" w:rsidP="006974C3">
      <w:pPr>
        <w:widowControl w:val="0"/>
        <w:autoSpaceDE w:val="0"/>
        <w:autoSpaceDN w:val="0"/>
        <w:adjustRightInd w:val="0"/>
        <w:spacing w:after="0" w:line="240" w:lineRule="auto"/>
        <w:ind w:firstLine="567"/>
        <w:jc w:val="both"/>
        <w:rPr>
          <w:rFonts w:ascii="Tahoma" w:hAnsi="Tahoma" w:cs="Tahoma"/>
          <w:sz w:val="20"/>
          <w:szCs w:val="20"/>
        </w:rPr>
      </w:pPr>
    </w:p>
    <w:p w14:paraId="52764CAE" w14:textId="1F64FE55" w:rsidR="00E631BF" w:rsidRDefault="00E631BF" w:rsidP="00237D24">
      <w:pPr>
        <w:pStyle w:val="Odstavecseseznamem"/>
        <w:numPr>
          <w:ilvl w:val="0"/>
          <w:numId w:val="9"/>
        </w:numPr>
        <w:overflowPunct w:val="0"/>
        <w:autoSpaceDE w:val="0"/>
        <w:autoSpaceDN w:val="0"/>
        <w:adjustRightInd w:val="0"/>
        <w:spacing w:after="0" w:line="240" w:lineRule="auto"/>
        <w:ind w:left="567" w:hanging="567"/>
        <w:jc w:val="both"/>
        <w:textAlignment w:val="baseline"/>
        <w:outlineLvl w:val="0"/>
        <w:rPr>
          <w:rFonts w:ascii="Tahoma" w:hAnsi="Tahoma" w:cs="Tahoma"/>
          <w:sz w:val="20"/>
          <w:szCs w:val="20"/>
        </w:rPr>
      </w:pPr>
      <w:r w:rsidRPr="00E236A1">
        <w:rPr>
          <w:rFonts w:ascii="Tahoma" w:hAnsi="Tahoma" w:cs="Tahoma"/>
          <w:sz w:val="20"/>
          <w:szCs w:val="20"/>
        </w:rPr>
        <w:t>Důvodem skončení nájmu bez výpovědní doby bude také:</w:t>
      </w:r>
    </w:p>
    <w:p w14:paraId="621DFBA7" w14:textId="77777777" w:rsidR="008700A6" w:rsidRPr="00E236A1" w:rsidRDefault="008700A6" w:rsidP="008700A6">
      <w:pPr>
        <w:widowControl w:val="0"/>
        <w:autoSpaceDE w:val="0"/>
        <w:autoSpaceDN w:val="0"/>
        <w:adjustRightInd w:val="0"/>
        <w:spacing w:after="0" w:line="240" w:lineRule="auto"/>
        <w:ind w:firstLine="426"/>
        <w:jc w:val="both"/>
        <w:rPr>
          <w:rFonts w:ascii="Tahoma" w:hAnsi="Tahoma" w:cs="Tahoma"/>
          <w:sz w:val="20"/>
          <w:szCs w:val="20"/>
        </w:rPr>
      </w:pPr>
    </w:p>
    <w:p w14:paraId="1F68956A" w14:textId="1A3FC26D" w:rsidR="00E631BF" w:rsidRPr="00E236A1" w:rsidRDefault="00E631BF" w:rsidP="006974C3">
      <w:pPr>
        <w:pStyle w:val="Odstavecseseznamem"/>
        <w:numPr>
          <w:ilvl w:val="0"/>
          <w:numId w:val="10"/>
        </w:numPr>
        <w:spacing w:after="0" w:line="240" w:lineRule="auto"/>
        <w:ind w:left="993"/>
        <w:jc w:val="both"/>
        <w:rPr>
          <w:rFonts w:ascii="Tahoma" w:hAnsi="Tahoma" w:cs="Tahoma"/>
          <w:sz w:val="20"/>
          <w:szCs w:val="20"/>
        </w:rPr>
      </w:pPr>
      <w:r w:rsidRPr="00E236A1">
        <w:rPr>
          <w:rFonts w:ascii="Tahoma" w:hAnsi="Tahoma" w:cs="Tahoma"/>
          <w:sz w:val="20"/>
          <w:szCs w:val="20"/>
        </w:rPr>
        <w:t>ztratí-li nájemce způsobilost k činnosti, k jejímuž výkonu je prostor sloužící podnikání pronajat, nebo</w:t>
      </w:r>
    </w:p>
    <w:p w14:paraId="512A9ABF" w14:textId="77777777" w:rsidR="00AE75C5" w:rsidRDefault="00E631BF" w:rsidP="006974C3">
      <w:pPr>
        <w:pStyle w:val="Odstavecseseznamem"/>
        <w:numPr>
          <w:ilvl w:val="0"/>
          <w:numId w:val="10"/>
        </w:numPr>
        <w:spacing w:after="0" w:line="240" w:lineRule="auto"/>
        <w:ind w:left="993"/>
        <w:jc w:val="both"/>
        <w:rPr>
          <w:rFonts w:ascii="Tahoma" w:hAnsi="Tahoma" w:cs="Tahoma"/>
          <w:sz w:val="20"/>
          <w:szCs w:val="20"/>
        </w:rPr>
      </w:pPr>
      <w:r w:rsidRPr="00E236A1">
        <w:rPr>
          <w:rFonts w:ascii="Tahoma" w:hAnsi="Tahoma" w:cs="Tahoma"/>
          <w:sz w:val="20"/>
          <w:szCs w:val="20"/>
        </w:rPr>
        <w:t>přestane-li být najatý prostor z objektivních důvodů způsobilý k výkonu činnosti, k němuž byl určen, a pronajímatel nezajistí nájemci odpovídající náhradní prostor,</w:t>
      </w:r>
    </w:p>
    <w:p w14:paraId="0A38D40F" w14:textId="396E45F6" w:rsidR="00E631BF" w:rsidRPr="00E236A1" w:rsidRDefault="008C53E2" w:rsidP="006974C3">
      <w:pPr>
        <w:pStyle w:val="Odstavecseseznamem"/>
        <w:numPr>
          <w:ilvl w:val="0"/>
          <w:numId w:val="10"/>
        </w:numPr>
        <w:spacing w:after="0" w:line="240" w:lineRule="auto"/>
        <w:ind w:left="993"/>
        <w:jc w:val="both"/>
        <w:rPr>
          <w:rFonts w:ascii="Tahoma" w:hAnsi="Tahoma" w:cs="Tahoma"/>
          <w:sz w:val="20"/>
          <w:szCs w:val="20"/>
        </w:rPr>
      </w:pPr>
      <w:r>
        <w:rPr>
          <w:rFonts w:ascii="Tahoma" w:hAnsi="Tahoma" w:cs="Tahoma"/>
          <w:sz w:val="20"/>
          <w:szCs w:val="20"/>
        </w:rPr>
        <w:t xml:space="preserve">nájemce </w:t>
      </w:r>
      <w:r w:rsidRPr="00E236A1">
        <w:rPr>
          <w:rFonts w:ascii="Tahoma" w:hAnsi="Tahoma" w:cs="Tahoma"/>
          <w:sz w:val="20"/>
          <w:szCs w:val="20"/>
        </w:rPr>
        <w:t>porušil</w:t>
      </w:r>
      <w:r>
        <w:rPr>
          <w:rFonts w:ascii="Tahoma" w:hAnsi="Tahoma" w:cs="Tahoma"/>
          <w:sz w:val="20"/>
          <w:szCs w:val="20"/>
        </w:rPr>
        <w:t xml:space="preserve"> povinnost </w:t>
      </w:r>
      <w:r w:rsidR="00B50823">
        <w:rPr>
          <w:rFonts w:ascii="Tahoma" w:hAnsi="Tahoma" w:cs="Tahoma"/>
          <w:sz w:val="20"/>
          <w:szCs w:val="20"/>
        </w:rPr>
        <w:t xml:space="preserve">povinné roční investice </w:t>
      </w:r>
      <w:r>
        <w:rPr>
          <w:rFonts w:ascii="Tahoma" w:hAnsi="Tahoma" w:cs="Tahoma"/>
          <w:sz w:val="20"/>
          <w:szCs w:val="20"/>
        </w:rPr>
        <w:t>dle čl. 7.4 této smlouvy</w:t>
      </w:r>
      <w:r w:rsidR="00B50823">
        <w:rPr>
          <w:rFonts w:ascii="Tahoma" w:hAnsi="Tahoma" w:cs="Tahoma"/>
          <w:sz w:val="20"/>
          <w:szCs w:val="20"/>
        </w:rPr>
        <w:t>.</w:t>
      </w:r>
    </w:p>
    <w:p w14:paraId="412C010A" w14:textId="77777777" w:rsidR="00E631BF" w:rsidRPr="00E236A1" w:rsidRDefault="00E631BF" w:rsidP="00E631BF">
      <w:pPr>
        <w:widowControl w:val="0"/>
        <w:autoSpaceDE w:val="0"/>
        <w:autoSpaceDN w:val="0"/>
        <w:adjustRightInd w:val="0"/>
        <w:spacing w:after="0" w:line="240" w:lineRule="auto"/>
        <w:rPr>
          <w:rFonts w:ascii="Tahoma" w:hAnsi="Tahoma" w:cs="Tahoma"/>
          <w:b/>
          <w:bCs/>
          <w:sz w:val="20"/>
          <w:szCs w:val="20"/>
        </w:rPr>
      </w:pPr>
    </w:p>
    <w:p w14:paraId="5030C24F" w14:textId="36DF0107" w:rsidR="00E631BF" w:rsidRPr="00E236A1" w:rsidRDefault="008700A6"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VI.</w:t>
      </w:r>
      <w:r w:rsidR="00E631BF" w:rsidRPr="00E236A1">
        <w:rPr>
          <w:rFonts w:ascii="Tahoma" w:hAnsi="Tahoma" w:cs="Tahoma"/>
          <w:b/>
          <w:bCs/>
          <w:sz w:val="20"/>
          <w:szCs w:val="20"/>
        </w:rPr>
        <w:t xml:space="preserve"> </w:t>
      </w:r>
    </w:p>
    <w:p w14:paraId="77FE2E50" w14:textId="77777777" w:rsidR="008700A6"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Předání předmětu nájmu</w:t>
      </w:r>
    </w:p>
    <w:p w14:paraId="5387819A" w14:textId="24374927" w:rsidR="00E631BF" w:rsidRPr="00E236A1"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 </w:t>
      </w:r>
    </w:p>
    <w:p w14:paraId="1083D414" w14:textId="393546EF" w:rsidR="00E631BF" w:rsidRPr="008700A6" w:rsidRDefault="00E631BF" w:rsidP="006974C3">
      <w:pPr>
        <w:pStyle w:val="Odstavecseseznamem"/>
        <w:widowControl w:val="0"/>
        <w:numPr>
          <w:ilvl w:val="0"/>
          <w:numId w:val="11"/>
        </w:numPr>
        <w:autoSpaceDE w:val="0"/>
        <w:autoSpaceDN w:val="0"/>
        <w:adjustRightInd w:val="0"/>
        <w:spacing w:after="0" w:line="240" w:lineRule="auto"/>
        <w:ind w:left="567" w:hanging="567"/>
        <w:jc w:val="both"/>
        <w:rPr>
          <w:rFonts w:ascii="Tahoma" w:hAnsi="Tahoma" w:cs="Tahoma"/>
          <w:sz w:val="20"/>
          <w:szCs w:val="20"/>
        </w:rPr>
      </w:pPr>
      <w:r w:rsidRPr="008700A6">
        <w:rPr>
          <w:rFonts w:ascii="Tahoma" w:hAnsi="Tahoma" w:cs="Tahoma"/>
          <w:sz w:val="20"/>
          <w:szCs w:val="20"/>
        </w:rPr>
        <w:t xml:space="preserve">Pronajímatel předává předmět nájmu nájemci ve stavu způsobilém k užívání. </w:t>
      </w:r>
    </w:p>
    <w:p w14:paraId="2C6BC2A8"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3D177422" w14:textId="1C3B1D66" w:rsidR="00E631BF" w:rsidRPr="00E236A1" w:rsidRDefault="00E631BF" w:rsidP="006974C3">
      <w:pPr>
        <w:pStyle w:val="Odstavecseseznamem"/>
        <w:widowControl w:val="0"/>
        <w:numPr>
          <w:ilvl w:val="0"/>
          <w:numId w:val="11"/>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 xml:space="preserve">Nájemce potvrzuje předání klíčů a movitých věcí specifikovaných </w:t>
      </w:r>
      <w:r w:rsidR="00193553" w:rsidRPr="00E236A1">
        <w:rPr>
          <w:rFonts w:ascii="Tahoma" w:hAnsi="Tahoma" w:cs="Tahoma"/>
          <w:sz w:val="20"/>
          <w:szCs w:val="20"/>
        </w:rPr>
        <w:t>v místním seznamu majetku</w:t>
      </w:r>
      <w:r w:rsidR="00F215D9" w:rsidRPr="00E236A1">
        <w:rPr>
          <w:rFonts w:ascii="Tahoma" w:hAnsi="Tahoma" w:cs="Tahoma"/>
          <w:sz w:val="20"/>
          <w:szCs w:val="20"/>
        </w:rPr>
        <w:t>, který je nedílnou součástí nájemní smlouvy</w:t>
      </w:r>
      <w:r w:rsidRPr="00E236A1">
        <w:rPr>
          <w:rFonts w:ascii="Tahoma" w:hAnsi="Tahoma" w:cs="Tahoma"/>
          <w:sz w:val="20"/>
          <w:szCs w:val="20"/>
        </w:rPr>
        <w:t xml:space="preserve"> při jeho nastěhování ke dni </w:t>
      </w:r>
      <w:r w:rsidR="002620C1" w:rsidRPr="003B11E8">
        <w:rPr>
          <w:rFonts w:ascii="Tahoma" w:hAnsi="Tahoma" w:cs="Tahoma"/>
          <w:sz w:val="20"/>
          <w:szCs w:val="20"/>
        </w:rPr>
        <w:t>2</w:t>
      </w:r>
      <w:r w:rsidR="00AE52CD" w:rsidRPr="003B11E8">
        <w:rPr>
          <w:rFonts w:ascii="Tahoma" w:hAnsi="Tahoma" w:cs="Tahoma"/>
          <w:sz w:val="20"/>
          <w:szCs w:val="20"/>
        </w:rPr>
        <w:t>.</w:t>
      </w:r>
      <w:r w:rsidR="002620C1" w:rsidRPr="003B11E8">
        <w:rPr>
          <w:rFonts w:ascii="Tahoma" w:hAnsi="Tahoma" w:cs="Tahoma"/>
          <w:sz w:val="20"/>
          <w:szCs w:val="20"/>
        </w:rPr>
        <w:t xml:space="preserve"> 1. 2022</w:t>
      </w:r>
      <w:r w:rsidRPr="003B11E8">
        <w:rPr>
          <w:rFonts w:ascii="Tahoma" w:hAnsi="Tahoma" w:cs="Tahoma"/>
          <w:sz w:val="20"/>
          <w:szCs w:val="20"/>
        </w:rPr>
        <w:t>,</w:t>
      </w:r>
      <w:r w:rsidRPr="00E236A1">
        <w:rPr>
          <w:rFonts w:ascii="Tahoma" w:hAnsi="Tahoma" w:cs="Tahoma"/>
          <w:sz w:val="20"/>
          <w:szCs w:val="20"/>
        </w:rPr>
        <w:t xml:space="preserve"> které nájemce odevzdá pronajímateli po ukončení nájemního vztahu. </w:t>
      </w:r>
    </w:p>
    <w:p w14:paraId="47CF12AB"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6E0C0D8C" w14:textId="3C7AC4D9" w:rsidR="00E631BF" w:rsidRPr="00E236A1" w:rsidRDefault="008700A6"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VII.</w:t>
      </w:r>
      <w:r w:rsidR="00E631BF" w:rsidRPr="00E236A1">
        <w:rPr>
          <w:rFonts w:ascii="Tahoma" w:hAnsi="Tahoma" w:cs="Tahoma"/>
          <w:b/>
          <w:bCs/>
          <w:sz w:val="20"/>
          <w:szCs w:val="20"/>
        </w:rPr>
        <w:t xml:space="preserve"> </w:t>
      </w:r>
    </w:p>
    <w:p w14:paraId="0E2FAA61" w14:textId="77777777" w:rsidR="008700A6"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5E6570">
        <w:rPr>
          <w:rFonts w:ascii="Tahoma" w:hAnsi="Tahoma" w:cs="Tahoma"/>
          <w:b/>
          <w:bCs/>
          <w:sz w:val="20"/>
          <w:szCs w:val="20"/>
        </w:rPr>
        <w:t>Údržba a opravy předmětu nájmu</w:t>
      </w:r>
    </w:p>
    <w:p w14:paraId="01EF392E" w14:textId="4CDE7B5E" w:rsidR="00E631BF" w:rsidRPr="00E236A1"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 </w:t>
      </w:r>
    </w:p>
    <w:p w14:paraId="51715919" w14:textId="2D279D5D" w:rsidR="00E631BF" w:rsidRPr="008700A6" w:rsidRDefault="00E631BF" w:rsidP="006974C3">
      <w:pPr>
        <w:pStyle w:val="Odstavecseseznamem"/>
        <w:widowControl w:val="0"/>
        <w:numPr>
          <w:ilvl w:val="0"/>
          <w:numId w:val="12"/>
        </w:numPr>
        <w:autoSpaceDE w:val="0"/>
        <w:autoSpaceDN w:val="0"/>
        <w:adjustRightInd w:val="0"/>
        <w:spacing w:after="0" w:line="240" w:lineRule="auto"/>
        <w:ind w:left="567" w:hanging="567"/>
        <w:jc w:val="both"/>
        <w:rPr>
          <w:rFonts w:ascii="Tahoma" w:hAnsi="Tahoma" w:cs="Tahoma"/>
          <w:sz w:val="20"/>
          <w:szCs w:val="20"/>
        </w:rPr>
      </w:pPr>
      <w:r w:rsidRPr="008700A6">
        <w:rPr>
          <w:rFonts w:ascii="Tahoma" w:hAnsi="Tahoma" w:cs="Tahoma"/>
          <w:sz w:val="20"/>
          <w:szCs w:val="20"/>
        </w:rPr>
        <w:t xml:space="preserve">Nájemce se zavazuje pronajaté prostory sloužící podnikání řádně udržovat ve stavu způsobilém k užívání a provádět jejich úklid, péči a ostatní údržbu a opravy na vlastní náklady. To platí i pro technická zařízení (především pro elektrické a sanitární instalace atd.), pokud se nacházejí v nebo na předmětu nájmu a jsou využívány výlučně nájemcem. </w:t>
      </w:r>
    </w:p>
    <w:p w14:paraId="0474078E" w14:textId="77777777" w:rsidR="00E631BF" w:rsidRPr="00E236A1" w:rsidRDefault="00E631BF" w:rsidP="00E631BF">
      <w:pPr>
        <w:widowControl w:val="0"/>
        <w:autoSpaceDE w:val="0"/>
        <w:autoSpaceDN w:val="0"/>
        <w:adjustRightInd w:val="0"/>
        <w:spacing w:after="0" w:line="240" w:lineRule="auto"/>
        <w:jc w:val="both"/>
        <w:rPr>
          <w:rFonts w:ascii="Tahoma" w:hAnsi="Tahoma" w:cs="Tahoma"/>
          <w:sz w:val="20"/>
          <w:szCs w:val="20"/>
        </w:rPr>
      </w:pPr>
    </w:p>
    <w:p w14:paraId="7252732D" w14:textId="456A6246" w:rsidR="00E631BF" w:rsidRPr="00E236A1" w:rsidRDefault="00E631BF" w:rsidP="006974C3">
      <w:pPr>
        <w:pStyle w:val="Odstavecseseznamem"/>
        <w:widowControl w:val="0"/>
        <w:numPr>
          <w:ilvl w:val="0"/>
          <w:numId w:val="12"/>
        </w:numPr>
        <w:autoSpaceDE w:val="0"/>
        <w:autoSpaceDN w:val="0"/>
        <w:adjustRightInd w:val="0"/>
        <w:spacing w:after="0" w:line="240" w:lineRule="auto"/>
        <w:ind w:left="567" w:hanging="567"/>
        <w:jc w:val="both"/>
        <w:rPr>
          <w:rFonts w:ascii="Tahoma" w:eastAsia="Times New Roman" w:hAnsi="Tahoma" w:cs="Tahoma"/>
          <w:sz w:val="20"/>
          <w:szCs w:val="20"/>
          <w:lang w:eastAsia="cs-CZ"/>
        </w:rPr>
      </w:pPr>
      <w:r w:rsidRPr="00E236A1">
        <w:rPr>
          <w:rFonts w:ascii="Tahoma" w:hAnsi="Tahoma" w:cs="Tahoma"/>
          <w:sz w:val="20"/>
          <w:szCs w:val="20"/>
        </w:rPr>
        <w:t>Ostatní údržbu</w:t>
      </w:r>
      <w:r w:rsidRPr="00E236A1">
        <w:rPr>
          <w:rFonts w:ascii="Tahoma" w:eastAsia="Times New Roman" w:hAnsi="Tahoma" w:cs="Tahoma"/>
          <w:sz w:val="20"/>
          <w:szCs w:val="20"/>
          <w:lang w:eastAsia="cs-CZ"/>
        </w:rPr>
        <w:t xml:space="preserve"> stojící nad běžnou údržbou (včetně nezbytných oprav), hradí pronajímatel.</w:t>
      </w:r>
    </w:p>
    <w:p w14:paraId="60198613" w14:textId="77777777" w:rsidR="00E631BF" w:rsidRPr="00E236A1" w:rsidRDefault="00E631BF" w:rsidP="00E631BF">
      <w:pPr>
        <w:widowControl w:val="0"/>
        <w:autoSpaceDE w:val="0"/>
        <w:autoSpaceDN w:val="0"/>
        <w:adjustRightInd w:val="0"/>
        <w:spacing w:after="0" w:line="240" w:lineRule="auto"/>
        <w:jc w:val="both"/>
        <w:rPr>
          <w:rFonts w:ascii="Tahoma" w:eastAsia="Times New Roman" w:hAnsi="Tahoma" w:cs="Tahoma"/>
          <w:sz w:val="20"/>
          <w:szCs w:val="20"/>
          <w:lang w:eastAsia="cs-CZ"/>
        </w:rPr>
      </w:pPr>
    </w:p>
    <w:p w14:paraId="4E396323" w14:textId="30B6812F" w:rsidR="00E631BF" w:rsidRDefault="00E631BF" w:rsidP="006974C3">
      <w:pPr>
        <w:pStyle w:val="Odstavecseseznamem"/>
        <w:widowControl w:val="0"/>
        <w:numPr>
          <w:ilvl w:val="0"/>
          <w:numId w:val="12"/>
        </w:numPr>
        <w:autoSpaceDE w:val="0"/>
        <w:autoSpaceDN w:val="0"/>
        <w:adjustRightInd w:val="0"/>
        <w:spacing w:after="0" w:line="240" w:lineRule="auto"/>
        <w:ind w:left="567" w:hanging="567"/>
        <w:jc w:val="both"/>
        <w:rPr>
          <w:rFonts w:ascii="Tahoma" w:hAnsi="Tahoma" w:cs="Tahoma"/>
          <w:sz w:val="20"/>
          <w:szCs w:val="20"/>
        </w:rPr>
      </w:pPr>
      <w:r w:rsidRPr="00E236A1">
        <w:rPr>
          <w:rFonts w:ascii="Tahoma" w:hAnsi="Tahoma" w:cs="Tahoma"/>
          <w:sz w:val="20"/>
          <w:szCs w:val="20"/>
        </w:rPr>
        <w:t>Nájemce se zavazuje neprovádět v předmětu nájmu/objektu úpravy, které vyžadují stavební povolení či ohlášení dle stavebního zákona, nebo jiné podstatné změny, které zasahují do stavebního a architektonického uspořádání předmětu nájmu, podstatně mění předmět nájmu nebo pevné instalace jakéhokoliv zařízení, stejně jako veškeré změny ve vedení el. proudu, vody nebo jiných vedení bez předchozího písemného svolení pronajímatele. Tento souhlas nenahrazuje stavební povolení nebo ohlášení. Pokud nájemce toto ustanovení poruší, bere na vědomí, že pronajímatel je oprávněn požadovat odstranění těchto úprav a nájemce je povinen neprodleně na vlastní náklady tyto úpravy odstranit.</w:t>
      </w:r>
    </w:p>
    <w:p w14:paraId="54D557CF" w14:textId="77777777" w:rsidR="00BE63DC" w:rsidRPr="005E6570" w:rsidRDefault="00BE63DC" w:rsidP="005E6570">
      <w:pPr>
        <w:pStyle w:val="Odstavecseseznamem"/>
        <w:rPr>
          <w:rFonts w:ascii="Tahoma" w:hAnsi="Tahoma" w:cs="Tahoma"/>
          <w:sz w:val="20"/>
          <w:szCs w:val="20"/>
        </w:rPr>
      </w:pPr>
    </w:p>
    <w:p w14:paraId="4D9B2B34" w14:textId="2F97F6EA" w:rsidR="00BE63DC" w:rsidRDefault="00BE63DC" w:rsidP="00A107DA">
      <w:pPr>
        <w:pStyle w:val="Odstavecseseznamem"/>
        <w:widowControl w:val="0"/>
        <w:numPr>
          <w:ilvl w:val="0"/>
          <w:numId w:val="12"/>
        </w:numPr>
        <w:autoSpaceDE w:val="0"/>
        <w:autoSpaceDN w:val="0"/>
        <w:adjustRightInd w:val="0"/>
        <w:spacing w:after="0" w:line="240" w:lineRule="auto"/>
        <w:ind w:left="567" w:hanging="567"/>
        <w:jc w:val="both"/>
        <w:rPr>
          <w:rFonts w:ascii="Tahoma" w:hAnsi="Tahoma" w:cs="Tahoma"/>
          <w:sz w:val="20"/>
          <w:szCs w:val="20"/>
        </w:rPr>
      </w:pPr>
      <w:r w:rsidRPr="00A625E8">
        <w:rPr>
          <w:rFonts w:ascii="Tahoma" w:hAnsi="Tahoma" w:cs="Tahoma"/>
          <w:sz w:val="20"/>
          <w:szCs w:val="20"/>
        </w:rPr>
        <w:t>Nájemce se zavazuje</w:t>
      </w:r>
      <w:r w:rsidR="00A107DA" w:rsidRPr="000C56D6">
        <w:rPr>
          <w:rFonts w:ascii="Tahoma" w:hAnsi="Tahoma" w:cs="Tahoma"/>
          <w:sz w:val="20"/>
          <w:szCs w:val="20"/>
        </w:rPr>
        <w:t xml:space="preserve"> </w:t>
      </w:r>
      <w:r w:rsidR="00495EFE" w:rsidRPr="000C56D6">
        <w:rPr>
          <w:rFonts w:ascii="Tahoma" w:hAnsi="Tahoma" w:cs="Tahoma"/>
          <w:sz w:val="20"/>
          <w:szCs w:val="20"/>
        </w:rPr>
        <w:t>k pravidelné</w:t>
      </w:r>
      <w:r w:rsidR="00A107DA" w:rsidRPr="00A625E8">
        <w:rPr>
          <w:rFonts w:ascii="Tahoma" w:hAnsi="Tahoma" w:cs="Tahoma"/>
          <w:sz w:val="20"/>
          <w:szCs w:val="20"/>
        </w:rPr>
        <w:t xml:space="preserve"> roční investic</w:t>
      </w:r>
      <w:r w:rsidR="00495EFE" w:rsidRPr="00A625E8">
        <w:rPr>
          <w:rFonts w:ascii="Tahoma" w:hAnsi="Tahoma" w:cs="Tahoma"/>
          <w:sz w:val="20"/>
          <w:szCs w:val="20"/>
        </w:rPr>
        <w:t>i</w:t>
      </w:r>
      <w:r w:rsidR="00A107DA" w:rsidRPr="00A625E8">
        <w:rPr>
          <w:rFonts w:ascii="Tahoma" w:hAnsi="Tahoma" w:cs="Tahoma"/>
          <w:sz w:val="20"/>
          <w:szCs w:val="20"/>
        </w:rPr>
        <w:t xml:space="preserve"> do </w:t>
      </w:r>
      <w:r w:rsidR="00495EFE" w:rsidRPr="00A625E8">
        <w:rPr>
          <w:rFonts w:ascii="Tahoma" w:hAnsi="Tahoma" w:cs="Tahoma"/>
          <w:sz w:val="20"/>
          <w:szCs w:val="20"/>
        </w:rPr>
        <w:t xml:space="preserve">předmětu nájmu </w:t>
      </w:r>
      <w:r w:rsidR="00A107DA" w:rsidRPr="00A625E8">
        <w:rPr>
          <w:rFonts w:ascii="Tahoma" w:hAnsi="Tahoma" w:cs="Tahoma"/>
          <w:sz w:val="20"/>
          <w:szCs w:val="20"/>
        </w:rPr>
        <w:t xml:space="preserve">s předchozím </w:t>
      </w:r>
      <w:r w:rsidR="00495EFE" w:rsidRPr="00A625E8">
        <w:rPr>
          <w:rFonts w:ascii="Tahoma" w:hAnsi="Tahoma" w:cs="Tahoma"/>
          <w:sz w:val="20"/>
          <w:szCs w:val="20"/>
        </w:rPr>
        <w:t>souhlasem a</w:t>
      </w:r>
      <w:r w:rsidR="00A107DA" w:rsidRPr="00A625E8">
        <w:rPr>
          <w:rFonts w:ascii="Tahoma" w:hAnsi="Tahoma" w:cs="Tahoma"/>
          <w:sz w:val="20"/>
          <w:szCs w:val="20"/>
        </w:rPr>
        <w:t xml:space="preserve"> dozorem </w:t>
      </w:r>
      <w:r w:rsidR="009E6367" w:rsidRPr="00A625E8">
        <w:rPr>
          <w:rFonts w:ascii="Tahoma" w:hAnsi="Tahoma" w:cs="Tahoma"/>
          <w:sz w:val="20"/>
          <w:szCs w:val="20"/>
        </w:rPr>
        <w:t>pronajímatele ve výši</w:t>
      </w:r>
      <w:r w:rsidR="00A107DA" w:rsidRPr="00A625E8">
        <w:rPr>
          <w:rFonts w:ascii="Tahoma" w:hAnsi="Tahoma" w:cs="Tahoma"/>
          <w:sz w:val="20"/>
          <w:szCs w:val="20"/>
        </w:rPr>
        <w:t xml:space="preserve"> min </w:t>
      </w:r>
      <w:r w:rsidR="00A625E8" w:rsidRPr="00A625E8">
        <w:rPr>
          <w:rFonts w:ascii="Tahoma" w:hAnsi="Tahoma" w:cs="Tahoma"/>
          <w:sz w:val="20"/>
          <w:szCs w:val="20"/>
          <w:highlight w:val="yellow"/>
        </w:rPr>
        <w:t>(bude doplněno)</w:t>
      </w:r>
      <w:r w:rsidR="00732448" w:rsidRPr="00A625E8">
        <w:rPr>
          <w:rFonts w:ascii="Tahoma" w:hAnsi="Tahoma" w:cs="Tahoma"/>
          <w:sz w:val="20"/>
          <w:szCs w:val="20"/>
        </w:rPr>
        <w:t>, -</w:t>
      </w:r>
      <w:r w:rsidR="00A107DA" w:rsidRPr="00A625E8">
        <w:rPr>
          <w:rFonts w:ascii="Tahoma" w:hAnsi="Tahoma" w:cs="Tahoma"/>
          <w:sz w:val="20"/>
          <w:szCs w:val="20"/>
        </w:rPr>
        <w:t xml:space="preserve"> Kč / rok</w:t>
      </w:r>
      <w:r w:rsidR="00BC0215" w:rsidRPr="00A625E8">
        <w:rPr>
          <w:rFonts w:ascii="Tahoma" w:hAnsi="Tahoma" w:cs="Tahoma"/>
          <w:sz w:val="20"/>
          <w:szCs w:val="20"/>
        </w:rPr>
        <w:t>, bez náro</w:t>
      </w:r>
      <w:r w:rsidR="001A43DA" w:rsidRPr="00A625E8">
        <w:rPr>
          <w:rFonts w:ascii="Tahoma" w:hAnsi="Tahoma" w:cs="Tahoma"/>
          <w:sz w:val="20"/>
          <w:szCs w:val="20"/>
        </w:rPr>
        <w:t>ku na jejich vrácení po skončení nájmu</w:t>
      </w:r>
      <w:r w:rsidR="0035210D">
        <w:rPr>
          <w:rFonts w:ascii="Tahoma" w:hAnsi="Tahoma" w:cs="Tahoma"/>
          <w:sz w:val="20"/>
          <w:szCs w:val="20"/>
        </w:rPr>
        <w:t>.</w:t>
      </w:r>
    </w:p>
    <w:p w14:paraId="4358AD74" w14:textId="77777777" w:rsidR="00743A5F" w:rsidRPr="00743A5F" w:rsidRDefault="00743A5F" w:rsidP="00743A5F">
      <w:pPr>
        <w:pStyle w:val="Odstavecseseznamem"/>
        <w:rPr>
          <w:rFonts w:ascii="Tahoma" w:hAnsi="Tahoma" w:cs="Tahoma"/>
          <w:sz w:val="20"/>
          <w:szCs w:val="20"/>
        </w:rPr>
      </w:pPr>
    </w:p>
    <w:p w14:paraId="2C68963F" w14:textId="3EED7DE4" w:rsidR="00743A5F" w:rsidRPr="00A625E8" w:rsidRDefault="00743A5F" w:rsidP="00A107DA">
      <w:pPr>
        <w:pStyle w:val="Odstavecseseznamem"/>
        <w:widowControl w:val="0"/>
        <w:numPr>
          <w:ilvl w:val="0"/>
          <w:numId w:val="12"/>
        </w:numPr>
        <w:autoSpaceDE w:val="0"/>
        <w:autoSpaceDN w:val="0"/>
        <w:adjustRightInd w:val="0"/>
        <w:spacing w:after="0" w:line="240" w:lineRule="auto"/>
        <w:ind w:left="567" w:hanging="567"/>
        <w:jc w:val="both"/>
        <w:rPr>
          <w:rFonts w:ascii="Tahoma" w:hAnsi="Tahoma" w:cs="Tahoma"/>
          <w:sz w:val="20"/>
          <w:szCs w:val="20"/>
        </w:rPr>
      </w:pPr>
      <w:r>
        <w:rPr>
          <w:rFonts w:ascii="Tahoma" w:hAnsi="Tahoma" w:cs="Tahoma"/>
          <w:sz w:val="20"/>
          <w:szCs w:val="20"/>
        </w:rPr>
        <w:t xml:space="preserve">Nájemce je povinen projednat s pronajímatel </w:t>
      </w:r>
      <w:r w:rsidR="00F924E9">
        <w:rPr>
          <w:rFonts w:ascii="Tahoma" w:hAnsi="Tahoma" w:cs="Tahoma"/>
          <w:sz w:val="20"/>
          <w:szCs w:val="20"/>
        </w:rPr>
        <w:t>začátkem každého roku</w:t>
      </w:r>
      <w:r w:rsidR="001D7D32">
        <w:rPr>
          <w:rFonts w:ascii="Tahoma" w:hAnsi="Tahoma" w:cs="Tahoma"/>
          <w:sz w:val="20"/>
          <w:szCs w:val="20"/>
        </w:rPr>
        <w:t xml:space="preserve"> po dobu trvání této smlouvy</w:t>
      </w:r>
      <w:r w:rsidR="00A32E28">
        <w:rPr>
          <w:rFonts w:ascii="Tahoma" w:hAnsi="Tahoma" w:cs="Tahoma"/>
          <w:sz w:val="20"/>
          <w:szCs w:val="20"/>
        </w:rPr>
        <w:t xml:space="preserve"> (ideálně v měsíci lednu nedohodnou-li se smluvní strany jinak) </w:t>
      </w:r>
      <w:r w:rsidR="001D7D32">
        <w:rPr>
          <w:rFonts w:ascii="Tahoma" w:hAnsi="Tahoma" w:cs="Tahoma"/>
          <w:sz w:val="20"/>
          <w:szCs w:val="20"/>
        </w:rPr>
        <w:t>zamyšlené investice na daný rok</w:t>
      </w:r>
      <w:r w:rsidR="00FC211F">
        <w:rPr>
          <w:rFonts w:ascii="Tahoma" w:hAnsi="Tahoma" w:cs="Tahoma"/>
          <w:sz w:val="20"/>
          <w:szCs w:val="20"/>
        </w:rPr>
        <w:t xml:space="preserve">. Současně je nájemce povinen před každou plánovanou investicí předložit </w:t>
      </w:r>
      <w:r w:rsidR="0014745B">
        <w:rPr>
          <w:rFonts w:ascii="Tahoma" w:hAnsi="Tahoma" w:cs="Tahoma"/>
          <w:sz w:val="20"/>
          <w:szCs w:val="20"/>
        </w:rPr>
        <w:t xml:space="preserve">pronajímateli k písemnému odsouhlasení tuto </w:t>
      </w:r>
      <w:r w:rsidR="00DE7A12">
        <w:rPr>
          <w:rFonts w:ascii="Tahoma" w:hAnsi="Tahoma" w:cs="Tahoma"/>
          <w:sz w:val="20"/>
          <w:szCs w:val="20"/>
        </w:rPr>
        <w:t xml:space="preserve">investici, vč. podrobného </w:t>
      </w:r>
      <w:r w:rsidR="00A24E21">
        <w:rPr>
          <w:rFonts w:ascii="Tahoma" w:hAnsi="Tahoma" w:cs="Tahoma"/>
          <w:sz w:val="20"/>
          <w:szCs w:val="20"/>
        </w:rPr>
        <w:t>položkového rozpočtu.</w:t>
      </w:r>
    </w:p>
    <w:p w14:paraId="02BBE067" w14:textId="77777777" w:rsidR="00A625E8" w:rsidRPr="00A625E8" w:rsidRDefault="00A625E8" w:rsidP="00A625E8">
      <w:pPr>
        <w:pStyle w:val="Odstavecseseznamem"/>
        <w:rPr>
          <w:rFonts w:ascii="Tahoma" w:hAnsi="Tahoma" w:cs="Tahoma"/>
          <w:sz w:val="20"/>
          <w:szCs w:val="20"/>
          <w:highlight w:val="green"/>
        </w:rPr>
      </w:pPr>
    </w:p>
    <w:p w14:paraId="3F999A29" w14:textId="232DDD5C" w:rsidR="00A625E8" w:rsidRDefault="00B90C9D" w:rsidP="00A107DA">
      <w:pPr>
        <w:pStyle w:val="Odstavecseseznamem"/>
        <w:widowControl w:val="0"/>
        <w:numPr>
          <w:ilvl w:val="0"/>
          <w:numId w:val="12"/>
        </w:numPr>
        <w:autoSpaceDE w:val="0"/>
        <w:autoSpaceDN w:val="0"/>
        <w:adjustRightInd w:val="0"/>
        <w:spacing w:after="0" w:line="240" w:lineRule="auto"/>
        <w:ind w:left="567" w:hanging="567"/>
        <w:jc w:val="both"/>
        <w:rPr>
          <w:rFonts w:ascii="Tahoma" w:hAnsi="Tahoma" w:cs="Tahoma"/>
          <w:sz w:val="20"/>
          <w:szCs w:val="20"/>
        </w:rPr>
      </w:pPr>
      <w:r w:rsidRPr="00F3700E">
        <w:rPr>
          <w:rFonts w:ascii="Tahoma" w:hAnsi="Tahoma" w:cs="Tahoma"/>
          <w:sz w:val="20"/>
          <w:szCs w:val="20"/>
        </w:rPr>
        <w:t xml:space="preserve">Nájemce je oprávněn </w:t>
      </w:r>
      <w:r w:rsidR="00BC0DEB" w:rsidRPr="00F3700E">
        <w:rPr>
          <w:rFonts w:ascii="Tahoma" w:hAnsi="Tahoma" w:cs="Tahoma"/>
          <w:sz w:val="20"/>
          <w:szCs w:val="20"/>
        </w:rPr>
        <w:t xml:space="preserve">provést </w:t>
      </w:r>
      <w:r w:rsidR="001D7D32" w:rsidRPr="00F3700E">
        <w:rPr>
          <w:rFonts w:ascii="Tahoma" w:hAnsi="Tahoma" w:cs="Tahoma"/>
          <w:sz w:val="20"/>
          <w:szCs w:val="20"/>
        </w:rPr>
        <w:t xml:space="preserve">během roku </w:t>
      </w:r>
      <w:r w:rsidR="000F6C10" w:rsidRPr="00F3700E">
        <w:rPr>
          <w:rFonts w:ascii="Tahoma" w:hAnsi="Tahoma" w:cs="Tahoma"/>
          <w:sz w:val="20"/>
          <w:szCs w:val="20"/>
        </w:rPr>
        <w:t xml:space="preserve">i </w:t>
      </w:r>
      <w:r w:rsidR="001D7D32" w:rsidRPr="00F3700E">
        <w:rPr>
          <w:rFonts w:ascii="Tahoma" w:hAnsi="Tahoma" w:cs="Tahoma"/>
          <w:sz w:val="20"/>
          <w:szCs w:val="20"/>
        </w:rPr>
        <w:t xml:space="preserve">investice </w:t>
      </w:r>
      <w:r w:rsidR="00275A4E" w:rsidRPr="00F3700E">
        <w:rPr>
          <w:rFonts w:ascii="Tahoma" w:hAnsi="Tahoma" w:cs="Tahoma"/>
          <w:sz w:val="20"/>
          <w:szCs w:val="20"/>
        </w:rPr>
        <w:t>vyšší,</w:t>
      </w:r>
      <w:r w:rsidR="000F6C10" w:rsidRPr="00F3700E">
        <w:rPr>
          <w:rFonts w:ascii="Tahoma" w:hAnsi="Tahoma" w:cs="Tahoma"/>
          <w:sz w:val="20"/>
          <w:szCs w:val="20"/>
        </w:rPr>
        <w:t xml:space="preserve"> </w:t>
      </w:r>
      <w:r w:rsidR="001D7D32" w:rsidRPr="00F3700E">
        <w:rPr>
          <w:rFonts w:ascii="Tahoma" w:hAnsi="Tahoma" w:cs="Tahoma"/>
          <w:sz w:val="20"/>
          <w:szCs w:val="20"/>
        </w:rPr>
        <w:t xml:space="preserve">nežli jsou investice uvedené dle čl. </w:t>
      </w:r>
      <w:r w:rsidR="003C1DA7" w:rsidRPr="00F3700E">
        <w:rPr>
          <w:rFonts w:ascii="Tahoma" w:hAnsi="Tahoma" w:cs="Tahoma"/>
          <w:sz w:val="20"/>
          <w:szCs w:val="20"/>
        </w:rPr>
        <w:t>7.4 této smlouvy</w:t>
      </w:r>
      <w:r w:rsidR="000C56D6" w:rsidRPr="00F3700E">
        <w:rPr>
          <w:rFonts w:ascii="Tahoma" w:hAnsi="Tahoma" w:cs="Tahoma"/>
          <w:sz w:val="20"/>
          <w:szCs w:val="20"/>
        </w:rPr>
        <w:t>.</w:t>
      </w:r>
      <w:r w:rsidR="003C1DA7" w:rsidRPr="00F3700E">
        <w:rPr>
          <w:rFonts w:ascii="Tahoma" w:hAnsi="Tahoma" w:cs="Tahoma"/>
          <w:sz w:val="20"/>
          <w:szCs w:val="20"/>
        </w:rPr>
        <w:t xml:space="preserve"> </w:t>
      </w:r>
      <w:r w:rsidR="000C56D6" w:rsidRPr="00F3700E">
        <w:rPr>
          <w:rFonts w:ascii="Tahoma" w:hAnsi="Tahoma" w:cs="Tahoma"/>
          <w:sz w:val="20"/>
          <w:szCs w:val="20"/>
        </w:rPr>
        <w:t>V</w:t>
      </w:r>
      <w:r w:rsidR="003C1DA7" w:rsidRPr="00F3700E">
        <w:rPr>
          <w:rFonts w:ascii="Tahoma" w:hAnsi="Tahoma" w:cs="Tahoma"/>
          <w:sz w:val="20"/>
          <w:szCs w:val="20"/>
        </w:rPr>
        <w:t> takovém případě</w:t>
      </w:r>
      <w:r w:rsidR="00275A4E" w:rsidRPr="00F3700E">
        <w:rPr>
          <w:rFonts w:ascii="Tahoma" w:hAnsi="Tahoma" w:cs="Tahoma"/>
          <w:sz w:val="20"/>
          <w:szCs w:val="20"/>
        </w:rPr>
        <w:t xml:space="preserve"> má účastník </w:t>
      </w:r>
      <w:r w:rsidR="00A24E21" w:rsidRPr="00F3700E">
        <w:rPr>
          <w:rFonts w:ascii="Tahoma" w:hAnsi="Tahoma" w:cs="Tahoma"/>
          <w:sz w:val="20"/>
          <w:szCs w:val="20"/>
        </w:rPr>
        <w:t>právo na snížení povinn</w:t>
      </w:r>
      <w:r w:rsidR="00FC5508" w:rsidRPr="00F3700E">
        <w:rPr>
          <w:rFonts w:ascii="Tahoma" w:hAnsi="Tahoma" w:cs="Tahoma"/>
          <w:sz w:val="20"/>
          <w:szCs w:val="20"/>
        </w:rPr>
        <w:t>é roční</w:t>
      </w:r>
      <w:r w:rsidR="00A24E21" w:rsidRPr="00F3700E">
        <w:rPr>
          <w:rFonts w:ascii="Tahoma" w:hAnsi="Tahoma" w:cs="Tahoma"/>
          <w:sz w:val="20"/>
          <w:szCs w:val="20"/>
        </w:rPr>
        <w:t xml:space="preserve"> investice v</w:t>
      </w:r>
      <w:r w:rsidR="0070228D" w:rsidRPr="00F3700E">
        <w:rPr>
          <w:rFonts w:ascii="Tahoma" w:hAnsi="Tahoma" w:cs="Tahoma"/>
          <w:sz w:val="20"/>
          <w:szCs w:val="20"/>
        </w:rPr>
        <w:t> </w:t>
      </w:r>
      <w:r w:rsidR="00A24E21" w:rsidRPr="00F3700E">
        <w:rPr>
          <w:rFonts w:ascii="Tahoma" w:hAnsi="Tahoma" w:cs="Tahoma"/>
          <w:sz w:val="20"/>
          <w:szCs w:val="20"/>
        </w:rPr>
        <w:t>následují</w:t>
      </w:r>
      <w:r w:rsidR="0070228D" w:rsidRPr="00F3700E">
        <w:rPr>
          <w:rFonts w:ascii="Tahoma" w:hAnsi="Tahoma" w:cs="Tahoma"/>
          <w:sz w:val="20"/>
          <w:szCs w:val="20"/>
        </w:rPr>
        <w:t xml:space="preserve">cím roce, </w:t>
      </w:r>
      <w:r w:rsidR="00FC5508" w:rsidRPr="00F3700E">
        <w:rPr>
          <w:rFonts w:ascii="Tahoma" w:hAnsi="Tahoma" w:cs="Tahoma"/>
          <w:sz w:val="20"/>
          <w:szCs w:val="20"/>
        </w:rPr>
        <w:t xml:space="preserve">jenž bude </w:t>
      </w:r>
      <w:r w:rsidR="0070228D" w:rsidRPr="00F3700E">
        <w:rPr>
          <w:rFonts w:ascii="Tahoma" w:hAnsi="Tahoma" w:cs="Tahoma"/>
          <w:sz w:val="20"/>
          <w:szCs w:val="20"/>
        </w:rPr>
        <w:t>odpovída</w:t>
      </w:r>
      <w:r w:rsidR="00FC5508" w:rsidRPr="00F3700E">
        <w:rPr>
          <w:rFonts w:ascii="Tahoma" w:hAnsi="Tahoma" w:cs="Tahoma"/>
          <w:sz w:val="20"/>
          <w:szCs w:val="20"/>
        </w:rPr>
        <w:t>t</w:t>
      </w:r>
      <w:r w:rsidR="0070228D" w:rsidRPr="00F3700E">
        <w:rPr>
          <w:rFonts w:ascii="Tahoma" w:hAnsi="Tahoma" w:cs="Tahoma"/>
          <w:sz w:val="20"/>
          <w:szCs w:val="20"/>
        </w:rPr>
        <w:t xml:space="preserve"> rozdílu mezi v</w:t>
      </w:r>
      <w:r w:rsidR="00F3700E" w:rsidRPr="00F3700E">
        <w:rPr>
          <w:rFonts w:ascii="Tahoma" w:hAnsi="Tahoma" w:cs="Tahoma"/>
          <w:sz w:val="20"/>
          <w:szCs w:val="20"/>
        </w:rPr>
        <w:t>ýší</w:t>
      </w:r>
      <w:r w:rsidR="0070228D" w:rsidRPr="00F3700E">
        <w:rPr>
          <w:rFonts w:ascii="Tahoma" w:hAnsi="Tahoma" w:cs="Tahoma"/>
          <w:sz w:val="20"/>
          <w:szCs w:val="20"/>
        </w:rPr>
        <w:t xml:space="preserve"> povinné </w:t>
      </w:r>
      <w:r w:rsidR="00F3700E" w:rsidRPr="00F3700E">
        <w:rPr>
          <w:rFonts w:ascii="Tahoma" w:hAnsi="Tahoma" w:cs="Tahoma"/>
          <w:sz w:val="20"/>
          <w:szCs w:val="20"/>
        </w:rPr>
        <w:t xml:space="preserve">roční </w:t>
      </w:r>
      <w:r w:rsidR="0070228D" w:rsidRPr="00F3700E">
        <w:rPr>
          <w:rFonts w:ascii="Tahoma" w:hAnsi="Tahoma" w:cs="Tahoma"/>
          <w:sz w:val="20"/>
          <w:szCs w:val="20"/>
        </w:rPr>
        <w:t xml:space="preserve">investice dle čl. 7.4 této smlouvy </w:t>
      </w:r>
      <w:r w:rsidR="00F3700E" w:rsidRPr="00F3700E">
        <w:rPr>
          <w:rFonts w:ascii="Tahoma" w:hAnsi="Tahoma" w:cs="Tahoma"/>
          <w:sz w:val="20"/>
          <w:szCs w:val="20"/>
        </w:rPr>
        <w:t>a skutečně provedenou investicí v daném roce.</w:t>
      </w:r>
    </w:p>
    <w:p w14:paraId="35CD286A" w14:textId="77777777" w:rsidR="00F3700E" w:rsidRPr="00F3700E" w:rsidRDefault="00F3700E" w:rsidP="00F3700E">
      <w:pPr>
        <w:pStyle w:val="Odstavecseseznamem"/>
        <w:rPr>
          <w:rFonts w:ascii="Tahoma" w:hAnsi="Tahoma" w:cs="Tahoma"/>
          <w:sz w:val="20"/>
          <w:szCs w:val="20"/>
        </w:rPr>
      </w:pPr>
    </w:p>
    <w:p w14:paraId="047D65CA" w14:textId="1A551709" w:rsidR="00A94E79" w:rsidRPr="002F2722" w:rsidRDefault="007C34B5" w:rsidP="00A94E79">
      <w:pPr>
        <w:pStyle w:val="Odstavecseseznamem"/>
        <w:widowControl w:val="0"/>
        <w:numPr>
          <w:ilvl w:val="0"/>
          <w:numId w:val="12"/>
        </w:numPr>
        <w:autoSpaceDE w:val="0"/>
        <w:autoSpaceDN w:val="0"/>
        <w:adjustRightInd w:val="0"/>
        <w:spacing w:after="0" w:line="240" w:lineRule="auto"/>
        <w:ind w:left="567" w:hanging="567"/>
        <w:jc w:val="both"/>
        <w:rPr>
          <w:rFonts w:ascii="Tahoma" w:hAnsi="Tahoma" w:cs="Tahoma"/>
          <w:sz w:val="20"/>
          <w:szCs w:val="20"/>
        </w:rPr>
      </w:pPr>
      <w:r w:rsidRPr="002F2722">
        <w:rPr>
          <w:rFonts w:ascii="Tahoma" w:hAnsi="Tahoma" w:cs="Tahoma"/>
          <w:sz w:val="20"/>
          <w:szCs w:val="20"/>
        </w:rPr>
        <w:lastRenderedPageBreak/>
        <w:t xml:space="preserve">Pokud nájemce </w:t>
      </w:r>
      <w:r w:rsidR="00A94E79" w:rsidRPr="002F2722">
        <w:rPr>
          <w:rFonts w:ascii="Tahoma" w:hAnsi="Tahoma" w:cs="Tahoma"/>
          <w:sz w:val="20"/>
          <w:szCs w:val="20"/>
        </w:rPr>
        <w:t xml:space="preserve">nesplní svou povinnost </w:t>
      </w:r>
      <w:r w:rsidR="00EB00F4" w:rsidRPr="002F2722">
        <w:rPr>
          <w:rFonts w:ascii="Tahoma" w:hAnsi="Tahoma" w:cs="Tahoma"/>
          <w:sz w:val="20"/>
          <w:szCs w:val="20"/>
        </w:rPr>
        <w:t xml:space="preserve">provedení </w:t>
      </w:r>
      <w:r w:rsidR="00A94E79" w:rsidRPr="002F2722">
        <w:rPr>
          <w:rFonts w:ascii="Tahoma" w:hAnsi="Tahoma" w:cs="Tahoma"/>
          <w:sz w:val="20"/>
          <w:szCs w:val="20"/>
        </w:rPr>
        <w:t>roční investice</w:t>
      </w:r>
      <w:r w:rsidR="002F2722">
        <w:rPr>
          <w:rFonts w:ascii="Tahoma" w:hAnsi="Tahoma" w:cs="Tahoma"/>
          <w:sz w:val="20"/>
          <w:szCs w:val="20"/>
        </w:rPr>
        <w:t>,</w:t>
      </w:r>
      <w:r w:rsidR="00A94E79" w:rsidRPr="002F2722">
        <w:rPr>
          <w:rFonts w:ascii="Tahoma" w:hAnsi="Tahoma" w:cs="Tahoma"/>
          <w:sz w:val="20"/>
          <w:szCs w:val="20"/>
        </w:rPr>
        <w:t xml:space="preserve"> </w:t>
      </w:r>
      <w:r w:rsidR="004C0A1A" w:rsidRPr="002F2722">
        <w:rPr>
          <w:rFonts w:ascii="Tahoma" w:hAnsi="Tahoma" w:cs="Tahoma"/>
          <w:sz w:val="20"/>
          <w:szCs w:val="20"/>
        </w:rPr>
        <w:t>bude</w:t>
      </w:r>
      <w:r w:rsidR="00EB00F4" w:rsidRPr="002F2722">
        <w:rPr>
          <w:rFonts w:ascii="Tahoma" w:hAnsi="Tahoma" w:cs="Tahoma"/>
          <w:sz w:val="20"/>
          <w:szCs w:val="20"/>
        </w:rPr>
        <w:t xml:space="preserve"> částka </w:t>
      </w:r>
      <w:r w:rsidR="00C37E73" w:rsidRPr="002F2722">
        <w:rPr>
          <w:rFonts w:ascii="Tahoma" w:hAnsi="Tahoma" w:cs="Tahoma"/>
          <w:sz w:val="20"/>
          <w:szCs w:val="20"/>
        </w:rPr>
        <w:t xml:space="preserve">odpovídající výši neprovedené investice </w:t>
      </w:r>
      <w:r w:rsidR="00FA56BB" w:rsidRPr="002F2722">
        <w:rPr>
          <w:rFonts w:ascii="Tahoma" w:hAnsi="Tahoma" w:cs="Tahoma"/>
          <w:sz w:val="20"/>
          <w:szCs w:val="20"/>
        </w:rPr>
        <w:t xml:space="preserve">rovnoměrně rozložena </w:t>
      </w:r>
      <w:r w:rsidR="007031C5" w:rsidRPr="002F2722">
        <w:rPr>
          <w:rFonts w:ascii="Tahoma" w:hAnsi="Tahoma" w:cs="Tahoma"/>
          <w:sz w:val="20"/>
          <w:szCs w:val="20"/>
        </w:rPr>
        <w:t xml:space="preserve">do </w:t>
      </w:r>
      <w:r w:rsidR="005E37C2" w:rsidRPr="002F2722">
        <w:rPr>
          <w:rFonts w:ascii="Tahoma" w:hAnsi="Tahoma" w:cs="Tahoma"/>
          <w:sz w:val="20"/>
          <w:szCs w:val="20"/>
        </w:rPr>
        <w:t>jednotlivých splátek měsíčného náj</w:t>
      </w:r>
      <w:r w:rsidR="007D6186" w:rsidRPr="002F2722">
        <w:rPr>
          <w:rFonts w:ascii="Tahoma" w:hAnsi="Tahoma" w:cs="Tahoma"/>
          <w:sz w:val="20"/>
          <w:szCs w:val="20"/>
        </w:rPr>
        <w:t>emného,</w:t>
      </w:r>
      <w:r w:rsidR="005E37C2" w:rsidRPr="002F2722">
        <w:rPr>
          <w:rFonts w:ascii="Tahoma" w:hAnsi="Tahoma" w:cs="Tahoma"/>
          <w:sz w:val="20"/>
          <w:szCs w:val="20"/>
        </w:rPr>
        <w:t xml:space="preserve"> tj. měsíční nájem</w:t>
      </w:r>
      <w:r w:rsidR="007D6186" w:rsidRPr="002F2722">
        <w:rPr>
          <w:rFonts w:ascii="Tahoma" w:hAnsi="Tahoma" w:cs="Tahoma"/>
          <w:sz w:val="20"/>
          <w:szCs w:val="20"/>
        </w:rPr>
        <w:t>né</w:t>
      </w:r>
      <w:r w:rsidR="001F4623" w:rsidRPr="002F2722">
        <w:rPr>
          <w:rFonts w:ascii="Tahoma" w:hAnsi="Tahoma" w:cs="Tahoma"/>
          <w:sz w:val="20"/>
          <w:szCs w:val="20"/>
        </w:rPr>
        <w:t xml:space="preserve"> bude o tyto částky na</w:t>
      </w:r>
      <w:r w:rsidR="007D6186" w:rsidRPr="002F2722">
        <w:rPr>
          <w:rFonts w:ascii="Tahoma" w:hAnsi="Tahoma" w:cs="Tahoma"/>
          <w:sz w:val="20"/>
          <w:szCs w:val="20"/>
        </w:rPr>
        <w:t>výšeno</w:t>
      </w:r>
      <w:r w:rsidR="00BC0A03" w:rsidRPr="002F2722">
        <w:rPr>
          <w:rFonts w:ascii="Tahoma" w:hAnsi="Tahoma" w:cs="Tahoma"/>
          <w:sz w:val="20"/>
          <w:szCs w:val="20"/>
        </w:rPr>
        <w:t xml:space="preserve">. Toto ustavení nebrání </w:t>
      </w:r>
      <w:r w:rsidR="00401FC9" w:rsidRPr="002F2722">
        <w:rPr>
          <w:rFonts w:ascii="Tahoma" w:hAnsi="Tahoma" w:cs="Tahoma"/>
          <w:sz w:val="20"/>
          <w:szCs w:val="20"/>
        </w:rPr>
        <w:t xml:space="preserve">pronajímateli odstoupit od smlouvy ve smyslu čl. </w:t>
      </w:r>
      <w:r w:rsidR="004C0A1A" w:rsidRPr="002F2722">
        <w:rPr>
          <w:rFonts w:ascii="Tahoma" w:hAnsi="Tahoma" w:cs="Tahoma"/>
          <w:sz w:val="20"/>
          <w:szCs w:val="20"/>
        </w:rPr>
        <w:t xml:space="preserve"> </w:t>
      </w:r>
      <w:r w:rsidR="009A6C6E" w:rsidRPr="002F2722">
        <w:rPr>
          <w:rFonts w:ascii="Tahoma" w:hAnsi="Tahoma" w:cs="Tahoma"/>
          <w:sz w:val="20"/>
          <w:szCs w:val="20"/>
        </w:rPr>
        <w:t xml:space="preserve">5.5 písm. c) </w:t>
      </w:r>
      <w:r w:rsidR="002F2722" w:rsidRPr="002F2722">
        <w:rPr>
          <w:rFonts w:ascii="Tahoma" w:hAnsi="Tahoma" w:cs="Tahoma"/>
          <w:sz w:val="20"/>
          <w:szCs w:val="20"/>
        </w:rPr>
        <w:t>této smlouvy.</w:t>
      </w:r>
    </w:p>
    <w:p w14:paraId="0A9D268F"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49DD048E" w14:textId="739333BA" w:rsidR="00E631BF" w:rsidRPr="00E236A1" w:rsidRDefault="008700A6"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VIII.</w:t>
      </w:r>
    </w:p>
    <w:p w14:paraId="1C3AFFB1" w14:textId="77777777" w:rsidR="008700A6"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Odpovědnost nájemce</w:t>
      </w:r>
    </w:p>
    <w:p w14:paraId="2DF3A7A0" w14:textId="6486A37E" w:rsidR="00E631BF" w:rsidRPr="00E236A1"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 </w:t>
      </w:r>
    </w:p>
    <w:p w14:paraId="777269E8" w14:textId="170DD212" w:rsidR="00E631BF" w:rsidRPr="006D0673" w:rsidRDefault="00E631BF" w:rsidP="006974C3">
      <w:pPr>
        <w:pStyle w:val="Odstavecseseznamem"/>
        <w:widowControl w:val="0"/>
        <w:numPr>
          <w:ilvl w:val="0"/>
          <w:numId w:val="13"/>
        </w:numPr>
        <w:autoSpaceDE w:val="0"/>
        <w:autoSpaceDN w:val="0"/>
        <w:adjustRightInd w:val="0"/>
        <w:spacing w:after="0" w:line="240" w:lineRule="auto"/>
        <w:ind w:left="567" w:hanging="567"/>
        <w:jc w:val="both"/>
        <w:rPr>
          <w:rFonts w:ascii="Tahoma" w:hAnsi="Tahoma" w:cs="Tahoma"/>
          <w:sz w:val="20"/>
          <w:szCs w:val="20"/>
        </w:rPr>
      </w:pPr>
      <w:r w:rsidRPr="006D0673">
        <w:rPr>
          <w:rFonts w:ascii="Tahoma" w:hAnsi="Tahoma" w:cs="Tahoma"/>
          <w:sz w:val="20"/>
          <w:szCs w:val="20"/>
        </w:rPr>
        <w:t xml:space="preserve">Nájemce odpovídá za škody, které způsobí na předmětu nájmu on, jeho zaměstnanci, nebo jím pověřené osoby, dodavatelé, zákazníci a jiné osoby, které k němu mají vztah. </w:t>
      </w:r>
    </w:p>
    <w:p w14:paraId="0460E3C4" w14:textId="77777777" w:rsidR="000E280F" w:rsidRPr="00E236A1" w:rsidRDefault="000E280F" w:rsidP="00E631BF">
      <w:pPr>
        <w:widowControl w:val="0"/>
        <w:autoSpaceDE w:val="0"/>
        <w:autoSpaceDN w:val="0"/>
        <w:adjustRightInd w:val="0"/>
        <w:spacing w:after="0" w:line="240" w:lineRule="auto"/>
        <w:rPr>
          <w:rFonts w:ascii="Tahoma" w:hAnsi="Tahoma" w:cs="Tahoma"/>
          <w:sz w:val="20"/>
          <w:szCs w:val="20"/>
        </w:rPr>
      </w:pPr>
    </w:p>
    <w:p w14:paraId="28755C9C" w14:textId="5EE0A1DB" w:rsidR="00E631BF" w:rsidRPr="00E236A1" w:rsidRDefault="006D0673"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IX</w:t>
      </w:r>
      <w:r w:rsidR="00E9712E">
        <w:rPr>
          <w:rFonts w:ascii="Tahoma" w:hAnsi="Tahoma" w:cs="Tahoma"/>
          <w:b/>
          <w:bCs/>
          <w:sz w:val="20"/>
          <w:szCs w:val="20"/>
        </w:rPr>
        <w:t>.</w:t>
      </w:r>
    </w:p>
    <w:p w14:paraId="5230700B" w14:textId="77777777" w:rsidR="006D0673"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Vrácení předmětu nájmu</w:t>
      </w:r>
    </w:p>
    <w:p w14:paraId="60003A6C" w14:textId="6023A2FB" w:rsidR="00E631BF" w:rsidRPr="00E236A1"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 </w:t>
      </w:r>
    </w:p>
    <w:p w14:paraId="54F3CF1F" w14:textId="22E38B27" w:rsidR="00895E2F" w:rsidRDefault="00E631BF" w:rsidP="006974C3">
      <w:pPr>
        <w:pStyle w:val="Odstavecseseznamem"/>
        <w:widowControl w:val="0"/>
        <w:numPr>
          <w:ilvl w:val="0"/>
          <w:numId w:val="14"/>
        </w:numPr>
        <w:autoSpaceDE w:val="0"/>
        <w:autoSpaceDN w:val="0"/>
        <w:adjustRightInd w:val="0"/>
        <w:spacing w:after="0" w:line="240" w:lineRule="auto"/>
        <w:ind w:left="567" w:hanging="567"/>
        <w:jc w:val="both"/>
        <w:rPr>
          <w:rFonts w:ascii="Tahoma" w:hAnsi="Tahoma" w:cs="Tahoma"/>
          <w:sz w:val="20"/>
          <w:szCs w:val="20"/>
        </w:rPr>
      </w:pPr>
      <w:r w:rsidRPr="006D0673">
        <w:rPr>
          <w:rFonts w:ascii="Tahoma" w:hAnsi="Tahoma" w:cs="Tahoma"/>
          <w:sz w:val="20"/>
          <w:szCs w:val="20"/>
        </w:rPr>
        <w:t xml:space="preserve">Nájemce je povinen předmět nájmu při ukončení nájemního vztahu předat uklizený a ve stavu </w:t>
      </w:r>
      <w:r w:rsidRPr="0044108E">
        <w:rPr>
          <w:rFonts w:ascii="Tahoma" w:hAnsi="Tahoma" w:cs="Tahoma"/>
          <w:sz w:val="20"/>
          <w:szCs w:val="20"/>
        </w:rPr>
        <w:t>v jakém byl nájemcem převzat s přihlédnutím k obvyklému opotřebení při řádném užívání</w:t>
      </w:r>
      <w:r w:rsidR="00731B90" w:rsidRPr="0044108E">
        <w:rPr>
          <w:rFonts w:ascii="Tahoma" w:hAnsi="Tahoma" w:cs="Tahoma"/>
          <w:sz w:val="20"/>
          <w:szCs w:val="20"/>
        </w:rPr>
        <w:t xml:space="preserve"> a</w:t>
      </w:r>
      <w:r w:rsidR="00731B90">
        <w:rPr>
          <w:rFonts w:ascii="Tahoma" w:hAnsi="Tahoma" w:cs="Tahoma"/>
          <w:sz w:val="20"/>
          <w:szCs w:val="20"/>
        </w:rPr>
        <w:t xml:space="preserve"> změnám </w:t>
      </w:r>
      <w:r w:rsidR="00990270">
        <w:rPr>
          <w:rFonts w:ascii="Tahoma" w:hAnsi="Tahoma" w:cs="Tahoma"/>
          <w:sz w:val="20"/>
          <w:szCs w:val="20"/>
        </w:rPr>
        <w:t xml:space="preserve">provedeným se souhlasem pronajímatele v rámci </w:t>
      </w:r>
      <w:r w:rsidR="008348FF">
        <w:rPr>
          <w:rFonts w:ascii="Tahoma" w:hAnsi="Tahoma" w:cs="Tahoma"/>
          <w:sz w:val="20"/>
          <w:szCs w:val="20"/>
        </w:rPr>
        <w:t xml:space="preserve">investice dle čl. 7.4 smlouvy. </w:t>
      </w:r>
      <w:r w:rsidR="00731B90">
        <w:rPr>
          <w:rFonts w:ascii="Tahoma" w:hAnsi="Tahoma" w:cs="Tahoma"/>
          <w:sz w:val="20"/>
          <w:szCs w:val="20"/>
        </w:rPr>
        <w:t xml:space="preserve"> </w:t>
      </w:r>
    </w:p>
    <w:p w14:paraId="2D13664B" w14:textId="77777777" w:rsidR="00895E2F" w:rsidRDefault="00895E2F" w:rsidP="0044108E">
      <w:pPr>
        <w:pStyle w:val="Odstavecseseznamem"/>
        <w:widowControl w:val="0"/>
        <w:autoSpaceDE w:val="0"/>
        <w:autoSpaceDN w:val="0"/>
        <w:adjustRightInd w:val="0"/>
        <w:spacing w:after="0" w:line="240" w:lineRule="auto"/>
        <w:ind w:left="567"/>
        <w:jc w:val="both"/>
        <w:rPr>
          <w:rFonts w:ascii="Tahoma" w:hAnsi="Tahoma" w:cs="Tahoma"/>
          <w:sz w:val="20"/>
          <w:szCs w:val="20"/>
        </w:rPr>
      </w:pPr>
    </w:p>
    <w:p w14:paraId="03CE2D0F" w14:textId="0E5E1A62" w:rsidR="00E631BF" w:rsidRPr="006D0673" w:rsidRDefault="00F215D9" w:rsidP="006974C3">
      <w:pPr>
        <w:pStyle w:val="Odstavecseseznamem"/>
        <w:widowControl w:val="0"/>
        <w:numPr>
          <w:ilvl w:val="0"/>
          <w:numId w:val="14"/>
        </w:numPr>
        <w:autoSpaceDE w:val="0"/>
        <w:autoSpaceDN w:val="0"/>
        <w:adjustRightInd w:val="0"/>
        <w:spacing w:after="0" w:line="240" w:lineRule="auto"/>
        <w:ind w:left="567" w:hanging="567"/>
        <w:jc w:val="both"/>
        <w:rPr>
          <w:rFonts w:ascii="Tahoma" w:hAnsi="Tahoma" w:cs="Tahoma"/>
          <w:sz w:val="20"/>
          <w:szCs w:val="20"/>
        </w:rPr>
      </w:pPr>
      <w:r w:rsidRPr="006D0673">
        <w:rPr>
          <w:rFonts w:ascii="Tahoma" w:hAnsi="Tahoma" w:cs="Tahoma"/>
          <w:sz w:val="20"/>
          <w:szCs w:val="20"/>
        </w:rPr>
        <w:t>Nebytový prostor bude vymalován bílou barvou.</w:t>
      </w:r>
    </w:p>
    <w:p w14:paraId="17A35A8A"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70D51B8C" w14:textId="6DE75624" w:rsidR="00E631BF" w:rsidRPr="00E236A1" w:rsidRDefault="00E9712E"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p>
    <w:p w14:paraId="383F0C7C" w14:textId="77777777" w:rsidR="00E9712E"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Vstupování pronajímatele a nájemce do předmětu nájmu</w:t>
      </w:r>
    </w:p>
    <w:p w14:paraId="1326F6C6" w14:textId="6AAE3548" w:rsidR="00E631BF" w:rsidRPr="00E236A1"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 xml:space="preserve"> </w:t>
      </w:r>
    </w:p>
    <w:p w14:paraId="58D5B324" w14:textId="4B26D274" w:rsidR="00E631BF" w:rsidRPr="00E9712E" w:rsidRDefault="00E631BF" w:rsidP="006974C3">
      <w:pPr>
        <w:pStyle w:val="Odstavecseseznamem"/>
        <w:widowControl w:val="0"/>
        <w:numPr>
          <w:ilvl w:val="0"/>
          <w:numId w:val="15"/>
        </w:numPr>
        <w:autoSpaceDE w:val="0"/>
        <w:autoSpaceDN w:val="0"/>
        <w:adjustRightInd w:val="0"/>
        <w:spacing w:after="0" w:line="240" w:lineRule="auto"/>
        <w:ind w:left="567" w:hanging="567"/>
        <w:jc w:val="both"/>
        <w:rPr>
          <w:rFonts w:ascii="Tahoma" w:hAnsi="Tahoma" w:cs="Tahoma"/>
          <w:sz w:val="20"/>
          <w:szCs w:val="20"/>
        </w:rPr>
      </w:pPr>
      <w:r w:rsidRPr="00E9712E">
        <w:rPr>
          <w:rFonts w:ascii="Tahoma" w:hAnsi="Tahoma" w:cs="Tahoma"/>
          <w:sz w:val="20"/>
          <w:szCs w:val="20"/>
        </w:rPr>
        <w:t>Nájemce se zavazuje, že umožní, aby pronajímat</w:t>
      </w:r>
      <w:r w:rsidR="00CC701D" w:rsidRPr="00E9712E">
        <w:rPr>
          <w:rFonts w:ascii="Tahoma" w:hAnsi="Tahoma" w:cs="Tahoma"/>
          <w:sz w:val="20"/>
          <w:szCs w:val="20"/>
        </w:rPr>
        <w:t>el, nebo jím pověřené osoby,</w:t>
      </w:r>
      <w:r w:rsidRPr="00E9712E">
        <w:rPr>
          <w:rFonts w:ascii="Tahoma" w:hAnsi="Tahoma" w:cs="Tahoma"/>
          <w:sz w:val="20"/>
          <w:szCs w:val="20"/>
        </w:rPr>
        <w:t xml:space="preserve"> mohli vstupovat do pronajatých prostor, za účelem jejich prohlídky, kdykoliv během </w:t>
      </w:r>
      <w:r w:rsidR="00986295">
        <w:rPr>
          <w:rFonts w:ascii="Tahoma" w:hAnsi="Tahoma" w:cs="Tahoma"/>
          <w:sz w:val="20"/>
          <w:szCs w:val="20"/>
        </w:rPr>
        <w:t>otevírací</w:t>
      </w:r>
      <w:r w:rsidRPr="00E9712E">
        <w:rPr>
          <w:rFonts w:ascii="Tahoma" w:hAnsi="Tahoma" w:cs="Tahoma"/>
          <w:sz w:val="20"/>
          <w:szCs w:val="20"/>
        </w:rPr>
        <w:t xml:space="preserve"> doby nájemce. Termín prohlídky pronajímatel oznámí nájemci v dostatečném předstihu. </w:t>
      </w:r>
    </w:p>
    <w:p w14:paraId="1946422C" w14:textId="77777777" w:rsidR="00E631BF" w:rsidRPr="00E236A1" w:rsidRDefault="00E631BF" w:rsidP="00E631BF">
      <w:pPr>
        <w:widowControl w:val="0"/>
        <w:autoSpaceDE w:val="0"/>
        <w:autoSpaceDN w:val="0"/>
        <w:adjustRightInd w:val="0"/>
        <w:spacing w:after="0" w:line="240" w:lineRule="auto"/>
        <w:rPr>
          <w:rFonts w:ascii="Tahoma" w:hAnsi="Tahoma" w:cs="Tahoma"/>
          <w:sz w:val="20"/>
          <w:szCs w:val="20"/>
        </w:rPr>
      </w:pPr>
    </w:p>
    <w:p w14:paraId="37656083" w14:textId="2B1605B2" w:rsidR="00E631BF" w:rsidRPr="00E236A1" w:rsidRDefault="00E9712E" w:rsidP="00E631BF">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XI.</w:t>
      </w:r>
    </w:p>
    <w:p w14:paraId="3AF5870D" w14:textId="466C8D61" w:rsidR="00E631BF"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Pojištění</w:t>
      </w:r>
    </w:p>
    <w:p w14:paraId="6C0BF716" w14:textId="77777777" w:rsidR="00E9712E" w:rsidRPr="00E236A1" w:rsidRDefault="00E9712E" w:rsidP="000E280F">
      <w:pPr>
        <w:widowControl w:val="0"/>
        <w:autoSpaceDE w:val="0"/>
        <w:autoSpaceDN w:val="0"/>
        <w:adjustRightInd w:val="0"/>
        <w:spacing w:after="0" w:line="240" w:lineRule="auto"/>
        <w:jc w:val="center"/>
        <w:rPr>
          <w:rFonts w:ascii="Tahoma" w:hAnsi="Tahoma" w:cs="Tahoma"/>
          <w:b/>
          <w:bCs/>
          <w:sz w:val="20"/>
          <w:szCs w:val="20"/>
        </w:rPr>
      </w:pPr>
    </w:p>
    <w:p w14:paraId="784AE01A" w14:textId="34EEFBE6" w:rsidR="00E631BF" w:rsidRPr="006974C3" w:rsidRDefault="00E631BF" w:rsidP="006974C3">
      <w:pPr>
        <w:pStyle w:val="Odstavecseseznamem"/>
        <w:numPr>
          <w:ilvl w:val="0"/>
          <w:numId w:val="16"/>
        </w:numPr>
        <w:overflowPunct w:val="0"/>
        <w:autoSpaceDE w:val="0"/>
        <w:autoSpaceDN w:val="0"/>
        <w:adjustRightInd w:val="0"/>
        <w:spacing w:after="0" w:line="240" w:lineRule="auto"/>
        <w:ind w:left="567" w:hanging="567"/>
        <w:jc w:val="both"/>
        <w:textAlignment w:val="baseline"/>
        <w:rPr>
          <w:rFonts w:ascii="Tahoma" w:hAnsi="Tahoma" w:cs="Tahoma"/>
          <w:sz w:val="20"/>
          <w:szCs w:val="20"/>
        </w:rPr>
      </w:pPr>
      <w:r w:rsidRPr="006974C3">
        <w:rPr>
          <w:rFonts w:ascii="Tahoma" w:hAnsi="Tahoma" w:cs="Tahoma"/>
          <w:sz w:val="20"/>
          <w:szCs w:val="20"/>
        </w:rPr>
        <w:t>Nájemce je povinen na své náklady pojistit svůj majetek</w:t>
      </w:r>
      <w:r w:rsidR="006923E0" w:rsidRPr="006974C3">
        <w:rPr>
          <w:rFonts w:ascii="Tahoma" w:hAnsi="Tahoma" w:cs="Tahoma"/>
          <w:sz w:val="20"/>
          <w:szCs w:val="20"/>
        </w:rPr>
        <w:t xml:space="preserve">, </w:t>
      </w:r>
      <w:r w:rsidRPr="006974C3">
        <w:rPr>
          <w:rFonts w:ascii="Tahoma" w:hAnsi="Tahoma" w:cs="Tahoma"/>
          <w:sz w:val="20"/>
          <w:szCs w:val="20"/>
        </w:rPr>
        <w:t xml:space="preserve">nacházející se v předmětu nájmu a dále je povinen na své náklady sjednat pojištění odpovědnosti za škodu způsobenou jím prováděnou činností (vč. škod, které způsobí osoby, které použil v souladu s účelem nájmu) a toto pojištění po dobu trvání nájemního vztahu udržovat. </w:t>
      </w:r>
    </w:p>
    <w:p w14:paraId="6B84323D" w14:textId="77777777" w:rsidR="00E631BF" w:rsidRPr="00E236A1" w:rsidRDefault="00E631BF" w:rsidP="00E631BF">
      <w:pPr>
        <w:overflowPunct w:val="0"/>
        <w:autoSpaceDE w:val="0"/>
        <w:autoSpaceDN w:val="0"/>
        <w:adjustRightInd w:val="0"/>
        <w:spacing w:after="0" w:line="240" w:lineRule="auto"/>
        <w:jc w:val="both"/>
        <w:textAlignment w:val="baseline"/>
        <w:rPr>
          <w:rFonts w:ascii="Tahoma" w:hAnsi="Tahoma" w:cs="Tahoma"/>
          <w:sz w:val="20"/>
          <w:szCs w:val="20"/>
        </w:rPr>
      </w:pPr>
    </w:p>
    <w:p w14:paraId="49884479" w14:textId="0CC1A051" w:rsidR="00E631BF" w:rsidRDefault="00E631BF" w:rsidP="00467A3F">
      <w:pPr>
        <w:pStyle w:val="Odstavecseseznamem"/>
        <w:numPr>
          <w:ilvl w:val="0"/>
          <w:numId w:val="16"/>
        </w:numPr>
        <w:overflowPunct w:val="0"/>
        <w:autoSpaceDE w:val="0"/>
        <w:autoSpaceDN w:val="0"/>
        <w:adjustRightInd w:val="0"/>
        <w:spacing w:after="0" w:line="240" w:lineRule="auto"/>
        <w:ind w:left="567" w:hanging="567"/>
        <w:jc w:val="both"/>
        <w:textAlignment w:val="baseline"/>
        <w:rPr>
          <w:rFonts w:ascii="Tahoma" w:hAnsi="Tahoma" w:cs="Tahoma"/>
          <w:sz w:val="20"/>
          <w:szCs w:val="20"/>
        </w:rPr>
      </w:pPr>
      <w:r w:rsidRPr="00E236A1">
        <w:rPr>
          <w:rFonts w:ascii="Tahoma" w:hAnsi="Tahoma" w:cs="Tahoma"/>
          <w:sz w:val="20"/>
          <w:szCs w:val="20"/>
        </w:rPr>
        <w:t xml:space="preserve">Pronajímatel je povinen sjednat si pojištění nemovitosti proti živeným škodám (požár, </w:t>
      </w:r>
      <w:r w:rsidR="003E0CA1" w:rsidRPr="00E236A1">
        <w:rPr>
          <w:rFonts w:ascii="Tahoma" w:hAnsi="Tahoma" w:cs="Tahoma"/>
          <w:sz w:val="20"/>
          <w:szCs w:val="20"/>
        </w:rPr>
        <w:t>voda</w:t>
      </w:r>
      <w:r w:rsidRPr="00E236A1">
        <w:rPr>
          <w:rFonts w:ascii="Tahoma" w:hAnsi="Tahoma" w:cs="Tahoma"/>
          <w:sz w:val="20"/>
          <w:szCs w:val="20"/>
        </w:rPr>
        <w:t xml:space="preserve"> apod.), proti zničení a poškození a odpovědnosti za škodu. </w:t>
      </w:r>
    </w:p>
    <w:p w14:paraId="2E64B6BE" w14:textId="77777777" w:rsidR="00C22C0F" w:rsidRDefault="00C22C0F" w:rsidP="00E631BF">
      <w:pPr>
        <w:widowControl w:val="0"/>
        <w:autoSpaceDE w:val="0"/>
        <w:autoSpaceDN w:val="0"/>
        <w:adjustRightInd w:val="0"/>
        <w:spacing w:after="0" w:line="240" w:lineRule="auto"/>
        <w:jc w:val="center"/>
        <w:rPr>
          <w:rFonts w:ascii="Tahoma" w:hAnsi="Tahoma" w:cs="Tahoma"/>
          <w:b/>
          <w:bCs/>
          <w:sz w:val="20"/>
          <w:szCs w:val="20"/>
        </w:rPr>
      </w:pPr>
    </w:p>
    <w:p w14:paraId="0BB7A89B" w14:textId="68FF8A2C" w:rsidR="00E631BF" w:rsidRPr="00E236A1" w:rsidRDefault="00E631BF" w:rsidP="00E631B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Čl. 12</w:t>
      </w:r>
    </w:p>
    <w:p w14:paraId="70A37A8A" w14:textId="4D78AF09" w:rsidR="00E631BF"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Ostatní práva a povinnosti smluvních stran</w:t>
      </w:r>
    </w:p>
    <w:p w14:paraId="29892598" w14:textId="77777777" w:rsidR="00C22C0F" w:rsidRPr="00E236A1" w:rsidRDefault="00C22C0F" w:rsidP="000E280F">
      <w:pPr>
        <w:widowControl w:val="0"/>
        <w:autoSpaceDE w:val="0"/>
        <w:autoSpaceDN w:val="0"/>
        <w:adjustRightInd w:val="0"/>
        <w:spacing w:after="0" w:line="240" w:lineRule="auto"/>
        <w:jc w:val="center"/>
        <w:rPr>
          <w:rFonts w:ascii="Tahoma" w:hAnsi="Tahoma" w:cs="Tahoma"/>
          <w:b/>
          <w:bCs/>
          <w:sz w:val="20"/>
          <w:szCs w:val="20"/>
        </w:rPr>
      </w:pPr>
    </w:p>
    <w:p w14:paraId="427B11E9" w14:textId="77777777" w:rsidR="00C22C0F" w:rsidRDefault="00E631BF" w:rsidP="00C22C0F">
      <w:pPr>
        <w:pStyle w:val="Bezmezer"/>
        <w:numPr>
          <w:ilvl w:val="0"/>
          <w:numId w:val="17"/>
        </w:numPr>
        <w:ind w:left="567" w:hanging="567"/>
        <w:rPr>
          <w:rFonts w:ascii="Tahoma" w:eastAsia="Times New Roman" w:hAnsi="Tahoma" w:cs="Tahoma"/>
          <w:sz w:val="20"/>
          <w:szCs w:val="20"/>
          <w:lang w:eastAsia="cs-CZ"/>
        </w:rPr>
      </w:pPr>
      <w:r w:rsidRPr="00E236A1">
        <w:rPr>
          <w:rFonts w:ascii="Tahoma" w:eastAsia="Times New Roman" w:hAnsi="Tahoma" w:cs="Tahoma"/>
          <w:sz w:val="20"/>
          <w:szCs w:val="20"/>
          <w:lang w:eastAsia="cs-CZ"/>
        </w:rPr>
        <w:t>Pronajímatel je povinen:</w:t>
      </w:r>
    </w:p>
    <w:p w14:paraId="7766168B" w14:textId="77777777" w:rsidR="003E0CA1" w:rsidRDefault="003E0CA1" w:rsidP="003E0CA1">
      <w:pPr>
        <w:pStyle w:val="Bezmezer"/>
        <w:ind w:left="567"/>
        <w:rPr>
          <w:rFonts w:ascii="Tahoma" w:eastAsia="Times New Roman" w:hAnsi="Tahoma" w:cs="Tahoma"/>
          <w:sz w:val="20"/>
          <w:szCs w:val="20"/>
          <w:lang w:eastAsia="cs-CZ"/>
        </w:rPr>
      </w:pPr>
    </w:p>
    <w:p w14:paraId="07F0CBCB" w14:textId="77777777" w:rsidR="003E0CA1" w:rsidRDefault="00E631BF" w:rsidP="003E0CA1">
      <w:pPr>
        <w:pStyle w:val="Odstavecseseznamem"/>
        <w:numPr>
          <w:ilvl w:val="0"/>
          <w:numId w:val="18"/>
        </w:numPr>
        <w:spacing w:after="0" w:line="240" w:lineRule="auto"/>
        <w:ind w:left="993"/>
        <w:jc w:val="both"/>
        <w:rPr>
          <w:rFonts w:ascii="Tahoma" w:eastAsia="Times New Roman" w:hAnsi="Tahoma" w:cs="Tahoma"/>
          <w:sz w:val="20"/>
          <w:szCs w:val="20"/>
          <w:lang w:eastAsia="cs-CZ"/>
        </w:rPr>
      </w:pPr>
      <w:r w:rsidRPr="00C22C0F">
        <w:rPr>
          <w:rFonts w:ascii="Tahoma" w:eastAsia="Times New Roman" w:hAnsi="Tahoma" w:cs="Tahoma"/>
          <w:sz w:val="20"/>
          <w:szCs w:val="20"/>
          <w:lang w:eastAsia="cs-CZ"/>
        </w:rPr>
        <w:t>přenechat předmět nájmu nájemci tak, aby ho mohl užívat k ujednanému nebo obvyklému účelu;</w:t>
      </w:r>
    </w:p>
    <w:p w14:paraId="62A091B4" w14:textId="77777777" w:rsidR="003E0CA1" w:rsidRDefault="00E631BF" w:rsidP="003E0CA1">
      <w:pPr>
        <w:pStyle w:val="Odstavecseseznamem"/>
        <w:numPr>
          <w:ilvl w:val="0"/>
          <w:numId w:val="18"/>
        </w:numPr>
        <w:spacing w:after="0" w:line="240" w:lineRule="auto"/>
        <w:ind w:left="993"/>
        <w:jc w:val="both"/>
        <w:rPr>
          <w:rFonts w:ascii="Tahoma" w:eastAsia="Times New Roman" w:hAnsi="Tahoma" w:cs="Tahoma"/>
          <w:sz w:val="20"/>
          <w:szCs w:val="20"/>
          <w:lang w:eastAsia="cs-CZ"/>
        </w:rPr>
      </w:pPr>
      <w:r w:rsidRPr="00C22C0F">
        <w:rPr>
          <w:rFonts w:ascii="Tahoma" w:eastAsia="Times New Roman" w:hAnsi="Tahoma" w:cs="Tahoma"/>
          <w:sz w:val="20"/>
          <w:szCs w:val="20"/>
          <w:lang w:eastAsia="cs-CZ"/>
        </w:rPr>
        <w:t>udržovat předmět nájmu v takovém stavu, aby mohl sloužit k tomu užívání, pro který byl pronajat;</w:t>
      </w:r>
    </w:p>
    <w:p w14:paraId="4AA0F71E" w14:textId="165554BD" w:rsidR="00E631BF" w:rsidRPr="00C22C0F" w:rsidRDefault="00E631BF" w:rsidP="003E0CA1">
      <w:pPr>
        <w:pStyle w:val="Odstavecseseznamem"/>
        <w:numPr>
          <w:ilvl w:val="0"/>
          <w:numId w:val="18"/>
        </w:numPr>
        <w:spacing w:after="0" w:line="240" w:lineRule="auto"/>
        <w:ind w:left="993"/>
        <w:jc w:val="both"/>
        <w:rPr>
          <w:rFonts w:ascii="Tahoma" w:eastAsia="Times New Roman" w:hAnsi="Tahoma" w:cs="Tahoma"/>
          <w:sz w:val="20"/>
          <w:szCs w:val="20"/>
          <w:lang w:eastAsia="cs-CZ"/>
        </w:rPr>
      </w:pPr>
      <w:r w:rsidRPr="00C22C0F">
        <w:rPr>
          <w:rFonts w:ascii="Tahoma" w:hAnsi="Tahoma" w:cs="Tahoma"/>
          <w:sz w:val="20"/>
          <w:szCs w:val="20"/>
        </w:rPr>
        <w:t>zajistit nájemci nerušené užívání předmětu nájmu po dobu nájmu;</w:t>
      </w:r>
      <w:r w:rsidRPr="00C22C0F">
        <w:rPr>
          <w:rFonts w:ascii="Tahoma" w:hAnsi="Tahoma" w:cs="Tahoma"/>
          <w:sz w:val="20"/>
          <w:szCs w:val="20"/>
        </w:rPr>
        <w:br/>
      </w:r>
    </w:p>
    <w:p w14:paraId="1C3524D3" w14:textId="456E6862" w:rsidR="00E631BF" w:rsidRDefault="00E631BF" w:rsidP="003E0CA1">
      <w:pPr>
        <w:pStyle w:val="Bezmezer"/>
        <w:numPr>
          <w:ilvl w:val="0"/>
          <w:numId w:val="17"/>
        </w:numPr>
        <w:ind w:left="567" w:hanging="567"/>
        <w:rPr>
          <w:rFonts w:ascii="Tahoma" w:eastAsia="Times New Roman" w:hAnsi="Tahoma" w:cs="Tahoma"/>
          <w:sz w:val="20"/>
          <w:szCs w:val="20"/>
          <w:lang w:eastAsia="cs-CZ"/>
        </w:rPr>
      </w:pPr>
      <w:r w:rsidRPr="00E236A1">
        <w:rPr>
          <w:rFonts w:ascii="Tahoma" w:eastAsia="Times New Roman" w:hAnsi="Tahoma" w:cs="Tahoma"/>
          <w:sz w:val="20"/>
          <w:szCs w:val="20"/>
          <w:lang w:eastAsia="cs-CZ"/>
        </w:rPr>
        <w:t>Nájemce je povinen:</w:t>
      </w:r>
    </w:p>
    <w:p w14:paraId="3232B453" w14:textId="77777777" w:rsidR="00D2130C" w:rsidRPr="00E236A1" w:rsidRDefault="00D2130C" w:rsidP="00D2130C">
      <w:pPr>
        <w:pStyle w:val="Bezmezer"/>
        <w:ind w:left="567"/>
        <w:rPr>
          <w:rFonts w:ascii="Tahoma" w:eastAsia="Times New Roman" w:hAnsi="Tahoma" w:cs="Tahoma"/>
          <w:sz w:val="20"/>
          <w:szCs w:val="20"/>
          <w:lang w:eastAsia="cs-CZ"/>
        </w:rPr>
      </w:pPr>
    </w:p>
    <w:p w14:paraId="3DD26DD9" w14:textId="1E214BC3" w:rsidR="00E631BF" w:rsidRPr="00E236A1" w:rsidRDefault="00E631BF" w:rsidP="00D2130C">
      <w:pPr>
        <w:pStyle w:val="Odstavecseseznamem"/>
        <w:numPr>
          <w:ilvl w:val="0"/>
          <w:numId w:val="19"/>
        </w:numPr>
        <w:spacing w:after="0" w:line="240" w:lineRule="auto"/>
        <w:ind w:left="993"/>
        <w:jc w:val="both"/>
        <w:rPr>
          <w:rFonts w:ascii="Tahoma" w:eastAsia="Times New Roman" w:hAnsi="Tahoma" w:cs="Tahoma"/>
          <w:sz w:val="20"/>
          <w:szCs w:val="20"/>
          <w:lang w:eastAsia="cs-CZ"/>
        </w:rPr>
      </w:pPr>
      <w:r w:rsidRPr="00E236A1">
        <w:rPr>
          <w:rFonts w:ascii="Tahoma" w:eastAsia="Times New Roman" w:hAnsi="Tahoma" w:cs="Tahoma"/>
          <w:sz w:val="20"/>
          <w:szCs w:val="20"/>
          <w:lang w:eastAsia="cs-CZ"/>
        </w:rPr>
        <w:t>užívat věc jako řádný hospodář k účelu sjednanému, případně obvyklému, a platit nájemné dle této smlouvy;</w:t>
      </w:r>
    </w:p>
    <w:p w14:paraId="4CCCE457" w14:textId="54461F67" w:rsidR="00E631BF" w:rsidRPr="00E236A1" w:rsidRDefault="00E631BF" w:rsidP="00D2130C">
      <w:pPr>
        <w:pStyle w:val="Odstavecseseznamem"/>
        <w:numPr>
          <w:ilvl w:val="0"/>
          <w:numId w:val="19"/>
        </w:numPr>
        <w:spacing w:after="0" w:line="240" w:lineRule="auto"/>
        <w:ind w:left="993"/>
        <w:jc w:val="both"/>
        <w:rPr>
          <w:rFonts w:ascii="Tahoma" w:hAnsi="Tahoma" w:cs="Tahoma"/>
          <w:sz w:val="20"/>
          <w:szCs w:val="20"/>
        </w:rPr>
      </w:pPr>
      <w:r w:rsidRPr="00E236A1">
        <w:rPr>
          <w:rFonts w:ascii="Tahoma" w:hAnsi="Tahoma" w:cs="Tahoma"/>
          <w:sz w:val="20"/>
          <w:szCs w:val="20"/>
        </w:rPr>
        <w:t>zajistit úklid pronajímaných prostor a zároveň dbát na čistotu pronajatých prostor;</w:t>
      </w:r>
    </w:p>
    <w:p w14:paraId="6B60B485" w14:textId="4A8A1649" w:rsidR="00E631BF" w:rsidRPr="00E236A1" w:rsidRDefault="00E631BF" w:rsidP="00D2130C">
      <w:pPr>
        <w:pStyle w:val="Odstavecseseznamem"/>
        <w:numPr>
          <w:ilvl w:val="0"/>
          <w:numId w:val="19"/>
        </w:numPr>
        <w:spacing w:after="0" w:line="240" w:lineRule="auto"/>
        <w:ind w:left="993"/>
        <w:jc w:val="both"/>
        <w:rPr>
          <w:rFonts w:ascii="Tahoma" w:hAnsi="Tahoma" w:cs="Tahoma"/>
          <w:sz w:val="20"/>
          <w:szCs w:val="20"/>
        </w:rPr>
      </w:pPr>
      <w:r w:rsidRPr="00E236A1">
        <w:rPr>
          <w:rFonts w:ascii="Tahoma" w:hAnsi="Tahoma" w:cs="Tahoma"/>
          <w:sz w:val="20"/>
          <w:szCs w:val="20"/>
        </w:rPr>
        <w:t>zabezpečit uzamykání vchodových dveří po pracovní době a poučit v tomto smyslu případně i své zaměstnance;</w:t>
      </w:r>
    </w:p>
    <w:p w14:paraId="77FA4720" w14:textId="49678797" w:rsidR="00E631BF" w:rsidRPr="00E236A1" w:rsidRDefault="00E631BF" w:rsidP="00D2130C">
      <w:pPr>
        <w:pStyle w:val="Odstavecseseznamem"/>
        <w:numPr>
          <w:ilvl w:val="0"/>
          <w:numId w:val="19"/>
        </w:numPr>
        <w:spacing w:after="0" w:line="240" w:lineRule="auto"/>
        <w:ind w:left="993"/>
        <w:jc w:val="both"/>
        <w:rPr>
          <w:rFonts w:ascii="Tahoma" w:eastAsia="Times New Roman" w:hAnsi="Tahoma" w:cs="Tahoma"/>
          <w:sz w:val="20"/>
          <w:szCs w:val="20"/>
          <w:lang w:eastAsia="cs-CZ"/>
        </w:rPr>
      </w:pPr>
      <w:r w:rsidRPr="00E236A1">
        <w:rPr>
          <w:rFonts w:ascii="Tahoma" w:eastAsia="Times New Roman" w:hAnsi="Tahoma" w:cs="Tahoma"/>
          <w:sz w:val="20"/>
          <w:szCs w:val="20"/>
          <w:lang w:eastAsia="cs-CZ"/>
        </w:rPr>
        <w:t>provádět běžnou údržbu předmětu nájmu;</w:t>
      </w:r>
    </w:p>
    <w:p w14:paraId="08BA88DE" w14:textId="1BF945C8" w:rsidR="00E631BF" w:rsidRPr="006D2CA6" w:rsidRDefault="00E631BF" w:rsidP="00E631BF">
      <w:pPr>
        <w:pStyle w:val="Odstavecseseznamem"/>
        <w:numPr>
          <w:ilvl w:val="0"/>
          <w:numId w:val="19"/>
        </w:numPr>
        <w:spacing w:after="0" w:line="240" w:lineRule="auto"/>
        <w:ind w:left="993"/>
        <w:jc w:val="both"/>
        <w:rPr>
          <w:rFonts w:ascii="Tahoma" w:eastAsia="Times New Roman" w:hAnsi="Tahoma" w:cs="Tahoma"/>
          <w:sz w:val="20"/>
          <w:szCs w:val="20"/>
          <w:lang w:eastAsia="cs-CZ"/>
        </w:rPr>
      </w:pPr>
      <w:r w:rsidRPr="006D2CA6">
        <w:rPr>
          <w:rFonts w:ascii="Tahoma" w:eastAsia="Times New Roman" w:hAnsi="Tahoma" w:cs="Tahoma"/>
          <w:sz w:val="20"/>
          <w:szCs w:val="20"/>
          <w:lang w:eastAsia="cs-CZ"/>
        </w:rPr>
        <w:lastRenderedPageBreak/>
        <w:t>oznámit pronajímateli, že věc má vadu, kterou je povinen odstranit pronajímatel, a to ihned poté,</w:t>
      </w:r>
      <w:r w:rsidR="006D2CA6" w:rsidRPr="006D2CA6">
        <w:rPr>
          <w:rFonts w:ascii="Tahoma" w:eastAsia="Times New Roman" w:hAnsi="Tahoma" w:cs="Tahoma"/>
          <w:sz w:val="20"/>
          <w:szCs w:val="20"/>
          <w:lang w:eastAsia="cs-CZ"/>
        </w:rPr>
        <w:t xml:space="preserve"> </w:t>
      </w:r>
      <w:r w:rsidRPr="006D2CA6">
        <w:rPr>
          <w:rFonts w:ascii="Tahoma" w:eastAsia="Times New Roman" w:hAnsi="Tahoma" w:cs="Tahoma"/>
          <w:sz w:val="20"/>
          <w:szCs w:val="20"/>
          <w:lang w:eastAsia="cs-CZ"/>
        </w:rPr>
        <w:t>kdy ji zjistí nebo kdy při pečlivém užívání věci zjistit mohl;</w:t>
      </w:r>
    </w:p>
    <w:p w14:paraId="77216B23" w14:textId="74BABF6F" w:rsidR="00E631BF" w:rsidRPr="00E236A1" w:rsidRDefault="00E631BF" w:rsidP="006D2CA6">
      <w:pPr>
        <w:pStyle w:val="Odstavecseseznamem"/>
        <w:numPr>
          <w:ilvl w:val="0"/>
          <w:numId w:val="19"/>
        </w:numPr>
        <w:spacing w:after="0" w:line="240" w:lineRule="auto"/>
        <w:ind w:left="993"/>
        <w:jc w:val="both"/>
        <w:rPr>
          <w:rFonts w:ascii="Tahoma" w:eastAsia="Times New Roman" w:hAnsi="Tahoma" w:cs="Tahoma"/>
          <w:sz w:val="20"/>
          <w:szCs w:val="20"/>
          <w:lang w:eastAsia="cs-CZ"/>
        </w:rPr>
      </w:pPr>
      <w:r w:rsidRPr="00E236A1">
        <w:rPr>
          <w:rFonts w:ascii="Tahoma" w:eastAsia="Times New Roman" w:hAnsi="Tahoma" w:cs="Tahoma"/>
          <w:sz w:val="20"/>
          <w:szCs w:val="20"/>
          <w:lang w:eastAsia="cs-CZ"/>
        </w:rPr>
        <w:t>ukáže-li se během nájmu potřeba provést nezbytnou opravu věci, kterou nelze odložit na dobu po skončení nájmu, musí ji nájemce strpět, i když mu provedení opravy způsobí obtíže nebo omezí užívání věci;</w:t>
      </w:r>
    </w:p>
    <w:p w14:paraId="6D1C5C41" w14:textId="77777777" w:rsidR="006D2CA6" w:rsidRDefault="00E631BF" w:rsidP="006D2CA6">
      <w:pPr>
        <w:pStyle w:val="Odstavecseseznamem"/>
        <w:numPr>
          <w:ilvl w:val="0"/>
          <w:numId w:val="19"/>
        </w:numPr>
        <w:spacing w:after="0" w:line="240" w:lineRule="auto"/>
        <w:ind w:left="993"/>
        <w:jc w:val="both"/>
        <w:rPr>
          <w:rFonts w:ascii="Tahoma" w:eastAsia="Times New Roman" w:hAnsi="Tahoma" w:cs="Tahoma"/>
          <w:sz w:val="20"/>
          <w:szCs w:val="20"/>
          <w:lang w:eastAsia="cs-CZ"/>
        </w:rPr>
      </w:pPr>
      <w:r w:rsidRPr="00E236A1">
        <w:rPr>
          <w:rFonts w:ascii="Tahoma" w:eastAsia="Times New Roman" w:hAnsi="Tahoma" w:cs="Tahoma"/>
          <w:sz w:val="20"/>
          <w:szCs w:val="20"/>
          <w:lang w:eastAsia="cs-CZ"/>
        </w:rPr>
        <w:t>dodržovat veškeré požární, bezpečností, ekologické, hygienické a další předpisy týkající se provozování předmětu nájmu a hradit případné sankce udělené příslušnými státními a správními orgány;</w:t>
      </w:r>
    </w:p>
    <w:p w14:paraId="58180A49" w14:textId="3AF1E649" w:rsidR="00E631BF" w:rsidRDefault="00E631BF" w:rsidP="006D2CA6">
      <w:pPr>
        <w:pStyle w:val="Odstavecseseznamem"/>
        <w:numPr>
          <w:ilvl w:val="0"/>
          <w:numId w:val="19"/>
        </w:numPr>
        <w:spacing w:after="0" w:line="240" w:lineRule="auto"/>
        <w:ind w:left="993"/>
        <w:jc w:val="both"/>
        <w:rPr>
          <w:rFonts w:ascii="Tahoma" w:eastAsia="Times New Roman" w:hAnsi="Tahoma" w:cs="Tahoma"/>
          <w:sz w:val="20"/>
          <w:szCs w:val="20"/>
          <w:lang w:eastAsia="cs-CZ"/>
        </w:rPr>
      </w:pPr>
      <w:r w:rsidRPr="00E236A1">
        <w:rPr>
          <w:rFonts w:ascii="Tahoma" w:eastAsia="Times New Roman" w:hAnsi="Tahoma" w:cs="Tahoma"/>
          <w:sz w:val="20"/>
          <w:szCs w:val="20"/>
          <w:lang w:eastAsia="cs-CZ"/>
        </w:rPr>
        <w:t>umožnit po oznámení pronajímateli kontrolu předmětu nájmu.</w:t>
      </w:r>
    </w:p>
    <w:p w14:paraId="2AC0E8A6" w14:textId="77777777" w:rsidR="006D2CA6" w:rsidRPr="00E236A1" w:rsidRDefault="006D2CA6" w:rsidP="006D2CA6">
      <w:pPr>
        <w:pStyle w:val="Odstavecseseznamem"/>
        <w:spacing w:after="0" w:line="240" w:lineRule="auto"/>
        <w:ind w:left="993"/>
        <w:jc w:val="both"/>
        <w:rPr>
          <w:rFonts w:ascii="Tahoma" w:eastAsia="Times New Roman" w:hAnsi="Tahoma" w:cs="Tahoma"/>
          <w:sz w:val="20"/>
          <w:szCs w:val="20"/>
          <w:lang w:eastAsia="cs-CZ"/>
        </w:rPr>
      </w:pPr>
    </w:p>
    <w:p w14:paraId="2D4F7401" w14:textId="0B6F0765" w:rsidR="00E631BF" w:rsidRPr="00E236A1" w:rsidRDefault="00E631BF" w:rsidP="006D2CA6">
      <w:pPr>
        <w:pStyle w:val="Bezmezer"/>
        <w:numPr>
          <w:ilvl w:val="0"/>
          <w:numId w:val="17"/>
        </w:numPr>
        <w:ind w:left="567" w:hanging="567"/>
        <w:jc w:val="both"/>
        <w:rPr>
          <w:rFonts w:ascii="Tahoma" w:eastAsia="Times New Roman" w:hAnsi="Tahoma" w:cs="Tahoma"/>
          <w:sz w:val="20"/>
          <w:szCs w:val="20"/>
          <w:lang w:eastAsia="cs-CZ"/>
        </w:rPr>
      </w:pPr>
      <w:r w:rsidRPr="00664979">
        <w:rPr>
          <w:rFonts w:ascii="Tahoma" w:eastAsia="Times New Roman" w:hAnsi="Tahoma" w:cs="Tahoma"/>
          <w:sz w:val="20"/>
          <w:szCs w:val="20"/>
          <w:lang w:eastAsia="cs-CZ"/>
        </w:rPr>
        <w:t>Nájemce je oprávněn změnu předmětu nájmu jen s předchozím písemným souhlasem pronajímatele, a to na svůj náklad. Provede</w:t>
      </w:r>
      <w:r w:rsidRPr="00E236A1">
        <w:rPr>
          <w:rFonts w:ascii="Tahoma" w:eastAsia="Times New Roman" w:hAnsi="Tahoma" w:cs="Tahoma"/>
          <w:sz w:val="20"/>
          <w:szCs w:val="20"/>
          <w:lang w:eastAsia="cs-CZ"/>
        </w:rPr>
        <w:t>-li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w:t>
      </w:r>
    </w:p>
    <w:p w14:paraId="5C2209E7" w14:textId="77777777" w:rsidR="006923E0" w:rsidRPr="00E236A1" w:rsidRDefault="006923E0" w:rsidP="00E631BF">
      <w:pPr>
        <w:spacing w:after="0" w:line="240" w:lineRule="auto"/>
        <w:jc w:val="both"/>
        <w:rPr>
          <w:rFonts w:ascii="Tahoma" w:eastAsia="Times New Roman" w:hAnsi="Tahoma" w:cs="Tahoma"/>
          <w:sz w:val="20"/>
          <w:szCs w:val="20"/>
          <w:lang w:eastAsia="cs-CZ"/>
        </w:rPr>
      </w:pPr>
    </w:p>
    <w:p w14:paraId="105A9973" w14:textId="4153DEE7" w:rsidR="00E631BF" w:rsidRPr="009A15CD" w:rsidRDefault="00E631BF" w:rsidP="006D2CA6">
      <w:pPr>
        <w:pStyle w:val="Bezmezer"/>
        <w:numPr>
          <w:ilvl w:val="0"/>
          <w:numId w:val="17"/>
        </w:numPr>
        <w:ind w:left="567" w:hanging="567"/>
        <w:jc w:val="both"/>
        <w:rPr>
          <w:rFonts w:ascii="Tahoma" w:eastAsia="Times New Roman" w:hAnsi="Tahoma" w:cs="Tahoma"/>
          <w:sz w:val="20"/>
          <w:szCs w:val="20"/>
          <w:lang w:eastAsia="cs-CZ"/>
        </w:rPr>
      </w:pPr>
      <w:r w:rsidRPr="009A15CD">
        <w:rPr>
          <w:rFonts w:ascii="Tahoma" w:eastAsia="Times New Roman" w:hAnsi="Tahoma" w:cs="Tahoma"/>
          <w:sz w:val="20"/>
          <w:szCs w:val="20"/>
          <w:lang w:eastAsia="cs-CZ"/>
        </w:rPr>
        <w:t>Při odevzdání věci je nájemce oprávněn oddělit si a vzít si vše, co do věci vložil nebo na ni vnesl vlastním nákladem, je-li to možné a nezhorší-li se tím podstata věci nebo neztíží-li se tím nepřiměřeně její užívání.</w:t>
      </w:r>
    </w:p>
    <w:p w14:paraId="3F1F692B" w14:textId="77777777" w:rsidR="00C46523" w:rsidRDefault="00C46523" w:rsidP="00664979">
      <w:pPr>
        <w:pStyle w:val="Bezmezer"/>
        <w:jc w:val="both"/>
        <w:rPr>
          <w:rFonts w:ascii="Tahoma" w:eastAsia="Times New Roman" w:hAnsi="Tahoma" w:cs="Tahoma"/>
          <w:sz w:val="20"/>
          <w:szCs w:val="20"/>
          <w:lang w:eastAsia="cs-CZ"/>
        </w:rPr>
      </w:pPr>
    </w:p>
    <w:p w14:paraId="7EBD7EA1" w14:textId="40740DE5" w:rsidR="00E631BF" w:rsidRPr="009A15CD" w:rsidRDefault="00E631BF" w:rsidP="006D2CA6">
      <w:pPr>
        <w:pStyle w:val="Bezmezer"/>
        <w:numPr>
          <w:ilvl w:val="0"/>
          <w:numId w:val="17"/>
        </w:numPr>
        <w:ind w:left="567" w:hanging="567"/>
        <w:jc w:val="both"/>
        <w:rPr>
          <w:rFonts w:ascii="Tahoma" w:eastAsia="Times New Roman" w:hAnsi="Tahoma" w:cs="Tahoma"/>
          <w:sz w:val="20"/>
          <w:szCs w:val="20"/>
          <w:lang w:eastAsia="cs-CZ"/>
        </w:rPr>
      </w:pPr>
      <w:r w:rsidRPr="009A15CD">
        <w:rPr>
          <w:rFonts w:ascii="Tahoma" w:eastAsia="Times New Roman" w:hAnsi="Tahoma" w:cs="Tahoma"/>
          <w:sz w:val="20"/>
          <w:szCs w:val="20"/>
          <w:lang w:eastAsia="cs-CZ"/>
        </w:rPr>
        <w:t>Nájemce je povinen odevzdat předmět nájmu pronajímateli v den, kdy nájem končí. Předmět nájmu je odevzdán, obdrží-li pronajímatel klíče a jinak mu nic nebrání v přístupu do předmětu nájmu a v jeho užívání. Nájemce je povinen odevzdat předmět nájmu ve stavu, v jakém jej převzal, nehledě na běžné opotřebení při běžném užívání</w:t>
      </w:r>
      <w:r w:rsidR="004247CD" w:rsidRPr="009A15CD">
        <w:rPr>
          <w:rFonts w:ascii="Tahoma" w:eastAsia="Times New Roman" w:hAnsi="Tahoma" w:cs="Tahoma"/>
          <w:sz w:val="20"/>
          <w:szCs w:val="20"/>
          <w:lang w:eastAsia="cs-CZ"/>
        </w:rPr>
        <w:t xml:space="preserve">, </w:t>
      </w:r>
      <w:r w:rsidRPr="009A15CD">
        <w:rPr>
          <w:rFonts w:ascii="Tahoma" w:eastAsia="Times New Roman" w:hAnsi="Tahoma" w:cs="Tahoma"/>
          <w:sz w:val="20"/>
          <w:szCs w:val="20"/>
          <w:lang w:eastAsia="cs-CZ"/>
        </w:rPr>
        <w:t xml:space="preserve">na vady, které je povinen odstranit pronajímatel, </w:t>
      </w:r>
      <w:r w:rsidR="00682451" w:rsidRPr="009A15CD">
        <w:rPr>
          <w:rFonts w:ascii="Tahoma" w:eastAsia="Times New Roman" w:hAnsi="Tahoma" w:cs="Tahoma"/>
          <w:sz w:val="20"/>
          <w:szCs w:val="20"/>
          <w:lang w:eastAsia="cs-CZ"/>
        </w:rPr>
        <w:t xml:space="preserve">s přihlédnutím k provedeným investicím se souhlasem pronajímatele, </w:t>
      </w:r>
      <w:r w:rsidRPr="009A15CD">
        <w:rPr>
          <w:rFonts w:ascii="Tahoma" w:eastAsia="Times New Roman" w:hAnsi="Tahoma" w:cs="Tahoma"/>
          <w:sz w:val="20"/>
          <w:szCs w:val="20"/>
          <w:lang w:eastAsia="cs-CZ"/>
        </w:rPr>
        <w:t xml:space="preserve">a to formou písemného předávacího protokolu. Nájemce je povinen odstranit v předmětu nájmu změny, které provedl se souhlasem pronajímatele, a uvést předmět nájmu do původního stavu. Nájemce je povinen odstranit v předmětu nájmu změny, které provedl bez souhlasu pronajímatele, ledaže pronajímatel nájemci sdělí, že odstranění změn nežádá; nájemce přesto nemůže žádat vyrovnání, </w:t>
      </w:r>
      <w:r w:rsidR="000A5385" w:rsidRPr="009A15CD">
        <w:rPr>
          <w:rFonts w:ascii="Tahoma" w:eastAsia="Times New Roman" w:hAnsi="Tahoma" w:cs="Tahoma"/>
          <w:sz w:val="20"/>
          <w:szCs w:val="20"/>
          <w:lang w:eastAsia="cs-CZ"/>
        </w:rPr>
        <w:t>i</w:t>
      </w:r>
      <w:r w:rsidRPr="009A15CD">
        <w:rPr>
          <w:rFonts w:ascii="Tahoma" w:eastAsia="Times New Roman" w:hAnsi="Tahoma" w:cs="Tahoma"/>
          <w:sz w:val="20"/>
          <w:szCs w:val="20"/>
          <w:lang w:eastAsia="cs-CZ"/>
        </w:rPr>
        <w:t xml:space="preserve"> kdyby se změnami hodnota předmětu nájmu zvýšila.</w:t>
      </w:r>
    </w:p>
    <w:p w14:paraId="68D7BFE2" w14:textId="77777777" w:rsidR="006D2CA6" w:rsidRPr="00E236A1" w:rsidRDefault="006D2CA6" w:rsidP="006D2CA6">
      <w:pPr>
        <w:pStyle w:val="Bezmezer"/>
        <w:ind w:left="567"/>
        <w:jc w:val="both"/>
        <w:rPr>
          <w:rFonts w:ascii="Tahoma" w:eastAsia="Times New Roman" w:hAnsi="Tahoma" w:cs="Tahoma"/>
          <w:sz w:val="20"/>
          <w:szCs w:val="20"/>
          <w:lang w:eastAsia="cs-CZ"/>
        </w:rPr>
      </w:pPr>
    </w:p>
    <w:p w14:paraId="46AFECFC" w14:textId="4139B641" w:rsidR="00E631BF" w:rsidRDefault="00E631BF" w:rsidP="006D2CA6">
      <w:pPr>
        <w:pStyle w:val="Bezmezer"/>
        <w:numPr>
          <w:ilvl w:val="0"/>
          <w:numId w:val="17"/>
        </w:numPr>
        <w:ind w:left="567" w:hanging="567"/>
        <w:jc w:val="both"/>
        <w:rPr>
          <w:rFonts w:ascii="Tahoma" w:eastAsia="Times New Roman" w:hAnsi="Tahoma" w:cs="Tahoma"/>
          <w:sz w:val="20"/>
          <w:szCs w:val="20"/>
          <w:lang w:eastAsia="cs-CZ"/>
        </w:rPr>
      </w:pPr>
      <w:r w:rsidRPr="00E236A1">
        <w:rPr>
          <w:rFonts w:ascii="Tahoma" w:eastAsia="Times New Roman" w:hAnsi="Tahoma" w:cs="Tahoma"/>
          <w:sz w:val="20"/>
          <w:szCs w:val="20"/>
          <w:lang w:eastAsia="cs-CZ"/>
        </w:rPr>
        <w:t xml:space="preserve">Pronajímatel může žádat náhradu ve výši snížení hodnoty předmětu nájmu, které bylo způsobeno změnami provedenými nájemcem bez souhlasu pronajímatele. 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w:t>
      </w:r>
      <w:r w:rsidR="00816429">
        <w:rPr>
          <w:rFonts w:ascii="Tahoma" w:eastAsia="Times New Roman" w:hAnsi="Tahoma" w:cs="Tahoma"/>
          <w:sz w:val="20"/>
          <w:szCs w:val="20"/>
          <w:lang w:eastAsia="cs-CZ"/>
        </w:rPr>
        <w:t xml:space="preserve">se souhlasem pronajímatele </w:t>
      </w:r>
      <w:r w:rsidR="008948A1">
        <w:rPr>
          <w:rFonts w:ascii="Tahoma" w:eastAsia="Times New Roman" w:hAnsi="Tahoma" w:cs="Tahoma"/>
          <w:sz w:val="20"/>
          <w:szCs w:val="20"/>
          <w:lang w:eastAsia="cs-CZ"/>
        </w:rPr>
        <w:t xml:space="preserve">v rámci pravidelné roční investice či </w:t>
      </w:r>
      <w:r w:rsidRPr="00E236A1">
        <w:rPr>
          <w:rFonts w:ascii="Tahoma" w:eastAsia="Times New Roman" w:hAnsi="Tahoma" w:cs="Tahoma"/>
          <w:sz w:val="20"/>
          <w:szCs w:val="20"/>
          <w:lang w:eastAsia="cs-CZ"/>
        </w:rPr>
        <w:t>bez souhlasu pronajímatele. Vyrovnání je splatné nejpozději ke dni skončení nájmu.</w:t>
      </w:r>
    </w:p>
    <w:p w14:paraId="41AC2C80" w14:textId="77777777" w:rsidR="006D2CA6" w:rsidRDefault="006D2CA6" w:rsidP="006D2CA6">
      <w:pPr>
        <w:pStyle w:val="Bezmezer"/>
        <w:ind w:left="567"/>
        <w:jc w:val="both"/>
        <w:rPr>
          <w:rFonts w:ascii="Tahoma" w:eastAsia="Times New Roman" w:hAnsi="Tahoma" w:cs="Tahoma"/>
          <w:sz w:val="20"/>
          <w:szCs w:val="20"/>
          <w:lang w:eastAsia="cs-CZ"/>
        </w:rPr>
      </w:pPr>
    </w:p>
    <w:p w14:paraId="66235B2F" w14:textId="441701C8" w:rsidR="00E631BF" w:rsidRPr="00E236A1" w:rsidRDefault="00E631BF" w:rsidP="006D2CA6">
      <w:pPr>
        <w:pStyle w:val="Bezmezer"/>
        <w:numPr>
          <w:ilvl w:val="0"/>
          <w:numId w:val="17"/>
        </w:numPr>
        <w:ind w:left="567" w:hanging="567"/>
        <w:jc w:val="both"/>
        <w:rPr>
          <w:rFonts w:ascii="Tahoma" w:eastAsia="Times New Roman" w:hAnsi="Tahoma" w:cs="Tahoma"/>
          <w:sz w:val="20"/>
          <w:szCs w:val="20"/>
          <w:lang w:eastAsia="cs-CZ"/>
        </w:rPr>
      </w:pPr>
      <w:r w:rsidRPr="00E236A1">
        <w:rPr>
          <w:rFonts w:ascii="Tahoma" w:eastAsia="Times New Roman" w:hAnsi="Tahoma" w:cs="Tahoma"/>
          <w:sz w:val="20"/>
          <w:szCs w:val="20"/>
          <w:lang w:eastAsia="cs-CZ"/>
        </w:rPr>
        <w:t>Pronajímatel má právo na náhradu ve výši ujednaného nájemného, neodevzdá-li nájemce předmět nájmu pronajímateli v den skončení nájmu až do dne, kdy nájemce pronajímateli prostory skutečně odevzdá.</w:t>
      </w:r>
    </w:p>
    <w:p w14:paraId="756DF988" w14:textId="77777777" w:rsidR="00E631BF" w:rsidRPr="00E236A1" w:rsidRDefault="00E631BF" w:rsidP="00E631BF">
      <w:pPr>
        <w:spacing w:after="0" w:line="240" w:lineRule="auto"/>
        <w:jc w:val="both"/>
        <w:rPr>
          <w:rFonts w:ascii="Tahoma" w:eastAsia="Times New Roman" w:hAnsi="Tahoma" w:cs="Tahoma"/>
          <w:sz w:val="20"/>
          <w:szCs w:val="20"/>
          <w:lang w:eastAsia="cs-CZ"/>
        </w:rPr>
      </w:pPr>
    </w:p>
    <w:p w14:paraId="170ABFFC" w14:textId="53FCBD52" w:rsidR="00E631BF" w:rsidRPr="00E236A1" w:rsidRDefault="00E631BF" w:rsidP="006D2CA6">
      <w:pPr>
        <w:pStyle w:val="Bezmezer"/>
        <w:numPr>
          <w:ilvl w:val="0"/>
          <w:numId w:val="17"/>
        </w:numPr>
        <w:ind w:left="567" w:hanging="567"/>
        <w:jc w:val="both"/>
        <w:rPr>
          <w:rFonts w:ascii="Tahoma" w:eastAsia="Times New Roman" w:hAnsi="Tahoma" w:cs="Tahoma"/>
          <w:sz w:val="20"/>
          <w:szCs w:val="20"/>
          <w:lang w:eastAsia="cs-CZ"/>
        </w:rPr>
      </w:pPr>
      <w:r w:rsidRPr="00E236A1">
        <w:rPr>
          <w:rFonts w:ascii="Tahoma" w:eastAsia="Times New Roman" w:hAnsi="Tahoma" w:cs="Tahoma"/>
          <w:sz w:val="20"/>
          <w:szCs w:val="20"/>
          <w:lang w:eastAsia="cs-CZ"/>
        </w:rPr>
        <w:t>Pronajímatel souhlasí s umístěním reklamního označení (loga) nájem</w:t>
      </w:r>
      <w:r w:rsidR="000A5385" w:rsidRPr="00E236A1">
        <w:rPr>
          <w:rFonts w:ascii="Tahoma" w:eastAsia="Times New Roman" w:hAnsi="Tahoma" w:cs="Tahoma"/>
          <w:sz w:val="20"/>
          <w:szCs w:val="20"/>
          <w:lang w:eastAsia="cs-CZ"/>
        </w:rPr>
        <w:t>ce na pronajatém objektu pouze s předchozím písemným souhlasem pronajímatele.</w:t>
      </w:r>
    </w:p>
    <w:p w14:paraId="1273D77A" w14:textId="77777777" w:rsidR="00E631BF" w:rsidRPr="00E236A1" w:rsidRDefault="00E631BF" w:rsidP="00E631BF">
      <w:pPr>
        <w:spacing w:after="0" w:line="240" w:lineRule="auto"/>
        <w:jc w:val="both"/>
        <w:rPr>
          <w:rFonts w:ascii="Tahoma" w:eastAsia="Times New Roman" w:hAnsi="Tahoma" w:cs="Tahoma"/>
          <w:sz w:val="20"/>
          <w:szCs w:val="20"/>
          <w:lang w:eastAsia="cs-CZ"/>
        </w:rPr>
      </w:pPr>
    </w:p>
    <w:p w14:paraId="011E2E41" w14:textId="77777777" w:rsidR="00E631BF" w:rsidRPr="00E236A1" w:rsidRDefault="00E631BF" w:rsidP="00E631B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eastAsia="Times New Roman" w:hAnsi="Tahoma" w:cs="Tahoma"/>
          <w:sz w:val="20"/>
          <w:szCs w:val="20"/>
          <w:lang w:eastAsia="cs-CZ"/>
        </w:rPr>
        <w:t> </w:t>
      </w:r>
      <w:r w:rsidRPr="00E236A1">
        <w:rPr>
          <w:rFonts w:ascii="Tahoma" w:hAnsi="Tahoma" w:cs="Tahoma"/>
          <w:b/>
          <w:bCs/>
          <w:sz w:val="20"/>
          <w:szCs w:val="20"/>
        </w:rPr>
        <w:t>Čl. 13</w:t>
      </w:r>
    </w:p>
    <w:p w14:paraId="3F9486D3" w14:textId="29DFBC38" w:rsidR="00E631BF" w:rsidRDefault="00E631BF" w:rsidP="000E280F">
      <w:pPr>
        <w:widowControl w:val="0"/>
        <w:autoSpaceDE w:val="0"/>
        <w:autoSpaceDN w:val="0"/>
        <w:adjustRightInd w:val="0"/>
        <w:spacing w:after="0" w:line="240" w:lineRule="auto"/>
        <w:jc w:val="center"/>
        <w:rPr>
          <w:rFonts w:ascii="Tahoma" w:hAnsi="Tahoma" w:cs="Tahoma"/>
          <w:b/>
          <w:bCs/>
          <w:sz w:val="20"/>
          <w:szCs w:val="20"/>
        </w:rPr>
      </w:pPr>
      <w:r w:rsidRPr="00E236A1">
        <w:rPr>
          <w:rFonts w:ascii="Tahoma" w:hAnsi="Tahoma" w:cs="Tahoma"/>
          <w:b/>
          <w:bCs/>
          <w:sz w:val="20"/>
          <w:szCs w:val="20"/>
        </w:rPr>
        <w:t>Závěrečná ustanovení</w:t>
      </w:r>
    </w:p>
    <w:p w14:paraId="3BC53EE6" w14:textId="77777777" w:rsidR="006D2CA6" w:rsidRPr="00E236A1" w:rsidRDefault="006D2CA6" w:rsidP="000E280F">
      <w:pPr>
        <w:widowControl w:val="0"/>
        <w:autoSpaceDE w:val="0"/>
        <w:autoSpaceDN w:val="0"/>
        <w:adjustRightInd w:val="0"/>
        <w:spacing w:after="0" w:line="240" w:lineRule="auto"/>
        <w:jc w:val="center"/>
        <w:rPr>
          <w:rFonts w:ascii="Tahoma" w:hAnsi="Tahoma" w:cs="Tahoma"/>
          <w:b/>
          <w:bCs/>
          <w:sz w:val="20"/>
          <w:szCs w:val="20"/>
        </w:rPr>
      </w:pPr>
    </w:p>
    <w:p w14:paraId="40052897" w14:textId="3D5539D3" w:rsidR="00E631BF" w:rsidRPr="00BA1F9B" w:rsidRDefault="00E631BF" w:rsidP="00BA1F9B">
      <w:pPr>
        <w:pStyle w:val="Odstavecseseznamem"/>
        <w:numPr>
          <w:ilvl w:val="0"/>
          <w:numId w:val="20"/>
        </w:numPr>
        <w:overflowPunct w:val="0"/>
        <w:autoSpaceDE w:val="0"/>
        <w:autoSpaceDN w:val="0"/>
        <w:adjustRightInd w:val="0"/>
        <w:spacing w:after="0" w:line="240" w:lineRule="auto"/>
        <w:ind w:left="567" w:hanging="567"/>
        <w:jc w:val="both"/>
        <w:textAlignment w:val="baseline"/>
        <w:rPr>
          <w:rFonts w:ascii="Tahoma" w:hAnsi="Tahoma" w:cs="Tahoma"/>
          <w:sz w:val="20"/>
          <w:szCs w:val="20"/>
        </w:rPr>
      </w:pPr>
      <w:r w:rsidRPr="00BA1F9B">
        <w:rPr>
          <w:rFonts w:ascii="Tahoma" w:hAnsi="Tahoma" w:cs="Tahoma"/>
          <w:sz w:val="20"/>
          <w:szCs w:val="20"/>
        </w:rPr>
        <w:t>Není-li touto smlouvou stanoveno jinak, řídí se vzniklé vztahy platnými právními předpisy, zejména ode dne nabytí jeho účinnosti zákonem č. 89/2012 Sb., občanský zákoník, v platném znění.</w:t>
      </w:r>
    </w:p>
    <w:p w14:paraId="20F2FDD4" w14:textId="77777777" w:rsidR="00E631BF" w:rsidRPr="00E236A1" w:rsidRDefault="00E631BF" w:rsidP="00E631BF">
      <w:pPr>
        <w:overflowPunct w:val="0"/>
        <w:autoSpaceDE w:val="0"/>
        <w:autoSpaceDN w:val="0"/>
        <w:adjustRightInd w:val="0"/>
        <w:spacing w:after="0" w:line="240" w:lineRule="auto"/>
        <w:jc w:val="both"/>
        <w:textAlignment w:val="baseline"/>
        <w:rPr>
          <w:rFonts w:ascii="Tahoma" w:hAnsi="Tahoma" w:cs="Tahoma"/>
          <w:sz w:val="20"/>
          <w:szCs w:val="20"/>
        </w:rPr>
      </w:pPr>
    </w:p>
    <w:p w14:paraId="1A8C31BE" w14:textId="17A40160" w:rsidR="00E631BF" w:rsidRDefault="00E631BF" w:rsidP="00E631BF">
      <w:pPr>
        <w:pStyle w:val="Odstavecseseznamem"/>
        <w:numPr>
          <w:ilvl w:val="0"/>
          <w:numId w:val="20"/>
        </w:numPr>
        <w:overflowPunct w:val="0"/>
        <w:autoSpaceDE w:val="0"/>
        <w:autoSpaceDN w:val="0"/>
        <w:adjustRightInd w:val="0"/>
        <w:spacing w:after="0" w:line="240" w:lineRule="auto"/>
        <w:ind w:left="567" w:hanging="567"/>
        <w:jc w:val="both"/>
        <w:textAlignment w:val="baseline"/>
        <w:rPr>
          <w:rFonts w:ascii="Tahoma" w:hAnsi="Tahoma" w:cs="Tahoma"/>
          <w:sz w:val="20"/>
          <w:szCs w:val="20"/>
        </w:rPr>
      </w:pPr>
      <w:r w:rsidRPr="00CD577E">
        <w:rPr>
          <w:rFonts w:ascii="Tahoma" w:hAnsi="Tahoma" w:cs="Tahoma"/>
          <w:sz w:val="20"/>
          <w:szCs w:val="20"/>
        </w:rPr>
        <w:t xml:space="preserve">Tuto smlouvu lze měnit </w:t>
      </w:r>
      <w:r w:rsidR="00BC43EE" w:rsidRPr="00CD577E">
        <w:rPr>
          <w:rFonts w:ascii="Tahoma" w:hAnsi="Tahoma" w:cs="Tahoma"/>
          <w:sz w:val="20"/>
          <w:szCs w:val="20"/>
        </w:rPr>
        <w:t xml:space="preserve">pouze </w:t>
      </w:r>
      <w:r w:rsidR="0029336C" w:rsidRPr="00CD577E">
        <w:rPr>
          <w:rFonts w:ascii="Tahoma" w:hAnsi="Tahoma" w:cs="Tahoma"/>
          <w:sz w:val="20"/>
          <w:szCs w:val="20"/>
        </w:rPr>
        <w:t xml:space="preserve">písemnou dohodou </w:t>
      </w:r>
      <w:r w:rsidR="00545513" w:rsidRPr="00CD577E">
        <w:rPr>
          <w:rFonts w:ascii="Tahoma" w:hAnsi="Tahoma" w:cs="Tahoma"/>
          <w:sz w:val="20"/>
          <w:szCs w:val="20"/>
        </w:rPr>
        <w:t xml:space="preserve">odsouhlasenou oprávněnými zástupci </w:t>
      </w:r>
      <w:r w:rsidR="00BC43EE" w:rsidRPr="00CD577E">
        <w:rPr>
          <w:rFonts w:ascii="Tahoma" w:hAnsi="Tahoma" w:cs="Tahoma"/>
          <w:sz w:val="20"/>
          <w:szCs w:val="20"/>
        </w:rPr>
        <w:t xml:space="preserve">obou smluvních stran. </w:t>
      </w:r>
    </w:p>
    <w:p w14:paraId="6C45995A" w14:textId="77777777" w:rsidR="00CD577E" w:rsidRPr="00CD577E" w:rsidRDefault="00CD577E" w:rsidP="00CD577E">
      <w:pPr>
        <w:pStyle w:val="Odstavecseseznamem"/>
        <w:rPr>
          <w:rFonts w:ascii="Tahoma" w:hAnsi="Tahoma" w:cs="Tahoma"/>
          <w:sz w:val="20"/>
          <w:szCs w:val="20"/>
        </w:rPr>
      </w:pPr>
    </w:p>
    <w:p w14:paraId="0F5CFBE6" w14:textId="5EA3D3A1" w:rsidR="00E631BF" w:rsidRPr="003B11E8" w:rsidRDefault="00E631BF" w:rsidP="00BA1F9B">
      <w:pPr>
        <w:pStyle w:val="Odstavecseseznamem"/>
        <w:numPr>
          <w:ilvl w:val="0"/>
          <w:numId w:val="20"/>
        </w:numPr>
        <w:overflowPunct w:val="0"/>
        <w:autoSpaceDE w:val="0"/>
        <w:autoSpaceDN w:val="0"/>
        <w:adjustRightInd w:val="0"/>
        <w:spacing w:after="0" w:line="240" w:lineRule="auto"/>
        <w:ind w:left="567" w:hanging="567"/>
        <w:jc w:val="both"/>
        <w:textAlignment w:val="baseline"/>
        <w:rPr>
          <w:rFonts w:ascii="Tahoma" w:hAnsi="Tahoma" w:cs="Tahoma"/>
          <w:sz w:val="20"/>
          <w:szCs w:val="20"/>
        </w:rPr>
      </w:pPr>
      <w:r w:rsidRPr="003B11E8">
        <w:rPr>
          <w:rFonts w:ascii="Tahoma" w:hAnsi="Tahoma" w:cs="Tahoma"/>
          <w:sz w:val="20"/>
          <w:szCs w:val="20"/>
        </w:rPr>
        <w:t xml:space="preserve">Tato smlouva je platně uzavřena dnem podpisu oběma stranami a </w:t>
      </w:r>
      <w:r w:rsidR="000A5385" w:rsidRPr="003B11E8">
        <w:rPr>
          <w:rFonts w:ascii="Tahoma" w:hAnsi="Tahoma" w:cs="Tahoma"/>
          <w:sz w:val="20"/>
          <w:szCs w:val="20"/>
        </w:rPr>
        <w:t xml:space="preserve">tímto dnem </w:t>
      </w:r>
      <w:r w:rsidRPr="003B11E8">
        <w:rPr>
          <w:rFonts w:ascii="Tahoma" w:hAnsi="Tahoma" w:cs="Tahoma"/>
          <w:sz w:val="20"/>
          <w:szCs w:val="20"/>
        </w:rPr>
        <w:t>nabývá účinnosti</w:t>
      </w:r>
      <w:r w:rsidR="000A5385" w:rsidRPr="003B11E8">
        <w:rPr>
          <w:rFonts w:ascii="Tahoma" w:hAnsi="Tahoma" w:cs="Tahoma"/>
          <w:sz w:val="20"/>
          <w:szCs w:val="20"/>
        </w:rPr>
        <w:t>.</w:t>
      </w:r>
      <w:r w:rsidRPr="003B11E8">
        <w:rPr>
          <w:rFonts w:ascii="Tahoma" w:hAnsi="Tahoma" w:cs="Tahoma"/>
          <w:sz w:val="20"/>
          <w:szCs w:val="20"/>
        </w:rPr>
        <w:t xml:space="preserve"> </w:t>
      </w:r>
    </w:p>
    <w:p w14:paraId="7D387108" w14:textId="77777777" w:rsidR="00E631BF" w:rsidRPr="00E236A1" w:rsidRDefault="00E631BF" w:rsidP="00E631BF">
      <w:pPr>
        <w:overflowPunct w:val="0"/>
        <w:autoSpaceDE w:val="0"/>
        <w:autoSpaceDN w:val="0"/>
        <w:adjustRightInd w:val="0"/>
        <w:spacing w:after="0" w:line="240" w:lineRule="auto"/>
        <w:jc w:val="both"/>
        <w:textAlignment w:val="baseline"/>
        <w:rPr>
          <w:rFonts w:ascii="Tahoma" w:hAnsi="Tahoma" w:cs="Tahoma"/>
          <w:sz w:val="20"/>
          <w:szCs w:val="20"/>
        </w:rPr>
      </w:pPr>
    </w:p>
    <w:p w14:paraId="79552EDF" w14:textId="03031214" w:rsidR="00E631BF" w:rsidRPr="00E236A1" w:rsidRDefault="00E631BF" w:rsidP="00BA1F9B">
      <w:pPr>
        <w:pStyle w:val="Odstavecseseznamem"/>
        <w:numPr>
          <w:ilvl w:val="0"/>
          <w:numId w:val="20"/>
        </w:numPr>
        <w:overflowPunct w:val="0"/>
        <w:autoSpaceDE w:val="0"/>
        <w:autoSpaceDN w:val="0"/>
        <w:adjustRightInd w:val="0"/>
        <w:spacing w:after="0" w:line="240" w:lineRule="auto"/>
        <w:ind w:left="567" w:hanging="567"/>
        <w:jc w:val="both"/>
        <w:textAlignment w:val="baseline"/>
        <w:rPr>
          <w:rFonts w:ascii="Tahoma" w:hAnsi="Tahoma" w:cs="Tahoma"/>
          <w:sz w:val="20"/>
          <w:szCs w:val="20"/>
        </w:rPr>
      </w:pPr>
      <w:r w:rsidRPr="00E236A1">
        <w:rPr>
          <w:rFonts w:ascii="Tahoma" w:hAnsi="Tahoma" w:cs="Tahoma"/>
          <w:sz w:val="20"/>
          <w:szCs w:val="20"/>
        </w:rPr>
        <w:t>Účastníci prohlašují, že se před podepsáním této smlouvy podrobně seznámili s jejím obsahem, že smlouva vyjadřuje přesně, určitě a srozumitelně jejich vůli a že jim nejsou známy žádné skutečnosti, které by bránily uzavření smlouvy a plnění smluvních závazků.</w:t>
      </w:r>
    </w:p>
    <w:p w14:paraId="53F421AA" w14:textId="77777777" w:rsidR="00E631BF" w:rsidRPr="00E236A1" w:rsidRDefault="00E631BF" w:rsidP="00E631BF">
      <w:pPr>
        <w:overflowPunct w:val="0"/>
        <w:autoSpaceDE w:val="0"/>
        <w:autoSpaceDN w:val="0"/>
        <w:adjustRightInd w:val="0"/>
        <w:spacing w:after="0" w:line="240" w:lineRule="auto"/>
        <w:jc w:val="both"/>
        <w:textAlignment w:val="baseline"/>
        <w:rPr>
          <w:rFonts w:ascii="Tahoma" w:hAnsi="Tahoma" w:cs="Tahoma"/>
          <w:sz w:val="20"/>
          <w:szCs w:val="20"/>
        </w:rPr>
      </w:pPr>
    </w:p>
    <w:p w14:paraId="57BC4BF3" w14:textId="24033663" w:rsidR="00E631BF" w:rsidRPr="00E236A1" w:rsidRDefault="00E631BF" w:rsidP="00BA1F9B">
      <w:pPr>
        <w:pStyle w:val="Odstavecseseznamem"/>
        <w:numPr>
          <w:ilvl w:val="0"/>
          <w:numId w:val="20"/>
        </w:numPr>
        <w:overflowPunct w:val="0"/>
        <w:autoSpaceDE w:val="0"/>
        <w:autoSpaceDN w:val="0"/>
        <w:adjustRightInd w:val="0"/>
        <w:spacing w:after="0" w:line="240" w:lineRule="auto"/>
        <w:ind w:left="567" w:hanging="567"/>
        <w:jc w:val="both"/>
        <w:textAlignment w:val="baseline"/>
        <w:rPr>
          <w:rFonts w:ascii="Tahoma" w:hAnsi="Tahoma" w:cs="Tahoma"/>
          <w:sz w:val="20"/>
          <w:szCs w:val="20"/>
        </w:rPr>
      </w:pPr>
      <w:r w:rsidRPr="00E236A1">
        <w:rPr>
          <w:rFonts w:ascii="Tahoma" w:hAnsi="Tahoma" w:cs="Tahoma"/>
          <w:sz w:val="20"/>
          <w:szCs w:val="20"/>
        </w:rPr>
        <w:t>Tato smlouva je vyhotovena ve dvou stejnopisech s platností originálu, z nichž každý účastník obdrží po jednom</w:t>
      </w:r>
      <w:r w:rsidR="008948A1">
        <w:rPr>
          <w:rFonts w:ascii="Tahoma" w:hAnsi="Tahoma" w:cs="Tahoma"/>
          <w:sz w:val="20"/>
          <w:szCs w:val="20"/>
        </w:rPr>
        <w:t xml:space="preserve"> vyhotovení</w:t>
      </w:r>
      <w:r w:rsidRPr="00E236A1">
        <w:rPr>
          <w:rFonts w:ascii="Tahoma" w:hAnsi="Tahoma" w:cs="Tahoma"/>
          <w:sz w:val="20"/>
          <w:szCs w:val="20"/>
        </w:rPr>
        <w:t>.</w:t>
      </w:r>
    </w:p>
    <w:p w14:paraId="04AAD942" w14:textId="295D7080" w:rsidR="000E280F" w:rsidRPr="00E236A1" w:rsidRDefault="000E280F" w:rsidP="00E631BF">
      <w:pPr>
        <w:overflowPunct w:val="0"/>
        <w:autoSpaceDE w:val="0"/>
        <w:autoSpaceDN w:val="0"/>
        <w:adjustRightInd w:val="0"/>
        <w:spacing w:after="0" w:line="240" w:lineRule="auto"/>
        <w:jc w:val="both"/>
        <w:textAlignment w:val="baseline"/>
        <w:rPr>
          <w:rFonts w:ascii="Tahoma" w:hAnsi="Tahoma" w:cs="Tahoma"/>
          <w:sz w:val="20"/>
          <w:szCs w:val="20"/>
        </w:rPr>
      </w:pPr>
    </w:p>
    <w:p w14:paraId="13D9832B" w14:textId="77777777" w:rsidR="004D123D" w:rsidRDefault="000E280F" w:rsidP="00BA1F9B">
      <w:pPr>
        <w:pStyle w:val="Odstavecseseznamem"/>
        <w:numPr>
          <w:ilvl w:val="0"/>
          <w:numId w:val="20"/>
        </w:numPr>
        <w:overflowPunct w:val="0"/>
        <w:autoSpaceDE w:val="0"/>
        <w:autoSpaceDN w:val="0"/>
        <w:adjustRightInd w:val="0"/>
        <w:spacing w:after="0" w:line="240" w:lineRule="auto"/>
        <w:ind w:left="567" w:hanging="567"/>
        <w:jc w:val="both"/>
        <w:textAlignment w:val="baseline"/>
        <w:rPr>
          <w:rFonts w:ascii="Tahoma" w:hAnsi="Tahoma" w:cs="Tahoma"/>
          <w:sz w:val="20"/>
          <w:szCs w:val="20"/>
        </w:rPr>
      </w:pPr>
      <w:r w:rsidRPr="003B11E8">
        <w:rPr>
          <w:rFonts w:ascii="Tahoma" w:hAnsi="Tahoma" w:cs="Tahoma"/>
          <w:sz w:val="20"/>
          <w:szCs w:val="20"/>
        </w:rPr>
        <w:t xml:space="preserve">Záměr města pronajmout výše uvedené nebytové prostory byl zveřejněn na úřední desce městského úřadu dne </w:t>
      </w:r>
      <w:r w:rsidR="003B11E8" w:rsidRPr="003B11E8">
        <w:rPr>
          <w:rFonts w:ascii="Tahoma" w:hAnsi="Tahoma" w:cs="Tahoma"/>
          <w:sz w:val="20"/>
          <w:szCs w:val="20"/>
        </w:rPr>
        <w:t>24.</w:t>
      </w:r>
      <w:r w:rsidR="005D1890">
        <w:rPr>
          <w:rFonts w:ascii="Tahoma" w:hAnsi="Tahoma" w:cs="Tahoma"/>
          <w:sz w:val="20"/>
          <w:szCs w:val="20"/>
        </w:rPr>
        <w:t xml:space="preserve"> </w:t>
      </w:r>
      <w:r w:rsidR="003B11E8" w:rsidRPr="003B11E8">
        <w:rPr>
          <w:rFonts w:ascii="Tahoma" w:hAnsi="Tahoma" w:cs="Tahoma"/>
          <w:sz w:val="20"/>
          <w:szCs w:val="20"/>
        </w:rPr>
        <w:t>11.</w:t>
      </w:r>
      <w:r w:rsidR="005D1890">
        <w:rPr>
          <w:rFonts w:ascii="Tahoma" w:hAnsi="Tahoma" w:cs="Tahoma"/>
          <w:sz w:val="20"/>
          <w:szCs w:val="20"/>
        </w:rPr>
        <w:t xml:space="preserve"> </w:t>
      </w:r>
      <w:r w:rsidR="003B11E8" w:rsidRPr="003B11E8">
        <w:rPr>
          <w:rFonts w:ascii="Tahoma" w:hAnsi="Tahoma" w:cs="Tahoma"/>
          <w:sz w:val="20"/>
          <w:szCs w:val="20"/>
        </w:rPr>
        <w:t>2021</w:t>
      </w:r>
      <w:r w:rsidRPr="003B11E8">
        <w:rPr>
          <w:rFonts w:ascii="Tahoma" w:hAnsi="Tahoma" w:cs="Tahoma"/>
          <w:sz w:val="20"/>
          <w:szCs w:val="20"/>
        </w:rPr>
        <w:t xml:space="preserve"> a sejmut dne </w:t>
      </w:r>
      <w:r w:rsidR="00ED63DD" w:rsidRPr="00ED63DD">
        <w:rPr>
          <w:rFonts w:ascii="Tahoma" w:hAnsi="Tahoma" w:cs="Tahoma"/>
          <w:sz w:val="20"/>
          <w:szCs w:val="20"/>
          <w:highlight w:val="yellow"/>
        </w:rPr>
        <w:t>(bude doplněno)</w:t>
      </w:r>
      <w:r w:rsidRPr="003B11E8">
        <w:rPr>
          <w:rFonts w:ascii="Tahoma" w:hAnsi="Tahoma" w:cs="Tahoma"/>
          <w:sz w:val="20"/>
          <w:szCs w:val="20"/>
        </w:rPr>
        <w:t>. Pronájem nebytového prostoru č.</w:t>
      </w:r>
      <w:r w:rsidR="003B11E8">
        <w:rPr>
          <w:rFonts w:ascii="Tahoma" w:hAnsi="Tahoma" w:cs="Tahoma"/>
          <w:sz w:val="20"/>
          <w:szCs w:val="20"/>
        </w:rPr>
        <w:t xml:space="preserve"> 222/01/02</w:t>
      </w:r>
      <w:r w:rsidRPr="003B11E8">
        <w:rPr>
          <w:rFonts w:ascii="Tahoma" w:hAnsi="Tahoma" w:cs="Tahoma"/>
          <w:sz w:val="20"/>
          <w:szCs w:val="20"/>
        </w:rPr>
        <w:t xml:space="preserve"> byl schválen usnesením Rady města Bohušovice nad Ohří č</w:t>
      </w:r>
      <w:r w:rsidR="002D7AA3">
        <w:rPr>
          <w:rFonts w:ascii="Tahoma" w:hAnsi="Tahoma" w:cs="Tahoma"/>
          <w:sz w:val="20"/>
          <w:szCs w:val="20"/>
        </w:rPr>
        <w:t xml:space="preserve">. </w:t>
      </w:r>
      <w:r w:rsidR="002D7AA3" w:rsidRPr="002D7AA3">
        <w:rPr>
          <w:rFonts w:ascii="Tahoma" w:hAnsi="Tahoma" w:cs="Tahoma"/>
          <w:sz w:val="20"/>
          <w:szCs w:val="20"/>
          <w:highlight w:val="yellow"/>
        </w:rPr>
        <w:t>(bude doplněno)</w:t>
      </w:r>
      <w:r w:rsidRPr="002D7AA3">
        <w:rPr>
          <w:rFonts w:ascii="Tahoma" w:hAnsi="Tahoma" w:cs="Tahoma"/>
          <w:sz w:val="20"/>
          <w:szCs w:val="20"/>
          <w:highlight w:val="yellow"/>
        </w:rPr>
        <w:t>,</w:t>
      </w:r>
      <w:r w:rsidRPr="003B11E8">
        <w:rPr>
          <w:rFonts w:ascii="Tahoma" w:hAnsi="Tahoma" w:cs="Tahoma"/>
          <w:sz w:val="20"/>
          <w:szCs w:val="20"/>
        </w:rPr>
        <w:t xml:space="preserve"> písm.  </w:t>
      </w:r>
      <w:r w:rsidR="002D7AA3" w:rsidRPr="00ED63DD">
        <w:rPr>
          <w:rFonts w:ascii="Tahoma" w:hAnsi="Tahoma" w:cs="Tahoma"/>
          <w:sz w:val="20"/>
          <w:szCs w:val="20"/>
          <w:highlight w:val="yellow"/>
        </w:rPr>
        <w:t>(bude doplněno)</w:t>
      </w:r>
      <w:r w:rsidRPr="003B11E8">
        <w:rPr>
          <w:rFonts w:ascii="Tahoma" w:hAnsi="Tahoma" w:cs="Tahoma"/>
          <w:sz w:val="20"/>
          <w:szCs w:val="20"/>
        </w:rPr>
        <w:t xml:space="preserve"> ze dne</w:t>
      </w:r>
      <w:r w:rsidR="002D7AA3">
        <w:rPr>
          <w:rFonts w:ascii="Tahoma" w:hAnsi="Tahoma" w:cs="Tahoma"/>
          <w:sz w:val="20"/>
          <w:szCs w:val="20"/>
        </w:rPr>
        <w:t xml:space="preserve"> </w:t>
      </w:r>
      <w:r w:rsidR="002D7AA3" w:rsidRPr="00ED63DD">
        <w:rPr>
          <w:rFonts w:ascii="Tahoma" w:hAnsi="Tahoma" w:cs="Tahoma"/>
          <w:sz w:val="20"/>
          <w:szCs w:val="20"/>
          <w:highlight w:val="yellow"/>
        </w:rPr>
        <w:t>(bude doplněno)</w:t>
      </w:r>
      <w:r w:rsidR="002D7AA3">
        <w:rPr>
          <w:rFonts w:ascii="Tahoma" w:hAnsi="Tahoma" w:cs="Tahoma"/>
          <w:sz w:val="20"/>
          <w:szCs w:val="20"/>
        </w:rPr>
        <w:t>.</w:t>
      </w:r>
    </w:p>
    <w:p w14:paraId="1A89B7AE" w14:textId="77777777" w:rsidR="004D123D" w:rsidRPr="004D123D" w:rsidRDefault="004D123D" w:rsidP="004D123D">
      <w:pPr>
        <w:pStyle w:val="Odstavecseseznamem"/>
        <w:rPr>
          <w:rFonts w:ascii="Tahoma" w:hAnsi="Tahoma" w:cs="Tahoma"/>
          <w:sz w:val="20"/>
          <w:szCs w:val="20"/>
        </w:rPr>
      </w:pPr>
    </w:p>
    <w:p w14:paraId="3AA6AE0C" w14:textId="632EC21B" w:rsidR="000E280F" w:rsidRPr="00E236A1" w:rsidRDefault="000E280F" w:rsidP="004D123D">
      <w:pPr>
        <w:pStyle w:val="Odstavecseseznamem"/>
        <w:overflowPunct w:val="0"/>
        <w:autoSpaceDE w:val="0"/>
        <w:autoSpaceDN w:val="0"/>
        <w:adjustRightInd w:val="0"/>
        <w:spacing w:after="0" w:line="240" w:lineRule="auto"/>
        <w:ind w:left="567"/>
        <w:jc w:val="both"/>
        <w:textAlignment w:val="baseline"/>
        <w:rPr>
          <w:rFonts w:ascii="Tahoma" w:hAnsi="Tahoma" w:cs="Tahoma"/>
          <w:sz w:val="20"/>
          <w:szCs w:val="20"/>
        </w:rPr>
      </w:pPr>
      <w:r w:rsidRPr="00E236A1">
        <w:rPr>
          <w:rFonts w:ascii="Tahoma" w:hAnsi="Tahoma" w:cs="Tahoma"/>
          <w:sz w:val="20"/>
          <w:szCs w:val="20"/>
        </w:rPr>
        <w:t xml:space="preserve">             .  </w:t>
      </w:r>
    </w:p>
    <w:p w14:paraId="7971EA17" w14:textId="7A0DC8AE" w:rsidR="00E631BF" w:rsidRPr="00E236A1" w:rsidRDefault="00E631BF" w:rsidP="00E631BF">
      <w:pPr>
        <w:spacing w:after="0" w:line="240" w:lineRule="auto"/>
        <w:rPr>
          <w:rFonts w:ascii="Tahoma" w:eastAsia="Times New Roman" w:hAnsi="Tahoma" w:cs="Tahoma"/>
          <w:sz w:val="20"/>
          <w:szCs w:val="20"/>
          <w:lang w:eastAsia="cs-CZ"/>
        </w:rPr>
      </w:pPr>
    </w:p>
    <w:p w14:paraId="222E619A" w14:textId="398CBA18" w:rsidR="00E631BF" w:rsidRPr="00E236A1" w:rsidRDefault="00E631BF" w:rsidP="00BA1F9B">
      <w:pPr>
        <w:spacing w:after="0" w:line="240" w:lineRule="auto"/>
        <w:ind w:firstLine="567"/>
        <w:rPr>
          <w:rFonts w:ascii="Tahoma" w:eastAsia="Times New Roman" w:hAnsi="Tahoma" w:cs="Tahoma"/>
          <w:sz w:val="20"/>
          <w:szCs w:val="20"/>
          <w:lang w:eastAsia="cs-CZ"/>
        </w:rPr>
      </w:pPr>
      <w:r w:rsidRPr="00E236A1">
        <w:rPr>
          <w:rFonts w:ascii="Tahoma" w:eastAsia="Times New Roman" w:hAnsi="Tahoma" w:cs="Tahoma"/>
          <w:sz w:val="20"/>
          <w:szCs w:val="20"/>
          <w:lang w:eastAsia="cs-CZ"/>
        </w:rPr>
        <w:t>V</w:t>
      </w:r>
      <w:r w:rsidR="006923E0" w:rsidRPr="00E236A1">
        <w:rPr>
          <w:rFonts w:ascii="Tahoma" w:eastAsia="Times New Roman" w:hAnsi="Tahoma" w:cs="Tahoma"/>
          <w:sz w:val="20"/>
          <w:szCs w:val="20"/>
          <w:lang w:eastAsia="cs-CZ"/>
        </w:rPr>
        <w:t> Bohušovicích nad Ohří</w:t>
      </w:r>
      <w:r w:rsidR="000A5385" w:rsidRPr="00E236A1">
        <w:rPr>
          <w:rFonts w:ascii="Tahoma" w:eastAsia="Times New Roman" w:hAnsi="Tahoma" w:cs="Tahoma"/>
          <w:sz w:val="20"/>
          <w:szCs w:val="20"/>
          <w:lang w:eastAsia="cs-CZ"/>
        </w:rPr>
        <w:t>,</w:t>
      </w:r>
      <w:r w:rsidR="006923E0" w:rsidRPr="00E236A1">
        <w:rPr>
          <w:rFonts w:ascii="Tahoma" w:eastAsia="Times New Roman" w:hAnsi="Tahoma" w:cs="Tahoma"/>
          <w:sz w:val="20"/>
          <w:szCs w:val="20"/>
          <w:lang w:eastAsia="cs-CZ"/>
        </w:rPr>
        <w:t xml:space="preserve"> dne </w:t>
      </w:r>
      <w:r w:rsidRPr="00E236A1">
        <w:rPr>
          <w:rFonts w:ascii="Tahoma" w:eastAsia="Times New Roman" w:hAnsi="Tahoma" w:cs="Tahoma"/>
          <w:sz w:val="20"/>
          <w:szCs w:val="20"/>
          <w:lang w:eastAsia="cs-CZ"/>
        </w:rPr>
        <w:br/>
        <w:t> </w:t>
      </w:r>
    </w:p>
    <w:p w14:paraId="3E7BBD8E" w14:textId="7DD8C7B1" w:rsidR="00E631BF" w:rsidRPr="00E236A1" w:rsidRDefault="00E631BF" w:rsidP="00BA1F9B">
      <w:pPr>
        <w:spacing w:after="0" w:line="240" w:lineRule="auto"/>
        <w:ind w:firstLine="567"/>
        <w:rPr>
          <w:rFonts w:ascii="Tahoma" w:eastAsia="Times New Roman" w:hAnsi="Tahoma" w:cs="Tahoma"/>
          <w:sz w:val="20"/>
          <w:szCs w:val="20"/>
          <w:lang w:eastAsia="cs-CZ"/>
        </w:rPr>
      </w:pPr>
      <w:r w:rsidRPr="00E236A1">
        <w:rPr>
          <w:rFonts w:ascii="Tahoma" w:eastAsia="Times New Roman" w:hAnsi="Tahoma" w:cs="Tahoma"/>
          <w:sz w:val="20"/>
          <w:szCs w:val="20"/>
          <w:lang w:eastAsia="cs-CZ"/>
        </w:rPr>
        <w:t>Pronajímatel:</w:t>
      </w:r>
      <w:r w:rsidRPr="00E236A1">
        <w:rPr>
          <w:rFonts w:ascii="Tahoma" w:eastAsia="Times New Roman" w:hAnsi="Tahoma" w:cs="Tahoma"/>
          <w:sz w:val="20"/>
          <w:szCs w:val="20"/>
          <w:lang w:eastAsia="cs-CZ"/>
        </w:rPr>
        <w:tab/>
      </w:r>
      <w:r w:rsidRPr="00E236A1">
        <w:rPr>
          <w:rFonts w:ascii="Tahoma" w:eastAsia="Times New Roman" w:hAnsi="Tahoma" w:cs="Tahoma"/>
          <w:sz w:val="20"/>
          <w:szCs w:val="20"/>
          <w:lang w:eastAsia="cs-CZ"/>
        </w:rPr>
        <w:tab/>
      </w:r>
      <w:r w:rsidRPr="00E236A1">
        <w:rPr>
          <w:rFonts w:ascii="Tahoma" w:eastAsia="Times New Roman" w:hAnsi="Tahoma" w:cs="Tahoma"/>
          <w:sz w:val="20"/>
          <w:szCs w:val="20"/>
          <w:lang w:eastAsia="cs-CZ"/>
        </w:rPr>
        <w:tab/>
      </w:r>
      <w:r w:rsidRPr="00E236A1">
        <w:rPr>
          <w:rFonts w:ascii="Tahoma" w:eastAsia="Times New Roman" w:hAnsi="Tahoma" w:cs="Tahoma"/>
          <w:sz w:val="20"/>
          <w:szCs w:val="20"/>
          <w:lang w:eastAsia="cs-CZ"/>
        </w:rPr>
        <w:tab/>
      </w:r>
      <w:r w:rsidRPr="00E236A1">
        <w:rPr>
          <w:rFonts w:ascii="Tahoma" w:eastAsia="Times New Roman" w:hAnsi="Tahoma" w:cs="Tahoma"/>
          <w:sz w:val="20"/>
          <w:szCs w:val="20"/>
          <w:lang w:eastAsia="cs-CZ"/>
        </w:rPr>
        <w:tab/>
      </w:r>
      <w:r w:rsidRPr="00E236A1">
        <w:rPr>
          <w:rFonts w:ascii="Tahoma" w:eastAsia="Times New Roman" w:hAnsi="Tahoma" w:cs="Tahoma"/>
          <w:sz w:val="20"/>
          <w:szCs w:val="20"/>
          <w:lang w:eastAsia="cs-CZ"/>
        </w:rPr>
        <w:tab/>
        <w:t>Nájemce:</w:t>
      </w:r>
    </w:p>
    <w:p w14:paraId="2C23CAE0" w14:textId="77777777" w:rsidR="00E631BF" w:rsidRDefault="00E631BF" w:rsidP="00E631BF">
      <w:pPr>
        <w:spacing w:after="0" w:line="240" w:lineRule="auto"/>
        <w:rPr>
          <w:rFonts w:ascii="Tahoma" w:eastAsia="Times New Roman" w:hAnsi="Tahoma" w:cs="Tahoma"/>
          <w:sz w:val="20"/>
          <w:szCs w:val="20"/>
          <w:lang w:eastAsia="cs-CZ"/>
        </w:rPr>
      </w:pPr>
    </w:p>
    <w:p w14:paraId="6724731F" w14:textId="77777777" w:rsidR="005F586A" w:rsidRPr="00E236A1" w:rsidRDefault="005F586A" w:rsidP="00E631BF">
      <w:pPr>
        <w:spacing w:after="0" w:line="240" w:lineRule="auto"/>
        <w:rPr>
          <w:rFonts w:ascii="Tahoma" w:eastAsia="Times New Roman" w:hAnsi="Tahoma" w:cs="Tahoma"/>
          <w:sz w:val="20"/>
          <w:szCs w:val="20"/>
          <w:lang w:eastAsia="cs-CZ"/>
        </w:rPr>
      </w:pPr>
    </w:p>
    <w:p w14:paraId="285A70CD" w14:textId="0799C096" w:rsidR="00E631BF" w:rsidRPr="00E236A1" w:rsidRDefault="00E631BF" w:rsidP="00BA1F9B">
      <w:pPr>
        <w:spacing w:after="0" w:line="240" w:lineRule="auto"/>
        <w:ind w:left="567"/>
        <w:rPr>
          <w:rFonts w:ascii="Tahoma" w:hAnsi="Tahoma" w:cs="Tahoma"/>
          <w:sz w:val="20"/>
          <w:szCs w:val="20"/>
        </w:rPr>
      </w:pPr>
      <w:r w:rsidRPr="00E236A1">
        <w:rPr>
          <w:rFonts w:ascii="Tahoma" w:eastAsia="Times New Roman" w:hAnsi="Tahoma" w:cs="Tahoma"/>
          <w:sz w:val="20"/>
          <w:szCs w:val="20"/>
          <w:lang w:eastAsia="cs-CZ"/>
        </w:rPr>
        <w:t>……………………………………</w:t>
      </w:r>
      <w:r w:rsidR="006923E0" w:rsidRPr="00E236A1">
        <w:rPr>
          <w:rFonts w:ascii="Tahoma" w:eastAsia="Times New Roman" w:hAnsi="Tahoma" w:cs="Tahoma"/>
          <w:sz w:val="20"/>
          <w:szCs w:val="20"/>
          <w:lang w:eastAsia="cs-CZ"/>
        </w:rPr>
        <w:t>…….</w:t>
      </w:r>
      <w:r w:rsidRPr="00E236A1">
        <w:rPr>
          <w:rFonts w:ascii="Tahoma" w:eastAsia="Times New Roman" w:hAnsi="Tahoma" w:cs="Tahoma"/>
          <w:sz w:val="20"/>
          <w:szCs w:val="20"/>
          <w:lang w:eastAsia="cs-CZ"/>
        </w:rPr>
        <w:t>.                                      ……………………………………</w:t>
      </w:r>
      <w:r w:rsidR="006923E0" w:rsidRPr="00E236A1">
        <w:rPr>
          <w:rFonts w:ascii="Tahoma" w:eastAsia="Times New Roman" w:hAnsi="Tahoma" w:cs="Tahoma"/>
          <w:sz w:val="20"/>
          <w:szCs w:val="20"/>
          <w:lang w:eastAsia="cs-CZ"/>
        </w:rPr>
        <w:t>…</w:t>
      </w:r>
      <w:r w:rsidR="00BE7D36" w:rsidRPr="00E236A1">
        <w:rPr>
          <w:rFonts w:ascii="Tahoma" w:eastAsia="Times New Roman" w:hAnsi="Tahoma" w:cs="Tahoma"/>
          <w:sz w:val="20"/>
          <w:szCs w:val="20"/>
          <w:lang w:eastAsia="cs-CZ"/>
        </w:rPr>
        <w:t>……...           M</w:t>
      </w:r>
      <w:r w:rsidR="006923E0" w:rsidRPr="00E236A1">
        <w:rPr>
          <w:rFonts w:ascii="Tahoma" w:eastAsia="Times New Roman" w:hAnsi="Tahoma" w:cs="Tahoma"/>
          <w:b/>
          <w:sz w:val="20"/>
          <w:szCs w:val="20"/>
          <w:lang w:eastAsia="cs-CZ"/>
        </w:rPr>
        <w:t>ěsto Bohušovice nad Ohří</w:t>
      </w:r>
      <w:r w:rsidRPr="00E236A1">
        <w:rPr>
          <w:rFonts w:ascii="Tahoma" w:eastAsia="Times New Roman" w:hAnsi="Tahoma" w:cs="Tahoma"/>
          <w:b/>
          <w:sz w:val="20"/>
          <w:szCs w:val="20"/>
          <w:lang w:eastAsia="cs-CZ"/>
        </w:rPr>
        <w:t>   </w:t>
      </w:r>
      <w:r w:rsidR="006923E0" w:rsidRPr="00E236A1">
        <w:rPr>
          <w:rFonts w:ascii="Tahoma" w:eastAsia="Times New Roman" w:hAnsi="Tahoma" w:cs="Tahoma"/>
          <w:b/>
          <w:sz w:val="20"/>
          <w:szCs w:val="20"/>
          <w:lang w:eastAsia="cs-CZ"/>
        </w:rPr>
        <w:tab/>
      </w:r>
      <w:r w:rsidRPr="00E236A1">
        <w:rPr>
          <w:rFonts w:ascii="Tahoma" w:eastAsia="Times New Roman" w:hAnsi="Tahoma" w:cs="Tahoma"/>
          <w:b/>
          <w:sz w:val="20"/>
          <w:szCs w:val="20"/>
          <w:lang w:eastAsia="cs-CZ"/>
        </w:rPr>
        <w:t>                                        </w:t>
      </w:r>
    </w:p>
    <w:p w14:paraId="6D8BA1C5" w14:textId="51ABD135" w:rsidR="000A5385" w:rsidRPr="00E236A1" w:rsidRDefault="003B11E8" w:rsidP="00BA1F9B">
      <w:pPr>
        <w:ind w:firstLine="567"/>
        <w:rPr>
          <w:rFonts w:ascii="Tahoma" w:hAnsi="Tahoma" w:cs="Tahoma"/>
          <w:sz w:val="20"/>
          <w:szCs w:val="20"/>
        </w:rPr>
      </w:pPr>
      <w:r>
        <w:rPr>
          <w:rFonts w:ascii="Tahoma" w:hAnsi="Tahoma" w:cs="Tahoma"/>
          <w:sz w:val="20"/>
          <w:szCs w:val="20"/>
        </w:rPr>
        <w:t xml:space="preserve">        </w:t>
      </w:r>
      <w:r w:rsidR="000A5385" w:rsidRPr="00E236A1">
        <w:rPr>
          <w:rFonts w:ascii="Tahoma" w:hAnsi="Tahoma" w:cs="Tahoma"/>
          <w:sz w:val="20"/>
          <w:szCs w:val="20"/>
        </w:rPr>
        <w:t>Kamila Čvančarová</w:t>
      </w:r>
    </w:p>
    <w:p w14:paraId="73E658C5" w14:textId="77777777" w:rsidR="005A4E7C" w:rsidRPr="00E236A1" w:rsidRDefault="005A4E7C">
      <w:pPr>
        <w:rPr>
          <w:rFonts w:ascii="Tahoma" w:hAnsi="Tahoma" w:cs="Tahoma"/>
          <w:sz w:val="20"/>
          <w:szCs w:val="20"/>
        </w:rPr>
      </w:pPr>
    </w:p>
    <w:sectPr w:rsidR="005A4E7C" w:rsidRPr="00E236A1" w:rsidSect="00FA0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607"/>
    <w:multiLevelType w:val="hybridMultilevel"/>
    <w:tmpl w:val="7FECFC00"/>
    <w:lvl w:ilvl="0" w:tplc="EC0C2D7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72C48"/>
    <w:multiLevelType w:val="hybridMultilevel"/>
    <w:tmpl w:val="AD0C2482"/>
    <w:lvl w:ilvl="0" w:tplc="C210601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FA3F70"/>
    <w:multiLevelType w:val="hybridMultilevel"/>
    <w:tmpl w:val="E842EB18"/>
    <w:lvl w:ilvl="0" w:tplc="6C7E9D0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3D3CA9"/>
    <w:multiLevelType w:val="hybridMultilevel"/>
    <w:tmpl w:val="CBCAAC10"/>
    <w:lvl w:ilvl="0" w:tplc="84402FB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230B0"/>
    <w:multiLevelType w:val="hybridMultilevel"/>
    <w:tmpl w:val="971223D8"/>
    <w:lvl w:ilvl="0" w:tplc="FFFFFFFF">
      <w:start w:val="1"/>
      <w:numFmt w:val="lowerLetter"/>
      <w:lvlText w:val="%1)"/>
      <w:lvlJc w:val="left"/>
      <w:pPr>
        <w:ind w:left="1146" w:hanging="360"/>
      </w:pPr>
    </w:lvl>
    <w:lvl w:ilvl="1" w:tplc="FFFFFFFF">
      <w:start w:val="1"/>
      <w:numFmt w:val="decimal"/>
      <w:lvlText w:val="%2."/>
      <w:lvlJc w:val="left"/>
      <w:pPr>
        <w:ind w:left="2211" w:hanging="705"/>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F3A1EFB"/>
    <w:multiLevelType w:val="hybridMultilevel"/>
    <w:tmpl w:val="685E7A9C"/>
    <w:lvl w:ilvl="0" w:tplc="342E2226">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FC30F3"/>
    <w:multiLevelType w:val="hybridMultilevel"/>
    <w:tmpl w:val="3A1EE4FC"/>
    <w:lvl w:ilvl="0" w:tplc="74AC5FB2">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3E4C21"/>
    <w:multiLevelType w:val="hybridMultilevel"/>
    <w:tmpl w:val="B04E561E"/>
    <w:lvl w:ilvl="0" w:tplc="5FC44E0C">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80B80"/>
    <w:multiLevelType w:val="hybridMultilevel"/>
    <w:tmpl w:val="9BA47946"/>
    <w:lvl w:ilvl="0" w:tplc="74AC5FB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0D6890"/>
    <w:multiLevelType w:val="hybridMultilevel"/>
    <w:tmpl w:val="971223D8"/>
    <w:lvl w:ilvl="0" w:tplc="FFFFFFFF">
      <w:start w:val="1"/>
      <w:numFmt w:val="lowerLetter"/>
      <w:lvlText w:val="%1)"/>
      <w:lvlJc w:val="left"/>
      <w:pPr>
        <w:ind w:left="1146" w:hanging="360"/>
      </w:pPr>
    </w:lvl>
    <w:lvl w:ilvl="1" w:tplc="FFFFFFFF">
      <w:start w:val="1"/>
      <w:numFmt w:val="decimal"/>
      <w:lvlText w:val="%2."/>
      <w:lvlJc w:val="left"/>
      <w:pPr>
        <w:ind w:left="2211" w:hanging="705"/>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3BD22C2B"/>
    <w:multiLevelType w:val="hybridMultilevel"/>
    <w:tmpl w:val="61509510"/>
    <w:lvl w:ilvl="0" w:tplc="F2E610E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5F3531"/>
    <w:multiLevelType w:val="hybridMultilevel"/>
    <w:tmpl w:val="A83A301E"/>
    <w:lvl w:ilvl="0" w:tplc="AA68F46C">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7A6A66"/>
    <w:multiLevelType w:val="hybridMultilevel"/>
    <w:tmpl w:val="1B28465A"/>
    <w:lvl w:ilvl="0" w:tplc="875A07BC">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4E20A4"/>
    <w:multiLevelType w:val="hybridMultilevel"/>
    <w:tmpl w:val="E86862D6"/>
    <w:lvl w:ilvl="0" w:tplc="AD842E0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061539"/>
    <w:multiLevelType w:val="hybridMultilevel"/>
    <w:tmpl w:val="3468C990"/>
    <w:lvl w:ilvl="0" w:tplc="FF96A96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A7340E"/>
    <w:multiLevelType w:val="hybridMultilevel"/>
    <w:tmpl w:val="66CE7732"/>
    <w:lvl w:ilvl="0" w:tplc="FDAA006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BF675F"/>
    <w:multiLevelType w:val="hybridMultilevel"/>
    <w:tmpl w:val="971223D8"/>
    <w:lvl w:ilvl="0" w:tplc="04050017">
      <w:start w:val="1"/>
      <w:numFmt w:val="lowerLetter"/>
      <w:lvlText w:val="%1)"/>
      <w:lvlJc w:val="left"/>
      <w:pPr>
        <w:ind w:left="1146" w:hanging="360"/>
      </w:pPr>
    </w:lvl>
    <w:lvl w:ilvl="1" w:tplc="991A2A52">
      <w:start w:val="1"/>
      <w:numFmt w:val="decimal"/>
      <w:lvlText w:val="%2."/>
      <w:lvlJc w:val="left"/>
      <w:pPr>
        <w:ind w:left="2211" w:hanging="705"/>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765F7B18"/>
    <w:multiLevelType w:val="hybridMultilevel"/>
    <w:tmpl w:val="3A80B150"/>
    <w:lvl w:ilvl="0" w:tplc="EFAADBFE">
      <w:start w:val="1"/>
      <w:numFmt w:val="decimal"/>
      <w:lvlText w:val="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225134"/>
    <w:multiLevelType w:val="hybridMultilevel"/>
    <w:tmpl w:val="150E39BE"/>
    <w:lvl w:ilvl="0" w:tplc="B9220568">
      <w:start w:val="1"/>
      <w:numFmt w:val="decimal"/>
      <w:lvlText w:val="12.%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636616"/>
    <w:multiLevelType w:val="hybridMultilevel"/>
    <w:tmpl w:val="971223D8"/>
    <w:lvl w:ilvl="0" w:tplc="FFFFFFFF">
      <w:start w:val="1"/>
      <w:numFmt w:val="lowerLetter"/>
      <w:lvlText w:val="%1)"/>
      <w:lvlJc w:val="left"/>
      <w:pPr>
        <w:ind w:left="1146" w:hanging="360"/>
      </w:pPr>
    </w:lvl>
    <w:lvl w:ilvl="1" w:tplc="FFFFFFFF">
      <w:start w:val="1"/>
      <w:numFmt w:val="decimal"/>
      <w:lvlText w:val="%2."/>
      <w:lvlJc w:val="left"/>
      <w:pPr>
        <w:ind w:left="2211" w:hanging="705"/>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2"/>
  </w:num>
  <w:num w:numId="2">
    <w:abstractNumId w:val="1"/>
  </w:num>
  <w:num w:numId="3">
    <w:abstractNumId w:val="12"/>
  </w:num>
  <w:num w:numId="4">
    <w:abstractNumId w:val="14"/>
  </w:num>
  <w:num w:numId="5">
    <w:abstractNumId w:val="3"/>
  </w:num>
  <w:num w:numId="6">
    <w:abstractNumId w:val="10"/>
  </w:num>
  <w:num w:numId="7">
    <w:abstractNumId w:val="16"/>
  </w:num>
  <w:num w:numId="8">
    <w:abstractNumId w:val="6"/>
  </w:num>
  <w:num w:numId="9">
    <w:abstractNumId w:val="8"/>
  </w:num>
  <w:num w:numId="10">
    <w:abstractNumId w:val="4"/>
  </w:num>
  <w:num w:numId="11">
    <w:abstractNumId w:val="15"/>
  </w:num>
  <w:num w:numId="12">
    <w:abstractNumId w:val="0"/>
  </w:num>
  <w:num w:numId="13">
    <w:abstractNumId w:val="7"/>
  </w:num>
  <w:num w:numId="14">
    <w:abstractNumId w:val="11"/>
  </w:num>
  <w:num w:numId="15">
    <w:abstractNumId w:val="13"/>
  </w:num>
  <w:num w:numId="16">
    <w:abstractNumId w:val="5"/>
  </w:num>
  <w:num w:numId="17">
    <w:abstractNumId w:val="18"/>
  </w:num>
  <w:num w:numId="18">
    <w:abstractNumId w:val="9"/>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BF"/>
    <w:rsid w:val="000210E9"/>
    <w:rsid w:val="000251B1"/>
    <w:rsid w:val="00063A6A"/>
    <w:rsid w:val="0007707A"/>
    <w:rsid w:val="000A5385"/>
    <w:rsid w:val="000C56D6"/>
    <w:rsid w:val="000D4DD7"/>
    <w:rsid w:val="000E280F"/>
    <w:rsid w:val="000F6C10"/>
    <w:rsid w:val="00106881"/>
    <w:rsid w:val="00125A38"/>
    <w:rsid w:val="0014745B"/>
    <w:rsid w:val="00193553"/>
    <w:rsid w:val="001A43DA"/>
    <w:rsid w:val="001D7D32"/>
    <w:rsid w:val="001F4623"/>
    <w:rsid w:val="00232459"/>
    <w:rsid w:val="00237D24"/>
    <w:rsid w:val="0025417F"/>
    <w:rsid w:val="002620C1"/>
    <w:rsid w:val="00266BE2"/>
    <w:rsid w:val="00275A4E"/>
    <w:rsid w:val="0029336C"/>
    <w:rsid w:val="002D7AA3"/>
    <w:rsid w:val="002F2722"/>
    <w:rsid w:val="00306D0B"/>
    <w:rsid w:val="00325AD5"/>
    <w:rsid w:val="00336C2A"/>
    <w:rsid w:val="00337B40"/>
    <w:rsid w:val="00342DF8"/>
    <w:rsid w:val="00344FA4"/>
    <w:rsid w:val="00350AFD"/>
    <w:rsid w:val="0035210D"/>
    <w:rsid w:val="003524DE"/>
    <w:rsid w:val="00355A0D"/>
    <w:rsid w:val="0036028C"/>
    <w:rsid w:val="00377E79"/>
    <w:rsid w:val="003B11E8"/>
    <w:rsid w:val="003C037A"/>
    <w:rsid w:val="003C1DA7"/>
    <w:rsid w:val="003E0CA1"/>
    <w:rsid w:val="003F15C9"/>
    <w:rsid w:val="003F2055"/>
    <w:rsid w:val="00401FC9"/>
    <w:rsid w:val="00420E7E"/>
    <w:rsid w:val="004247CD"/>
    <w:rsid w:val="00436F79"/>
    <w:rsid w:val="0044108E"/>
    <w:rsid w:val="00445A83"/>
    <w:rsid w:val="00447215"/>
    <w:rsid w:val="00467A3F"/>
    <w:rsid w:val="00495EFE"/>
    <w:rsid w:val="004B7ABB"/>
    <w:rsid w:val="004C0A1A"/>
    <w:rsid w:val="004D123D"/>
    <w:rsid w:val="004D19D7"/>
    <w:rsid w:val="005063F1"/>
    <w:rsid w:val="005069AE"/>
    <w:rsid w:val="005139E9"/>
    <w:rsid w:val="005413B3"/>
    <w:rsid w:val="00545513"/>
    <w:rsid w:val="00560F75"/>
    <w:rsid w:val="00596A20"/>
    <w:rsid w:val="005A4E7C"/>
    <w:rsid w:val="005D1890"/>
    <w:rsid w:val="005E15C9"/>
    <w:rsid w:val="005E37C2"/>
    <w:rsid w:val="005E6570"/>
    <w:rsid w:val="005F162D"/>
    <w:rsid w:val="005F586A"/>
    <w:rsid w:val="00607A86"/>
    <w:rsid w:val="00641CE3"/>
    <w:rsid w:val="00646E23"/>
    <w:rsid w:val="006549A8"/>
    <w:rsid w:val="00664979"/>
    <w:rsid w:val="0067369D"/>
    <w:rsid w:val="00682451"/>
    <w:rsid w:val="00683C06"/>
    <w:rsid w:val="00685FA8"/>
    <w:rsid w:val="006923E0"/>
    <w:rsid w:val="0069409E"/>
    <w:rsid w:val="006974C3"/>
    <w:rsid w:val="006A1B4F"/>
    <w:rsid w:val="006D0673"/>
    <w:rsid w:val="006D2CA6"/>
    <w:rsid w:val="006E25A5"/>
    <w:rsid w:val="006F20CE"/>
    <w:rsid w:val="0070228D"/>
    <w:rsid w:val="007031C5"/>
    <w:rsid w:val="00727917"/>
    <w:rsid w:val="00731B90"/>
    <w:rsid w:val="00732448"/>
    <w:rsid w:val="00743A5F"/>
    <w:rsid w:val="00765AEB"/>
    <w:rsid w:val="007665CF"/>
    <w:rsid w:val="00776641"/>
    <w:rsid w:val="007C34B5"/>
    <w:rsid w:val="007D1576"/>
    <w:rsid w:val="007D6186"/>
    <w:rsid w:val="007E5A60"/>
    <w:rsid w:val="007F1966"/>
    <w:rsid w:val="007F5EC1"/>
    <w:rsid w:val="007F748A"/>
    <w:rsid w:val="00816429"/>
    <w:rsid w:val="008348FF"/>
    <w:rsid w:val="00836252"/>
    <w:rsid w:val="00843E47"/>
    <w:rsid w:val="00856BA9"/>
    <w:rsid w:val="00865AA4"/>
    <w:rsid w:val="008700A6"/>
    <w:rsid w:val="008948A1"/>
    <w:rsid w:val="00895E2F"/>
    <w:rsid w:val="008B61B4"/>
    <w:rsid w:val="008C53E2"/>
    <w:rsid w:val="008D6558"/>
    <w:rsid w:val="008F4006"/>
    <w:rsid w:val="0093731A"/>
    <w:rsid w:val="0098495A"/>
    <w:rsid w:val="00986295"/>
    <w:rsid w:val="00990270"/>
    <w:rsid w:val="009A15CD"/>
    <w:rsid w:val="009A6C6E"/>
    <w:rsid w:val="009B7F0C"/>
    <w:rsid w:val="009C115A"/>
    <w:rsid w:val="009C7626"/>
    <w:rsid w:val="009E6367"/>
    <w:rsid w:val="00A107DA"/>
    <w:rsid w:val="00A13674"/>
    <w:rsid w:val="00A24E21"/>
    <w:rsid w:val="00A269D7"/>
    <w:rsid w:val="00A3083C"/>
    <w:rsid w:val="00A32E28"/>
    <w:rsid w:val="00A625E8"/>
    <w:rsid w:val="00A94E79"/>
    <w:rsid w:val="00AE52CD"/>
    <w:rsid w:val="00AE75C5"/>
    <w:rsid w:val="00B04317"/>
    <w:rsid w:val="00B15BD6"/>
    <w:rsid w:val="00B2352C"/>
    <w:rsid w:val="00B3415C"/>
    <w:rsid w:val="00B3568D"/>
    <w:rsid w:val="00B50823"/>
    <w:rsid w:val="00B541BD"/>
    <w:rsid w:val="00B736B8"/>
    <w:rsid w:val="00B90C9D"/>
    <w:rsid w:val="00B95D7D"/>
    <w:rsid w:val="00BA1F9B"/>
    <w:rsid w:val="00BC0215"/>
    <w:rsid w:val="00BC0A03"/>
    <w:rsid w:val="00BC0DEB"/>
    <w:rsid w:val="00BC116C"/>
    <w:rsid w:val="00BC43EE"/>
    <w:rsid w:val="00BD58D0"/>
    <w:rsid w:val="00BE63DC"/>
    <w:rsid w:val="00BE7D36"/>
    <w:rsid w:val="00C06729"/>
    <w:rsid w:val="00C22C0F"/>
    <w:rsid w:val="00C27CEA"/>
    <w:rsid w:val="00C37E73"/>
    <w:rsid w:val="00C46523"/>
    <w:rsid w:val="00C65F58"/>
    <w:rsid w:val="00CC701D"/>
    <w:rsid w:val="00CD577E"/>
    <w:rsid w:val="00D06E67"/>
    <w:rsid w:val="00D2130C"/>
    <w:rsid w:val="00D43D98"/>
    <w:rsid w:val="00D5267B"/>
    <w:rsid w:val="00D92EAE"/>
    <w:rsid w:val="00DB068D"/>
    <w:rsid w:val="00DE7A12"/>
    <w:rsid w:val="00E037E9"/>
    <w:rsid w:val="00E14070"/>
    <w:rsid w:val="00E228B6"/>
    <w:rsid w:val="00E236A1"/>
    <w:rsid w:val="00E261E7"/>
    <w:rsid w:val="00E53AD7"/>
    <w:rsid w:val="00E631BF"/>
    <w:rsid w:val="00E9712E"/>
    <w:rsid w:val="00EB00F4"/>
    <w:rsid w:val="00ED63DD"/>
    <w:rsid w:val="00EF3E39"/>
    <w:rsid w:val="00F0536C"/>
    <w:rsid w:val="00F215D9"/>
    <w:rsid w:val="00F3700E"/>
    <w:rsid w:val="00F51D60"/>
    <w:rsid w:val="00F924E9"/>
    <w:rsid w:val="00F97755"/>
    <w:rsid w:val="00FA4E22"/>
    <w:rsid w:val="00FA51E6"/>
    <w:rsid w:val="00FA56BB"/>
    <w:rsid w:val="00FC211F"/>
    <w:rsid w:val="00FC550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68C9"/>
  <w15:docId w15:val="{0BBDF0B1-933A-417A-8337-2E59B6FF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1B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631BF"/>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0D4D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4DD7"/>
    <w:rPr>
      <w:rFonts w:ascii="Tahoma" w:eastAsia="Calibri" w:hAnsi="Tahoma" w:cs="Tahoma"/>
      <w:sz w:val="16"/>
      <w:szCs w:val="16"/>
    </w:rPr>
  </w:style>
  <w:style w:type="paragraph" w:styleId="Odstavecseseznamem">
    <w:name w:val="List Paragraph"/>
    <w:basedOn w:val="Normln"/>
    <w:uiPriority w:val="34"/>
    <w:qFormat/>
    <w:rsid w:val="00C65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2196</Words>
  <Characters>12961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Luboš Pospíšil</dc:creator>
  <cp:lastModifiedBy>Lukáš Svoboda</cp:lastModifiedBy>
  <cp:revision>61</cp:revision>
  <cp:lastPrinted>2021-03-10T13:50:00Z</cp:lastPrinted>
  <dcterms:created xsi:type="dcterms:W3CDTF">2021-11-19T00:31:00Z</dcterms:created>
  <dcterms:modified xsi:type="dcterms:W3CDTF">2021-11-25T12:40:00Z</dcterms:modified>
</cp:coreProperties>
</file>