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2B" w:rsidRPr="006668AC" w:rsidRDefault="00135D2B" w:rsidP="00135D2B">
      <w:pPr>
        <w:jc w:val="right"/>
        <w:rPr>
          <w:b/>
          <w:i/>
        </w:rPr>
      </w:pPr>
      <w:bookmarkStart w:id="0" w:name="_GoBack"/>
      <w:bookmarkEnd w:id="0"/>
      <w:r w:rsidRPr="00135D2B">
        <w:tab/>
      </w:r>
      <w:r w:rsidRPr="00135D2B">
        <w:tab/>
      </w:r>
      <w:r w:rsidRPr="006668AC">
        <w:rPr>
          <w:b/>
          <w:i/>
        </w:rPr>
        <w:t xml:space="preserve">Příloha č. </w:t>
      </w:r>
      <w:r>
        <w:rPr>
          <w:b/>
          <w:i/>
        </w:rPr>
        <w:t xml:space="preserve">3 </w:t>
      </w:r>
      <w:r w:rsidR="00EF3AF0">
        <w:rPr>
          <w:b/>
          <w:i/>
        </w:rPr>
        <w:t>ZD</w:t>
      </w:r>
      <w:r w:rsidRPr="006668AC">
        <w:rPr>
          <w:b/>
          <w:i/>
        </w:rPr>
        <w:t xml:space="preserve">: </w:t>
      </w:r>
    </w:p>
    <w:p w:rsidR="00CD78F7" w:rsidRDefault="002E7E1C" w:rsidP="00135D2B">
      <w:pPr>
        <w:tabs>
          <w:tab w:val="center" w:pos="612"/>
          <w:tab w:val="left" w:pos="4185"/>
          <w:tab w:val="center" w:pos="4855"/>
        </w:tabs>
        <w:spacing w:before="2835"/>
        <w:ind w:left="72"/>
        <w:jc w:val="center"/>
        <w:rPr>
          <w:b/>
          <w:sz w:val="28"/>
          <w:szCs w:val="28"/>
          <w:shd w:val="clear" w:color="auto" w:fill="FFFF00"/>
        </w:rPr>
      </w:pPr>
      <w:r w:rsidRPr="00135D2B">
        <w:rPr>
          <w:b/>
          <w:sz w:val="28"/>
          <w:szCs w:val="28"/>
          <w:highlight w:val="green"/>
          <w:shd w:val="clear" w:color="auto" w:fill="FFFF00"/>
        </w:rPr>
        <w:t>N á v r h</w:t>
      </w:r>
    </w:p>
    <w:p w:rsidR="00CD78F7" w:rsidRDefault="002E7E1C">
      <w:pPr>
        <w:tabs>
          <w:tab w:val="center" w:pos="900"/>
        </w:tabs>
        <w:spacing w:before="1134"/>
        <w:ind w:left="540" w:hanging="180"/>
        <w:jc w:val="center"/>
        <w:rPr>
          <w:b/>
          <w:sz w:val="28"/>
        </w:rPr>
      </w:pPr>
      <w:r>
        <w:rPr>
          <w:b/>
          <w:sz w:val="28"/>
        </w:rPr>
        <w:t>Smlouva o dílo</w:t>
      </w:r>
    </w:p>
    <w:p w:rsidR="00CD78F7" w:rsidRDefault="002E7E1C">
      <w:pPr>
        <w:tabs>
          <w:tab w:val="center" w:pos="360"/>
        </w:tabs>
        <w:jc w:val="center"/>
        <w:rPr>
          <w:b/>
        </w:rPr>
      </w:pPr>
      <w:r>
        <w:rPr>
          <w:b/>
        </w:rPr>
        <w:t xml:space="preserve">dle § 2586 a násl. zákona č. 89/2012 Sb., občanského zákoníku </w:t>
      </w:r>
      <w:r>
        <w:rPr>
          <w:b/>
        </w:rPr>
        <w:br/>
        <w:t>(dále jako „tato smlouva“ nebo „smlouva“)</w:t>
      </w:r>
    </w:p>
    <w:p w:rsidR="00CD78F7" w:rsidRDefault="00CD78F7">
      <w:pPr>
        <w:tabs>
          <w:tab w:val="center" w:pos="360"/>
        </w:tabs>
        <w:jc w:val="center"/>
        <w:rPr>
          <w:b/>
        </w:rPr>
      </w:pPr>
    </w:p>
    <w:p w:rsidR="00CD78F7" w:rsidRDefault="00CD78F7">
      <w:pPr>
        <w:tabs>
          <w:tab w:val="center" w:pos="360"/>
        </w:tabs>
        <w:jc w:val="center"/>
        <w:rPr>
          <w:b/>
        </w:rPr>
      </w:pPr>
    </w:p>
    <w:p w:rsidR="00CD78F7" w:rsidRPr="00135D2B" w:rsidRDefault="009E3765">
      <w:pPr>
        <w:tabs>
          <w:tab w:val="center" w:pos="900"/>
        </w:tabs>
        <w:spacing w:before="1134"/>
        <w:ind w:left="540" w:hanging="180"/>
        <w:jc w:val="center"/>
        <w:rPr>
          <w:b/>
          <w:sz w:val="28"/>
          <w:szCs w:val="28"/>
        </w:rPr>
      </w:pPr>
      <w:r>
        <w:rPr>
          <w:b/>
          <w:sz w:val="28"/>
          <w:szCs w:val="28"/>
        </w:rPr>
        <w:t xml:space="preserve">Rekonstrukce </w:t>
      </w:r>
      <w:r w:rsidR="002E7E1C" w:rsidRPr="00135D2B">
        <w:rPr>
          <w:b/>
          <w:sz w:val="28"/>
          <w:szCs w:val="28"/>
        </w:rPr>
        <w:t>SCZT</w:t>
      </w:r>
      <w:r>
        <w:rPr>
          <w:b/>
          <w:sz w:val="28"/>
          <w:szCs w:val="28"/>
        </w:rPr>
        <w:t xml:space="preserve"> </w:t>
      </w:r>
      <w:r w:rsidR="002E7E1C" w:rsidRPr="00135D2B">
        <w:rPr>
          <w:b/>
          <w:sz w:val="28"/>
          <w:szCs w:val="28"/>
        </w:rPr>
        <w:t>–</w:t>
      </w:r>
      <w:r>
        <w:rPr>
          <w:b/>
          <w:sz w:val="28"/>
          <w:szCs w:val="28"/>
        </w:rPr>
        <w:t xml:space="preserve"> varianta </w:t>
      </w:r>
      <w:r w:rsidR="002E7E1C" w:rsidRPr="00135D2B">
        <w:rPr>
          <w:b/>
          <w:sz w:val="28"/>
          <w:szCs w:val="28"/>
        </w:rPr>
        <w:t>2a-2PK</w:t>
      </w:r>
      <w:r>
        <w:rPr>
          <w:b/>
          <w:sz w:val="28"/>
          <w:szCs w:val="28"/>
        </w:rPr>
        <w:t xml:space="preserve"> </w:t>
      </w:r>
      <w:r w:rsidR="002E7E1C" w:rsidRPr="00135D2B">
        <w:rPr>
          <w:b/>
          <w:sz w:val="28"/>
          <w:szCs w:val="28"/>
        </w:rPr>
        <w:t>+</w:t>
      </w:r>
      <w:r>
        <w:rPr>
          <w:b/>
          <w:sz w:val="28"/>
          <w:szCs w:val="28"/>
        </w:rPr>
        <w:t xml:space="preserve"> varianta 0 </w:t>
      </w:r>
      <w:r w:rsidR="002E7E1C" w:rsidRPr="00135D2B">
        <w:rPr>
          <w:b/>
          <w:sz w:val="28"/>
          <w:szCs w:val="28"/>
        </w:rPr>
        <w:t>Horkovod</w:t>
      </w:r>
    </w:p>
    <w:p w:rsidR="00CD78F7" w:rsidRDefault="002E7E1C">
      <w:pPr>
        <w:tabs>
          <w:tab w:val="center" w:pos="720"/>
        </w:tabs>
        <w:spacing w:before="4535"/>
        <w:ind w:left="360" w:hanging="180"/>
      </w:pPr>
      <w:r>
        <w:t xml:space="preserve">Číslo smlouvy zhotovitele: </w:t>
      </w:r>
    </w:p>
    <w:p w:rsidR="00CD78F7" w:rsidRDefault="00135D2B">
      <w:pPr>
        <w:tabs>
          <w:tab w:val="center" w:pos="720"/>
        </w:tabs>
        <w:ind w:left="360" w:hanging="180"/>
        <w:rPr>
          <w:color w:val="000000"/>
          <w:shd w:val="clear" w:color="auto" w:fill="FF0000"/>
        </w:rPr>
      </w:pPr>
      <w:r>
        <w:t xml:space="preserve">Číslo smlouvy </w:t>
      </w:r>
      <w:r w:rsidR="002E7E1C">
        <w:t>objednatele: TU_24_005_00_00</w:t>
      </w:r>
    </w:p>
    <w:p w:rsidR="00CD78F7" w:rsidRDefault="002E7E1C">
      <w:pPr>
        <w:tabs>
          <w:tab w:val="center" w:pos="720"/>
        </w:tabs>
        <w:ind w:left="360" w:hanging="180"/>
        <w:rPr>
          <w:color w:val="auto"/>
          <w:shd w:val="clear" w:color="auto" w:fill="FF4000"/>
        </w:rPr>
      </w:pPr>
      <w:r>
        <w:br w:type="page"/>
      </w:r>
    </w:p>
    <w:p w:rsidR="00CD78F7" w:rsidRDefault="00CD78F7">
      <w:pPr>
        <w:pStyle w:val="Hlavikaobsahu"/>
        <w:jc w:val="center"/>
      </w:pPr>
    </w:p>
    <w:sdt>
      <w:sdtPr>
        <w:rPr>
          <w:rFonts w:ascii="Times New Roman" w:hAnsi="Times New Roman"/>
          <w:sz w:val="24"/>
          <w:szCs w:val="24"/>
        </w:rPr>
        <w:id w:val="-459956570"/>
        <w:docPartObj>
          <w:docPartGallery w:val="Table of Contents"/>
          <w:docPartUnique/>
        </w:docPartObj>
      </w:sdtPr>
      <w:sdtEndPr/>
      <w:sdtContent>
        <w:p w:rsidR="00CD78F7" w:rsidRDefault="002E7E1C">
          <w:pPr>
            <w:pStyle w:val="Nadpisobsahu"/>
          </w:pPr>
          <w:r>
            <w:t>Obsah</w:t>
          </w:r>
        </w:p>
        <w:p w:rsidR="00CD78F7" w:rsidRDefault="002E7E1C">
          <w:pPr>
            <w:pStyle w:val="Obsah1"/>
          </w:pPr>
          <w:r>
            <w:fldChar w:fldCharType="begin"/>
          </w:r>
          <w:r>
            <w:rPr>
              <w:rStyle w:val="Odkaznarejstk"/>
            </w:rPr>
            <w:instrText xml:space="preserve"> TOC \t "Nadpis 1,1" \h</w:instrText>
          </w:r>
          <w:r>
            <w:rPr>
              <w:rStyle w:val="Odkaznarejstk"/>
            </w:rPr>
            <w:fldChar w:fldCharType="separate"/>
          </w:r>
          <w:hyperlink w:anchor="__RefHeading__15_1996380437">
            <w:r>
              <w:rPr>
                <w:rStyle w:val="Odkaznarejstk"/>
              </w:rPr>
              <w:t xml:space="preserve"> 1  Smluvní strany</w:t>
            </w:r>
            <w:r>
              <w:rPr>
                <w:rStyle w:val="Odkaznarejstk"/>
              </w:rPr>
              <w:tab/>
              <w:t>3</w:t>
            </w:r>
          </w:hyperlink>
        </w:p>
        <w:p w:rsidR="00CD78F7" w:rsidRDefault="007868CC">
          <w:pPr>
            <w:pStyle w:val="Obsah1"/>
          </w:pPr>
          <w:hyperlink w:anchor="__RefHeading__17_1996380437">
            <w:r w:rsidR="002E7E1C">
              <w:rPr>
                <w:rStyle w:val="Odkaznarejstk"/>
              </w:rPr>
              <w:t xml:space="preserve"> 2  Výchozí údaje a podklady</w:t>
            </w:r>
            <w:r w:rsidR="002E7E1C">
              <w:rPr>
                <w:rStyle w:val="Odkaznarejstk"/>
              </w:rPr>
              <w:tab/>
              <w:t>4</w:t>
            </w:r>
          </w:hyperlink>
        </w:p>
        <w:p w:rsidR="00CD78F7" w:rsidRDefault="007868CC">
          <w:pPr>
            <w:pStyle w:val="Obsah1"/>
          </w:pPr>
          <w:hyperlink w:anchor="__RefHeading__19_1996380437">
            <w:r w:rsidR="002E7E1C">
              <w:rPr>
                <w:rStyle w:val="Odkaznarejstk"/>
              </w:rPr>
              <w:t xml:space="preserve"> 3  Předmět plnění</w:t>
            </w:r>
            <w:r w:rsidR="002E7E1C">
              <w:rPr>
                <w:rStyle w:val="Odkaznarejstk"/>
              </w:rPr>
              <w:tab/>
              <w:t>4</w:t>
            </w:r>
          </w:hyperlink>
        </w:p>
        <w:p w:rsidR="00CD78F7" w:rsidRDefault="007868CC">
          <w:pPr>
            <w:pStyle w:val="Obsah1"/>
          </w:pPr>
          <w:hyperlink w:anchor="__RefHeading__35_16473284">
            <w:r w:rsidR="002E7E1C">
              <w:rPr>
                <w:rStyle w:val="Odkaznarejstk"/>
              </w:rPr>
              <w:t xml:space="preserve"> 4  Doba plnění</w:t>
            </w:r>
            <w:r w:rsidR="002E7E1C">
              <w:rPr>
                <w:rStyle w:val="Odkaznarejstk"/>
              </w:rPr>
              <w:tab/>
              <w:t>5</w:t>
            </w:r>
          </w:hyperlink>
        </w:p>
        <w:p w:rsidR="00CD78F7" w:rsidRDefault="007868CC">
          <w:pPr>
            <w:pStyle w:val="Obsah1"/>
          </w:pPr>
          <w:hyperlink w:anchor="__RefHeading__23_1996380437">
            <w:r w:rsidR="002E7E1C">
              <w:rPr>
                <w:rStyle w:val="Odkaznarejstk"/>
              </w:rPr>
              <w:t xml:space="preserve"> 6  Cena díla</w:t>
            </w:r>
            <w:r w:rsidR="002E7E1C">
              <w:rPr>
                <w:rStyle w:val="Odkaznarejstk"/>
              </w:rPr>
              <w:tab/>
              <w:t>7</w:t>
            </w:r>
          </w:hyperlink>
        </w:p>
        <w:p w:rsidR="00CD78F7" w:rsidRDefault="007868CC">
          <w:pPr>
            <w:pStyle w:val="Obsah1"/>
          </w:pPr>
          <w:hyperlink w:anchor="__RefHeading__25_1996380437">
            <w:r w:rsidR="002E7E1C">
              <w:rPr>
                <w:rStyle w:val="Odkaznarejstk"/>
              </w:rPr>
              <w:t xml:space="preserve"> 7   Platební a fakturační podmínky</w:t>
            </w:r>
            <w:r w:rsidR="002E7E1C">
              <w:rPr>
                <w:rStyle w:val="Odkaznarejstk"/>
              </w:rPr>
              <w:tab/>
              <w:t>8</w:t>
            </w:r>
          </w:hyperlink>
        </w:p>
        <w:p w:rsidR="00CD78F7" w:rsidRDefault="007868CC">
          <w:pPr>
            <w:pStyle w:val="Obsah1"/>
          </w:pPr>
          <w:hyperlink w:anchor="__RefHeading__27_1996380437">
            <w:r w:rsidR="002E7E1C">
              <w:rPr>
                <w:rStyle w:val="Odkaznarejstk"/>
              </w:rPr>
              <w:t xml:space="preserve"> 8  Záruční doba - zodpovědnost za vady</w:t>
            </w:r>
            <w:r w:rsidR="002E7E1C">
              <w:rPr>
                <w:rStyle w:val="Odkaznarejstk"/>
              </w:rPr>
              <w:tab/>
              <w:t>10</w:t>
            </w:r>
          </w:hyperlink>
        </w:p>
        <w:p w:rsidR="00CD78F7" w:rsidRDefault="007868CC">
          <w:pPr>
            <w:pStyle w:val="Obsah1"/>
          </w:pPr>
          <w:hyperlink w:anchor="__RefHeading__43_16473284">
            <w:r w:rsidR="002E7E1C">
              <w:rPr>
                <w:rStyle w:val="Odkaznarejstk"/>
              </w:rPr>
              <w:t xml:space="preserve"> 9  Podmínky provedení díla</w:t>
            </w:r>
            <w:r w:rsidR="002E7E1C">
              <w:rPr>
                <w:rStyle w:val="Odkaznarejstk"/>
              </w:rPr>
              <w:tab/>
              <w:t>11</w:t>
            </w:r>
          </w:hyperlink>
        </w:p>
        <w:p w:rsidR="00CD78F7" w:rsidRDefault="007868CC">
          <w:pPr>
            <w:pStyle w:val="Obsah1"/>
          </w:pPr>
          <w:hyperlink w:anchor="__RefHeading__31_1996380437">
            <w:r w:rsidR="002E7E1C">
              <w:rPr>
                <w:rStyle w:val="Odkaznarejstk"/>
              </w:rPr>
              <w:t xml:space="preserve"> 10  Smluvní pokuty</w:t>
            </w:r>
            <w:r w:rsidR="002E7E1C">
              <w:rPr>
                <w:rStyle w:val="Odkaznarejstk"/>
              </w:rPr>
              <w:tab/>
              <w:t>16</w:t>
            </w:r>
          </w:hyperlink>
        </w:p>
        <w:p w:rsidR="00CD78F7" w:rsidRDefault="007868CC">
          <w:pPr>
            <w:pStyle w:val="Obsah1"/>
          </w:pPr>
          <w:hyperlink w:anchor="__RefHeading__33_1996380437">
            <w:r w:rsidR="002E7E1C">
              <w:rPr>
                <w:rStyle w:val="Odkaznarejstk"/>
              </w:rPr>
              <w:t xml:space="preserve"> 11  Vyšší moc</w:t>
            </w:r>
            <w:r w:rsidR="002E7E1C">
              <w:rPr>
                <w:rStyle w:val="Odkaznarejstk"/>
              </w:rPr>
              <w:tab/>
              <w:t>17</w:t>
            </w:r>
          </w:hyperlink>
        </w:p>
        <w:p w:rsidR="00CD78F7" w:rsidRDefault="007868CC">
          <w:pPr>
            <w:pStyle w:val="Obsah1"/>
          </w:pPr>
          <w:hyperlink w:anchor="__RefHeading__49_16473284">
            <w:r w:rsidR="002E7E1C">
              <w:rPr>
                <w:rStyle w:val="Odkaznarejstk"/>
              </w:rPr>
              <w:t xml:space="preserve"> 12  Doručování, formy právních úkonů</w:t>
            </w:r>
            <w:r w:rsidR="002E7E1C">
              <w:rPr>
                <w:rStyle w:val="Odkaznarejstk"/>
              </w:rPr>
              <w:tab/>
              <w:t>17</w:t>
            </w:r>
          </w:hyperlink>
        </w:p>
        <w:p w:rsidR="00CD78F7" w:rsidRDefault="007868CC">
          <w:pPr>
            <w:pStyle w:val="Obsah1"/>
          </w:pPr>
          <w:hyperlink w:anchor="__RefHeading__37_1996380437">
            <w:r w:rsidR="002E7E1C">
              <w:rPr>
                <w:rStyle w:val="Odkaznarejstk"/>
              </w:rPr>
              <w:t xml:space="preserve"> 13  Odstoupení od smlouvy</w:t>
            </w:r>
            <w:r w:rsidR="002E7E1C">
              <w:rPr>
                <w:rStyle w:val="Odkaznarejstk"/>
              </w:rPr>
              <w:tab/>
              <w:t>18</w:t>
            </w:r>
          </w:hyperlink>
        </w:p>
        <w:p w:rsidR="00CD78F7" w:rsidRDefault="007868CC">
          <w:pPr>
            <w:pStyle w:val="Obsah1"/>
          </w:pPr>
          <w:hyperlink w:anchor="__RefHeading__39_1996380437">
            <w:r w:rsidR="002E7E1C">
              <w:rPr>
                <w:rStyle w:val="Odkaznarejstk"/>
              </w:rPr>
              <w:t xml:space="preserve"> 14  Pojištění.</w:t>
            </w:r>
            <w:r w:rsidR="002E7E1C">
              <w:rPr>
                <w:rStyle w:val="Odkaznarejstk"/>
              </w:rPr>
              <w:tab/>
              <w:t>19</w:t>
            </w:r>
          </w:hyperlink>
        </w:p>
        <w:p w:rsidR="00CD78F7" w:rsidRDefault="007868CC">
          <w:pPr>
            <w:pStyle w:val="Obsah1"/>
          </w:pPr>
          <w:hyperlink w:anchor="__RefHeading__41_1996380437">
            <w:r w:rsidR="002E7E1C">
              <w:rPr>
                <w:rStyle w:val="Odkaznarejstk"/>
              </w:rPr>
              <w:t xml:space="preserve"> 15  Závěrečná ustanovení</w:t>
            </w:r>
            <w:r w:rsidR="002E7E1C">
              <w:rPr>
                <w:rStyle w:val="Odkaznarejstk"/>
              </w:rPr>
              <w:tab/>
              <w:t>20</w:t>
            </w:r>
          </w:hyperlink>
          <w:r w:rsidR="002E7E1C">
            <w:rPr>
              <w:rStyle w:val="Odkaznarejstk"/>
            </w:rPr>
            <w:fldChar w:fldCharType="end"/>
          </w:r>
        </w:p>
      </w:sdtContent>
    </w:sdt>
    <w:p w:rsidR="00CD78F7" w:rsidRDefault="00CD78F7">
      <w:pPr>
        <w:tabs>
          <w:tab w:val="right" w:leader="dot" w:pos="9070"/>
        </w:tabs>
        <w:jc w:val="both"/>
        <w:rPr>
          <w:shd w:val="clear" w:color="auto" w:fill="FFFF00"/>
        </w:rPr>
      </w:pPr>
    </w:p>
    <w:p w:rsidR="00CD78F7" w:rsidRDefault="002E7E1C">
      <w:pPr>
        <w:spacing w:before="1701"/>
        <w:jc w:val="center"/>
        <w:rPr>
          <w:sz w:val="32"/>
          <w:szCs w:val="32"/>
        </w:rPr>
      </w:pPr>
      <w:r>
        <w:rPr>
          <w:sz w:val="32"/>
          <w:szCs w:val="32"/>
          <w:shd w:val="clear" w:color="auto" w:fill="FFFF00"/>
        </w:rPr>
        <w:t xml:space="preserve">Zhotovitel vyplní do </w:t>
      </w:r>
      <w:r>
        <w:rPr>
          <w:b/>
          <w:bCs/>
          <w:sz w:val="32"/>
          <w:szCs w:val="32"/>
          <w:shd w:val="clear" w:color="auto" w:fill="FFFF00"/>
        </w:rPr>
        <w:t>Návrhu smlouvy</w:t>
      </w:r>
      <w:r>
        <w:rPr>
          <w:sz w:val="32"/>
          <w:szCs w:val="32"/>
          <w:shd w:val="clear" w:color="auto" w:fill="FFFF00"/>
        </w:rPr>
        <w:t xml:space="preserve"> žlutě označené chybějící údaje!</w:t>
      </w:r>
      <w:r>
        <w:rPr>
          <w:sz w:val="32"/>
          <w:szCs w:val="32"/>
        </w:rPr>
        <w:t xml:space="preserve"> </w:t>
      </w:r>
    </w:p>
    <w:p w:rsidR="00CD78F7" w:rsidRDefault="002E7E1C">
      <w:pPr>
        <w:jc w:val="both"/>
      </w:pPr>
      <w:r>
        <w:br w:type="page"/>
      </w:r>
    </w:p>
    <w:p w:rsidR="00CD78F7" w:rsidRDefault="002E7E1C">
      <w:pPr>
        <w:pStyle w:val="Nadpis1"/>
        <w:jc w:val="center"/>
        <w:rPr>
          <w:rFonts w:ascii="Liberation Sans" w:hAnsi="Liberation Sans"/>
          <w:sz w:val="28"/>
          <w:szCs w:val="28"/>
        </w:rPr>
      </w:pPr>
      <w:bookmarkStart w:id="1" w:name="__RefHeading__15_1996380437"/>
      <w:bookmarkEnd w:id="1"/>
      <w:r>
        <w:rPr>
          <w:rFonts w:ascii="Liberation Sans" w:hAnsi="Liberation Sans"/>
          <w:sz w:val="28"/>
          <w:szCs w:val="28"/>
        </w:rPr>
        <w:lastRenderedPageBreak/>
        <w:t>Smluvní strany</w:t>
      </w:r>
    </w:p>
    <w:p w:rsidR="00CD78F7" w:rsidRDefault="00135D2B">
      <w:pPr>
        <w:spacing w:before="567"/>
        <w:jc w:val="both"/>
      </w:pPr>
      <w:r>
        <w:rPr>
          <w:rFonts w:eastAsia="Times New Roman" w:cs="Times New Roman"/>
          <w:b/>
          <w:lang w:eastAsia="ar-SA" w:bidi="ar-SA"/>
        </w:rPr>
        <w:tab/>
        <w:t>O</w:t>
      </w:r>
      <w:r w:rsidR="002E7E1C">
        <w:rPr>
          <w:rFonts w:eastAsia="Times New Roman" w:cs="Times New Roman"/>
          <w:b/>
          <w:lang w:eastAsia="ar-SA" w:bidi="ar-SA"/>
        </w:rPr>
        <w:t>bjednatel</w:t>
      </w:r>
      <w:r w:rsidR="002E7E1C">
        <w:rPr>
          <w:rFonts w:eastAsia="Times New Roman" w:cs="Times New Roman"/>
          <w:lang w:eastAsia="ar-SA" w:bidi="ar-SA"/>
        </w:rPr>
        <w:t>:</w:t>
      </w:r>
      <w:r>
        <w:rPr>
          <w:rFonts w:eastAsia="Times New Roman" w:cs="Times New Roman"/>
          <w:lang w:eastAsia="ar-SA" w:bidi="ar-SA"/>
        </w:rPr>
        <w:tab/>
      </w:r>
      <w:r>
        <w:rPr>
          <w:rFonts w:eastAsia="Times New Roman" w:cs="Times New Roman"/>
          <w:lang w:eastAsia="ar-SA" w:bidi="ar-SA"/>
        </w:rPr>
        <w:tab/>
      </w:r>
      <w:r w:rsidR="002E7E1C">
        <w:rPr>
          <w:rFonts w:eastAsia="Times New Roman" w:cs="Times New Roman"/>
          <w:lang w:eastAsia="ar-SA" w:bidi="ar-SA"/>
        </w:rPr>
        <w:tab/>
        <w:t>KLATOVSKÁ TEPLÁRNA a.s.</w:t>
      </w:r>
    </w:p>
    <w:p w:rsidR="00CD78F7" w:rsidRDefault="002E7E1C">
      <w:pPr>
        <w:jc w:val="both"/>
        <w:rPr>
          <w:rFonts w:eastAsia="Times New Roman" w:cs="Times New Roman"/>
          <w:lang w:eastAsia="ar-SA" w:bidi="ar-SA"/>
        </w:rPr>
      </w:pPr>
      <w:r>
        <w:rPr>
          <w:rFonts w:eastAsia="Times New Roman" w:cs="Times New Roman"/>
          <w:lang w:eastAsia="ar-SA" w:bidi="ar-SA"/>
        </w:rPr>
        <w:tab/>
        <w:t>Sídlo:</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Jateční 660/II, 339 01 Klatovy</w:t>
      </w:r>
    </w:p>
    <w:p w:rsidR="00CD78F7" w:rsidRDefault="002E7E1C">
      <w:pPr>
        <w:jc w:val="both"/>
        <w:rPr>
          <w:rFonts w:eastAsia="Times New Roman" w:cs="Times New Roman"/>
          <w:lang w:eastAsia="ar-SA" w:bidi="ar-SA"/>
        </w:rPr>
      </w:pPr>
      <w:r>
        <w:rPr>
          <w:rFonts w:eastAsia="Times New Roman" w:cs="Times New Roman"/>
          <w:lang w:eastAsia="ar-SA" w:bidi="ar-SA"/>
        </w:rPr>
        <w:tab/>
        <w:t>IČO:</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 xml:space="preserve">49790960 </w:t>
      </w:r>
    </w:p>
    <w:p w:rsidR="00CD78F7" w:rsidRDefault="002E7E1C">
      <w:pPr>
        <w:jc w:val="both"/>
        <w:rPr>
          <w:rFonts w:eastAsia="Times New Roman" w:cs="Times New Roman"/>
          <w:lang w:eastAsia="ar-SA" w:bidi="ar-SA"/>
        </w:rPr>
      </w:pPr>
      <w:r>
        <w:rPr>
          <w:rFonts w:eastAsia="Times New Roman" w:cs="Times New Roman"/>
          <w:lang w:eastAsia="ar-SA" w:bidi="ar-SA"/>
        </w:rPr>
        <w:tab/>
        <w:t>Zastoupená:</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Ing. Petrem Beránkem</w:t>
      </w:r>
      <w:r w:rsidR="00135D2B">
        <w:rPr>
          <w:rFonts w:eastAsia="Times New Roman" w:cs="Times New Roman"/>
          <w:lang w:eastAsia="ar-SA" w:bidi="ar-SA"/>
        </w:rPr>
        <w:t xml:space="preserve">, </w:t>
      </w:r>
      <w:r>
        <w:rPr>
          <w:rFonts w:eastAsia="Times New Roman" w:cs="Times New Roman"/>
          <w:lang w:eastAsia="ar-SA" w:bidi="ar-SA"/>
        </w:rPr>
        <w:t>předsedou představenstva</w:t>
      </w:r>
    </w:p>
    <w:p w:rsidR="00CD78F7" w:rsidRDefault="002E7E1C" w:rsidP="00135D2B">
      <w:pPr>
        <w:pStyle w:val="Zkladntext"/>
        <w:spacing w:after="0"/>
        <w:jc w:val="both"/>
        <w:rPr>
          <w:rFonts w:eastAsia="Times New Roman" w:cs="Times New Roman"/>
          <w:lang w:eastAsia="ar-SA" w:bidi="ar-SA"/>
        </w:rPr>
      </w:pPr>
      <w:r>
        <w:rPr>
          <w:rFonts w:eastAsia="Times New Roman" w:cs="Times New Roman"/>
          <w:lang w:eastAsia="ar-SA" w:bidi="ar-SA"/>
        </w:rPr>
        <w:tab/>
        <w:t>Bankovní spojení:</w:t>
      </w:r>
      <w:r>
        <w:rPr>
          <w:rFonts w:eastAsia="Times New Roman" w:cs="Times New Roman"/>
          <w:lang w:eastAsia="ar-SA" w:bidi="ar-SA"/>
        </w:rPr>
        <w:tab/>
      </w:r>
      <w:r>
        <w:rPr>
          <w:rFonts w:eastAsia="Times New Roman" w:cs="Times New Roman"/>
          <w:lang w:eastAsia="ar-SA" w:bidi="ar-SA"/>
        </w:rPr>
        <w:tab/>
        <w:t>Česká spořitelna, a.s.</w:t>
      </w:r>
    </w:p>
    <w:p w:rsidR="00CD78F7" w:rsidRDefault="002E7E1C" w:rsidP="00135D2B">
      <w:pPr>
        <w:pStyle w:val="Zkladntext"/>
        <w:spacing w:after="0" w:line="360" w:lineRule="auto"/>
        <w:jc w:val="both"/>
        <w:rPr>
          <w:rFonts w:eastAsia="Times New Roman" w:cs="Times New Roman"/>
          <w:lang w:eastAsia="ar-SA" w:bidi="ar-SA"/>
        </w:rPr>
      </w:pPr>
      <w:r>
        <w:rPr>
          <w:rFonts w:eastAsia="Times New Roman" w:cs="Times New Roman"/>
          <w:lang w:eastAsia="ar-SA" w:bidi="ar-SA"/>
        </w:rPr>
        <w:tab/>
        <w:t>Číslo účtu:</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6629314389/0800</w:t>
      </w:r>
    </w:p>
    <w:p w:rsidR="00CD78F7" w:rsidRDefault="002E7E1C">
      <w:pPr>
        <w:pStyle w:val="Zkladntext"/>
        <w:spacing w:before="57" w:after="0"/>
        <w:jc w:val="both"/>
        <w:rPr>
          <w:rFonts w:eastAsia="Times New Roman" w:cs="Times New Roman"/>
          <w:lang w:eastAsia="ar-SA" w:bidi="ar-SA"/>
        </w:rPr>
      </w:pPr>
      <w:r>
        <w:rPr>
          <w:rFonts w:eastAsia="Times New Roman" w:cs="Times New Roman"/>
          <w:lang w:eastAsia="ar-SA" w:bidi="ar-SA"/>
        </w:rPr>
        <w:t>Zapsán dne 1. ledna 1994 v obchodním rejstříku vedeném u Krajského soudu v Plzni, oddíl B, vložka 404</w:t>
      </w:r>
      <w:r w:rsidR="00135D2B">
        <w:rPr>
          <w:rFonts w:eastAsia="Times New Roman" w:cs="Times New Roman"/>
          <w:lang w:eastAsia="ar-SA" w:bidi="ar-SA"/>
        </w:rPr>
        <w:t>.</w:t>
      </w:r>
    </w:p>
    <w:p w:rsidR="00CD78F7" w:rsidRDefault="002E7E1C">
      <w:pPr>
        <w:pStyle w:val="Zkladntext"/>
        <w:spacing w:before="283" w:after="0"/>
        <w:jc w:val="both"/>
        <w:rPr>
          <w:rFonts w:eastAsia="Times New Roman" w:cs="Times New Roman"/>
          <w:lang w:eastAsia="ar-SA" w:bidi="ar-SA"/>
        </w:rPr>
      </w:pPr>
      <w:r>
        <w:rPr>
          <w:rFonts w:eastAsia="Times New Roman" w:cs="Times New Roman"/>
          <w:lang w:eastAsia="ar-SA" w:bidi="ar-SA"/>
        </w:rPr>
        <w:t>Zástupce pověřený jednáním ve věcech:</w:t>
      </w:r>
    </w:p>
    <w:p w:rsidR="00CD78F7" w:rsidRDefault="00135D2B" w:rsidP="00135D2B">
      <w:pPr>
        <w:pStyle w:val="Zkladntext"/>
        <w:numPr>
          <w:ilvl w:val="0"/>
          <w:numId w:val="4"/>
        </w:numPr>
        <w:tabs>
          <w:tab w:val="clear" w:pos="720"/>
          <w:tab w:val="left" w:pos="1414"/>
        </w:tabs>
        <w:spacing w:before="120"/>
        <w:ind w:left="714" w:hanging="357"/>
      </w:pPr>
      <w:r>
        <w:rPr>
          <w:rFonts w:eastAsia="Times New Roman" w:cs="Times New Roman"/>
          <w:lang w:eastAsia="ar-SA" w:bidi="ar-SA"/>
        </w:rPr>
        <w:t>technických:</w:t>
      </w:r>
      <w:r>
        <w:rPr>
          <w:rFonts w:eastAsia="Times New Roman" w:cs="Times New Roman"/>
          <w:lang w:eastAsia="ar-SA" w:bidi="ar-SA"/>
        </w:rPr>
        <w:tab/>
        <w:t>Petr Šobr –</w:t>
      </w:r>
      <w:r w:rsidR="002E7E1C">
        <w:rPr>
          <w:rFonts w:eastAsia="Times New Roman" w:cs="Times New Roman"/>
          <w:lang w:eastAsia="ar-SA" w:bidi="ar-SA"/>
        </w:rPr>
        <w:t xml:space="preserve"> vedoucí technického úseku</w:t>
      </w:r>
      <w:r w:rsidR="002E7E1C">
        <w:rPr>
          <w:rFonts w:eastAsia="Times New Roman" w:cs="Times New Roman"/>
          <w:lang w:eastAsia="ar-SA" w:bidi="ar-SA"/>
        </w:rPr>
        <w:br/>
      </w:r>
      <w:r w:rsidR="002E7E1C">
        <w:rPr>
          <w:rFonts w:eastAsia="Times New Roman" w:cs="Times New Roman"/>
          <w:lang w:eastAsia="ar-SA" w:bidi="ar-SA"/>
        </w:rPr>
        <w:tab/>
      </w:r>
      <w:r w:rsidR="002E7E1C">
        <w:rPr>
          <w:rFonts w:eastAsia="Times New Roman" w:cs="Times New Roman"/>
          <w:lang w:eastAsia="ar-SA" w:bidi="ar-SA"/>
        </w:rPr>
        <w:tab/>
      </w:r>
      <w:r w:rsidR="002E7E1C">
        <w:rPr>
          <w:rFonts w:eastAsia="Times New Roman" w:cs="Times New Roman"/>
          <w:lang w:eastAsia="ar-SA" w:bidi="ar-SA"/>
        </w:rPr>
        <w:tab/>
        <w:t xml:space="preserve">kontakt: </w:t>
      </w:r>
      <w:hyperlink r:id="rId9">
        <w:r w:rsidR="002E7E1C">
          <w:rPr>
            <w:rStyle w:val="Internetovodkaz"/>
            <w:rFonts w:eastAsia="Times New Roman" w:cs="Times New Roman"/>
            <w:lang w:eastAsia="ar-SA" w:bidi="ar-SA"/>
          </w:rPr>
          <w:t>sobr@klatep.cz</w:t>
        </w:r>
      </w:hyperlink>
      <w:r w:rsidR="002E7E1C">
        <w:rPr>
          <w:rFonts w:eastAsia="Times New Roman" w:cs="Times New Roman"/>
          <w:lang w:eastAsia="ar-SA" w:bidi="ar-SA"/>
        </w:rPr>
        <w:t>, +420 602 220 288</w:t>
      </w:r>
      <w:r w:rsidR="002E7E1C">
        <w:rPr>
          <w:rFonts w:eastAsia="Times New Roman" w:cs="Times New Roman"/>
          <w:lang w:eastAsia="ar-SA" w:bidi="ar-SA"/>
        </w:rPr>
        <w:br/>
      </w:r>
      <w:r w:rsidR="002E7E1C">
        <w:rPr>
          <w:rFonts w:eastAsia="Times New Roman" w:cs="Times New Roman"/>
          <w:lang w:eastAsia="ar-SA" w:bidi="ar-SA"/>
        </w:rPr>
        <w:tab/>
      </w:r>
      <w:r w:rsidR="002E7E1C">
        <w:rPr>
          <w:rFonts w:eastAsia="Times New Roman" w:cs="Times New Roman"/>
          <w:lang w:eastAsia="ar-SA" w:bidi="ar-SA"/>
        </w:rPr>
        <w:tab/>
      </w:r>
      <w:r w:rsidR="002E7E1C">
        <w:rPr>
          <w:rFonts w:eastAsia="Times New Roman" w:cs="Times New Roman"/>
          <w:lang w:eastAsia="ar-SA" w:bidi="ar-SA"/>
        </w:rPr>
        <w:tab/>
        <w:t>Zdeněk Wirth – vedoucí výrobního úseku</w:t>
      </w:r>
      <w:r w:rsidR="002E7E1C">
        <w:rPr>
          <w:rFonts w:eastAsia="Times New Roman" w:cs="Times New Roman"/>
          <w:lang w:eastAsia="ar-SA" w:bidi="ar-SA"/>
        </w:rPr>
        <w:br/>
      </w:r>
      <w:r w:rsidR="002E7E1C">
        <w:rPr>
          <w:rFonts w:eastAsia="Times New Roman" w:cs="Times New Roman"/>
          <w:lang w:eastAsia="ar-SA" w:bidi="ar-SA"/>
        </w:rPr>
        <w:tab/>
      </w:r>
      <w:r w:rsidR="002E7E1C">
        <w:rPr>
          <w:rFonts w:eastAsia="Times New Roman" w:cs="Times New Roman"/>
          <w:lang w:eastAsia="ar-SA" w:bidi="ar-SA"/>
        </w:rPr>
        <w:tab/>
      </w:r>
      <w:r w:rsidR="002E7E1C">
        <w:rPr>
          <w:rFonts w:eastAsia="Times New Roman" w:cs="Times New Roman"/>
          <w:lang w:eastAsia="ar-SA" w:bidi="ar-SA"/>
        </w:rPr>
        <w:tab/>
        <w:t>kontakt: (</w:t>
      </w:r>
      <w:hyperlink r:id="rId10">
        <w:r w:rsidR="002E7E1C">
          <w:rPr>
            <w:rStyle w:val="Internetovodkaz"/>
          </w:rPr>
          <w:t>wirth</w:t>
        </w:r>
      </w:hyperlink>
      <w:hyperlink r:id="rId11">
        <w:r w:rsidR="002E7E1C">
          <w:rPr>
            <w:rStyle w:val="Internetovodkaz"/>
          </w:rPr>
          <w:t>@klatep.cz</w:t>
        </w:r>
      </w:hyperlink>
      <w:r w:rsidR="002E7E1C">
        <w:rPr>
          <w:rFonts w:eastAsia="Times New Roman" w:cs="Times New Roman"/>
          <w:lang w:eastAsia="ar-SA" w:bidi="ar-SA"/>
        </w:rPr>
        <w:t>, +420 602 647 365</w:t>
      </w:r>
    </w:p>
    <w:p w:rsidR="00CD78F7" w:rsidRDefault="00135D2B" w:rsidP="00135D2B">
      <w:pPr>
        <w:pStyle w:val="Zkladntext"/>
        <w:numPr>
          <w:ilvl w:val="0"/>
          <w:numId w:val="4"/>
        </w:numPr>
        <w:tabs>
          <w:tab w:val="clear" w:pos="720"/>
          <w:tab w:val="left" w:pos="1414"/>
        </w:tabs>
        <w:ind w:left="714" w:hanging="357"/>
      </w:pPr>
      <w:r>
        <w:rPr>
          <w:rFonts w:eastAsia="Times New Roman" w:cs="Times New Roman"/>
          <w:lang w:eastAsia="ar-SA" w:bidi="ar-SA"/>
        </w:rPr>
        <w:t>smluvních:</w:t>
      </w:r>
      <w:r>
        <w:rPr>
          <w:rFonts w:eastAsia="Times New Roman" w:cs="Times New Roman"/>
          <w:lang w:eastAsia="ar-SA" w:bidi="ar-SA"/>
        </w:rPr>
        <w:tab/>
        <w:t>Ing. Petr Beránek –</w:t>
      </w:r>
      <w:r w:rsidR="002E7E1C">
        <w:rPr>
          <w:rFonts w:eastAsia="Times New Roman" w:cs="Times New Roman"/>
          <w:lang w:eastAsia="ar-SA" w:bidi="ar-SA"/>
        </w:rPr>
        <w:t xml:space="preserve"> předseda představenstva</w:t>
      </w:r>
      <w:r w:rsidR="002E7E1C">
        <w:rPr>
          <w:rFonts w:eastAsia="Times New Roman" w:cs="Times New Roman"/>
          <w:lang w:eastAsia="ar-SA" w:bidi="ar-SA"/>
        </w:rPr>
        <w:br/>
      </w:r>
      <w:r w:rsidR="002E7E1C">
        <w:rPr>
          <w:rFonts w:eastAsia="Times New Roman" w:cs="Times New Roman"/>
          <w:lang w:eastAsia="ar-SA" w:bidi="ar-SA"/>
        </w:rPr>
        <w:tab/>
      </w:r>
      <w:r w:rsidR="002E7E1C">
        <w:rPr>
          <w:rFonts w:eastAsia="Times New Roman" w:cs="Times New Roman"/>
          <w:lang w:eastAsia="ar-SA" w:bidi="ar-SA"/>
        </w:rPr>
        <w:tab/>
      </w:r>
      <w:r w:rsidR="002E7E1C">
        <w:rPr>
          <w:rFonts w:eastAsia="Times New Roman" w:cs="Times New Roman"/>
          <w:lang w:eastAsia="ar-SA" w:bidi="ar-SA"/>
        </w:rPr>
        <w:tab/>
        <w:t xml:space="preserve">kontakt: </w:t>
      </w:r>
      <w:hyperlink r:id="rId12">
        <w:r w:rsidR="002E7E1C">
          <w:rPr>
            <w:rStyle w:val="Internetovodkaz"/>
            <w:rFonts w:eastAsia="Times New Roman" w:cs="Times New Roman"/>
            <w:lang w:eastAsia="ar-SA" w:bidi="ar-SA"/>
          </w:rPr>
          <w:t>beranek@klatep.cz</w:t>
        </w:r>
      </w:hyperlink>
      <w:r w:rsidR="002E7E1C">
        <w:rPr>
          <w:rFonts w:eastAsia="Times New Roman" w:cs="Times New Roman"/>
          <w:lang w:eastAsia="ar-SA" w:bidi="ar-SA"/>
        </w:rPr>
        <w:br/>
      </w:r>
      <w:r w:rsidR="002E7E1C">
        <w:rPr>
          <w:rFonts w:eastAsia="Times New Roman" w:cs="Times New Roman"/>
          <w:lang w:eastAsia="ar-SA" w:bidi="ar-SA"/>
        </w:rPr>
        <w:tab/>
      </w:r>
      <w:r w:rsidR="002E7E1C">
        <w:rPr>
          <w:rFonts w:eastAsia="Times New Roman" w:cs="Times New Roman"/>
          <w:lang w:eastAsia="ar-SA" w:bidi="ar-SA"/>
        </w:rPr>
        <w:tab/>
      </w:r>
      <w:r w:rsidR="002E7E1C">
        <w:rPr>
          <w:rFonts w:eastAsia="Times New Roman" w:cs="Times New Roman"/>
          <w:lang w:eastAsia="ar-SA" w:bidi="ar-SA"/>
        </w:rPr>
        <w:tab/>
        <w:t>Bc. Miroslav Prášil – člen představenstva a ředitel společnosti</w:t>
      </w:r>
      <w:r w:rsidR="002E7E1C">
        <w:rPr>
          <w:rFonts w:eastAsia="Times New Roman" w:cs="Times New Roman"/>
          <w:lang w:eastAsia="ar-SA" w:bidi="ar-SA"/>
        </w:rPr>
        <w:br/>
      </w:r>
      <w:r w:rsidR="002E7E1C">
        <w:rPr>
          <w:rFonts w:eastAsia="Times New Roman" w:cs="Times New Roman"/>
          <w:lang w:eastAsia="ar-SA" w:bidi="ar-SA"/>
        </w:rPr>
        <w:tab/>
      </w:r>
      <w:r w:rsidR="002E7E1C">
        <w:rPr>
          <w:rFonts w:eastAsia="Times New Roman" w:cs="Times New Roman"/>
          <w:lang w:eastAsia="ar-SA" w:bidi="ar-SA"/>
        </w:rPr>
        <w:tab/>
      </w:r>
      <w:r w:rsidR="002E7E1C">
        <w:rPr>
          <w:rFonts w:eastAsia="Times New Roman" w:cs="Times New Roman"/>
          <w:lang w:eastAsia="ar-SA" w:bidi="ar-SA"/>
        </w:rPr>
        <w:tab/>
        <w:t xml:space="preserve">kontakt: </w:t>
      </w:r>
      <w:hyperlink r:id="rId13">
        <w:r w:rsidR="002E7E1C">
          <w:rPr>
            <w:rStyle w:val="Internetovodkaz"/>
            <w:rFonts w:eastAsia="Times New Roman" w:cs="Times New Roman"/>
            <w:lang w:eastAsia="ar-SA" w:bidi="ar-SA"/>
          </w:rPr>
          <w:t>mprasil@klatep.cz</w:t>
        </w:r>
      </w:hyperlink>
      <w:r w:rsidR="002E7E1C">
        <w:rPr>
          <w:rFonts w:eastAsia="Times New Roman" w:cs="Times New Roman"/>
          <w:lang w:eastAsia="ar-SA" w:bidi="ar-SA"/>
        </w:rPr>
        <w:t>, +420 602 461 166</w:t>
      </w:r>
    </w:p>
    <w:p w:rsidR="00CD78F7" w:rsidRDefault="002E7E1C">
      <w:pPr>
        <w:spacing w:before="567"/>
        <w:jc w:val="both"/>
      </w:pPr>
      <w:r>
        <w:rPr>
          <w:rFonts w:eastAsia="Times New Roman" w:cs="Times New Roman"/>
          <w:b/>
          <w:lang w:eastAsia="ar-SA" w:bidi="ar-SA"/>
        </w:rPr>
        <w:tab/>
      </w:r>
      <w:r>
        <w:rPr>
          <w:rFonts w:eastAsia="Times New Roman" w:cs="Times New Roman"/>
          <w:b/>
          <w:shd w:val="clear" w:color="auto" w:fill="FFFF00"/>
          <w:lang w:eastAsia="ar-SA" w:bidi="ar-SA"/>
        </w:rPr>
        <w:t>Zhotovitel</w:t>
      </w:r>
      <w:r>
        <w:rPr>
          <w:rFonts w:eastAsia="Times New Roman" w:cs="Times New Roman"/>
          <w:shd w:val="clear" w:color="auto" w:fill="FFFF00"/>
          <w:lang w:eastAsia="ar-SA" w:bidi="ar-SA"/>
        </w:rPr>
        <w:t>:</w:t>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rsidR="00CD78F7" w:rsidRDefault="002E7E1C">
      <w:pPr>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ab/>
        <w:t>Sídlo:</w:t>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rsidR="00CD78F7" w:rsidRDefault="002E7E1C">
      <w:pPr>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ab/>
        <w:t>IČO:</w:t>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rsidR="00CD78F7" w:rsidRDefault="002E7E1C">
      <w:pPr>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ab/>
        <w:t>Zastoupená:</w:t>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rsidR="00CD78F7" w:rsidRDefault="002E7E1C">
      <w:pPr>
        <w:pStyle w:val="Zkladntext"/>
        <w:spacing w:line="288" w:lineRule="auto"/>
        <w:rPr>
          <w:rFonts w:eastAsia="Times New Roman" w:cs="Times New Roman"/>
          <w:shd w:val="clear" w:color="auto" w:fill="FFFF00"/>
          <w:lang w:eastAsia="ar-SA" w:bidi="ar-SA"/>
        </w:rPr>
      </w:pP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rsidR="00CD78F7" w:rsidRDefault="002E7E1C" w:rsidP="00135D2B">
      <w:pPr>
        <w:pStyle w:val="Zkladntext"/>
        <w:spacing w:after="0"/>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ab/>
        <w:t>Bankovní spojení:</w:t>
      </w:r>
      <w:r>
        <w:rPr>
          <w:rFonts w:eastAsia="Times New Roman" w:cs="Times New Roman"/>
          <w:shd w:val="clear" w:color="auto" w:fill="FFFF00"/>
          <w:lang w:eastAsia="ar-SA" w:bidi="ar-SA"/>
        </w:rPr>
        <w:tab/>
      </w:r>
    </w:p>
    <w:p w:rsidR="00CD78F7" w:rsidRDefault="002E7E1C" w:rsidP="00135D2B">
      <w:pPr>
        <w:pStyle w:val="Zkladntext"/>
        <w:spacing w:after="0"/>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ab/>
        <w:t>Číslo účtu:</w:t>
      </w:r>
      <w:r>
        <w:rPr>
          <w:rFonts w:eastAsia="Times New Roman" w:cs="Times New Roman"/>
          <w:shd w:val="clear" w:color="auto" w:fill="FFFF00"/>
          <w:lang w:eastAsia="ar-SA" w:bidi="ar-SA"/>
        </w:rPr>
        <w:tab/>
      </w:r>
      <w:r>
        <w:rPr>
          <w:rFonts w:eastAsia="Times New Roman" w:cs="Times New Roman"/>
          <w:shd w:val="clear" w:color="auto" w:fill="FFFF00"/>
          <w:lang w:eastAsia="ar-SA" w:bidi="ar-SA"/>
        </w:rPr>
        <w:tab/>
      </w:r>
    </w:p>
    <w:p w:rsidR="00CD78F7" w:rsidRDefault="002E7E1C">
      <w:pPr>
        <w:pStyle w:val="Zkladntext"/>
        <w:spacing w:before="120" w:after="0"/>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Zapsáno v obchodním rejstříku vedeném u Krajského soudu v …..., oddíl …...., vložka …..</w:t>
      </w:r>
    </w:p>
    <w:p w:rsidR="00CD78F7" w:rsidRDefault="002E7E1C">
      <w:pPr>
        <w:pStyle w:val="Zkladntext"/>
        <w:spacing w:before="120" w:after="0"/>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Zástupce pověřený jednáním ve věcech:</w:t>
      </w:r>
    </w:p>
    <w:p w:rsidR="00CD78F7" w:rsidRDefault="002E7E1C">
      <w:pPr>
        <w:pStyle w:val="Zkladntext"/>
        <w:numPr>
          <w:ilvl w:val="0"/>
          <w:numId w:val="4"/>
        </w:numPr>
        <w:tabs>
          <w:tab w:val="clear" w:pos="720"/>
          <w:tab w:val="left" w:pos="1414"/>
        </w:tabs>
        <w:spacing w:after="0"/>
        <w:rPr>
          <w:rFonts w:eastAsia="Times New Roman" w:cs="Times New Roman"/>
          <w:shd w:val="clear" w:color="auto" w:fill="FFFF00"/>
          <w:lang w:eastAsia="ar-SA" w:bidi="ar-SA"/>
        </w:rPr>
      </w:pPr>
      <w:r>
        <w:rPr>
          <w:rFonts w:eastAsia="Times New Roman" w:cs="Times New Roman"/>
          <w:shd w:val="clear" w:color="auto" w:fill="FFFF00"/>
          <w:lang w:eastAsia="ar-SA" w:bidi="ar-SA"/>
        </w:rPr>
        <w:t>technických:</w:t>
      </w:r>
      <w:r>
        <w:rPr>
          <w:rFonts w:eastAsia="Times New Roman" w:cs="Times New Roman"/>
          <w:shd w:val="clear" w:color="auto" w:fill="FFFF00"/>
          <w:lang w:eastAsia="ar-SA" w:bidi="ar-SA"/>
        </w:rPr>
        <w:tab/>
      </w:r>
    </w:p>
    <w:p w:rsidR="00CD78F7" w:rsidRDefault="002E7E1C">
      <w:pPr>
        <w:pStyle w:val="Zkladntext"/>
        <w:numPr>
          <w:ilvl w:val="0"/>
          <w:numId w:val="4"/>
        </w:numPr>
        <w:tabs>
          <w:tab w:val="clear" w:pos="720"/>
          <w:tab w:val="left" w:pos="1414"/>
        </w:tabs>
        <w:spacing w:line="288" w:lineRule="auto"/>
        <w:jc w:val="both"/>
        <w:rPr>
          <w:rFonts w:eastAsia="Times New Roman" w:cs="Times New Roman"/>
          <w:shd w:val="clear" w:color="auto" w:fill="FFFF00"/>
          <w:lang w:eastAsia="ar-SA" w:bidi="ar-SA"/>
        </w:rPr>
      </w:pPr>
      <w:r>
        <w:rPr>
          <w:rFonts w:eastAsia="Times New Roman" w:cs="Times New Roman"/>
          <w:shd w:val="clear" w:color="auto" w:fill="FFFF00"/>
          <w:lang w:eastAsia="ar-SA" w:bidi="ar-SA"/>
        </w:rPr>
        <w:t>smluvních:</w:t>
      </w:r>
      <w:r>
        <w:rPr>
          <w:rFonts w:eastAsia="Times New Roman" w:cs="Times New Roman"/>
          <w:shd w:val="clear" w:color="auto" w:fill="FFFF00"/>
          <w:lang w:eastAsia="ar-SA" w:bidi="ar-SA"/>
        </w:rPr>
        <w:tab/>
      </w:r>
    </w:p>
    <w:p w:rsidR="00CD78F7" w:rsidRDefault="002E7E1C">
      <w:pPr>
        <w:spacing w:line="100" w:lineRule="atLeast"/>
        <w:rPr>
          <w:b/>
          <w:shd w:val="clear" w:color="auto" w:fill="FFFF00"/>
        </w:rPr>
      </w:pPr>
      <w:r>
        <w:rPr>
          <w:b/>
          <w:shd w:val="clear" w:color="auto" w:fill="FFFF00"/>
        </w:rPr>
        <w:t>Plátce DPH: ANO x NE</w:t>
      </w:r>
      <w:r>
        <w:br w:type="page"/>
      </w:r>
    </w:p>
    <w:p w:rsidR="00CD78F7" w:rsidRDefault="002E7E1C">
      <w:pPr>
        <w:pStyle w:val="Nadpis1"/>
        <w:jc w:val="center"/>
        <w:rPr>
          <w:sz w:val="28"/>
          <w:szCs w:val="28"/>
        </w:rPr>
      </w:pPr>
      <w:bookmarkStart w:id="2" w:name="__RefHeading__17_1996380437"/>
      <w:bookmarkEnd w:id="2"/>
      <w:r>
        <w:rPr>
          <w:sz w:val="28"/>
          <w:szCs w:val="28"/>
        </w:rPr>
        <w:lastRenderedPageBreak/>
        <w:t xml:space="preserve">Výchozí údaje a podklady </w:t>
      </w:r>
    </w:p>
    <w:p w:rsidR="00CD78F7" w:rsidRPr="00767FFA" w:rsidRDefault="002E7E1C">
      <w:pPr>
        <w:pStyle w:val="Mojesmlouvy1"/>
        <w:numPr>
          <w:ilvl w:val="1"/>
          <w:numId w:val="8"/>
        </w:numPr>
        <w:spacing w:before="57" w:after="57"/>
      </w:pPr>
      <w:bookmarkStart w:id="3" w:name="__RefHeading___Toc2261_2490023355"/>
      <w:bookmarkEnd w:id="3"/>
      <w:r>
        <w:t xml:space="preserve">Podkladem pro uzavření této smlouvy je nabídka zhotovitele </w:t>
      </w:r>
      <w:r>
        <w:rPr>
          <w:shd w:val="clear" w:color="auto" w:fill="FFFF00"/>
        </w:rPr>
        <w:t>ze dne ……..</w:t>
      </w:r>
      <w:r>
        <w:t xml:space="preserve"> a rozhodnutí zadavatele ze dne </w:t>
      </w:r>
      <w:r w:rsidRPr="00135D2B">
        <w:rPr>
          <w:highlight w:val="cyan"/>
          <w:shd w:val="clear" w:color="auto" w:fill="00FF00"/>
        </w:rPr>
        <w:t>…………...</w:t>
      </w:r>
    </w:p>
    <w:p w:rsidR="00767FFA" w:rsidRDefault="00767FFA" w:rsidP="00767FFA">
      <w:pPr>
        <w:pStyle w:val="Mojesmlouvy1"/>
        <w:spacing w:before="57" w:after="57"/>
        <w:ind w:left="567"/>
      </w:pPr>
    </w:p>
    <w:p w:rsidR="00CD78F7" w:rsidRDefault="002E7E1C">
      <w:pPr>
        <w:pStyle w:val="Nadpis1"/>
        <w:jc w:val="center"/>
        <w:rPr>
          <w:sz w:val="28"/>
          <w:szCs w:val="28"/>
        </w:rPr>
      </w:pPr>
      <w:bookmarkStart w:id="4" w:name="__RefHeading__19_1996380437"/>
      <w:bookmarkStart w:id="5" w:name="__RefNumPara__2924_2490023355"/>
      <w:bookmarkEnd w:id="4"/>
      <w:bookmarkEnd w:id="5"/>
      <w:r>
        <w:rPr>
          <w:sz w:val="28"/>
          <w:szCs w:val="28"/>
        </w:rPr>
        <w:t>Předmět plnění</w:t>
      </w:r>
    </w:p>
    <w:p w:rsidR="00CD78F7" w:rsidRDefault="002E7E1C">
      <w:pPr>
        <w:pStyle w:val="Zkladntext"/>
        <w:numPr>
          <w:ilvl w:val="1"/>
          <w:numId w:val="8"/>
        </w:numPr>
        <w:spacing w:before="57" w:after="57"/>
        <w:jc w:val="both"/>
      </w:pPr>
      <w:bookmarkStart w:id="6" w:name="__RefNumPara__2926_2490023355"/>
      <w:bookmarkEnd w:id="6"/>
      <w:r>
        <w:t xml:space="preserve">Předmětem tohoto díla jsou stavební práce a dodávky pro dílo </w:t>
      </w:r>
      <w:r w:rsidR="009A5006">
        <w:rPr>
          <w:b/>
          <w:bCs/>
        </w:rPr>
        <w:t>Rekonstrukce SCZT–</w:t>
      </w:r>
      <w:r>
        <w:rPr>
          <w:b/>
          <w:bCs/>
        </w:rPr>
        <w:t>varianta 2a-</w:t>
      </w:r>
      <w:r w:rsidR="009E3765">
        <w:rPr>
          <w:b/>
          <w:bCs/>
        </w:rPr>
        <w:t>2</w:t>
      </w:r>
      <w:r>
        <w:rPr>
          <w:b/>
          <w:bCs/>
        </w:rPr>
        <w:t>PK + varianta 0 Horkovod</w:t>
      </w:r>
      <w:r>
        <w:t xml:space="preserve"> a to v rozsahu dokumentace pro výběr zhotovitele, výkazu výměr, technické specifikace a uživatelských standardů stavby předložených zadavatelem, včetně činností vyplývajících z podmínek a stanovisek uvedených v územních rozhodnutích Spis. zn. OVÚP/1117/21/Ka č.</w:t>
      </w:r>
      <w:r w:rsidR="009A5006">
        <w:t xml:space="preserve"> </w:t>
      </w:r>
      <w:r>
        <w:t>j. OVÚP/6055/21/Ka z 29.</w:t>
      </w:r>
      <w:r w:rsidR="00135D2B">
        <w:t>0</w:t>
      </w:r>
      <w:r>
        <w:t>7.2021 a Spis. zn. OVÚR/278/08/Mar č.</w:t>
      </w:r>
      <w:r w:rsidR="009A5006">
        <w:t xml:space="preserve"> </w:t>
      </w:r>
      <w:r>
        <w:t xml:space="preserve">j. OVÚP/1543/08 z </w:t>
      </w:r>
      <w:r w:rsidR="00135D2B">
        <w:t>0</w:t>
      </w:r>
      <w:r>
        <w:t>3.</w:t>
      </w:r>
      <w:r w:rsidR="00135D2B">
        <w:t>0</w:t>
      </w:r>
      <w:r>
        <w:t xml:space="preserve">3.2008 na základě plné moci udělené zadavatelem zhotoviteli po oboustranném podpisu této smlouvy a kompletní příprava podkladů pro úspěšnou kolaudaci díla. </w:t>
      </w:r>
      <w:r>
        <w:rPr>
          <w:lang w:val="en-US"/>
        </w:rPr>
        <w:t>Ve</w:t>
      </w:r>
      <w:r>
        <w:t xml:space="preserve">škerou dokumentaci vypracovala firma „SITEZ s.r.o., Sídliště </w:t>
      </w:r>
      <w:r w:rsidR="009A5006">
        <w:t xml:space="preserve">Nová Ves - CPS, 415 01 Teplice“ </w:t>
      </w:r>
      <w:r>
        <w:t>a byla nedílnou součástí zadávací dokumentace pro výběr dodavatele. Dodávka prací musí odpovídat zpracované dokumentaci včetně všech dalších dokumentů a zároveň splňovat všechny související právní předpisy a legislativní opatření.</w:t>
      </w:r>
    </w:p>
    <w:p w:rsidR="00CD78F7" w:rsidRDefault="002E7E1C">
      <w:pPr>
        <w:pStyle w:val="Zkladntext"/>
        <w:numPr>
          <w:ilvl w:val="1"/>
          <w:numId w:val="8"/>
        </w:numPr>
        <w:spacing w:before="57" w:after="57"/>
        <w:jc w:val="both"/>
      </w:pPr>
      <w: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díla. Objednatel si vyhrazuje právo rozsah předmětu plnění omezit.</w:t>
      </w:r>
    </w:p>
    <w:p w:rsidR="00CD78F7" w:rsidRDefault="002E7E1C">
      <w:pPr>
        <w:pStyle w:val="Zkladntext"/>
        <w:numPr>
          <w:ilvl w:val="1"/>
          <w:numId w:val="8"/>
        </w:numPr>
        <w:spacing w:before="57" w:after="57"/>
        <w:jc w:val="both"/>
      </w:pPr>
      <w:r>
        <w:t>Objednatel se zavazuje poskytnout náležitou součinnost při provádění díla, řádně provedené dílo převzít a zhotoviteli uhradit smluvní cenu za podmínek a v termínu smlouvou sjednaných.</w:t>
      </w:r>
    </w:p>
    <w:p w:rsidR="00CD78F7" w:rsidRDefault="002E7E1C">
      <w:pPr>
        <w:pStyle w:val="Zkladntext"/>
        <w:numPr>
          <w:ilvl w:val="1"/>
          <w:numId w:val="8"/>
        </w:numPr>
        <w:spacing w:before="57" w:after="57"/>
        <w:jc w:val="both"/>
      </w:pPr>
      <w:r>
        <w:rPr>
          <w:rFonts w:eastAsia="Times New Roman" w:cs="Times New Roman"/>
        </w:rPr>
        <w:t xml:space="preserve"> </w:t>
      </w:r>
      <w:r>
        <w:t>Zhotovitel prohlašuje, že místní podmínky na staveništi jsou mu známy, dobře je prozkoumal a že všechny práce mohou být provedeny a dokončeny způsobem a v termínech stanovených touto smlouvou.</w:t>
      </w:r>
    </w:p>
    <w:p w:rsidR="00CD78F7" w:rsidRDefault="002E7E1C">
      <w:pPr>
        <w:pStyle w:val="Zkladntext"/>
        <w:numPr>
          <w:ilvl w:val="1"/>
          <w:numId w:val="8"/>
        </w:numPr>
        <w:spacing w:before="57" w:after="57"/>
        <w:jc w:val="both"/>
      </w:pPr>
      <w:r>
        <w:t>Zhotovitel se zavazuje provést dílo v souladu s technickými a právními předpisy České republiky a dotčenými ČSN a EN platnými v době provedení díla, které se tímto stanovují jako závazné.</w:t>
      </w:r>
    </w:p>
    <w:p w:rsidR="00CD78F7" w:rsidRDefault="002E7E1C">
      <w:pPr>
        <w:pStyle w:val="Zkladntext"/>
        <w:numPr>
          <w:ilvl w:val="1"/>
          <w:numId w:val="8"/>
        </w:numPr>
        <w:spacing w:before="57" w:after="57"/>
        <w:jc w:val="both"/>
      </w:pPr>
      <w:r>
        <w:t>Zhotovitel se zavazuje provést dílo svým jménem a na vlastní zodpovědnost.</w:t>
      </w:r>
    </w:p>
    <w:p w:rsidR="00CD78F7" w:rsidRDefault="002E7E1C">
      <w:pPr>
        <w:pStyle w:val="Zkladntext"/>
        <w:numPr>
          <w:ilvl w:val="1"/>
          <w:numId w:val="8"/>
        </w:numPr>
        <w:spacing w:before="57" w:after="57"/>
        <w:jc w:val="both"/>
      </w:pPr>
      <w:r>
        <w:t>Zhotovitel prohlašuje, že je oprávněn a odborně způsobilý provádět činnosti podle článku </w:t>
      </w:r>
      <w:r>
        <w:fldChar w:fldCharType="begin"/>
      </w:r>
      <w:r>
        <w:instrText xml:space="preserve"> REF __RefNumPara__2924_2490023355 \r \h </w:instrText>
      </w:r>
      <w:r>
        <w:fldChar w:fldCharType="separate"/>
      </w:r>
      <w:r w:rsidR="00186BCD">
        <w:t xml:space="preserve"> 3 </w:t>
      </w:r>
      <w:r>
        <w:fldChar w:fldCharType="end"/>
      </w:r>
      <w:r>
        <w:t>bodu</w:t>
      </w:r>
      <w:r>
        <w:fldChar w:fldCharType="begin"/>
      </w:r>
      <w:r>
        <w:instrText xml:space="preserve"> REF __RefNumPara__2926_2490023355 \r \h </w:instrText>
      </w:r>
      <w:r>
        <w:fldChar w:fldCharType="separate"/>
      </w:r>
      <w:r w:rsidR="00186BCD">
        <w:t xml:space="preserve"> 3.1 </w:t>
      </w:r>
      <w:r>
        <w:fldChar w:fldCharType="end"/>
      </w:r>
      <w:r>
        <w:t>. Tuto činnost provede osobně (vlastními pracovníky), je však oprávněn plnit svůj závazek zčásti i za pomoci jiné odborně způsobilé osoby, odpovídá však objednateli vždy, jako by dílo prováděl sám. Zhotovitel prohlašuje, že má oprávnění vykonávat živnost pro plnění předmětu díla této smlouvy. V případě, že objednatel o to požádá, je zhotovitel povinen umožnit mu nahlédnutí do živnostenského oprávnění. Zhotovitel je oprávněn využít k plnění předmětu díla pouze subdodavatele uvedené v čestném prohlášení tvořícím přílohu č. 1 této smlouvy. Pokud se bude na plnění předmětu díla podílet subdodavatel neuvedený v příloze č. 1 smlouvy, je zhotovitel povinen uhradit objednateli jednorázovou smluvní pokutu dle čl. </w:t>
      </w:r>
      <w:r>
        <w:fldChar w:fldCharType="begin"/>
      </w:r>
      <w:r>
        <w:instrText xml:space="preserve"> REF __RefNumPara__2967_2490023355 \r \h </w:instrText>
      </w:r>
      <w:r>
        <w:fldChar w:fldCharType="separate"/>
      </w:r>
      <w:r w:rsidR="00186BCD">
        <w:t xml:space="preserve"> 10.8 </w:t>
      </w:r>
      <w:r>
        <w:fldChar w:fldCharType="end"/>
      </w:r>
      <w:r>
        <w:t>. této smlouvy.</w:t>
      </w:r>
    </w:p>
    <w:p w:rsidR="00CD78F7" w:rsidRDefault="002E7E1C">
      <w:pPr>
        <w:pStyle w:val="Zkladntext"/>
        <w:numPr>
          <w:ilvl w:val="1"/>
          <w:numId w:val="8"/>
        </w:numPr>
        <w:spacing w:before="57" w:after="57"/>
        <w:jc w:val="both"/>
      </w:pPr>
      <w:r>
        <w:t>Zhotovitel prohlašuje, že má zajištěny tyto autorizované či odborně způsobilé osoby:</w:t>
      </w:r>
      <w:r>
        <w:br/>
        <w:t xml:space="preserve">-  stavbyvedoucího: </w:t>
      </w:r>
      <w:r>
        <w:tab/>
      </w:r>
      <w:r>
        <w:rPr>
          <w:shd w:val="clear" w:color="auto" w:fill="FFFF00"/>
        </w:rPr>
        <w:t>jméno, příjmení doplní účastník zadávacího řízení,</w:t>
      </w:r>
      <w:r>
        <w:t xml:space="preserve"> </w:t>
      </w:r>
    </w:p>
    <w:p w:rsidR="00CD78F7" w:rsidRDefault="002E7E1C">
      <w:pPr>
        <w:pStyle w:val="Zkladntext"/>
        <w:spacing w:before="57" w:after="57"/>
        <w:ind w:left="567"/>
        <w:jc w:val="both"/>
      </w:pPr>
      <w:r>
        <w:t>-</w:t>
      </w:r>
      <w:r>
        <w:tab/>
        <w:t xml:space="preserve">zástupce stavbyvedoucího: </w:t>
      </w:r>
      <w:r>
        <w:tab/>
      </w:r>
      <w:r>
        <w:rPr>
          <w:shd w:val="clear" w:color="auto" w:fill="FFFF00"/>
        </w:rPr>
        <w:t>jméno, příjmení doplní účastník zadávacího řízení,</w:t>
      </w:r>
    </w:p>
    <w:p w:rsidR="00CD78F7" w:rsidRDefault="002E7E1C">
      <w:pPr>
        <w:pStyle w:val="Zkladntext"/>
        <w:spacing w:before="57" w:after="57"/>
        <w:ind w:left="567"/>
        <w:jc w:val="both"/>
      </w:pPr>
      <w:r>
        <w:t xml:space="preserve">jejichž prostřednictvím prokázal splnění kvalifikačního předpokladu dle </w:t>
      </w:r>
      <w:r w:rsidR="009A5006">
        <w:t>Zadávací dokumentace</w:t>
      </w:r>
      <w:r>
        <w:t xml:space="preserve">. Stavbyvedoucí bude řídit provádění stavby, bude se zdržovat na stavbě a bude se účastnit všech kontrolních dnů na stavbě, pokud nebude předem odsouhlaseno </w:t>
      </w:r>
      <w:r>
        <w:lastRenderedPageBreak/>
        <w:t>objednatelem jinak. Ostatní osoby uvedené v tomto bodě se budou podílet na předmětu plnění dle této smlouvy, budou se na žádost objednatele účastnit kontrolních dnů na stavbě a jejich případná změna musí být předem písemně odsouhlasena objednatelem. Před případnou změnou a nahrazením výše uvedených osob je povinen zhotovitel prokázat jejich kvalifikaci v rozsahu odpovídajícím podmínkám kvalifikační dokumentace.</w:t>
      </w:r>
    </w:p>
    <w:p w:rsidR="00CD78F7" w:rsidRDefault="002E7E1C">
      <w:pPr>
        <w:pStyle w:val="Zkladntext"/>
        <w:numPr>
          <w:ilvl w:val="1"/>
          <w:numId w:val="8"/>
        </w:numPr>
        <w:spacing w:before="57" w:after="57"/>
        <w:jc w:val="both"/>
      </w:pPr>
      <w:r>
        <w:t>Změna subdodavatele je přípustná pouze po předchozím písemném souhlasu objednatele a pouze v případě, že nový, změnou vyvolaný subdodavatel prokáže splnění části kvalifikace jako subdodavatel původní a nebude ohrožena schopnost zhotovitele dodat předmět plnění v rozsahu, kvalitě a způsobem, sjednaným touto smlouvou. Objednatel si vyhrazuje právo se změnou subdodavatele nesouhlasit. V případě souhlasu objednatele se změnou subdodavatele bude uzavřen mezi smluvními stranami dodatek ke smlouvě.</w:t>
      </w:r>
    </w:p>
    <w:p w:rsidR="00CD78F7" w:rsidRDefault="002E7E1C">
      <w:pPr>
        <w:pStyle w:val="Zkladntext"/>
        <w:numPr>
          <w:ilvl w:val="1"/>
          <w:numId w:val="8"/>
        </w:numPr>
        <w:spacing w:before="57" w:after="57"/>
        <w:jc w:val="both"/>
      </w:pPr>
      <w:r>
        <w:t>Zhotovitel se zavazuje k součinnosti při vedení a průběžné aktualizaci seznamu všech subdodavatelů včetně výše jejich podílu na akci.</w:t>
      </w:r>
    </w:p>
    <w:p w:rsidR="00135D2B" w:rsidRDefault="00135D2B" w:rsidP="00135D2B">
      <w:pPr>
        <w:pStyle w:val="Zkladntext"/>
        <w:spacing w:before="57" w:after="57"/>
        <w:ind w:left="567"/>
        <w:jc w:val="both"/>
      </w:pPr>
    </w:p>
    <w:p w:rsidR="00CD78F7" w:rsidRDefault="002E7E1C">
      <w:pPr>
        <w:pStyle w:val="Nadpis1"/>
        <w:jc w:val="center"/>
        <w:rPr>
          <w:sz w:val="28"/>
          <w:szCs w:val="28"/>
        </w:rPr>
      </w:pPr>
      <w:bookmarkStart w:id="7" w:name="__RefHeading__35_16473284"/>
      <w:bookmarkEnd w:id="7"/>
      <w:r>
        <w:rPr>
          <w:sz w:val="28"/>
          <w:szCs w:val="28"/>
        </w:rPr>
        <w:t>Doba plnění</w:t>
      </w:r>
    </w:p>
    <w:p w:rsidR="00CD78F7" w:rsidRDefault="002E7E1C">
      <w:pPr>
        <w:numPr>
          <w:ilvl w:val="1"/>
          <w:numId w:val="8"/>
        </w:numPr>
        <w:spacing w:before="57" w:after="57" w:line="100" w:lineRule="atLeast"/>
        <w:jc w:val="both"/>
      </w:pPr>
      <w:bookmarkStart w:id="8" w:name="__RefNumPara__3073_2186116547"/>
      <w:bookmarkEnd w:id="8"/>
      <w:r>
        <w:t xml:space="preserve">Zhotovitel zahájí plnění kompletního díla </w:t>
      </w:r>
      <w:r w:rsidR="00135D2B" w:rsidRPr="00135D2B">
        <w:rPr>
          <w:b/>
        </w:rPr>
        <w:t>0</w:t>
      </w:r>
      <w:r w:rsidR="00135D2B" w:rsidRPr="00135D2B">
        <w:rPr>
          <w:b/>
          <w:bCs/>
        </w:rPr>
        <w:t>1.0</w:t>
      </w:r>
      <w:r w:rsidR="00135D2B">
        <w:rPr>
          <w:b/>
          <w:bCs/>
        </w:rPr>
        <w:t>1.</w:t>
      </w:r>
      <w:r w:rsidRPr="00135D2B">
        <w:rPr>
          <w:b/>
          <w:bCs/>
        </w:rPr>
        <w:t>2025.</w:t>
      </w:r>
    </w:p>
    <w:p w:rsidR="00CD78F7" w:rsidRDefault="002E7E1C">
      <w:pPr>
        <w:numPr>
          <w:ilvl w:val="1"/>
          <w:numId w:val="8"/>
        </w:numPr>
        <w:spacing w:before="57" w:after="57" w:line="100" w:lineRule="atLeast"/>
        <w:jc w:val="both"/>
      </w:pPr>
      <w:bookmarkStart w:id="9" w:name="__RefNumPara__2814_2490023355"/>
      <w:bookmarkEnd w:id="9"/>
      <w:r>
        <w:t>Zhotovitel dokončí plnění rozsahu Etapy č.</w:t>
      </w:r>
      <w:r w:rsidR="00135D2B">
        <w:t xml:space="preserve"> </w:t>
      </w:r>
      <w:r>
        <w:t xml:space="preserve">1 díla nejpozději do </w:t>
      </w:r>
      <w:r w:rsidR="00135D2B">
        <w:rPr>
          <w:b/>
          <w:bCs/>
        </w:rPr>
        <w:t>31.08.</w:t>
      </w:r>
      <w:r>
        <w:rPr>
          <w:b/>
          <w:bCs/>
        </w:rPr>
        <w:t>2025</w:t>
      </w:r>
      <w:r>
        <w:t>.</w:t>
      </w:r>
    </w:p>
    <w:p w:rsidR="00CD78F7" w:rsidRDefault="002E7E1C">
      <w:pPr>
        <w:numPr>
          <w:ilvl w:val="1"/>
          <w:numId w:val="8"/>
        </w:numPr>
        <w:spacing w:before="57" w:after="57" w:line="100" w:lineRule="atLeast"/>
        <w:jc w:val="both"/>
      </w:pPr>
      <w:bookmarkStart w:id="10" w:name="__RefNumPara__2814_24900233551"/>
      <w:bookmarkEnd w:id="10"/>
      <w:r>
        <w:t xml:space="preserve">Zhotovitel dokončí plnění rozsahu kompletního díla </w:t>
      </w:r>
      <w:r w:rsidR="00135D2B">
        <w:rPr>
          <w:b/>
          <w:bCs/>
        </w:rPr>
        <w:t>31.08.</w:t>
      </w:r>
      <w:r>
        <w:rPr>
          <w:b/>
          <w:bCs/>
        </w:rPr>
        <w:t>2026</w:t>
      </w:r>
      <w:r>
        <w:t>.</w:t>
      </w:r>
    </w:p>
    <w:p w:rsidR="00CD78F7" w:rsidRDefault="002E7E1C">
      <w:pPr>
        <w:numPr>
          <w:ilvl w:val="2"/>
          <w:numId w:val="8"/>
        </w:numPr>
        <w:spacing w:before="57" w:after="57" w:line="100" w:lineRule="atLeast"/>
        <w:jc w:val="both"/>
      </w:pPr>
      <w:r>
        <w:t>Zhotovitel bude dílo provádět dle níže uvedeného základního časového harmonogramu:</w:t>
      </w:r>
    </w:p>
    <w:p w:rsidR="00CD78F7" w:rsidRDefault="002E7E1C">
      <w:pPr>
        <w:numPr>
          <w:ilvl w:val="3"/>
          <w:numId w:val="8"/>
        </w:numPr>
        <w:spacing w:before="57" w:after="57" w:line="100" w:lineRule="atLeast"/>
        <w:jc w:val="both"/>
      </w:pPr>
      <w:r>
        <w:rPr>
          <w:b/>
          <w:bCs/>
        </w:rPr>
        <w:t>Etapa 1</w:t>
      </w:r>
      <w:r>
        <w:t xml:space="preserve"> - </w:t>
      </w:r>
      <w:r w:rsidR="00135D2B">
        <w:t>01.01.2025 až 14.05.</w:t>
      </w:r>
      <w:r>
        <w:t xml:space="preserve">2025 </w:t>
      </w:r>
      <w:r>
        <w:rPr>
          <w:b/>
          <w:bCs/>
        </w:rPr>
        <w:t>přípravné práce</w:t>
      </w:r>
      <w:r>
        <w:t xml:space="preserve">  </w:t>
      </w:r>
      <w:r>
        <w:rPr>
          <w:i/>
          <w:iCs/>
        </w:rPr>
        <w:t>(Na základě vybrané technologie, tzn. jednotlivých komponentů [potrubí, čerpadla, armatury, regulace atd.], zpracuje zhotovitel stavby realizační/výrobní dokumentaci a detailněji rozpracuje tento základní časový harmonogram. V rámci realizační dokumentace a před zahájením výkopových prací si vybraný zhotovitel stavby zajistí zpracování dopravního řešení stavby dle vlastního detailněji navrženého harmonogramu prací respektujícího tento základní, souhlasné stanovisko dopravního inspektorátu, vydání povolení zvláštního užívání komunikace, vydání povolení uzavírky a požádá o vydání příslušných rozhodnutí dle zákona č.13/1997Sb. a 361/2000Sb. Zhotovitel zpracuje plán bezpečnosti a ochrany zdraví při práci, pracovní postupy a zajistí na staveništi koordinátora BOZP. Dále na základě plné moci udělené zadavatelem (stavebníkem) zajistí aktualizaci (obnova "propadlých") vyjádření a stanovisek obsažených ve svazku č. 2 - zadávací dokumentace - dokladová část tak, aby stavbu/dílo prováděl v souladu se zadávací projektovou dokumentací a všemi ostatními stanovenými podmínkami v zadávací dokumentaci. Kácení porostů. Schválení realizační dokumentace a detailněji rozpracovaného harmonogramu zhotovitele zadavatelem. Po schválení zpracované realizační dokumentace, zhotovitel zahájí výrobu komponent (jako např. kompaktní předávací stanice, rozvaděče elektro, rozvaděče měření a regulace, apod.), které lze dodat na stavbu jako blok pro zrychlení realizačních prací. Zhotovitel zajistí další v tomto odstavci nespecifikované činnosti vyplývající ze zadávací dokumentace nutné pro hladký průběh realizace této části zakázky dle požadovaného základního časového harmonogramu.)</w:t>
      </w:r>
    </w:p>
    <w:p w:rsidR="00CD78F7" w:rsidRDefault="00135D2B">
      <w:pPr>
        <w:numPr>
          <w:ilvl w:val="3"/>
          <w:numId w:val="8"/>
        </w:numPr>
        <w:spacing w:before="57" w:after="57" w:line="100" w:lineRule="atLeast"/>
        <w:jc w:val="both"/>
      </w:pPr>
      <w:r>
        <w:t>15.05.2025 až 31.08.</w:t>
      </w:r>
      <w:r w:rsidR="002E7E1C">
        <w:t xml:space="preserve">2025 </w:t>
      </w:r>
      <w:r w:rsidR="002E7E1C">
        <w:rPr>
          <w:b/>
          <w:bCs/>
        </w:rPr>
        <w:t xml:space="preserve">vlastní fyzická realizace Etapy č.1 </w:t>
      </w:r>
    </w:p>
    <w:p w:rsidR="00CD78F7" w:rsidRDefault="002E7E1C">
      <w:pPr>
        <w:numPr>
          <w:ilvl w:val="4"/>
          <w:numId w:val="8"/>
        </w:numPr>
        <w:tabs>
          <w:tab w:val="center" w:pos="360"/>
        </w:tabs>
        <w:spacing w:before="57" w:after="57" w:line="100" w:lineRule="atLeast"/>
        <w:jc w:val="both"/>
      </w:pPr>
      <w:bookmarkStart w:id="11" w:name="__RefHeading__35_164732841"/>
      <w:bookmarkStart w:id="12" w:name="__RefNumPara__2831_2490023355"/>
      <w:bookmarkEnd w:id="11"/>
      <w:bookmarkEnd w:id="12"/>
      <w:r>
        <w:t xml:space="preserve">Průběh plnění realizace části díla </w:t>
      </w:r>
      <w:r>
        <w:rPr>
          <w:b/>
          <w:bCs/>
        </w:rPr>
        <w:t>Etapa č. 1</w:t>
      </w:r>
      <w:r>
        <w:t xml:space="preserve"> zahrnuje podmínku omezení dodávek tepla ze zdroje pro jednotlivé odběratele/odběrná místa (příprava a dodávky teplé vody) pouze jedenkrát a to po dobu maximálně čtrnácti dnů v rámci stanoveného časového úseku pro </w:t>
      </w:r>
      <w:r w:rsidR="00135D2B">
        <w:t>vlastní fyzickou realizaci (15.05.2025 až 30.0</w:t>
      </w:r>
      <w:r>
        <w:t xml:space="preserve">8. 2025), kromě krátkých, maximálně osm hodin trvajících technologických odstávek </w:t>
      </w:r>
      <w:r>
        <w:lastRenderedPageBreak/>
        <w:t xml:space="preserve">vyvolaných potřebami manipulací na primárním potrubí po dohodě a v součinnosti s provozovatelem tepelné sítě. </w:t>
      </w:r>
      <w:r>
        <w:rPr>
          <w:u w:val="single"/>
        </w:rPr>
        <w:t>Výběr termínu přerušení dodávek stanoví zhotovitel dle vlastního detailněji rozpracovaného harmonogramu prací, přičemž o termínu přerušení informuje písemně zadavatele nejméně dvacet jedna dní před jeho zahájením.</w:t>
      </w:r>
    </w:p>
    <w:p w:rsidR="00CD78F7" w:rsidRDefault="002E7E1C">
      <w:pPr>
        <w:numPr>
          <w:ilvl w:val="3"/>
          <w:numId w:val="8"/>
        </w:numPr>
        <w:spacing w:before="57" w:after="57" w:line="100" w:lineRule="atLeast"/>
        <w:jc w:val="both"/>
      </w:pPr>
      <w:r>
        <w:rPr>
          <w:b/>
          <w:bCs/>
        </w:rPr>
        <w:t>Etapa 2</w:t>
      </w:r>
      <w:r>
        <w:t xml:space="preserve"> - </w:t>
      </w:r>
      <w:r w:rsidR="00135D2B">
        <w:t>01.09.2025 až 14.05.</w:t>
      </w:r>
      <w:r>
        <w:t xml:space="preserve">2026 </w:t>
      </w:r>
      <w:r>
        <w:rPr>
          <w:b/>
          <w:bCs/>
        </w:rPr>
        <w:t>přípravné práce</w:t>
      </w:r>
      <w:r>
        <w:t xml:space="preserve"> </w:t>
      </w:r>
      <w:r>
        <w:rPr>
          <w:i/>
          <w:iCs/>
        </w:rPr>
        <w:t>(Na základě vybrané technologie, tzn. jednotlivých komponentů [potrubí, čerpadla, armatury, regulace atd.], zpracuje zhotovitel stavby realizační dokumentaci a detailněji rozpracuje tento základní časový harmonogram. V rámci realizační dokumentace a před zahájením výkopových prací si vybraný zhotovitel stavby zajistí zpracování dopravního řešení stavby dle vlastního detailněji navrženého harmonogramu prací respektujícího tento základní, souhlasné stanovisko dopravního inspektorátu, vydání povolení zvláštního užívání komunikace, vydání povolení uzavírky a požádá o vydání příslušných rozhodnutí dle zákona č.13/1997Sb., o pozemních komunikacích a 361/2000 Sb., o silničním provozu. Zhotovitel zpracuje plán bezpečnosti a ochrany zdraví při práci, pracovní postupy a zajistí na staveništi koordinátora BOZP. Dále na základě plné moci udělené zadavatelem (stavebníkem) zajistí aktualizaci (obnova "propadlých") vyjádření a stanovisek obsažených ve svazku č. 2 - zadávací dokumentace - dokladová část tak, aby stavbu/dílo prováděl v souladu se zadávací projektovou dokumentací a všemi ostatními stanovenými podmínkami v zadávací dokumentaci. Kácení porostů. Schválení realizační dokumentace a detailněji rozpracovaného harmonogramu zhotovitele zadavatelem. Po schválení zpracované realizační dokumentace, zhotovitel zahájí výrobu komponent (jako např. kompaktní předávací stanice, rozvaděče elektro, rozvaděče měření a regulace, apod.), které lze dodat na stavbu jako blok pro zrychlení realizačních prací. Zhotovitel zajistí další v tomto odstavci nespecifikované činnosti vyplývající ze zadávací dokumentace nutné pro hladký průběh realizace této části zakázky dle požadovaného základního časového harmonogramu.)</w:t>
      </w:r>
    </w:p>
    <w:p w:rsidR="00CD78F7" w:rsidRDefault="009A5006">
      <w:pPr>
        <w:numPr>
          <w:ilvl w:val="3"/>
          <w:numId w:val="8"/>
        </w:numPr>
        <w:spacing w:before="57" w:after="57" w:line="100" w:lineRule="atLeast"/>
        <w:jc w:val="both"/>
      </w:pPr>
      <w:r>
        <w:t>15.05.2026 až 31</w:t>
      </w:r>
      <w:r w:rsidR="00135D2B">
        <w:t>.08.</w:t>
      </w:r>
      <w:r w:rsidR="002E7E1C">
        <w:t xml:space="preserve">2026 </w:t>
      </w:r>
      <w:r w:rsidR="002E7E1C">
        <w:rPr>
          <w:b/>
          <w:bCs/>
        </w:rPr>
        <w:t>vlastní fyzická realizace Etapy č. 2</w:t>
      </w:r>
    </w:p>
    <w:p w:rsidR="00CD78F7" w:rsidRPr="00767FFA" w:rsidRDefault="002E7E1C" w:rsidP="00767FFA">
      <w:pPr>
        <w:numPr>
          <w:ilvl w:val="4"/>
          <w:numId w:val="8"/>
        </w:numPr>
        <w:tabs>
          <w:tab w:val="center" w:pos="360"/>
        </w:tabs>
        <w:spacing w:before="57" w:after="57" w:line="100" w:lineRule="atLeast"/>
        <w:jc w:val="both"/>
      </w:pPr>
      <w:bookmarkStart w:id="13" w:name="__RefHeading__35_1647328412"/>
      <w:bookmarkStart w:id="14" w:name="__RefNumPara__2831_24900233552"/>
      <w:bookmarkEnd w:id="13"/>
      <w:bookmarkEnd w:id="14"/>
      <w:r>
        <w:t xml:space="preserve">Průběh plnění realizace části díla </w:t>
      </w:r>
      <w:r>
        <w:rPr>
          <w:b/>
          <w:bCs/>
        </w:rPr>
        <w:t>Etapa č. 2</w:t>
      </w:r>
      <w:r>
        <w:t xml:space="preserve"> zahrnuje podmínku omezení dodávek tepla ze zdroje pro jednotlivé odběratele/odběrná místa (příprava a dodávky teplé vody) pouze jedenkrát a to po dobu maximálně čtrnácti dnů v rámci stanoveného časového úseku pro vlastní fyzickou realizaci, kromě krátkých, maximálně osm hodin trvajících technologických odstávek vyvolaných potřebami manipulací na primárním potrubí po dohodě a v součinnosti s provozovatelem tepelné sítě, přičemž tento termín je stanoven zadavatelem na období 27.</w:t>
      </w:r>
      <w:r w:rsidR="00135D2B">
        <w:t>07.</w:t>
      </w:r>
      <w:r>
        <w:t xml:space="preserve">2026 až </w:t>
      </w:r>
      <w:r w:rsidR="00135D2B">
        <w:t>09.08.</w:t>
      </w:r>
      <w:r>
        <w:t xml:space="preserve">2026. </w:t>
      </w:r>
      <w:r>
        <w:rPr>
          <w:b/>
          <w:bCs/>
          <w:u w:val="single"/>
        </w:rPr>
        <w:t>Zhotovitel přizpůsobí svůj detailněji rozpracovaný harmonogram prací tomuto termínu.</w:t>
      </w:r>
      <w:bookmarkStart w:id="15" w:name="__RefHeading__35_1647328411"/>
      <w:bookmarkStart w:id="16" w:name="__RefNumPara__2831_24900233551"/>
      <w:bookmarkEnd w:id="15"/>
      <w:bookmarkEnd w:id="16"/>
    </w:p>
    <w:p w:rsidR="00CD78F7" w:rsidRDefault="002E7E1C">
      <w:pPr>
        <w:numPr>
          <w:ilvl w:val="0"/>
          <w:numId w:val="8"/>
        </w:numPr>
        <w:tabs>
          <w:tab w:val="center" w:pos="360"/>
        </w:tabs>
        <w:spacing w:before="283" w:line="100" w:lineRule="atLeast"/>
        <w:jc w:val="center"/>
        <w:rPr>
          <w:rFonts w:ascii="Liberation Sans" w:hAnsi="Liberation Sans"/>
          <w:b/>
          <w:bCs/>
          <w:sz w:val="28"/>
          <w:szCs w:val="28"/>
        </w:rPr>
      </w:pPr>
      <w:r>
        <w:rPr>
          <w:rFonts w:ascii="Liberation Sans" w:hAnsi="Liberation Sans"/>
          <w:b/>
          <w:bCs/>
          <w:sz w:val="28"/>
          <w:szCs w:val="28"/>
        </w:rPr>
        <w:t>Přerušení provádění díla</w:t>
      </w:r>
    </w:p>
    <w:p w:rsidR="00CD78F7" w:rsidRDefault="002E7E1C">
      <w:pPr>
        <w:numPr>
          <w:ilvl w:val="1"/>
          <w:numId w:val="8"/>
        </w:numPr>
        <w:spacing w:before="57" w:after="57" w:line="100" w:lineRule="atLeast"/>
        <w:jc w:val="both"/>
      </w:pPr>
      <w:r>
        <w:t>Objednatel je oprávněn kdykoli zhotoviteli nařídit přerušení provádění díla. Jestliže k přerušení provádění díla dojde zaviněním objednatele, má zhotovitel právo na prodloužení termínu pro dokončení a předání díla a to o dobu pozastavení provádění díla. Jestliže k nařízení přerušení provádění díla dojde z jiných důvodů než zaviněných objednatelem, termíny k provádění díla se neprodlužují.</w:t>
      </w:r>
    </w:p>
    <w:p w:rsidR="00CD78F7" w:rsidRDefault="002E7E1C">
      <w:pPr>
        <w:numPr>
          <w:ilvl w:val="1"/>
          <w:numId w:val="8"/>
        </w:numPr>
        <w:spacing w:before="57" w:after="57" w:line="100" w:lineRule="atLeast"/>
        <w:jc w:val="both"/>
      </w:pPr>
      <w:r>
        <w:t xml:space="preserve">Zhotovitel je oprávněn 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w:t>
      </w:r>
      <w:r>
        <w:lastRenderedPageBreak/>
        <w:t>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přerušení provádění díla ze strany objednatele nebo pro skryté překážky nese odůvodněné nezbytně nutné náklady zhotovitele vyplývající z přerušení provádění díla objednatel.</w:t>
      </w:r>
    </w:p>
    <w:p w:rsidR="00CD78F7" w:rsidRDefault="002E7E1C">
      <w:pPr>
        <w:numPr>
          <w:ilvl w:val="1"/>
          <w:numId w:val="8"/>
        </w:numPr>
        <w:spacing w:before="57" w:after="57" w:line="100" w:lineRule="atLeast"/>
        <w:jc w:val="both"/>
      </w:pPr>
      <w:r>
        <w:t>Zhotovitel je povinen v případě prodlení trvajícího déle než 7 dní oproti plánovanému postupu prací z důvodů na straně zhotovitele realizovat na stavbě souhrn opatření (např. posílení kapacit, prodloužený režim pracovního dne atd.) zajišťujících vyrovnání zpoždění, a to do doby, než bude prokazatelně dosaženo souladu s plánovaným postupem prací.</w:t>
      </w:r>
    </w:p>
    <w:p w:rsidR="00CD78F7" w:rsidRDefault="002E7E1C">
      <w:pPr>
        <w:numPr>
          <w:ilvl w:val="1"/>
          <w:numId w:val="8"/>
        </w:numPr>
        <w:spacing w:before="57" w:after="57" w:line="100" w:lineRule="atLeast"/>
        <w:jc w:val="both"/>
      </w:pPr>
      <w:r>
        <w:t>Zhotovitel je povinen bezodkladně písemně informovat objednatele o veškerých okolnostech, které mohou mít vliv na termín dokončení díla.</w:t>
      </w:r>
    </w:p>
    <w:p w:rsidR="00CD78F7" w:rsidRDefault="002E7E1C">
      <w:pPr>
        <w:pStyle w:val="Nadpis1"/>
        <w:spacing w:before="283" w:after="0"/>
        <w:jc w:val="center"/>
        <w:rPr>
          <w:sz w:val="28"/>
          <w:szCs w:val="28"/>
        </w:rPr>
      </w:pPr>
      <w:bookmarkStart w:id="17" w:name="__RefHeading__23_1996380437"/>
      <w:bookmarkStart w:id="18" w:name="__RefNumPara__3114_2490023355"/>
      <w:bookmarkEnd w:id="17"/>
      <w:bookmarkEnd w:id="18"/>
      <w:r>
        <w:rPr>
          <w:sz w:val="28"/>
          <w:szCs w:val="28"/>
        </w:rPr>
        <w:t>Cena díla</w:t>
      </w:r>
    </w:p>
    <w:p w:rsidR="00CD78F7" w:rsidRDefault="002E7E1C">
      <w:pPr>
        <w:numPr>
          <w:ilvl w:val="1"/>
          <w:numId w:val="8"/>
        </w:numPr>
        <w:spacing w:before="57" w:after="57" w:line="100" w:lineRule="atLeast"/>
        <w:jc w:val="both"/>
      </w:pPr>
      <w:bookmarkStart w:id="19" w:name="__RefNumPara__2833_2490023355"/>
      <w:bookmarkEnd w:id="19"/>
      <w:r>
        <w:t xml:space="preserve">Cena nejvýše přípustná za zhotovení díla je stanovená dohodou smluvních stran a je dána nabídkovou cenou zhotovitele </w:t>
      </w:r>
      <w:r>
        <w:rPr>
          <w:shd w:val="clear" w:color="auto" w:fill="FFFF00"/>
        </w:rPr>
        <w:t>ze dne …………...</w:t>
      </w:r>
      <w:r>
        <w:t>2024.</w:t>
      </w:r>
    </w:p>
    <w:p w:rsidR="00CD78F7" w:rsidRDefault="002E7E1C">
      <w:pPr>
        <w:numPr>
          <w:ilvl w:val="1"/>
          <w:numId w:val="8"/>
        </w:numPr>
        <w:spacing w:before="57" w:after="57" w:line="100" w:lineRule="atLeast"/>
        <w:jc w:val="both"/>
        <w:rPr>
          <w:color w:val="000000"/>
        </w:rPr>
      </w:pPr>
      <w:bookmarkStart w:id="20" w:name="__RefNumPara__2899_2490023355"/>
      <w:bookmarkEnd w:id="20"/>
      <w:r>
        <w:rPr>
          <w:color w:val="000000"/>
        </w:rPr>
        <w:t>Cena za zhotovení díla činí celkem:</w:t>
      </w:r>
    </w:p>
    <w:p w:rsidR="00CD78F7" w:rsidRDefault="002E7E1C">
      <w:pPr>
        <w:spacing w:before="57" w:after="57" w:line="100" w:lineRule="atLeast"/>
        <w:ind w:left="567"/>
        <w:jc w:val="both"/>
      </w:pPr>
      <w:r>
        <w:rPr>
          <w:b/>
          <w:color w:val="000000"/>
          <w:shd w:val="clear" w:color="auto" w:fill="FFFF00"/>
        </w:rPr>
        <w:t xml:space="preserve">Celková nabídková cena </w:t>
      </w:r>
      <w:r>
        <w:rPr>
          <w:color w:val="000000"/>
          <w:shd w:val="clear" w:color="auto" w:fill="FFFF00"/>
        </w:rPr>
        <w:t>bez DPH Kč</w:t>
      </w:r>
      <w:r>
        <w:rPr>
          <w:color w:val="000000"/>
          <w:shd w:val="clear" w:color="auto" w:fill="FFFF00"/>
        </w:rPr>
        <w:tab/>
      </w:r>
      <w:r>
        <w:rPr>
          <w:color w:val="000000"/>
          <w:shd w:val="clear" w:color="auto" w:fill="FFFF00"/>
        </w:rPr>
        <w:tab/>
        <w:t>…………………</w:t>
      </w:r>
      <w:r>
        <w:rPr>
          <w:color w:val="000000"/>
          <w:shd w:val="clear" w:color="auto" w:fill="FFFF00"/>
        </w:rPr>
        <w:br/>
        <w:t>DPH (21 %)</w:t>
      </w:r>
      <w:r>
        <w:rPr>
          <w:color w:val="000000"/>
          <w:shd w:val="clear" w:color="auto" w:fill="FFFF00"/>
        </w:rPr>
        <w:tab/>
      </w:r>
      <w:r>
        <w:rPr>
          <w:color w:val="000000"/>
          <w:shd w:val="clear" w:color="auto" w:fill="FFFF00"/>
        </w:rPr>
        <w:tab/>
      </w:r>
      <w:r>
        <w:rPr>
          <w:color w:val="000000"/>
          <w:shd w:val="clear" w:color="auto" w:fill="FFFF00"/>
        </w:rPr>
        <w:tab/>
      </w:r>
      <w:r>
        <w:rPr>
          <w:color w:val="000000"/>
          <w:shd w:val="clear" w:color="auto" w:fill="FFFF00"/>
        </w:rPr>
        <w:tab/>
      </w:r>
      <w:r>
        <w:rPr>
          <w:color w:val="000000"/>
          <w:shd w:val="clear" w:color="auto" w:fill="FFFF00"/>
        </w:rPr>
        <w:tab/>
      </w:r>
      <w:r>
        <w:rPr>
          <w:color w:val="000000"/>
          <w:shd w:val="clear" w:color="auto" w:fill="FFFF00"/>
        </w:rPr>
        <w:tab/>
        <w:t>…………………</w:t>
      </w:r>
      <w:r>
        <w:rPr>
          <w:color w:val="000000"/>
          <w:shd w:val="clear" w:color="auto" w:fill="FFFF00"/>
        </w:rPr>
        <w:br/>
      </w:r>
      <w:r>
        <w:rPr>
          <w:b/>
          <w:color w:val="000000"/>
          <w:shd w:val="clear" w:color="auto" w:fill="FFFF00"/>
        </w:rPr>
        <w:t xml:space="preserve">Celková nabídková cena </w:t>
      </w:r>
      <w:r>
        <w:rPr>
          <w:color w:val="000000"/>
          <w:shd w:val="clear" w:color="auto" w:fill="FFFF00"/>
        </w:rPr>
        <w:t>včetně DPH Kč</w:t>
      </w:r>
      <w:r>
        <w:rPr>
          <w:color w:val="000000"/>
          <w:shd w:val="clear" w:color="auto" w:fill="FFFF00"/>
        </w:rPr>
        <w:tab/>
      </w:r>
      <w:r>
        <w:rPr>
          <w:color w:val="000000"/>
          <w:shd w:val="clear" w:color="auto" w:fill="FFFF00"/>
        </w:rPr>
        <w:tab/>
        <w:t>…………………</w:t>
      </w:r>
      <w:r>
        <w:rPr>
          <w:color w:val="000000"/>
          <w:shd w:val="clear" w:color="auto" w:fill="FFFF00"/>
        </w:rPr>
        <w:br/>
      </w:r>
      <w:r>
        <w:rPr>
          <w:color w:val="000000"/>
        </w:rPr>
        <w:t xml:space="preserve">DPH bude účtováno dle právních předpisů platných v době vystavení daňového dokladu. Celková smluvní cena díla je stanovena oceněním výkazu výměr předloženého objednatelem v rámci zadávacího řízení zakázky na zhotovení díla dle této smlouvy. Oceněný výkaz výměr zpracovaný zhotovitelem ve formě položkového rozpočtu z nabídky podané zhotovitelem dne </w:t>
      </w:r>
      <w:r>
        <w:rPr>
          <w:color w:val="000000"/>
          <w:shd w:val="clear" w:color="auto" w:fill="FFFF00"/>
        </w:rPr>
        <w:t xml:space="preserve">…................... </w:t>
      </w:r>
      <w:r>
        <w:rPr>
          <w:color w:val="000000"/>
        </w:rPr>
        <w:t>tvoří přílohu č. 2 této smlouvy. Zhotovitel prohlašuje, že dokumentaci a všechny její části včetně výkazu výměr řádně zkontroloval před podáním nabídky v rámci zadávacího řízení a shledal ji bezvadnou a dostatečnou pro provedení předmětu díla dle této smlouvy. Zhotovitel prohlašuje, že položkový rozpočet obsahuje veškeré náklady na zhotovení díla dle této smlouvy a zároveň prohlašuje, že neshledal rozdíl mezi výkazem výměr předloženým objednatelem a dokumentací (včetně všech jejích částí, tj. technických podmínek atd.), který by měl či mohl mít vliv na cenu díla.</w:t>
      </w:r>
    </w:p>
    <w:p w:rsidR="00CD78F7" w:rsidRDefault="002E7E1C">
      <w:pPr>
        <w:numPr>
          <w:ilvl w:val="1"/>
          <w:numId w:val="8"/>
        </w:numPr>
        <w:spacing w:before="57" w:after="57" w:line="100" w:lineRule="atLeast"/>
        <w:jc w:val="both"/>
      </w:pPr>
      <w:r>
        <w:t xml:space="preserve">Celková cena díla je stanovena dohodou smluvních stran jako cena maximální, nejvýše přípustná a překročitelná pouze při splnění podmínek stanovených výslovně touto smlouvou. Zhotovitel nemůže účtovat za provádění díla dle této smlouvy žádné vícenáklady a to ani v případě nárůstu cen. Cenovou nabídku v příloze č. 2 vypracoval zhotovitel a nese plné riziko její správnosti a úplnosti a zodpovídá za to, že dílo dle této smlouvy lze v plném rozsahu za nabídkovou cenu zhotovitele realizovat. </w:t>
      </w:r>
    </w:p>
    <w:p w:rsidR="00CD78F7" w:rsidRDefault="002E7E1C">
      <w:pPr>
        <w:numPr>
          <w:ilvl w:val="1"/>
          <w:numId w:val="8"/>
        </w:numPr>
        <w:spacing w:before="57" w:after="57" w:line="100" w:lineRule="atLeast"/>
        <w:jc w:val="both"/>
      </w:pPr>
      <w:r>
        <w:t xml:space="preserve">Smluvní cena se může změnit pouze dohodou obou smluvních stran v případě, kdy se strany dohodnou na změně rozsahu díla. V tomto případě pak objednatel zaplatí cenu zvýšenou či sníženou s přihlédnutím k rozdílu v rozsahu nutné činnosti a v účelných nákladech spojených se změněným prováděním díla. </w:t>
      </w:r>
    </w:p>
    <w:p w:rsidR="00CD78F7" w:rsidRDefault="002E7E1C">
      <w:pPr>
        <w:numPr>
          <w:ilvl w:val="1"/>
          <w:numId w:val="8"/>
        </w:numPr>
        <w:spacing w:before="57" w:after="57" w:line="100" w:lineRule="atLeast"/>
        <w:jc w:val="both"/>
      </w:pPr>
      <w:bookmarkStart w:id="21" w:name="__RefNumPara__3004_2490023355"/>
      <w:bookmarkEnd w:id="21"/>
      <w:r>
        <w:t>Smluvní cenu uvedenou v bodě</w:t>
      </w:r>
      <w:r>
        <w:fldChar w:fldCharType="begin"/>
      </w:r>
      <w:r>
        <w:instrText xml:space="preserve"> REF __RefNumPara__2899_2490023355 \n \h </w:instrText>
      </w:r>
      <w:r>
        <w:fldChar w:fldCharType="separate"/>
      </w:r>
      <w:r w:rsidR="00186BCD">
        <w:t xml:space="preserve"> 6.2 </w:t>
      </w:r>
      <w:r>
        <w:fldChar w:fldCharType="end"/>
      </w:r>
      <w:r>
        <w:t>. lze změnit v těchto případech:</w:t>
      </w:r>
    </w:p>
    <w:p w:rsidR="00CD78F7" w:rsidRDefault="002E7E1C">
      <w:pPr>
        <w:numPr>
          <w:ilvl w:val="3"/>
          <w:numId w:val="2"/>
        </w:numPr>
        <w:spacing w:before="57" w:after="57" w:line="100" w:lineRule="atLeast"/>
        <w:ind w:left="896" w:hanging="363"/>
        <w:jc w:val="both"/>
      </w:pPr>
      <w:r>
        <w:t>pokud dojde po podpisu smlouvy a před termínem dokončení ke změnám sazeb v DPH</w:t>
      </w:r>
    </w:p>
    <w:p w:rsidR="00CD78F7" w:rsidRDefault="002E7E1C">
      <w:pPr>
        <w:numPr>
          <w:ilvl w:val="3"/>
          <w:numId w:val="2"/>
        </w:numPr>
        <w:spacing w:before="57" w:after="57" w:line="100" w:lineRule="atLeast"/>
        <w:ind w:left="896" w:hanging="363"/>
        <w:jc w:val="both"/>
      </w:pPr>
      <w:r>
        <w:t xml:space="preserve">pokud objednatel bude požadovat rozšíření díla oproti rozsahu stanovenému v této smlouvě </w:t>
      </w:r>
    </w:p>
    <w:p w:rsidR="00CD78F7" w:rsidRDefault="002E7E1C">
      <w:pPr>
        <w:numPr>
          <w:ilvl w:val="3"/>
          <w:numId w:val="2"/>
        </w:numPr>
        <w:spacing w:before="57" w:after="57" w:line="100" w:lineRule="atLeast"/>
        <w:ind w:left="896" w:hanging="363"/>
        <w:jc w:val="both"/>
      </w:pPr>
      <w:r>
        <w:t xml:space="preserve">bude-li zjištěno, že některé ze sjednaných prací nebo dodávek nelze provést nebo jejich provedení není nutné </w:t>
      </w:r>
    </w:p>
    <w:p w:rsidR="00CD78F7" w:rsidRDefault="002E7E1C">
      <w:pPr>
        <w:numPr>
          <w:ilvl w:val="3"/>
          <w:numId w:val="2"/>
        </w:numPr>
        <w:spacing w:before="57" w:after="57" w:line="100" w:lineRule="atLeast"/>
        <w:ind w:left="896" w:hanging="363"/>
        <w:jc w:val="both"/>
      </w:pPr>
      <w:r>
        <w:t>pokud se při provádění díla objeví skutečnosti nepředvídatelné v době podpisu smlouvy, zhotovitelem nezaviněné.</w:t>
      </w:r>
    </w:p>
    <w:p w:rsidR="00CD78F7" w:rsidRDefault="002E7E1C">
      <w:pPr>
        <w:numPr>
          <w:ilvl w:val="1"/>
          <w:numId w:val="8"/>
        </w:numPr>
        <w:spacing w:before="57" w:after="57" w:line="100" w:lineRule="atLeast"/>
        <w:jc w:val="both"/>
      </w:pPr>
      <w:r>
        <w:lastRenderedPageBreak/>
        <w:t>Způsob změny ceny</w:t>
      </w:r>
    </w:p>
    <w:p w:rsidR="00CD78F7" w:rsidRDefault="002E7E1C">
      <w:pPr>
        <w:numPr>
          <w:ilvl w:val="2"/>
          <w:numId w:val="8"/>
        </w:numPr>
        <w:spacing w:before="57" w:after="57" w:line="100" w:lineRule="atLeast"/>
        <w:jc w:val="both"/>
      </w:pPr>
      <w:r>
        <w:rPr>
          <w:b/>
          <w:bCs/>
        </w:rPr>
        <w:t>Zvýšení ceny díla:</w:t>
      </w:r>
      <w:r>
        <w:t xml:space="preserve"> Nastane-li některá ze skutečností v čl. </w:t>
      </w:r>
      <w:r>
        <w:fldChar w:fldCharType="begin"/>
      </w:r>
      <w:r>
        <w:instrText xml:space="preserve"> REF __RefNumPara__3004_2490023355 \r \h </w:instrText>
      </w:r>
      <w:r>
        <w:fldChar w:fldCharType="separate"/>
      </w:r>
      <w:r w:rsidR="00186BCD">
        <w:t xml:space="preserve"> 6.5 </w:t>
      </w:r>
      <w:r>
        <w:fldChar w:fldCharType="end"/>
      </w:r>
      <w:r>
        <w:t>. této smlouvy a je odůvodněno zvýšení ceny díla, je zhotovitel povinen provést výpočet změny ceny díla a předložit jej objednateli k odsouhlasení na vyplněném formuláři změnového listu (příloha č. 3), kde budou vyčísleny a popsány práce, které se vzhledem ke změně provádět nebudou a práce, které je nutno provést navíc. Zhotoviteli vzniká právo na navýšení ceny díla až po odsouhlasení změny ceny díla objednatelem.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 Pokud zhotovitel provede vícepráce bez předchozího sjednání písemného dodatku ke smlouvě, nevznikne na jeho straně nárok na zaplacení jejich ceny</w:t>
      </w:r>
      <w:r>
        <w:rPr>
          <w:lang w:val="en-US"/>
        </w:rPr>
        <w:t>,</w:t>
      </w:r>
      <w:r>
        <w:t xml:space="preserve"> tato okolnost však nezbavuje zhotovitele odpovědnosti za vady takto provedené části díla.</w:t>
      </w:r>
    </w:p>
    <w:p w:rsidR="00CD78F7" w:rsidRDefault="002E7E1C">
      <w:pPr>
        <w:numPr>
          <w:ilvl w:val="2"/>
          <w:numId w:val="8"/>
        </w:numPr>
        <w:spacing w:before="57" w:after="57" w:line="100" w:lineRule="atLeast"/>
        <w:jc w:val="both"/>
      </w:pPr>
      <w:r>
        <w:rPr>
          <w:b/>
          <w:bCs/>
        </w:rPr>
        <w:t>Snížení ceny díla:</w:t>
      </w:r>
      <w:r>
        <w:t xml:space="preserve"> Objednatel je oprávněn jednostranným písemným oznámením doručeným zhotoviteli snížit sjednanou cenu díla v případě, bude-li zjištěno, že některé ze sjednaných prací nebo dodávek nelze provést nebo jejich provedení není nutné. Součástí přípisu o snížení ceny bude specifikace prací nebo dodávek, které oproti původnímu rozsahu díla nebudou prováděny. Ke snížení ceny díla podle tohoto odstavce může dojít vždy jen o poměrnou část celkové ceny díla odpovídající právě hodnotě neprováděných prací a dodávek. V případě sporu o hodnotu neprováděných prací nebo dodávek určí jejich výši a tedy i částku, o kterou je objednatel oprávněn cenu díla snížit, soudní znalec jmenovaný objednatelem. Výchozím podkladem pro znalce bude rozpočet díla předložený v nabídce zhotovitele.</w:t>
      </w:r>
    </w:p>
    <w:p w:rsidR="00CD78F7" w:rsidRDefault="002E7E1C">
      <w:pPr>
        <w:numPr>
          <w:ilvl w:val="1"/>
          <w:numId w:val="8"/>
        </w:numPr>
        <w:spacing w:before="57" w:after="57" w:line="100" w:lineRule="atLeast"/>
        <w:jc w:val="both"/>
      </w:pPr>
      <w:r>
        <w:t>V ceně za zhotovení díla jsou obsaženy veškeré náklady spojené s provedením díla, zejména spojené s provozem, vytýčením inženýrských sítí včetně vyjádření správců sítí, dopravou, údržbou, spotřebovanými energiemi, zařízením a provozováním staveniště, úklidem a údržbou příjezdových komunikací na staveniště, dále náklady spojené s uvedením poškozených nemovitostí, jejich povrchů a porostů do původního stavu, náklady na správní poplatky a jiné poplatky spojené s prováděním díla, náklady na archeologický dohled a stavebně historický průzkum, veškeré zkoušky a měření, náklady na digitální geometrické zaměření – vypracování geometrického plánu jako podkladu pro zápis do katastru nemovitostí, resp. geodetické zaměření skutečného provedení stavby, monitoring kanalizace, náklady na pojištění stavby atd.</w:t>
      </w:r>
    </w:p>
    <w:p w:rsidR="00CD78F7" w:rsidRDefault="00CD78F7">
      <w:pPr>
        <w:spacing w:before="57" w:after="57" w:line="100" w:lineRule="atLeast"/>
        <w:jc w:val="both"/>
        <w:rPr>
          <w:b/>
        </w:rPr>
      </w:pPr>
    </w:p>
    <w:p w:rsidR="00CD78F7" w:rsidRDefault="002E7E1C">
      <w:pPr>
        <w:pStyle w:val="Nadpis1"/>
        <w:jc w:val="center"/>
      </w:pPr>
      <w:bookmarkStart w:id="22" w:name="__RefHeading__25_1996380437"/>
      <w:bookmarkEnd w:id="22"/>
      <w:r>
        <w:rPr>
          <w:rFonts w:eastAsia="Arial" w:cs="Arial"/>
          <w:sz w:val="28"/>
          <w:szCs w:val="28"/>
        </w:rPr>
        <w:t xml:space="preserve"> </w:t>
      </w:r>
      <w:r>
        <w:rPr>
          <w:sz w:val="28"/>
          <w:szCs w:val="28"/>
        </w:rPr>
        <w:t xml:space="preserve">Platební a fakturační podmínky </w:t>
      </w:r>
    </w:p>
    <w:p w:rsidR="00CD78F7" w:rsidRDefault="002E7E1C">
      <w:pPr>
        <w:numPr>
          <w:ilvl w:val="1"/>
          <w:numId w:val="8"/>
        </w:numPr>
        <w:spacing w:before="57" w:after="57" w:line="100" w:lineRule="atLeast"/>
        <w:jc w:val="both"/>
      </w:pPr>
      <w:r>
        <w:rPr>
          <w:rFonts w:eastAsia="Times New Roman" w:cs="Times New Roman"/>
          <w:szCs w:val="20"/>
          <w:lang w:eastAsia="ar-SA" w:bidi="ar-SA"/>
        </w:rPr>
        <w:t xml:space="preserve">Cena bude fakturována vždy za kvalitně provedené práce a dodávky 1x měsíčně dílčími fakturami. Zhotovitel je povinen předložit nejpozději do 5 pracovních dnů od uplynutí příslušného měsíce zjišťovací protokol se soupisem prací a dodávek, zpracovaný podle nabídkové ceny, v němž uvede výčet prací a dodávek skutečně a řádně provedených v daném měsíci, přičemž je možné zahrnout jen práce a dodávky u nichž výsledná část provedeného díla je schopna plnit minimálně svou základní funkci </w:t>
      </w:r>
      <w:r>
        <w:rPr>
          <w:rFonts w:eastAsia="Times New Roman" w:cs="Times New Roman"/>
          <w:i/>
          <w:iCs/>
          <w:szCs w:val="20"/>
          <w:lang w:eastAsia="ar-SA" w:bidi="ar-SA"/>
        </w:rPr>
        <w:t>(např. trubní systém přepravuje teplonosné médium o minimálních parametrech, kompaktní předávací stanice provizorně předává a měří teplo do odběrného místa o minimálních parametrech – zejména teplá voda, atd.)</w:t>
      </w:r>
      <w:r>
        <w:rPr>
          <w:rFonts w:eastAsia="Times New Roman" w:cs="Times New Roman"/>
          <w:szCs w:val="20"/>
          <w:lang w:eastAsia="ar-SA" w:bidi="ar-SA"/>
        </w:rPr>
        <w:t xml:space="preserve">. Objednatel provede úhradu na základě faktury odpovídající bodu </w:t>
      </w:r>
      <w:r>
        <w:rPr>
          <w:rFonts w:eastAsia="Times New Roman" w:cs="Times New Roman"/>
          <w:szCs w:val="20"/>
          <w:lang w:eastAsia="ar-SA" w:bidi="ar-SA"/>
        </w:rPr>
        <w:fldChar w:fldCharType="begin"/>
      </w:r>
      <w:r>
        <w:rPr>
          <w:rFonts w:eastAsia="Times New Roman" w:cs="Times New Roman"/>
          <w:szCs w:val="20"/>
          <w:lang w:eastAsia="ar-SA" w:bidi="ar-SA"/>
        </w:rPr>
        <w:instrText xml:space="preserve"> REF __RefNumPara__5841_3039965344 \r \h </w:instrText>
      </w:r>
      <w:r>
        <w:rPr>
          <w:rFonts w:eastAsia="Times New Roman" w:cs="Times New Roman"/>
          <w:szCs w:val="20"/>
          <w:lang w:eastAsia="ar-SA" w:bidi="ar-SA"/>
        </w:rPr>
      </w:r>
      <w:r>
        <w:rPr>
          <w:rFonts w:eastAsia="Times New Roman" w:cs="Times New Roman"/>
          <w:szCs w:val="20"/>
          <w:lang w:eastAsia="ar-SA" w:bidi="ar-SA"/>
        </w:rPr>
        <w:fldChar w:fldCharType="separate"/>
      </w:r>
      <w:r w:rsidR="00186BCD">
        <w:rPr>
          <w:rFonts w:eastAsia="Times New Roman" w:cs="Times New Roman"/>
          <w:szCs w:val="20"/>
          <w:lang w:eastAsia="ar-SA" w:bidi="ar-SA"/>
        </w:rPr>
        <w:t xml:space="preserve"> 7.8 </w:t>
      </w:r>
      <w:r>
        <w:rPr>
          <w:rFonts w:eastAsia="Times New Roman" w:cs="Times New Roman"/>
          <w:szCs w:val="20"/>
          <w:lang w:eastAsia="ar-SA" w:bidi="ar-SA"/>
        </w:rPr>
        <w:fldChar w:fldCharType="end"/>
      </w:r>
      <w:r>
        <w:rPr>
          <w:rFonts w:eastAsia="Times New Roman" w:cs="Times New Roman"/>
          <w:szCs w:val="20"/>
          <w:lang w:eastAsia="ar-SA" w:bidi="ar-SA"/>
        </w:rPr>
        <w:t xml:space="preserve">.této smlouvy vždy za příslušný měsíc zpětně po písemném schválení zjišťovacího protokolu objednatelem. Objednatel se zavazuje vyžádat eventuální zdůvodnění vady nebo vyjasnění pochybných nebo vadných částí zjišťovacího protokolu od zhotovitele nejpozději do 5 pracovních dnů ode dne jeho převzetí, jinak se má za to, že s protokolem souhlasí. V případě vzniku sporu o ceně, rozhodne o výši úplaty za konkrétní část díla soudní znalec přizvaný objednatelem. Tento </w:t>
      </w:r>
      <w:r>
        <w:rPr>
          <w:rFonts w:eastAsia="Times New Roman" w:cs="Times New Roman"/>
          <w:szCs w:val="20"/>
          <w:lang w:eastAsia="ar-SA" w:bidi="ar-SA"/>
        </w:rPr>
        <w:lastRenderedPageBreak/>
        <w:t>znalec nesmí být pracovníkem objednatele.</w:t>
      </w:r>
    </w:p>
    <w:p w:rsidR="00CD78F7" w:rsidRDefault="002E7E1C">
      <w:pPr>
        <w:numPr>
          <w:ilvl w:val="1"/>
          <w:numId w:val="8"/>
        </w:numPr>
        <w:spacing w:before="57" w:after="57" w:line="100" w:lineRule="atLeast"/>
        <w:jc w:val="both"/>
      </w:pPr>
      <w:r>
        <w:rPr>
          <w:rFonts w:eastAsia="Times New Roman" w:cs="Times New Roman"/>
          <w:szCs w:val="20"/>
          <w:lang w:eastAsia="ar-SA" w:bidi="ar-SA"/>
        </w:rPr>
        <w:t>Zadavatel zaplatí z každé dílčí faktury 80 % fakturované ceny s tím, že zbývajících 20 % (zádržné) bude uhrazeno až po odstranění všech vad a nedodělků uvedených v protokolu o předání a převzetí jednotlivých ucelených částí díla (Etapa č.</w:t>
      </w:r>
      <w:r w:rsidR="00135D2B">
        <w:rPr>
          <w:rFonts w:eastAsia="Times New Roman" w:cs="Times New Roman"/>
          <w:szCs w:val="20"/>
          <w:lang w:eastAsia="ar-SA" w:bidi="ar-SA"/>
        </w:rPr>
        <w:t xml:space="preserve"> </w:t>
      </w:r>
      <w:r>
        <w:rPr>
          <w:rFonts w:eastAsia="Times New Roman" w:cs="Times New Roman"/>
          <w:szCs w:val="20"/>
          <w:lang w:eastAsia="ar-SA" w:bidi="ar-SA"/>
        </w:rPr>
        <w:t>1 a Etapa č.</w:t>
      </w:r>
      <w:r w:rsidR="00135D2B">
        <w:rPr>
          <w:rFonts w:eastAsia="Times New Roman" w:cs="Times New Roman"/>
          <w:szCs w:val="20"/>
          <w:lang w:eastAsia="ar-SA" w:bidi="ar-SA"/>
        </w:rPr>
        <w:t xml:space="preserve"> </w:t>
      </w:r>
      <w:r>
        <w:rPr>
          <w:rFonts w:eastAsia="Times New Roman" w:cs="Times New Roman"/>
          <w:szCs w:val="20"/>
          <w:lang w:eastAsia="ar-SA" w:bidi="ar-SA"/>
        </w:rPr>
        <w:t xml:space="preserve">2), po předání originálů stavebních deníků, </w:t>
      </w:r>
      <w:r>
        <w:rPr>
          <w:rFonts w:eastAsia="Times New Roman" w:cs="Times New Roman"/>
          <w:color w:val="auto"/>
          <w:szCs w:val="20"/>
          <w:lang w:eastAsia="ar-SA" w:bidi="ar-SA"/>
        </w:rPr>
        <w:t>po předání dokumentace skutečného provedení stavby</w:t>
      </w:r>
      <w:r>
        <w:rPr>
          <w:rFonts w:eastAsia="Times New Roman" w:cs="Times New Roman"/>
          <w:szCs w:val="20"/>
          <w:lang w:eastAsia="ar-SA" w:bidi="ar-SA"/>
        </w:rPr>
        <w:t>, po vydání kolaudačního souhlasu a po uplynutí šestiměsíčního zkušebního provozu od data předání a převzetí, při kterém bude ověřena plná funkčnost ucelené části díla.</w:t>
      </w:r>
    </w:p>
    <w:p w:rsidR="00CD78F7" w:rsidRDefault="002E7E1C">
      <w:pPr>
        <w:numPr>
          <w:ilvl w:val="1"/>
          <w:numId w:val="8"/>
        </w:numPr>
        <w:spacing w:before="57" w:after="57" w:line="100" w:lineRule="atLeast"/>
        <w:jc w:val="both"/>
        <w:rPr>
          <w:rFonts w:eastAsia="Times New Roman" w:cs="Times New Roman"/>
          <w:szCs w:val="20"/>
          <w:lang w:eastAsia="ar-SA" w:bidi="ar-SA"/>
        </w:rPr>
      </w:pPr>
      <w:r>
        <w:rPr>
          <w:rFonts w:eastAsia="Times New Roman" w:cs="Times New Roman"/>
          <w:szCs w:val="20"/>
          <w:lang w:eastAsia="ar-SA" w:bidi="ar-SA"/>
        </w:rPr>
        <w:t>Podmínkou uhrazení jednotlivých faktur, které budou obsahovat využití a odstranění vzniklého odpadu, je předložení kopie faktury (nebo prohlášení) od zhotovitele o provedené úhradě za využití a odstranění tohoto odpadu dle zákona o odpadech č. 541/2020Sb., o odpadech</w:t>
      </w:r>
    </w:p>
    <w:p w:rsidR="00CD78F7" w:rsidRDefault="002E7E1C">
      <w:pPr>
        <w:pStyle w:val="Zkladntext"/>
        <w:numPr>
          <w:ilvl w:val="1"/>
          <w:numId w:val="8"/>
        </w:numPr>
        <w:suppressAutoHyphens w:val="0"/>
        <w:spacing w:after="170" w:line="100" w:lineRule="atLeast"/>
        <w:jc w:val="both"/>
      </w:pPr>
      <w:r>
        <w:rPr>
          <w:rFonts w:eastAsia="Times New Roman" w:cs="Times New Roman"/>
          <w:szCs w:val="20"/>
          <w:lang w:eastAsia="ar-SA" w:bidi="ar-SA"/>
        </w:rPr>
        <w:t xml:space="preserve">Objednatel prohlašuje, že díla se týká </w:t>
      </w:r>
      <w:r>
        <w:rPr>
          <w:rFonts w:eastAsia="Times New Roman" w:cs="Times New Roman"/>
          <w:szCs w:val="20"/>
          <w:u w:val="single"/>
          <w:lang w:eastAsia="ar-SA" w:bidi="ar-SA"/>
        </w:rPr>
        <w:t>ekonomická činnost</w:t>
      </w:r>
      <w:r>
        <w:rPr>
          <w:rFonts w:eastAsia="Times New Roman" w:cs="Times New Roman"/>
          <w:szCs w:val="20"/>
          <w:lang w:eastAsia="ar-SA" w:bidi="ar-SA"/>
        </w:rPr>
        <w:t xml:space="preserve"> a </w:t>
      </w:r>
      <w:r>
        <w:rPr>
          <w:rFonts w:eastAsia="Times New Roman" w:cs="Times New Roman"/>
          <w:b/>
          <w:szCs w:val="20"/>
          <w:lang w:eastAsia="ar-SA" w:bidi="ar-SA"/>
        </w:rPr>
        <w:t>pro výše uvedené dílo bude aplikován</w:t>
      </w:r>
      <w:r>
        <w:rPr>
          <w:rFonts w:eastAsia="Times New Roman" w:cs="Times New Roman"/>
          <w:szCs w:val="20"/>
          <w:lang w:eastAsia="ar-SA" w:bidi="ar-SA"/>
        </w:rPr>
        <w:t xml:space="preserve"> </w:t>
      </w:r>
      <w:r>
        <w:rPr>
          <w:rFonts w:eastAsia="Times New Roman" w:cs="Times New Roman"/>
          <w:b/>
          <w:szCs w:val="20"/>
          <w:u w:val="single"/>
          <w:lang w:eastAsia="ar-SA" w:bidi="ar-SA"/>
        </w:rPr>
        <w:t>režim přenesené daňové povinnosti</w:t>
      </w:r>
      <w:r>
        <w:rPr>
          <w:rFonts w:eastAsia="Times New Roman" w:cs="Times New Roman"/>
          <w:szCs w:val="20"/>
          <w:lang w:eastAsia="ar-SA" w:bidi="ar-SA"/>
        </w:rPr>
        <w:t xml:space="preserve"> podle § 92e zákona 235/2004 Sb</w:t>
      </w:r>
      <w:r w:rsidR="00135D2B">
        <w:rPr>
          <w:rFonts w:eastAsia="Times New Roman" w:cs="Times New Roman"/>
          <w:szCs w:val="20"/>
          <w:lang w:eastAsia="ar-SA" w:bidi="ar-SA"/>
        </w:rPr>
        <w:t>.</w:t>
      </w:r>
      <w:r>
        <w:rPr>
          <w:rFonts w:eastAsia="Times New Roman" w:cs="Times New Roman"/>
          <w:szCs w:val="20"/>
          <w:lang w:eastAsia="ar-SA" w:bidi="ar-SA"/>
        </w:rPr>
        <w:t>, Zákon o</w:t>
      </w:r>
      <w:r w:rsidR="00135D2B">
        <w:rPr>
          <w:rFonts w:eastAsia="Times New Roman" w:cs="Times New Roman"/>
          <w:szCs w:val="20"/>
          <w:lang w:eastAsia="ar-SA" w:bidi="ar-SA"/>
        </w:rPr>
        <w:t xml:space="preserve"> </w:t>
      </w:r>
      <w:r>
        <w:rPr>
          <w:rFonts w:eastAsia="Times New Roman" w:cs="Times New Roman"/>
          <w:szCs w:val="20"/>
          <w:lang w:eastAsia="ar-SA" w:bidi="ar-SA"/>
        </w:rPr>
        <w:t xml:space="preserve">dani z přidané hodnoty (dále jako „zákon o DPH“). Zhotovitel je tedy povinen vystavit za podmínek uvedených v zákoně doklad s náležitostmi dle § 92e odst. 2 zákona o DPH. </w:t>
      </w:r>
    </w:p>
    <w:p w:rsidR="00CD78F7" w:rsidRDefault="002E7E1C">
      <w:pPr>
        <w:pStyle w:val="Bezmezer"/>
        <w:numPr>
          <w:ilvl w:val="1"/>
          <w:numId w:val="8"/>
        </w:numPr>
        <w:spacing w:before="57" w:after="57" w:line="100" w:lineRule="atLeast"/>
        <w:jc w:val="both"/>
        <w:rPr>
          <w:rFonts w:eastAsia="Times New Roman" w:cs="Liberation Serif;Times New Roma"/>
          <w:color w:val="00000A"/>
          <w:szCs w:val="20"/>
          <w:lang w:val="cs-CZ" w:eastAsia="ar-SA" w:bidi="ar-SA"/>
        </w:rPr>
      </w:pPr>
      <w:r>
        <w:rPr>
          <w:rFonts w:eastAsia="Times New Roman" w:cs="Liberation Serif;Times New Roma"/>
          <w:color w:val="00000A"/>
          <w:szCs w:val="20"/>
          <w:lang w:val="cs-CZ" w:eastAsia="ar-SA" w:bidi="ar-SA"/>
        </w:rPr>
        <w:t>Plnění dle této smlouvy je plněním v režimu přenesené daňové povinnosti podle § 92 písmeno e) Zákona o DPH. Daň z přidané hodnoty na základě vystaveného daňového dokladu vypočítá a odvede správci daně objednavatel. DPH bude účtováno dle právních předpisů platných v době vystavení daňového dokladu.</w:t>
      </w:r>
    </w:p>
    <w:p w:rsidR="00CD78F7" w:rsidRDefault="002E7E1C">
      <w:pPr>
        <w:numPr>
          <w:ilvl w:val="1"/>
          <w:numId w:val="8"/>
        </w:numPr>
        <w:spacing w:before="57" w:after="57" w:line="100" w:lineRule="atLeast"/>
        <w:jc w:val="both"/>
      </w:pPr>
      <w:r>
        <w:t>Objednatel je oprávněn započíst oproti fakturám zhotovitele svůj nárok na zaplacení smluvních pokut, eventuálně nárok na náhradu škody vůči zhotoviteli.</w:t>
      </w:r>
    </w:p>
    <w:p w:rsidR="00CD78F7" w:rsidRDefault="002E7E1C">
      <w:pPr>
        <w:numPr>
          <w:ilvl w:val="1"/>
          <w:numId w:val="8"/>
        </w:numPr>
        <w:spacing w:before="57" w:after="57" w:line="100" w:lineRule="atLeast"/>
        <w:jc w:val="both"/>
      </w:pPr>
      <w:r>
        <w:t>Úhrada bude prováděna v české měně.</w:t>
      </w:r>
    </w:p>
    <w:p w:rsidR="00CD78F7" w:rsidRDefault="002E7E1C">
      <w:pPr>
        <w:numPr>
          <w:ilvl w:val="1"/>
          <w:numId w:val="8"/>
        </w:numPr>
        <w:spacing w:before="57" w:after="57" w:line="100" w:lineRule="atLeast"/>
        <w:jc w:val="both"/>
      </w:pPr>
      <w:bookmarkStart w:id="23" w:name="__RefNumPara__5841_3039965344"/>
      <w:bookmarkEnd w:id="23"/>
      <w:r>
        <w:t>Vystavená faktura musí obsahovat minimálně tyto údaje:</w:t>
      </w:r>
    </w:p>
    <w:p w:rsidR="00CD78F7" w:rsidRDefault="002E7E1C">
      <w:pPr>
        <w:numPr>
          <w:ilvl w:val="0"/>
          <w:numId w:val="5"/>
        </w:numPr>
        <w:spacing w:line="100" w:lineRule="atLeast"/>
        <w:jc w:val="both"/>
      </w:pPr>
      <w:r>
        <w:t>označení osob, adresy, sídla</w:t>
      </w:r>
    </w:p>
    <w:p w:rsidR="00CD78F7" w:rsidRDefault="002E7E1C">
      <w:pPr>
        <w:numPr>
          <w:ilvl w:val="0"/>
          <w:numId w:val="5"/>
        </w:numPr>
        <w:spacing w:line="100" w:lineRule="atLeast"/>
        <w:jc w:val="both"/>
      </w:pPr>
      <w:r>
        <w:t>číslo faktury</w:t>
      </w:r>
    </w:p>
    <w:p w:rsidR="00CD78F7" w:rsidRDefault="002E7E1C">
      <w:pPr>
        <w:numPr>
          <w:ilvl w:val="0"/>
          <w:numId w:val="5"/>
        </w:numPr>
        <w:spacing w:line="100" w:lineRule="atLeast"/>
        <w:jc w:val="both"/>
      </w:pPr>
      <w:r>
        <w:t>den odeslání a den splatnosti faktury</w:t>
      </w:r>
    </w:p>
    <w:p w:rsidR="00CD78F7" w:rsidRDefault="002E7E1C">
      <w:pPr>
        <w:numPr>
          <w:ilvl w:val="0"/>
          <w:numId w:val="5"/>
        </w:numPr>
        <w:spacing w:line="100" w:lineRule="atLeast"/>
        <w:jc w:val="both"/>
      </w:pPr>
      <w:r>
        <w:t>označení peněžního ústavu a číslo účtu, na který se má platit</w:t>
      </w:r>
    </w:p>
    <w:p w:rsidR="00CD78F7" w:rsidRDefault="002E7E1C">
      <w:pPr>
        <w:numPr>
          <w:ilvl w:val="0"/>
          <w:numId w:val="5"/>
        </w:numPr>
        <w:spacing w:line="100" w:lineRule="atLeast"/>
        <w:jc w:val="both"/>
      </w:pPr>
      <w:r>
        <w:t>fakturovanou sumu, položkový rozpis fakturované částky zejména rozdělený na stavební části, tepelné rozvody a technologické části a to v souladu s odsouhlaseným zjišťovacím protokolem tvořícím přílohu faktury</w:t>
      </w:r>
    </w:p>
    <w:p w:rsidR="00CD78F7" w:rsidRDefault="002E7E1C">
      <w:pPr>
        <w:numPr>
          <w:ilvl w:val="0"/>
          <w:numId w:val="6"/>
        </w:numPr>
        <w:spacing w:line="100" w:lineRule="atLeast"/>
        <w:jc w:val="both"/>
      </w:pPr>
      <w:r>
        <w:t>označení díla</w:t>
      </w:r>
      <w:r w:rsidR="009A5006">
        <w:t xml:space="preserve"> „Rekonstrukce SCZT – varianta 2a-2PK + varianta 0 Horkovod“</w:t>
      </w:r>
    </w:p>
    <w:p w:rsidR="00CD78F7" w:rsidRDefault="002E7E1C">
      <w:pPr>
        <w:numPr>
          <w:ilvl w:val="0"/>
          <w:numId w:val="6"/>
        </w:numPr>
        <w:spacing w:line="100" w:lineRule="atLeast"/>
        <w:jc w:val="both"/>
      </w:pPr>
      <w:r>
        <w:t>razítko a podpis oprávněné osoby</w:t>
      </w:r>
    </w:p>
    <w:p w:rsidR="00CD78F7" w:rsidRDefault="002E7E1C">
      <w:pPr>
        <w:numPr>
          <w:ilvl w:val="0"/>
          <w:numId w:val="6"/>
        </w:numPr>
        <w:spacing w:line="100" w:lineRule="atLeast"/>
        <w:jc w:val="both"/>
      </w:pPr>
      <w:r>
        <w:t>údaje dle zákona o dani z přidané hodnoty</w:t>
      </w:r>
    </w:p>
    <w:p w:rsidR="00CD78F7" w:rsidRDefault="002E7E1C">
      <w:pPr>
        <w:pStyle w:val="Bezmezer"/>
        <w:numPr>
          <w:ilvl w:val="0"/>
          <w:numId w:val="6"/>
        </w:numPr>
      </w:pPr>
      <w:r>
        <w:rPr>
          <w:color w:val="00000A"/>
        </w:rPr>
        <w:t xml:space="preserve">Na vystavených fakturách bude podle § 92e zákona o DPH doplněn údaj </w:t>
      </w:r>
      <w:r>
        <w:rPr>
          <w:b/>
          <w:color w:val="00000A"/>
          <w:u w:val="single"/>
        </w:rPr>
        <w:t>„Daň odvede zákazník“.</w:t>
      </w:r>
    </w:p>
    <w:p w:rsidR="00CD78F7" w:rsidRDefault="002E7E1C">
      <w:pPr>
        <w:spacing w:before="57" w:after="57" w:line="100" w:lineRule="atLeast"/>
        <w:ind w:left="567"/>
        <w:jc w:val="both"/>
      </w:pPr>
      <w:r>
        <w:t>V případě, že faktura nebude obsahovat shora uvedené náležitosti, objednatel je oprávněný vrátit ji ve lhůtě splatnosti zhotoviteli k doplnění. V takovém případě neplyne lhůta splatnosti a nová lhůta splatnosti začne plynout až doručením opravené faktury objednateli. Zhotovitel je povinen předložit objednateli fakturu ve 3 originálech včetně příloh (odsouhlasený zjišťovací protokol – soupis prací a dodávek).</w:t>
      </w:r>
    </w:p>
    <w:p w:rsidR="00CD78F7" w:rsidRDefault="002E7E1C">
      <w:pPr>
        <w:numPr>
          <w:ilvl w:val="1"/>
          <w:numId w:val="8"/>
        </w:numPr>
        <w:spacing w:before="57" w:after="57" w:line="100" w:lineRule="atLeast"/>
        <w:jc w:val="both"/>
      </w:pPr>
      <w:r>
        <w:t>Objednatel je oprávněn pozastavit proplácení fakturovaných částek, jestliže některá z dokončených a vyfakturovaných částí díla bude vykazovat vady, nedodělky nebo nedohodnuté odchylky od projektové dokumentace pro provedení stavby, či v době fakturace není schopna plnit v minimální míře svou základní funkci.</w:t>
      </w:r>
    </w:p>
    <w:p w:rsidR="00CD78F7" w:rsidRPr="00135D2B" w:rsidRDefault="00135D2B" w:rsidP="00135D2B">
      <w:pPr>
        <w:ind w:left="426"/>
        <w:rPr>
          <w:highlight w:val="green"/>
        </w:rPr>
      </w:pPr>
      <w:r>
        <w:t xml:space="preserve">7.10. </w:t>
      </w:r>
      <w:r w:rsidR="002E7E1C" w:rsidRPr="00135D2B">
        <w:t>Lhůta splatnosti faktur je 30 denní ode dne doručení objednateli.</w:t>
      </w:r>
    </w:p>
    <w:p w:rsidR="00CD78F7" w:rsidRDefault="002E7E1C">
      <w:pPr>
        <w:pStyle w:val="Nadpis1"/>
        <w:spacing w:before="283"/>
        <w:jc w:val="center"/>
        <w:rPr>
          <w:sz w:val="28"/>
          <w:szCs w:val="28"/>
        </w:rPr>
      </w:pPr>
      <w:bookmarkStart w:id="24" w:name="__RefHeading__27_1996380437"/>
      <w:bookmarkStart w:id="25" w:name="__RefNumPara__2830_2186116547"/>
      <w:bookmarkEnd w:id="24"/>
      <w:bookmarkEnd w:id="25"/>
      <w:r>
        <w:rPr>
          <w:sz w:val="28"/>
          <w:szCs w:val="28"/>
        </w:rPr>
        <w:lastRenderedPageBreak/>
        <w:t>Záruční doba - zodpovědnost za vady</w:t>
      </w:r>
    </w:p>
    <w:p w:rsidR="00CD78F7" w:rsidRDefault="002E7E1C">
      <w:pPr>
        <w:numPr>
          <w:ilvl w:val="1"/>
          <w:numId w:val="8"/>
        </w:numPr>
        <w:spacing w:before="57" w:after="57" w:line="100" w:lineRule="atLeast"/>
        <w:jc w:val="both"/>
      </w:pPr>
      <w:r>
        <w:t>Zhotovitel zodpovídá za to, že předmět této smlouvy je zhotovený podle podmínek smlouvy, projektové dokumentace, které byly součástí zadávací dokumentace a že bude mít vlastnosti dohodnuté v této smlouvě, stanovené obecně závaznými právními předpisy a normami, jakož i vlastnosti a parametry obsažené v zadávací dokumentaci.</w:t>
      </w:r>
    </w:p>
    <w:p w:rsidR="00CD78F7" w:rsidRDefault="002E7E1C">
      <w:pPr>
        <w:numPr>
          <w:ilvl w:val="1"/>
          <w:numId w:val="8"/>
        </w:numPr>
        <w:spacing w:before="57" w:after="57" w:line="100" w:lineRule="atLeast"/>
        <w:jc w:val="both"/>
      </w:pPr>
      <w:r>
        <w:t>Zhotovitel zodpovídá za vady, které má dílo v čase odevzdání objednateli a za vady, které se projeví v záruční době.</w:t>
      </w:r>
    </w:p>
    <w:p w:rsidR="00CD78F7" w:rsidRDefault="002E7E1C">
      <w:pPr>
        <w:numPr>
          <w:ilvl w:val="1"/>
          <w:numId w:val="8"/>
        </w:numPr>
        <w:spacing w:before="57" w:after="57" w:line="100" w:lineRule="atLeast"/>
        <w:jc w:val="both"/>
      </w:pPr>
      <w:r>
        <w:t>Vadou se pro účely této smlouvy rozumí odchylky v kvalitě, rozsahu a parametrech díla stanovených touto smlouvou a obecně závaznými technickými normami a předpisy,  dokumentace stavby a dále odchylky od požadavků uvedených v zadávací dokumentaci nebo od obvyklých standardů vyžadovaných u tohoto druhu díla.</w:t>
      </w:r>
    </w:p>
    <w:p w:rsidR="00CD78F7" w:rsidRDefault="002E7E1C">
      <w:pPr>
        <w:numPr>
          <w:ilvl w:val="1"/>
          <w:numId w:val="8"/>
        </w:numPr>
        <w:spacing w:before="57" w:after="57" w:line="100" w:lineRule="atLeast"/>
        <w:jc w:val="both"/>
      </w:pPr>
      <w:r>
        <w:t>Nedodělkem se rozumí nedokončená práce proti požadovanému rozsahu.</w:t>
      </w:r>
    </w:p>
    <w:p w:rsidR="00CD78F7" w:rsidRDefault="002E7E1C">
      <w:pPr>
        <w:numPr>
          <w:ilvl w:val="1"/>
          <w:numId w:val="8"/>
        </w:numPr>
        <w:spacing w:before="57" w:after="57" w:line="100" w:lineRule="atLeast"/>
        <w:jc w:val="both"/>
      </w:pPr>
      <w:r>
        <w:t xml:space="preserve">Záruční doba za dílo je stanovena nabídkou dodavatele </w:t>
      </w:r>
      <w:r>
        <w:rPr>
          <w:b/>
          <w:shd w:val="clear" w:color="auto" w:fill="FFFF00"/>
        </w:rPr>
        <w:t xml:space="preserve">na …. měsíců </w:t>
      </w:r>
      <w:r>
        <w:rPr>
          <w:b/>
        </w:rPr>
        <w:t xml:space="preserve">(min. 60). </w:t>
      </w:r>
      <w:r>
        <w:t>Místo uvedené záruční doby se použije záruční doba jednotlivých dodavatelů a výrobců zabudovaných výrobků předávaných jako součást plnění díla, pokud je pro objednatele výhodnější.</w:t>
      </w:r>
    </w:p>
    <w:p w:rsidR="00CD78F7" w:rsidRDefault="002E7E1C">
      <w:pPr>
        <w:numPr>
          <w:ilvl w:val="1"/>
          <w:numId w:val="8"/>
        </w:numPr>
        <w:spacing w:before="57" w:after="57" w:line="100" w:lineRule="atLeast"/>
        <w:jc w:val="both"/>
      </w:pPr>
      <w:r>
        <w:t>Záruční doba začíná běžet dnem převzetí díla objednatelem.</w:t>
      </w:r>
    </w:p>
    <w:p w:rsidR="00CD78F7" w:rsidRDefault="002E7E1C">
      <w:pPr>
        <w:numPr>
          <w:ilvl w:val="1"/>
          <w:numId w:val="8"/>
        </w:numPr>
        <w:spacing w:before="57" w:after="57" w:line="100" w:lineRule="atLeast"/>
        <w:jc w:val="both"/>
      </w:pPr>
      <w:r>
        <w:t xml:space="preserve">Smluvní strany se dohodly pro případ vady díla, že v průběhu záruční doby má objednatel právo požadovat a zhotovitel povinnost bezplatně odstranit vady díla. Objednatel se zavazuje oznámit vadu bez zbytečného odkladu po jejím zjištění. Tím není dotčeno právo objednatele uplatnit jiné zákonem předpokládané nároky z vady díla. </w:t>
      </w:r>
    </w:p>
    <w:p w:rsidR="00CD78F7" w:rsidRDefault="002E7E1C">
      <w:pPr>
        <w:numPr>
          <w:ilvl w:val="1"/>
          <w:numId w:val="8"/>
        </w:numPr>
        <w:spacing w:before="57" w:after="57" w:line="100" w:lineRule="atLeast"/>
        <w:jc w:val="both"/>
      </w:pPr>
      <w:bookmarkStart w:id="26" w:name="__RefNumPara__2832_2186116547"/>
      <w:bookmarkEnd w:id="26"/>
      <w:r>
        <w:t>Zhotovitel se v případě reklamace ze strany objednatele zavazuje:</w:t>
      </w:r>
    </w:p>
    <w:p w:rsidR="00CD78F7" w:rsidRDefault="002E7E1C">
      <w:pPr>
        <w:numPr>
          <w:ilvl w:val="3"/>
          <w:numId w:val="9"/>
        </w:numPr>
        <w:spacing w:before="57" w:after="57" w:line="100" w:lineRule="atLeast"/>
        <w:ind w:left="896" w:hanging="363"/>
        <w:jc w:val="both"/>
      </w:pPr>
      <w:r>
        <w:t>potvrdit objednateli bezodkladně, nejpozději však do 2 pracovních dnů ode dne uplatnění reklamace, e-mailem nebo jinou písemnou formou přijetí reklamace vady díla s uvedením termínu uskutečnění prověrky,</w:t>
      </w:r>
    </w:p>
    <w:p w:rsidR="00CD78F7" w:rsidRDefault="002E7E1C">
      <w:pPr>
        <w:numPr>
          <w:ilvl w:val="3"/>
          <w:numId w:val="9"/>
        </w:numPr>
        <w:spacing w:before="57" w:after="57" w:line="100" w:lineRule="atLeast"/>
        <w:ind w:left="896" w:hanging="363"/>
        <w:jc w:val="both"/>
      </w:pPr>
      <w:r>
        <w:t>uskutečnit prověrku ke zjištění důvodnosti a charakteru vady nejpozději do 3 pracovních dnů od přijetí reklamace,</w:t>
      </w:r>
    </w:p>
    <w:p w:rsidR="00CD78F7" w:rsidRDefault="002E7E1C">
      <w:pPr>
        <w:numPr>
          <w:ilvl w:val="3"/>
          <w:numId w:val="9"/>
        </w:numPr>
        <w:spacing w:before="57" w:after="57" w:line="100" w:lineRule="atLeast"/>
        <w:ind w:left="896" w:hanging="363"/>
        <w:jc w:val="both"/>
      </w:pPr>
      <w:r>
        <w:t>zahájit bezodkladně, nejpozději však do 4 pracovních dnů ode dne uplatnění reklamace, práce na odstraňování vady,</w:t>
      </w:r>
    </w:p>
    <w:p w:rsidR="00CD78F7" w:rsidRDefault="002E7E1C">
      <w:pPr>
        <w:numPr>
          <w:ilvl w:val="3"/>
          <w:numId w:val="9"/>
        </w:numPr>
        <w:spacing w:before="57" w:after="57" w:line="100" w:lineRule="atLeast"/>
        <w:ind w:left="896" w:hanging="363"/>
        <w:jc w:val="both"/>
      </w:pPr>
      <w:r>
        <w:t>odstranit běžnou vadu bezodkladně, nejpozději do 5 kalendářních dnů od uplatnění reklamace, pokud to je technicky možné, jinak v dohodnutém termínu,</w:t>
      </w:r>
    </w:p>
    <w:p w:rsidR="00CD78F7" w:rsidRDefault="002E7E1C">
      <w:pPr>
        <w:numPr>
          <w:ilvl w:val="3"/>
          <w:numId w:val="9"/>
        </w:numPr>
        <w:spacing w:before="57" w:after="57" w:line="100" w:lineRule="atLeast"/>
        <w:ind w:left="896" w:hanging="363"/>
        <w:jc w:val="both"/>
      </w:pPr>
      <w:r>
        <w:t xml:space="preserve">odstranit vadu bránící užívání díla nebo jeho části bezodkladně v dohodnutém, co nejkratším technicky možném termínu. </w:t>
      </w:r>
    </w:p>
    <w:p w:rsidR="00CD78F7" w:rsidRDefault="002E7E1C">
      <w:pPr>
        <w:numPr>
          <w:ilvl w:val="1"/>
          <w:numId w:val="8"/>
        </w:numPr>
        <w:spacing w:before="57" w:after="57" w:line="100" w:lineRule="atLeast"/>
        <w:jc w:val="both"/>
      </w:pPr>
      <w:r>
        <w:t>Z průběhu prověrky vady bude zhotovitelem pořízen zápis obsahující souhlas nebo důvody nesouhlasu s uznáním reklamované vady. V případě uznání bude souhlas obsahovat termín a způsob odstranění vady a další případně zhotovitelem požadovaná ustanovení.</w:t>
      </w:r>
    </w:p>
    <w:p w:rsidR="00CD78F7" w:rsidRDefault="002E7E1C">
      <w:pPr>
        <w:numPr>
          <w:ilvl w:val="1"/>
          <w:numId w:val="8"/>
        </w:numPr>
        <w:spacing w:before="57" w:after="57" w:line="100" w:lineRule="atLeast"/>
        <w:jc w:val="both"/>
      </w:pPr>
      <w: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w:t>
      </w:r>
    </w:p>
    <w:p w:rsidR="00CD78F7" w:rsidRDefault="002E7E1C">
      <w:pPr>
        <w:numPr>
          <w:ilvl w:val="1"/>
          <w:numId w:val="8"/>
        </w:numPr>
        <w:spacing w:before="57" w:after="57" w:line="100" w:lineRule="atLeast"/>
        <w:jc w:val="both"/>
      </w:pPr>
      <w:r>
        <w:rPr>
          <w:b/>
          <w:bCs/>
        </w:rPr>
        <w:t>Havárie</w:t>
      </w:r>
      <w:r>
        <w:br/>
        <w:t xml:space="preserve">V případě vady, která má povahu havárie, se zhotovitel zavazuje takovou vadu odstranit za pomoci odborné firmy, která má 24hodinovou pohotovost pro odstraňování havarijních poruch a uhradit náklady vyúčtované takovou firmou. Objednatel je oprávněn takové vady na náklady zhotovitele uplatnit u odborné firmy a oznámit je zhotoviteli bezprostředně </w:t>
      </w:r>
      <w:r>
        <w:lastRenderedPageBreak/>
        <w:t>telefonicky, osobně nebo e-mailem. Zhotovitel je povinen potvrdit bezodkladně přijetí reklamace. Za činnost odborné firmy při odstraňování vad odpovídá zhotovitel, jako by tuto činnost provedl sám.</w:t>
      </w:r>
    </w:p>
    <w:p w:rsidR="00CD78F7" w:rsidRDefault="00CD78F7">
      <w:pPr>
        <w:spacing w:before="57" w:after="57" w:line="100" w:lineRule="atLeast"/>
        <w:jc w:val="both"/>
        <w:rPr>
          <w:b/>
        </w:rPr>
      </w:pPr>
    </w:p>
    <w:p w:rsidR="00CD78F7" w:rsidRDefault="002E7E1C">
      <w:pPr>
        <w:pStyle w:val="Nadpis1"/>
        <w:jc w:val="center"/>
        <w:rPr>
          <w:sz w:val="28"/>
          <w:szCs w:val="28"/>
        </w:rPr>
      </w:pPr>
      <w:bookmarkStart w:id="27" w:name="__RefHeading__43_16473284"/>
      <w:bookmarkEnd w:id="27"/>
      <w:r>
        <w:rPr>
          <w:sz w:val="28"/>
          <w:szCs w:val="28"/>
        </w:rPr>
        <w:t>Podmínky provedení díla</w:t>
      </w:r>
    </w:p>
    <w:p w:rsidR="00CD78F7" w:rsidRDefault="002E7E1C">
      <w:pPr>
        <w:numPr>
          <w:ilvl w:val="1"/>
          <w:numId w:val="8"/>
        </w:numPr>
        <w:spacing w:before="57" w:after="57" w:line="100" w:lineRule="atLeast"/>
        <w:jc w:val="both"/>
      </w:pPr>
      <w:r>
        <w:t xml:space="preserve">Zhotovitel provede dílo na svoje náklady a na vlastní nebezpečí. </w:t>
      </w:r>
    </w:p>
    <w:p w:rsidR="00CD78F7" w:rsidRDefault="002E7E1C">
      <w:pPr>
        <w:numPr>
          <w:ilvl w:val="1"/>
          <w:numId w:val="8"/>
        </w:numPr>
        <w:spacing w:before="57" w:after="57" w:line="100" w:lineRule="atLeast"/>
        <w:jc w:val="both"/>
      </w:pPr>
      <w:r>
        <w:t>Zhotovitel se zavazuje provádět dílo s řádnou odbornou péčí, zejména je povinen:</w:t>
      </w:r>
    </w:p>
    <w:p w:rsidR="00CD78F7" w:rsidRDefault="002E7E1C">
      <w:pPr>
        <w:numPr>
          <w:ilvl w:val="3"/>
          <w:numId w:val="10"/>
        </w:numPr>
        <w:spacing w:before="57" w:after="57" w:line="100" w:lineRule="atLeast"/>
        <w:ind w:left="896" w:hanging="363"/>
        <w:jc w:val="both"/>
      </w:pPr>
      <w:r>
        <w:t>zajistit potřebné pracovní síly, vybavení a materiál za účelem řádného dokončení díla v dohodnutém termínu,</w:t>
      </w:r>
    </w:p>
    <w:p w:rsidR="00CD78F7" w:rsidRDefault="002E7E1C">
      <w:pPr>
        <w:numPr>
          <w:ilvl w:val="3"/>
          <w:numId w:val="10"/>
        </w:numPr>
        <w:spacing w:before="57" w:after="57" w:line="100" w:lineRule="atLeast"/>
        <w:ind w:left="896" w:hanging="363"/>
        <w:jc w:val="both"/>
      </w:pPr>
      <w:r>
        <w:t>dodržovat obecně závazné právní předpisy, závazné i doporučené technické normy, podklady a podmínky stanovené touto smlouvou i veškeré pokyny objednatele, stavebního a technického dozoru investora a koordinátora BOZP</w:t>
      </w:r>
    </w:p>
    <w:p w:rsidR="00CD78F7" w:rsidRDefault="002E7E1C">
      <w:pPr>
        <w:numPr>
          <w:ilvl w:val="3"/>
          <w:numId w:val="10"/>
        </w:numPr>
        <w:spacing w:before="57" w:after="57" w:line="100" w:lineRule="atLeast"/>
        <w:ind w:left="896" w:hanging="363"/>
        <w:jc w:val="both"/>
      </w:pPr>
      <w:r>
        <w:t>provést řádná opatření při konstrukci, dimenzování a nastavování technologických ochran prováděných v rámci díla tak aby technologické ochrany chránily nejen prováděné dílo, ale i logicky související celky při předvídatelných nestandardních stavech technologie,</w:t>
      </w:r>
    </w:p>
    <w:p w:rsidR="00CD78F7" w:rsidRDefault="002E7E1C">
      <w:pPr>
        <w:numPr>
          <w:ilvl w:val="3"/>
          <w:numId w:val="10"/>
        </w:numPr>
        <w:spacing w:before="57" w:after="57" w:line="100" w:lineRule="atLeast"/>
        <w:ind w:left="896" w:hanging="363"/>
        <w:jc w:val="both"/>
      </w:pPr>
      <w:r>
        <w:t>chránit objednatele před vznikem škod v souvislosti s činností zhotovitele, v případě vzniku škod tyto uhradit na vlastní náklady zhotovitele,</w:t>
      </w:r>
    </w:p>
    <w:p w:rsidR="00CD78F7" w:rsidRDefault="002E7E1C">
      <w:pPr>
        <w:numPr>
          <w:ilvl w:val="3"/>
          <w:numId w:val="10"/>
        </w:numPr>
        <w:spacing w:before="57" w:after="57" w:line="100" w:lineRule="atLeast"/>
        <w:ind w:left="896" w:hanging="363"/>
        <w:jc w:val="both"/>
      </w:pPr>
      <w:r>
        <w:t>zajistit na své náklady jakákoli povolení či schválení nutná pro provedení díla, včetně dokumentů pro budoucí přezkoumání a případné změny stavebního povolení</w:t>
      </w:r>
      <w:r>
        <w:rPr>
          <w:lang w:val="en-US"/>
        </w:rPr>
        <w:t>;</w:t>
      </w:r>
      <w:r>
        <w:t xml:space="preserve"> tato povinnost se nevztahuje na výchozí stavební povolení a případnou změnu stavby před dokončením,</w:t>
      </w:r>
    </w:p>
    <w:p w:rsidR="00CD78F7" w:rsidRDefault="002E7E1C">
      <w:pPr>
        <w:numPr>
          <w:ilvl w:val="3"/>
          <w:numId w:val="10"/>
        </w:numPr>
        <w:spacing w:before="57" w:after="57" w:line="100" w:lineRule="atLeast"/>
        <w:ind w:left="896" w:hanging="363"/>
        <w:jc w:val="both"/>
      </w:pPr>
      <w:r>
        <w:t>upozornit písemně objednatele na nesoulad mezi zadávacími podklady a právními či jinými předpisy v případě, že takový nesoulad zjistí kdykoli v průběhu provádění díla</w:t>
      </w:r>
      <w:r>
        <w:rPr>
          <w:lang w:val="en-US"/>
        </w:rPr>
        <w:t>;</w:t>
      </w:r>
      <w:r>
        <w:t xml:space="preserve"> nevhodným pokynem je např. i nevhodně navržené řešení stavby obsažené v dokumentaci. Jestliže nevhodné pokyny brání řádnému provedení díla, zhotovitel přeruší provádění díla do doby písemného sdělení stanoviska objednatele. O dobu takového přerušení se prodlužuje lhůta k dokončení díla. Jestliže zhotovitel neupozornil na nevhodnost pokynů objednat</w:t>
      </w:r>
      <w:r w:rsidR="00135D2B">
        <w:t xml:space="preserve">ele bez zbytečného odkladu poté </w:t>
      </w:r>
      <w:r>
        <w:t>co je zjistil nebo mohl a měl zjistit, nejpozději do 10 dnů, odpovídá za vady díla a jiné následky způsobené takovými nevhodnými pokyny objednatele,</w:t>
      </w:r>
    </w:p>
    <w:p w:rsidR="00CD78F7" w:rsidRDefault="002E7E1C">
      <w:pPr>
        <w:numPr>
          <w:ilvl w:val="3"/>
          <w:numId w:val="10"/>
        </w:numPr>
        <w:spacing w:before="57" w:after="57" w:line="100" w:lineRule="atLeast"/>
        <w:ind w:left="896" w:hanging="363"/>
        <w:jc w:val="both"/>
      </w:pPr>
      <w:r>
        <w:t>oznámit písemně objednateli bez zbytečného odkladu jakékoli zjištěné skryté překážky znemožňující řádné provedení díla a navrhnout odpovídající způsob odstranění této překážky nebo změnu díla.</w:t>
      </w:r>
    </w:p>
    <w:p w:rsidR="00CD78F7" w:rsidRDefault="002E7E1C">
      <w:pPr>
        <w:numPr>
          <w:ilvl w:val="1"/>
          <w:numId w:val="8"/>
        </w:numPr>
        <w:spacing w:before="57" w:after="57" w:line="100" w:lineRule="atLeast"/>
        <w:jc w:val="both"/>
      </w:pPr>
      <w:r>
        <w:t>Zhotovitel je povinen provádět průběžně veškeré potřebné zkoušky, měření a testy k prokázání kvalitativních parametrů předmětu díla.</w:t>
      </w:r>
    </w:p>
    <w:p w:rsidR="00CD78F7" w:rsidRDefault="002E7E1C">
      <w:pPr>
        <w:numPr>
          <w:ilvl w:val="1"/>
          <w:numId w:val="8"/>
        </w:numPr>
        <w:spacing w:before="57" w:after="57" w:line="100" w:lineRule="atLeast"/>
        <w:jc w:val="both"/>
      </w:pPr>
      <w:r>
        <w:t>Zhotovitel je povinen provést na své náklady všechny úkony spojené s výkonem dodavatelské činnosti, zejména vyřizování veškerých povolení, překopů, záborů, souhlasů a oznámení souvisejících s provedením díla.</w:t>
      </w:r>
    </w:p>
    <w:p w:rsidR="00CD78F7" w:rsidRDefault="002E7E1C">
      <w:pPr>
        <w:numPr>
          <w:ilvl w:val="1"/>
          <w:numId w:val="8"/>
        </w:numPr>
        <w:spacing w:before="57" w:after="57" w:line="100" w:lineRule="atLeast"/>
        <w:jc w:val="both"/>
      </w:pPr>
      <w:r>
        <w:t>Zhotovitel se zavazuje vystavit prohlášení o shodě, zajistit atesty, certifikáty a osvědčení o jakosti k vybraným druhům materiálů, strojů a zařízení zabudovaným do stavby a dodaným zhotovitelem, které předá ve 3 vyhotoveních objednateli současně s předáním díla.</w:t>
      </w:r>
    </w:p>
    <w:p w:rsidR="00CD78F7" w:rsidRDefault="002E7E1C">
      <w:pPr>
        <w:numPr>
          <w:ilvl w:val="1"/>
          <w:numId w:val="8"/>
        </w:numPr>
        <w:spacing w:before="57" w:after="57" w:line="100" w:lineRule="atLeast"/>
        <w:jc w:val="both"/>
      </w:pPr>
      <w:r>
        <w:t xml:space="preserve">Zhotovitel je povinen vypracovat potřebnou výrobní dokumentaci. Tato bude navazovat na případné předcházející zpracované a objednatelem odsouhlasené stupně projektové dokumentace. Výkresy budou objednateli předány k odsouhlasení ve 3 papírových vyhotoveních nejpozději do 10 pracovních dnů před zahájením příslušné práce. </w:t>
      </w:r>
    </w:p>
    <w:p w:rsidR="00CD78F7" w:rsidRDefault="002E7E1C">
      <w:pPr>
        <w:numPr>
          <w:ilvl w:val="1"/>
          <w:numId w:val="8"/>
        </w:numPr>
        <w:spacing w:before="57" w:after="57" w:line="100" w:lineRule="atLeast"/>
        <w:jc w:val="both"/>
      </w:pPr>
      <w:r>
        <w:t xml:space="preserve">Zhotovitel je povinen zaznamenávat veškeré nutné změny oproti předanému projektu provedení díla a vypracovat dokumentaci skutečného provedení stavby (DSP) dle vyhlášky č. </w:t>
      </w:r>
      <w:r w:rsidR="00135D2B">
        <w:lastRenderedPageBreak/>
        <w:t>131/2024 Sb. §4</w:t>
      </w:r>
      <w:r>
        <w:t>. Změny je povinen předem oznámit objednateli, nejpozději do 2 dnů od doby, kdy zjistil nutnost jejich provedení, vždy však před realizací těchto změn. DSP předá zhotovitel objednateli ve 3 papírových vyhotoveních a jednou v elektronické podobě (formáty *.dwg, *.doc,*.xls nebo *.dxf, *.odt, *.ods).</w:t>
      </w:r>
    </w:p>
    <w:p w:rsidR="00CD78F7" w:rsidRDefault="002E7E1C">
      <w:pPr>
        <w:numPr>
          <w:ilvl w:val="1"/>
          <w:numId w:val="8"/>
        </w:numPr>
        <w:spacing w:before="57" w:after="57" w:line="100" w:lineRule="atLeast"/>
        <w:jc w:val="both"/>
      </w:pPr>
      <w:r>
        <w:t>Zhotovitel nesmí bez předchozího písemného souhlasu objednatele učinit jakékoli změny oproti smlouvě a podkladům předaným od objednatele a to ani v použitých materiálech či technologiích.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Nově navržené materiály a technologie může zhotovitel použít až po odsouhlasení změny objednatelem na změnovém listu.</w:t>
      </w:r>
    </w:p>
    <w:p w:rsidR="00CD78F7" w:rsidRDefault="002E7E1C">
      <w:pPr>
        <w:numPr>
          <w:ilvl w:val="1"/>
          <w:numId w:val="8"/>
        </w:numPr>
        <w:spacing w:before="57" w:after="57" w:line="100" w:lineRule="atLeast"/>
        <w:jc w:val="both"/>
      </w:pPr>
      <w:r>
        <w:t>Při nakládání s věcmi demontovanými v souvislosti s prováděním díla je zhotovitel povinen se řídit pokyny objednatele.</w:t>
      </w:r>
    </w:p>
    <w:p w:rsidR="00CD78F7" w:rsidRDefault="002E7E1C">
      <w:pPr>
        <w:numPr>
          <w:ilvl w:val="1"/>
          <w:numId w:val="8"/>
        </w:numPr>
        <w:spacing w:before="57" w:after="57" w:line="100" w:lineRule="atLeast"/>
        <w:jc w:val="both"/>
        <w:rPr>
          <w:b/>
          <w:bCs/>
        </w:rPr>
      </w:pPr>
      <w:r>
        <w:rPr>
          <w:b/>
          <w:bCs/>
        </w:rPr>
        <w:t>Staveniště</w:t>
      </w:r>
    </w:p>
    <w:p w:rsidR="00CD78F7" w:rsidRDefault="002E7E1C">
      <w:pPr>
        <w:numPr>
          <w:ilvl w:val="2"/>
          <w:numId w:val="8"/>
        </w:numPr>
        <w:spacing w:before="57" w:after="57" w:line="100" w:lineRule="atLeast"/>
        <w:jc w:val="both"/>
      </w:pPr>
      <w:r>
        <w:t>Stavební práce dle této smlouvy je zhotovitel oprávněn začít realizovat po převzetí staveniště od objednatele, o kterém bude podepsán zápis. 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a v případě potřeby nájemní či jiné smlouvy na užívání ploch mimo obvod staveniště (např. mezideponie a jiné).</w:t>
      </w:r>
    </w:p>
    <w:p w:rsidR="00CD78F7" w:rsidRDefault="002E7E1C">
      <w:pPr>
        <w:numPr>
          <w:ilvl w:val="2"/>
          <w:numId w:val="8"/>
        </w:numPr>
        <w:spacing w:before="57" w:after="57" w:line="100" w:lineRule="atLeast"/>
        <w:jc w:val="both"/>
      </w:pPr>
      <w:r>
        <w:t>Případné nutné dopravní značení provede či upraví zhotovitel na své náklady po projednání s příslušnými orgány a je povinen jej na své náklady udržovat.</w:t>
      </w:r>
    </w:p>
    <w:p w:rsidR="00CD78F7" w:rsidRDefault="002E7E1C">
      <w:pPr>
        <w:numPr>
          <w:ilvl w:val="2"/>
          <w:numId w:val="8"/>
        </w:numPr>
        <w:spacing w:before="57" w:after="57" w:line="100" w:lineRule="atLeast"/>
        <w:jc w:val="both"/>
      </w:pPr>
      <w:bookmarkStart w:id="28" w:name="__RefNumPara__3006_2186116547"/>
      <w:bookmarkEnd w:id="28"/>
      <w:r>
        <w:t xml:space="preserve">Provozní a sociální, případně další zařízení staveniště si zabezpečí zhotovitel. Náklady na vybudování provozních zařízení a na likvidaci staveniště jsou součástí dohodnuté smluvní ceny podle čl. </w:t>
      </w:r>
      <w:r>
        <w:fldChar w:fldCharType="begin"/>
      </w:r>
      <w:r>
        <w:instrText xml:space="preserve"> REF __RefNumPara__3114_2490023355 \r \h </w:instrText>
      </w:r>
      <w:r>
        <w:fldChar w:fldCharType="separate"/>
      </w:r>
      <w:r w:rsidR="00186BCD">
        <w:t xml:space="preserve"> 6 </w:t>
      </w:r>
      <w:r>
        <w:fldChar w:fldCharType="end"/>
      </w:r>
      <w:r>
        <w:t xml:space="preserve">. této smlouvy. Vyklizení zařízení staveniště s uvedením povrchu do původního stavu bude dokončeno a protokolárně předáno objednateli při převzetí díla. Nedodržení tohoto termínu podléhá </w:t>
      </w:r>
      <w:r>
        <w:rPr>
          <w:color w:val="000000"/>
        </w:rPr>
        <w:t>smluvní pokutě dle čl. 10.11.</w:t>
      </w:r>
    </w:p>
    <w:p w:rsidR="00CD78F7" w:rsidRDefault="002E7E1C">
      <w:pPr>
        <w:numPr>
          <w:ilvl w:val="2"/>
          <w:numId w:val="8"/>
        </w:numPr>
        <w:spacing w:before="57" w:after="57" w:line="100" w:lineRule="atLeast"/>
        <w:jc w:val="both"/>
      </w:pPr>
      <w:r>
        <w:t>Zhotovitel zabezpečí na své náklady dopravu a skladování všech materiálů, stavebních hmot, výrobků, strojů a zařízení a jejich přesun ze skladu na staveniště a zpět.</w:t>
      </w:r>
    </w:p>
    <w:p w:rsidR="00CD78F7" w:rsidRDefault="002E7E1C">
      <w:pPr>
        <w:numPr>
          <w:ilvl w:val="2"/>
          <w:numId w:val="8"/>
        </w:numPr>
        <w:spacing w:before="57" w:after="57" w:line="100" w:lineRule="atLeast"/>
        <w:jc w:val="both"/>
      </w:pPr>
      <w:r>
        <w:t>Zhotovitel zabezpečí na své náklady staveniště. Zhotovitel zodpovídá za bezpečnost a ochranu zdraví vlastních pracovníků a oprávněných uživatelů staveniště. Zhotovitel je povinen zabezpečit místa provádění díla proti vstupu neoprávněných osob a proti neoprávněnému počínání. Zhotovitel dále zodpovídá za požární bezpečnost předmětu díla do doby jeho předání a převzetí objednatelem.</w:t>
      </w:r>
    </w:p>
    <w:p w:rsidR="00CD78F7" w:rsidRDefault="002E7E1C">
      <w:pPr>
        <w:numPr>
          <w:ilvl w:val="2"/>
          <w:numId w:val="8"/>
        </w:numPr>
        <w:spacing w:before="57" w:after="57" w:line="100" w:lineRule="atLeast"/>
        <w:jc w:val="both"/>
      </w:pPr>
      <w:r>
        <w:t>Zhotovitel zodpovídá za čistotu a pořádek na staveništi. Zhotovitel odstraní na vlastní náklady odpady, které jsou výsledkem jeho činnosti, v souladu s platnými právními předpisy.</w:t>
      </w:r>
    </w:p>
    <w:p w:rsidR="00CD78F7" w:rsidRDefault="002E7E1C">
      <w:pPr>
        <w:numPr>
          <w:ilvl w:val="2"/>
          <w:numId w:val="8"/>
        </w:numPr>
        <w:spacing w:before="57" w:after="57" w:line="100" w:lineRule="atLeast"/>
        <w:jc w:val="both"/>
      </w:pPr>
      <w:r>
        <w:t>Zhotovitel zajistí provedení všech opatření proti škodlivým vlivům počasí, zvláště zajištění proti mrazu, sněhu, dešti, záplavě a bouřce a rovněž na své náklady</w:t>
      </w:r>
      <w:r>
        <w:rPr>
          <w:color w:val="C00000"/>
        </w:rPr>
        <w:t xml:space="preserve"> </w:t>
      </w:r>
      <w:r>
        <w:t>odstraní při nich vzniklé škody nebo znečištění na předmětu plnění do doby předání díla.</w:t>
      </w:r>
    </w:p>
    <w:p w:rsidR="00CD78F7" w:rsidRDefault="002E7E1C">
      <w:pPr>
        <w:numPr>
          <w:ilvl w:val="2"/>
          <w:numId w:val="8"/>
        </w:numPr>
        <w:spacing w:before="57" w:after="57" w:line="100" w:lineRule="atLeast"/>
        <w:jc w:val="both"/>
      </w:pPr>
      <w:r>
        <w:t>Zhotovitel je povinen umožnit přístup na staveniště objednateli, jím určeným třetím osobám a zpracovateli dokumentace.</w:t>
      </w:r>
    </w:p>
    <w:p w:rsidR="00CD78F7" w:rsidRDefault="002E7E1C">
      <w:pPr>
        <w:numPr>
          <w:ilvl w:val="2"/>
          <w:numId w:val="8"/>
        </w:numPr>
        <w:spacing w:before="57" w:after="57" w:line="100" w:lineRule="atLeast"/>
        <w:jc w:val="both"/>
      </w:pPr>
      <w:r>
        <w:t>Zhotovitel zajistí všechna na staveništi se nacházející vedení, a pokud to bude třeba, zajistí jejich přeložení a zpětné uložení na vlastní náklady.</w:t>
      </w:r>
    </w:p>
    <w:p w:rsidR="00CD78F7" w:rsidRDefault="002E7E1C">
      <w:pPr>
        <w:numPr>
          <w:ilvl w:val="2"/>
          <w:numId w:val="8"/>
        </w:numPr>
        <w:spacing w:before="57" w:after="57" w:line="100" w:lineRule="atLeast"/>
        <w:jc w:val="both"/>
      </w:pPr>
      <w:r>
        <w:t xml:space="preserve">Zhotovitel se zavazuje omezit provádění díla na místo provádění díla – staveniště a nedomáhat se vstupu na jakékoli pozemky nebo infrastruktury, které nejsou jeho </w:t>
      </w:r>
      <w:r>
        <w:lastRenderedPageBreak/>
        <w:t>součástí, bez získání předchozího svolení příslušného vlastníka nebo uživatele.</w:t>
      </w:r>
    </w:p>
    <w:p w:rsidR="00CD78F7" w:rsidRDefault="002E7E1C">
      <w:pPr>
        <w:numPr>
          <w:ilvl w:val="1"/>
          <w:numId w:val="8"/>
        </w:numPr>
        <w:spacing w:before="57" w:after="57" w:line="100" w:lineRule="atLeast"/>
      </w:pPr>
      <w:r>
        <w:rPr>
          <w:b/>
        </w:rPr>
        <w:t>Vlastnictví prováděného díla, nebezpečí škody na věci</w:t>
      </w:r>
      <w:r>
        <w:rPr>
          <w:b/>
        </w:rPr>
        <w:br/>
      </w:r>
      <w:r>
        <w:t xml:space="preserve">Objednatel je po celou dobu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rsidR="00CD78F7" w:rsidRDefault="002E7E1C">
      <w:pPr>
        <w:numPr>
          <w:ilvl w:val="1"/>
          <w:numId w:val="8"/>
        </w:numPr>
        <w:spacing w:before="57" w:after="57" w:line="100" w:lineRule="atLeast"/>
        <w:jc w:val="both"/>
        <w:rPr>
          <w:b/>
        </w:rPr>
      </w:pPr>
      <w:r>
        <w:rPr>
          <w:b/>
        </w:rPr>
        <w:t>Kontrola zakrývaných částí díla</w:t>
      </w:r>
    </w:p>
    <w:p w:rsidR="00CD78F7" w:rsidRDefault="002E7E1C">
      <w:pPr>
        <w:numPr>
          <w:ilvl w:val="2"/>
          <w:numId w:val="8"/>
        </w:numPr>
        <w:spacing w:before="57" w:after="57" w:line="100" w:lineRule="atLeast"/>
        <w:jc w:val="both"/>
      </w:pPr>
      <w:r>
        <w:t xml:space="preserve">Zhotovitel se zavazuje písemně vyzvat objednatele minimálně 3 dny předem ke kontrole všech prací a zařízení, které mají být zakryty nebo se stanou nepřístupnými. O kontrole zakrývaných částí díla se učiní záznam ve stavebním deníku, který musí obsahovat souhlas objednatele se zakrytím předmětných částí díla. Jestliže se objednatel nedostaví a neprovede kontrolu těchto prací, zaznamená se tato skutečnost do stavebního deníku, a to místo souhlasu objednatele a zhotovitel může pokračovat v pracích. </w:t>
      </w:r>
    </w:p>
    <w:p w:rsidR="00CD78F7" w:rsidRDefault="002E7E1C">
      <w:pPr>
        <w:numPr>
          <w:ilvl w:val="2"/>
          <w:numId w:val="8"/>
        </w:numPr>
        <w:spacing w:before="57" w:after="57" w:line="100" w:lineRule="atLeast"/>
        <w:jc w:val="both"/>
      </w:pPr>
      <w:r>
        <w:t>Jestliže objednatel bude dodatečně požadovat odkrytí zakrytých prací či zařízení, je zhotovitel povinen toto odkrytí provést na náklady objednatele. Jestliže se při dodatečné kontrole zjistí, že práce nebyly řádně provedeny, hradí toto odkrytí zhotovitel.</w:t>
      </w:r>
    </w:p>
    <w:p w:rsidR="00CD78F7" w:rsidRDefault="002E7E1C">
      <w:pPr>
        <w:numPr>
          <w:ilvl w:val="2"/>
          <w:numId w:val="8"/>
        </w:numPr>
        <w:spacing w:before="57" w:after="57" w:line="100" w:lineRule="atLeast"/>
        <w:jc w:val="both"/>
      </w:pPr>
      <w:r>
        <w:t>Zhotovitel je povinen průběžně pořizovat fotodokumentaci podstatných stavebních situací a detailů a zakrývaných konstrukcí i stavu veškerých inženýrských sítí před jejich zakrytím včetně okótování a předat na elektronickém nosiči 1x objednateli při předání díla.</w:t>
      </w:r>
    </w:p>
    <w:p w:rsidR="00CD78F7" w:rsidRDefault="002E7E1C">
      <w:pPr>
        <w:numPr>
          <w:ilvl w:val="1"/>
          <w:numId w:val="8"/>
        </w:numPr>
        <w:spacing w:before="57" w:after="57" w:line="100" w:lineRule="atLeast"/>
        <w:jc w:val="both"/>
        <w:rPr>
          <w:b/>
        </w:rPr>
      </w:pPr>
      <w:r>
        <w:rPr>
          <w:b/>
        </w:rPr>
        <w:t>Kontroly postupu prací</w:t>
      </w:r>
    </w:p>
    <w:p w:rsidR="00CD78F7" w:rsidRDefault="002E7E1C">
      <w:pPr>
        <w:numPr>
          <w:ilvl w:val="2"/>
          <w:numId w:val="8"/>
        </w:numPr>
        <w:spacing w:before="57" w:after="57" w:line="100" w:lineRule="atLeast"/>
        <w:jc w:val="both"/>
      </w:pPr>
      <w:r>
        <w:t>Zhotovitel je povinen poskytnout objednateli součinnost při provádění kontrol postupu prací. Zhotovitel je povinen umožnit objednateli vstup do veškerých prostor souvisejících s prováděním díla za účelem prověření, zda je dílo zhotovováno řádně.</w:t>
      </w:r>
    </w:p>
    <w:p w:rsidR="00CD78F7" w:rsidRDefault="002E7E1C">
      <w:pPr>
        <w:numPr>
          <w:ilvl w:val="2"/>
          <w:numId w:val="8"/>
        </w:numPr>
        <w:spacing w:before="57" w:after="57" w:line="100" w:lineRule="atLeast"/>
        <w:jc w:val="both"/>
      </w:pPr>
      <w:r>
        <w:t xml:space="preserve">Zjistí-li objednatel při svých kontrolách vady, dohodne k jejich odstranění se zhotovitelem přiměřenou lhůtu. Neodstraní-li zhotovitel vadu v této lhůtě, je objednatel oprávněn požadovat úhradu smluvní pokuty dle článku </w:t>
      </w:r>
      <w:r>
        <w:fldChar w:fldCharType="begin"/>
      </w:r>
      <w:r>
        <w:instrText xml:space="preserve"> REF __RefNumPara__3155_2490023355 \r \h </w:instrText>
      </w:r>
      <w:r>
        <w:fldChar w:fldCharType="separate"/>
      </w:r>
      <w:r w:rsidR="00186BCD">
        <w:t xml:space="preserve"> 10 </w:t>
      </w:r>
      <w:r>
        <w:fldChar w:fldCharType="end"/>
      </w:r>
      <w:r>
        <w:t>. této smlouvy. Dále je objednatel oprávněn stanovit další, dodatečnou lhůtu k odstranění vady</w:t>
      </w:r>
      <w:r>
        <w:rPr>
          <w:lang w:val="en-US"/>
        </w:rPr>
        <w:t>;</w:t>
      </w:r>
      <w:r>
        <w:t xml:space="preserve"> pokud ji zhotovitel neodstraní ani v tomto dodatečném termínu, jedná se o podstatné porušení smlouvy a objednatel má právo od smlouvy odstoupit v souladu s článkem </w:t>
      </w:r>
      <w:r>
        <w:fldChar w:fldCharType="begin"/>
      </w:r>
      <w:r>
        <w:instrText xml:space="preserve"> REF __RefNumPara__3157_2490023355 \r \h </w:instrText>
      </w:r>
      <w:r>
        <w:fldChar w:fldCharType="separate"/>
      </w:r>
      <w:r w:rsidR="00186BCD">
        <w:t xml:space="preserve"> 13 </w:t>
      </w:r>
      <w:r>
        <w:fldChar w:fldCharType="end"/>
      </w:r>
      <w:r>
        <w:t>. smlouvy.</w:t>
      </w:r>
    </w:p>
    <w:p w:rsidR="00CD78F7" w:rsidRDefault="002E7E1C">
      <w:pPr>
        <w:numPr>
          <w:ilvl w:val="1"/>
          <w:numId w:val="8"/>
        </w:numPr>
        <w:spacing w:before="57" w:after="57" w:line="100" w:lineRule="atLeast"/>
        <w:jc w:val="both"/>
      </w:pPr>
      <w:r>
        <w:t xml:space="preserve">Stanovení organizace kontrolních dnů: </w:t>
      </w:r>
    </w:p>
    <w:p w:rsidR="00CD78F7" w:rsidRDefault="002E7E1C">
      <w:pPr>
        <w:numPr>
          <w:ilvl w:val="2"/>
          <w:numId w:val="8"/>
        </w:numPr>
        <w:spacing w:before="57" w:after="57" w:line="100" w:lineRule="atLeast"/>
        <w:jc w:val="both"/>
      </w:pPr>
      <w:r>
        <w:t>O termínu provádění pravidelných kontrol (kontrolních dnů) bude učiněn zápis do stavebního deníku.</w:t>
      </w:r>
    </w:p>
    <w:p w:rsidR="00CD78F7" w:rsidRDefault="002E7E1C">
      <w:pPr>
        <w:numPr>
          <w:ilvl w:val="2"/>
          <w:numId w:val="8"/>
        </w:numPr>
        <w:spacing w:before="57" w:after="57" w:line="100" w:lineRule="atLeast"/>
        <w:jc w:val="both"/>
      </w:pPr>
      <w:r>
        <w:t>Kontrolních dnů se zúčastní oprávnění zástupci objednatele a zhotovitele, zhotovitel zajistí vždy účast stavbyvedoucího a případně na výzvu objednatele další osoby</w:t>
      </w:r>
    </w:p>
    <w:p w:rsidR="00CD78F7" w:rsidRDefault="002E7E1C">
      <w:pPr>
        <w:numPr>
          <w:ilvl w:val="2"/>
          <w:numId w:val="8"/>
        </w:numPr>
        <w:spacing w:before="57" w:after="57" w:line="100" w:lineRule="atLeast"/>
        <w:jc w:val="both"/>
      </w:pPr>
      <w:r>
        <w:t xml:space="preserve">O zjištěných závěrech bude vyhotoven stavebním dozorem objednatele písemný zápis z kontrolního dne a předán zúčastněným. </w:t>
      </w:r>
    </w:p>
    <w:p w:rsidR="00CD78F7" w:rsidRDefault="002E7E1C">
      <w:pPr>
        <w:numPr>
          <w:ilvl w:val="1"/>
          <w:numId w:val="8"/>
        </w:numPr>
        <w:spacing w:before="57" w:after="57" w:line="100" w:lineRule="atLeast"/>
        <w:jc w:val="both"/>
        <w:rPr>
          <w:b/>
        </w:rPr>
      </w:pPr>
      <w:r>
        <w:rPr>
          <w:b/>
        </w:rPr>
        <w:t>Zkoušky</w:t>
      </w:r>
    </w:p>
    <w:p w:rsidR="00CD78F7" w:rsidRDefault="002E7E1C">
      <w:pPr>
        <w:numPr>
          <w:ilvl w:val="2"/>
          <w:numId w:val="8"/>
        </w:numPr>
        <w:spacing w:before="57" w:after="57" w:line="100" w:lineRule="atLeast"/>
        <w:jc w:val="both"/>
      </w:pPr>
      <w:r>
        <w:t>Zhotovitel provede pro dílo veškerá kontrolní měření zkoušky v souladu s platnou legislativou.</w:t>
      </w:r>
    </w:p>
    <w:p w:rsidR="00CD78F7" w:rsidRDefault="002E7E1C">
      <w:pPr>
        <w:numPr>
          <w:ilvl w:val="2"/>
          <w:numId w:val="8"/>
        </w:numPr>
        <w:spacing w:before="57" w:after="57" w:line="100" w:lineRule="atLeast"/>
        <w:jc w:val="both"/>
      </w:pPr>
      <w:r>
        <w:t>Zhotovitel je povinen kontrolovat v průběhu provádění díla jakost dodávek a prověřovat doklady o dodávkách materiálů, konstrukcí a technologií. Dále musí prověřovat doklady o veškerých provedených průběžných zkouškách, revizích a měřeních dokládajících kvalitu a způsobilost díla a jeho částí, prověřovat a kontrolovat dodržování požadavků dle hygienických předpisů, požární ochrany, bezpečnosti a ochrany zdraví při práci a ochrany životního prostředí.</w:t>
      </w:r>
    </w:p>
    <w:p w:rsidR="00CD78F7" w:rsidRDefault="002E7E1C">
      <w:pPr>
        <w:numPr>
          <w:ilvl w:val="2"/>
          <w:numId w:val="8"/>
        </w:numPr>
        <w:spacing w:before="57" w:after="57" w:line="100" w:lineRule="atLeast"/>
        <w:jc w:val="both"/>
      </w:pPr>
      <w:r>
        <w:t xml:space="preserve">Dokladem řádného provedení díla a jeho nedílnou součástí je i doložení výsledků </w:t>
      </w:r>
      <w:r>
        <w:lastRenderedPageBreak/>
        <w:t>potřebných individuálních a komplexních zkoušek a požadavků příslušných státních orgánů. Provedení zkoušek se řídí podmínkami smlouvy, ČSN, EN, dokumentací a technickými údaji vyhlášenými výrobci jednotlivých zařízení tvořících součást zhotovovaného díla.</w:t>
      </w:r>
    </w:p>
    <w:p w:rsidR="00CD78F7" w:rsidRDefault="002E7E1C">
      <w:pPr>
        <w:numPr>
          <w:ilvl w:val="2"/>
          <w:numId w:val="8"/>
        </w:numPr>
        <w:spacing w:before="57" w:after="57" w:line="100" w:lineRule="atLeast"/>
        <w:jc w:val="both"/>
      </w:pPr>
      <w:r>
        <w:t>O konání jednotlivých zkoušek vyrozumí zhotovitel objednatele zápisem do stavebního deníku na kontrolním dnu nebo e-mailem alespoň 3 pracovní dny předem. O výsledku zkoušky se sepíše protokol.</w:t>
      </w:r>
    </w:p>
    <w:p w:rsidR="00CD78F7" w:rsidRDefault="002E7E1C">
      <w:pPr>
        <w:numPr>
          <w:ilvl w:val="2"/>
          <w:numId w:val="8"/>
        </w:numPr>
        <w:spacing w:before="57" w:after="57" w:line="100" w:lineRule="atLeast"/>
        <w:jc w:val="both"/>
      </w:pPr>
      <w:r>
        <w:t>Objednatel je oprávněn požadovat a zhotovitel je povinen za úhradu nákladů provést dodatečné zkoušky potvrzující kvalitu provedeného díla. Pokud výsledek zkoušky nebude vyhovující, nese náklady na její provedení zhotovitel sám.</w:t>
      </w:r>
    </w:p>
    <w:p w:rsidR="00CD78F7" w:rsidRDefault="002E7E1C">
      <w:pPr>
        <w:numPr>
          <w:ilvl w:val="2"/>
          <w:numId w:val="8"/>
        </w:numPr>
        <w:spacing w:before="57" w:after="57" w:line="100" w:lineRule="atLeast"/>
        <w:jc w:val="both"/>
      </w:pPr>
      <w:r>
        <w:t>Zhotovitel zajistí svým nákladem před zahájením předávacího řízení díla všechna nutná měření, dokumentaci skutečného provedení stavby zpracovanou dle platných právních předpisů a norem ve 3 tištěných vyhotoveních a 1x elektronické formě (formáty *.dwg, *.doc,*.xls nebo *.dxf, *.odt, *.ods), geometrické zaměření v tištěné a digitální podobě, včetně polohového a výškovného zaměření dle Obecně závazné vyhlášky města Klatovy č. 1/2016 o digitální technické mapě, geometrický plán vyhovující jako podklad pro katastr nemovitostí, revize dle ČSN včetně všech ostatních nutných dokladů a vyjádření orgánů státní správy nezbytných pro úspěšné dokončení díla.</w:t>
      </w:r>
    </w:p>
    <w:p w:rsidR="00CD78F7" w:rsidRDefault="002E7E1C">
      <w:pPr>
        <w:numPr>
          <w:ilvl w:val="2"/>
          <w:numId w:val="8"/>
        </w:numPr>
        <w:spacing w:before="57" w:after="57" w:line="100" w:lineRule="atLeast"/>
        <w:jc w:val="both"/>
      </w:pPr>
      <w:r>
        <w:t>Případný postih za nedodržení obecně závazných právních předpisů při provádění díla nebo v souvislosti s ním jde vždy plně k tíži a na vrub zhotovitele.</w:t>
      </w:r>
    </w:p>
    <w:p w:rsidR="00CD78F7" w:rsidRDefault="002E7E1C">
      <w:pPr>
        <w:numPr>
          <w:ilvl w:val="2"/>
          <w:numId w:val="8"/>
        </w:numPr>
        <w:spacing w:before="57" w:after="57" w:line="100" w:lineRule="atLeast"/>
        <w:jc w:val="both"/>
      </w:pPr>
      <w: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rsidR="00CD78F7" w:rsidRDefault="002E7E1C">
      <w:pPr>
        <w:numPr>
          <w:ilvl w:val="1"/>
          <w:numId w:val="8"/>
        </w:numPr>
        <w:spacing w:before="57" w:after="57" w:line="100" w:lineRule="atLeast"/>
        <w:jc w:val="both"/>
        <w:rPr>
          <w:b/>
        </w:rPr>
      </w:pPr>
      <w:r>
        <w:rPr>
          <w:b/>
        </w:rPr>
        <w:t xml:space="preserve">Stavební deník </w:t>
      </w:r>
    </w:p>
    <w:p w:rsidR="00CD78F7" w:rsidRDefault="002E7E1C">
      <w:pPr>
        <w:numPr>
          <w:ilvl w:val="2"/>
          <w:numId w:val="8"/>
        </w:numPr>
        <w:spacing w:before="57" w:after="57" w:line="100" w:lineRule="atLeast"/>
        <w:jc w:val="both"/>
      </w:pPr>
      <w:bookmarkStart w:id="29" w:name="__RefNumPara__3071_2186116547"/>
      <w:bookmarkEnd w:id="29"/>
      <w:r>
        <w:t xml:space="preserve">Zhotovitel je povinen vést stavební deník v souladu s vyhláškou č. 131/2024 Sb. ve znění pozdějších předpisů, o dokumentaci staveb.. V případě nedodržení smluvní či zákonné povinnosti při vedení stavebního deníku může objednatel uložit zhotoviteli smluvní pokutu dle čl. 10.12. této smlouvy. </w:t>
      </w:r>
    </w:p>
    <w:p w:rsidR="00CD78F7" w:rsidRDefault="002E7E1C">
      <w:pPr>
        <w:numPr>
          <w:ilvl w:val="2"/>
          <w:numId w:val="8"/>
        </w:numPr>
        <w:spacing w:before="57" w:after="57" w:line="100" w:lineRule="atLeast"/>
        <w:jc w:val="both"/>
      </w:pPr>
      <w: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v místě stavby u stavbyvedoucího a bude vždy na vyžádání k dispozici oprávněné osobě objednatele. Při denních záznamech nesmí být vynechána místa. Zhotovitel první průpis předává pravidelně na kontrolních dnech technickému dozoru objednatele a zavazuje se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 </w:t>
      </w:r>
    </w:p>
    <w:p w:rsidR="00CD78F7" w:rsidRDefault="002E7E1C">
      <w:pPr>
        <w:numPr>
          <w:ilvl w:val="2"/>
          <w:numId w:val="8"/>
        </w:numPr>
        <w:spacing w:before="57" w:after="57" w:line="100" w:lineRule="atLeast"/>
        <w:jc w:val="both"/>
      </w:pPr>
      <w:r>
        <w:t>Objednatel a zhotovitel jsou povinni reagovat na zápisy ve stavebním deníku nejpozději na následném kontrolním dnu od jejich pořízení. V případě nepřítomnosti oprávněné osoby objednatele na stavbě nebo z důvodu urychlení řešení nastalé situace doručí zhotovitel text zápisu písemně nebo e - mailem na adresu objednatele k rukám technického dozoru, který je povinen se k němu vyjádřit do 3 pracovních dnů. Jestliže na zápis druhá strana nereaguje ve stanovené lhůtě, má se za to, že se zápisem souhlasí.</w:t>
      </w:r>
    </w:p>
    <w:p w:rsidR="00CD78F7" w:rsidRDefault="002E7E1C">
      <w:pPr>
        <w:numPr>
          <w:ilvl w:val="1"/>
          <w:numId w:val="8"/>
        </w:numPr>
        <w:spacing w:before="57" w:after="57" w:line="100" w:lineRule="atLeast"/>
        <w:jc w:val="both"/>
        <w:rPr>
          <w:b/>
        </w:rPr>
      </w:pPr>
      <w:r>
        <w:rPr>
          <w:b/>
        </w:rPr>
        <w:t>Bezpečnost a ochrana zdraví při práci</w:t>
      </w:r>
    </w:p>
    <w:p w:rsidR="00CD78F7" w:rsidRDefault="002E7E1C">
      <w:pPr>
        <w:numPr>
          <w:ilvl w:val="2"/>
          <w:numId w:val="8"/>
        </w:numPr>
        <w:spacing w:before="57" w:after="57" w:line="100" w:lineRule="atLeast"/>
        <w:jc w:val="both"/>
      </w:pPr>
      <w:r>
        <w:t xml:space="preserve">Zhotovitel je povinen při provádění díla dodržovat všechny předpisy o bezpečnosti a ochraně zdraví při práci, hygienické, požární a další závazné předpisy a normy. </w:t>
      </w:r>
      <w:r>
        <w:lastRenderedPageBreak/>
        <w:t>Zhotovitel odpovídá v plném rozsahu i za činnost subdodavatelů. Pracovníci zhotovitele musí být označeni na viditelném místě pracovního oděvu obchodní firmou zhotovitele, příp. subdodavatele, jedná-li se o pracovníky subdodavatele.</w:t>
      </w:r>
    </w:p>
    <w:p w:rsidR="00CD78F7" w:rsidRDefault="002E7E1C">
      <w:pPr>
        <w:numPr>
          <w:ilvl w:val="2"/>
          <w:numId w:val="8"/>
        </w:numPr>
        <w:spacing w:before="57" w:after="57" w:line="100" w:lineRule="atLeast"/>
        <w:jc w:val="both"/>
      </w:pPr>
      <w:r>
        <w:t>Zhotovitel se zavazuje zajistit vlastní dozor nad bezpečností práce. Objednatel jako zadavatel stavby tímto zmocňuje a pověřuje zhotovitele, aby určil koordinátora bezpečnosti a ochrany zdraví při práci na staveništi v souladu s příslušnými ustanoveními zákona č. 309/2006 Sb. ve znění pozdějších předpisů a nařízení vlády č. 591/2006 Sb., o zajištění dalších podmínek bezpečnosti a ochrany zdraví při práci, ve znění pozdějších předpisů. Pokud zhotovitel tuto povinnost nesplní, je povinen nahradit objednateli coby zadavateli stavby veškerou případnou tím způsobenou škodu (včetně případných sankcí uložených správními orgány).</w:t>
      </w:r>
    </w:p>
    <w:p w:rsidR="00CD78F7" w:rsidRDefault="002E7E1C">
      <w:pPr>
        <w:numPr>
          <w:ilvl w:val="2"/>
          <w:numId w:val="8"/>
        </w:numPr>
        <w:spacing w:before="57" w:after="57" w:line="100" w:lineRule="atLeast"/>
        <w:jc w:val="both"/>
      </w:pPr>
      <w:r>
        <w:t>Zhotovitel se zavazuje informovat objednatele o každém případném úrazu, k němuž dojde v souvislosti s realizací díla.</w:t>
      </w:r>
    </w:p>
    <w:p w:rsidR="00CD78F7" w:rsidRDefault="002E7E1C">
      <w:pPr>
        <w:numPr>
          <w:ilvl w:val="1"/>
          <w:numId w:val="8"/>
        </w:numPr>
        <w:spacing w:before="57" w:after="57" w:line="100" w:lineRule="atLeast"/>
        <w:jc w:val="both"/>
        <w:rPr>
          <w:b/>
        </w:rPr>
      </w:pPr>
      <w:r>
        <w:rPr>
          <w:b/>
        </w:rPr>
        <w:t>Předání a převzetí díla</w:t>
      </w:r>
    </w:p>
    <w:p w:rsidR="00CD78F7" w:rsidRDefault="002E7E1C">
      <w:pPr>
        <w:numPr>
          <w:ilvl w:val="2"/>
          <w:numId w:val="8"/>
        </w:numPr>
        <w:spacing w:before="57" w:after="57" w:line="100" w:lineRule="atLeast"/>
        <w:jc w:val="both"/>
      </w:pPr>
      <w:r>
        <w:t xml:space="preserve">Zhotovitel splní svou povinnost provést dílo jeho řádným dokončením a předáním objednateli v místě provedení díla. </w:t>
      </w:r>
    </w:p>
    <w:p w:rsidR="00CD78F7" w:rsidRDefault="002E7E1C">
      <w:pPr>
        <w:numPr>
          <w:ilvl w:val="2"/>
          <w:numId w:val="8"/>
        </w:numPr>
        <w:spacing w:before="57" w:after="57" w:line="100" w:lineRule="atLeast"/>
        <w:jc w:val="both"/>
      </w:pPr>
      <w:bookmarkStart w:id="30" w:name="__RefNumPara__2684_2186116547"/>
      <w:bookmarkEnd w:id="30"/>
      <w:r>
        <w:t>Zhotovitel se zavazuje nejméně 5 pracovních dnů před předáním díla vyzvat objednatele písemnou formou k jeho převzetí. Objednatel je povinen k písemné výzvě zhotovitele v uvedené lhůtě řádně dokončené dílo převzít. Řádným dokončením díla je provedení kompletního díla bez vad a nedodělků (ověřuje se na místě provedení díla a součástí prohlídky je i prověření funkčnosti díla) a předání minimálně těchto dokumentů:</w:t>
      </w:r>
    </w:p>
    <w:p w:rsidR="00CD78F7" w:rsidRDefault="002E7E1C">
      <w:pPr>
        <w:numPr>
          <w:ilvl w:val="3"/>
          <w:numId w:val="11"/>
        </w:numPr>
        <w:spacing w:before="57" w:after="57" w:line="100" w:lineRule="atLeast"/>
        <w:jc w:val="both"/>
      </w:pPr>
      <w:r>
        <w:t>dokumentace skutečného provedení stavbyve 3 stejnopisech včetně geodetického zaměření ve formě předané projektové dokumentace, tj. výkresové a digitální podobě a geometrické zaměření stavby geometrickým plánem dostačujícím pro zápis do katastru nemovitostí (pokud je vyžadován),</w:t>
      </w:r>
    </w:p>
    <w:p w:rsidR="00CD78F7" w:rsidRDefault="002E7E1C">
      <w:pPr>
        <w:numPr>
          <w:ilvl w:val="3"/>
          <w:numId w:val="11"/>
        </w:numPr>
        <w:spacing w:before="57" w:after="57" w:line="100" w:lineRule="atLeast"/>
        <w:jc w:val="both"/>
      </w:pPr>
      <w:r>
        <w:t>zápisy a osvědčení o provedených zkouškách použitých materiálů a veškerých zkouškách předepsaných projektovou dokumentací, příslušnými předpisy, normami, případně touto smlouvou,</w:t>
      </w:r>
    </w:p>
    <w:p w:rsidR="00CD78F7" w:rsidRDefault="002E7E1C">
      <w:pPr>
        <w:numPr>
          <w:ilvl w:val="3"/>
          <w:numId w:val="11"/>
        </w:numPr>
        <w:spacing w:before="57" w:after="57" w:line="100" w:lineRule="atLeast"/>
        <w:jc w:val="both"/>
      </w:pPr>
      <w:r>
        <w:t>zkušební protokoly o zkouškách provedených zhotovitelem a jeho partnery,</w:t>
      </w:r>
    </w:p>
    <w:p w:rsidR="00CD78F7" w:rsidRDefault="002E7E1C">
      <w:pPr>
        <w:numPr>
          <w:ilvl w:val="3"/>
          <w:numId w:val="11"/>
        </w:numPr>
        <w:spacing w:before="57" w:after="57" w:line="100" w:lineRule="atLeast"/>
        <w:jc w:val="both"/>
      </w:pPr>
      <w:r>
        <w:t>zkušební protokoly od strojů a přístrojů, u nichž je toto předepsáno platnými právními předpisy nebo ČSN či EN</w:t>
      </w:r>
    </w:p>
    <w:p w:rsidR="00CD78F7" w:rsidRDefault="002E7E1C">
      <w:pPr>
        <w:numPr>
          <w:ilvl w:val="3"/>
          <w:numId w:val="11"/>
        </w:numPr>
        <w:spacing w:before="57" w:after="57" w:line="100" w:lineRule="atLeast"/>
        <w:jc w:val="both"/>
      </w:pPr>
      <w:r>
        <w:t>zápisy o prověření prací a dodávek zakrytých v průběhu provádění díla včetně fotodokumentace,</w:t>
      </w:r>
    </w:p>
    <w:p w:rsidR="00CD78F7" w:rsidRDefault="002E7E1C">
      <w:pPr>
        <w:numPr>
          <w:ilvl w:val="3"/>
          <w:numId w:val="11"/>
        </w:numPr>
        <w:spacing w:before="57" w:after="57" w:line="100" w:lineRule="atLeast"/>
        <w:jc w:val="both"/>
      </w:pPr>
      <w:r>
        <w:t>seznam zařízení, strojů a přístrojů dodávaných v rámci předávaného díla s příslušnými doklady, zejména záručními listy, výkresy skutečného stavu,</w:t>
      </w:r>
    </w:p>
    <w:p w:rsidR="00CD78F7" w:rsidRDefault="002E7E1C">
      <w:pPr>
        <w:numPr>
          <w:ilvl w:val="3"/>
          <w:numId w:val="11"/>
        </w:numPr>
        <w:spacing w:before="57" w:after="57" w:line="100" w:lineRule="atLeast"/>
        <w:jc w:val="both"/>
      </w:pPr>
      <w:r>
        <w:t>návody pro montáž, obsluhu a údržbu jednotlivých zařízení, strojů a přístrojů ve 2 vyhotoveních a protokol o zaškolení obsluhy,</w:t>
      </w:r>
    </w:p>
    <w:p w:rsidR="00CD78F7" w:rsidRDefault="002E7E1C">
      <w:pPr>
        <w:numPr>
          <w:ilvl w:val="3"/>
          <w:numId w:val="11"/>
        </w:numPr>
        <w:spacing w:before="57" w:after="57" w:line="100" w:lineRule="atLeast"/>
        <w:jc w:val="both"/>
      </w:pPr>
      <w:r>
        <w:t>úplný a přesný seznam předávaných náhradních dílů jednotlivých zařízení, strojů a přístrojů,</w:t>
      </w:r>
    </w:p>
    <w:p w:rsidR="00CD78F7" w:rsidRDefault="002E7E1C">
      <w:pPr>
        <w:numPr>
          <w:ilvl w:val="3"/>
          <w:numId w:val="11"/>
        </w:numPr>
        <w:spacing w:before="57" w:after="57" w:line="100" w:lineRule="atLeast"/>
        <w:jc w:val="both"/>
      </w:pPr>
      <w:r>
        <w:t>zápisy o výsledcích individuálního a komplexního vyzkoušení technologického zařízení,</w:t>
      </w:r>
    </w:p>
    <w:p w:rsidR="00CD78F7" w:rsidRDefault="002E7E1C">
      <w:pPr>
        <w:numPr>
          <w:ilvl w:val="3"/>
          <w:numId w:val="11"/>
        </w:numPr>
        <w:spacing w:before="57" w:after="57" w:line="100" w:lineRule="atLeast"/>
        <w:jc w:val="both"/>
      </w:pPr>
      <w:r>
        <w:t>zápisy o provedených méně a vícepracích, odpočtech a změnách oproti schválené projektové dokumentaci – změnové listy,</w:t>
      </w:r>
    </w:p>
    <w:p w:rsidR="00CD78F7" w:rsidRDefault="002E7E1C">
      <w:pPr>
        <w:numPr>
          <w:ilvl w:val="3"/>
          <w:numId w:val="11"/>
        </w:numPr>
        <w:spacing w:before="57" w:after="57" w:line="100" w:lineRule="atLeast"/>
        <w:jc w:val="both"/>
      </w:pPr>
      <w:r>
        <w:t>originály stavebních a montážních deníků,</w:t>
      </w:r>
    </w:p>
    <w:p w:rsidR="00CD78F7" w:rsidRDefault="002E7E1C">
      <w:pPr>
        <w:numPr>
          <w:ilvl w:val="3"/>
          <w:numId w:val="11"/>
        </w:numPr>
        <w:spacing w:before="57" w:after="57" w:line="100" w:lineRule="atLeast"/>
        <w:jc w:val="both"/>
      </w:pPr>
      <w:r>
        <w:t>doklady vydané v souladu se zákonem č. 22/1997 Sb., o technických požadavcích na výrobky, ve znění pozdějších předpisů,</w:t>
      </w:r>
    </w:p>
    <w:p w:rsidR="00CD78F7" w:rsidRDefault="002E7E1C">
      <w:pPr>
        <w:numPr>
          <w:ilvl w:val="3"/>
          <w:numId w:val="11"/>
        </w:numPr>
        <w:spacing w:before="57" w:after="57" w:line="100" w:lineRule="atLeast"/>
        <w:jc w:val="both"/>
      </w:pPr>
      <w:r>
        <w:t>ostatní doklady potřebné k předmětu díla,</w:t>
      </w:r>
    </w:p>
    <w:p w:rsidR="00CD78F7" w:rsidRDefault="002E7E1C">
      <w:pPr>
        <w:numPr>
          <w:ilvl w:val="3"/>
          <w:numId w:val="11"/>
        </w:numPr>
        <w:spacing w:before="57" w:after="57" w:line="100" w:lineRule="atLeast"/>
        <w:jc w:val="both"/>
      </w:pPr>
      <w:r>
        <w:lastRenderedPageBreak/>
        <w:t>návody na údržbu díla v záruční a pozáruční době,</w:t>
      </w:r>
    </w:p>
    <w:p w:rsidR="00CD78F7" w:rsidRDefault="002E7E1C">
      <w:pPr>
        <w:numPr>
          <w:ilvl w:val="3"/>
          <w:numId w:val="11"/>
        </w:numPr>
        <w:spacing w:before="57" w:after="57" w:line="100" w:lineRule="atLeast"/>
        <w:jc w:val="both"/>
      </w:pPr>
      <w:r>
        <w:t>fotodokumentaci průběžně pořizovanou během stavby díla (řádně datovanou a popsanou).</w:t>
      </w:r>
    </w:p>
    <w:p w:rsidR="00CD78F7" w:rsidRDefault="002E7E1C">
      <w:pPr>
        <w:numPr>
          <w:ilvl w:val="2"/>
          <w:numId w:val="8"/>
        </w:numPr>
        <w:spacing w:before="57" w:after="57" w:line="100" w:lineRule="atLeast"/>
        <w:jc w:val="both"/>
      </w:pPr>
      <w:r>
        <w:t>Objednatel je oprávněn dílo nepřevzít, pokud</w:t>
      </w:r>
    </w:p>
    <w:p w:rsidR="00CD78F7" w:rsidRDefault="002E7E1C">
      <w:pPr>
        <w:numPr>
          <w:ilvl w:val="3"/>
          <w:numId w:val="12"/>
        </w:numPr>
        <w:spacing w:before="57" w:after="57" w:line="100" w:lineRule="atLeast"/>
        <w:jc w:val="both"/>
      </w:pPr>
      <w:r>
        <w:t>vykazuje vady, na které je povinen objednatel zhotovitele v průběhu přejímacího řízení upozornit</w:t>
      </w:r>
      <w:r>
        <w:rPr>
          <w:lang w:val="en-US"/>
        </w:rPr>
        <w:t>;</w:t>
      </w:r>
      <w:r>
        <w:t xml:space="preserve"> tohoto práva nelze využít, pokud vady jsou způsobeny nevhodnými pokyny objednatele, na nichž objednatel navzdory upozornění zhotovitele trval</w:t>
      </w:r>
    </w:p>
    <w:p w:rsidR="00CD78F7" w:rsidRDefault="002E7E1C">
      <w:pPr>
        <w:numPr>
          <w:ilvl w:val="3"/>
          <w:numId w:val="12"/>
        </w:numPr>
        <w:spacing w:before="57" w:after="57" w:line="100" w:lineRule="atLeast"/>
        <w:jc w:val="both"/>
      </w:pPr>
      <w:r>
        <w:t xml:space="preserve">zhotovitel nepředá dokumentaci uvedenou pod bodem </w:t>
      </w:r>
      <w:r>
        <w:fldChar w:fldCharType="begin"/>
      </w:r>
      <w:r>
        <w:instrText xml:space="preserve"> REF __RefNumPara__2684_2186116547 \r \h </w:instrText>
      </w:r>
      <w:r>
        <w:fldChar w:fldCharType="separate"/>
      </w:r>
      <w:r w:rsidR="00186BCD">
        <w:t xml:space="preserve"> 9.18.2 </w:t>
      </w:r>
      <w:r>
        <w:fldChar w:fldCharType="end"/>
      </w:r>
      <w:r>
        <w:t>.</w:t>
      </w:r>
      <w:r>
        <w:rPr>
          <w:color w:val="C00000"/>
        </w:rPr>
        <w:t xml:space="preserve"> </w:t>
      </w:r>
      <w:r>
        <w:t>této smlouvy nebo některou její část.</w:t>
      </w:r>
    </w:p>
    <w:p w:rsidR="00CD78F7" w:rsidRDefault="002E7E1C">
      <w:pPr>
        <w:numPr>
          <w:ilvl w:val="2"/>
          <w:numId w:val="8"/>
        </w:numPr>
        <w:spacing w:before="57" w:after="57" w:line="100" w:lineRule="atLeast"/>
        <w:jc w:val="both"/>
      </w:pPr>
      <w:r>
        <w:t>V případě sporu o to, zda předávané dílo vykazuje vady či nedodělky, se má za to, že tomu tak je, a to až do doby, kdy se prokáže opak</w:t>
      </w:r>
      <w:r>
        <w:rPr>
          <w:lang w:val="en-US"/>
        </w:rPr>
        <w:t>;</w:t>
      </w:r>
      <w:r>
        <w:t xml:space="preserve"> důkazní břemeno nese zhotovitel.</w:t>
      </w:r>
    </w:p>
    <w:p w:rsidR="00CD78F7" w:rsidRDefault="002E7E1C">
      <w:pPr>
        <w:numPr>
          <w:ilvl w:val="2"/>
          <w:numId w:val="8"/>
        </w:numPr>
        <w:spacing w:before="57" w:after="57" w:line="100" w:lineRule="atLeast"/>
        <w:jc w:val="both"/>
      </w:pPr>
      <w:r>
        <w:t>Objednatel může dílo převzít i s vadami, které podle odborného názoru objednatele nebrání řádnému užívání předávaného díla a zhotovitel se zaváže vady odstranit v objednatelem stanovené technologicky možné lhůtě.</w:t>
      </w:r>
    </w:p>
    <w:p w:rsidR="00CD78F7" w:rsidRDefault="002E7E1C">
      <w:pPr>
        <w:numPr>
          <w:ilvl w:val="2"/>
          <w:numId w:val="8"/>
        </w:numPr>
        <w:spacing w:before="57" w:after="57" w:line="100" w:lineRule="atLeast"/>
        <w:jc w:val="both"/>
      </w:pPr>
      <w:r>
        <w:t xml:space="preserve">O předání a převzetí bude sepsán protokol, podepsaný zástupci obou smluvních stran. </w:t>
      </w:r>
    </w:p>
    <w:p w:rsidR="00CD78F7" w:rsidRDefault="002E7E1C">
      <w:pPr>
        <w:numPr>
          <w:ilvl w:val="2"/>
          <w:numId w:val="8"/>
        </w:numPr>
        <w:spacing w:before="57" w:after="57" w:line="100" w:lineRule="atLeast"/>
        <w:jc w:val="both"/>
      </w:pPr>
      <w:r>
        <w:t>Jestliže objednatel odmítne dílo převzít, sepíší účastníci protokol s uvedením důvodů nepřevzetí díla. Opakované přejímací řízení se koná na základě doručení písemné výzvy zhotovitele po úplném odstranění vad a nedodělků, příp. doložení požadované dokumentace.</w:t>
      </w:r>
    </w:p>
    <w:p w:rsidR="00CD78F7" w:rsidRDefault="002E7E1C">
      <w:pPr>
        <w:numPr>
          <w:ilvl w:val="2"/>
          <w:numId w:val="8"/>
        </w:numPr>
        <w:spacing w:before="57" w:after="57" w:line="100" w:lineRule="atLeast"/>
        <w:jc w:val="both"/>
      </w:pPr>
      <w:r>
        <w:t>Každá ze smluvních stran je oprávněna přizvat k přejímacímu řízení znalce. V případě neshody znalců o tom, zda dílo vykazuje vady, má se za to, že dílo vykazuje vady, do doby, kdy se prokáže opak.</w:t>
      </w:r>
    </w:p>
    <w:p w:rsidR="00CD78F7" w:rsidRDefault="002E7E1C">
      <w:pPr>
        <w:pStyle w:val="Nadpis1"/>
        <w:spacing w:before="283"/>
        <w:jc w:val="center"/>
        <w:rPr>
          <w:sz w:val="28"/>
          <w:szCs w:val="28"/>
        </w:rPr>
      </w:pPr>
      <w:bookmarkStart w:id="31" w:name="__RefHeading__31_1996380437"/>
      <w:bookmarkStart w:id="32" w:name="__RefNumPara__3155_2490023355"/>
      <w:bookmarkEnd w:id="31"/>
      <w:bookmarkEnd w:id="32"/>
      <w:r>
        <w:rPr>
          <w:sz w:val="28"/>
          <w:szCs w:val="28"/>
        </w:rPr>
        <w:t>Smluvní pokuty</w:t>
      </w:r>
    </w:p>
    <w:p w:rsidR="00CD78F7" w:rsidRDefault="002E7E1C">
      <w:pPr>
        <w:numPr>
          <w:ilvl w:val="1"/>
          <w:numId w:val="8"/>
        </w:numPr>
        <w:tabs>
          <w:tab w:val="center" w:pos="360"/>
        </w:tabs>
        <w:spacing w:before="57" w:after="57" w:line="100" w:lineRule="atLeast"/>
        <w:jc w:val="both"/>
      </w:pPr>
      <w:r>
        <w:t>Jestliže zhotovitel odevzdá zhotovené dílo v rozsahu Etapy č.</w:t>
      </w:r>
      <w:r w:rsidR="00CB32A0">
        <w:t xml:space="preserve"> </w:t>
      </w:r>
      <w:r>
        <w:t xml:space="preserve">1 po termínu uvedeném v čl. </w:t>
      </w:r>
      <w:r>
        <w:fldChar w:fldCharType="begin"/>
      </w:r>
      <w:r>
        <w:instrText xml:space="preserve"> REF __RefNumPara__2814_2490023355 \r \h </w:instrText>
      </w:r>
      <w:r>
        <w:fldChar w:fldCharType="separate"/>
      </w:r>
      <w:r w:rsidR="00186BCD">
        <w:t xml:space="preserve"> 4.2 </w:t>
      </w:r>
      <w:r>
        <w:fldChar w:fldCharType="end"/>
      </w:r>
      <w:r>
        <w:t>., zaplatí smluvní pokutu ve výši 0,1</w:t>
      </w:r>
      <w:bookmarkStart w:id="33" w:name="__DdeLink__1514_377595274"/>
      <w:r>
        <w:t>%</w:t>
      </w:r>
      <w:bookmarkEnd w:id="33"/>
      <w:r>
        <w:t xml:space="preserve"> z ceny celého díla bez DPH za každý započatý den prodlení.</w:t>
      </w:r>
    </w:p>
    <w:p w:rsidR="00CD78F7" w:rsidRDefault="002E7E1C">
      <w:pPr>
        <w:numPr>
          <w:ilvl w:val="1"/>
          <w:numId w:val="8"/>
        </w:numPr>
        <w:tabs>
          <w:tab w:val="center" w:pos="360"/>
        </w:tabs>
        <w:spacing w:before="57" w:after="57" w:line="100" w:lineRule="atLeast"/>
        <w:jc w:val="both"/>
      </w:pPr>
      <w:bookmarkStart w:id="34" w:name="__RefNumPara__2814_24900233552"/>
      <w:bookmarkEnd w:id="34"/>
      <w:r>
        <w:t>Jestliže zhotovitel odevzdá kompletní zhotovené dílo po termínu uvedeném v čl.</w:t>
      </w:r>
      <w:r>
        <w:fldChar w:fldCharType="begin"/>
      </w:r>
      <w:r>
        <w:instrText xml:space="preserve"> REF __RefNumPara__2814_24900233551 \r \h </w:instrText>
      </w:r>
      <w:r>
        <w:fldChar w:fldCharType="separate"/>
      </w:r>
      <w:r w:rsidR="00186BCD">
        <w:t xml:space="preserve"> 4.3 </w:t>
      </w:r>
      <w:r>
        <w:fldChar w:fldCharType="end"/>
      </w:r>
      <w:r>
        <w:t>., zaplatí smluvní pokutu ve výši 0,1</w:t>
      </w:r>
      <w:bookmarkStart w:id="35" w:name="__DdeLink__1514_3775952741"/>
      <w:r>
        <w:t>%</w:t>
      </w:r>
      <w:bookmarkEnd w:id="35"/>
      <w:r>
        <w:t xml:space="preserve"> z ceny celého díla bez DPH za každý započatý den prodlení.</w:t>
      </w:r>
    </w:p>
    <w:p w:rsidR="00CD78F7" w:rsidRDefault="002E7E1C">
      <w:pPr>
        <w:numPr>
          <w:ilvl w:val="1"/>
          <w:numId w:val="8"/>
        </w:numPr>
        <w:tabs>
          <w:tab w:val="center" w:pos="360"/>
        </w:tabs>
        <w:spacing w:before="57" w:after="57" w:line="100" w:lineRule="atLeast"/>
        <w:jc w:val="both"/>
      </w:pPr>
      <w:r>
        <w:t xml:space="preserve">Jestliže zhotovitel nedodrží podmínku provádění díla uvedenou v čl. </w:t>
      </w:r>
      <w:r>
        <w:fldChar w:fldCharType="begin"/>
      </w:r>
      <w:r>
        <w:instrText xml:space="preserve"> REF __RefNumPara__2831_2490023355 \r \h </w:instrText>
      </w:r>
      <w:r>
        <w:fldChar w:fldCharType="separate"/>
      </w:r>
      <w:r w:rsidR="00186BCD">
        <w:t xml:space="preserve"> 4.3.1.2.1 </w:t>
      </w:r>
      <w:r>
        <w:fldChar w:fldCharType="end"/>
      </w:r>
      <w:r>
        <w:t xml:space="preserve">a </w:t>
      </w:r>
      <w:r>
        <w:rPr>
          <w:i/>
          <w:iCs/>
        </w:rPr>
        <w:fldChar w:fldCharType="begin"/>
      </w:r>
      <w:r>
        <w:rPr>
          <w:i/>
          <w:iCs/>
        </w:rPr>
        <w:instrText xml:space="preserve"> REF __RefNumPara__2831_24900233552 \r \h </w:instrText>
      </w:r>
      <w:r>
        <w:rPr>
          <w:i/>
          <w:iCs/>
        </w:rPr>
      </w:r>
      <w:r>
        <w:rPr>
          <w:i/>
          <w:iCs/>
        </w:rPr>
        <w:fldChar w:fldCharType="separate"/>
      </w:r>
      <w:r w:rsidR="00186BCD">
        <w:rPr>
          <w:i/>
          <w:iCs/>
        </w:rPr>
        <w:t xml:space="preserve"> 4.3.1.4.1 </w:t>
      </w:r>
      <w:r>
        <w:rPr>
          <w:i/>
          <w:iCs/>
        </w:rPr>
        <w:fldChar w:fldCharType="end"/>
      </w:r>
      <w:r>
        <w:rPr>
          <w:i/>
          <w:iCs/>
        </w:rPr>
        <w:t>(...omezení dodávek tepla ze zdroje pro jednotlivé odběratele/odběrná místa [příprava a dodávky teplé vody] pouze jedenkrát a to po dobu maximálně čtrnácti dnů...)</w:t>
      </w:r>
      <w:r>
        <w:t>, zaplatí pokutu ve výši 2 (dvě) % z celkové ceny díla bez DPH za každý započatý den prodlení.</w:t>
      </w:r>
    </w:p>
    <w:p w:rsidR="00CD78F7" w:rsidRDefault="002E7E1C">
      <w:pPr>
        <w:numPr>
          <w:ilvl w:val="1"/>
          <w:numId w:val="8"/>
        </w:numPr>
        <w:tabs>
          <w:tab w:val="center" w:pos="360"/>
        </w:tabs>
        <w:spacing w:before="57" w:after="57" w:line="100" w:lineRule="atLeast"/>
        <w:jc w:val="both"/>
      </w:pPr>
      <w:r>
        <w:t xml:space="preserve">Jestliže zhotovitel nezačne s odstraňováním vad, které se vyskytly před uplynutím záruční lhůty, v termínu dle cl. </w:t>
      </w:r>
      <w:r>
        <w:fldChar w:fldCharType="begin"/>
      </w:r>
      <w:r>
        <w:instrText xml:space="preserve"> REF __RefNumPara__2830_2186116547 \r \h </w:instrText>
      </w:r>
      <w:r>
        <w:fldChar w:fldCharType="separate"/>
      </w:r>
      <w:r w:rsidR="00186BCD">
        <w:t xml:space="preserve"> 8 </w:t>
      </w:r>
      <w:r>
        <w:fldChar w:fldCharType="end"/>
      </w:r>
      <w:r>
        <w:t xml:space="preserve">. této smlouvy, zaplatí smluvní pokutu ve </w:t>
      </w:r>
      <w:r w:rsidR="00135D2B">
        <w:t xml:space="preserve">výši 0,05 % z ceny celého díla </w:t>
      </w:r>
      <w:r>
        <w:t>bez DPH za každý den prodlení.</w:t>
      </w:r>
    </w:p>
    <w:p w:rsidR="00CD78F7" w:rsidRDefault="002E7E1C">
      <w:pPr>
        <w:numPr>
          <w:ilvl w:val="1"/>
          <w:numId w:val="8"/>
        </w:numPr>
        <w:tabs>
          <w:tab w:val="center" w:pos="360"/>
        </w:tabs>
        <w:spacing w:before="57" w:after="57" w:line="100" w:lineRule="atLeast"/>
        <w:jc w:val="both"/>
      </w:pPr>
      <w:r>
        <w:t xml:space="preserve">Jestliže zhotovitel neodstraní v termínu dle čl. </w:t>
      </w:r>
      <w:r>
        <w:fldChar w:fldCharType="begin"/>
      </w:r>
      <w:r>
        <w:instrText xml:space="preserve"> REF __RefNumPara__2830_2186116547 \r \h </w:instrText>
      </w:r>
      <w:r>
        <w:fldChar w:fldCharType="separate"/>
      </w:r>
      <w:r w:rsidR="00186BCD">
        <w:t xml:space="preserve"> 8 </w:t>
      </w:r>
      <w:r>
        <w:fldChar w:fldCharType="end"/>
      </w:r>
      <w:r>
        <w:t>. této smlouvy vadu, zaplatí smluvní pokutu ve výši</w:t>
      </w:r>
      <w:r w:rsidR="00135D2B">
        <w:t xml:space="preserve"> 0,05 % z ceny celého díla bez </w:t>
      </w:r>
      <w:r>
        <w:t>DPH za každý týden prodlení.</w:t>
      </w:r>
    </w:p>
    <w:p w:rsidR="00CD78F7" w:rsidRDefault="002E7E1C">
      <w:pPr>
        <w:numPr>
          <w:ilvl w:val="1"/>
          <w:numId w:val="8"/>
        </w:numPr>
        <w:tabs>
          <w:tab w:val="center" w:pos="360"/>
        </w:tabs>
        <w:spacing w:before="57" w:after="57" w:line="100" w:lineRule="atLeast"/>
        <w:jc w:val="both"/>
      </w:pPr>
      <w:r>
        <w:t>Pokud objednatel nedodrží termín splatnosti u splátky, bude povinen zhotoviteli uhradit za každý kalendářní den prodlení částku ve výši 0,05 % z dlužné částky bez DPH. Dnem splnění platby je datum odepsání částky u peněžního ústavu objednatele.</w:t>
      </w:r>
    </w:p>
    <w:p w:rsidR="00CD78F7" w:rsidRDefault="002E7E1C">
      <w:pPr>
        <w:numPr>
          <w:ilvl w:val="1"/>
          <w:numId w:val="8"/>
        </w:numPr>
        <w:tabs>
          <w:tab w:val="center" w:pos="360"/>
        </w:tabs>
        <w:spacing w:before="57" w:after="57" w:line="100" w:lineRule="atLeast"/>
        <w:jc w:val="both"/>
      </w:pPr>
      <w:r>
        <w:t xml:space="preserve">Jestliže zhotovitel poruší povinnosti uvedené v čl. </w:t>
      </w:r>
      <w:r>
        <w:fldChar w:fldCharType="begin"/>
      </w:r>
      <w:r>
        <w:instrText xml:space="preserve"> REF __RefNumPara__3006_2186116547 \r \h </w:instrText>
      </w:r>
      <w:r>
        <w:fldChar w:fldCharType="separate"/>
      </w:r>
      <w:r w:rsidR="00186BCD">
        <w:t xml:space="preserve"> 9.10.3 </w:t>
      </w:r>
      <w:r>
        <w:fldChar w:fldCharType="end"/>
      </w:r>
      <w:r>
        <w:t xml:space="preserve">. a </w:t>
      </w:r>
      <w:r>
        <w:fldChar w:fldCharType="begin"/>
      </w:r>
      <w:r>
        <w:instrText xml:space="preserve"> REF __RefNumPara__3071_2186116547 \r \h </w:instrText>
      </w:r>
      <w:r>
        <w:fldChar w:fldCharType="separate"/>
      </w:r>
      <w:r w:rsidR="00186BCD">
        <w:t xml:space="preserve"> 9.16.1 </w:t>
      </w:r>
      <w:r>
        <w:fldChar w:fldCharType="end"/>
      </w:r>
      <w:r>
        <w:t>. této smlouvy, zaplatí smluvní pokutu uvedenou v těchto článcích.</w:t>
      </w:r>
    </w:p>
    <w:p w:rsidR="00CD78F7" w:rsidRDefault="002E7E1C">
      <w:pPr>
        <w:numPr>
          <w:ilvl w:val="1"/>
          <w:numId w:val="8"/>
        </w:numPr>
        <w:tabs>
          <w:tab w:val="center" w:pos="360"/>
        </w:tabs>
        <w:spacing w:before="57" w:after="57" w:line="100" w:lineRule="atLeast"/>
        <w:jc w:val="both"/>
      </w:pPr>
      <w:bookmarkStart w:id="36" w:name="__RefNumPara__2967_2490023355"/>
      <w:bookmarkEnd w:id="36"/>
      <w:r>
        <w:lastRenderedPageBreak/>
        <w:t>Pokud se bude na plnění předmětu díla podílet subdodavatel neuvedený v příloze č. 1 smlouvy, je zhotovitel povinen uhradit objednateli jednorázovou sml</w:t>
      </w:r>
      <w:r w:rsidR="00135D2B">
        <w:t xml:space="preserve">uvní pokutu ve výši 100 000 Kč </w:t>
      </w:r>
      <w:r>
        <w:t>bez DPH za každého takového neuvedeného subdodavatele.</w:t>
      </w:r>
    </w:p>
    <w:p w:rsidR="00CD78F7" w:rsidRDefault="002E7E1C">
      <w:pPr>
        <w:numPr>
          <w:ilvl w:val="1"/>
          <w:numId w:val="8"/>
        </w:numPr>
        <w:tabs>
          <w:tab w:val="center" w:pos="360"/>
        </w:tabs>
        <w:spacing w:before="57" w:after="57" w:line="100" w:lineRule="atLeast"/>
        <w:jc w:val="both"/>
      </w:pPr>
      <w:r>
        <w:t xml:space="preserve">Jestliže zhotovitel nesplní termín pro zahájení plnění dle čl. </w:t>
      </w:r>
      <w:r>
        <w:fldChar w:fldCharType="begin"/>
      </w:r>
      <w:r>
        <w:instrText xml:space="preserve"> REF __RefNumPara__3073_2186116547 \r \h </w:instrText>
      </w:r>
      <w:r>
        <w:fldChar w:fldCharType="separate"/>
      </w:r>
      <w:r w:rsidR="00186BCD">
        <w:t xml:space="preserve"> 4.1 </w:t>
      </w:r>
      <w:r>
        <w:fldChar w:fldCharType="end"/>
      </w:r>
      <w:r w:rsidR="00135D2B">
        <w:t xml:space="preserve"> </w:t>
      </w:r>
      <w:r>
        <w:t>této smlouvy o dílo, zaplatí smluvní pokutu ve výši 0,05 % z ceny celého díla bez DPH za každý započatý týden prodlení.</w:t>
      </w:r>
    </w:p>
    <w:p w:rsidR="00CD78F7" w:rsidRDefault="002E7E1C">
      <w:pPr>
        <w:numPr>
          <w:ilvl w:val="1"/>
          <w:numId w:val="8"/>
        </w:numPr>
        <w:tabs>
          <w:tab w:val="center" w:pos="360"/>
        </w:tabs>
        <w:spacing w:before="57" w:after="57" w:line="100" w:lineRule="atLeast"/>
        <w:jc w:val="both"/>
      </w:pPr>
      <w:r>
        <w:t>Pokud objednatel odstoupil od smlouvy z důvodu porušení smlouvy zhotovitelem, je oprávněn po zhotoviteli požadovat úhradu smluvní pokuty ve výši 5 % z ceny díla bez DPH.</w:t>
      </w:r>
    </w:p>
    <w:p w:rsidR="00CD78F7" w:rsidRDefault="002E7E1C" w:rsidP="00135D2B">
      <w:pPr>
        <w:numPr>
          <w:ilvl w:val="1"/>
          <w:numId w:val="8"/>
        </w:numPr>
        <w:tabs>
          <w:tab w:val="center" w:pos="360"/>
        </w:tabs>
        <w:spacing w:before="57" w:after="57" w:line="100" w:lineRule="atLeast"/>
        <w:jc w:val="both"/>
      </w:pPr>
      <w:r>
        <w:t xml:space="preserve">Vyklizení zařízení staveniště s uvedením povrchu do původního stavu bude dokončeno a protokolárně předáno objednateli při převzetí díla. Nedodržení tohoto termínu podléhá </w:t>
      </w:r>
      <w:r>
        <w:rPr>
          <w:color w:val="000000"/>
        </w:rPr>
        <w:t>smluvní pokutě ve výši</w:t>
      </w:r>
      <w:r>
        <w:t xml:space="preserve"> 1 000 Kč bez DPH za každý den prodlení.</w:t>
      </w:r>
    </w:p>
    <w:p w:rsidR="00CD78F7" w:rsidRDefault="002E7E1C">
      <w:pPr>
        <w:numPr>
          <w:ilvl w:val="1"/>
          <w:numId w:val="8"/>
        </w:numPr>
        <w:tabs>
          <w:tab w:val="center" w:pos="360"/>
        </w:tabs>
        <w:spacing w:before="57" w:after="57" w:line="100" w:lineRule="atLeast"/>
        <w:jc w:val="both"/>
      </w:pPr>
      <w:r>
        <w:t>V případě nedodržení smluvní či zákonné povinnosti při vedení stavebního deníku může objednatel uložit zhotoviteli smluvní pokutu ve výši 500 Kč bez DPH za každý případ porušení.</w:t>
      </w:r>
    </w:p>
    <w:p w:rsidR="00CD78F7" w:rsidRDefault="002E7E1C">
      <w:pPr>
        <w:numPr>
          <w:ilvl w:val="1"/>
          <w:numId w:val="8"/>
        </w:numPr>
        <w:spacing w:before="57" w:after="57" w:line="100" w:lineRule="atLeast"/>
        <w:jc w:val="both"/>
      </w:pPr>
      <w:r>
        <w:t>Zhotovitel odpovídá vůči objednateli vždy tak, jako by dílo prováděl sám, bez ohledu na případné subdodavatele.</w:t>
      </w:r>
    </w:p>
    <w:p w:rsidR="00CD78F7" w:rsidRDefault="002E7E1C">
      <w:pPr>
        <w:numPr>
          <w:ilvl w:val="1"/>
          <w:numId w:val="8"/>
        </w:numPr>
        <w:spacing w:before="57" w:after="57" w:line="100" w:lineRule="atLeast"/>
        <w:jc w:val="both"/>
      </w:pPr>
      <w:r>
        <w:t>Smluvní pokuta je splatná patnáct dnů po porušení povinnosti, jejíž dodržení sankcionuje.</w:t>
      </w:r>
    </w:p>
    <w:p w:rsidR="00CD78F7" w:rsidRDefault="002E7E1C">
      <w:pPr>
        <w:numPr>
          <w:ilvl w:val="1"/>
          <w:numId w:val="8"/>
        </w:numPr>
        <w:spacing w:before="57" w:after="57" w:line="100" w:lineRule="atLeast"/>
        <w:jc w:val="both"/>
      </w:pPr>
      <w:r>
        <w:t>Zaplacení smluvní pokuty nemá vliv na právo na náhradu případné škody.</w:t>
      </w:r>
    </w:p>
    <w:p w:rsidR="00CD78F7" w:rsidRDefault="002E7E1C">
      <w:pPr>
        <w:numPr>
          <w:ilvl w:val="1"/>
          <w:numId w:val="8"/>
        </w:numPr>
        <w:spacing w:before="57" w:after="57" w:line="100" w:lineRule="atLeast"/>
        <w:jc w:val="both"/>
      </w:pPr>
      <w:r>
        <w:t>Nárok na zaplacení kterékoliv smluvní pokuty je započitatelný oproti povinnosti k úhradě ceny díla podle této smlouvy. K zápočtu dojde doručením jednostranného oznámení objednatele zhotoviteli.</w:t>
      </w:r>
    </w:p>
    <w:p w:rsidR="00CD78F7" w:rsidRDefault="002E7E1C">
      <w:pPr>
        <w:numPr>
          <w:ilvl w:val="1"/>
          <w:numId w:val="8"/>
        </w:numPr>
        <w:spacing w:before="57" w:after="57" w:line="100" w:lineRule="atLeast"/>
        <w:jc w:val="both"/>
      </w:pPr>
      <w:r>
        <w:t xml:space="preserve">Celková výše smluvních pokut není omezena žádnou hranicí. </w:t>
      </w:r>
    </w:p>
    <w:p w:rsidR="00CD78F7" w:rsidRDefault="002E7E1C">
      <w:pPr>
        <w:pStyle w:val="Nadpis1"/>
        <w:spacing w:before="283"/>
        <w:jc w:val="center"/>
        <w:rPr>
          <w:sz w:val="28"/>
          <w:szCs w:val="28"/>
        </w:rPr>
      </w:pPr>
      <w:bookmarkStart w:id="37" w:name="__RefHeading__33_1996380437"/>
      <w:bookmarkEnd w:id="37"/>
      <w:r>
        <w:rPr>
          <w:sz w:val="28"/>
          <w:szCs w:val="28"/>
        </w:rPr>
        <w:t>Vyšší moc</w:t>
      </w:r>
    </w:p>
    <w:p w:rsidR="00CD78F7" w:rsidRDefault="002E7E1C">
      <w:pPr>
        <w:numPr>
          <w:ilvl w:val="1"/>
          <w:numId w:val="8"/>
        </w:numPr>
        <w:spacing w:before="57" w:after="57" w:line="100" w:lineRule="atLeast"/>
        <w:jc w:val="both"/>
      </w:pPr>
      <w:r>
        <w:t>Pro účely této smlouvy se za vyšší moc považují případy, které vznikly po uzavření smlouvy v důsledku stranami nepředvídatelných a neodvratitelných událostí, jsou objektivně nepřekonatelné a brání v plnění závazků z této smlouvy (např. válka, mobilizace, povstání, živelné pohromy apod.).</w:t>
      </w:r>
    </w:p>
    <w:p w:rsidR="00CD78F7" w:rsidRDefault="002E7E1C">
      <w:pPr>
        <w:numPr>
          <w:ilvl w:val="1"/>
          <w:numId w:val="8"/>
        </w:numPr>
        <w:spacing w:before="57" w:after="57" w:line="100" w:lineRule="atLeast"/>
        <w:jc w:val="both"/>
      </w:pPr>
      <w:r>
        <w:t>Pokud nastane případ vyšší moci, prodlužuje se lhůta ke splnění smluvních povinností o dobu, během událost vyšší moci trvá. Jestliže z toho důvodu dojde k prodlení o více než 30 kalendářních dnů, dohodnou se smluvní strany nebo v případě zániku smluvních stran subjekty, na které přejdou práva a povinnosti smluvních stran, na dalším postupu.</w:t>
      </w:r>
    </w:p>
    <w:p w:rsidR="00CD78F7" w:rsidRDefault="002E7E1C">
      <w:pPr>
        <w:numPr>
          <w:ilvl w:val="1"/>
          <w:numId w:val="8"/>
        </w:numPr>
        <w:spacing w:before="57" w:after="57" w:line="100" w:lineRule="atLeast"/>
        <w:jc w:val="both"/>
      </w:pPr>
      <w:r>
        <w:t>Pokud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w:t>
      </w:r>
    </w:p>
    <w:p w:rsidR="00CD78F7" w:rsidRDefault="00CD78F7">
      <w:pPr>
        <w:spacing w:before="57" w:after="57" w:line="100" w:lineRule="atLeast"/>
        <w:jc w:val="both"/>
        <w:rPr>
          <w:b/>
        </w:rPr>
      </w:pPr>
    </w:p>
    <w:p w:rsidR="00CD78F7" w:rsidRDefault="002E7E1C">
      <w:pPr>
        <w:pStyle w:val="Nadpis1"/>
        <w:jc w:val="center"/>
        <w:rPr>
          <w:sz w:val="28"/>
          <w:szCs w:val="28"/>
        </w:rPr>
      </w:pPr>
      <w:bookmarkStart w:id="38" w:name="__RefHeading__49_16473284"/>
      <w:bookmarkEnd w:id="38"/>
      <w:r>
        <w:rPr>
          <w:sz w:val="28"/>
          <w:szCs w:val="28"/>
        </w:rPr>
        <w:t>Doručování, formy právních úkonů</w:t>
      </w:r>
    </w:p>
    <w:p w:rsidR="00CD78F7" w:rsidRDefault="002E7E1C">
      <w:pPr>
        <w:numPr>
          <w:ilvl w:val="1"/>
          <w:numId w:val="8"/>
        </w:numPr>
        <w:spacing w:before="57" w:after="57" w:line="100" w:lineRule="atLeast"/>
        <w:jc w:val="both"/>
      </w:pPr>
      <w:r>
        <w:t>Osobami oprávněnými k úkonům mezi smluvními stranami jsou statutární orgány a technický dozor. Adresy jsou uvedeny v čl. 1 Smluvní strany.</w:t>
      </w:r>
    </w:p>
    <w:p w:rsidR="00CD78F7" w:rsidRDefault="002E7E1C">
      <w:pPr>
        <w:numPr>
          <w:ilvl w:val="1"/>
          <w:numId w:val="8"/>
        </w:numPr>
        <w:spacing w:before="57" w:after="57" w:line="100" w:lineRule="atLeast"/>
        <w:jc w:val="both"/>
      </w:pPr>
      <w:r>
        <w:t>Veškerá korespondence dle této smlouvy bude zasílána na adresy smluvních stran této smlouvy, pokud nebude písemně oznámen požadavek na zasílání na jinou adresu. Adresy jsou uvedeny v čl. 1 Smluvní strany.</w:t>
      </w:r>
    </w:p>
    <w:p w:rsidR="00CD78F7" w:rsidRDefault="002E7E1C">
      <w:pPr>
        <w:numPr>
          <w:ilvl w:val="1"/>
          <w:numId w:val="8"/>
        </w:numPr>
        <w:spacing w:before="57" w:after="57" w:line="100" w:lineRule="atLeast"/>
        <w:jc w:val="both"/>
      </w:pPr>
      <w:r>
        <w:t xml:space="preserve">Oznámení se považuje za doručené při osobním doručení ve chvíli, kdy je zanecháno na adrese druhé smluvní strany s tím, že stane-li se tak mimo běžnou pracovní dobu adresáta, </w:t>
      </w:r>
      <w:r>
        <w:lastRenderedPageBreak/>
        <w:t>považuje se za doručené následující pracovní den v 8:30 hodin. Odmítne-li adresát převzít oznámení o úkonu druhé smluvní strany, považuje se oznámení za doručené dnem odmítnutí. Pokud je oznámení o úkonu zasíláno poštou, považuje se za den doručení třetí den po podání oznámení k poštovní přepravě.</w:t>
      </w:r>
    </w:p>
    <w:p w:rsidR="00CD78F7" w:rsidRDefault="002E7E1C">
      <w:pPr>
        <w:pStyle w:val="Nadpis1"/>
        <w:spacing w:before="283"/>
        <w:jc w:val="center"/>
        <w:rPr>
          <w:sz w:val="28"/>
          <w:szCs w:val="28"/>
        </w:rPr>
      </w:pPr>
      <w:bookmarkStart w:id="39" w:name="__RefHeading__37_1996380437"/>
      <w:bookmarkStart w:id="40" w:name="__RefNumPara__3157_2490023355"/>
      <w:bookmarkEnd w:id="39"/>
      <w:bookmarkEnd w:id="40"/>
      <w:r>
        <w:rPr>
          <w:sz w:val="28"/>
          <w:szCs w:val="28"/>
        </w:rPr>
        <w:t>Odstoupení od smlouvy</w:t>
      </w:r>
    </w:p>
    <w:p w:rsidR="00CD78F7" w:rsidRDefault="002E7E1C">
      <w:pPr>
        <w:numPr>
          <w:ilvl w:val="1"/>
          <w:numId w:val="8"/>
        </w:numPr>
        <w:spacing w:before="57" w:after="57" w:line="100" w:lineRule="atLeast"/>
        <w:jc w:val="both"/>
      </w:pPr>
      <w:r>
        <w:t>Objednatel má právo jednostranně ukončit platnost této smlouvy kdykoliv v průběhu její realizace. Ukončení platnosti provede objednatel písemnou výpovědí doručenou zhotoviteli, která má účinnost dnem následujícím po dni doručení. Výpovědi smlouvy nebrání předchozí uplatnění pozastávky díla. V případě výpovědi je objednatel povinen zhotoviteli uhradit cenu všech již zhotovených částí díla a pokud by bylo placeno předem, má naopak zhotovitel povinnost i po výpovědi smlouvy dokončit již zaplacené části díla. O dobudování nedokončené části díla mohou strany uzavřít novou smlouvu.</w:t>
      </w:r>
    </w:p>
    <w:p w:rsidR="00CD78F7" w:rsidRDefault="002E7E1C">
      <w:pPr>
        <w:numPr>
          <w:ilvl w:val="1"/>
          <w:numId w:val="8"/>
        </w:numPr>
        <w:spacing w:before="57" w:after="57" w:line="100" w:lineRule="atLeast"/>
        <w:jc w:val="both"/>
      </w:pPr>
      <w:r>
        <w:t>Každá ze smluvních stran je oprávněna od této smlouvy odstoupit z důvodů stanovených zákonem a touto smlouvou. Každá ze smluvních stran je oprávněna od smlouvy odstoupit v případě, že druhá smluvní strana vstoupí do likvidace nebo na její majetek bylo prohlášeno insolvenční nebo jiné řízení, kterým je řešen její úpadek. Každá ze smluvních stran dále může odstoupit od smlouvy v případě, že nastane okolnost, kterou nebylo při podpisu této smlouvy možno předvídat a nelze ji odstranit (tzv. vyšší moc), v jejímž důsledku jedna ze smluvních stran po dobu delší než 30 dnů nemůže plnit své závazky ze smlouvy. 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vypracovat znalecký posudek soudním znalcem. K určení znalce i k úhradě ceny za zpracování posudku je příslušný objednatel. Vzájemné pohledávky existující ke dni odstoupení od smlouvy lze řešit zápočtem.</w:t>
      </w:r>
    </w:p>
    <w:p w:rsidR="00CD78F7" w:rsidRDefault="002E7E1C">
      <w:pPr>
        <w:numPr>
          <w:ilvl w:val="1"/>
          <w:numId w:val="8"/>
        </w:numPr>
        <w:spacing w:before="57" w:after="57" w:line="100" w:lineRule="atLeast"/>
        <w:jc w:val="both"/>
      </w:pPr>
      <w:r>
        <w:t>Zhotovitel je oprávněn od této smlouvy odstoupit, bude-li objednatel v rozporu s ustanoveními této smlouvy v prodlení s placením některé platby o více než 20 dnů. Objednatel není přitom v prodlení, zejména jestliže platbu neuskutečnil pro neodsouhlasení soupisu provedených prací a dodávek, nezaplatil doplatek ceny díla, jestliže nepřevzal dílo pro vady nebo nedodělky, nebo započetl povinnost k úhradě oproti nároku na vzniklou smluvní pokutu.</w:t>
      </w:r>
    </w:p>
    <w:p w:rsidR="00CD78F7" w:rsidRDefault="002E7E1C">
      <w:pPr>
        <w:numPr>
          <w:ilvl w:val="1"/>
          <w:numId w:val="8"/>
        </w:numPr>
        <w:spacing w:before="57" w:after="57" w:line="100" w:lineRule="atLeast"/>
        <w:jc w:val="both"/>
      </w:pPr>
      <w:r>
        <w:t>Objednatel je oprávněn od této smlouvy odstoupit v těchto případech:</w:t>
      </w:r>
    </w:p>
    <w:p w:rsidR="00CD78F7" w:rsidRDefault="002E7E1C">
      <w:pPr>
        <w:numPr>
          <w:ilvl w:val="2"/>
          <w:numId w:val="8"/>
        </w:numPr>
        <w:spacing w:before="57" w:after="57" w:line="100" w:lineRule="atLeast"/>
        <w:jc w:val="both"/>
      </w:pPr>
      <w:r>
        <w:t xml:space="preserve">zhotovitel je v prodlení s plněním díla, s odstraňováním vad a nedodělků o více než 15 dnů </w:t>
      </w:r>
    </w:p>
    <w:p w:rsidR="00CD78F7" w:rsidRDefault="002E7E1C">
      <w:pPr>
        <w:numPr>
          <w:ilvl w:val="2"/>
          <w:numId w:val="8"/>
        </w:numPr>
        <w:spacing w:before="57" w:after="57" w:line="100" w:lineRule="atLeast"/>
        <w:jc w:val="both"/>
      </w:pPr>
      <w:r>
        <w:t>zhotovitel nesplnil povinnost dle čl.</w:t>
      </w:r>
      <w:r>
        <w:fldChar w:fldCharType="begin"/>
      </w:r>
      <w:r>
        <w:instrText xml:space="preserve"> REF __RefNumPara__4016_2186116547 \r \h </w:instrText>
      </w:r>
      <w:r>
        <w:fldChar w:fldCharType="separate"/>
      </w:r>
      <w:r w:rsidR="00186BCD">
        <w:t xml:space="preserve"> 14.3 </w:t>
      </w:r>
      <w:r>
        <w:fldChar w:fldCharType="end"/>
      </w:r>
      <w:r>
        <w:t>.</w:t>
      </w:r>
    </w:p>
    <w:p w:rsidR="00CD78F7" w:rsidRDefault="002E7E1C">
      <w:pPr>
        <w:numPr>
          <w:ilvl w:val="2"/>
          <w:numId w:val="8"/>
        </w:numPr>
        <w:spacing w:before="57" w:after="57" w:line="100" w:lineRule="atLeast"/>
        <w:jc w:val="both"/>
      </w:pPr>
      <w:r>
        <w:t>zhotovitel přes upozornění provádí dílo v rozporu se smlouvou, v jejích mezích nesplní příkazy objednatele nebo postupuje v rozporu s právními předpisy nebo normami technické povahy</w:t>
      </w:r>
    </w:p>
    <w:p w:rsidR="00CD78F7" w:rsidRDefault="002E7E1C">
      <w:pPr>
        <w:numPr>
          <w:ilvl w:val="2"/>
          <w:numId w:val="8"/>
        </w:numPr>
        <w:spacing w:before="57" w:after="57" w:line="100" w:lineRule="atLeast"/>
        <w:jc w:val="both"/>
      </w:pPr>
      <w:r>
        <w:t xml:space="preserve">činností zhotovitele dochází k poškozování práv objednatele nebo ke zbytečným škodám na jeho majetku nebo majetku třetí osoby. </w:t>
      </w:r>
    </w:p>
    <w:p w:rsidR="00CD78F7" w:rsidRDefault="002E7E1C">
      <w:pPr>
        <w:numPr>
          <w:ilvl w:val="1"/>
          <w:numId w:val="8"/>
        </w:numPr>
        <w:spacing w:before="57" w:after="57" w:line="100" w:lineRule="atLeast"/>
        <w:jc w:val="both"/>
      </w:pPr>
      <w:r>
        <w:t>Povinnosti stran po odstoupení od smlouvy</w:t>
      </w:r>
    </w:p>
    <w:p w:rsidR="00CD78F7" w:rsidRDefault="002E7E1C">
      <w:pPr>
        <w:numPr>
          <w:ilvl w:val="2"/>
          <w:numId w:val="8"/>
        </w:numPr>
        <w:spacing w:before="57" w:after="57" w:line="100" w:lineRule="atLeast"/>
        <w:jc w:val="both"/>
      </w:pPr>
      <w:r>
        <w:t>Neprodleně po účinnosti odstoupení od smlouvy je zhotovitel povinen předat objednateli staveniště a</w:t>
      </w:r>
      <w:r w:rsidR="007C1A75">
        <w:t xml:space="preserve"> rozpracované dílo a věci, jež </w:t>
      </w:r>
      <w:r>
        <w:t>byly opatřeny k provedení díla a dopraveny na místo provedení díla a věci, jež byly dočasně zhotovitelem umístěny mimo místo provedení díla (např. k restaurování apod.).</w:t>
      </w:r>
    </w:p>
    <w:p w:rsidR="00CD78F7" w:rsidRDefault="002E7E1C">
      <w:pPr>
        <w:numPr>
          <w:ilvl w:val="2"/>
          <w:numId w:val="8"/>
        </w:numPr>
        <w:spacing w:before="57" w:after="57" w:line="100" w:lineRule="atLeast"/>
        <w:jc w:val="both"/>
      </w:pPr>
      <w:r>
        <w:t xml:space="preserve">Objednatel je v případě odstoupení od smlouvy oprávněn pozastavit veškeré platby zhotoviteli, i ty, které se dle smlouvy staly splatnými a to až do řádného dokončení díla </w:t>
      </w:r>
      <w:r>
        <w:lastRenderedPageBreak/>
        <w:t>náhradním zhotovitelem. Pokud náklady, které náhradním dokončením díla vzniknou objednateli, přesáhnou zůstatek ceny, kterou zbývá uhradit zhotoviteli, je objednatel oprávněn předmětný rozdíl vymáhat na zhotoviteli jako dluh.</w:t>
      </w:r>
    </w:p>
    <w:p w:rsidR="00CD78F7" w:rsidRDefault="002E7E1C">
      <w:pPr>
        <w:numPr>
          <w:ilvl w:val="2"/>
          <w:numId w:val="8"/>
        </w:numPr>
        <w:spacing w:before="57" w:after="57" w:line="100" w:lineRule="atLeast"/>
        <w:jc w:val="both"/>
      </w:pPr>
      <w:r>
        <w:t xml:space="preserve">Odstoupením od smlouvy se tato smlouva od počátku ruší. Zůstávají však  v platnosti ujednání dle tohoto článku. Odstoupením od smlouvy nejsou dotčena práva smluvních stran na zaplacení způsobené škody ani smluvních pokut, na něž vznikl nárok do dne odstoupení od smlouvy. </w:t>
      </w:r>
    </w:p>
    <w:p w:rsidR="00CD78F7" w:rsidRDefault="002E7E1C">
      <w:pPr>
        <w:numPr>
          <w:ilvl w:val="2"/>
          <w:numId w:val="8"/>
        </w:numPr>
        <w:spacing w:before="57" w:after="57" w:line="100" w:lineRule="atLeast"/>
        <w:jc w:val="both"/>
      </w:pPr>
      <w:r>
        <w:t>Důvody pro odstoupení vždy prokazuje odstupující smluvní strana.</w:t>
      </w:r>
    </w:p>
    <w:p w:rsidR="00CD78F7" w:rsidRDefault="007C1A75">
      <w:pPr>
        <w:pStyle w:val="Nadpis1"/>
        <w:spacing w:before="283"/>
        <w:jc w:val="center"/>
        <w:rPr>
          <w:sz w:val="28"/>
          <w:szCs w:val="28"/>
        </w:rPr>
      </w:pPr>
      <w:bookmarkStart w:id="41" w:name="__RefHeading__39_1996380437"/>
      <w:bookmarkEnd w:id="41"/>
      <w:r>
        <w:rPr>
          <w:sz w:val="28"/>
          <w:szCs w:val="28"/>
        </w:rPr>
        <w:t>Pojištění</w:t>
      </w:r>
    </w:p>
    <w:p w:rsidR="00CD78F7" w:rsidRDefault="002E7E1C">
      <w:pPr>
        <w:numPr>
          <w:ilvl w:val="1"/>
          <w:numId w:val="8"/>
        </w:numPr>
        <w:spacing w:before="57" w:after="57" w:line="100" w:lineRule="atLeast"/>
        <w:jc w:val="both"/>
      </w:pPr>
      <w:bookmarkStart w:id="42" w:name="__RefNumPara__4018_2186116547"/>
      <w:bookmarkEnd w:id="42"/>
      <w:r>
        <w:t xml:space="preserve">Zhotovitel je povinen mít po celou dobu smluvního vztahu uzavřenou pojistnou smlouvu na pojištění odpovědnosti za škody způsobené při výkonu podnikatelské činnosti pokrývající </w:t>
      </w:r>
    </w:p>
    <w:p w:rsidR="00CD78F7" w:rsidRDefault="002E7E1C">
      <w:pPr>
        <w:numPr>
          <w:ilvl w:val="0"/>
          <w:numId w:val="13"/>
        </w:numPr>
        <w:spacing w:before="57" w:after="57" w:line="100" w:lineRule="atLeast"/>
        <w:ind w:left="1418"/>
        <w:jc w:val="both"/>
      </w:pPr>
      <w:r>
        <w:t>dílo jako takové včetně materiálu a zařízení určených k zabudování do díla, přičemž sjednané pojistné plnění musí být dostatečné k tomu, aby mohlo být dílo v případě jakéhokoli poškození opraveno nebo znovu zhotoveno</w:t>
      </w:r>
    </w:p>
    <w:p w:rsidR="00CD78F7" w:rsidRDefault="002E7E1C">
      <w:pPr>
        <w:numPr>
          <w:ilvl w:val="0"/>
          <w:numId w:val="13"/>
        </w:numPr>
        <w:spacing w:before="57" w:after="57" w:line="100" w:lineRule="atLeast"/>
        <w:ind w:left="1418"/>
        <w:jc w:val="both"/>
      </w:pPr>
      <w:r>
        <w:t>navýšení ceny o 5</w:t>
      </w:r>
      <w:r w:rsidR="007C1A75">
        <w:t xml:space="preserve"> </w:t>
      </w:r>
      <w:r>
        <w:t>%, které slouží k pokrytí nákladů zvýšených zejména v souvislosti s nápravou škod a kompenzací ztrát včetně nákladů na právní či jiné odborné poradenství, ceny demoličních prací a odstraňování trosek jakékoli povahy, ceny nutných znaleckých posudků atd.</w:t>
      </w:r>
    </w:p>
    <w:p w:rsidR="00CD78F7" w:rsidRDefault="002E7E1C">
      <w:pPr>
        <w:numPr>
          <w:ilvl w:val="0"/>
          <w:numId w:val="13"/>
        </w:numPr>
        <w:spacing w:before="57" w:after="57" w:line="100" w:lineRule="atLeast"/>
        <w:ind w:left="1418"/>
        <w:jc w:val="both"/>
      </w:pPr>
      <w:r>
        <w:t>nutné zařízení staveniště a ostatní prostředky zhotovitele umístěné na staveništi v rozsahu dostatečném k úplnému nahrazení těchto prostředků na staveništi.</w:t>
      </w:r>
    </w:p>
    <w:p w:rsidR="00CD78F7" w:rsidRDefault="002E7E1C">
      <w:pPr>
        <w:numPr>
          <w:ilvl w:val="1"/>
          <w:numId w:val="8"/>
        </w:numPr>
        <w:spacing w:before="57" w:after="57" w:line="100" w:lineRule="atLeast"/>
        <w:jc w:val="both"/>
      </w:pPr>
      <w:bookmarkStart w:id="43" w:name="__RefNumPara__4020_2186116547"/>
      <w:bookmarkEnd w:id="43"/>
      <w:r>
        <w:t>Pojistná smlouva musí upravovat vzájemnou odpovědnost objednatele i zhotovitele tak, aby objednatel i zhotovitel mohli vystupovat vůči pojišťovně jako samostatní pojištěnci.</w:t>
      </w:r>
    </w:p>
    <w:p w:rsidR="00CD78F7" w:rsidRDefault="002E7E1C">
      <w:pPr>
        <w:numPr>
          <w:ilvl w:val="1"/>
          <w:numId w:val="8"/>
        </w:numPr>
        <w:spacing w:before="57" w:after="57" w:line="100" w:lineRule="atLeast"/>
        <w:jc w:val="both"/>
      </w:pPr>
      <w:bookmarkStart w:id="44" w:name="__RefNumPara__4016_2186116547"/>
      <w:bookmarkEnd w:id="44"/>
      <w:r>
        <w:t xml:space="preserve">Zhotovitel je dále povinen, nestanoví-li tato smlouva jinak, odškodnit objednatele za všechny ztráty a nároky uplatněné v souvislosti s </w:t>
      </w:r>
    </w:p>
    <w:p w:rsidR="00CD78F7" w:rsidRDefault="002E7E1C">
      <w:pPr>
        <w:numPr>
          <w:ilvl w:val="0"/>
          <w:numId w:val="3"/>
        </w:numPr>
        <w:spacing w:before="57" w:after="57" w:line="100" w:lineRule="atLeast"/>
        <w:ind w:left="1418"/>
        <w:jc w:val="both"/>
      </w:pPr>
      <w:r>
        <w:t>úmrtím nebo zraněním jakékoli osoby</w:t>
      </w:r>
    </w:p>
    <w:p w:rsidR="00CD78F7" w:rsidRDefault="002E7E1C">
      <w:pPr>
        <w:numPr>
          <w:ilvl w:val="0"/>
          <w:numId w:val="3"/>
        </w:numPr>
        <w:spacing w:before="57" w:after="57" w:line="100" w:lineRule="atLeast"/>
        <w:ind w:left="1418"/>
        <w:jc w:val="both"/>
      </w:pPr>
      <w:r>
        <w:t>ztrátou nebo škodou na jakémkoli majetku, která může vzniknout v důsledku provádění díla</w:t>
      </w:r>
      <w:r>
        <w:rPr>
          <w:lang w:val="en-US"/>
        </w:rPr>
        <w:t>;</w:t>
      </w:r>
      <w:r>
        <w:t xml:space="preserve"> zhotovitel se zároveň zavazuje odškodnit objednatele za jakékoli související nároky, řízení, škody a další náklady.</w:t>
      </w:r>
    </w:p>
    <w:p w:rsidR="00CD78F7" w:rsidRDefault="002E7E1C">
      <w:pPr>
        <w:numPr>
          <w:ilvl w:val="1"/>
          <w:numId w:val="8"/>
        </w:numPr>
        <w:spacing w:before="57" w:after="57" w:line="100" w:lineRule="atLeast"/>
        <w:jc w:val="both"/>
      </w:pPr>
      <w:r>
        <w:t>Zhotovitel je dále povinen mít uzavřenou pojistnou smlouvu pokrývající úhradu případné škody způsobené na životě, zdraví a majetku třetích osob nebo na životním prostředí vlivem činností prováděných v souvislosti s plněním této smlouvy.</w:t>
      </w:r>
    </w:p>
    <w:p w:rsidR="00CD78F7" w:rsidRDefault="002E7E1C">
      <w:pPr>
        <w:numPr>
          <w:ilvl w:val="1"/>
          <w:numId w:val="8"/>
        </w:numPr>
        <w:spacing w:before="57" w:after="57" w:line="100" w:lineRule="atLeast"/>
        <w:jc w:val="both"/>
      </w:pPr>
      <w:r>
        <w:t xml:space="preserve">Objednatel není odpovědný za škodu způsobenou pracovním úrazem na staveništi pracovníkovi zhotovitele nebo třetí osobě, pokud tato škoda nebyla způsobena konáním či opomenutím objednatele nebo jeho zaměstnanců. Za všechny případné nároky či škody, které by objednateli vznikly v souvislosti s takovým úrazem, je zhotovitel povinen objednatele odškodnit. </w:t>
      </w:r>
    </w:p>
    <w:p w:rsidR="00CD78F7" w:rsidRDefault="002E7E1C">
      <w:pPr>
        <w:numPr>
          <w:ilvl w:val="1"/>
          <w:numId w:val="8"/>
        </w:numPr>
        <w:spacing w:before="57" w:after="57" w:line="100" w:lineRule="atLeast"/>
        <w:jc w:val="both"/>
      </w:pPr>
      <w:r>
        <w:t>Zhotovitel je povinen předložit objednateli před podpisem této smlouvy kopii pojistné smlouvy dokladující pojištění dle čl.</w:t>
      </w:r>
      <w:r>
        <w:fldChar w:fldCharType="begin"/>
      </w:r>
      <w:r>
        <w:instrText xml:space="preserve"> REF __RefNumPara__4018_2186116547 \r \h </w:instrText>
      </w:r>
      <w:r>
        <w:fldChar w:fldCharType="separate"/>
      </w:r>
      <w:r w:rsidR="00186BCD">
        <w:t xml:space="preserve"> 14.1 </w:t>
      </w:r>
      <w:r>
        <w:fldChar w:fldCharType="end"/>
      </w:r>
      <w:r>
        <w:t>. a </w:t>
      </w:r>
      <w:r>
        <w:fldChar w:fldCharType="begin"/>
      </w:r>
      <w:r>
        <w:instrText xml:space="preserve"> REF __RefNumPara__4020_2186116547 \r \h </w:instrText>
      </w:r>
      <w:r>
        <w:fldChar w:fldCharType="separate"/>
      </w:r>
      <w:r w:rsidR="00186BCD">
        <w:t xml:space="preserve"> 14.2 </w:t>
      </w:r>
      <w:r>
        <w:fldChar w:fldCharType="end"/>
      </w:r>
      <w:r>
        <w:t>. této smlouvy.</w:t>
      </w:r>
    </w:p>
    <w:p w:rsidR="00CD78F7" w:rsidRDefault="002E7E1C">
      <w:pPr>
        <w:numPr>
          <w:ilvl w:val="2"/>
          <w:numId w:val="8"/>
        </w:numPr>
        <w:spacing w:before="57" w:after="57" w:line="100" w:lineRule="atLeast"/>
        <w:jc w:val="both"/>
      </w:pPr>
      <w:r>
        <w:t>Zhotovitel je povinen udržovat platné pojištění i tehdy, pokud dojde ke změně rozsahu či povahy prováděného díla</w:t>
      </w:r>
      <w:r>
        <w:rPr>
          <w:lang w:val="en-US"/>
        </w:rPr>
        <w:t>:</w:t>
      </w:r>
      <w:r>
        <w:t xml:space="preserve">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w:t>
      </w:r>
    </w:p>
    <w:p w:rsidR="00CD78F7" w:rsidRDefault="002E7E1C">
      <w:pPr>
        <w:numPr>
          <w:ilvl w:val="2"/>
          <w:numId w:val="8"/>
        </w:numPr>
        <w:spacing w:before="57" w:after="57" w:line="100" w:lineRule="atLeast"/>
        <w:jc w:val="both"/>
      </w:pPr>
      <w:r>
        <w:t xml:space="preserve">Jestliže zhotovitel poruší svou povinnost uzavřít a udržovat platnou pojistnou </w:t>
      </w:r>
      <w:r>
        <w:lastRenderedPageBreak/>
        <w:t>smlouvu v požadovaném rozsahu nebo nepředloží objednateli ve stanoveném termínu plné znění pojistných smluv, může objednatel od této smlouvy o dílo odstoupit nebo je oprávněn uzavřít a udržovat 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rsidR="00CD78F7" w:rsidRDefault="002E7E1C">
      <w:pPr>
        <w:numPr>
          <w:ilvl w:val="2"/>
          <w:numId w:val="8"/>
        </w:numPr>
        <w:spacing w:before="57" w:after="57" w:line="100" w:lineRule="atLeast"/>
        <w:jc w:val="both"/>
      </w:pPr>
      <w:r>
        <w:t>V případě, že objednatel nebo zhotovitel bude postupovat v rozporu s podmínkami stanovenými pojistnou smlouvou, je povinen druhou stranu odškodnit za jakékoli ztráty nebo nároky vyplývající z nedodržení pojistných podmínek.</w:t>
      </w:r>
    </w:p>
    <w:p w:rsidR="00CD78F7" w:rsidRDefault="002E7E1C">
      <w:pPr>
        <w:pStyle w:val="Nadpis1"/>
        <w:spacing w:before="283"/>
        <w:jc w:val="center"/>
        <w:rPr>
          <w:sz w:val="28"/>
          <w:szCs w:val="28"/>
        </w:rPr>
      </w:pPr>
      <w:bookmarkStart w:id="45" w:name="__RefHeading__41_1996380437"/>
      <w:bookmarkEnd w:id="45"/>
      <w:r>
        <w:rPr>
          <w:sz w:val="28"/>
          <w:szCs w:val="28"/>
        </w:rPr>
        <w:t>Závěrečná ustanovení</w:t>
      </w:r>
    </w:p>
    <w:p w:rsidR="00CD78F7" w:rsidRDefault="002E7E1C">
      <w:pPr>
        <w:numPr>
          <w:ilvl w:val="1"/>
          <w:numId w:val="8"/>
        </w:numPr>
        <w:spacing w:before="57" w:after="57" w:line="100" w:lineRule="atLeast"/>
        <w:jc w:val="both"/>
      </w:pPr>
      <w:r>
        <w:t>Smlouva je uzavřená okamžikem, kdy je poslední souhlas s obsahem návrhu smlouvy doručený druhé straně. Smlouva vzniká projevením souhlasu s celým jejím obsahem. Souhlas musí být písemný, řádně potvrzený a podepsaný oprávněným zástupcem smluvní strany.</w:t>
      </w:r>
    </w:p>
    <w:p w:rsidR="00CD78F7" w:rsidRDefault="002E7E1C">
      <w:pPr>
        <w:numPr>
          <w:ilvl w:val="1"/>
          <w:numId w:val="8"/>
        </w:numPr>
        <w:spacing w:before="57" w:after="57" w:line="100" w:lineRule="atLeast"/>
        <w:jc w:val="both"/>
      </w:pPr>
      <w:r>
        <w:t>Měnit nebo doplňovat text této smlouvy je možné jen formou písemných dodatků, které budou platné, jestliže budou řádně potvrzené a podepsané oprávněnými zástupci obou smluvních stran. Pro platnost dodatků k této smlouvě se vyžaduje dohoda o celém textu měněných částí. K návrhu dodatků k této smlouvě se smluvním strany zavazují vyjádřit písemně ve lhůtě 10 pracovních dnů od doručení návrhu dodatku druhé straně. Po tuto dobu je tímto návrhem vázána strana, která ho podala.</w:t>
      </w:r>
    </w:p>
    <w:p w:rsidR="00CD78F7" w:rsidRDefault="002E7E1C">
      <w:pPr>
        <w:numPr>
          <w:ilvl w:val="1"/>
          <w:numId w:val="8"/>
        </w:numPr>
        <w:spacing w:before="57" w:after="57" w:line="100" w:lineRule="atLeast"/>
        <w:jc w:val="both"/>
      </w:pPr>
      <w:r>
        <w:t>Zhotovitel výslovně souhlasí se zpracováním jeho (osobních) údajů s ohledem na zákon č. 106/1999 Sb., o svobodném přístupu k informacím, v platném znění a v souladu se zákonem č. 110/2019 Sb., o zpracování osobních údajů, v platném znění. Tento souhlas je poskytován do budoucna na dobu neurčitou pro účely vnitřní potřeby poskytovatele a dále pro účely informování veřejnosti o jeho činnosti. Zároveň zhotovitel souhlasí s možným zpřístupněním či zveřejněním celé této smlouvy v jejím plném znění, jakož i všech úkonů a okolností s touto smlouvou související.</w:t>
      </w:r>
    </w:p>
    <w:p w:rsidR="00CD78F7" w:rsidRDefault="002E7E1C">
      <w:pPr>
        <w:numPr>
          <w:ilvl w:val="1"/>
          <w:numId w:val="8"/>
        </w:numPr>
        <w:spacing w:before="57" w:after="57" w:line="100" w:lineRule="atLeast"/>
        <w:jc w:val="both"/>
      </w:pPr>
      <w:r>
        <w:t>Zhotovitel není oprávněn postoupit práva, povinnosti, závazky a pohledávky plynoucí z této smlouvy třetí osobě nebo jiným osobám bez předchozího písemného souhlasu objednatele.</w:t>
      </w:r>
    </w:p>
    <w:p w:rsidR="00CD78F7" w:rsidRDefault="002E7E1C">
      <w:pPr>
        <w:numPr>
          <w:ilvl w:val="1"/>
          <w:numId w:val="8"/>
        </w:numPr>
        <w:spacing w:before="57" w:after="57" w:line="100" w:lineRule="atLeast"/>
        <w:jc w:val="both"/>
      </w:pPr>
      <w:r>
        <w:t>Vztahy mezi stranami se řídí zákonem č. 89/2012 Sb., občanský zákoník, pokud není dohodnuto jinak.</w:t>
      </w:r>
    </w:p>
    <w:p w:rsidR="00CD78F7" w:rsidRDefault="002E7E1C">
      <w:pPr>
        <w:numPr>
          <w:ilvl w:val="1"/>
          <w:numId w:val="8"/>
        </w:numPr>
        <w:spacing w:before="57" w:after="57" w:line="100" w:lineRule="atLeast"/>
        <w:jc w:val="both"/>
      </w:pPr>
      <w:r>
        <w:t>Je-li tato smlouva nebo kterékoli z jejích ustanovení či dodatků částečně nebo úplně neplatné nebo neúčinné, nebo ztratí svou platnost či účinnost, nemá to vliv na ostatní části smlouvy.</w:t>
      </w:r>
    </w:p>
    <w:p w:rsidR="00CD78F7" w:rsidRDefault="002E7E1C">
      <w:pPr>
        <w:numPr>
          <w:ilvl w:val="1"/>
          <w:numId w:val="8"/>
        </w:numPr>
        <w:spacing w:before="57" w:after="57" w:line="100" w:lineRule="atLeast"/>
        <w:jc w:val="both"/>
      </w:pPr>
      <w:r>
        <w:t>Tato smlouva je vypracována v čtyřech vyhotoveních, ze kterých si dvě ponechá objednatel a dvě zhotovitel.</w:t>
      </w:r>
    </w:p>
    <w:p w:rsidR="00CD78F7" w:rsidRDefault="002E7E1C">
      <w:pPr>
        <w:numPr>
          <w:ilvl w:val="1"/>
          <w:numId w:val="8"/>
        </w:numPr>
        <w:spacing w:before="57" w:after="57" w:line="100" w:lineRule="atLeast"/>
        <w:jc w:val="both"/>
      </w:pPr>
      <w:r>
        <w:t xml:space="preserve">Smluvní strany prohlašují, že tato smlouva odpovídá jejich pravé a svobodné vůli, seznámily se s jejím obsahem a na důkaz svého souhlasu ji podepisují. </w:t>
      </w:r>
    </w:p>
    <w:p w:rsidR="00CD78F7" w:rsidRDefault="002E7E1C">
      <w:pPr>
        <w:numPr>
          <w:ilvl w:val="1"/>
          <w:numId w:val="8"/>
        </w:numPr>
        <w:spacing w:before="57" w:after="57" w:line="100" w:lineRule="atLeast"/>
        <w:jc w:val="both"/>
        <w:rPr>
          <w:rFonts w:cs="Times New Roman"/>
        </w:rPr>
      </w:pPr>
      <w:r>
        <w:rPr>
          <w:rFonts w:cs="Times New Roman"/>
          <w:color w:val="000000"/>
          <w:shd w:val="clear" w:color="auto" w:fill="FFFFFF"/>
        </w:rPr>
        <w:t>Účinnosti smlouva nabývá dnem jejího uveřejnění v registru smluv ve smyslu příslušných ustanovení zákona č. 340/2015 Sb., o zvláštních podmínkách účinnosti některých smluv, uveřejňování těchto smluv a o registru smluv. </w:t>
      </w:r>
    </w:p>
    <w:p w:rsidR="00CD78F7" w:rsidRDefault="00CD78F7">
      <w:pPr>
        <w:spacing w:before="57" w:after="57" w:line="100" w:lineRule="atLeast"/>
        <w:jc w:val="both"/>
        <w:rPr>
          <w:rFonts w:cs="Times New Roman"/>
        </w:rPr>
      </w:pPr>
    </w:p>
    <w:p w:rsidR="007C1A75" w:rsidRDefault="007C1A75">
      <w:pPr>
        <w:spacing w:before="57" w:after="57" w:line="100" w:lineRule="atLeast"/>
        <w:jc w:val="both"/>
        <w:rPr>
          <w:rFonts w:cs="Times New Roman"/>
        </w:rPr>
      </w:pPr>
    </w:p>
    <w:p w:rsidR="00CD78F7" w:rsidRDefault="00CD78F7">
      <w:pPr>
        <w:spacing w:before="57" w:after="57" w:line="100" w:lineRule="atLeast"/>
        <w:jc w:val="both"/>
      </w:pPr>
    </w:p>
    <w:p w:rsidR="00CD78F7" w:rsidRDefault="00CD78F7">
      <w:pPr>
        <w:spacing w:before="57" w:after="57" w:line="100" w:lineRule="atLeast"/>
        <w:jc w:val="both"/>
      </w:pPr>
    </w:p>
    <w:tbl>
      <w:tblPr>
        <w:tblW w:w="8050" w:type="dxa"/>
        <w:tblInd w:w="1024" w:type="dxa"/>
        <w:tblLayout w:type="fixed"/>
        <w:tblCellMar>
          <w:left w:w="0" w:type="dxa"/>
          <w:right w:w="0" w:type="dxa"/>
        </w:tblCellMar>
        <w:tblLook w:val="0000" w:firstRow="0" w:lastRow="0" w:firstColumn="0" w:lastColumn="0" w:noHBand="0" w:noVBand="0"/>
      </w:tblPr>
      <w:tblGrid>
        <w:gridCol w:w="4252"/>
        <w:gridCol w:w="3798"/>
      </w:tblGrid>
      <w:tr w:rsidR="00CD78F7">
        <w:tc>
          <w:tcPr>
            <w:tcW w:w="4251" w:type="dxa"/>
          </w:tcPr>
          <w:p w:rsidR="00CD78F7" w:rsidRDefault="002E7E1C">
            <w:pPr>
              <w:pStyle w:val="Obsahtabulky"/>
            </w:pPr>
            <w:r>
              <w:lastRenderedPageBreak/>
              <w:t>V Klatovech dne …………..2024</w:t>
            </w:r>
          </w:p>
        </w:tc>
        <w:tc>
          <w:tcPr>
            <w:tcW w:w="3798" w:type="dxa"/>
          </w:tcPr>
          <w:p w:rsidR="00CD78F7" w:rsidRDefault="002E7E1C">
            <w:pPr>
              <w:pStyle w:val="Obsahtabulky"/>
            </w:pPr>
            <w:r w:rsidRPr="005632B1">
              <w:rPr>
                <w:highlight w:val="yellow"/>
              </w:rPr>
              <w:t>V ………….dne…………..2024</w:t>
            </w:r>
          </w:p>
        </w:tc>
      </w:tr>
      <w:tr w:rsidR="00CD78F7">
        <w:tc>
          <w:tcPr>
            <w:tcW w:w="4251" w:type="dxa"/>
          </w:tcPr>
          <w:p w:rsidR="00CD78F7" w:rsidRDefault="00CD78F7">
            <w:pPr>
              <w:pStyle w:val="Obsahtabulky"/>
            </w:pPr>
          </w:p>
          <w:p w:rsidR="007C1A75" w:rsidRDefault="007C1A75">
            <w:pPr>
              <w:pStyle w:val="Obsahtabulky"/>
            </w:pPr>
          </w:p>
          <w:p w:rsidR="007C1A75" w:rsidRDefault="007C1A75">
            <w:pPr>
              <w:pStyle w:val="Obsahtabulky"/>
            </w:pPr>
          </w:p>
          <w:p w:rsidR="007C1A75" w:rsidRDefault="007C1A75">
            <w:pPr>
              <w:pStyle w:val="Obsahtabulky"/>
            </w:pPr>
          </w:p>
          <w:p w:rsidR="007C1A75" w:rsidRDefault="007C1A75">
            <w:pPr>
              <w:pStyle w:val="Obsahtabulky"/>
            </w:pPr>
          </w:p>
          <w:p w:rsidR="007C1A75" w:rsidRDefault="007C1A75">
            <w:pPr>
              <w:pStyle w:val="Obsahtabulky"/>
            </w:pPr>
          </w:p>
          <w:p w:rsidR="007C1A75" w:rsidRDefault="007C1A75">
            <w:pPr>
              <w:pStyle w:val="Obsahtabulky"/>
            </w:pPr>
          </w:p>
        </w:tc>
        <w:tc>
          <w:tcPr>
            <w:tcW w:w="3798" w:type="dxa"/>
          </w:tcPr>
          <w:p w:rsidR="00CD78F7" w:rsidRDefault="00CD78F7">
            <w:pPr>
              <w:pStyle w:val="Obsahtabulky"/>
            </w:pPr>
          </w:p>
        </w:tc>
      </w:tr>
      <w:tr w:rsidR="00CD78F7">
        <w:tc>
          <w:tcPr>
            <w:tcW w:w="4251" w:type="dxa"/>
          </w:tcPr>
          <w:p w:rsidR="00CD78F7" w:rsidRDefault="002E7E1C">
            <w:pPr>
              <w:pStyle w:val="Obsahtabulky"/>
            </w:pPr>
            <w:r>
              <w:t>Ing. Petr Beránek</w:t>
            </w:r>
          </w:p>
        </w:tc>
        <w:tc>
          <w:tcPr>
            <w:tcW w:w="3798" w:type="dxa"/>
          </w:tcPr>
          <w:p w:rsidR="00CD78F7" w:rsidRPr="005632B1" w:rsidRDefault="002E7E1C">
            <w:pPr>
              <w:pStyle w:val="Obsahtabulky"/>
              <w:rPr>
                <w:highlight w:val="yellow"/>
              </w:rPr>
            </w:pPr>
            <w:r w:rsidRPr="005632B1">
              <w:rPr>
                <w:highlight w:val="yellow"/>
              </w:rPr>
              <w:t>………………………………….</w:t>
            </w:r>
          </w:p>
        </w:tc>
      </w:tr>
      <w:tr w:rsidR="00CD78F7">
        <w:tc>
          <w:tcPr>
            <w:tcW w:w="4251" w:type="dxa"/>
          </w:tcPr>
          <w:p w:rsidR="00CD78F7" w:rsidRDefault="002E7E1C">
            <w:pPr>
              <w:pStyle w:val="Obsahtabulky"/>
            </w:pPr>
            <w:r>
              <w:t>předseda představenstva</w:t>
            </w:r>
          </w:p>
        </w:tc>
        <w:tc>
          <w:tcPr>
            <w:tcW w:w="3798" w:type="dxa"/>
          </w:tcPr>
          <w:p w:rsidR="00CD78F7" w:rsidRPr="005632B1" w:rsidRDefault="002E7E1C">
            <w:pPr>
              <w:pStyle w:val="Obsahtabulky"/>
              <w:rPr>
                <w:highlight w:val="yellow"/>
              </w:rPr>
            </w:pPr>
            <w:r w:rsidRPr="005632B1">
              <w:rPr>
                <w:highlight w:val="yellow"/>
              </w:rPr>
              <w:t>………………………………….</w:t>
            </w:r>
          </w:p>
        </w:tc>
      </w:tr>
      <w:tr w:rsidR="00CD78F7">
        <w:tc>
          <w:tcPr>
            <w:tcW w:w="4251" w:type="dxa"/>
          </w:tcPr>
          <w:p w:rsidR="00CD78F7" w:rsidRDefault="002E7E1C">
            <w:pPr>
              <w:pStyle w:val="Obsahtabulky"/>
            </w:pPr>
            <w:r>
              <w:t>(Objednatel)</w:t>
            </w:r>
          </w:p>
        </w:tc>
        <w:tc>
          <w:tcPr>
            <w:tcW w:w="3798" w:type="dxa"/>
          </w:tcPr>
          <w:p w:rsidR="00CD78F7" w:rsidRDefault="002E7E1C">
            <w:pPr>
              <w:pStyle w:val="Obsahtabulky"/>
            </w:pPr>
            <w:r>
              <w:t>(Zhotovitel)</w:t>
            </w:r>
          </w:p>
        </w:tc>
      </w:tr>
    </w:tbl>
    <w:p w:rsidR="00CD78F7" w:rsidRDefault="00CD78F7">
      <w:pPr>
        <w:spacing w:before="283" w:after="57" w:line="100" w:lineRule="atLeast"/>
        <w:jc w:val="both"/>
      </w:pPr>
    </w:p>
    <w:p w:rsidR="00CD78F7" w:rsidRDefault="00CD78F7">
      <w:pPr>
        <w:spacing w:before="283" w:after="57" w:line="100" w:lineRule="atLeast"/>
        <w:jc w:val="both"/>
      </w:pPr>
    </w:p>
    <w:p w:rsidR="00CD78F7" w:rsidRDefault="00CD78F7">
      <w:pPr>
        <w:spacing w:line="100" w:lineRule="atLeast"/>
        <w:jc w:val="both"/>
      </w:pPr>
    </w:p>
    <w:p w:rsidR="00730ABA" w:rsidRDefault="00730ABA" w:rsidP="00730ABA">
      <w:pPr>
        <w:spacing w:after="120"/>
        <w:outlineLvl w:val="0"/>
        <w:rPr>
          <w:b/>
          <w:highlight w:val="yellow"/>
        </w:rPr>
      </w:pPr>
      <w:r>
        <w:rPr>
          <w:b/>
          <w:highlight w:val="yellow"/>
        </w:rPr>
        <w:t>Přílohy k návrhu smlouvy, které účastník zadávacího řízení předloží k nabídce:</w:t>
      </w:r>
    </w:p>
    <w:p w:rsidR="00730ABA" w:rsidRDefault="00730ABA" w:rsidP="00730ABA">
      <w:pPr>
        <w:outlineLvl w:val="0"/>
        <w:rPr>
          <w:highlight w:val="yellow"/>
        </w:rPr>
      </w:pPr>
      <w:r>
        <w:rPr>
          <w:highlight w:val="yellow"/>
        </w:rPr>
        <w:t>Č. 1 – Čestné prohlášení – seznam poddodavatelů</w:t>
      </w:r>
    </w:p>
    <w:p w:rsidR="00730ABA" w:rsidRDefault="00730ABA" w:rsidP="00730ABA">
      <w:r>
        <w:rPr>
          <w:highlight w:val="yellow"/>
        </w:rPr>
        <w:t xml:space="preserve">Č. 2 </w:t>
      </w:r>
      <w:r w:rsidRPr="0078028D">
        <w:rPr>
          <w:highlight w:val="yellow"/>
        </w:rPr>
        <w:t>– Krycí list nabídky</w:t>
      </w:r>
    </w:p>
    <w:p w:rsidR="00730ABA" w:rsidRDefault="00730ABA" w:rsidP="00730ABA"/>
    <w:p w:rsidR="00730ABA" w:rsidRDefault="00730ABA" w:rsidP="00730ABA">
      <w:pPr>
        <w:spacing w:after="120"/>
        <w:rPr>
          <w:b/>
        </w:rPr>
      </w:pPr>
      <w:r>
        <w:rPr>
          <w:b/>
        </w:rPr>
        <w:t xml:space="preserve">Budoucí přílohy ke smlouvě – </w:t>
      </w:r>
      <w:r>
        <w:rPr>
          <w:b/>
          <w:highlight w:val="green"/>
        </w:rPr>
        <w:t>NEPŘIKLÁDAT K NABÍDCE</w:t>
      </w:r>
      <w:r>
        <w:rPr>
          <w:b/>
        </w:rPr>
        <w:t xml:space="preserve"> – (budou přiloženy ke smlouvě s vybraným účastníkem zadávacího řízení):</w:t>
      </w:r>
    </w:p>
    <w:p w:rsidR="00730ABA" w:rsidRPr="000E0C2A" w:rsidRDefault="00730ABA" w:rsidP="00730ABA">
      <w:pPr>
        <w:outlineLvl w:val="0"/>
      </w:pPr>
      <w:r>
        <w:t xml:space="preserve">Č. 3 – Formulář změnového listu </w:t>
      </w:r>
    </w:p>
    <w:p w:rsidR="00730ABA" w:rsidRDefault="00730ABA" w:rsidP="00730ABA">
      <w:pPr>
        <w:spacing w:before="57" w:after="57" w:line="100" w:lineRule="atLeast"/>
        <w:jc w:val="both"/>
      </w:pPr>
      <w:r>
        <w:t>Č. 4 – Pojištění odpovědnosti za škody – pojistná smlouva</w:t>
      </w:r>
    </w:p>
    <w:p w:rsidR="00730ABA" w:rsidRDefault="00730ABA">
      <w:pPr>
        <w:spacing w:line="100" w:lineRule="atLeast"/>
        <w:jc w:val="both"/>
      </w:pPr>
    </w:p>
    <w:sectPr w:rsidR="00730ABA" w:rsidSect="00135D2B">
      <w:headerReference w:type="default" r:id="rId14"/>
      <w:footerReference w:type="default" r:id="rId15"/>
      <w:pgSz w:w="11906" w:h="16838"/>
      <w:pgMar w:top="1700" w:right="1134" w:bottom="1134" w:left="1134" w:header="1134"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CC" w:rsidRDefault="007868CC">
      <w:r>
        <w:separator/>
      </w:r>
    </w:p>
  </w:endnote>
  <w:endnote w:type="continuationSeparator" w:id="0">
    <w:p w:rsidR="007868CC" w:rsidRDefault="007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Liberation Sans">
    <w:panose1 w:val="020B0604020202020204"/>
    <w:charset w:val="EE"/>
    <w:family w:val="swiss"/>
    <w:pitch w:val="variable"/>
    <w:sig w:usb0="E0000AFF" w:usb1="500078FF" w:usb2="00000021" w:usb3="00000000" w:csb0="000001BF" w:csb1="00000000"/>
  </w:font>
  <w:font w:name="StarSymbol;Arial Unicode MS">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DejaVu Sans;Arial Unicode MS">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OpenSymbol;Arial Unicode MS">
    <w:altName w:val="Times New Roman"/>
    <w:panose1 w:val="00000000000000000000"/>
    <w:charset w:val="00"/>
    <w:family w:val="roman"/>
    <w:notTrueType/>
    <w:pitch w:val="default"/>
  </w:font>
  <w:font w:name="Mangal">
    <w:altName w:val="Gentium Basic"/>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F7" w:rsidRDefault="002E7E1C">
    <w:pPr>
      <w:pStyle w:val="Zpat"/>
      <w:jc w:val="center"/>
    </w:pPr>
    <w:r>
      <w:fldChar w:fldCharType="begin"/>
    </w:r>
    <w:r>
      <w:instrText xml:space="preserve"> PAGE </w:instrText>
    </w:r>
    <w:r>
      <w:fldChar w:fldCharType="separate"/>
    </w:r>
    <w:r w:rsidR="00186BCD">
      <w:rPr>
        <w:noProof/>
      </w:rPr>
      <w:t>8</w:t>
    </w:r>
    <w:r>
      <w:fldChar w:fldCharType="end"/>
    </w:r>
    <w:r>
      <w:t>/</w:t>
    </w:r>
    <w:fldSimple w:instr=" NUMPAGES ">
      <w:r w:rsidR="00186BCD">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CC" w:rsidRDefault="007868CC">
      <w:r>
        <w:separator/>
      </w:r>
    </w:p>
  </w:footnote>
  <w:footnote w:type="continuationSeparator" w:id="0">
    <w:p w:rsidR="007868CC" w:rsidRDefault="00786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F7" w:rsidRDefault="007868CC">
    <w:pPr>
      <w:pStyle w:val="Zhlav"/>
      <w:jc w:val="center"/>
      <w:rPr>
        <w:i/>
        <w:iCs/>
      </w:rPr>
    </w:pPr>
    <w:r>
      <w:pict>
        <v:shape id="PowerPlusWaterMarkObject" o:spid="_x0000_s2049" style="position:absolute;left:0;text-align:left;margin-left:0;margin-top:0;width:108.7pt;height:108.55pt;z-index:251657728;mso-wrap-style:none;mso-position-horizontal:center;mso-position-horizontal-relative:margin;mso-position-vertical:center;mso-position-vertical-relative:margin;v-text-anchor:middle" coordsize="3838,3833" o:spt="100" o:allowincell="f" adj="0,,0" path="m,6r,xm4,1l,6,5,,4,1xm,6r,xm3837,3832l,6,3837,3832xe" filled="f" stroked="f" strokecolor="#3465a4">
          <v:fill o:detectmouseclick="t"/>
          <v:stroke joinstyle="round"/>
          <v:formulas/>
          <v:path o:connecttype="segmen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C36"/>
    <w:multiLevelType w:val="multilevel"/>
    <w:tmpl w:val="B9BC10AC"/>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A40A19"/>
    <w:multiLevelType w:val="multilevel"/>
    <w:tmpl w:val="2966AD06"/>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0025F4"/>
    <w:multiLevelType w:val="multilevel"/>
    <w:tmpl w:val="90023F78"/>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FB3B23"/>
    <w:multiLevelType w:val="multilevel"/>
    <w:tmpl w:val="E556CC38"/>
    <w:lvl w:ilvl="0">
      <w:start w:val="1"/>
      <w:numFmt w:val="decimal"/>
      <w:pStyle w:val="Nadpis1"/>
      <w:lvlText w:val=" %1 "/>
      <w:lvlJc w:val="left"/>
      <w:pPr>
        <w:tabs>
          <w:tab w:val="num" w:pos="283"/>
        </w:tabs>
        <w:ind w:left="283" w:hanging="283"/>
      </w:pPr>
      <w:rPr>
        <w:rFonts w:ascii="Liberation Sans" w:hAnsi="Liberation Sans" w:cs="StarSymbol;Arial Unicode MS"/>
        <w:b/>
        <w:bCs/>
        <w:sz w:val="28"/>
        <w:szCs w:val="28"/>
      </w:rPr>
    </w:lvl>
    <w:lvl w:ilvl="1">
      <w:start w:val="1"/>
      <w:numFmt w:val="decimal"/>
      <w:lvlText w:val=" %1.%2 "/>
      <w:lvlJc w:val="left"/>
      <w:pPr>
        <w:tabs>
          <w:tab w:val="num" w:pos="567"/>
        </w:tabs>
        <w:ind w:left="567" w:hanging="283"/>
      </w:pPr>
      <w:rPr>
        <w:rFonts w:ascii="Times New Roman" w:hAnsi="Times New Roman" w:cs="StarSymbol;Arial Unicode MS"/>
        <w:b w:val="0"/>
        <w:sz w:val="24"/>
        <w:szCs w:val="24"/>
      </w:rPr>
    </w:lvl>
    <w:lvl w:ilvl="2">
      <w:start w:val="1"/>
      <w:numFmt w:val="decimal"/>
      <w:lvlText w:val=" %1.%2.%3 "/>
      <w:lvlJc w:val="left"/>
      <w:pPr>
        <w:tabs>
          <w:tab w:val="num" w:pos="850"/>
        </w:tabs>
        <w:ind w:left="850" w:hanging="283"/>
      </w:pPr>
      <w:rPr>
        <w:rFonts w:cs="StarSymbol;Arial Unicode MS"/>
        <w:b w:val="0"/>
        <w:sz w:val="24"/>
        <w:szCs w:val="24"/>
      </w:rPr>
    </w:lvl>
    <w:lvl w:ilvl="3">
      <w:start w:val="1"/>
      <w:numFmt w:val="decimal"/>
      <w:lvlText w:val=" %1.%2.%3.%4 "/>
      <w:lvlJc w:val="left"/>
      <w:pPr>
        <w:tabs>
          <w:tab w:val="num" w:pos="1134"/>
        </w:tabs>
        <w:ind w:left="1134" w:hanging="283"/>
      </w:pPr>
      <w:rPr>
        <w:rFonts w:cs="StarSymbol;Arial Unicode MS"/>
        <w:sz w:val="24"/>
        <w:szCs w:val="24"/>
      </w:rPr>
    </w:lvl>
    <w:lvl w:ilvl="4">
      <w:start w:val="1"/>
      <w:numFmt w:val="decimal"/>
      <w:lvlText w:val=" %1.%2.%3.%4.%5 "/>
      <w:lvlJc w:val="left"/>
      <w:pPr>
        <w:tabs>
          <w:tab w:val="num" w:pos="1417"/>
        </w:tabs>
        <w:ind w:left="1417" w:hanging="283"/>
      </w:pPr>
      <w:rPr>
        <w:rFonts w:cs="StarSymbol;Arial Unicode MS"/>
        <w:sz w:val="24"/>
        <w:szCs w:val="24"/>
      </w:rPr>
    </w:lvl>
    <w:lvl w:ilvl="5">
      <w:start w:val="1"/>
      <w:numFmt w:val="decimal"/>
      <w:lvlText w:val=" %1.%2.%3.%4.%5.%6 "/>
      <w:lvlJc w:val="left"/>
      <w:pPr>
        <w:tabs>
          <w:tab w:val="num" w:pos="1701"/>
        </w:tabs>
        <w:ind w:left="1701" w:hanging="283"/>
      </w:pPr>
      <w:rPr>
        <w:rFonts w:cs="StarSymbol;Arial Unicode MS"/>
        <w:sz w:val="24"/>
        <w:szCs w:val="24"/>
      </w:rPr>
    </w:lvl>
    <w:lvl w:ilvl="6">
      <w:start w:val="1"/>
      <w:numFmt w:val="decimal"/>
      <w:lvlText w:val=" %1.%2.%3.%4.%5.%6.%7 "/>
      <w:lvlJc w:val="left"/>
      <w:pPr>
        <w:tabs>
          <w:tab w:val="num" w:pos="1984"/>
        </w:tabs>
        <w:ind w:left="1984" w:hanging="283"/>
      </w:pPr>
      <w:rPr>
        <w:rFonts w:cs="StarSymbol;Arial Unicode MS"/>
        <w:sz w:val="24"/>
        <w:szCs w:val="24"/>
      </w:rPr>
    </w:lvl>
    <w:lvl w:ilvl="7">
      <w:start w:val="1"/>
      <w:numFmt w:val="decimal"/>
      <w:lvlText w:val=" %1.%2.%3.%4.%5.%6.%7.%8 "/>
      <w:lvlJc w:val="left"/>
      <w:pPr>
        <w:tabs>
          <w:tab w:val="num" w:pos="2268"/>
        </w:tabs>
        <w:ind w:left="2268" w:hanging="283"/>
      </w:pPr>
      <w:rPr>
        <w:rFonts w:cs="StarSymbol;Arial Unicode MS"/>
        <w:sz w:val="24"/>
        <w:szCs w:val="24"/>
      </w:rPr>
    </w:lvl>
    <w:lvl w:ilvl="8">
      <w:start w:val="1"/>
      <w:numFmt w:val="decimal"/>
      <w:lvlText w:val=" %1.%2.%3.%4.%5.%6.%7.%8.%9 "/>
      <w:lvlJc w:val="left"/>
      <w:pPr>
        <w:tabs>
          <w:tab w:val="num" w:pos="2551"/>
        </w:tabs>
        <w:ind w:left="2551" w:hanging="283"/>
      </w:pPr>
      <w:rPr>
        <w:rFonts w:cs="StarSymbol;Arial Unicode MS"/>
        <w:sz w:val="24"/>
        <w:szCs w:val="24"/>
      </w:rPr>
    </w:lvl>
  </w:abstractNum>
  <w:abstractNum w:abstractNumId="4">
    <w:nsid w:val="1BD57308"/>
    <w:multiLevelType w:val="multilevel"/>
    <w:tmpl w:val="7244320E"/>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EA97B25"/>
    <w:multiLevelType w:val="multilevel"/>
    <w:tmpl w:val="F54E6482"/>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00C1497"/>
    <w:multiLevelType w:val="multilevel"/>
    <w:tmpl w:val="1B8C11AA"/>
    <w:lvl w:ilvl="0">
      <w:start w:val="1"/>
      <w:numFmt w:val="bullet"/>
      <w:lvlText w:val=""/>
      <w:lvlJc w:val="left"/>
      <w:pPr>
        <w:tabs>
          <w:tab w:val="num" w:pos="1858"/>
        </w:tabs>
        <w:ind w:left="1858" w:hanging="360"/>
      </w:pPr>
      <w:rPr>
        <w:rFonts w:ascii="Symbol" w:hAnsi="Symbol" w:cs="Symbol" w:hint="default"/>
        <w:sz w:val="18"/>
        <w:szCs w:val="18"/>
      </w:rPr>
    </w:lvl>
    <w:lvl w:ilvl="1">
      <w:start w:val="1"/>
      <w:numFmt w:val="bullet"/>
      <w:lvlText w:val="◦"/>
      <w:lvlJc w:val="left"/>
      <w:pPr>
        <w:tabs>
          <w:tab w:val="num" w:pos="2218"/>
        </w:tabs>
        <w:ind w:left="2218" w:hanging="360"/>
      </w:pPr>
      <w:rPr>
        <w:rFonts w:ascii="OpenSymbol" w:hAnsi="OpenSymbol" w:cs="OpenSymbol" w:hint="default"/>
        <w:sz w:val="18"/>
        <w:szCs w:val="18"/>
      </w:rPr>
    </w:lvl>
    <w:lvl w:ilvl="2">
      <w:start w:val="1"/>
      <w:numFmt w:val="bullet"/>
      <w:lvlText w:val="▪"/>
      <w:lvlJc w:val="left"/>
      <w:pPr>
        <w:tabs>
          <w:tab w:val="num" w:pos="2578"/>
        </w:tabs>
        <w:ind w:left="2578" w:hanging="360"/>
      </w:pPr>
      <w:rPr>
        <w:rFonts w:ascii="OpenSymbol" w:hAnsi="OpenSymbol" w:cs="OpenSymbol" w:hint="default"/>
        <w:sz w:val="18"/>
        <w:szCs w:val="18"/>
      </w:rPr>
    </w:lvl>
    <w:lvl w:ilvl="3">
      <w:start w:val="1"/>
      <w:numFmt w:val="bullet"/>
      <w:lvlText w:val=""/>
      <w:lvlJc w:val="left"/>
      <w:pPr>
        <w:tabs>
          <w:tab w:val="num" w:pos="2938"/>
        </w:tabs>
        <w:ind w:left="2938" w:hanging="360"/>
      </w:pPr>
      <w:rPr>
        <w:rFonts w:ascii="Symbol" w:hAnsi="Symbol" w:cs="Symbol" w:hint="default"/>
        <w:sz w:val="18"/>
        <w:szCs w:val="18"/>
      </w:rPr>
    </w:lvl>
    <w:lvl w:ilvl="4">
      <w:start w:val="1"/>
      <w:numFmt w:val="bullet"/>
      <w:lvlText w:val="◦"/>
      <w:lvlJc w:val="left"/>
      <w:pPr>
        <w:tabs>
          <w:tab w:val="num" w:pos="3298"/>
        </w:tabs>
        <w:ind w:left="3298" w:hanging="360"/>
      </w:pPr>
      <w:rPr>
        <w:rFonts w:ascii="OpenSymbol" w:hAnsi="OpenSymbol" w:cs="OpenSymbol" w:hint="default"/>
        <w:sz w:val="18"/>
        <w:szCs w:val="18"/>
      </w:rPr>
    </w:lvl>
    <w:lvl w:ilvl="5">
      <w:start w:val="1"/>
      <w:numFmt w:val="bullet"/>
      <w:lvlText w:val="▪"/>
      <w:lvlJc w:val="left"/>
      <w:pPr>
        <w:tabs>
          <w:tab w:val="num" w:pos="3658"/>
        </w:tabs>
        <w:ind w:left="3658" w:hanging="360"/>
      </w:pPr>
      <w:rPr>
        <w:rFonts w:ascii="OpenSymbol" w:hAnsi="OpenSymbol" w:cs="OpenSymbol" w:hint="default"/>
        <w:sz w:val="18"/>
        <w:szCs w:val="18"/>
      </w:rPr>
    </w:lvl>
    <w:lvl w:ilvl="6">
      <w:start w:val="1"/>
      <w:numFmt w:val="bullet"/>
      <w:lvlText w:val=""/>
      <w:lvlJc w:val="left"/>
      <w:pPr>
        <w:tabs>
          <w:tab w:val="num" w:pos="4018"/>
        </w:tabs>
        <w:ind w:left="4018" w:hanging="360"/>
      </w:pPr>
      <w:rPr>
        <w:rFonts w:ascii="Symbol" w:hAnsi="Symbol" w:cs="Symbol" w:hint="default"/>
        <w:sz w:val="18"/>
        <w:szCs w:val="18"/>
      </w:rPr>
    </w:lvl>
    <w:lvl w:ilvl="7">
      <w:start w:val="1"/>
      <w:numFmt w:val="bullet"/>
      <w:lvlText w:val="◦"/>
      <w:lvlJc w:val="left"/>
      <w:pPr>
        <w:tabs>
          <w:tab w:val="num" w:pos="4378"/>
        </w:tabs>
        <w:ind w:left="4378" w:hanging="360"/>
      </w:pPr>
      <w:rPr>
        <w:rFonts w:ascii="OpenSymbol" w:hAnsi="OpenSymbol" w:cs="OpenSymbol" w:hint="default"/>
        <w:sz w:val="18"/>
        <w:szCs w:val="18"/>
      </w:rPr>
    </w:lvl>
    <w:lvl w:ilvl="8">
      <w:start w:val="1"/>
      <w:numFmt w:val="bullet"/>
      <w:lvlText w:val="▪"/>
      <w:lvlJc w:val="left"/>
      <w:pPr>
        <w:tabs>
          <w:tab w:val="num" w:pos="4738"/>
        </w:tabs>
        <w:ind w:left="4738" w:hanging="360"/>
      </w:pPr>
      <w:rPr>
        <w:rFonts w:ascii="OpenSymbol" w:hAnsi="OpenSymbol" w:cs="OpenSymbol" w:hint="default"/>
        <w:sz w:val="18"/>
        <w:szCs w:val="18"/>
      </w:rPr>
    </w:lvl>
  </w:abstractNum>
  <w:abstractNum w:abstractNumId="7">
    <w:nsid w:val="2A4B31AF"/>
    <w:multiLevelType w:val="multilevel"/>
    <w:tmpl w:val="72E2C1E2"/>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8F1335E"/>
    <w:multiLevelType w:val="multilevel"/>
    <w:tmpl w:val="D9EEF91C"/>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9">
    <w:nsid w:val="59B076CF"/>
    <w:multiLevelType w:val="multilevel"/>
    <w:tmpl w:val="4F86583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b/>
        <w:bCs/>
        <w:i/>
        <w:iCs/>
        <w:sz w:val="24"/>
        <w:szCs w:val="24"/>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b/>
        <w:bCs/>
        <w:i/>
        <w:iCs/>
        <w:sz w:val="24"/>
        <w:szCs w:val="24"/>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0">
    <w:nsid w:val="624A7B00"/>
    <w:multiLevelType w:val="multilevel"/>
    <w:tmpl w:val="1B8ACA22"/>
    <w:lvl w:ilvl="0">
      <w:start w:val="1"/>
      <w:numFmt w:val="lowerLetter"/>
      <w:lvlText w:val="%1)"/>
      <w:lvlJc w:val="left"/>
      <w:pPr>
        <w:tabs>
          <w:tab w:val="num" w:pos="706"/>
        </w:tabs>
        <w:ind w:left="70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5901682"/>
    <w:multiLevelType w:val="multilevel"/>
    <w:tmpl w:val="43BAAE4C"/>
    <w:lvl w:ilvl="0">
      <w:start w:val="1"/>
      <w:numFmt w:val="decimal"/>
      <w:lvlText w:val=" %1 "/>
      <w:lvlJc w:val="left"/>
      <w:pPr>
        <w:tabs>
          <w:tab w:val="num" w:pos="432"/>
        </w:tabs>
        <w:ind w:left="432" w:hanging="432"/>
      </w:pPr>
      <w:rPr>
        <w:b/>
        <w:bCs/>
        <w:i/>
        <w:iCs/>
        <w:sz w:val="24"/>
        <w:szCs w:val="24"/>
      </w:rPr>
    </w:lvl>
    <w:lvl w:ilvl="1">
      <w:start w:val="1"/>
      <w:numFmt w:val="decimal"/>
      <w:pStyle w:val="Nadpis2"/>
      <w:lvlText w:val=" %1.%2 "/>
      <w:lvlJc w:val="left"/>
      <w:pPr>
        <w:tabs>
          <w:tab w:val="num" w:pos="576"/>
        </w:tabs>
        <w:ind w:left="576" w:hanging="576"/>
      </w:pPr>
      <w:rPr>
        <w:b/>
        <w:bCs/>
        <w:i/>
        <w:iCs/>
        <w:sz w:val="24"/>
        <w:szCs w:val="24"/>
      </w:rPr>
    </w:lvl>
    <w:lvl w:ilvl="2">
      <w:start w:val="1"/>
      <w:numFmt w:val="decimal"/>
      <w:pStyle w:val="Nadpis3"/>
      <w:lvlText w:val=" %1.%2.%3 "/>
      <w:lvlJc w:val="left"/>
      <w:pPr>
        <w:tabs>
          <w:tab w:val="num" w:pos="720"/>
        </w:tabs>
        <w:ind w:left="720" w:hanging="720"/>
      </w:pPr>
      <w:rPr>
        <w:b/>
        <w:bCs/>
        <w:i/>
        <w:iCs/>
        <w:sz w:val="24"/>
        <w:szCs w:val="24"/>
      </w:rPr>
    </w:lvl>
    <w:lvl w:ilvl="3">
      <w:start w:val="1"/>
      <w:numFmt w:val="decimal"/>
      <w:pStyle w:val="Nadpis4"/>
      <w:lvlText w:val=" %1.%2.%3.%4 "/>
      <w:lvlJc w:val="left"/>
      <w:pPr>
        <w:tabs>
          <w:tab w:val="num" w:pos="864"/>
        </w:tabs>
        <w:ind w:left="864" w:hanging="864"/>
      </w:pPr>
      <w:rPr>
        <w:b/>
        <w:bCs/>
        <w:i/>
        <w:iCs/>
        <w:sz w:val="24"/>
        <w:szCs w:val="24"/>
      </w:rPr>
    </w:lvl>
    <w:lvl w:ilvl="4">
      <w:start w:val="1"/>
      <w:numFmt w:val="decimal"/>
      <w:pStyle w:val="Nadpis5"/>
      <w:lvlText w:val=" %1.%2.%3.%4.%5 "/>
      <w:lvlJc w:val="left"/>
      <w:pPr>
        <w:tabs>
          <w:tab w:val="num" w:pos="1008"/>
        </w:tabs>
        <w:ind w:left="1008" w:hanging="1008"/>
      </w:pPr>
      <w:rPr>
        <w:b/>
        <w:bCs/>
        <w:i/>
        <w:iCs/>
        <w:sz w:val="24"/>
        <w:szCs w:val="24"/>
      </w:rPr>
    </w:lvl>
    <w:lvl w:ilvl="5">
      <w:start w:val="1"/>
      <w:numFmt w:val="decimal"/>
      <w:pStyle w:val="Nadpis6"/>
      <w:lvlText w:val=" %1.%2.%3.%4.%5.%6 "/>
      <w:lvlJc w:val="left"/>
      <w:pPr>
        <w:tabs>
          <w:tab w:val="num" w:pos="1152"/>
        </w:tabs>
        <w:ind w:left="1152" w:hanging="1152"/>
      </w:pPr>
      <w:rPr>
        <w:b/>
        <w:bCs/>
        <w:i/>
        <w:iCs/>
        <w:sz w:val="24"/>
        <w:szCs w:val="24"/>
      </w:rPr>
    </w:lvl>
    <w:lvl w:ilvl="6">
      <w:start w:val="1"/>
      <w:numFmt w:val="decimal"/>
      <w:pStyle w:val="Nadpis7"/>
      <w:lvlText w:val=" %1.%2.%3.%4.%5.%6.%7 "/>
      <w:lvlJc w:val="left"/>
      <w:pPr>
        <w:tabs>
          <w:tab w:val="num" w:pos="1296"/>
        </w:tabs>
        <w:ind w:left="1296" w:hanging="1296"/>
      </w:pPr>
      <w:rPr>
        <w:b/>
        <w:bCs/>
        <w:i/>
        <w:iCs/>
        <w:sz w:val="24"/>
        <w:szCs w:val="24"/>
      </w:r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2">
    <w:nsid w:val="7A2C3DC5"/>
    <w:multiLevelType w:val="multilevel"/>
    <w:tmpl w:val="D3EED83E"/>
    <w:lvl w:ilvl="0">
      <w:start w:val="1"/>
      <w:numFmt w:val="bullet"/>
      <w:lvlText w:val=""/>
      <w:lvlJc w:val="left"/>
      <w:pPr>
        <w:tabs>
          <w:tab w:val="num" w:pos="1847"/>
        </w:tabs>
        <w:ind w:left="1847" w:hanging="360"/>
      </w:pPr>
      <w:rPr>
        <w:rFonts w:ascii="Symbol" w:hAnsi="Symbol" w:cs="Symbol" w:hint="default"/>
        <w:sz w:val="18"/>
        <w:szCs w:val="18"/>
      </w:rPr>
    </w:lvl>
    <w:lvl w:ilvl="1">
      <w:start w:val="1"/>
      <w:numFmt w:val="bullet"/>
      <w:lvlText w:val="◦"/>
      <w:lvlJc w:val="left"/>
      <w:pPr>
        <w:tabs>
          <w:tab w:val="num" w:pos="2207"/>
        </w:tabs>
        <w:ind w:left="2207" w:hanging="360"/>
      </w:pPr>
      <w:rPr>
        <w:rFonts w:ascii="OpenSymbol" w:hAnsi="OpenSymbol" w:cs="OpenSymbol" w:hint="default"/>
        <w:sz w:val="18"/>
        <w:szCs w:val="18"/>
      </w:rPr>
    </w:lvl>
    <w:lvl w:ilvl="2">
      <w:start w:val="1"/>
      <w:numFmt w:val="bullet"/>
      <w:lvlText w:val="▪"/>
      <w:lvlJc w:val="left"/>
      <w:pPr>
        <w:tabs>
          <w:tab w:val="num" w:pos="2567"/>
        </w:tabs>
        <w:ind w:left="2567" w:hanging="360"/>
      </w:pPr>
      <w:rPr>
        <w:rFonts w:ascii="OpenSymbol" w:hAnsi="OpenSymbol" w:cs="OpenSymbol" w:hint="default"/>
        <w:sz w:val="18"/>
        <w:szCs w:val="18"/>
      </w:rPr>
    </w:lvl>
    <w:lvl w:ilvl="3">
      <w:start w:val="1"/>
      <w:numFmt w:val="bullet"/>
      <w:lvlText w:val=""/>
      <w:lvlJc w:val="left"/>
      <w:pPr>
        <w:tabs>
          <w:tab w:val="num" w:pos="2927"/>
        </w:tabs>
        <w:ind w:left="2927" w:hanging="360"/>
      </w:pPr>
      <w:rPr>
        <w:rFonts w:ascii="Symbol" w:hAnsi="Symbol" w:cs="Symbol" w:hint="default"/>
        <w:sz w:val="18"/>
        <w:szCs w:val="18"/>
      </w:rPr>
    </w:lvl>
    <w:lvl w:ilvl="4">
      <w:start w:val="1"/>
      <w:numFmt w:val="bullet"/>
      <w:lvlText w:val="◦"/>
      <w:lvlJc w:val="left"/>
      <w:pPr>
        <w:tabs>
          <w:tab w:val="num" w:pos="3287"/>
        </w:tabs>
        <w:ind w:left="3287" w:hanging="360"/>
      </w:pPr>
      <w:rPr>
        <w:rFonts w:ascii="OpenSymbol" w:hAnsi="OpenSymbol" w:cs="OpenSymbol" w:hint="default"/>
        <w:sz w:val="18"/>
        <w:szCs w:val="18"/>
      </w:rPr>
    </w:lvl>
    <w:lvl w:ilvl="5">
      <w:start w:val="1"/>
      <w:numFmt w:val="bullet"/>
      <w:lvlText w:val="▪"/>
      <w:lvlJc w:val="left"/>
      <w:pPr>
        <w:tabs>
          <w:tab w:val="num" w:pos="3647"/>
        </w:tabs>
        <w:ind w:left="3647" w:hanging="360"/>
      </w:pPr>
      <w:rPr>
        <w:rFonts w:ascii="OpenSymbol" w:hAnsi="OpenSymbol" w:cs="OpenSymbol" w:hint="default"/>
        <w:sz w:val="18"/>
        <w:szCs w:val="18"/>
      </w:rPr>
    </w:lvl>
    <w:lvl w:ilvl="6">
      <w:start w:val="1"/>
      <w:numFmt w:val="bullet"/>
      <w:lvlText w:val=""/>
      <w:lvlJc w:val="left"/>
      <w:pPr>
        <w:tabs>
          <w:tab w:val="num" w:pos="4007"/>
        </w:tabs>
        <w:ind w:left="4007" w:hanging="360"/>
      </w:pPr>
      <w:rPr>
        <w:rFonts w:ascii="Symbol" w:hAnsi="Symbol" w:cs="Symbol" w:hint="default"/>
        <w:sz w:val="18"/>
        <w:szCs w:val="18"/>
      </w:rPr>
    </w:lvl>
    <w:lvl w:ilvl="7">
      <w:start w:val="1"/>
      <w:numFmt w:val="bullet"/>
      <w:lvlText w:val="◦"/>
      <w:lvlJc w:val="left"/>
      <w:pPr>
        <w:tabs>
          <w:tab w:val="num" w:pos="4367"/>
        </w:tabs>
        <w:ind w:left="4367" w:hanging="360"/>
      </w:pPr>
      <w:rPr>
        <w:rFonts w:ascii="OpenSymbol" w:hAnsi="OpenSymbol" w:cs="OpenSymbol" w:hint="default"/>
        <w:sz w:val="18"/>
        <w:szCs w:val="18"/>
      </w:rPr>
    </w:lvl>
    <w:lvl w:ilvl="8">
      <w:start w:val="1"/>
      <w:numFmt w:val="bullet"/>
      <w:lvlText w:val="▪"/>
      <w:lvlJc w:val="left"/>
      <w:pPr>
        <w:tabs>
          <w:tab w:val="num" w:pos="4727"/>
        </w:tabs>
        <w:ind w:left="4727" w:hanging="360"/>
      </w:pPr>
      <w:rPr>
        <w:rFonts w:ascii="OpenSymbol" w:hAnsi="OpenSymbol" w:cs="OpenSymbol" w:hint="default"/>
        <w:sz w:val="18"/>
        <w:szCs w:val="18"/>
      </w:rPr>
    </w:lvl>
  </w:abstractNum>
  <w:num w:numId="1">
    <w:abstractNumId w:val="11"/>
  </w:num>
  <w:num w:numId="2">
    <w:abstractNumId w:val="2"/>
  </w:num>
  <w:num w:numId="3">
    <w:abstractNumId w:val="7"/>
  </w:num>
  <w:num w:numId="4">
    <w:abstractNumId w:val="9"/>
  </w:num>
  <w:num w:numId="5">
    <w:abstractNumId w:val="6"/>
  </w:num>
  <w:num w:numId="6">
    <w:abstractNumId w:val="12"/>
  </w:num>
  <w:num w:numId="7">
    <w:abstractNumId w:val="8"/>
  </w:num>
  <w:num w:numId="8">
    <w:abstractNumId w:val="3"/>
  </w:num>
  <w:num w:numId="9">
    <w:abstractNumId w:val="1"/>
  </w:num>
  <w:num w:numId="10">
    <w:abstractNumId w:val="5"/>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F7"/>
    <w:rsid w:val="00135D2B"/>
    <w:rsid w:val="00186BCD"/>
    <w:rsid w:val="002E7E1C"/>
    <w:rsid w:val="005632B1"/>
    <w:rsid w:val="00730ABA"/>
    <w:rsid w:val="00767FFA"/>
    <w:rsid w:val="00777683"/>
    <w:rsid w:val="007868CC"/>
    <w:rsid w:val="007C1A75"/>
    <w:rsid w:val="009702E5"/>
    <w:rsid w:val="009A5006"/>
    <w:rsid w:val="009E3765"/>
    <w:rsid w:val="00B145C1"/>
    <w:rsid w:val="00CB32A0"/>
    <w:rsid w:val="00CD78F7"/>
    <w:rsid w:val="00DB445C"/>
    <w:rsid w:val="00DD3DBC"/>
    <w:rsid w:val="00EF3AF0"/>
    <w:rsid w:val="00F15AC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rFonts w:eastAsia="DejaVu Sans;Arial Unicode MS" w:cs="DejaVu Sans;Arial Unicode MS"/>
      <w:color w:val="00000A"/>
      <w:sz w:val="24"/>
    </w:rPr>
  </w:style>
  <w:style w:type="paragraph" w:styleId="Nadpis1">
    <w:name w:val="heading 1"/>
    <w:basedOn w:val="Nadpis"/>
    <w:uiPriority w:val="9"/>
    <w:qFormat/>
    <w:pPr>
      <w:numPr>
        <w:numId w:val="8"/>
      </w:numPr>
      <w:spacing w:before="57" w:after="57"/>
      <w:jc w:val="both"/>
      <w:outlineLvl w:val="0"/>
    </w:pPr>
    <w:rPr>
      <w:b/>
      <w:bCs/>
      <w:sz w:val="32"/>
      <w:szCs w:val="32"/>
    </w:rPr>
  </w:style>
  <w:style w:type="paragraph" w:styleId="Nadpis2">
    <w:name w:val="heading 2"/>
    <w:basedOn w:val="Nadpis"/>
    <w:uiPriority w:val="9"/>
    <w:semiHidden/>
    <w:unhideWhenUsed/>
    <w:qFormat/>
    <w:pPr>
      <w:numPr>
        <w:ilvl w:val="1"/>
        <w:numId w:val="1"/>
      </w:numPr>
      <w:outlineLvl w:val="1"/>
    </w:pPr>
    <w:rPr>
      <w:b/>
      <w:bCs/>
      <w:i/>
      <w:iCs/>
    </w:rPr>
  </w:style>
  <w:style w:type="paragraph" w:styleId="Nadpis3">
    <w:name w:val="heading 3"/>
    <w:basedOn w:val="Nadpis"/>
    <w:uiPriority w:val="9"/>
    <w:semiHidden/>
    <w:unhideWhenUsed/>
    <w:qFormat/>
    <w:pPr>
      <w:numPr>
        <w:ilvl w:val="2"/>
        <w:numId w:val="1"/>
      </w:numPr>
      <w:outlineLvl w:val="2"/>
    </w:pPr>
    <w:rPr>
      <w:b/>
      <w:bCs/>
    </w:rPr>
  </w:style>
  <w:style w:type="paragraph" w:styleId="Nadpis4">
    <w:name w:val="heading 4"/>
    <w:basedOn w:val="Nadpis"/>
    <w:uiPriority w:val="9"/>
    <w:semiHidden/>
    <w:unhideWhenUsed/>
    <w:qFormat/>
    <w:pPr>
      <w:numPr>
        <w:ilvl w:val="3"/>
        <w:numId w:val="1"/>
      </w:numPr>
      <w:outlineLvl w:val="3"/>
    </w:pPr>
    <w:rPr>
      <w:b/>
      <w:bCs/>
      <w:i/>
      <w:iCs/>
      <w:sz w:val="24"/>
      <w:szCs w:val="24"/>
    </w:rPr>
  </w:style>
  <w:style w:type="paragraph" w:styleId="Nadpis5">
    <w:name w:val="heading 5"/>
    <w:basedOn w:val="Nadpis"/>
    <w:uiPriority w:val="9"/>
    <w:semiHidden/>
    <w:unhideWhenUsed/>
    <w:qFormat/>
    <w:pPr>
      <w:numPr>
        <w:ilvl w:val="4"/>
        <w:numId w:val="1"/>
      </w:numPr>
      <w:outlineLvl w:val="4"/>
    </w:pPr>
    <w:rPr>
      <w:b/>
      <w:bCs/>
      <w:sz w:val="24"/>
      <w:szCs w:val="24"/>
    </w:rPr>
  </w:style>
  <w:style w:type="paragraph" w:styleId="Nadpis6">
    <w:name w:val="heading 6"/>
    <w:basedOn w:val="Nadpis"/>
    <w:uiPriority w:val="9"/>
    <w:semiHidden/>
    <w:unhideWhenUsed/>
    <w:qFormat/>
    <w:pPr>
      <w:numPr>
        <w:ilvl w:val="5"/>
        <w:numId w:val="1"/>
      </w:numPr>
      <w:outlineLvl w:val="5"/>
    </w:pPr>
    <w:rPr>
      <w:b/>
      <w:bCs/>
      <w:sz w:val="21"/>
      <w:szCs w:val="21"/>
    </w:rPr>
  </w:style>
  <w:style w:type="paragraph" w:styleId="Nadpis7">
    <w:name w:val="heading 7"/>
    <w:basedOn w:val="Nadpis"/>
    <w:qFormat/>
    <w:pPr>
      <w:numPr>
        <w:ilvl w:val="6"/>
        <w:numId w:val="1"/>
      </w:numPr>
      <w:outlineLvl w:val="6"/>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b/>
      <w:bCs/>
      <w:i/>
      <w:iCs/>
      <w:sz w:val="24"/>
      <w:szCs w:val="24"/>
    </w:rPr>
  </w:style>
  <w:style w:type="character" w:customStyle="1" w:styleId="WW8Num4z0">
    <w:name w:val="WW8Num4z0"/>
    <w:qFormat/>
    <w:rPr>
      <w:b/>
      <w:bCs/>
      <w:i/>
      <w:iCs/>
      <w:sz w:val="24"/>
      <w:szCs w:val="24"/>
    </w:rPr>
  </w:style>
  <w:style w:type="character" w:customStyle="1" w:styleId="WW8Num4z1">
    <w:name w:val="WW8Num4z1"/>
    <w:qFormat/>
    <w:rPr>
      <w:rFonts w:ascii="OpenSymbol;Arial Unicode MS" w:hAnsi="OpenSymbol;Arial Unicode MS" w:cs="StarSymbol;Arial Unicode MS"/>
      <w:sz w:val="18"/>
      <w:szCs w:val="18"/>
    </w:rPr>
  </w:style>
  <w:style w:type="character" w:customStyle="1" w:styleId="WW8Num5z0">
    <w:name w:val="WW8Num5z0"/>
    <w:qFormat/>
    <w:rPr>
      <w:rFonts w:ascii="Symbol" w:hAnsi="Symbol" w:cs="StarSymbol;Arial Unicode MS"/>
      <w:sz w:val="18"/>
      <w:szCs w:val="18"/>
    </w:rPr>
  </w:style>
  <w:style w:type="character" w:customStyle="1" w:styleId="WW8Num5z1">
    <w:name w:val="WW8Num5z1"/>
    <w:qFormat/>
    <w:rPr>
      <w:rFonts w:ascii="OpenSymbol;Arial Unicode MS" w:hAnsi="OpenSymbol;Arial Unicode MS" w:cs="StarSymbol;Arial Unicode MS"/>
      <w:sz w:val="18"/>
      <w:szCs w:val="18"/>
    </w:rPr>
  </w:style>
  <w:style w:type="character" w:customStyle="1" w:styleId="WW8Num6z0">
    <w:name w:val="WW8Num6z0"/>
    <w:qFormat/>
    <w:rPr>
      <w:rFonts w:ascii="Symbol" w:hAnsi="Symbol" w:cs="StarSymbol;Arial Unicode MS"/>
      <w:sz w:val="18"/>
      <w:szCs w:val="18"/>
    </w:rPr>
  </w:style>
  <w:style w:type="character" w:customStyle="1" w:styleId="WW8Num6z1">
    <w:name w:val="WW8Num6z1"/>
    <w:qFormat/>
    <w:rPr>
      <w:rFonts w:ascii="OpenSymbol;Arial Unicode MS" w:hAnsi="OpenSymbol;Arial Unicode MS" w:cs="StarSymbol;Arial Unicode MS"/>
      <w:sz w:val="18"/>
      <w:szCs w:val="18"/>
    </w:rPr>
  </w:style>
  <w:style w:type="character" w:customStyle="1" w:styleId="WW8Num7z0">
    <w:name w:val="WW8Num7z0"/>
    <w:qFormat/>
    <w:rPr>
      <w:rFonts w:ascii="Symbol" w:hAnsi="Symbol" w:cs="StarSymbol;Arial Unicode MS"/>
      <w:sz w:val="18"/>
      <w:szCs w:val="18"/>
    </w:rPr>
  </w:style>
  <w:style w:type="character" w:customStyle="1" w:styleId="WW8Num7z1">
    <w:name w:val="WW8Num7z1"/>
    <w:qFormat/>
    <w:rPr>
      <w:rFonts w:ascii="OpenSymbol;Arial Unicode MS" w:hAnsi="OpenSymbol;Arial Unicode MS" w:cs="StarSymbol;Arial Unicode MS"/>
      <w:sz w:val="18"/>
      <w:szCs w:val="18"/>
    </w:rPr>
  </w:style>
  <w:style w:type="character" w:customStyle="1" w:styleId="WW8Num8z0">
    <w:name w:val="WW8Num8z0"/>
    <w:qFormat/>
    <w:rPr>
      <w:rFonts w:ascii="Times New Roman" w:hAnsi="Times New Roman" w:cs="StarSymbol;Arial Unicode MS"/>
      <w:sz w:val="24"/>
      <w:szCs w:val="24"/>
    </w:rPr>
  </w:style>
  <w:style w:type="character" w:customStyle="1" w:styleId="WW8Num8z1">
    <w:name w:val="WW8Num8z1"/>
    <w:qFormat/>
    <w:rPr>
      <w:rFonts w:ascii="OpenSymbol;Arial Unicode MS" w:hAnsi="OpenSymbol;Arial Unicode MS" w:cs="StarSymbol;Arial Unicode MS"/>
      <w:sz w:val="18"/>
      <w:szCs w:val="18"/>
    </w:rPr>
  </w:style>
  <w:style w:type="character" w:customStyle="1" w:styleId="WW8Num9z0">
    <w:name w:val="WW8Num9z0"/>
    <w:qFormat/>
    <w:rPr>
      <w:b/>
      <w:bCs/>
      <w:i/>
      <w:iCs/>
      <w:sz w:val="24"/>
      <w:szCs w:val="24"/>
    </w:rPr>
  </w:style>
  <w:style w:type="character" w:customStyle="1" w:styleId="Standardnpsmoodstavce1">
    <w:name w:val="Standardní písmo odstavce1"/>
    <w:qFormat/>
  </w:style>
  <w:style w:type="character" w:customStyle="1" w:styleId="Odrky">
    <w:name w:val="Odrážky"/>
    <w:qFormat/>
    <w:rPr>
      <w:rFonts w:ascii="StarSymbol;Arial Unicode MS" w:eastAsia="StarSymbol;Arial Unicode MS" w:hAnsi="StarSymbol;Arial Unicode MS" w:cs="StarSymbol;Arial Unicode MS"/>
      <w:sz w:val="18"/>
      <w:szCs w:val="18"/>
    </w:rPr>
  </w:style>
  <w:style w:type="character" w:customStyle="1" w:styleId="Symbolyproslovn">
    <w:name w:val="Symboly pro číslování"/>
    <w:qFormat/>
    <w:rPr>
      <w:b/>
      <w:bCs/>
      <w:i/>
      <w:iCs/>
      <w:sz w:val="24"/>
      <w:szCs w:val="24"/>
    </w:rPr>
  </w:style>
  <w:style w:type="character" w:customStyle="1" w:styleId="Internetovodkaz">
    <w:name w:val="Internetový odkaz"/>
    <w:rPr>
      <w:color w:val="000080"/>
      <w:u w:val="single"/>
    </w:rPr>
  </w:style>
  <w:style w:type="character" w:customStyle="1" w:styleId="Odkaznarejstk">
    <w:name w:val="Odkaz na rejstřík"/>
    <w:qFormat/>
  </w:style>
  <w:style w:type="character" w:customStyle="1" w:styleId="slovndk">
    <w:name w:val="Číslování řádků"/>
  </w:style>
  <w:style w:type="character" w:styleId="Odkaznakoment">
    <w:name w:val="annotation reference"/>
    <w:basedOn w:val="Standardnpsmoodstavce"/>
    <w:uiPriority w:val="99"/>
    <w:semiHidden/>
    <w:unhideWhenUsed/>
    <w:qFormat/>
    <w:rsid w:val="00D326AC"/>
    <w:rPr>
      <w:sz w:val="16"/>
      <w:szCs w:val="16"/>
    </w:rPr>
  </w:style>
  <w:style w:type="character" w:customStyle="1" w:styleId="TextkomenteChar">
    <w:name w:val="Text komentáře Char"/>
    <w:basedOn w:val="Standardnpsmoodstavce"/>
    <w:link w:val="Textkomente"/>
    <w:uiPriority w:val="99"/>
    <w:qFormat/>
    <w:rsid w:val="00D326AC"/>
    <w:rPr>
      <w:rFonts w:eastAsia="DejaVu Sans;Arial Unicode MS" w:cs="Mangal"/>
      <w:color w:val="00000A"/>
      <w:szCs w:val="18"/>
    </w:rPr>
  </w:style>
  <w:style w:type="character" w:customStyle="1" w:styleId="PedmtkomenteChar">
    <w:name w:val="Předmět komentáře Char"/>
    <w:basedOn w:val="TextkomenteChar"/>
    <w:link w:val="Pedmtkomente"/>
    <w:uiPriority w:val="99"/>
    <w:semiHidden/>
    <w:qFormat/>
    <w:rsid w:val="00D326AC"/>
    <w:rPr>
      <w:rFonts w:eastAsia="DejaVu Sans;Arial Unicode MS" w:cs="Mangal"/>
      <w:b/>
      <w:bCs/>
      <w:color w:val="00000A"/>
      <w:szCs w:val="18"/>
    </w:rPr>
  </w:style>
  <w:style w:type="paragraph" w:customStyle="1" w:styleId="Nadpis">
    <w:name w:val="Nadpis"/>
    <w:basedOn w:val="Normln"/>
    <w:next w:val="Zkladntext"/>
    <w:qForma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Mojesmlouvy1">
    <w:name w:val="Moje_smlouvy_1"/>
    <w:basedOn w:val="Normln"/>
    <w:qFormat/>
    <w:pPr>
      <w:tabs>
        <w:tab w:val="left" w:pos="454"/>
      </w:tabs>
      <w:spacing w:before="113" w:after="113"/>
      <w:jc w:val="both"/>
    </w:pPr>
  </w:style>
  <w:style w:type="paragraph" w:customStyle="1" w:styleId="Zhlavazpat">
    <w:name w:val="Záhlaví a zápatí"/>
    <w:basedOn w:val="Normln"/>
    <w:qFormat/>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paragraph" w:styleId="Hlavikaobsahu">
    <w:name w:val="toa heading"/>
    <w:basedOn w:val="Nadpis"/>
    <w:qFormat/>
    <w:pPr>
      <w:suppressLineNumbers/>
    </w:pPr>
    <w:rPr>
      <w:b/>
      <w:bCs/>
      <w:sz w:val="32"/>
      <w:szCs w:val="32"/>
    </w:rPr>
  </w:style>
  <w:style w:type="paragraph" w:styleId="Obsah1">
    <w:name w:val="toc 1"/>
    <w:basedOn w:val="Rejstk"/>
    <w:pPr>
      <w:tabs>
        <w:tab w:val="right" w:leader="dot" w:pos="9638"/>
      </w:tabs>
    </w:pPr>
  </w:style>
  <w:style w:type="paragraph" w:styleId="Obsah2">
    <w:name w:val="toc 2"/>
    <w:basedOn w:val="Rejstk"/>
    <w:pPr>
      <w:tabs>
        <w:tab w:val="right" w:leader="dot" w:pos="9355"/>
      </w:tabs>
      <w:ind w:left="283"/>
    </w:pPr>
  </w:style>
  <w:style w:type="paragraph" w:styleId="Obsah3">
    <w:name w:val="toc 3"/>
    <w:basedOn w:val="Rejstk"/>
    <w:pPr>
      <w:tabs>
        <w:tab w:val="right" w:leader="dot" w:pos="9072"/>
      </w:tabs>
      <w:ind w:left="566"/>
    </w:pPr>
  </w:style>
  <w:style w:type="paragraph" w:styleId="Obsah4">
    <w:name w:val="toc 4"/>
    <w:basedOn w:val="Rejstk"/>
    <w:pPr>
      <w:tabs>
        <w:tab w:val="right" w:leader="dot" w:pos="8789"/>
      </w:tabs>
      <w:ind w:left="849"/>
    </w:pPr>
  </w:style>
  <w:style w:type="paragraph" w:styleId="Obsah5">
    <w:name w:val="toc 5"/>
    <w:basedOn w:val="Rejstk"/>
    <w:pPr>
      <w:tabs>
        <w:tab w:val="right" w:leader="dot" w:pos="8506"/>
      </w:tabs>
      <w:ind w:left="1132"/>
    </w:pPr>
  </w:style>
  <w:style w:type="paragraph" w:styleId="Obsah6">
    <w:name w:val="toc 6"/>
    <w:basedOn w:val="Rejstk"/>
    <w:pPr>
      <w:tabs>
        <w:tab w:val="right" w:leader="dot" w:pos="8223"/>
      </w:tabs>
      <w:ind w:left="1415"/>
    </w:pPr>
  </w:style>
  <w:style w:type="paragraph" w:styleId="Obsah7">
    <w:name w:val="toc 7"/>
    <w:basedOn w:val="Rejstk"/>
    <w:pPr>
      <w:tabs>
        <w:tab w:val="right" w:leader="dot" w:pos="7940"/>
      </w:tabs>
      <w:ind w:left="1698"/>
    </w:pPr>
  </w:style>
  <w:style w:type="paragraph" w:styleId="Obsah8">
    <w:name w:val="toc 8"/>
    <w:basedOn w:val="Rejstk"/>
    <w:pPr>
      <w:tabs>
        <w:tab w:val="right" w:leader="dot" w:pos="7657"/>
      </w:tabs>
      <w:ind w:left="1981"/>
    </w:pPr>
  </w:style>
  <w:style w:type="paragraph" w:styleId="Obsah9">
    <w:name w:val="toc 9"/>
    <w:basedOn w:val="Rejstk"/>
    <w:pPr>
      <w:tabs>
        <w:tab w:val="right" w:leader="dot" w:pos="7374"/>
      </w:tabs>
      <w:ind w:left="2264"/>
    </w:pPr>
  </w:style>
  <w:style w:type="paragraph" w:customStyle="1" w:styleId="Obsah10">
    <w:name w:val="Obsah 10"/>
    <w:basedOn w:val="Rejstk"/>
    <w:qFormat/>
    <w:pPr>
      <w:tabs>
        <w:tab w:val="right" w:leader="dot" w:pos="7091"/>
      </w:tabs>
      <w:ind w:left="2547"/>
    </w:pPr>
  </w:style>
  <w:style w:type="paragraph" w:styleId="Bezmezer">
    <w:name w:val="No Spacing"/>
    <w:qFormat/>
    <w:pPr>
      <w:widowControl w:val="0"/>
    </w:pPr>
    <w:rPr>
      <w:rFonts w:eastAsia="Lucida Sans Unicode" w:cs="Tahoma"/>
      <w:color w:val="000000"/>
      <w:sz w:val="24"/>
      <w:lang w:val="en-US" w:eastAsia="en-US" w:bidi="en-US"/>
    </w:rPr>
  </w:style>
  <w:style w:type="paragraph" w:styleId="Hlavikarejstku">
    <w:name w:val="index heading"/>
    <w:basedOn w:val="Nadpis"/>
  </w:style>
  <w:style w:type="paragraph" w:styleId="Nadpisobsahu">
    <w:name w:val="TOC Heading"/>
    <w:basedOn w:val="Hlavikarejstku"/>
  </w:style>
  <w:style w:type="paragraph" w:customStyle="1" w:styleId="Obsahtabulky">
    <w:name w:val="Obsah tabulky"/>
    <w:basedOn w:val="Normln"/>
    <w:qFormat/>
    <w:pPr>
      <w:suppressLineNumbers/>
    </w:pPr>
  </w:style>
  <w:style w:type="paragraph" w:styleId="Revize">
    <w:name w:val="Revision"/>
    <w:uiPriority w:val="99"/>
    <w:semiHidden/>
    <w:qFormat/>
    <w:rsid w:val="00D326AC"/>
    <w:pPr>
      <w:suppressAutoHyphens w:val="0"/>
    </w:pPr>
    <w:rPr>
      <w:rFonts w:eastAsia="DejaVu Sans;Arial Unicode MS" w:cs="Mangal"/>
      <w:color w:val="00000A"/>
      <w:sz w:val="24"/>
      <w:szCs w:val="21"/>
    </w:rPr>
  </w:style>
  <w:style w:type="paragraph" w:styleId="Textkomente">
    <w:name w:val="annotation text"/>
    <w:basedOn w:val="Normln"/>
    <w:link w:val="TextkomenteChar"/>
    <w:uiPriority w:val="99"/>
    <w:unhideWhenUsed/>
    <w:qFormat/>
    <w:rsid w:val="00D326AC"/>
    <w:rPr>
      <w:rFonts w:cs="Mangal"/>
      <w:sz w:val="20"/>
      <w:szCs w:val="18"/>
    </w:rPr>
  </w:style>
  <w:style w:type="paragraph" w:styleId="Pedmtkomente">
    <w:name w:val="annotation subject"/>
    <w:basedOn w:val="Textkomente"/>
    <w:next w:val="Textkomente"/>
    <w:link w:val="PedmtkomenteChar"/>
    <w:uiPriority w:val="99"/>
    <w:semiHidden/>
    <w:unhideWhenUsed/>
    <w:qFormat/>
    <w:rsid w:val="00D326AC"/>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paragraph" w:styleId="Textbubliny">
    <w:name w:val="Balloon Text"/>
    <w:basedOn w:val="Normln"/>
    <w:link w:val="TextbublinyChar"/>
    <w:uiPriority w:val="99"/>
    <w:semiHidden/>
    <w:unhideWhenUsed/>
    <w:rsid w:val="00135D2B"/>
    <w:rPr>
      <w:rFonts w:ascii="Tahoma" w:hAnsi="Tahoma" w:cs="Mangal"/>
      <w:sz w:val="16"/>
      <w:szCs w:val="14"/>
    </w:rPr>
  </w:style>
  <w:style w:type="character" w:customStyle="1" w:styleId="TextbublinyChar">
    <w:name w:val="Text bubliny Char"/>
    <w:basedOn w:val="Standardnpsmoodstavce"/>
    <w:link w:val="Textbubliny"/>
    <w:uiPriority w:val="99"/>
    <w:semiHidden/>
    <w:rsid w:val="00135D2B"/>
    <w:rPr>
      <w:rFonts w:ascii="Tahoma" w:eastAsia="DejaVu Sans;Arial Unicode MS"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rFonts w:eastAsia="DejaVu Sans;Arial Unicode MS" w:cs="DejaVu Sans;Arial Unicode MS"/>
      <w:color w:val="00000A"/>
      <w:sz w:val="24"/>
    </w:rPr>
  </w:style>
  <w:style w:type="paragraph" w:styleId="Nadpis1">
    <w:name w:val="heading 1"/>
    <w:basedOn w:val="Nadpis"/>
    <w:uiPriority w:val="9"/>
    <w:qFormat/>
    <w:pPr>
      <w:numPr>
        <w:numId w:val="8"/>
      </w:numPr>
      <w:spacing w:before="57" w:after="57"/>
      <w:jc w:val="both"/>
      <w:outlineLvl w:val="0"/>
    </w:pPr>
    <w:rPr>
      <w:b/>
      <w:bCs/>
      <w:sz w:val="32"/>
      <w:szCs w:val="32"/>
    </w:rPr>
  </w:style>
  <w:style w:type="paragraph" w:styleId="Nadpis2">
    <w:name w:val="heading 2"/>
    <w:basedOn w:val="Nadpis"/>
    <w:uiPriority w:val="9"/>
    <w:semiHidden/>
    <w:unhideWhenUsed/>
    <w:qFormat/>
    <w:pPr>
      <w:numPr>
        <w:ilvl w:val="1"/>
        <w:numId w:val="1"/>
      </w:numPr>
      <w:outlineLvl w:val="1"/>
    </w:pPr>
    <w:rPr>
      <w:b/>
      <w:bCs/>
      <w:i/>
      <w:iCs/>
    </w:rPr>
  </w:style>
  <w:style w:type="paragraph" w:styleId="Nadpis3">
    <w:name w:val="heading 3"/>
    <w:basedOn w:val="Nadpis"/>
    <w:uiPriority w:val="9"/>
    <w:semiHidden/>
    <w:unhideWhenUsed/>
    <w:qFormat/>
    <w:pPr>
      <w:numPr>
        <w:ilvl w:val="2"/>
        <w:numId w:val="1"/>
      </w:numPr>
      <w:outlineLvl w:val="2"/>
    </w:pPr>
    <w:rPr>
      <w:b/>
      <w:bCs/>
    </w:rPr>
  </w:style>
  <w:style w:type="paragraph" w:styleId="Nadpis4">
    <w:name w:val="heading 4"/>
    <w:basedOn w:val="Nadpis"/>
    <w:uiPriority w:val="9"/>
    <w:semiHidden/>
    <w:unhideWhenUsed/>
    <w:qFormat/>
    <w:pPr>
      <w:numPr>
        <w:ilvl w:val="3"/>
        <w:numId w:val="1"/>
      </w:numPr>
      <w:outlineLvl w:val="3"/>
    </w:pPr>
    <w:rPr>
      <w:b/>
      <w:bCs/>
      <w:i/>
      <w:iCs/>
      <w:sz w:val="24"/>
      <w:szCs w:val="24"/>
    </w:rPr>
  </w:style>
  <w:style w:type="paragraph" w:styleId="Nadpis5">
    <w:name w:val="heading 5"/>
    <w:basedOn w:val="Nadpis"/>
    <w:uiPriority w:val="9"/>
    <w:semiHidden/>
    <w:unhideWhenUsed/>
    <w:qFormat/>
    <w:pPr>
      <w:numPr>
        <w:ilvl w:val="4"/>
        <w:numId w:val="1"/>
      </w:numPr>
      <w:outlineLvl w:val="4"/>
    </w:pPr>
    <w:rPr>
      <w:b/>
      <w:bCs/>
      <w:sz w:val="24"/>
      <w:szCs w:val="24"/>
    </w:rPr>
  </w:style>
  <w:style w:type="paragraph" w:styleId="Nadpis6">
    <w:name w:val="heading 6"/>
    <w:basedOn w:val="Nadpis"/>
    <w:uiPriority w:val="9"/>
    <w:semiHidden/>
    <w:unhideWhenUsed/>
    <w:qFormat/>
    <w:pPr>
      <w:numPr>
        <w:ilvl w:val="5"/>
        <w:numId w:val="1"/>
      </w:numPr>
      <w:outlineLvl w:val="5"/>
    </w:pPr>
    <w:rPr>
      <w:b/>
      <w:bCs/>
      <w:sz w:val="21"/>
      <w:szCs w:val="21"/>
    </w:rPr>
  </w:style>
  <w:style w:type="paragraph" w:styleId="Nadpis7">
    <w:name w:val="heading 7"/>
    <w:basedOn w:val="Nadpis"/>
    <w:qFormat/>
    <w:pPr>
      <w:numPr>
        <w:ilvl w:val="6"/>
        <w:numId w:val="1"/>
      </w:numPr>
      <w:outlineLvl w:val="6"/>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b/>
      <w:bCs/>
      <w:i/>
      <w:iCs/>
      <w:sz w:val="24"/>
      <w:szCs w:val="24"/>
    </w:rPr>
  </w:style>
  <w:style w:type="character" w:customStyle="1" w:styleId="WW8Num4z0">
    <w:name w:val="WW8Num4z0"/>
    <w:qFormat/>
    <w:rPr>
      <w:b/>
      <w:bCs/>
      <w:i/>
      <w:iCs/>
      <w:sz w:val="24"/>
      <w:szCs w:val="24"/>
    </w:rPr>
  </w:style>
  <w:style w:type="character" w:customStyle="1" w:styleId="WW8Num4z1">
    <w:name w:val="WW8Num4z1"/>
    <w:qFormat/>
    <w:rPr>
      <w:rFonts w:ascii="OpenSymbol;Arial Unicode MS" w:hAnsi="OpenSymbol;Arial Unicode MS" w:cs="StarSymbol;Arial Unicode MS"/>
      <w:sz w:val="18"/>
      <w:szCs w:val="18"/>
    </w:rPr>
  </w:style>
  <w:style w:type="character" w:customStyle="1" w:styleId="WW8Num5z0">
    <w:name w:val="WW8Num5z0"/>
    <w:qFormat/>
    <w:rPr>
      <w:rFonts w:ascii="Symbol" w:hAnsi="Symbol" w:cs="StarSymbol;Arial Unicode MS"/>
      <w:sz w:val="18"/>
      <w:szCs w:val="18"/>
    </w:rPr>
  </w:style>
  <w:style w:type="character" w:customStyle="1" w:styleId="WW8Num5z1">
    <w:name w:val="WW8Num5z1"/>
    <w:qFormat/>
    <w:rPr>
      <w:rFonts w:ascii="OpenSymbol;Arial Unicode MS" w:hAnsi="OpenSymbol;Arial Unicode MS" w:cs="StarSymbol;Arial Unicode MS"/>
      <w:sz w:val="18"/>
      <w:szCs w:val="18"/>
    </w:rPr>
  </w:style>
  <w:style w:type="character" w:customStyle="1" w:styleId="WW8Num6z0">
    <w:name w:val="WW8Num6z0"/>
    <w:qFormat/>
    <w:rPr>
      <w:rFonts w:ascii="Symbol" w:hAnsi="Symbol" w:cs="StarSymbol;Arial Unicode MS"/>
      <w:sz w:val="18"/>
      <w:szCs w:val="18"/>
    </w:rPr>
  </w:style>
  <w:style w:type="character" w:customStyle="1" w:styleId="WW8Num6z1">
    <w:name w:val="WW8Num6z1"/>
    <w:qFormat/>
    <w:rPr>
      <w:rFonts w:ascii="OpenSymbol;Arial Unicode MS" w:hAnsi="OpenSymbol;Arial Unicode MS" w:cs="StarSymbol;Arial Unicode MS"/>
      <w:sz w:val="18"/>
      <w:szCs w:val="18"/>
    </w:rPr>
  </w:style>
  <w:style w:type="character" w:customStyle="1" w:styleId="WW8Num7z0">
    <w:name w:val="WW8Num7z0"/>
    <w:qFormat/>
    <w:rPr>
      <w:rFonts w:ascii="Symbol" w:hAnsi="Symbol" w:cs="StarSymbol;Arial Unicode MS"/>
      <w:sz w:val="18"/>
      <w:szCs w:val="18"/>
    </w:rPr>
  </w:style>
  <w:style w:type="character" w:customStyle="1" w:styleId="WW8Num7z1">
    <w:name w:val="WW8Num7z1"/>
    <w:qFormat/>
    <w:rPr>
      <w:rFonts w:ascii="OpenSymbol;Arial Unicode MS" w:hAnsi="OpenSymbol;Arial Unicode MS" w:cs="StarSymbol;Arial Unicode MS"/>
      <w:sz w:val="18"/>
      <w:szCs w:val="18"/>
    </w:rPr>
  </w:style>
  <w:style w:type="character" w:customStyle="1" w:styleId="WW8Num8z0">
    <w:name w:val="WW8Num8z0"/>
    <w:qFormat/>
    <w:rPr>
      <w:rFonts w:ascii="Times New Roman" w:hAnsi="Times New Roman" w:cs="StarSymbol;Arial Unicode MS"/>
      <w:sz w:val="24"/>
      <w:szCs w:val="24"/>
    </w:rPr>
  </w:style>
  <w:style w:type="character" w:customStyle="1" w:styleId="WW8Num8z1">
    <w:name w:val="WW8Num8z1"/>
    <w:qFormat/>
    <w:rPr>
      <w:rFonts w:ascii="OpenSymbol;Arial Unicode MS" w:hAnsi="OpenSymbol;Arial Unicode MS" w:cs="StarSymbol;Arial Unicode MS"/>
      <w:sz w:val="18"/>
      <w:szCs w:val="18"/>
    </w:rPr>
  </w:style>
  <w:style w:type="character" w:customStyle="1" w:styleId="WW8Num9z0">
    <w:name w:val="WW8Num9z0"/>
    <w:qFormat/>
    <w:rPr>
      <w:b/>
      <w:bCs/>
      <w:i/>
      <w:iCs/>
      <w:sz w:val="24"/>
      <w:szCs w:val="24"/>
    </w:rPr>
  </w:style>
  <w:style w:type="character" w:customStyle="1" w:styleId="Standardnpsmoodstavce1">
    <w:name w:val="Standardní písmo odstavce1"/>
    <w:qFormat/>
  </w:style>
  <w:style w:type="character" w:customStyle="1" w:styleId="Odrky">
    <w:name w:val="Odrážky"/>
    <w:qFormat/>
    <w:rPr>
      <w:rFonts w:ascii="StarSymbol;Arial Unicode MS" w:eastAsia="StarSymbol;Arial Unicode MS" w:hAnsi="StarSymbol;Arial Unicode MS" w:cs="StarSymbol;Arial Unicode MS"/>
      <w:sz w:val="18"/>
      <w:szCs w:val="18"/>
    </w:rPr>
  </w:style>
  <w:style w:type="character" w:customStyle="1" w:styleId="Symbolyproslovn">
    <w:name w:val="Symboly pro číslování"/>
    <w:qFormat/>
    <w:rPr>
      <w:b/>
      <w:bCs/>
      <w:i/>
      <w:iCs/>
      <w:sz w:val="24"/>
      <w:szCs w:val="24"/>
    </w:rPr>
  </w:style>
  <w:style w:type="character" w:customStyle="1" w:styleId="Internetovodkaz">
    <w:name w:val="Internetový odkaz"/>
    <w:rPr>
      <w:color w:val="000080"/>
      <w:u w:val="single"/>
    </w:rPr>
  </w:style>
  <w:style w:type="character" w:customStyle="1" w:styleId="Odkaznarejstk">
    <w:name w:val="Odkaz na rejstřík"/>
    <w:qFormat/>
  </w:style>
  <w:style w:type="character" w:customStyle="1" w:styleId="slovndk">
    <w:name w:val="Číslování řádků"/>
  </w:style>
  <w:style w:type="character" w:styleId="Odkaznakoment">
    <w:name w:val="annotation reference"/>
    <w:basedOn w:val="Standardnpsmoodstavce"/>
    <w:uiPriority w:val="99"/>
    <w:semiHidden/>
    <w:unhideWhenUsed/>
    <w:qFormat/>
    <w:rsid w:val="00D326AC"/>
    <w:rPr>
      <w:sz w:val="16"/>
      <w:szCs w:val="16"/>
    </w:rPr>
  </w:style>
  <w:style w:type="character" w:customStyle="1" w:styleId="TextkomenteChar">
    <w:name w:val="Text komentáře Char"/>
    <w:basedOn w:val="Standardnpsmoodstavce"/>
    <w:link w:val="Textkomente"/>
    <w:uiPriority w:val="99"/>
    <w:qFormat/>
    <w:rsid w:val="00D326AC"/>
    <w:rPr>
      <w:rFonts w:eastAsia="DejaVu Sans;Arial Unicode MS" w:cs="Mangal"/>
      <w:color w:val="00000A"/>
      <w:szCs w:val="18"/>
    </w:rPr>
  </w:style>
  <w:style w:type="character" w:customStyle="1" w:styleId="PedmtkomenteChar">
    <w:name w:val="Předmět komentáře Char"/>
    <w:basedOn w:val="TextkomenteChar"/>
    <w:link w:val="Pedmtkomente"/>
    <w:uiPriority w:val="99"/>
    <w:semiHidden/>
    <w:qFormat/>
    <w:rsid w:val="00D326AC"/>
    <w:rPr>
      <w:rFonts w:eastAsia="DejaVu Sans;Arial Unicode MS" w:cs="Mangal"/>
      <w:b/>
      <w:bCs/>
      <w:color w:val="00000A"/>
      <w:szCs w:val="18"/>
    </w:rPr>
  </w:style>
  <w:style w:type="paragraph" w:customStyle="1" w:styleId="Nadpis">
    <w:name w:val="Nadpis"/>
    <w:basedOn w:val="Normln"/>
    <w:next w:val="Zkladntext"/>
    <w:qForma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Mojesmlouvy1">
    <w:name w:val="Moje_smlouvy_1"/>
    <w:basedOn w:val="Normln"/>
    <w:qFormat/>
    <w:pPr>
      <w:tabs>
        <w:tab w:val="left" w:pos="454"/>
      </w:tabs>
      <w:spacing w:before="113" w:after="113"/>
      <w:jc w:val="both"/>
    </w:pPr>
  </w:style>
  <w:style w:type="paragraph" w:customStyle="1" w:styleId="Zhlavazpat">
    <w:name w:val="Záhlaví a zápatí"/>
    <w:basedOn w:val="Normln"/>
    <w:qFormat/>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paragraph" w:styleId="Hlavikaobsahu">
    <w:name w:val="toa heading"/>
    <w:basedOn w:val="Nadpis"/>
    <w:qFormat/>
    <w:pPr>
      <w:suppressLineNumbers/>
    </w:pPr>
    <w:rPr>
      <w:b/>
      <w:bCs/>
      <w:sz w:val="32"/>
      <w:szCs w:val="32"/>
    </w:rPr>
  </w:style>
  <w:style w:type="paragraph" w:styleId="Obsah1">
    <w:name w:val="toc 1"/>
    <w:basedOn w:val="Rejstk"/>
    <w:pPr>
      <w:tabs>
        <w:tab w:val="right" w:leader="dot" w:pos="9638"/>
      </w:tabs>
    </w:pPr>
  </w:style>
  <w:style w:type="paragraph" w:styleId="Obsah2">
    <w:name w:val="toc 2"/>
    <w:basedOn w:val="Rejstk"/>
    <w:pPr>
      <w:tabs>
        <w:tab w:val="right" w:leader="dot" w:pos="9355"/>
      </w:tabs>
      <w:ind w:left="283"/>
    </w:pPr>
  </w:style>
  <w:style w:type="paragraph" w:styleId="Obsah3">
    <w:name w:val="toc 3"/>
    <w:basedOn w:val="Rejstk"/>
    <w:pPr>
      <w:tabs>
        <w:tab w:val="right" w:leader="dot" w:pos="9072"/>
      </w:tabs>
      <w:ind w:left="566"/>
    </w:pPr>
  </w:style>
  <w:style w:type="paragraph" w:styleId="Obsah4">
    <w:name w:val="toc 4"/>
    <w:basedOn w:val="Rejstk"/>
    <w:pPr>
      <w:tabs>
        <w:tab w:val="right" w:leader="dot" w:pos="8789"/>
      </w:tabs>
      <w:ind w:left="849"/>
    </w:pPr>
  </w:style>
  <w:style w:type="paragraph" w:styleId="Obsah5">
    <w:name w:val="toc 5"/>
    <w:basedOn w:val="Rejstk"/>
    <w:pPr>
      <w:tabs>
        <w:tab w:val="right" w:leader="dot" w:pos="8506"/>
      </w:tabs>
      <w:ind w:left="1132"/>
    </w:pPr>
  </w:style>
  <w:style w:type="paragraph" w:styleId="Obsah6">
    <w:name w:val="toc 6"/>
    <w:basedOn w:val="Rejstk"/>
    <w:pPr>
      <w:tabs>
        <w:tab w:val="right" w:leader="dot" w:pos="8223"/>
      </w:tabs>
      <w:ind w:left="1415"/>
    </w:pPr>
  </w:style>
  <w:style w:type="paragraph" w:styleId="Obsah7">
    <w:name w:val="toc 7"/>
    <w:basedOn w:val="Rejstk"/>
    <w:pPr>
      <w:tabs>
        <w:tab w:val="right" w:leader="dot" w:pos="7940"/>
      </w:tabs>
      <w:ind w:left="1698"/>
    </w:pPr>
  </w:style>
  <w:style w:type="paragraph" w:styleId="Obsah8">
    <w:name w:val="toc 8"/>
    <w:basedOn w:val="Rejstk"/>
    <w:pPr>
      <w:tabs>
        <w:tab w:val="right" w:leader="dot" w:pos="7657"/>
      </w:tabs>
      <w:ind w:left="1981"/>
    </w:pPr>
  </w:style>
  <w:style w:type="paragraph" w:styleId="Obsah9">
    <w:name w:val="toc 9"/>
    <w:basedOn w:val="Rejstk"/>
    <w:pPr>
      <w:tabs>
        <w:tab w:val="right" w:leader="dot" w:pos="7374"/>
      </w:tabs>
      <w:ind w:left="2264"/>
    </w:pPr>
  </w:style>
  <w:style w:type="paragraph" w:customStyle="1" w:styleId="Obsah10">
    <w:name w:val="Obsah 10"/>
    <w:basedOn w:val="Rejstk"/>
    <w:qFormat/>
    <w:pPr>
      <w:tabs>
        <w:tab w:val="right" w:leader="dot" w:pos="7091"/>
      </w:tabs>
      <w:ind w:left="2547"/>
    </w:pPr>
  </w:style>
  <w:style w:type="paragraph" w:styleId="Bezmezer">
    <w:name w:val="No Spacing"/>
    <w:qFormat/>
    <w:pPr>
      <w:widowControl w:val="0"/>
    </w:pPr>
    <w:rPr>
      <w:rFonts w:eastAsia="Lucida Sans Unicode" w:cs="Tahoma"/>
      <w:color w:val="000000"/>
      <w:sz w:val="24"/>
      <w:lang w:val="en-US" w:eastAsia="en-US" w:bidi="en-US"/>
    </w:rPr>
  </w:style>
  <w:style w:type="paragraph" w:styleId="Hlavikarejstku">
    <w:name w:val="index heading"/>
    <w:basedOn w:val="Nadpis"/>
  </w:style>
  <w:style w:type="paragraph" w:styleId="Nadpisobsahu">
    <w:name w:val="TOC Heading"/>
    <w:basedOn w:val="Hlavikarejstku"/>
  </w:style>
  <w:style w:type="paragraph" w:customStyle="1" w:styleId="Obsahtabulky">
    <w:name w:val="Obsah tabulky"/>
    <w:basedOn w:val="Normln"/>
    <w:qFormat/>
    <w:pPr>
      <w:suppressLineNumbers/>
    </w:pPr>
  </w:style>
  <w:style w:type="paragraph" w:styleId="Revize">
    <w:name w:val="Revision"/>
    <w:uiPriority w:val="99"/>
    <w:semiHidden/>
    <w:qFormat/>
    <w:rsid w:val="00D326AC"/>
    <w:pPr>
      <w:suppressAutoHyphens w:val="0"/>
    </w:pPr>
    <w:rPr>
      <w:rFonts w:eastAsia="DejaVu Sans;Arial Unicode MS" w:cs="Mangal"/>
      <w:color w:val="00000A"/>
      <w:sz w:val="24"/>
      <w:szCs w:val="21"/>
    </w:rPr>
  </w:style>
  <w:style w:type="paragraph" w:styleId="Textkomente">
    <w:name w:val="annotation text"/>
    <w:basedOn w:val="Normln"/>
    <w:link w:val="TextkomenteChar"/>
    <w:uiPriority w:val="99"/>
    <w:unhideWhenUsed/>
    <w:qFormat/>
    <w:rsid w:val="00D326AC"/>
    <w:rPr>
      <w:rFonts w:cs="Mangal"/>
      <w:sz w:val="20"/>
      <w:szCs w:val="18"/>
    </w:rPr>
  </w:style>
  <w:style w:type="paragraph" w:styleId="Pedmtkomente">
    <w:name w:val="annotation subject"/>
    <w:basedOn w:val="Textkomente"/>
    <w:next w:val="Textkomente"/>
    <w:link w:val="PedmtkomenteChar"/>
    <w:uiPriority w:val="99"/>
    <w:semiHidden/>
    <w:unhideWhenUsed/>
    <w:qFormat/>
    <w:rsid w:val="00D326AC"/>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paragraph" w:styleId="Textbubliny">
    <w:name w:val="Balloon Text"/>
    <w:basedOn w:val="Normln"/>
    <w:link w:val="TextbublinyChar"/>
    <w:uiPriority w:val="99"/>
    <w:semiHidden/>
    <w:unhideWhenUsed/>
    <w:rsid w:val="00135D2B"/>
    <w:rPr>
      <w:rFonts w:ascii="Tahoma" w:hAnsi="Tahoma" w:cs="Mangal"/>
      <w:sz w:val="16"/>
      <w:szCs w:val="14"/>
    </w:rPr>
  </w:style>
  <w:style w:type="character" w:customStyle="1" w:styleId="TextbublinyChar">
    <w:name w:val="Text bubliny Char"/>
    <w:basedOn w:val="Standardnpsmoodstavce"/>
    <w:link w:val="Textbubliny"/>
    <w:uiPriority w:val="99"/>
    <w:semiHidden/>
    <w:rsid w:val="00135D2B"/>
    <w:rPr>
      <w:rFonts w:ascii="Tahoma" w:eastAsia="DejaVu Sans;Arial Unicode MS" w:hAnsi="Tahoma" w:cs="Mangal"/>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prasil@klatep.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ranek@klatep.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rth@klate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wirth@klatep.cz" TargetMode="External"/><Relationship Id="rId4" Type="http://schemas.microsoft.com/office/2007/relationships/stylesWithEffects" Target="stylesWithEffects.xml"/><Relationship Id="rId9" Type="http://schemas.openxmlformats.org/officeDocument/2006/relationships/hyperlink" Target="mailto:sobr@klatep.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6A756-95BA-4A83-BD53-F826D98A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8847</Words>
  <Characters>52203</Characters>
  <Application>Microsoft Office Word</Application>
  <DocSecurity>0</DocSecurity>
  <Lines>435</Lines>
  <Paragraphs>121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Šobr</dc:creator>
  <dc:description/>
  <cp:lastModifiedBy>Valečková Jana</cp:lastModifiedBy>
  <cp:revision>32</cp:revision>
  <cp:lastPrinted>2024-09-05T05:49:00Z</cp:lastPrinted>
  <dcterms:created xsi:type="dcterms:W3CDTF">2024-08-14T11:00:00Z</dcterms:created>
  <dcterms:modified xsi:type="dcterms:W3CDTF">2024-09-05T05:49:00Z</dcterms:modified>
  <dc:language>cs-CZ</dc:language>
</cp:coreProperties>
</file>