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  <w:bookmarkStart w:id="1" w:name="_GoBack"/>
      <w:bookmarkEnd w:id="1"/>
      <w:r>
        <w:t>Příloha č. 1 – Krycí list nabídky</w:t>
      </w:r>
    </w:p>
    <w:p>
      <w:pPr>
        <w:jc w:val="center"/>
        <w:rPr>
          <w:bCs/>
        </w:rPr>
      </w:pPr>
      <w:r>
        <w:rPr>
          <w:bCs/>
        </w:rPr>
        <w:t>Název veřejné zakázky:</w:t>
      </w:r>
    </w:p>
    <w:p>
      <w:pPr>
        <w:jc w:val="center"/>
        <w:rPr>
          <w:rFonts w:eastAsia="Verdana"/>
          <w:bCs/>
        </w:rPr>
      </w:pPr>
      <w:r>
        <w:rPr>
          <w:b/>
          <w:bCs/>
          <w:sz w:val="22"/>
          <w:szCs w:val="22"/>
        </w:rPr>
        <w:t xml:space="preserve">„Výběrové řízení na dodávku CNC </w:t>
      </w:r>
      <w:r>
        <w:rPr>
          <w:rFonts w:hint="default"/>
          <w:b/>
          <w:bCs/>
          <w:sz w:val="22"/>
          <w:szCs w:val="22"/>
        </w:rPr>
        <w:t>vertikálního obráběcího</w:t>
      </w:r>
      <w:r>
        <w:rPr>
          <w:b/>
          <w:bCs/>
          <w:sz w:val="22"/>
          <w:szCs w:val="22"/>
        </w:rPr>
        <w:t xml:space="preserve"> centra“</w:t>
      </w:r>
    </w:p>
    <w:p>
      <w:pPr>
        <w:spacing w:after="0"/>
        <w:jc w:val="center"/>
        <w:rPr>
          <w:b/>
          <w:bCs/>
          <w:sz w:val="18"/>
          <w:szCs w:val="18"/>
        </w:rPr>
      </w:pPr>
    </w:p>
    <w:p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1 KS CNC </w:t>
      </w:r>
      <w:r>
        <w:rPr>
          <w:rFonts w:hint="default"/>
          <w:b/>
          <w:bCs/>
          <w:sz w:val="18"/>
          <w:szCs w:val="18"/>
        </w:rPr>
        <w:t>VERTIKÁLNÍHO OBRÁBĚCÍHO</w:t>
      </w:r>
      <w:r>
        <w:rPr>
          <w:b/>
          <w:bCs/>
          <w:sz w:val="18"/>
          <w:szCs w:val="18"/>
        </w:rPr>
        <w:t xml:space="preserve"> CENTRA S PŘÍSLUŠENSTVÍM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rPr>
          <w:trHeight w:val="196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>
        <w:trPr>
          <w:trHeight w:val="196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b/>
              </w:rPr>
              <w:t>KR - TOOLS s.r.o.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Bojkovice, Mánesova 997, PSČ 68771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Provozovna: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cs="Calibri"/>
              </w:rPr>
              <w:t>Bojkovice, Mánesova 997, PSČ 68771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RADIM KUCHAŘ, jednatel společnosti</w:t>
            </w:r>
          </w:p>
        </w:tc>
      </w:tr>
      <w:tr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26923114</w:t>
            </w:r>
          </w:p>
        </w:tc>
      </w:tr>
      <w:tr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CZ26923114</w:t>
            </w:r>
          </w:p>
        </w:tc>
      </w:tr>
      <w:tr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+420 572 641 311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"mailto:kr-tools@kr-tools.eu" </w:instrText>
            </w:r>
            <w:r>
              <w:fldChar w:fldCharType="separate"/>
            </w:r>
            <w:r>
              <w:rPr>
                <w:rStyle w:val="26"/>
              </w:rPr>
              <w:t>kr-tools@kr-tools.eu</w:t>
            </w:r>
            <w:r>
              <w:rPr>
                <w:rStyle w:val="26"/>
              </w:rPr>
              <w:fldChar w:fldCharType="end"/>
            </w:r>
          </w:p>
        </w:tc>
      </w:tr>
    </w:tbl>
    <w:p>
      <w:pPr>
        <w:pStyle w:val="14"/>
        <w:rPr>
          <w:strike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3"/>
        <w:gridCol w:w="4075"/>
        <w:gridCol w:w="22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Sídlo/místo podnikání: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Osoba oprávněná jednat za účastníka: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Celková cena v Kč či EUR bez DPH: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DPH: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Cena v Kč či EUR včetně DPH: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  <w:shd w:val="clear" w:color="auto" w:fill="D9D9D9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 xml:space="preserve">TECHNICKÁ SPECIFIKACE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stolu v ose X [mm]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stolu v ose Y [mm]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Pojezd stolu v ose </w:t>
            </w:r>
            <w:r>
              <w:rPr>
                <w:rFonts w:hint="default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[mm]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zatížení stolu [kg]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otáčky vřetene [ot/min]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hmotnost nástroje [kg]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Maximální </w:t>
            </w:r>
            <w:r>
              <w:rPr>
                <w:rFonts w:hint="default"/>
                <w:sz w:val="20"/>
                <w:szCs w:val="20"/>
              </w:rPr>
              <w:t xml:space="preserve">průměr </w:t>
            </w:r>
            <w:r>
              <w:rPr>
                <w:sz w:val="20"/>
                <w:szCs w:val="20"/>
              </w:rPr>
              <w:t xml:space="preserve">nástroje </w:t>
            </w:r>
            <w:r>
              <w:rPr>
                <w:rFonts w:hint="default"/>
                <w:sz w:val="20"/>
                <w:szCs w:val="20"/>
              </w:rPr>
              <w:t>(při vynechání pozice)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Maximální </w:t>
            </w:r>
            <w:r>
              <w:rPr>
                <w:rFonts w:hint="default"/>
                <w:sz w:val="20"/>
                <w:szCs w:val="20"/>
              </w:rPr>
              <w:t xml:space="preserve">délka </w:t>
            </w:r>
            <w:r>
              <w:rPr>
                <w:sz w:val="20"/>
                <w:szCs w:val="20"/>
              </w:rPr>
              <w:t>nástroje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Rozměru stolu v ose X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Rozměru stolu v ose Y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" w:type="pc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Maximální vzdálenost stolu od čela vřetene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423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  <w:shd w:val="clear" w:color="auto" w:fill="D9D9D9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gridSpan w:val="2"/>
            <w:shd w:val="clear" w:color="auto" w:fill="auto"/>
          </w:tcPr>
          <w:p>
            <w:pPr>
              <w:pStyle w:val="185"/>
              <w:spacing w:after="0"/>
            </w:pPr>
          </w:p>
        </w:tc>
      </w:tr>
    </w:tbl>
    <w:p/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>
      <w:pPr>
        <w:jc w:val="center"/>
      </w:pPr>
      <w:r>
        <w:t>(pouze pro případ, že komunikační adresa se liší od adresy sídla účastníka)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2"/>
              <w:numPr>
                <w:ilvl w:val="0"/>
                <w:numId w:val="0"/>
              </w:numPr>
              <w:ind w:left="432" w:hanging="432"/>
            </w:pPr>
          </w:p>
        </w:tc>
      </w:tr>
      <w:tr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/>
    <w:p/>
    <w:p>
      <w:pPr>
        <w:pStyle w:val="14"/>
      </w:pPr>
      <w:r>
        <w:t>V………………………………, dne …………………………………</w:t>
      </w:r>
    </w:p>
    <w:p>
      <w:pPr>
        <w:pStyle w:val="14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>
      <w:pPr>
        <w:pStyle w:val="14"/>
      </w:pPr>
      <w:r>
        <w:t xml:space="preserve">Titul, jméno, příjmení: </w:t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2"/>
      </w:pPr>
      <w:r>
        <w:br w:type="page"/>
      </w:r>
      <w:r>
        <w:t>Příloha č. 2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TECHNICKÁ SPECIFIKACE CNC </w:t>
      </w:r>
      <w:r>
        <w:rPr>
          <w:rFonts w:hint="default"/>
          <w:sz w:val="22"/>
          <w:szCs w:val="22"/>
        </w:rPr>
        <w:t>VERTIKÁLNÍHO OBRÁBĚCÍHO</w:t>
      </w:r>
      <w:r>
        <w:rPr>
          <w:sz w:val="22"/>
          <w:szCs w:val="22"/>
        </w:rPr>
        <w:t xml:space="preserve"> CENTRA, PŘÍSLUŠENSTVÍ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4"/>
        <w:gridCol w:w="6013"/>
        <w:gridCol w:w="1471"/>
        <w:gridCol w:w="1406"/>
      </w:tblGrid>
      <w:tr>
        <w:trPr>
          <w:trHeight w:val="20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 xml:space="preserve">PARAMETRY 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CNC </w:t>
            </w:r>
            <w:r>
              <w:rPr>
                <w:rFonts w:hint="default"/>
                <w:b/>
                <w:bCs/>
                <w:sz w:val="18"/>
                <w:szCs w:val="18"/>
                <w:lang w:val="cs-CZ"/>
              </w:rPr>
              <w:t>VERTIKÁLNÍHO OBRÁBĚCÍHO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CENTRA </w:t>
            </w:r>
            <w:r>
              <w:rPr>
                <w:b/>
                <w:bCs/>
                <w:sz w:val="18"/>
                <w:szCs w:val="18"/>
              </w:rPr>
              <w:t>– NUTNÉ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23"/>
                <w:b/>
                <w:bCs/>
                <w:sz w:val="20"/>
                <w:szCs w:val="20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3-osé CNC frézovací centrum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  <w:vertAlign w:val="subscript"/>
              </w:rPr>
            </w:pPr>
            <w:r>
              <w:rPr>
                <w:sz w:val="20"/>
                <w:szCs w:val="20"/>
                <w:highlight w:val="none"/>
              </w:rPr>
              <w:t>Tuhá litinová základna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Centrální mazací systém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Plné krytování stroje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Upínací kužel 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HSK-63A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Dopravník třísek s vyústěním na </w:t>
            </w:r>
            <w:r>
              <w:rPr>
                <w:rFonts w:hint="default"/>
                <w:sz w:val="20"/>
                <w:szCs w:val="20"/>
                <w:highlight w:val="none"/>
              </w:rPr>
              <w:t>levé</w:t>
            </w:r>
            <w:r>
              <w:rPr>
                <w:sz w:val="20"/>
                <w:szCs w:val="20"/>
                <w:highlight w:val="none"/>
              </w:rPr>
              <w:t xml:space="preserve"> straně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Otočný panel obsluhy s CNC řídicím systémem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Velikost monitoru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15"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Osvětlení pracovního prostoru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Komunikační rozhraní USB, Ethernet, RS-232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Signální majáček 3-barevný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Klimatizace elektroskř</w:t>
            </w:r>
            <w:r>
              <w:rPr>
                <w:rFonts w:hint="default"/>
                <w:sz w:val="20"/>
                <w:szCs w:val="20"/>
                <w:highlight w:val="none"/>
              </w:rPr>
              <w:t>íně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Ruční kolečko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Návod k obsluze v českém jazyce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Prohlášení o shodě s normami CE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Počet pozic v automatickém výměníku nástrojů [pozic]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30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Hmotnost stroje [kg]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</w:rPr>
              <w:t xml:space="preserve"> 7.000</w:t>
            </w:r>
            <w:r>
              <w:rPr>
                <w:sz w:val="20"/>
                <w:szCs w:val="20"/>
              </w:rPr>
              <w:t xml:space="preserve"> kg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Chlazeni středem nástroje kapalinou a vzduchem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3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Řídící systém Heidenhain nebo obdobný kompatibilní</w:t>
            </w:r>
          </w:p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highlight w:val="none"/>
              </w:rPr>
            </w:pPr>
            <w:r>
              <w:rPr>
                <w:color w:val="auto"/>
                <w:sz w:val="13"/>
                <w:szCs w:val="13"/>
                <w:highlight w:val="none"/>
              </w:rPr>
              <w:t>Jsou-li v zadávací dokumentaci nebo jejich přílohách uvedeny konkrétní obchodní názvy, jedná se pouze o vymezení požadovaného standardu a zadavatel umožňuje i jiné technicky a kvalitativně srovnatelné řešení.</w:t>
            </w:r>
            <w:r>
              <w:rPr>
                <w:rFonts w:hint="default"/>
                <w:color w:val="auto"/>
                <w:sz w:val="13"/>
                <w:szCs w:val="13"/>
                <w:highlight w:val="none"/>
              </w:rPr>
              <w:t xml:space="preserve"> Účastník má </w:t>
            </w:r>
            <w:r>
              <w:rPr>
                <w:rFonts w:hint="default"/>
                <w:color w:val="auto"/>
                <w:sz w:val="13"/>
                <w:szCs w:val="13"/>
                <w:highlight w:val="none"/>
                <w:lang w:eastAsia="zh-CN"/>
              </w:rPr>
              <w:t>možnost nabídnout rovnocenné řešení.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Style w:val="12"/>
        <w:tblW w:w="5000" w:type="pct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04"/>
        <w:gridCol w:w="1480"/>
        <w:gridCol w:w="1480"/>
      </w:tblGrid>
      <w:t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POŽADOVANÉ PŘÍSLUŠENSTVÍ K </w:t>
            </w:r>
            <w:r>
              <w:rPr>
                <w:rFonts w:hint="default"/>
                <w:b/>
                <w:bCs/>
                <w:sz w:val="20"/>
                <w:szCs w:val="20"/>
              </w:rPr>
              <w:t>CNC VERTIKÁLNÍMU OBRÁBĚCÍMU</w:t>
            </w:r>
            <w:r>
              <w:rPr>
                <w:b/>
                <w:bCs/>
                <w:sz w:val="20"/>
                <w:szCs w:val="20"/>
              </w:rPr>
              <w:t xml:space="preserve"> CENTR</w:t>
            </w:r>
            <w:r>
              <w:rPr>
                <w:rFonts w:hint="default"/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 NUTNÉ</w:t>
            </w:r>
          </w:p>
        </w:tc>
      </w:tr>
      <w:tr>
        <w:tc>
          <w:tcPr>
            <w:tcW w:w="3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ANO/NE</w:t>
            </w:r>
            <w:r>
              <w:rPr>
                <w:rStyle w:val="23"/>
                <w:b/>
                <w:bCs/>
                <w:sz w:val="20"/>
                <w:szCs w:val="20"/>
              </w:rPr>
              <w:footnoteReference w:id="1"/>
            </w:r>
          </w:p>
        </w:tc>
      </w:tr>
      <w:tr>
        <w:tc>
          <w:tcPr>
            <w:tcW w:w="3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Nástrojová sonda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Obrobková sonda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4317"/>
        <w:gridCol w:w="236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PARAMETRY </w:t>
            </w:r>
            <w:r>
              <w:rPr>
                <w:rFonts w:hint="default"/>
                <w:b/>
                <w:bCs/>
                <w:sz w:val="18"/>
                <w:szCs w:val="18"/>
              </w:rPr>
              <w:t>CNC VERTIKÁLNÍHO OBRÁBĚCÍHO</w:t>
            </w:r>
            <w:r>
              <w:rPr>
                <w:b/>
                <w:bCs/>
                <w:sz w:val="18"/>
                <w:szCs w:val="18"/>
              </w:rPr>
              <w:t xml:space="preserve"> CENTRA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 VOLNÉ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>
            <w:pPr>
              <w:pStyle w:val="18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(Hodnota)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stolu v ose X [mm]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16"/>
                <w:szCs w:val="16"/>
              </w:rPr>
              <w:t>V rozmezí 1.000-1.100</w:t>
            </w:r>
            <w:r>
              <w:rPr>
                <w:sz w:val="16"/>
                <w:szCs w:val="16"/>
              </w:rPr>
              <w:t xml:space="preserve">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stolu v ose Y [mm]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V rozmezí 50</w:t>
            </w:r>
            <w:r>
              <w:rPr>
                <w:rFonts w:hint="default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-6</w:t>
            </w:r>
            <w:r>
              <w:rPr>
                <w:rFonts w:hint="default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 xml:space="preserve">Pojezd stolu v ose </w:t>
            </w:r>
            <w:r>
              <w:rPr>
                <w:rFonts w:hint="default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[mm]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rozmezí </w:t>
            </w:r>
            <w:r>
              <w:rPr>
                <w:rFonts w:hint="default"/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-6</w:t>
            </w:r>
            <w:r>
              <w:rPr>
                <w:rFonts w:hint="default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 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>Maximální zatížení stolu [kg]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sz w:val="16"/>
                <w:szCs w:val="16"/>
              </w:rPr>
              <w:t xml:space="preserve">V rozmezí </w:t>
            </w:r>
            <w:r>
              <w:rPr>
                <w:rFonts w:hint="default"/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default"/>
                <w:sz w:val="16"/>
                <w:szCs w:val="16"/>
              </w:rPr>
              <w:t>700</w:t>
            </w:r>
            <w:r>
              <w:rPr>
                <w:sz w:val="16"/>
                <w:szCs w:val="16"/>
              </w:rPr>
              <w:t xml:space="preserve"> kg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>Maximální otáčky vřetene [ot/min]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sz w:val="16"/>
                <w:szCs w:val="16"/>
              </w:rPr>
              <w:t>V rozmezí 1</w:t>
            </w:r>
            <w:r>
              <w:rPr>
                <w:rFonts w:hint="default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.000-16.000 ot/min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>Maximální hmotnost nástroje [kg]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sz w:val="16"/>
                <w:szCs w:val="16"/>
              </w:rPr>
              <w:t xml:space="preserve">Min. </w:t>
            </w:r>
            <w:r>
              <w:rPr>
                <w:rFonts w:hint="default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kg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 xml:space="preserve">Maximální </w:t>
            </w:r>
            <w:r>
              <w:rPr>
                <w:rFonts w:hint="default"/>
                <w:sz w:val="20"/>
                <w:szCs w:val="20"/>
              </w:rPr>
              <w:t xml:space="preserve">průměr </w:t>
            </w:r>
            <w:r>
              <w:rPr>
                <w:sz w:val="20"/>
                <w:szCs w:val="20"/>
              </w:rPr>
              <w:t xml:space="preserve">nástroje </w:t>
            </w:r>
            <w:r>
              <w:rPr>
                <w:rFonts w:hint="default"/>
                <w:sz w:val="20"/>
                <w:szCs w:val="20"/>
              </w:rPr>
              <w:t>(při vynechání pozice)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eastAsia="cs-CZ" w:bidi="ar-SA"/>
              </w:rPr>
            </w:pPr>
            <w:r>
              <w:rPr>
                <w:sz w:val="16"/>
                <w:szCs w:val="16"/>
              </w:rPr>
              <w:t xml:space="preserve">Min. </w:t>
            </w:r>
            <w:r>
              <w:rPr>
                <w:rFonts w:hint="default"/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default"/>
                <w:sz w:val="16"/>
                <w:szCs w:val="16"/>
              </w:rPr>
              <w:t>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 xml:space="preserve">Maximální </w:t>
            </w:r>
            <w:r>
              <w:rPr>
                <w:rFonts w:hint="default"/>
                <w:sz w:val="20"/>
                <w:szCs w:val="20"/>
              </w:rPr>
              <w:t xml:space="preserve">délka </w:t>
            </w:r>
            <w:r>
              <w:rPr>
                <w:sz w:val="20"/>
                <w:szCs w:val="20"/>
              </w:rPr>
              <w:t>nástroje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hint="default"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sz w:val="16"/>
                <w:szCs w:val="16"/>
              </w:rPr>
              <w:t xml:space="preserve">Min. </w:t>
            </w:r>
            <w:r>
              <w:rPr>
                <w:rFonts w:hint="default"/>
                <w:sz w:val="16"/>
                <w:szCs w:val="16"/>
              </w:rPr>
              <w:t>290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default"/>
                <w:sz w:val="16"/>
                <w:szCs w:val="16"/>
              </w:rPr>
              <w:t>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Rozměru stolu v ose X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Min. </w:t>
            </w:r>
            <w:r>
              <w:rPr>
                <w:rFonts w:hint="default"/>
                <w:sz w:val="16"/>
                <w:szCs w:val="16"/>
              </w:rPr>
              <w:t>1.100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default"/>
                <w:sz w:val="16"/>
                <w:szCs w:val="16"/>
              </w:rPr>
              <w:t>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hint="default"/>
                <w:sz w:val="20"/>
                <w:szCs w:val="20"/>
              </w:rPr>
              <w:t xml:space="preserve">Rozměru stolu v ose Y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color w:val="000000"/>
                <w:kern w:val="1"/>
                <w:sz w:val="20"/>
                <w:szCs w:val="20"/>
                <w:lang w:val="cs-CZ" w:eastAsia="cs-CZ" w:bidi="ar-SA"/>
              </w:rPr>
            </w:pPr>
            <w:r>
              <w:rPr>
                <w:sz w:val="16"/>
                <w:szCs w:val="16"/>
              </w:rPr>
              <w:t xml:space="preserve">Min. </w:t>
            </w:r>
            <w:r>
              <w:rPr>
                <w:rFonts w:hint="default"/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default"/>
                <w:sz w:val="16"/>
                <w:szCs w:val="16"/>
              </w:rPr>
              <w:t>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>
        <w:trPr>
          <w:trHeight w:val="268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4"/>
              </w:numPr>
            </w:pP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Maximální vzdálenost stolu od čela vřetene </w:t>
            </w:r>
            <w:r>
              <w:rPr>
                <w:sz w:val="20"/>
                <w:szCs w:val="20"/>
              </w:rPr>
              <w:t>[</w:t>
            </w:r>
            <w:r>
              <w:rPr>
                <w:rFonts w:hint="default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>
            <w:pPr>
              <w:pStyle w:val="185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</w:t>
            </w:r>
            <w:r>
              <w:rPr>
                <w:rFonts w:hint="default"/>
                <w:sz w:val="16"/>
                <w:szCs w:val="16"/>
              </w:rPr>
              <w:t>720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default"/>
                <w:sz w:val="16"/>
                <w:szCs w:val="16"/>
              </w:rPr>
              <w:t>mm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89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Datum: ……………………………………….                                       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Jméno osoby oprávněné jednat za účastníka: ………………………………………………….</w:t>
      </w:r>
    </w:p>
    <w:p>
      <w:p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>
      <w:r>
        <w:rPr>
          <w:sz w:val="24"/>
          <w:szCs w:val="24"/>
        </w:rPr>
        <w:t>Podpis osoby oprávněné jednat za účastníka: ………………………………………………….</w:t>
      </w:r>
      <w:r>
        <w:br w:type="page"/>
      </w:r>
    </w:p>
    <w:p>
      <w:pPr>
        <w:pStyle w:val="2"/>
      </w:pPr>
      <w:bookmarkStart w:id="0" w:name="_Toc520183987"/>
      <w:r>
        <w:t>Příloha č. 3 – Čestné prohlášení účastníka</w:t>
      </w:r>
      <w:bookmarkEnd w:id="0"/>
      <w:r>
        <w:t xml:space="preserve"> o splnění základní způsobilosti</w:t>
      </w:r>
    </w:p>
    <w:p>
      <w:pPr>
        <w:pStyle w:val="198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>
      <w:pPr>
        <w:pStyle w:val="198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>
      <w:pPr>
        <w:pStyle w:val="198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>
      <w:pPr>
        <w:pStyle w:val="198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>
      <w:pPr>
        <w:pStyle w:val="19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>
      <w:pPr>
        <w:pStyle w:val="198"/>
        <w:spacing w:line="276" w:lineRule="auto"/>
        <w:jc w:val="both"/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oprávněné jednat za účastníka </w:t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>
      <w:headerReference r:id="rId7" w:type="first"/>
      <w:headerReference r:id="rId5" w:type="default"/>
      <w:headerReference r:id="rId6" w:type="even"/>
      <w:footerReference r:id="rId8" w:type="even"/>
      <w:pgSz w:w="11906" w:h="16838"/>
      <w:pgMar w:top="1985" w:right="1134" w:bottom="1701" w:left="1418" w:header="709" w:footer="709" w:gutter="0"/>
      <w:cols w:space="708" w:num="1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Mangal">
    <w:altName w:val="Helvetica Neue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24"/>
      </w:pPr>
      <w:r>
        <w:rPr>
          <w:rStyle w:val="23"/>
        </w:rPr>
        <w:footnoteRef/>
      </w:r>
      <w:r>
        <w:t xml:space="preserve"> Účastník zde vyplní, zda nabízený předmět plnění splňuje všechny uvedené nutné požadavky</w:t>
      </w:r>
    </w:p>
  </w:footnote>
  <w:footnote w:id="1">
    <w:p>
      <w:pPr>
        <w:pStyle w:val="24"/>
      </w:pPr>
      <w:r>
        <w:rPr>
          <w:rStyle w:val="23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1123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</w:tcPr>
        <w:p>
          <w:pPr>
            <w:pStyle w:val="25"/>
            <w:jc w:val="center"/>
            <w:rPr>
              <w:sz w:val="32"/>
              <w:szCs w:val="13"/>
            </w:rPr>
          </w:pPr>
          <w:r>
            <w:rPr>
              <w:rFonts w:hint="default"/>
              <w:sz w:val="32"/>
              <w:szCs w:val="13"/>
            </w:rPr>
            <w:drawing>
              <wp:inline distT="0" distB="0" distL="114300" distR="114300">
                <wp:extent cx="2060575" cy="534035"/>
                <wp:effectExtent l="0" t="0" r="0" b="24765"/>
                <wp:docPr id="2" name="Picture 2" descr="Spolufinancov†no Evropskou uni° Barevn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polufinancov†no Evropskou uni° Barevnā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575" cy="5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jc w:val="center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</w:tc>
    </w:tr>
  </w:tbl>
  <w:p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end"/>
    </w:r>
  </w:p>
  <w:p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556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</w:tcPr>
        <w:p>
          <w:pPr>
            <w:pStyle w:val="25"/>
            <w:jc w:val="center"/>
            <w:rPr>
              <w:rFonts w:hint="default"/>
              <w:sz w:val="32"/>
              <w:szCs w:val="13"/>
            </w:rPr>
          </w:pPr>
          <w:r>
            <w:rPr>
              <w:rFonts w:hint="default"/>
              <w:sz w:val="32"/>
              <w:szCs w:val="13"/>
            </w:rPr>
            <w:drawing>
              <wp:inline distT="0" distB="0" distL="114300" distR="114300">
                <wp:extent cx="2060575" cy="534035"/>
                <wp:effectExtent l="0" t="0" r="0" b="24765"/>
                <wp:docPr id="1" name="Picture 1" descr="Spolufinancov†no Evropskou uni° Barevn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polufinancov†no Evropskou uni° Barevnā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575" cy="5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jc w:val="center"/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  <w:p>
          <w:pPr>
            <w:pStyle w:val="25"/>
          </w:pPr>
        </w:p>
      </w:tc>
    </w:tr>
  </w:tbl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278E1"/>
    <w:multiLevelType w:val="multilevel"/>
    <w:tmpl w:val="04E278E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1">
    <w:nsid w:val="13C92F6E"/>
    <w:multiLevelType w:val="multilevel"/>
    <w:tmpl w:val="13C92F6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24927"/>
    <w:multiLevelType w:val="multilevel"/>
    <w:tmpl w:val="1F524927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33676"/>
    <w:multiLevelType w:val="multilevel"/>
    <w:tmpl w:val="21933676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62B11"/>
    <w:multiLevelType w:val="multilevel"/>
    <w:tmpl w:val="27162B1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5">
    <w:nsid w:val="36477F47"/>
    <w:multiLevelType w:val="multilevel"/>
    <w:tmpl w:val="36477F4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6">
    <w:nsid w:val="5C213303"/>
    <w:multiLevelType w:val="multilevel"/>
    <w:tmpl w:val="5C2133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84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71"/>
    <w:rsid w:val="00000378"/>
    <w:rsid w:val="00000D17"/>
    <w:rsid w:val="000044F5"/>
    <w:rsid w:val="00014633"/>
    <w:rsid w:val="00015839"/>
    <w:rsid w:val="00015EA0"/>
    <w:rsid w:val="00022748"/>
    <w:rsid w:val="00023341"/>
    <w:rsid w:val="000262CA"/>
    <w:rsid w:val="00027E3B"/>
    <w:rsid w:val="000370DD"/>
    <w:rsid w:val="00037268"/>
    <w:rsid w:val="000372E6"/>
    <w:rsid w:val="0004043C"/>
    <w:rsid w:val="00042436"/>
    <w:rsid w:val="00046577"/>
    <w:rsid w:val="000511E2"/>
    <w:rsid w:val="000563C5"/>
    <w:rsid w:val="00064162"/>
    <w:rsid w:val="0007017C"/>
    <w:rsid w:val="00071765"/>
    <w:rsid w:val="000727A8"/>
    <w:rsid w:val="00074FB9"/>
    <w:rsid w:val="00075CFE"/>
    <w:rsid w:val="00080ED3"/>
    <w:rsid w:val="00081FB0"/>
    <w:rsid w:val="00083590"/>
    <w:rsid w:val="000853B7"/>
    <w:rsid w:val="00085413"/>
    <w:rsid w:val="000865B4"/>
    <w:rsid w:val="00092EE8"/>
    <w:rsid w:val="00096757"/>
    <w:rsid w:val="000967F8"/>
    <w:rsid w:val="00097EAA"/>
    <w:rsid w:val="000A36E8"/>
    <w:rsid w:val="000A50AD"/>
    <w:rsid w:val="000A54DE"/>
    <w:rsid w:val="000A59D1"/>
    <w:rsid w:val="000B1C92"/>
    <w:rsid w:val="000B2FF5"/>
    <w:rsid w:val="000B326D"/>
    <w:rsid w:val="000B76FD"/>
    <w:rsid w:val="000B7EAF"/>
    <w:rsid w:val="000C18D9"/>
    <w:rsid w:val="000C2535"/>
    <w:rsid w:val="000C4A92"/>
    <w:rsid w:val="000D750A"/>
    <w:rsid w:val="000E1BEB"/>
    <w:rsid w:val="000E1F99"/>
    <w:rsid w:val="000E515D"/>
    <w:rsid w:val="000F500C"/>
    <w:rsid w:val="000F5C9B"/>
    <w:rsid w:val="000F5E47"/>
    <w:rsid w:val="00100FDD"/>
    <w:rsid w:val="0010325B"/>
    <w:rsid w:val="00106A2A"/>
    <w:rsid w:val="001075D6"/>
    <w:rsid w:val="00110CD2"/>
    <w:rsid w:val="00110E78"/>
    <w:rsid w:val="00111FE5"/>
    <w:rsid w:val="00117D2A"/>
    <w:rsid w:val="00120958"/>
    <w:rsid w:val="00127FA9"/>
    <w:rsid w:val="0013173D"/>
    <w:rsid w:val="0013520C"/>
    <w:rsid w:val="00137766"/>
    <w:rsid w:val="00141149"/>
    <w:rsid w:val="001447F5"/>
    <w:rsid w:val="0014771C"/>
    <w:rsid w:val="00153BE7"/>
    <w:rsid w:val="001563BF"/>
    <w:rsid w:val="00157973"/>
    <w:rsid w:val="00163655"/>
    <w:rsid w:val="00163C32"/>
    <w:rsid w:val="00164555"/>
    <w:rsid w:val="001653BD"/>
    <w:rsid w:val="0016595C"/>
    <w:rsid w:val="001679C2"/>
    <w:rsid w:val="001709B7"/>
    <w:rsid w:val="00170E8F"/>
    <w:rsid w:val="001731AC"/>
    <w:rsid w:val="001735F5"/>
    <w:rsid w:val="00176008"/>
    <w:rsid w:val="001804C0"/>
    <w:rsid w:val="00181649"/>
    <w:rsid w:val="00181FA5"/>
    <w:rsid w:val="001831CC"/>
    <w:rsid w:val="0019105E"/>
    <w:rsid w:val="0019120F"/>
    <w:rsid w:val="00191BC4"/>
    <w:rsid w:val="00193B2A"/>
    <w:rsid w:val="00193B9D"/>
    <w:rsid w:val="001968D8"/>
    <w:rsid w:val="00197717"/>
    <w:rsid w:val="00197825"/>
    <w:rsid w:val="001A1D90"/>
    <w:rsid w:val="001A2375"/>
    <w:rsid w:val="001B5E8E"/>
    <w:rsid w:val="001C0054"/>
    <w:rsid w:val="001C0DA5"/>
    <w:rsid w:val="001C1643"/>
    <w:rsid w:val="001C30C0"/>
    <w:rsid w:val="001C30CD"/>
    <w:rsid w:val="001C4E8E"/>
    <w:rsid w:val="001C789A"/>
    <w:rsid w:val="001D52E3"/>
    <w:rsid w:val="001E0719"/>
    <w:rsid w:val="001E226E"/>
    <w:rsid w:val="001E547F"/>
    <w:rsid w:val="001E7836"/>
    <w:rsid w:val="001F14C6"/>
    <w:rsid w:val="001F23D6"/>
    <w:rsid w:val="001F2F1D"/>
    <w:rsid w:val="001F6239"/>
    <w:rsid w:val="00204EE0"/>
    <w:rsid w:val="00204F3C"/>
    <w:rsid w:val="002056FA"/>
    <w:rsid w:val="00206960"/>
    <w:rsid w:val="002114FF"/>
    <w:rsid w:val="00211FB4"/>
    <w:rsid w:val="00212CBE"/>
    <w:rsid w:val="00214558"/>
    <w:rsid w:val="00214A2E"/>
    <w:rsid w:val="00214FB0"/>
    <w:rsid w:val="0021657C"/>
    <w:rsid w:val="002215AC"/>
    <w:rsid w:val="00223DDF"/>
    <w:rsid w:val="00226B90"/>
    <w:rsid w:val="00226C63"/>
    <w:rsid w:val="0022741D"/>
    <w:rsid w:val="0022765F"/>
    <w:rsid w:val="00227968"/>
    <w:rsid w:val="00233FFD"/>
    <w:rsid w:val="00234DBC"/>
    <w:rsid w:val="00236530"/>
    <w:rsid w:val="0024061E"/>
    <w:rsid w:val="00240C84"/>
    <w:rsid w:val="00244427"/>
    <w:rsid w:val="00244ABD"/>
    <w:rsid w:val="002470D6"/>
    <w:rsid w:val="00247E48"/>
    <w:rsid w:val="002519E1"/>
    <w:rsid w:val="00257DAB"/>
    <w:rsid w:val="0026002E"/>
    <w:rsid w:val="00261DC9"/>
    <w:rsid w:val="00263316"/>
    <w:rsid w:val="00265DAB"/>
    <w:rsid w:val="0027261C"/>
    <w:rsid w:val="00274614"/>
    <w:rsid w:val="00285139"/>
    <w:rsid w:val="00285E14"/>
    <w:rsid w:val="002900FE"/>
    <w:rsid w:val="00291A9A"/>
    <w:rsid w:val="00292150"/>
    <w:rsid w:val="00292522"/>
    <w:rsid w:val="00293B5C"/>
    <w:rsid w:val="0029452C"/>
    <w:rsid w:val="00295746"/>
    <w:rsid w:val="00296453"/>
    <w:rsid w:val="002A145B"/>
    <w:rsid w:val="002A184C"/>
    <w:rsid w:val="002A32B8"/>
    <w:rsid w:val="002A402D"/>
    <w:rsid w:val="002B0095"/>
    <w:rsid w:val="002B67BF"/>
    <w:rsid w:val="002B7C39"/>
    <w:rsid w:val="002C4415"/>
    <w:rsid w:val="002D32D0"/>
    <w:rsid w:val="002D4E99"/>
    <w:rsid w:val="002D4F6A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384"/>
    <w:rsid w:val="00316C9D"/>
    <w:rsid w:val="00316CDE"/>
    <w:rsid w:val="0032417B"/>
    <w:rsid w:val="00327190"/>
    <w:rsid w:val="00331867"/>
    <w:rsid w:val="00331ADA"/>
    <w:rsid w:val="00332004"/>
    <w:rsid w:val="00335409"/>
    <w:rsid w:val="00336377"/>
    <w:rsid w:val="00336E7D"/>
    <w:rsid w:val="0033739B"/>
    <w:rsid w:val="00337494"/>
    <w:rsid w:val="00337EE3"/>
    <w:rsid w:val="0034728A"/>
    <w:rsid w:val="00352AF7"/>
    <w:rsid w:val="00357C9B"/>
    <w:rsid w:val="00362C6E"/>
    <w:rsid w:val="00363D1A"/>
    <w:rsid w:val="00365DDC"/>
    <w:rsid w:val="0036604D"/>
    <w:rsid w:val="00370279"/>
    <w:rsid w:val="00370DCF"/>
    <w:rsid w:val="00371BE5"/>
    <w:rsid w:val="0037312F"/>
    <w:rsid w:val="00381E27"/>
    <w:rsid w:val="0039270A"/>
    <w:rsid w:val="00393236"/>
    <w:rsid w:val="003951FF"/>
    <w:rsid w:val="003A2F98"/>
    <w:rsid w:val="003A5B9A"/>
    <w:rsid w:val="003A5F4E"/>
    <w:rsid w:val="003B7433"/>
    <w:rsid w:val="003C0874"/>
    <w:rsid w:val="003C1984"/>
    <w:rsid w:val="003C3A27"/>
    <w:rsid w:val="003C488B"/>
    <w:rsid w:val="003C56AD"/>
    <w:rsid w:val="003C7893"/>
    <w:rsid w:val="003D1B21"/>
    <w:rsid w:val="003D440F"/>
    <w:rsid w:val="003D7AE4"/>
    <w:rsid w:val="003E0E38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6F87"/>
    <w:rsid w:val="003F720E"/>
    <w:rsid w:val="003F73DD"/>
    <w:rsid w:val="0040457F"/>
    <w:rsid w:val="0040579D"/>
    <w:rsid w:val="00410B28"/>
    <w:rsid w:val="00411197"/>
    <w:rsid w:val="00413450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368"/>
    <w:rsid w:val="0046484A"/>
    <w:rsid w:val="004659EF"/>
    <w:rsid w:val="004701FE"/>
    <w:rsid w:val="00472C17"/>
    <w:rsid w:val="00473331"/>
    <w:rsid w:val="00473410"/>
    <w:rsid w:val="0047464A"/>
    <w:rsid w:val="004752AB"/>
    <w:rsid w:val="00476270"/>
    <w:rsid w:val="00482BF4"/>
    <w:rsid w:val="00486582"/>
    <w:rsid w:val="004932E4"/>
    <w:rsid w:val="00494C2D"/>
    <w:rsid w:val="00494D98"/>
    <w:rsid w:val="0049686A"/>
    <w:rsid w:val="00497588"/>
    <w:rsid w:val="004A201B"/>
    <w:rsid w:val="004A218C"/>
    <w:rsid w:val="004A3B0A"/>
    <w:rsid w:val="004A6E07"/>
    <w:rsid w:val="004A76A4"/>
    <w:rsid w:val="004B3097"/>
    <w:rsid w:val="004B7C2B"/>
    <w:rsid w:val="004C0804"/>
    <w:rsid w:val="004C20AC"/>
    <w:rsid w:val="004C3ACC"/>
    <w:rsid w:val="004C5DE8"/>
    <w:rsid w:val="004C5E66"/>
    <w:rsid w:val="004C6615"/>
    <w:rsid w:val="004C7D71"/>
    <w:rsid w:val="004E0B7B"/>
    <w:rsid w:val="004F1348"/>
    <w:rsid w:val="004F4C0D"/>
    <w:rsid w:val="004F4FCC"/>
    <w:rsid w:val="004F68BD"/>
    <w:rsid w:val="00505CA7"/>
    <w:rsid w:val="005070ED"/>
    <w:rsid w:val="00507113"/>
    <w:rsid w:val="005078B1"/>
    <w:rsid w:val="00515BDE"/>
    <w:rsid w:val="00515E55"/>
    <w:rsid w:val="0052315A"/>
    <w:rsid w:val="0052391E"/>
    <w:rsid w:val="005267C4"/>
    <w:rsid w:val="005302C9"/>
    <w:rsid w:val="00531C33"/>
    <w:rsid w:val="00533049"/>
    <w:rsid w:val="0053486D"/>
    <w:rsid w:val="00534939"/>
    <w:rsid w:val="00542D74"/>
    <w:rsid w:val="0054442C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878BA"/>
    <w:rsid w:val="00587BE2"/>
    <w:rsid w:val="00593A6B"/>
    <w:rsid w:val="00594A6E"/>
    <w:rsid w:val="00596460"/>
    <w:rsid w:val="005968E8"/>
    <w:rsid w:val="005969D5"/>
    <w:rsid w:val="005A05AD"/>
    <w:rsid w:val="005A23A7"/>
    <w:rsid w:val="005A2409"/>
    <w:rsid w:val="005A24F0"/>
    <w:rsid w:val="005A431C"/>
    <w:rsid w:val="005A58BC"/>
    <w:rsid w:val="005B1003"/>
    <w:rsid w:val="005B11A7"/>
    <w:rsid w:val="005B3640"/>
    <w:rsid w:val="005B3E05"/>
    <w:rsid w:val="005B535D"/>
    <w:rsid w:val="005B7222"/>
    <w:rsid w:val="005C14CF"/>
    <w:rsid w:val="005D5D98"/>
    <w:rsid w:val="005D74D1"/>
    <w:rsid w:val="005E1A09"/>
    <w:rsid w:val="005E280F"/>
    <w:rsid w:val="005E31F6"/>
    <w:rsid w:val="005E4C13"/>
    <w:rsid w:val="005F29C9"/>
    <w:rsid w:val="005F4A3D"/>
    <w:rsid w:val="005F76B1"/>
    <w:rsid w:val="00606E99"/>
    <w:rsid w:val="0060758D"/>
    <w:rsid w:val="0061080D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77C"/>
    <w:rsid w:val="00643BA3"/>
    <w:rsid w:val="00647092"/>
    <w:rsid w:val="00651007"/>
    <w:rsid w:val="00651440"/>
    <w:rsid w:val="006515A5"/>
    <w:rsid w:val="00652E10"/>
    <w:rsid w:val="00656928"/>
    <w:rsid w:val="00656BCA"/>
    <w:rsid w:val="00656EF4"/>
    <w:rsid w:val="00657AAA"/>
    <w:rsid w:val="00663372"/>
    <w:rsid w:val="00664C1A"/>
    <w:rsid w:val="00670C89"/>
    <w:rsid w:val="00673090"/>
    <w:rsid w:val="00676D3E"/>
    <w:rsid w:val="0068261B"/>
    <w:rsid w:val="006838B5"/>
    <w:rsid w:val="006855F7"/>
    <w:rsid w:val="00686A7A"/>
    <w:rsid w:val="00687757"/>
    <w:rsid w:val="00691EEF"/>
    <w:rsid w:val="006927A2"/>
    <w:rsid w:val="006944E6"/>
    <w:rsid w:val="006948E8"/>
    <w:rsid w:val="00694A3E"/>
    <w:rsid w:val="006A1752"/>
    <w:rsid w:val="006A1B89"/>
    <w:rsid w:val="006A44ED"/>
    <w:rsid w:val="006A5ABB"/>
    <w:rsid w:val="006A69C6"/>
    <w:rsid w:val="006A6B89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207A"/>
    <w:rsid w:val="006D3ADA"/>
    <w:rsid w:val="006D4F21"/>
    <w:rsid w:val="006D53C6"/>
    <w:rsid w:val="006E1413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6A1F"/>
    <w:rsid w:val="00711DBA"/>
    <w:rsid w:val="007127C4"/>
    <w:rsid w:val="00722140"/>
    <w:rsid w:val="007224D5"/>
    <w:rsid w:val="007259F2"/>
    <w:rsid w:val="007328B5"/>
    <w:rsid w:val="007348C1"/>
    <w:rsid w:val="0073636A"/>
    <w:rsid w:val="00747EDE"/>
    <w:rsid w:val="00752755"/>
    <w:rsid w:val="00754E6A"/>
    <w:rsid w:val="00760B08"/>
    <w:rsid w:val="00761C26"/>
    <w:rsid w:val="00761F7A"/>
    <w:rsid w:val="00763E23"/>
    <w:rsid w:val="0076673C"/>
    <w:rsid w:val="00766861"/>
    <w:rsid w:val="0077045E"/>
    <w:rsid w:val="007704C3"/>
    <w:rsid w:val="007718B0"/>
    <w:rsid w:val="007749C6"/>
    <w:rsid w:val="00777F27"/>
    <w:rsid w:val="007830E6"/>
    <w:rsid w:val="00784715"/>
    <w:rsid w:val="00785966"/>
    <w:rsid w:val="00790260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B652B"/>
    <w:rsid w:val="007B7FFD"/>
    <w:rsid w:val="007C046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03EC9"/>
    <w:rsid w:val="008126F3"/>
    <w:rsid w:val="0081400C"/>
    <w:rsid w:val="00817DEB"/>
    <w:rsid w:val="00820649"/>
    <w:rsid w:val="00821087"/>
    <w:rsid w:val="008220C2"/>
    <w:rsid w:val="00825B5C"/>
    <w:rsid w:val="00826958"/>
    <w:rsid w:val="00827489"/>
    <w:rsid w:val="00837055"/>
    <w:rsid w:val="008448FC"/>
    <w:rsid w:val="00845BC4"/>
    <w:rsid w:val="00846843"/>
    <w:rsid w:val="00847669"/>
    <w:rsid w:val="008504FF"/>
    <w:rsid w:val="00851F8D"/>
    <w:rsid w:val="008532DD"/>
    <w:rsid w:val="00857B3E"/>
    <w:rsid w:val="008615CD"/>
    <w:rsid w:val="00861DD5"/>
    <w:rsid w:val="00864146"/>
    <w:rsid w:val="00864560"/>
    <w:rsid w:val="008653CA"/>
    <w:rsid w:val="00867F76"/>
    <w:rsid w:val="008713C2"/>
    <w:rsid w:val="008720F1"/>
    <w:rsid w:val="008741EF"/>
    <w:rsid w:val="00877F4C"/>
    <w:rsid w:val="00883035"/>
    <w:rsid w:val="00883B70"/>
    <w:rsid w:val="00890AD0"/>
    <w:rsid w:val="00890D51"/>
    <w:rsid w:val="008927F2"/>
    <w:rsid w:val="00893729"/>
    <w:rsid w:val="008A2FA9"/>
    <w:rsid w:val="008A3F38"/>
    <w:rsid w:val="008A5548"/>
    <w:rsid w:val="008B0A3A"/>
    <w:rsid w:val="008B1298"/>
    <w:rsid w:val="008B27CB"/>
    <w:rsid w:val="008B28FE"/>
    <w:rsid w:val="008B2C19"/>
    <w:rsid w:val="008B38DF"/>
    <w:rsid w:val="008B6DC0"/>
    <w:rsid w:val="008C4C25"/>
    <w:rsid w:val="008C61C7"/>
    <w:rsid w:val="008C7F8E"/>
    <w:rsid w:val="008D3211"/>
    <w:rsid w:val="008D4975"/>
    <w:rsid w:val="008E3335"/>
    <w:rsid w:val="008E3C53"/>
    <w:rsid w:val="008E3DC8"/>
    <w:rsid w:val="008E43F1"/>
    <w:rsid w:val="008E51C6"/>
    <w:rsid w:val="008E6117"/>
    <w:rsid w:val="008E676D"/>
    <w:rsid w:val="008E6FD6"/>
    <w:rsid w:val="008F0384"/>
    <w:rsid w:val="008F1207"/>
    <w:rsid w:val="008F166F"/>
    <w:rsid w:val="008F28D6"/>
    <w:rsid w:val="008F6B93"/>
    <w:rsid w:val="008F6CE4"/>
    <w:rsid w:val="00900501"/>
    <w:rsid w:val="00911CD3"/>
    <w:rsid w:val="0091684A"/>
    <w:rsid w:val="0092109E"/>
    <w:rsid w:val="00930FBF"/>
    <w:rsid w:val="00931B46"/>
    <w:rsid w:val="00931EA3"/>
    <w:rsid w:val="00932A37"/>
    <w:rsid w:val="00933665"/>
    <w:rsid w:val="009340B6"/>
    <w:rsid w:val="0093641B"/>
    <w:rsid w:val="00944200"/>
    <w:rsid w:val="0095553C"/>
    <w:rsid w:val="00957978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5118"/>
    <w:rsid w:val="009952BB"/>
    <w:rsid w:val="00996BCA"/>
    <w:rsid w:val="009A22C1"/>
    <w:rsid w:val="009A2472"/>
    <w:rsid w:val="009A403B"/>
    <w:rsid w:val="009A49E6"/>
    <w:rsid w:val="009A6723"/>
    <w:rsid w:val="009B1BF6"/>
    <w:rsid w:val="009B1C06"/>
    <w:rsid w:val="009B3007"/>
    <w:rsid w:val="009C04E1"/>
    <w:rsid w:val="009C0BAD"/>
    <w:rsid w:val="009C114A"/>
    <w:rsid w:val="009C22D0"/>
    <w:rsid w:val="009C33C8"/>
    <w:rsid w:val="009C5421"/>
    <w:rsid w:val="009D7CDE"/>
    <w:rsid w:val="009E135F"/>
    <w:rsid w:val="009E1A54"/>
    <w:rsid w:val="009E5A46"/>
    <w:rsid w:val="009E6780"/>
    <w:rsid w:val="009F01EF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1544"/>
    <w:rsid w:val="00A12C45"/>
    <w:rsid w:val="00A172E9"/>
    <w:rsid w:val="00A204EA"/>
    <w:rsid w:val="00A21661"/>
    <w:rsid w:val="00A2210F"/>
    <w:rsid w:val="00A2343D"/>
    <w:rsid w:val="00A2565F"/>
    <w:rsid w:val="00A3087F"/>
    <w:rsid w:val="00A32780"/>
    <w:rsid w:val="00A32B88"/>
    <w:rsid w:val="00A37B6D"/>
    <w:rsid w:val="00A41201"/>
    <w:rsid w:val="00A42AC6"/>
    <w:rsid w:val="00A47D24"/>
    <w:rsid w:val="00A51C50"/>
    <w:rsid w:val="00A52EA4"/>
    <w:rsid w:val="00A53677"/>
    <w:rsid w:val="00A54B4D"/>
    <w:rsid w:val="00A54FCA"/>
    <w:rsid w:val="00A60D8C"/>
    <w:rsid w:val="00A62DCD"/>
    <w:rsid w:val="00A65A9D"/>
    <w:rsid w:val="00A66084"/>
    <w:rsid w:val="00A714E4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075C"/>
    <w:rsid w:val="00AE13A8"/>
    <w:rsid w:val="00AE3BFA"/>
    <w:rsid w:val="00AE56C7"/>
    <w:rsid w:val="00AE593C"/>
    <w:rsid w:val="00AE5CD5"/>
    <w:rsid w:val="00AE6445"/>
    <w:rsid w:val="00AE7D5E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2B64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50C6D"/>
    <w:rsid w:val="00B513A3"/>
    <w:rsid w:val="00B52046"/>
    <w:rsid w:val="00B52C26"/>
    <w:rsid w:val="00B600CA"/>
    <w:rsid w:val="00B602F8"/>
    <w:rsid w:val="00B608FB"/>
    <w:rsid w:val="00B6150A"/>
    <w:rsid w:val="00B635D6"/>
    <w:rsid w:val="00B639B5"/>
    <w:rsid w:val="00B7348F"/>
    <w:rsid w:val="00B739C4"/>
    <w:rsid w:val="00B740B1"/>
    <w:rsid w:val="00B75AB9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3F9E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75B"/>
    <w:rsid w:val="00BD4BF5"/>
    <w:rsid w:val="00BD5A94"/>
    <w:rsid w:val="00BE0015"/>
    <w:rsid w:val="00BE1DAD"/>
    <w:rsid w:val="00BF03CF"/>
    <w:rsid w:val="00BF0455"/>
    <w:rsid w:val="00BF1074"/>
    <w:rsid w:val="00C06975"/>
    <w:rsid w:val="00C11DBA"/>
    <w:rsid w:val="00C1315D"/>
    <w:rsid w:val="00C131D8"/>
    <w:rsid w:val="00C15C87"/>
    <w:rsid w:val="00C168E8"/>
    <w:rsid w:val="00C16F08"/>
    <w:rsid w:val="00C17A7E"/>
    <w:rsid w:val="00C20482"/>
    <w:rsid w:val="00C26BD0"/>
    <w:rsid w:val="00C27AF6"/>
    <w:rsid w:val="00C31FAF"/>
    <w:rsid w:val="00C33B0A"/>
    <w:rsid w:val="00C34E86"/>
    <w:rsid w:val="00C42FAE"/>
    <w:rsid w:val="00C441FE"/>
    <w:rsid w:val="00C44FBB"/>
    <w:rsid w:val="00C46A9F"/>
    <w:rsid w:val="00C51A79"/>
    <w:rsid w:val="00C52CD7"/>
    <w:rsid w:val="00C54333"/>
    <w:rsid w:val="00C548C7"/>
    <w:rsid w:val="00C55295"/>
    <w:rsid w:val="00C559EA"/>
    <w:rsid w:val="00C55D05"/>
    <w:rsid w:val="00C57ADB"/>
    <w:rsid w:val="00C635C5"/>
    <w:rsid w:val="00C63C70"/>
    <w:rsid w:val="00C6400C"/>
    <w:rsid w:val="00C645FC"/>
    <w:rsid w:val="00C6567C"/>
    <w:rsid w:val="00C73CEE"/>
    <w:rsid w:val="00C73EDA"/>
    <w:rsid w:val="00C73EF3"/>
    <w:rsid w:val="00C75CDB"/>
    <w:rsid w:val="00C7736C"/>
    <w:rsid w:val="00C82342"/>
    <w:rsid w:val="00C9333E"/>
    <w:rsid w:val="00C93347"/>
    <w:rsid w:val="00C94EE7"/>
    <w:rsid w:val="00C97EDD"/>
    <w:rsid w:val="00C97FEE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7B2F"/>
    <w:rsid w:val="00CD03BF"/>
    <w:rsid w:val="00CD0626"/>
    <w:rsid w:val="00CD3CD6"/>
    <w:rsid w:val="00CD5174"/>
    <w:rsid w:val="00CD5DF8"/>
    <w:rsid w:val="00CD638E"/>
    <w:rsid w:val="00CE265C"/>
    <w:rsid w:val="00CE70A8"/>
    <w:rsid w:val="00CF1CAB"/>
    <w:rsid w:val="00CF2976"/>
    <w:rsid w:val="00CF3D19"/>
    <w:rsid w:val="00CF488B"/>
    <w:rsid w:val="00CF53D8"/>
    <w:rsid w:val="00D0118D"/>
    <w:rsid w:val="00D01CCA"/>
    <w:rsid w:val="00D033C7"/>
    <w:rsid w:val="00D04729"/>
    <w:rsid w:val="00D04B25"/>
    <w:rsid w:val="00D062DE"/>
    <w:rsid w:val="00D103AD"/>
    <w:rsid w:val="00D105EF"/>
    <w:rsid w:val="00D125DF"/>
    <w:rsid w:val="00D13C44"/>
    <w:rsid w:val="00D169E7"/>
    <w:rsid w:val="00D233A5"/>
    <w:rsid w:val="00D23C8B"/>
    <w:rsid w:val="00D27080"/>
    <w:rsid w:val="00D27576"/>
    <w:rsid w:val="00D30BCF"/>
    <w:rsid w:val="00D3508D"/>
    <w:rsid w:val="00D35B85"/>
    <w:rsid w:val="00D36CA2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3806"/>
    <w:rsid w:val="00D951B0"/>
    <w:rsid w:val="00D95F5F"/>
    <w:rsid w:val="00D97311"/>
    <w:rsid w:val="00D97337"/>
    <w:rsid w:val="00D974BB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81"/>
    <w:rsid w:val="00DC17E9"/>
    <w:rsid w:val="00DC55AF"/>
    <w:rsid w:val="00DC5DE0"/>
    <w:rsid w:val="00DD1080"/>
    <w:rsid w:val="00DD2864"/>
    <w:rsid w:val="00DD2F99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367"/>
    <w:rsid w:val="00E364B2"/>
    <w:rsid w:val="00E4220D"/>
    <w:rsid w:val="00E55FB4"/>
    <w:rsid w:val="00E56F88"/>
    <w:rsid w:val="00E605CC"/>
    <w:rsid w:val="00E60FA1"/>
    <w:rsid w:val="00E6388F"/>
    <w:rsid w:val="00E643DD"/>
    <w:rsid w:val="00E67110"/>
    <w:rsid w:val="00E71B2E"/>
    <w:rsid w:val="00E71C16"/>
    <w:rsid w:val="00E73328"/>
    <w:rsid w:val="00E748AE"/>
    <w:rsid w:val="00E757E2"/>
    <w:rsid w:val="00E81D27"/>
    <w:rsid w:val="00E86BC4"/>
    <w:rsid w:val="00E900CC"/>
    <w:rsid w:val="00E9054B"/>
    <w:rsid w:val="00E90701"/>
    <w:rsid w:val="00E90B6B"/>
    <w:rsid w:val="00E91045"/>
    <w:rsid w:val="00E92FE8"/>
    <w:rsid w:val="00E93A8D"/>
    <w:rsid w:val="00E95B67"/>
    <w:rsid w:val="00EB3D2F"/>
    <w:rsid w:val="00EB5C83"/>
    <w:rsid w:val="00EB7767"/>
    <w:rsid w:val="00EC1EB1"/>
    <w:rsid w:val="00EC239F"/>
    <w:rsid w:val="00EC3B16"/>
    <w:rsid w:val="00EC50E9"/>
    <w:rsid w:val="00ED16AE"/>
    <w:rsid w:val="00ED2DAB"/>
    <w:rsid w:val="00ED70B1"/>
    <w:rsid w:val="00EE6189"/>
    <w:rsid w:val="00EE7F0D"/>
    <w:rsid w:val="00EF125E"/>
    <w:rsid w:val="00EF3A10"/>
    <w:rsid w:val="00EF3CC1"/>
    <w:rsid w:val="00EF4B5E"/>
    <w:rsid w:val="00EF4D3D"/>
    <w:rsid w:val="00EF5208"/>
    <w:rsid w:val="00F011A9"/>
    <w:rsid w:val="00F03492"/>
    <w:rsid w:val="00F04461"/>
    <w:rsid w:val="00F04E14"/>
    <w:rsid w:val="00F13857"/>
    <w:rsid w:val="00F14C0B"/>
    <w:rsid w:val="00F16A7A"/>
    <w:rsid w:val="00F2426D"/>
    <w:rsid w:val="00F26B1F"/>
    <w:rsid w:val="00F30F1E"/>
    <w:rsid w:val="00F31337"/>
    <w:rsid w:val="00F331A2"/>
    <w:rsid w:val="00F34172"/>
    <w:rsid w:val="00F35768"/>
    <w:rsid w:val="00F361EA"/>
    <w:rsid w:val="00F410D7"/>
    <w:rsid w:val="00F4162A"/>
    <w:rsid w:val="00F42BCA"/>
    <w:rsid w:val="00F431B3"/>
    <w:rsid w:val="00F4398D"/>
    <w:rsid w:val="00F446CA"/>
    <w:rsid w:val="00F504CC"/>
    <w:rsid w:val="00F539DE"/>
    <w:rsid w:val="00F53A92"/>
    <w:rsid w:val="00F56BAA"/>
    <w:rsid w:val="00F56FC0"/>
    <w:rsid w:val="00F574E5"/>
    <w:rsid w:val="00F60D88"/>
    <w:rsid w:val="00F65026"/>
    <w:rsid w:val="00F65704"/>
    <w:rsid w:val="00F67CAE"/>
    <w:rsid w:val="00F73444"/>
    <w:rsid w:val="00F753B9"/>
    <w:rsid w:val="00F7577E"/>
    <w:rsid w:val="00F80607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59B"/>
    <w:rsid w:val="00FB1EBB"/>
    <w:rsid w:val="00FB2D4B"/>
    <w:rsid w:val="00FB3466"/>
    <w:rsid w:val="00FB437A"/>
    <w:rsid w:val="00FB4805"/>
    <w:rsid w:val="00FB4BA8"/>
    <w:rsid w:val="00FC28F7"/>
    <w:rsid w:val="00FD1F1A"/>
    <w:rsid w:val="00FD3441"/>
    <w:rsid w:val="00FD6335"/>
    <w:rsid w:val="00FE0144"/>
    <w:rsid w:val="00FE2DAE"/>
    <w:rsid w:val="00FE41B0"/>
    <w:rsid w:val="00FE578D"/>
    <w:rsid w:val="00FE58A1"/>
    <w:rsid w:val="00FE5EFF"/>
    <w:rsid w:val="00FE6E26"/>
    <w:rsid w:val="00FF298F"/>
    <w:rsid w:val="00FF44E5"/>
    <w:rsid w:val="00FF683C"/>
    <w:rsid w:val="00FF7369"/>
    <w:rsid w:val="00FF7657"/>
    <w:rsid w:val="00FF7B51"/>
    <w:rsid w:val="00FF7F19"/>
    <w:rsid w:val="2FFEFD5E"/>
    <w:rsid w:val="5CDE0739"/>
    <w:rsid w:val="65FFC2B2"/>
    <w:rsid w:val="6DFFFC07"/>
    <w:rsid w:val="70D7CDC9"/>
    <w:rsid w:val="7FEFE393"/>
    <w:rsid w:val="AEEF4E2A"/>
    <w:rsid w:val="FBF8B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20" w:line="276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zh-CN"/>
    </w:rPr>
  </w:style>
  <w:style w:type="paragraph" w:styleId="4">
    <w:name w:val="heading 3"/>
    <w:basedOn w:val="1"/>
    <w:next w:val="1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zh-CN"/>
    </w:rPr>
  </w:style>
  <w:style w:type="paragraph" w:styleId="5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6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  <w:lang w:val="zh-CN"/>
    </w:rPr>
  </w:style>
  <w:style w:type="paragraph" w:styleId="14">
    <w:name w:val="Body Text"/>
    <w:basedOn w:val="1"/>
    <w:qFormat/>
    <w:uiPriority w:val="0"/>
    <w:pPr>
      <w:spacing w:line="360" w:lineRule="auto"/>
    </w:pPr>
  </w:style>
  <w:style w:type="paragraph" w:styleId="15">
    <w:name w:val="Body Text Indent"/>
    <w:basedOn w:val="1"/>
    <w:qFormat/>
    <w:uiPriority w:val="0"/>
    <w:pPr>
      <w:ind w:left="283"/>
    </w:pPr>
    <w:rPr>
      <w:lang w:val="zh-CN"/>
    </w:rPr>
  </w:style>
  <w:style w:type="character" w:styleId="16">
    <w:name w:val="annotation reference"/>
    <w:semiHidden/>
    <w:unhideWhenUsed/>
    <w:qFormat/>
    <w:uiPriority w:val="99"/>
    <w:rPr>
      <w:sz w:val="16"/>
      <w:szCs w:val="16"/>
    </w:rPr>
  </w:style>
  <w:style w:type="paragraph" w:styleId="17">
    <w:name w:val="annotation text"/>
    <w:basedOn w:val="1"/>
    <w:link w:val="197"/>
    <w:unhideWhenUsed/>
    <w:qFormat/>
    <w:uiPriority w:val="99"/>
    <w:rPr>
      <w:rFonts w:ascii="Verdana" w:hAnsi="Verdana"/>
      <w:sz w:val="20"/>
      <w:szCs w:val="20"/>
      <w:lang w:val="zh-CN"/>
    </w:rPr>
  </w:style>
  <w:style w:type="paragraph" w:styleId="18">
    <w:name w:val="annotation subject"/>
    <w:basedOn w:val="19"/>
    <w:next w:val="19"/>
    <w:qFormat/>
    <w:uiPriority w:val="0"/>
    <w:rPr>
      <w:rFonts w:ascii="Verdana" w:hAnsi="Verdana" w:cs="Verdana"/>
      <w:b/>
      <w:bCs/>
      <w:lang w:val="zh-CN"/>
    </w:rPr>
  </w:style>
  <w:style w:type="paragraph" w:customStyle="1" w:styleId="19">
    <w:name w:val="Text komentáře1"/>
    <w:basedOn w:val="1"/>
    <w:qFormat/>
    <w:uiPriority w:val="0"/>
    <w:rPr>
      <w:sz w:val="20"/>
      <w:szCs w:val="20"/>
    </w:rPr>
  </w:style>
  <w:style w:type="paragraph" w:styleId="20">
    <w:name w:val="Document Map"/>
    <w:basedOn w:val="1"/>
    <w:link w:val="199"/>
    <w:semiHidden/>
    <w:unhideWhenUsed/>
    <w:qFormat/>
    <w:uiPriority w:val="99"/>
    <w:rPr>
      <w:rFonts w:ascii="Tahoma" w:hAnsi="Tahoma"/>
      <w:sz w:val="16"/>
      <w:szCs w:val="16"/>
      <w:lang w:val="zh-CN"/>
    </w:rPr>
  </w:style>
  <w:style w:type="character" w:styleId="21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22">
    <w:name w:val="foot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styleId="24">
    <w:name w:val="footnote text"/>
    <w:basedOn w:val="1"/>
    <w:link w:val="207"/>
    <w:semiHidden/>
    <w:unhideWhenUsed/>
    <w:qFormat/>
    <w:uiPriority w:val="99"/>
    <w:rPr>
      <w:sz w:val="20"/>
      <w:szCs w:val="20"/>
    </w:rPr>
  </w:style>
  <w:style w:type="paragraph" w:styleId="25">
    <w:name w:val="head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6">
    <w:name w:val="Hyperlink"/>
    <w:qFormat/>
    <w:uiPriority w:val="99"/>
    <w:rPr>
      <w:color w:val="0000FF"/>
      <w:u w:val="single"/>
    </w:rPr>
  </w:style>
  <w:style w:type="paragraph" w:styleId="27">
    <w:name w:val="List"/>
    <w:basedOn w:val="14"/>
    <w:qFormat/>
    <w:uiPriority w:val="0"/>
    <w:rPr>
      <w:rFonts w:cs="Mangal"/>
    </w:rPr>
  </w:style>
  <w:style w:type="paragraph" w:styleId="28">
    <w:name w:val="Normal (Web)"/>
    <w:basedOn w:val="1"/>
    <w:qFormat/>
    <w:uiPriority w:val="99"/>
    <w:pPr>
      <w:spacing w:before="280" w:after="280"/>
    </w:pPr>
  </w:style>
  <w:style w:type="character" w:styleId="29">
    <w:name w:val="page number"/>
    <w:basedOn w:val="30"/>
    <w:qFormat/>
    <w:uiPriority w:val="0"/>
  </w:style>
  <w:style w:type="character" w:customStyle="1" w:styleId="30">
    <w:name w:val="Standardní písmo odstavce1"/>
    <w:qFormat/>
    <w:uiPriority w:val="0"/>
  </w:style>
  <w:style w:type="table" w:styleId="31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Title"/>
    <w:basedOn w:val="1"/>
    <w:next w:val="1"/>
    <w:link w:val="206"/>
    <w:qFormat/>
    <w:uiPriority w:val="10"/>
    <w:pPr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paragraph" w:styleId="33">
    <w:name w:val="toc 1"/>
    <w:basedOn w:val="1"/>
    <w:next w:val="1"/>
    <w:qFormat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34">
    <w:name w:val="toc 2"/>
    <w:basedOn w:val="1"/>
    <w:next w:val="1"/>
    <w:qFormat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styleId="35">
    <w:name w:val="toc 3"/>
    <w:basedOn w:val="1"/>
    <w:next w:val="1"/>
    <w:uiPriority w:val="0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36">
    <w:name w:val="toc 4"/>
    <w:basedOn w:val="1"/>
    <w:next w:val="1"/>
    <w:qFormat/>
    <w:uiPriority w:val="0"/>
    <w:pPr>
      <w:ind w:left="660"/>
    </w:pPr>
    <w:rPr>
      <w:rFonts w:ascii="Calibri" w:hAnsi="Calibri" w:cs="Calibri"/>
      <w:sz w:val="18"/>
      <w:szCs w:val="18"/>
    </w:rPr>
  </w:style>
  <w:style w:type="paragraph" w:styleId="37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38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9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40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41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character" w:customStyle="1" w:styleId="42">
    <w:name w:val="WW8Num1z0"/>
    <w:qFormat/>
    <w:uiPriority w:val="0"/>
  </w:style>
  <w:style w:type="character" w:customStyle="1" w:styleId="43">
    <w:name w:val="WW8Num2z0"/>
    <w:qFormat/>
    <w:uiPriority w:val="0"/>
  </w:style>
  <w:style w:type="character" w:customStyle="1" w:styleId="44">
    <w:name w:val="WW8Num3z0"/>
    <w:qFormat/>
    <w:uiPriority w:val="0"/>
    <w:rPr>
      <w:b/>
      <w:bCs/>
    </w:rPr>
  </w:style>
  <w:style w:type="character" w:customStyle="1" w:styleId="45">
    <w:name w:val="WW8Num3z1"/>
    <w:qFormat/>
    <w:uiPriority w:val="0"/>
  </w:style>
  <w:style w:type="character" w:customStyle="1" w:styleId="46">
    <w:name w:val="WW8Num3z2"/>
    <w:qFormat/>
    <w:uiPriority w:val="0"/>
  </w:style>
  <w:style w:type="character" w:customStyle="1" w:styleId="47">
    <w:name w:val="WW8Num3z3"/>
    <w:qFormat/>
    <w:uiPriority w:val="0"/>
  </w:style>
  <w:style w:type="character" w:customStyle="1" w:styleId="48">
    <w:name w:val="WW8Num3z4"/>
    <w:qFormat/>
    <w:uiPriority w:val="0"/>
  </w:style>
  <w:style w:type="character" w:customStyle="1" w:styleId="49">
    <w:name w:val="WW8Num3z5"/>
    <w:qFormat/>
    <w:uiPriority w:val="0"/>
  </w:style>
  <w:style w:type="character" w:customStyle="1" w:styleId="50">
    <w:name w:val="WW8Num3z6"/>
    <w:qFormat/>
    <w:uiPriority w:val="0"/>
  </w:style>
  <w:style w:type="character" w:customStyle="1" w:styleId="51">
    <w:name w:val="WW8Num3z7"/>
    <w:qFormat/>
    <w:uiPriority w:val="0"/>
  </w:style>
  <w:style w:type="character" w:customStyle="1" w:styleId="52">
    <w:name w:val="WW8Num3z8"/>
    <w:qFormat/>
    <w:uiPriority w:val="0"/>
  </w:style>
  <w:style w:type="character" w:customStyle="1" w:styleId="53">
    <w:name w:val="WW8Num4z0"/>
    <w:qFormat/>
    <w:uiPriority w:val="0"/>
    <w:rPr>
      <w:rFonts w:hint="default" w:ascii="Verdana" w:hAnsi="Verdana" w:cs="Verdana"/>
      <w:b/>
      <w:bCs/>
    </w:rPr>
  </w:style>
  <w:style w:type="character" w:customStyle="1" w:styleId="54">
    <w:name w:val="WW8Num4z1"/>
    <w:qFormat/>
    <w:uiPriority w:val="0"/>
    <w:rPr>
      <w:b/>
      <w:bCs/>
    </w:rPr>
  </w:style>
  <w:style w:type="character" w:customStyle="1" w:styleId="55">
    <w:name w:val="WW8Num5z0"/>
    <w:qFormat/>
    <w:uiPriority w:val="0"/>
    <w:rPr>
      <w:b/>
      <w:bCs/>
    </w:rPr>
  </w:style>
  <w:style w:type="character" w:customStyle="1" w:styleId="56">
    <w:name w:val="WW8Num6z0"/>
    <w:qFormat/>
    <w:uiPriority w:val="0"/>
  </w:style>
  <w:style w:type="character" w:customStyle="1" w:styleId="57">
    <w:name w:val="WW8Num7z0"/>
    <w:qFormat/>
    <w:uiPriority w:val="0"/>
    <w:rPr>
      <w:b/>
      <w:bCs/>
    </w:rPr>
  </w:style>
  <w:style w:type="character" w:customStyle="1" w:styleId="58">
    <w:name w:val="WW8Num8z0"/>
    <w:qFormat/>
    <w:uiPriority w:val="0"/>
    <w:rPr>
      <w:b/>
      <w:bCs/>
    </w:rPr>
  </w:style>
  <w:style w:type="character" w:customStyle="1" w:styleId="59">
    <w:name w:val="WW8Num9z0"/>
    <w:qFormat/>
    <w:uiPriority w:val="0"/>
    <w:rPr>
      <w:rFonts w:hint="default" w:ascii="Verdana" w:hAnsi="Verdana" w:cs="Verdana"/>
      <w:b/>
      <w:bCs/>
      <w:sz w:val="20"/>
      <w:szCs w:val="20"/>
    </w:rPr>
  </w:style>
  <w:style w:type="character" w:customStyle="1" w:styleId="60">
    <w:name w:val="WW8Num9z1"/>
    <w:qFormat/>
    <w:uiPriority w:val="0"/>
    <w:rPr>
      <w:b/>
      <w:bCs/>
    </w:rPr>
  </w:style>
  <w:style w:type="character" w:customStyle="1" w:styleId="61">
    <w:name w:val="WW8Num10z0"/>
    <w:qFormat/>
    <w:uiPriority w:val="0"/>
    <w:rPr>
      <w:b/>
      <w:bCs/>
    </w:rPr>
  </w:style>
  <w:style w:type="character" w:customStyle="1" w:styleId="62">
    <w:name w:val="WW8Num11z0"/>
    <w:qFormat/>
    <w:uiPriority w:val="0"/>
    <w:rPr>
      <w:b/>
      <w:bCs/>
    </w:rPr>
  </w:style>
  <w:style w:type="character" w:customStyle="1" w:styleId="63">
    <w:name w:val="WW8Num12z0"/>
    <w:qFormat/>
    <w:uiPriority w:val="0"/>
    <w:rPr>
      <w:b/>
      <w:bCs/>
    </w:rPr>
  </w:style>
  <w:style w:type="character" w:customStyle="1" w:styleId="64">
    <w:name w:val="WW8Num13z0"/>
    <w:qFormat/>
    <w:uiPriority w:val="0"/>
    <w:rPr>
      <w:rFonts w:hint="default" w:ascii="Verdana" w:hAnsi="Verdana" w:cs="Verdana"/>
      <w:b/>
      <w:bCs/>
    </w:rPr>
  </w:style>
  <w:style w:type="character" w:customStyle="1" w:styleId="65">
    <w:name w:val="WW8Num13z1"/>
    <w:qFormat/>
    <w:uiPriority w:val="0"/>
    <w:rPr>
      <w:b/>
      <w:bCs/>
    </w:rPr>
  </w:style>
  <w:style w:type="character" w:customStyle="1" w:styleId="66">
    <w:name w:val="WW8Num14z0"/>
    <w:qFormat/>
    <w:uiPriority w:val="0"/>
    <w:rPr>
      <w:rFonts w:hint="default" w:ascii="Symbol" w:hAnsi="Symbol" w:cs="Symbol"/>
      <w:sz w:val="22"/>
    </w:rPr>
  </w:style>
  <w:style w:type="character" w:customStyle="1" w:styleId="67">
    <w:name w:val="WW8Num14z1"/>
    <w:qFormat/>
    <w:uiPriority w:val="0"/>
    <w:rPr>
      <w:rFonts w:hint="default" w:ascii="Courier New" w:hAnsi="Courier New" w:cs="Courier New"/>
    </w:rPr>
  </w:style>
  <w:style w:type="character" w:customStyle="1" w:styleId="68">
    <w:name w:val="WW8Num14z2"/>
    <w:qFormat/>
    <w:uiPriority w:val="0"/>
    <w:rPr>
      <w:rFonts w:hint="default" w:ascii="Wingdings" w:hAnsi="Wingdings" w:cs="Wingdings"/>
    </w:rPr>
  </w:style>
  <w:style w:type="character" w:customStyle="1" w:styleId="69">
    <w:name w:val="WW8Num14z3"/>
    <w:qFormat/>
    <w:uiPriority w:val="0"/>
    <w:rPr>
      <w:rFonts w:hint="default" w:ascii="Symbol" w:hAnsi="Symbol" w:cs="Symbol"/>
    </w:rPr>
  </w:style>
  <w:style w:type="character" w:customStyle="1" w:styleId="70">
    <w:name w:val="WW8Num15z0"/>
    <w:uiPriority w:val="0"/>
    <w:rPr>
      <w:b/>
      <w:bCs/>
    </w:rPr>
  </w:style>
  <w:style w:type="character" w:customStyle="1" w:styleId="71">
    <w:name w:val="WW8Num16z0"/>
    <w:uiPriority w:val="0"/>
    <w:rPr>
      <w:rFonts w:hint="default"/>
    </w:rPr>
  </w:style>
  <w:style w:type="character" w:customStyle="1" w:styleId="72">
    <w:name w:val="WW8Num16z1"/>
    <w:uiPriority w:val="0"/>
    <w:rPr>
      <w:b/>
      <w:bCs/>
      <w:iCs/>
      <w:sz w:val="22"/>
      <w:szCs w:val="28"/>
      <w:lang w:val="zh-CN" w:eastAsia="zh-CN" w:bidi="zh-CN"/>
    </w:rPr>
  </w:style>
  <w:style w:type="character" w:customStyle="1" w:styleId="73">
    <w:name w:val="WW8Num17z0"/>
    <w:qFormat/>
    <w:uiPriority w:val="0"/>
  </w:style>
  <w:style w:type="character" w:customStyle="1" w:styleId="74">
    <w:name w:val="WW8Num17z1"/>
    <w:qFormat/>
    <w:uiPriority w:val="0"/>
  </w:style>
  <w:style w:type="character" w:customStyle="1" w:styleId="75">
    <w:name w:val="WW8Num17z2"/>
    <w:qFormat/>
    <w:uiPriority w:val="0"/>
  </w:style>
  <w:style w:type="character" w:customStyle="1" w:styleId="76">
    <w:name w:val="WW8Num17z3"/>
    <w:qFormat/>
    <w:uiPriority w:val="0"/>
  </w:style>
  <w:style w:type="character" w:customStyle="1" w:styleId="77">
    <w:name w:val="WW8Num17z4"/>
    <w:qFormat/>
    <w:uiPriority w:val="0"/>
  </w:style>
  <w:style w:type="character" w:customStyle="1" w:styleId="78">
    <w:name w:val="WW8Num17z5"/>
    <w:qFormat/>
    <w:uiPriority w:val="0"/>
  </w:style>
  <w:style w:type="character" w:customStyle="1" w:styleId="79">
    <w:name w:val="WW8Num17z6"/>
    <w:qFormat/>
    <w:uiPriority w:val="0"/>
  </w:style>
  <w:style w:type="character" w:customStyle="1" w:styleId="80">
    <w:name w:val="WW8Num17z7"/>
    <w:uiPriority w:val="0"/>
  </w:style>
  <w:style w:type="character" w:customStyle="1" w:styleId="81">
    <w:name w:val="WW8Num17z8"/>
    <w:uiPriority w:val="0"/>
  </w:style>
  <w:style w:type="character" w:customStyle="1" w:styleId="82">
    <w:name w:val="WW8Num18z0"/>
    <w:uiPriority w:val="0"/>
    <w:rPr>
      <w:rFonts w:hint="default" w:ascii="Times New Roman" w:hAnsi="Times New Roman" w:eastAsia="Calibri" w:cs="Times New Roman"/>
    </w:rPr>
  </w:style>
  <w:style w:type="character" w:customStyle="1" w:styleId="83">
    <w:name w:val="WW8Num18z1"/>
    <w:uiPriority w:val="0"/>
    <w:rPr>
      <w:rFonts w:hint="default" w:ascii="Courier New" w:hAnsi="Courier New" w:cs="Courier New"/>
    </w:rPr>
  </w:style>
  <w:style w:type="character" w:customStyle="1" w:styleId="84">
    <w:name w:val="WW8Num18z2"/>
    <w:uiPriority w:val="0"/>
    <w:rPr>
      <w:rFonts w:hint="default" w:ascii="Wingdings" w:hAnsi="Wingdings" w:cs="Wingdings"/>
    </w:rPr>
  </w:style>
  <w:style w:type="character" w:customStyle="1" w:styleId="85">
    <w:name w:val="WW8Num18z3"/>
    <w:uiPriority w:val="0"/>
    <w:rPr>
      <w:rFonts w:hint="default" w:ascii="Symbol" w:hAnsi="Symbol" w:cs="Symbol"/>
    </w:rPr>
  </w:style>
  <w:style w:type="character" w:customStyle="1" w:styleId="86">
    <w:name w:val="WW8Num19z0"/>
    <w:uiPriority w:val="0"/>
    <w:rPr>
      <w:b/>
      <w:bCs/>
    </w:rPr>
  </w:style>
  <w:style w:type="character" w:customStyle="1" w:styleId="87">
    <w:name w:val="WW8Num20z0"/>
    <w:uiPriority w:val="0"/>
  </w:style>
  <w:style w:type="character" w:customStyle="1" w:styleId="88">
    <w:name w:val="WW8Num21z0"/>
    <w:uiPriority w:val="0"/>
    <w:rPr>
      <w:b/>
      <w:bCs/>
    </w:rPr>
  </w:style>
  <w:style w:type="character" w:customStyle="1" w:styleId="89">
    <w:name w:val="WW8Num22z0"/>
    <w:uiPriority w:val="0"/>
    <w:rPr>
      <w:rFonts w:hint="default"/>
    </w:rPr>
  </w:style>
  <w:style w:type="character" w:customStyle="1" w:styleId="90">
    <w:name w:val="WW8Num22z1"/>
    <w:uiPriority w:val="0"/>
  </w:style>
  <w:style w:type="character" w:customStyle="1" w:styleId="91">
    <w:name w:val="WW8Num22z2"/>
    <w:uiPriority w:val="0"/>
  </w:style>
  <w:style w:type="character" w:customStyle="1" w:styleId="92">
    <w:name w:val="WW8Num22z3"/>
    <w:uiPriority w:val="0"/>
  </w:style>
  <w:style w:type="character" w:customStyle="1" w:styleId="93">
    <w:name w:val="WW8Num22z4"/>
    <w:uiPriority w:val="0"/>
  </w:style>
  <w:style w:type="character" w:customStyle="1" w:styleId="94">
    <w:name w:val="WW8Num22z5"/>
    <w:uiPriority w:val="0"/>
  </w:style>
  <w:style w:type="character" w:customStyle="1" w:styleId="95">
    <w:name w:val="WW8Num22z6"/>
    <w:uiPriority w:val="0"/>
  </w:style>
  <w:style w:type="character" w:customStyle="1" w:styleId="96">
    <w:name w:val="WW8Num22z7"/>
    <w:uiPriority w:val="0"/>
  </w:style>
  <w:style w:type="character" w:customStyle="1" w:styleId="97">
    <w:name w:val="WW8Num22z8"/>
    <w:uiPriority w:val="0"/>
  </w:style>
  <w:style w:type="character" w:customStyle="1" w:styleId="98">
    <w:name w:val="WW8Num23z0"/>
    <w:uiPriority w:val="0"/>
    <w:rPr>
      <w:rFonts w:hint="default" w:ascii="Verdana" w:hAnsi="Verdana" w:eastAsia="Times New Roman" w:cs="Times New Roman"/>
    </w:rPr>
  </w:style>
  <w:style w:type="character" w:customStyle="1" w:styleId="99">
    <w:name w:val="WW8Num23z1"/>
    <w:uiPriority w:val="0"/>
    <w:rPr>
      <w:rFonts w:hint="default" w:ascii="Courier New" w:hAnsi="Courier New" w:cs="Courier New"/>
    </w:rPr>
  </w:style>
  <w:style w:type="character" w:customStyle="1" w:styleId="100">
    <w:name w:val="WW8Num23z2"/>
    <w:uiPriority w:val="0"/>
    <w:rPr>
      <w:rFonts w:hint="default" w:ascii="Wingdings" w:hAnsi="Wingdings" w:cs="Wingdings"/>
    </w:rPr>
  </w:style>
  <w:style w:type="character" w:customStyle="1" w:styleId="101">
    <w:name w:val="WW8Num23z3"/>
    <w:uiPriority w:val="0"/>
    <w:rPr>
      <w:rFonts w:hint="default" w:ascii="Symbol" w:hAnsi="Symbol" w:cs="Symbol"/>
    </w:rPr>
  </w:style>
  <w:style w:type="character" w:customStyle="1" w:styleId="102">
    <w:name w:val="WW8Num24z0"/>
    <w:uiPriority w:val="0"/>
    <w:rPr>
      <w:rFonts w:hint="default"/>
    </w:rPr>
  </w:style>
  <w:style w:type="character" w:customStyle="1" w:styleId="103">
    <w:name w:val="WW8Num24z1"/>
    <w:uiPriority w:val="0"/>
  </w:style>
  <w:style w:type="character" w:customStyle="1" w:styleId="104">
    <w:name w:val="WW8Num24z2"/>
    <w:uiPriority w:val="0"/>
  </w:style>
  <w:style w:type="character" w:customStyle="1" w:styleId="105">
    <w:name w:val="WW8Num24z3"/>
    <w:uiPriority w:val="0"/>
  </w:style>
  <w:style w:type="character" w:customStyle="1" w:styleId="106">
    <w:name w:val="WW8Num24z4"/>
    <w:uiPriority w:val="0"/>
  </w:style>
  <w:style w:type="character" w:customStyle="1" w:styleId="107">
    <w:name w:val="WW8Num24z5"/>
    <w:uiPriority w:val="0"/>
  </w:style>
  <w:style w:type="character" w:customStyle="1" w:styleId="108">
    <w:name w:val="WW8Num24z6"/>
    <w:uiPriority w:val="0"/>
  </w:style>
  <w:style w:type="character" w:customStyle="1" w:styleId="109">
    <w:name w:val="WW8Num24z7"/>
    <w:uiPriority w:val="0"/>
  </w:style>
  <w:style w:type="character" w:customStyle="1" w:styleId="110">
    <w:name w:val="WW8Num24z8"/>
    <w:uiPriority w:val="0"/>
  </w:style>
  <w:style w:type="character" w:customStyle="1" w:styleId="111">
    <w:name w:val="WW8Num25z0"/>
    <w:uiPriority w:val="0"/>
    <w:rPr>
      <w:rFonts w:hint="default"/>
    </w:rPr>
  </w:style>
  <w:style w:type="character" w:customStyle="1" w:styleId="112">
    <w:name w:val="WW8Num25z2"/>
    <w:uiPriority w:val="0"/>
    <w:rPr>
      <w:rFonts w:hint="default" w:ascii="Symbol" w:hAnsi="Symbol" w:cs="Symbol"/>
    </w:rPr>
  </w:style>
  <w:style w:type="character" w:customStyle="1" w:styleId="113">
    <w:name w:val="WW8Num26z0"/>
    <w:uiPriority w:val="0"/>
  </w:style>
  <w:style w:type="character" w:customStyle="1" w:styleId="114">
    <w:name w:val="WW8Num26z1"/>
    <w:uiPriority w:val="0"/>
  </w:style>
  <w:style w:type="character" w:customStyle="1" w:styleId="115">
    <w:name w:val="WW8Num26z2"/>
    <w:uiPriority w:val="0"/>
  </w:style>
  <w:style w:type="character" w:customStyle="1" w:styleId="116">
    <w:name w:val="WW8Num26z3"/>
    <w:uiPriority w:val="0"/>
  </w:style>
  <w:style w:type="character" w:customStyle="1" w:styleId="117">
    <w:name w:val="WW8Num26z4"/>
    <w:uiPriority w:val="0"/>
  </w:style>
  <w:style w:type="character" w:customStyle="1" w:styleId="118">
    <w:name w:val="WW8Num26z5"/>
    <w:uiPriority w:val="0"/>
  </w:style>
  <w:style w:type="character" w:customStyle="1" w:styleId="119">
    <w:name w:val="WW8Num26z6"/>
    <w:uiPriority w:val="0"/>
  </w:style>
  <w:style w:type="character" w:customStyle="1" w:styleId="120">
    <w:name w:val="WW8Num26z7"/>
    <w:uiPriority w:val="0"/>
  </w:style>
  <w:style w:type="character" w:customStyle="1" w:styleId="121">
    <w:name w:val="WW8Num26z8"/>
    <w:uiPriority w:val="0"/>
  </w:style>
  <w:style w:type="character" w:customStyle="1" w:styleId="122">
    <w:name w:val="WW8Num27z0"/>
    <w:uiPriority w:val="0"/>
    <w:rPr>
      <w:rFonts w:hint="default"/>
    </w:rPr>
  </w:style>
  <w:style w:type="character" w:customStyle="1" w:styleId="123">
    <w:name w:val="WW8Num27z1"/>
    <w:uiPriority w:val="0"/>
  </w:style>
  <w:style w:type="character" w:customStyle="1" w:styleId="124">
    <w:name w:val="WW8Num27z2"/>
    <w:uiPriority w:val="0"/>
  </w:style>
  <w:style w:type="character" w:customStyle="1" w:styleId="125">
    <w:name w:val="WW8Num27z3"/>
    <w:qFormat/>
    <w:uiPriority w:val="0"/>
  </w:style>
  <w:style w:type="character" w:customStyle="1" w:styleId="126">
    <w:name w:val="WW8Num27z4"/>
    <w:uiPriority w:val="0"/>
  </w:style>
  <w:style w:type="character" w:customStyle="1" w:styleId="127">
    <w:name w:val="WW8Num27z5"/>
    <w:uiPriority w:val="0"/>
  </w:style>
  <w:style w:type="character" w:customStyle="1" w:styleId="128">
    <w:name w:val="WW8Num27z6"/>
    <w:uiPriority w:val="0"/>
  </w:style>
  <w:style w:type="character" w:customStyle="1" w:styleId="129">
    <w:name w:val="WW8Num27z7"/>
    <w:uiPriority w:val="0"/>
  </w:style>
  <w:style w:type="character" w:customStyle="1" w:styleId="130">
    <w:name w:val="WW8Num27z8"/>
    <w:uiPriority w:val="0"/>
  </w:style>
  <w:style w:type="character" w:customStyle="1" w:styleId="131">
    <w:name w:val="WW8Num28z0"/>
    <w:uiPriority w:val="0"/>
    <w:rPr>
      <w:rFonts w:hint="default"/>
    </w:rPr>
  </w:style>
  <w:style w:type="character" w:customStyle="1" w:styleId="132">
    <w:name w:val="WW8Num28z1"/>
    <w:uiPriority w:val="0"/>
  </w:style>
  <w:style w:type="character" w:customStyle="1" w:styleId="133">
    <w:name w:val="WW8Num28z2"/>
    <w:uiPriority w:val="0"/>
  </w:style>
  <w:style w:type="character" w:customStyle="1" w:styleId="134">
    <w:name w:val="WW8Num28z3"/>
    <w:uiPriority w:val="0"/>
  </w:style>
  <w:style w:type="character" w:customStyle="1" w:styleId="135">
    <w:name w:val="WW8Num28z4"/>
    <w:uiPriority w:val="0"/>
  </w:style>
  <w:style w:type="character" w:customStyle="1" w:styleId="136">
    <w:name w:val="WW8Num28z5"/>
    <w:uiPriority w:val="0"/>
  </w:style>
  <w:style w:type="character" w:customStyle="1" w:styleId="137">
    <w:name w:val="WW8Num28z6"/>
    <w:uiPriority w:val="0"/>
  </w:style>
  <w:style w:type="character" w:customStyle="1" w:styleId="138">
    <w:name w:val="WW8Num28z7"/>
    <w:uiPriority w:val="0"/>
  </w:style>
  <w:style w:type="character" w:customStyle="1" w:styleId="139">
    <w:name w:val="WW8Num28z8"/>
    <w:uiPriority w:val="0"/>
  </w:style>
  <w:style w:type="character" w:customStyle="1" w:styleId="140">
    <w:name w:val="WW8Num29z0"/>
    <w:uiPriority w:val="0"/>
    <w:rPr>
      <w:b/>
      <w:bCs/>
    </w:rPr>
  </w:style>
  <w:style w:type="character" w:customStyle="1" w:styleId="141">
    <w:name w:val="WW8Num30z0"/>
    <w:uiPriority w:val="0"/>
    <w:rPr>
      <w:rFonts w:hint="default"/>
    </w:rPr>
  </w:style>
  <w:style w:type="character" w:customStyle="1" w:styleId="142">
    <w:name w:val="WW8Num30z1"/>
    <w:uiPriority w:val="0"/>
  </w:style>
  <w:style w:type="character" w:customStyle="1" w:styleId="143">
    <w:name w:val="WW8Num30z2"/>
    <w:uiPriority w:val="0"/>
  </w:style>
  <w:style w:type="character" w:customStyle="1" w:styleId="144">
    <w:name w:val="WW8Num30z3"/>
    <w:uiPriority w:val="0"/>
  </w:style>
  <w:style w:type="character" w:customStyle="1" w:styleId="145">
    <w:name w:val="WW8Num30z4"/>
    <w:uiPriority w:val="0"/>
  </w:style>
  <w:style w:type="character" w:customStyle="1" w:styleId="146">
    <w:name w:val="WW8Num30z5"/>
    <w:uiPriority w:val="0"/>
  </w:style>
  <w:style w:type="character" w:customStyle="1" w:styleId="147">
    <w:name w:val="WW8Num30z6"/>
    <w:uiPriority w:val="0"/>
  </w:style>
  <w:style w:type="character" w:customStyle="1" w:styleId="148">
    <w:name w:val="WW8Num30z7"/>
    <w:uiPriority w:val="0"/>
  </w:style>
  <w:style w:type="character" w:customStyle="1" w:styleId="149">
    <w:name w:val="WW8Num30z8"/>
    <w:uiPriority w:val="0"/>
  </w:style>
  <w:style w:type="character" w:customStyle="1" w:styleId="150">
    <w:name w:val="skryt"/>
    <w:basedOn w:val="30"/>
    <w:uiPriority w:val="0"/>
  </w:style>
  <w:style w:type="character" w:customStyle="1" w:styleId="151">
    <w:name w:val="little"/>
    <w:basedOn w:val="30"/>
    <w:uiPriority w:val="0"/>
  </w:style>
  <w:style w:type="character" w:customStyle="1" w:styleId="152">
    <w:name w:val="bold"/>
    <w:basedOn w:val="30"/>
    <w:uiPriority w:val="0"/>
  </w:style>
  <w:style w:type="character" w:customStyle="1" w:styleId="153">
    <w:name w:val="kontakt_r1"/>
    <w:basedOn w:val="30"/>
    <w:uiPriority w:val="0"/>
  </w:style>
  <w:style w:type="character" w:customStyle="1" w:styleId="154">
    <w:name w:val="Základní text odsazený Char"/>
    <w:uiPriority w:val="0"/>
    <w:rPr>
      <w:rFonts w:ascii="Verdana" w:hAnsi="Verdana" w:cs="Verdana"/>
      <w:sz w:val="22"/>
      <w:szCs w:val="24"/>
    </w:rPr>
  </w:style>
  <w:style w:type="character" w:customStyle="1" w:styleId="155">
    <w:name w:val="Záhlaví Char"/>
    <w:uiPriority w:val="0"/>
    <w:rPr>
      <w:rFonts w:ascii="Verdana" w:hAnsi="Verdana" w:cs="Verdana"/>
      <w:sz w:val="22"/>
      <w:szCs w:val="24"/>
    </w:rPr>
  </w:style>
  <w:style w:type="character" w:customStyle="1" w:styleId="156">
    <w:name w:val="Odkaz na komentář1"/>
    <w:uiPriority w:val="0"/>
    <w:rPr>
      <w:sz w:val="16"/>
      <w:szCs w:val="16"/>
    </w:rPr>
  </w:style>
  <w:style w:type="character" w:customStyle="1" w:styleId="157">
    <w:name w:val="Text komentáře Char"/>
    <w:basedOn w:val="30"/>
    <w:uiPriority w:val="0"/>
  </w:style>
  <w:style w:type="character" w:customStyle="1" w:styleId="158">
    <w:name w:val="Základní text odsazený 2 Char"/>
    <w:uiPriority w:val="0"/>
    <w:rPr>
      <w:rFonts w:ascii="Verdana" w:hAnsi="Verdana" w:cs="Verdana"/>
      <w:sz w:val="22"/>
      <w:szCs w:val="24"/>
    </w:rPr>
  </w:style>
  <w:style w:type="character" w:customStyle="1" w:styleId="159">
    <w:name w:val="Text bubliny Char"/>
    <w:uiPriority w:val="0"/>
    <w:rPr>
      <w:rFonts w:ascii="Tahoma" w:hAnsi="Tahoma" w:cs="Tahoma"/>
      <w:sz w:val="16"/>
      <w:szCs w:val="16"/>
    </w:rPr>
  </w:style>
  <w:style w:type="character" w:customStyle="1" w:styleId="160">
    <w:name w:val="Bez mezer Char"/>
    <w:uiPriority w:val="0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161">
    <w:name w:val="Předmět komentáře Char"/>
    <w:uiPriority w:val="0"/>
    <w:rPr>
      <w:rFonts w:ascii="Verdana" w:hAnsi="Verdana" w:cs="Verdana"/>
      <w:b/>
      <w:bCs/>
    </w:rPr>
  </w:style>
  <w:style w:type="character" w:customStyle="1" w:styleId="162">
    <w:name w:val="platne"/>
    <w:basedOn w:val="30"/>
    <w:qFormat/>
    <w:uiPriority w:val="0"/>
  </w:style>
  <w:style w:type="character" w:customStyle="1" w:styleId="163">
    <w:name w:val="Zápatí Char"/>
    <w:qFormat/>
    <w:uiPriority w:val="0"/>
    <w:rPr>
      <w:rFonts w:ascii="Verdana" w:hAnsi="Verdana" w:cs="Verdana"/>
      <w:sz w:val="22"/>
      <w:szCs w:val="24"/>
    </w:rPr>
  </w:style>
  <w:style w:type="character" w:customStyle="1" w:styleId="164">
    <w:name w:val="Nadpis 2 Char"/>
    <w:qFormat/>
    <w:uiPriority w:val="0"/>
    <w:rPr>
      <w:rFonts w:ascii="Verdana" w:hAnsi="Verdana" w:cs="Verdana"/>
      <w:b/>
      <w:bCs/>
      <w:iCs/>
      <w:sz w:val="22"/>
      <w:szCs w:val="28"/>
      <w:lang w:val="zh-CN"/>
    </w:rPr>
  </w:style>
  <w:style w:type="character" w:customStyle="1" w:styleId="165">
    <w:name w:val="Nadpis 3 Char"/>
    <w:qFormat/>
    <w:uiPriority w:val="0"/>
    <w:rPr>
      <w:rFonts w:ascii="Verdana" w:hAnsi="Verdana" w:cs="Verdana"/>
      <w:b/>
      <w:bCs/>
      <w:sz w:val="22"/>
      <w:szCs w:val="26"/>
      <w:lang w:val="zh-CN"/>
    </w:rPr>
  </w:style>
  <w:style w:type="character" w:customStyle="1" w:styleId="166">
    <w:name w:val="platne1"/>
    <w:basedOn w:val="30"/>
    <w:qFormat/>
    <w:uiPriority w:val="0"/>
  </w:style>
  <w:style w:type="character" w:customStyle="1" w:styleId="167">
    <w:name w:val="Text komentáře Char1"/>
    <w:qFormat/>
    <w:uiPriority w:val="99"/>
    <w:rPr>
      <w:rFonts w:ascii="Verdana" w:hAnsi="Verdana" w:cs="Verdana"/>
    </w:rPr>
  </w:style>
  <w:style w:type="character" w:customStyle="1" w:styleId="168">
    <w:name w:val="WW8Num1z3"/>
    <w:qFormat/>
    <w:uiPriority w:val="0"/>
    <w:rPr>
      <w:rFonts w:ascii="Symbol" w:hAnsi="Symbol" w:cs="Symbol"/>
    </w:rPr>
  </w:style>
  <w:style w:type="character" w:customStyle="1" w:styleId="169">
    <w:name w:val="framedlabel"/>
    <w:basedOn w:val="30"/>
    <w:qFormat/>
    <w:uiPriority w:val="0"/>
  </w:style>
  <w:style w:type="character" w:customStyle="1" w:styleId="170">
    <w:name w:val="tsubjname"/>
    <w:basedOn w:val="30"/>
    <w:qFormat/>
    <w:uiPriority w:val="0"/>
  </w:style>
  <w:style w:type="character" w:customStyle="1" w:styleId="171">
    <w:name w:val="Odrážky"/>
    <w:qFormat/>
    <w:uiPriority w:val="0"/>
    <w:rPr>
      <w:rFonts w:ascii="OpenSymbol" w:hAnsi="OpenSymbol" w:eastAsia="OpenSymbol" w:cs="OpenSymbol"/>
    </w:rPr>
  </w:style>
  <w:style w:type="paragraph" w:customStyle="1" w:styleId="172">
    <w:name w:val="Nadpis"/>
    <w:basedOn w:val="1"/>
    <w:next w:val="14"/>
    <w:qFormat/>
    <w:uiPriority w:val="0"/>
    <w:pPr>
      <w:keepNext/>
      <w:spacing w:before="240"/>
    </w:pPr>
    <w:rPr>
      <w:rFonts w:ascii="Arial" w:hAnsi="Arial" w:eastAsia="Microsoft YaHei" w:cs="Mangal"/>
      <w:sz w:val="28"/>
      <w:szCs w:val="28"/>
    </w:rPr>
  </w:style>
  <w:style w:type="paragraph" w:customStyle="1" w:styleId="173">
    <w:name w:val="Popisek"/>
    <w:basedOn w:val="1"/>
    <w:qFormat/>
    <w:uiPriority w:val="0"/>
    <w:pPr>
      <w:suppressLineNumbers/>
      <w:spacing w:before="120"/>
    </w:pPr>
    <w:rPr>
      <w:rFonts w:cs="Mangal"/>
      <w:i/>
      <w:iCs/>
    </w:rPr>
  </w:style>
  <w:style w:type="paragraph" w:customStyle="1" w:styleId="174">
    <w:name w:val="Rejstřík"/>
    <w:basedOn w:val="1"/>
    <w:qFormat/>
    <w:uiPriority w:val="0"/>
    <w:pPr>
      <w:suppressLineNumbers/>
    </w:pPr>
    <w:rPr>
      <w:rFonts w:cs="Mangal"/>
    </w:rPr>
  </w:style>
  <w:style w:type="paragraph" w:customStyle="1" w:styleId="175">
    <w:name w:val="Základní text 21"/>
    <w:basedOn w:val="1"/>
    <w:qFormat/>
    <w:uiPriority w:val="0"/>
    <w:pPr>
      <w:autoSpaceDE w:val="0"/>
    </w:pPr>
    <w:rPr>
      <w:b/>
      <w:bCs/>
    </w:rPr>
  </w:style>
  <w:style w:type="paragraph" w:customStyle="1" w:styleId="176">
    <w:name w:val="Základní text 31"/>
    <w:basedOn w:val="1"/>
    <w:qFormat/>
    <w:uiPriority w:val="0"/>
    <w:pPr>
      <w:autoSpaceDE w:val="0"/>
    </w:pPr>
    <w:rPr>
      <w:sz w:val="28"/>
    </w:rPr>
  </w:style>
  <w:style w:type="paragraph" w:customStyle="1" w:styleId="177">
    <w:name w:val="HTML Top of Form"/>
    <w:basedOn w:val="1"/>
    <w:next w:val="1"/>
    <w:qFormat/>
    <w:uiPriority w:val="0"/>
    <w:pPr>
      <w:pBdr>
        <w:bottom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8">
    <w:name w:val="HTML Bottom of Form"/>
    <w:basedOn w:val="1"/>
    <w:next w:val="1"/>
    <w:qFormat/>
    <w:uiPriority w:val="0"/>
    <w:pPr>
      <w:pBdr>
        <w:top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9">
    <w:name w:val="Rozložení dokumentu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0">
    <w:name w:val="Základní text odsazený 21"/>
    <w:basedOn w:val="1"/>
    <w:qFormat/>
    <w:uiPriority w:val="0"/>
    <w:pPr>
      <w:spacing w:line="480" w:lineRule="auto"/>
      <w:ind w:left="283"/>
    </w:pPr>
    <w:rPr>
      <w:lang w:val="zh-CN"/>
    </w:rPr>
  </w:style>
  <w:style w:type="paragraph" w:customStyle="1" w:styleId="181">
    <w:name w:val="CM17"/>
    <w:basedOn w:val="1"/>
    <w:next w:val="1"/>
    <w:qFormat/>
    <w:uiPriority w:val="0"/>
    <w:pPr>
      <w:widowControl w:val="0"/>
      <w:autoSpaceDE w:val="0"/>
    </w:pPr>
    <w:rPr>
      <w:rFonts w:ascii="Georgia" w:hAnsi="Georgia" w:cs="Georgia"/>
    </w:rPr>
  </w:style>
  <w:style w:type="paragraph" w:customStyle="1" w:styleId="182">
    <w:name w:val="adrblock"/>
    <w:basedOn w:val="1"/>
    <w:qFormat/>
    <w:uiPriority w:val="0"/>
    <w:pPr>
      <w:spacing w:after="240"/>
    </w:pPr>
  </w:style>
  <w:style w:type="paragraph" w:styleId="183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cs-CZ" w:eastAsia="ar-SA" w:bidi="ar-SA"/>
    </w:rPr>
  </w:style>
  <w:style w:type="paragraph" w:customStyle="1" w:styleId="184">
    <w:name w:val="text"/>
    <w:basedOn w:val="1"/>
    <w:qFormat/>
    <w:uiPriority w:val="0"/>
    <w:rPr>
      <w:rFonts w:ascii="Arial" w:hAnsi="Arial" w:cs="Arial"/>
      <w:szCs w:val="20"/>
    </w:rPr>
  </w:style>
  <w:style w:type="paragraph" w:customStyle="1" w:styleId="185">
    <w:name w:val="Obsah tabulky"/>
    <w:basedOn w:val="1"/>
    <w:qFormat/>
    <w:uiPriority w:val="0"/>
    <w:pPr>
      <w:widowControl w:val="0"/>
      <w:suppressLineNumbers/>
    </w:pPr>
    <w:rPr>
      <w:rFonts w:eastAsia="Andale Sans UI"/>
      <w:kern w:val="1"/>
    </w:rPr>
  </w:style>
  <w:style w:type="paragraph" w:customStyle="1" w:styleId="186">
    <w:name w:val="TOC Heading"/>
    <w:basedOn w:val="2"/>
    <w:next w:val="1"/>
    <w:qFormat/>
    <w:uiPriority w:val="0"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187">
    <w:name w:val="List Paragraph"/>
    <w:basedOn w:val="1"/>
    <w:qFormat/>
    <w:uiPriority w:val="34"/>
    <w:pPr>
      <w:ind w:left="708"/>
    </w:pPr>
  </w:style>
  <w:style w:type="paragraph" w:customStyle="1" w:styleId="188">
    <w:name w:val="Table Contents"/>
    <w:basedOn w:val="1"/>
    <w:qFormat/>
    <w:uiPriority w:val="0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18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190">
    <w:name w:val="Obsah 10"/>
    <w:basedOn w:val="174"/>
    <w:qFormat/>
    <w:uiPriority w:val="0"/>
    <w:pPr>
      <w:tabs>
        <w:tab w:val="right" w:leader="dot" w:pos="7425"/>
      </w:tabs>
      <w:ind w:left="2547"/>
    </w:pPr>
  </w:style>
  <w:style w:type="paragraph" w:customStyle="1" w:styleId="191">
    <w:name w:val="Nadpis tabulky"/>
    <w:basedOn w:val="185"/>
    <w:qFormat/>
    <w:uiPriority w:val="0"/>
    <w:pPr>
      <w:jc w:val="center"/>
    </w:pPr>
    <w:rPr>
      <w:b/>
      <w:bCs/>
    </w:rPr>
  </w:style>
  <w:style w:type="paragraph" w:customStyle="1" w:styleId="192">
    <w:name w:val="Obsah rámce"/>
    <w:basedOn w:val="14"/>
    <w:qFormat/>
    <w:uiPriority w:val="0"/>
  </w:style>
  <w:style w:type="paragraph" w:customStyle="1" w:styleId="193">
    <w:name w:val="běžný text"/>
    <w:basedOn w:val="2"/>
    <w:qFormat/>
    <w:uiPriority w:val="0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194">
    <w:name w:val="Normální~"/>
    <w:basedOn w:val="1"/>
    <w:qFormat/>
    <w:uiPriority w:val="0"/>
    <w:pPr>
      <w:widowControl w:val="0"/>
      <w:suppressAutoHyphens w:val="0"/>
    </w:pPr>
    <w:rPr>
      <w:szCs w:val="20"/>
    </w:rPr>
  </w:style>
  <w:style w:type="paragraph" w:customStyle="1" w:styleId="195">
    <w:name w:val="bullet-3 + Times New Roman"/>
    <w:basedOn w:val="1"/>
    <w:qFormat/>
    <w:uiPriority w:val="0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196">
    <w:name w:val="Základní text odsazený - číslo"/>
    <w:basedOn w:val="1"/>
    <w:qFormat/>
    <w:uiPriority w:val="0"/>
    <w:pPr>
      <w:ind w:left="284" w:hanging="284"/>
    </w:pPr>
    <w:rPr>
      <w:rFonts w:ascii="Calibri" w:hAnsi="Calibri" w:eastAsia="Calibri" w:cs="Calibri"/>
      <w:sz w:val="20"/>
      <w:szCs w:val="20"/>
      <w:lang w:val="zh-CN" w:eastAsia="zh-CN"/>
    </w:rPr>
  </w:style>
  <w:style w:type="character" w:customStyle="1" w:styleId="197">
    <w:name w:val="Text komentáře Char2"/>
    <w:link w:val="17"/>
    <w:qFormat/>
    <w:uiPriority w:val="99"/>
    <w:rPr>
      <w:rFonts w:ascii="Verdana" w:hAnsi="Verdana" w:cs="Verdana"/>
      <w:lang w:eastAsia="ar-SA"/>
    </w:rPr>
  </w:style>
  <w:style w:type="paragraph" w:customStyle="1" w:styleId="198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cs-CZ" w:eastAsia="cs-CZ" w:bidi="ar-SA"/>
    </w:rPr>
  </w:style>
  <w:style w:type="character" w:customStyle="1" w:styleId="199">
    <w:name w:val="Rozložení dokumentu Char"/>
    <w:link w:val="20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200">
    <w:name w:val="Normální_IMP"/>
    <w:basedOn w:val="1"/>
    <w:qFormat/>
    <w:uiPriority w:val="99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201">
    <w:name w:val="Text písmene"/>
    <w:basedOn w:val="1"/>
    <w:qFormat/>
    <w:uiPriority w:val="0"/>
    <w:pPr>
      <w:suppressAutoHyphens w:val="0"/>
      <w:outlineLvl w:val="7"/>
    </w:pPr>
    <w:rPr>
      <w:szCs w:val="20"/>
    </w:rPr>
  </w:style>
  <w:style w:type="character" w:customStyle="1" w:styleId="202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03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04">
    <w:name w:val="Základ"/>
    <w:next w:val="1"/>
    <w:link w:val="205"/>
    <w:qFormat/>
    <w:uiPriority w:val="0"/>
    <w:pPr>
      <w:spacing w:after="120"/>
      <w:jc w:val="both"/>
    </w:pPr>
    <w:rPr>
      <w:rFonts w:ascii="Verdana" w:hAnsi="Verdana" w:eastAsia="Times New Roman" w:cs="Times New Roman"/>
      <w:sz w:val="22"/>
      <w:szCs w:val="24"/>
      <w:lang w:val="cs-CZ" w:eastAsia="cs-CZ" w:bidi="ar-SA"/>
    </w:rPr>
  </w:style>
  <w:style w:type="character" w:customStyle="1" w:styleId="205">
    <w:name w:val="Základ Char"/>
    <w:link w:val="204"/>
    <w:qFormat/>
    <w:uiPriority w:val="0"/>
    <w:rPr>
      <w:rFonts w:ascii="Verdana" w:hAnsi="Verdana"/>
      <w:sz w:val="22"/>
      <w:szCs w:val="24"/>
    </w:rPr>
  </w:style>
  <w:style w:type="character" w:customStyle="1" w:styleId="206">
    <w:name w:val="Název Char"/>
    <w:link w:val="32"/>
    <w:qFormat/>
    <w:uiPriority w:val="10"/>
    <w:rPr>
      <w:rFonts w:ascii="Calibri" w:hAnsi="Calibri"/>
      <w:b/>
      <w:bCs/>
      <w:caps/>
      <w:kern w:val="28"/>
      <w:sz w:val="28"/>
      <w:szCs w:val="32"/>
      <w:lang w:eastAsia="ar-SA"/>
    </w:rPr>
  </w:style>
  <w:style w:type="character" w:customStyle="1" w:styleId="207">
    <w:name w:val="Text pozn. pod čarou Char"/>
    <w:link w:val="24"/>
    <w:semiHidden/>
    <w:qFormat/>
    <w:uiPriority w:val="99"/>
    <w:rPr>
      <w:color w:val="000000"/>
    </w:rPr>
  </w:style>
  <w:style w:type="character" w:styleId="20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4817</Words>
  <Characters>29231</Characters>
  <Lines>238</Lines>
  <Paragraphs>66</Paragraphs>
  <TotalTime>15</TotalTime>
  <ScaleCrop>false</ScaleCrop>
  <LinksUpToDate>false</LinksUpToDate>
  <CharactersWithSpaces>33990</CharactersWithSpaces>
  <Application>WPS Office_4.6.0.7725_F1E327BC-269C-435d-A152-05C5408002CA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2022-03-25T04:17:00Z</dcterms:created>
  <dc:creator>Zdeněk Brokl</dc:creator>
  <cp:lastModifiedBy>OndřejPalaš</cp:lastModifiedBy>
  <cp:lastPrinted>2022-01-27T15:53:00Z</cp:lastPrinted>
  <dcterms:modified xsi:type="dcterms:W3CDTF">2022-11-02T16:12:15Z</dcterms:modified>
  <dc:subject>"Firma"</dc:subject>
  <dc:title>Nabídka projektu poradenských služeb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  <property fmtid="{D5CDD505-2E9C-101B-9397-08002B2CF9AE}" pid="5" name="KSOProductBuildVer">
    <vt:lpwstr>1033-4.6.0.7725</vt:lpwstr>
  </property>
</Properties>
</file>