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3AB9" w:rsidRDefault="009963A0">
      <w:pPr>
        <w:spacing w:line="240" w:lineRule="auto"/>
        <w:jc w:val="center"/>
      </w:pPr>
      <w:r>
        <w:rPr>
          <w:b/>
          <w:sz w:val="36"/>
          <w:szCs w:val="36"/>
        </w:rPr>
        <w:t>KUPNÍ SMLOUVA</w:t>
      </w:r>
    </w:p>
    <w:p w:rsidR="00C03AB9" w:rsidRDefault="00C03AB9">
      <w:pPr>
        <w:spacing w:line="240" w:lineRule="auto"/>
        <w:jc w:val="center"/>
      </w:pPr>
    </w:p>
    <w:p w:rsidR="00F45427" w:rsidRPr="00941F99" w:rsidRDefault="009963A0" w:rsidP="00D3149F">
      <w:pPr>
        <w:pStyle w:val="Zkladntext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 w:rsidRPr="00F45427">
        <w:rPr>
          <w:rFonts w:ascii="Arial" w:hAnsi="Arial" w:cs="Arial"/>
          <w:sz w:val="22"/>
          <w:szCs w:val="22"/>
        </w:rPr>
        <w:t xml:space="preserve">uzavřená podle ustanovení § 2079 a násl. </w:t>
      </w:r>
      <w:r w:rsidR="00F45427" w:rsidRPr="00941F99">
        <w:rPr>
          <w:rFonts w:ascii="Arial" w:hAnsi="Arial" w:cs="Arial"/>
          <w:sz w:val="22"/>
          <w:szCs w:val="22"/>
        </w:rPr>
        <w:t>zák. č. 89/2012 Sb., občanský zákoník, v platném znění,</w:t>
      </w:r>
    </w:p>
    <w:p w:rsidR="00C03AB9" w:rsidRPr="00941F99" w:rsidRDefault="009963A0" w:rsidP="00D3149F">
      <w:pPr>
        <w:spacing w:line="240" w:lineRule="auto"/>
        <w:jc w:val="center"/>
        <w:rPr>
          <w:color w:val="auto"/>
        </w:rPr>
      </w:pPr>
      <w:r w:rsidRPr="00941F99">
        <w:rPr>
          <w:color w:val="auto"/>
        </w:rPr>
        <w:t xml:space="preserve">mezi níže uvedenými </w:t>
      </w:r>
      <w:r w:rsidR="00C0043A" w:rsidRPr="00941F99">
        <w:rPr>
          <w:color w:val="auto"/>
        </w:rPr>
        <w:t xml:space="preserve">smluvními </w:t>
      </w:r>
      <w:r w:rsidRPr="00941F99">
        <w:rPr>
          <w:color w:val="auto"/>
        </w:rPr>
        <w:t>stranami</w:t>
      </w:r>
      <w:r w:rsidR="00C0043A" w:rsidRPr="00941F99">
        <w:rPr>
          <w:color w:val="auto"/>
        </w:rPr>
        <w:t>:</w:t>
      </w:r>
    </w:p>
    <w:p w:rsidR="00C03AB9" w:rsidRPr="00941F99" w:rsidRDefault="00C03AB9">
      <w:pPr>
        <w:tabs>
          <w:tab w:val="left" w:pos="57"/>
          <w:tab w:val="left" w:pos="2073"/>
        </w:tabs>
        <w:spacing w:line="240" w:lineRule="auto"/>
        <w:ind w:right="858"/>
        <w:jc w:val="center"/>
        <w:rPr>
          <w:color w:val="auto"/>
          <w:sz w:val="24"/>
          <w:szCs w:val="24"/>
        </w:rPr>
      </w:pPr>
    </w:p>
    <w:p w:rsidR="00C03AB9" w:rsidRPr="00941F99" w:rsidRDefault="00C03AB9" w:rsidP="00D3149F">
      <w:pPr>
        <w:ind w:right="858"/>
        <w:rPr>
          <w:color w:val="auto"/>
          <w:sz w:val="24"/>
          <w:szCs w:val="24"/>
        </w:rPr>
      </w:pPr>
    </w:p>
    <w:p w:rsidR="00C03AB9" w:rsidRPr="00941F99" w:rsidRDefault="009963A0" w:rsidP="00D3149F">
      <w:pPr>
        <w:numPr>
          <w:ilvl w:val="0"/>
          <w:numId w:val="4"/>
        </w:numPr>
        <w:ind w:left="284" w:right="858" w:hanging="284"/>
        <w:rPr>
          <w:color w:val="auto"/>
          <w:sz w:val="24"/>
          <w:szCs w:val="24"/>
        </w:rPr>
      </w:pPr>
      <w:r w:rsidRPr="00941F99">
        <w:rPr>
          <w:b/>
          <w:color w:val="auto"/>
          <w:sz w:val="24"/>
          <w:szCs w:val="24"/>
        </w:rPr>
        <w:t xml:space="preserve">Prodávající           </w:t>
      </w:r>
    </w:p>
    <w:p w:rsidR="00C03AB9" w:rsidRPr="00941F99" w:rsidRDefault="009963A0" w:rsidP="00D3149F">
      <w:pPr>
        <w:tabs>
          <w:tab w:val="left" w:pos="57"/>
          <w:tab w:val="left" w:pos="2127"/>
        </w:tabs>
        <w:ind w:right="858"/>
        <w:rPr>
          <w:b/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Obchodní jméno: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ED6479">
        <w:rPr>
          <w:b/>
          <w:color w:val="auto"/>
          <w:sz w:val="24"/>
          <w:szCs w:val="24"/>
        </w:rPr>
        <w:t>……………………………</w:t>
      </w:r>
    </w:p>
    <w:p w:rsidR="00C03AB9" w:rsidRPr="00941F99" w:rsidRDefault="009963A0" w:rsidP="00D3149F">
      <w:pPr>
        <w:tabs>
          <w:tab w:val="left" w:pos="57"/>
          <w:tab w:val="left" w:pos="2127"/>
        </w:tabs>
        <w:ind w:right="858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Sídlo:     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ED6479">
        <w:rPr>
          <w:color w:val="auto"/>
          <w:sz w:val="24"/>
          <w:szCs w:val="24"/>
        </w:rPr>
        <w:t>………………………………</w:t>
      </w:r>
      <w:r w:rsidRPr="00941F99">
        <w:rPr>
          <w:color w:val="auto"/>
          <w:sz w:val="24"/>
          <w:szCs w:val="24"/>
        </w:rPr>
        <w:t xml:space="preserve">                 </w:t>
      </w:r>
    </w:p>
    <w:p w:rsidR="00F45427" w:rsidRPr="00941F99" w:rsidRDefault="009963A0" w:rsidP="00D3149F">
      <w:pPr>
        <w:tabs>
          <w:tab w:val="left" w:pos="57"/>
          <w:tab w:val="left" w:pos="2127"/>
          <w:tab w:val="left" w:pos="2224"/>
        </w:tabs>
        <w:ind w:right="858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IČ</w:t>
      </w:r>
      <w:r w:rsidR="00F45427" w:rsidRPr="00941F99">
        <w:rPr>
          <w:color w:val="auto"/>
          <w:sz w:val="24"/>
          <w:szCs w:val="24"/>
        </w:rPr>
        <w:t>:</w:t>
      </w:r>
      <w:r w:rsidRPr="00941F99">
        <w:rPr>
          <w:color w:val="auto"/>
          <w:sz w:val="24"/>
          <w:szCs w:val="24"/>
        </w:rPr>
        <w:t xml:space="preserve"> </w:t>
      </w:r>
      <w:r w:rsidR="00F45427" w:rsidRPr="00941F99">
        <w:rPr>
          <w:color w:val="auto"/>
          <w:sz w:val="24"/>
          <w:szCs w:val="24"/>
        </w:rPr>
        <w:tab/>
      </w:r>
      <w:r w:rsidR="00F45427" w:rsidRPr="00941F99">
        <w:rPr>
          <w:color w:val="auto"/>
          <w:sz w:val="24"/>
          <w:szCs w:val="24"/>
        </w:rPr>
        <w:tab/>
      </w:r>
      <w:r w:rsidR="00F45427"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ED6479">
        <w:rPr>
          <w:color w:val="auto"/>
          <w:sz w:val="24"/>
          <w:szCs w:val="24"/>
        </w:rPr>
        <w:t>……………………………………..</w:t>
      </w:r>
    </w:p>
    <w:p w:rsidR="00C03AB9" w:rsidRPr="00941F99" w:rsidRDefault="009963A0" w:rsidP="00D3149F">
      <w:pPr>
        <w:tabs>
          <w:tab w:val="left" w:pos="57"/>
          <w:tab w:val="left" w:pos="2127"/>
          <w:tab w:val="left" w:pos="2224"/>
        </w:tabs>
        <w:ind w:right="858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DIČ: 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ED6479">
        <w:rPr>
          <w:color w:val="auto"/>
          <w:sz w:val="24"/>
          <w:szCs w:val="24"/>
        </w:rPr>
        <w:t>…………………………………..</w:t>
      </w:r>
    </w:p>
    <w:p w:rsidR="00C03AB9" w:rsidRPr="007844D1" w:rsidRDefault="009963A0" w:rsidP="00D3149F">
      <w:pPr>
        <w:tabs>
          <w:tab w:val="left" w:pos="57"/>
          <w:tab w:val="left" w:pos="2127"/>
          <w:tab w:val="left" w:pos="2224"/>
        </w:tabs>
        <w:ind w:right="858"/>
        <w:rPr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Zapsaná v obchodním rejstříku, vedeném u </w:t>
      </w:r>
      <w:r w:rsidR="00ED6479">
        <w:rPr>
          <w:color w:val="auto"/>
          <w:sz w:val="24"/>
          <w:szCs w:val="24"/>
        </w:rPr>
        <w:t>…………</w:t>
      </w:r>
      <w:r w:rsidRPr="00941F99">
        <w:rPr>
          <w:color w:val="auto"/>
          <w:sz w:val="24"/>
          <w:szCs w:val="24"/>
        </w:rPr>
        <w:t xml:space="preserve"> soudu</w:t>
      </w:r>
      <w:r w:rsidRPr="007844D1">
        <w:rPr>
          <w:sz w:val="24"/>
          <w:szCs w:val="24"/>
        </w:rPr>
        <w:t xml:space="preserve"> v </w:t>
      </w:r>
      <w:r w:rsidR="00ED6479">
        <w:rPr>
          <w:sz w:val="24"/>
          <w:szCs w:val="24"/>
        </w:rPr>
        <w:t>……..</w:t>
      </w:r>
      <w:r w:rsidRPr="007844D1">
        <w:rPr>
          <w:sz w:val="24"/>
          <w:szCs w:val="24"/>
        </w:rPr>
        <w:t xml:space="preserve">, oddíl </w:t>
      </w:r>
      <w:r w:rsidR="00ED6479">
        <w:rPr>
          <w:sz w:val="24"/>
          <w:szCs w:val="24"/>
        </w:rPr>
        <w:t>…..,</w:t>
      </w:r>
      <w:r w:rsidRPr="007844D1">
        <w:rPr>
          <w:sz w:val="24"/>
          <w:szCs w:val="24"/>
        </w:rPr>
        <w:t xml:space="preserve"> vložka </w:t>
      </w:r>
      <w:r w:rsidR="00ED6479">
        <w:rPr>
          <w:sz w:val="24"/>
          <w:szCs w:val="24"/>
        </w:rPr>
        <w:t>………..</w:t>
      </w:r>
      <w:r w:rsidRPr="007844D1">
        <w:rPr>
          <w:sz w:val="24"/>
          <w:szCs w:val="24"/>
        </w:rPr>
        <w:br/>
        <w:t xml:space="preserve">Zastoupena </w:t>
      </w:r>
      <w:r w:rsidR="007844D1">
        <w:rPr>
          <w:sz w:val="24"/>
          <w:szCs w:val="24"/>
        </w:rPr>
        <w:t xml:space="preserve">– </w:t>
      </w:r>
      <w:r w:rsidRPr="007844D1">
        <w:rPr>
          <w:sz w:val="24"/>
          <w:szCs w:val="24"/>
        </w:rPr>
        <w:t>oprávněn</w:t>
      </w:r>
      <w:r w:rsidR="007844D1">
        <w:rPr>
          <w:sz w:val="24"/>
          <w:szCs w:val="24"/>
        </w:rPr>
        <w:t xml:space="preserve">í </w:t>
      </w:r>
      <w:r w:rsidRPr="007844D1">
        <w:rPr>
          <w:sz w:val="24"/>
          <w:szCs w:val="24"/>
        </w:rPr>
        <w:t>jedna</w:t>
      </w:r>
      <w:r w:rsidR="007844D1">
        <w:rPr>
          <w:sz w:val="24"/>
          <w:szCs w:val="24"/>
        </w:rPr>
        <w:t>t</w:t>
      </w:r>
      <w:r w:rsidRPr="007844D1">
        <w:rPr>
          <w:sz w:val="24"/>
          <w:szCs w:val="24"/>
        </w:rPr>
        <w:t xml:space="preserve">: </w:t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…………………………….</w:t>
      </w:r>
      <w:r w:rsidRPr="007844D1">
        <w:rPr>
          <w:sz w:val="24"/>
          <w:szCs w:val="24"/>
        </w:rPr>
        <w:t xml:space="preserve">           </w:t>
      </w:r>
    </w:p>
    <w:p w:rsidR="00F45427" w:rsidRPr="007844D1" w:rsidRDefault="009963A0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  <w:r w:rsidRPr="007844D1">
        <w:rPr>
          <w:sz w:val="24"/>
          <w:szCs w:val="24"/>
        </w:rPr>
        <w:t xml:space="preserve">Bankovní spojení: 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…………………………….</w:t>
      </w:r>
      <w:r w:rsidRPr="007844D1">
        <w:rPr>
          <w:sz w:val="24"/>
          <w:szCs w:val="24"/>
        </w:rPr>
        <w:t xml:space="preserve"> </w:t>
      </w:r>
    </w:p>
    <w:p w:rsidR="00C03AB9" w:rsidRPr="007844D1" w:rsidRDefault="00F45427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  <w:r w:rsidRPr="007844D1">
        <w:rPr>
          <w:sz w:val="24"/>
          <w:szCs w:val="24"/>
        </w:rPr>
        <w:t>Číslo účtu: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……………………………………</w:t>
      </w:r>
    </w:p>
    <w:p w:rsidR="00733B99" w:rsidRPr="007844D1" w:rsidRDefault="00733B99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  <w:r w:rsidRPr="007844D1">
        <w:rPr>
          <w:sz w:val="24"/>
          <w:szCs w:val="24"/>
        </w:rPr>
        <w:t>Kontaktní osoba: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…………………………………….</w:t>
      </w:r>
    </w:p>
    <w:p w:rsidR="00733B99" w:rsidRPr="007844D1" w:rsidRDefault="00733B99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  <w:r w:rsidRPr="007844D1">
        <w:rPr>
          <w:sz w:val="24"/>
          <w:szCs w:val="24"/>
        </w:rPr>
        <w:t>Tel.: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……………………….</w:t>
      </w:r>
    </w:p>
    <w:p w:rsidR="00733B99" w:rsidRPr="007844D1" w:rsidRDefault="00733B99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  <w:r w:rsidRPr="007844D1">
        <w:rPr>
          <w:sz w:val="24"/>
          <w:szCs w:val="24"/>
        </w:rPr>
        <w:t>E-mail: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ED6479">
        <w:rPr>
          <w:sz w:val="24"/>
          <w:szCs w:val="24"/>
        </w:rPr>
        <w:t>……………………………..</w:t>
      </w:r>
    </w:p>
    <w:p w:rsidR="00C03AB9" w:rsidRPr="007844D1" w:rsidRDefault="00C03AB9" w:rsidP="00D3149F">
      <w:pPr>
        <w:tabs>
          <w:tab w:val="left" w:pos="57"/>
          <w:tab w:val="left" w:pos="2127"/>
          <w:tab w:val="left" w:pos="2224"/>
        </w:tabs>
        <w:rPr>
          <w:sz w:val="24"/>
          <w:szCs w:val="24"/>
        </w:rPr>
      </w:pPr>
    </w:p>
    <w:p w:rsidR="00C03AB9" w:rsidRPr="007844D1" w:rsidRDefault="009963A0" w:rsidP="00D3149F">
      <w:pPr>
        <w:tabs>
          <w:tab w:val="left" w:pos="36"/>
          <w:tab w:val="left" w:pos="1926"/>
          <w:tab w:val="left" w:pos="2127"/>
        </w:tabs>
        <w:rPr>
          <w:sz w:val="24"/>
          <w:szCs w:val="24"/>
        </w:rPr>
      </w:pPr>
      <w:r w:rsidRPr="007844D1">
        <w:rPr>
          <w:sz w:val="24"/>
          <w:szCs w:val="24"/>
        </w:rPr>
        <w:t xml:space="preserve">(dále jen </w:t>
      </w:r>
      <w:r w:rsidR="00F45427" w:rsidRPr="007844D1">
        <w:rPr>
          <w:sz w:val="24"/>
          <w:szCs w:val="24"/>
        </w:rPr>
        <w:t>„</w:t>
      </w:r>
      <w:r w:rsidR="00474370">
        <w:rPr>
          <w:sz w:val="24"/>
          <w:szCs w:val="24"/>
        </w:rPr>
        <w:t>p</w:t>
      </w:r>
      <w:r w:rsidRPr="007844D1">
        <w:rPr>
          <w:sz w:val="24"/>
          <w:szCs w:val="24"/>
        </w:rPr>
        <w:t>rodávající</w:t>
      </w:r>
      <w:r w:rsidR="00F45427" w:rsidRPr="007844D1">
        <w:rPr>
          <w:sz w:val="24"/>
          <w:szCs w:val="24"/>
        </w:rPr>
        <w:t>“</w:t>
      </w:r>
      <w:r w:rsidRPr="007844D1">
        <w:rPr>
          <w:sz w:val="24"/>
          <w:szCs w:val="24"/>
        </w:rPr>
        <w:t>)</w:t>
      </w:r>
    </w:p>
    <w:p w:rsidR="00C03AB9" w:rsidRPr="007844D1" w:rsidRDefault="00C03AB9" w:rsidP="00D3149F">
      <w:pPr>
        <w:tabs>
          <w:tab w:val="left" w:pos="2127"/>
        </w:tabs>
        <w:rPr>
          <w:sz w:val="24"/>
          <w:szCs w:val="24"/>
        </w:rPr>
      </w:pPr>
    </w:p>
    <w:p w:rsidR="00C03AB9" w:rsidRPr="007844D1" w:rsidRDefault="009963A0" w:rsidP="00D3149F">
      <w:pPr>
        <w:tabs>
          <w:tab w:val="left" w:pos="2127"/>
        </w:tabs>
        <w:rPr>
          <w:sz w:val="24"/>
          <w:szCs w:val="24"/>
        </w:rPr>
      </w:pPr>
      <w:r w:rsidRPr="007844D1">
        <w:rPr>
          <w:sz w:val="24"/>
          <w:szCs w:val="24"/>
        </w:rPr>
        <w:t>a</w:t>
      </w:r>
    </w:p>
    <w:p w:rsidR="00C03AB9" w:rsidRPr="007844D1" w:rsidRDefault="00C03AB9" w:rsidP="00D3149F">
      <w:pPr>
        <w:tabs>
          <w:tab w:val="left" w:pos="2127"/>
        </w:tabs>
        <w:ind w:left="284" w:hanging="284"/>
        <w:rPr>
          <w:color w:val="FFFFFF"/>
          <w:sz w:val="24"/>
          <w:szCs w:val="24"/>
        </w:rPr>
      </w:pPr>
    </w:p>
    <w:p w:rsidR="00C03AB9" w:rsidRPr="007844D1" w:rsidRDefault="009963A0" w:rsidP="00D3149F">
      <w:pPr>
        <w:numPr>
          <w:ilvl w:val="0"/>
          <w:numId w:val="4"/>
        </w:numPr>
        <w:shd w:val="clear" w:color="auto" w:fill="FFFFFF"/>
        <w:ind w:left="284" w:hanging="284"/>
        <w:rPr>
          <w:sz w:val="24"/>
          <w:szCs w:val="24"/>
        </w:rPr>
      </w:pPr>
      <w:r w:rsidRPr="007844D1">
        <w:rPr>
          <w:b/>
          <w:sz w:val="24"/>
          <w:szCs w:val="24"/>
        </w:rPr>
        <w:t>Kupující</w:t>
      </w:r>
    </w:p>
    <w:p w:rsidR="00C03AB9" w:rsidRPr="007844D1" w:rsidRDefault="009963A0" w:rsidP="00D3149F">
      <w:pPr>
        <w:shd w:val="clear" w:color="auto" w:fill="FFFFFF"/>
        <w:jc w:val="both"/>
        <w:rPr>
          <w:sz w:val="24"/>
          <w:szCs w:val="24"/>
        </w:rPr>
      </w:pPr>
      <w:r w:rsidRPr="007844D1">
        <w:rPr>
          <w:sz w:val="24"/>
          <w:szCs w:val="24"/>
        </w:rPr>
        <w:t>Název: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  <w:t xml:space="preserve"> </w:t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422258">
        <w:rPr>
          <w:b/>
          <w:sz w:val="24"/>
          <w:szCs w:val="24"/>
        </w:rPr>
        <w:t>Město Rtyně v Podkrkonoší</w:t>
      </w:r>
    </w:p>
    <w:p w:rsidR="00C03AB9" w:rsidRPr="007844D1" w:rsidRDefault="009963A0" w:rsidP="00D3149F">
      <w:pPr>
        <w:shd w:val="clear" w:color="auto" w:fill="FFFFFF"/>
        <w:jc w:val="both"/>
        <w:rPr>
          <w:sz w:val="24"/>
          <w:szCs w:val="24"/>
        </w:rPr>
      </w:pPr>
      <w:r w:rsidRPr="007844D1">
        <w:rPr>
          <w:sz w:val="24"/>
          <w:szCs w:val="24"/>
        </w:rPr>
        <w:t xml:space="preserve">Sídlo: </w:t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422258">
        <w:rPr>
          <w:sz w:val="24"/>
          <w:szCs w:val="24"/>
        </w:rPr>
        <w:t>Hronovská 431,  542 33 Rtyně v Podkrkonoší</w:t>
      </w:r>
    </w:p>
    <w:p w:rsidR="00C03AB9" w:rsidRPr="007844D1" w:rsidRDefault="009963A0" w:rsidP="00D3149F">
      <w:pPr>
        <w:shd w:val="clear" w:color="auto" w:fill="FFFFFF"/>
        <w:jc w:val="both"/>
        <w:rPr>
          <w:sz w:val="24"/>
          <w:szCs w:val="24"/>
        </w:rPr>
      </w:pPr>
      <w:r w:rsidRPr="007844D1">
        <w:rPr>
          <w:sz w:val="24"/>
          <w:szCs w:val="24"/>
        </w:rPr>
        <w:t>IČ:</w:t>
      </w:r>
      <w:r w:rsidR="00F45427"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Pr="007844D1">
        <w:rPr>
          <w:sz w:val="24"/>
          <w:szCs w:val="24"/>
        </w:rPr>
        <w:tab/>
      </w:r>
      <w:r w:rsidR="007844D1">
        <w:rPr>
          <w:sz w:val="24"/>
          <w:szCs w:val="24"/>
        </w:rPr>
        <w:tab/>
      </w:r>
      <w:r w:rsidR="00923384" w:rsidRPr="007844D1">
        <w:rPr>
          <w:sz w:val="24"/>
          <w:szCs w:val="24"/>
        </w:rPr>
        <w:t>00</w:t>
      </w:r>
      <w:r w:rsidR="00422258">
        <w:rPr>
          <w:sz w:val="24"/>
          <w:szCs w:val="24"/>
        </w:rPr>
        <w:t>278238</w:t>
      </w:r>
    </w:p>
    <w:p w:rsidR="00C03AB9" w:rsidRPr="00941F99" w:rsidRDefault="007844D1" w:rsidP="00D3149F">
      <w:pPr>
        <w:shd w:val="clear" w:color="auto" w:fill="FFFFFF"/>
        <w:spacing w:after="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Zastoupena: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9963A0"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422258">
        <w:rPr>
          <w:color w:val="auto"/>
          <w:sz w:val="24"/>
          <w:szCs w:val="24"/>
        </w:rPr>
        <w:t>Bc. Stanislav Řezníček, DiS.</w:t>
      </w:r>
      <w:r w:rsidR="00393F61">
        <w:rPr>
          <w:color w:val="auto"/>
          <w:sz w:val="24"/>
          <w:szCs w:val="24"/>
        </w:rPr>
        <w:t xml:space="preserve">, </w:t>
      </w:r>
      <w:r w:rsidR="00D26FEC" w:rsidRPr="00941F99">
        <w:rPr>
          <w:color w:val="auto"/>
          <w:sz w:val="24"/>
          <w:szCs w:val="24"/>
        </w:rPr>
        <w:t>starosta</w:t>
      </w:r>
    </w:p>
    <w:p w:rsidR="00194D08" w:rsidRPr="00941F99" w:rsidRDefault="00BF31BD" w:rsidP="00D3149F">
      <w:pPr>
        <w:shd w:val="clear" w:color="auto" w:fill="FFFFFF"/>
        <w:spacing w:after="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Tel.: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422258">
        <w:rPr>
          <w:color w:val="auto"/>
          <w:sz w:val="24"/>
          <w:szCs w:val="24"/>
        </w:rPr>
        <w:t>724 233 978</w:t>
      </w:r>
    </w:p>
    <w:p w:rsidR="00172447" w:rsidRPr="00941F99" w:rsidRDefault="00172447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E-mail: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hyperlink r:id="rId8" w:history="1">
        <w:r w:rsidR="00422258" w:rsidRPr="001F27DE">
          <w:rPr>
            <w:rStyle w:val="Hypertextovodkaz"/>
            <w:sz w:val="24"/>
            <w:szCs w:val="24"/>
            <w:shd w:val="clear" w:color="auto" w:fill="FFFFFF"/>
          </w:rPr>
          <w:t>starosta@mestortyne.cz</w:t>
        </w:r>
      </w:hyperlink>
      <w:r w:rsidR="00422258">
        <w:rPr>
          <w:color w:val="auto"/>
          <w:sz w:val="24"/>
          <w:szCs w:val="24"/>
          <w:shd w:val="clear" w:color="auto" w:fill="FFFFFF"/>
        </w:rPr>
        <w:t xml:space="preserve"> </w:t>
      </w:r>
      <w:r w:rsidR="0074245B">
        <w:rPr>
          <w:color w:val="auto"/>
          <w:sz w:val="24"/>
          <w:szCs w:val="24"/>
          <w:shd w:val="clear" w:color="auto" w:fill="FFFFFF"/>
        </w:rPr>
        <w:t xml:space="preserve"> </w:t>
      </w:r>
      <w:r w:rsidR="00EA5CFF">
        <w:rPr>
          <w:color w:val="auto"/>
          <w:sz w:val="24"/>
          <w:szCs w:val="24"/>
          <w:shd w:val="clear" w:color="auto" w:fill="FFFFFF"/>
        </w:rPr>
        <w:t xml:space="preserve"> </w:t>
      </w:r>
      <w:r w:rsidRPr="00941F99">
        <w:rPr>
          <w:color w:val="auto"/>
          <w:sz w:val="24"/>
          <w:szCs w:val="24"/>
          <w:shd w:val="clear" w:color="auto" w:fill="FFFFFF"/>
        </w:rPr>
        <w:t xml:space="preserve">  </w:t>
      </w:r>
    </w:p>
    <w:p w:rsidR="00F45427" w:rsidRPr="00941F99" w:rsidRDefault="00AF0163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Bankovní spojení</w:t>
      </w:r>
      <w:r w:rsidR="00D22683" w:rsidRPr="00941F99">
        <w:rPr>
          <w:color w:val="auto"/>
          <w:sz w:val="24"/>
          <w:szCs w:val="24"/>
        </w:rPr>
        <w:t xml:space="preserve">: </w:t>
      </w:r>
      <w:r w:rsidR="00D22683" w:rsidRPr="00941F99">
        <w:rPr>
          <w:color w:val="auto"/>
          <w:sz w:val="24"/>
          <w:szCs w:val="24"/>
        </w:rPr>
        <w:tab/>
      </w:r>
      <w:r w:rsidR="00D22683" w:rsidRPr="00941F99">
        <w:rPr>
          <w:color w:val="auto"/>
          <w:sz w:val="24"/>
          <w:szCs w:val="24"/>
        </w:rPr>
        <w:tab/>
      </w:r>
      <w:r w:rsidR="00D22683"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422258">
        <w:rPr>
          <w:color w:val="auto"/>
          <w:sz w:val="24"/>
          <w:szCs w:val="24"/>
        </w:rPr>
        <w:t>ČSOB</w:t>
      </w:r>
    </w:p>
    <w:p w:rsidR="00194D08" w:rsidRPr="00941F99" w:rsidRDefault="00F45427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Číslo účtu: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422258">
        <w:t>245909204</w:t>
      </w:r>
      <w:r w:rsidR="00422258">
        <w:rPr>
          <w:sz w:val="24"/>
        </w:rPr>
        <w:t>/0300</w:t>
      </w:r>
    </w:p>
    <w:p w:rsidR="0023121B" w:rsidRDefault="0023121B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Kontaktní osoba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Robert Pižl</w:t>
      </w:r>
    </w:p>
    <w:p w:rsidR="0023121B" w:rsidRDefault="0023121B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Tel: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601 590 475</w:t>
      </w:r>
    </w:p>
    <w:p w:rsidR="00194D08" w:rsidRPr="00941F99" w:rsidRDefault="00194D08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Kontaktní osoba</w:t>
      </w:r>
      <w:r w:rsidR="00D22683" w:rsidRPr="00941F99">
        <w:rPr>
          <w:color w:val="auto"/>
          <w:sz w:val="24"/>
          <w:szCs w:val="24"/>
        </w:rPr>
        <w:t xml:space="preserve"> ve věcech technických:</w:t>
      </w:r>
      <w:r w:rsidR="00D22683" w:rsidRPr="00941F99">
        <w:rPr>
          <w:color w:val="auto"/>
          <w:sz w:val="24"/>
          <w:szCs w:val="24"/>
        </w:rPr>
        <w:tab/>
      </w:r>
      <w:r w:rsidR="00172447" w:rsidRPr="00941F99">
        <w:rPr>
          <w:color w:val="auto"/>
          <w:sz w:val="24"/>
          <w:szCs w:val="24"/>
        </w:rPr>
        <w:t xml:space="preserve"> </w:t>
      </w:r>
      <w:r w:rsidR="00422258">
        <w:rPr>
          <w:color w:val="auto"/>
          <w:sz w:val="24"/>
          <w:szCs w:val="24"/>
        </w:rPr>
        <w:t>Lukáš Nývlt</w:t>
      </w:r>
    </w:p>
    <w:p w:rsidR="00194D08" w:rsidRPr="00941F99" w:rsidRDefault="00194D08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Tel.: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7844D1" w:rsidRPr="00941F99">
        <w:rPr>
          <w:color w:val="auto"/>
          <w:sz w:val="24"/>
          <w:szCs w:val="24"/>
        </w:rPr>
        <w:tab/>
      </w:r>
      <w:r w:rsidR="00422258">
        <w:rPr>
          <w:color w:val="auto"/>
          <w:sz w:val="24"/>
          <w:szCs w:val="24"/>
        </w:rPr>
        <w:t>774 101 581</w:t>
      </w:r>
    </w:p>
    <w:p w:rsidR="00C03AB9" w:rsidRPr="00941F99" w:rsidRDefault="009963A0" w:rsidP="00D3149F">
      <w:pPr>
        <w:shd w:val="clear" w:color="auto" w:fill="FFFFFF"/>
        <w:tabs>
          <w:tab w:val="left" w:pos="36"/>
          <w:tab w:val="left" w:pos="2127"/>
        </w:tabs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(dále jen </w:t>
      </w:r>
      <w:r w:rsidR="00F45427" w:rsidRPr="00941F99">
        <w:rPr>
          <w:color w:val="auto"/>
          <w:sz w:val="24"/>
          <w:szCs w:val="24"/>
        </w:rPr>
        <w:t>„</w:t>
      </w:r>
      <w:r w:rsidR="00474370" w:rsidRPr="00941F99">
        <w:rPr>
          <w:color w:val="auto"/>
          <w:sz w:val="24"/>
          <w:szCs w:val="24"/>
        </w:rPr>
        <w:t>k</w:t>
      </w:r>
      <w:r w:rsidRPr="00941F99">
        <w:rPr>
          <w:color w:val="auto"/>
          <w:sz w:val="24"/>
          <w:szCs w:val="24"/>
        </w:rPr>
        <w:t>upující</w:t>
      </w:r>
      <w:r w:rsidR="00F45427" w:rsidRPr="00941F99">
        <w:rPr>
          <w:color w:val="auto"/>
          <w:sz w:val="24"/>
          <w:szCs w:val="24"/>
        </w:rPr>
        <w:t>“</w:t>
      </w:r>
      <w:r w:rsidRPr="00941F99">
        <w:rPr>
          <w:color w:val="auto"/>
          <w:sz w:val="24"/>
          <w:szCs w:val="24"/>
        </w:rPr>
        <w:t>)</w:t>
      </w:r>
      <w:r w:rsidRPr="00941F99">
        <w:rPr>
          <w:color w:val="auto"/>
          <w:sz w:val="24"/>
          <w:szCs w:val="24"/>
        </w:rPr>
        <w:tab/>
      </w:r>
    </w:p>
    <w:p w:rsidR="00C03AB9" w:rsidRDefault="00C03AB9" w:rsidP="00D3149F">
      <w:pPr>
        <w:jc w:val="center"/>
        <w:rPr>
          <w:color w:val="auto"/>
          <w:sz w:val="24"/>
          <w:szCs w:val="24"/>
        </w:rPr>
      </w:pPr>
    </w:p>
    <w:p w:rsidR="00D3149F" w:rsidRDefault="00D3149F" w:rsidP="00D3149F">
      <w:pPr>
        <w:jc w:val="center"/>
        <w:rPr>
          <w:color w:val="auto"/>
          <w:sz w:val="24"/>
          <w:szCs w:val="24"/>
        </w:rPr>
      </w:pPr>
    </w:p>
    <w:p w:rsidR="00D3149F" w:rsidRDefault="00D3149F" w:rsidP="00D3149F">
      <w:pPr>
        <w:jc w:val="center"/>
        <w:rPr>
          <w:color w:val="auto"/>
          <w:sz w:val="24"/>
          <w:szCs w:val="24"/>
        </w:rPr>
      </w:pPr>
    </w:p>
    <w:p w:rsidR="00D3149F" w:rsidRDefault="00D3149F" w:rsidP="00D3149F">
      <w:pPr>
        <w:jc w:val="center"/>
        <w:rPr>
          <w:color w:val="auto"/>
          <w:sz w:val="24"/>
          <w:szCs w:val="24"/>
        </w:rPr>
      </w:pPr>
    </w:p>
    <w:p w:rsidR="00C03AB9" w:rsidRPr="00941F99" w:rsidRDefault="00C03AB9" w:rsidP="00B321D8">
      <w:pPr>
        <w:rPr>
          <w:color w:val="auto"/>
        </w:rPr>
      </w:pPr>
    </w:p>
    <w:p w:rsidR="00C03AB9" w:rsidRPr="00941F99" w:rsidRDefault="009963A0" w:rsidP="00D3149F">
      <w:pPr>
        <w:numPr>
          <w:ilvl w:val="0"/>
          <w:numId w:val="5"/>
        </w:numPr>
        <w:ind w:left="-6" w:firstLine="0"/>
        <w:contextualSpacing/>
        <w:jc w:val="center"/>
        <w:rPr>
          <w:b/>
          <w:color w:val="auto"/>
          <w:sz w:val="24"/>
          <w:szCs w:val="24"/>
        </w:rPr>
      </w:pPr>
      <w:r w:rsidRPr="00941F99">
        <w:rPr>
          <w:b/>
          <w:color w:val="auto"/>
          <w:sz w:val="24"/>
          <w:szCs w:val="24"/>
        </w:rPr>
        <w:t xml:space="preserve"> </w:t>
      </w:r>
      <w:r w:rsidR="00B46960" w:rsidRPr="00941F99">
        <w:rPr>
          <w:b/>
          <w:color w:val="auto"/>
          <w:sz w:val="24"/>
          <w:szCs w:val="24"/>
        </w:rPr>
        <w:t>Předmět smlouvy</w:t>
      </w:r>
    </w:p>
    <w:p w:rsidR="00C03AB9" w:rsidRPr="00941F99" w:rsidRDefault="00C03AB9" w:rsidP="00D3149F">
      <w:pPr>
        <w:jc w:val="center"/>
        <w:rPr>
          <w:color w:val="auto"/>
          <w:sz w:val="16"/>
          <w:szCs w:val="16"/>
        </w:rPr>
      </w:pPr>
    </w:p>
    <w:p w:rsidR="00C03AB9" w:rsidRPr="00D3149F" w:rsidRDefault="009963A0" w:rsidP="00D3149F">
      <w:pPr>
        <w:widowControl w:val="0"/>
        <w:numPr>
          <w:ilvl w:val="0"/>
          <w:numId w:val="7"/>
        </w:numPr>
        <w:ind w:left="284" w:right="851" w:hanging="284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Prodávající se zavazuje dodat kupujícímu níže uvedené zboží a převést na něj vlastnické právo k tomuto zboží. Dodávka zboží bude provedena za podmínek stanovených v zadávací dokumentaci a v této smlouvě v</w:t>
      </w:r>
      <w:r w:rsidR="0023121B">
        <w:rPr>
          <w:color w:val="auto"/>
          <w:sz w:val="24"/>
          <w:szCs w:val="24"/>
        </w:rPr>
        <w:t xml:space="preserve"> souladu s nabídkou </w:t>
      </w:r>
      <w:r w:rsidR="001459B6" w:rsidRPr="00941F99">
        <w:rPr>
          <w:color w:val="auto"/>
          <w:sz w:val="24"/>
          <w:szCs w:val="24"/>
        </w:rPr>
        <w:t xml:space="preserve">č. </w:t>
      </w:r>
      <w:r w:rsidR="00ED6479">
        <w:rPr>
          <w:color w:val="auto"/>
          <w:sz w:val="24"/>
          <w:szCs w:val="24"/>
        </w:rPr>
        <w:t xml:space="preserve">…………….. </w:t>
      </w:r>
      <w:r w:rsidR="00AF743E" w:rsidRPr="00941F99">
        <w:rPr>
          <w:color w:val="auto"/>
          <w:sz w:val="24"/>
          <w:szCs w:val="24"/>
        </w:rPr>
        <w:t>prodávajícího</w:t>
      </w:r>
      <w:r w:rsidRPr="00941F99">
        <w:rPr>
          <w:color w:val="auto"/>
          <w:sz w:val="24"/>
          <w:szCs w:val="24"/>
        </w:rPr>
        <w:t xml:space="preserve"> předloženou </w:t>
      </w:r>
      <w:r w:rsidR="0023121B">
        <w:rPr>
          <w:color w:val="auto"/>
          <w:sz w:val="24"/>
          <w:szCs w:val="24"/>
        </w:rPr>
        <w:t xml:space="preserve">v rámci veřejné zakázky </w:t>
      </w:r>
      <w:r w:rsidR="00B749D7" w:rsidRPr="00941F99">
        <w:rPr>
          <w:color w:val="auto"/>
          <w:sz w:val="24"/>
          <w:szCs w:val="24"/>
        </w:rPr>
        <w:t>nazvané</w:t>
      </w:r>
      <w:r w:rsidR="0023121B">
        <w:rPr>
          <w:color w:val="auto"/>
          <w:sz w:val="24"/>
          <w:szCs w:val="24"/>
        </w:rPr>
        <w:t xml:space="preserve">: </w:t>
      </w:r>
      <w:r w:rsidRPr="00941F99">
        <w:rPr>
          <w:color w:val="auto"/>
          <w:sz w:val="24"/>
          <w:szCs w:val="24"/>
        </w:rPr>
        <w:t>„</w:t>
      </w:r>
      <w:r w:rsidR="00504C07">
        <w:rPr>
          <w:color w:val="auto"/>
          <w:sz w:val="24"/>
          <w:szCs w:val="24"/>
        </w:rPr>
        <w:t>Dopravní automobil pro J</w:t>
      </w:r>
      <w:r w:rsidR="00422258">
        <w:rPr>
          <w:color w:val="auto"/>
          <w:sz w:val="24"/>
          <w:szCs w:val="24"/>
        </w:rPr>
        <w:t>SDH</w:t>
      </w:r>
      <w:r w:rsidRPr="00941F99">
        <w:rPr>
          <w:color w:val="auto"/>
          <w:sz w:val="24"/>
          <w:szCs w:val="24"/>
        </w:rPr>
        <w:t>“</w:t>
      </w:r>
      <w:r w:rsidR="007844D1" w:rsidRPr="00941F99">
        <w:rPr>
          <w:color w:val="auto"/>
          <w:sz w:val="24"/>
          <w:szCs w:val="24"/>
        </w:rPr>
        <w:t xml:space="preserve">, kterou je realizován nákup dopravního </w:t>
      </w:r>
      <w:r w:rsidR="007844D1" w:rsidRPr="00D3149F">
        <w:rPr>
          <w:color w:val="auto"/>
          <w:sz w:val="24"/>
          <w:szCs w:val="24"/>
        </w:rPr>
        <w:t>automob</w:t>
      </w:r>
      <w:r w:rsidR="00EA5CFF" w:rsidRPr="00D3149F">
        <w:rPr>
          <w:color w:val="auto"/>
          <w:sz w:val="24"/>
          <w:szCs w:val="24"/>
        </w:rPr>
        <w:t xml:space="preserve">ilu DA – L1Z pro JSDHO </w:t>
      </w:r>
      <w:r w:rsidR="00422258" w:rsidRPr="00D3149F">
        <w:rPr>
          <w:color w:val="auto"/>
          <w:sz w:val="24"/>
          <w:szCs w:val="24"/>
        </w:rPr>
        <w:t>Rtyně v Podkrkonoší</w:t>
      </w:r>
      <w:r w:rsidRPr="00D3149F">
        <w:rPr>
          <w:color w:val="auto"/>
          <w:sz w:val="24"/>
          <w:szCs w:val="24"/>
        </w:rPr>
        <w:t>.</w:t>
      </w:r>
    </w:p>
    <w:p w:rsidR="00C03AB9" w:rsidRPr="00941F99" w:rsidRDefault="009963A0" w:rsidP="00D3149F">
      <w:pPr>
        <w:widowControl w:val="0"/>
        <w:ind w:left="284" w:right="851"/>
        <w:jc w:val="both"/>
        <w:rPr>
          <w:color w:val="auto"/>
        </w:rPr>
      </w:pPr>
      <w:r w:rsidRPr="00941F99">
        <w:rPr>
          <w:color w:val="auto"/>
          <w:sz w:val="24"/>
          <w:szCs w:val="24"/>
        </w:rPr>
        <w:t>Kupující se zavazuje způsobem sjednaným dále v této smlouvě zaplatit prodávajícímu za dodávku zboží kupní cenu touto smlouvou sjednanou.</w:t>
      </w:r>
    </w:p>
    <w:p w:rsidR="00C03AB9" w:rsidRPr="00941F99" w:rsidRDefault="00ED6479" w:rsidP="00D3149F">
      <w:pPr>
        <w:numPr>
          <w:ilvl w:val="0"/>
          <w:numId w:val="7"/>
        </w:numPr>
        <w:spacing w:before="120" w:after="120"/>
        <w:ind w:left="284" w:right="851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Specifikace předmětu </w:t>
      </w:r>
      <w:r w:rsidR="009963A0" w:rsidRPr="00941F99">
        <w:rPr>
          <w:color w:val="auto"/>
          <w:sz w:val="24"/>
          <w:szCs w:val="24"/>
        </w:rPr>
        <w:t xml:space="preserve">koupě: DA – L1Z </w:t>
      </w:r>
      <w:r>
        <w:rPr>
          <w:color w:val="auto"/>
          <w:sz w:val="24"/>
          <w:szCs w:val="24"/>
        </w:rPr>
        <w:t>………………………………</w:t>
      </w:r>
      <w:r w:rsidR="009963A0" w:rsidRPr="00941F99">
        <w:rPr>
          <w:color w:val="auto"/>
          <w:sz w:val="24"/>
          <w:szCs w:val="24"/>
        </w:rPr>
        <w:t xml:space="preserve"> je plně v souladu s</w:t>
      </w:r>
      <w:r w:rsidR="0059709E" w:rsidRPr="00941F99">
        <w:rPr>
          <w:color w:val="auto"/>
          <w:sz w:val="24"/>
          <w:szCs w:val="24"/>
        </w:rPr>
        <w:t xml:space="preserve">e schválenými technickými podmínkami </w:t>
      </w:r>
      <w:r w:rsidR="00382FA8" w:rsidRPr="00941F99">
        <w:rPr>
          <w:color w:val="auto"/>
          <w:sz w:val="24"/>
          <w:szCs w:val="24"/>
        </w:rPr>
        <w:t>zadávací dokumentace a jsou</w:t>
      </w:r>
      <w:r w:rsidR="009963A0" w:rsidRPr="00941F99">
        <w:rPr>
          <w:color w:val="auto"/>
          <w:sz w:val="24"/>
          <w:szCs w:val="24"/>
        </w:rPr>
        <w:t xml:space="preserve"> nedílnou přílohou č. 1 této kupní smlouvy. </w:t>
      </w:r>
    </w:p>
    <w:p w:rsidR="00C03AB9" w:rsidRPr="00941F99" w:rsidRDefault="00C03AB9" w:rsidP="00D3149F">
      <w:pPr>
        <w:spacing w:before="120" w:after="120"/>
        <w:ind w:right="851"/>
        <w:jc w:val="both"/>
        <w:rPr>
          <w:color w:val="auto"/>
        </w:rPr>
      </w:pPr>
    </w:p>
    <w:p w:rsidR="00C03AB9" w:rsidRPr="00941F99" w:rsidRDefault="009963A0" w:rsidP="00D3149F">
      <w:pPr>
        <w:ind w:right="851"/>
        <w:jc w:val="center"/>
        <w:rPr>
          <w:color w:val="auto"/>
        </w:rPr>
      </w:pPr>
      <w:r w:rsidRPr="00941F99">
        <w:rPr>
          <w:b/>
          <w:color w:val="auto"/>
          <w:sz w:val="24"/>
          <w:szCs w:val="24"/>
        </w:rPr>
        <w:t>II. Dodání předmětu smlouvy</w:t>
      </w:r>
    </w:p>
    <w:p w:rsidR="00C03AB9" w:rsidRPr="00941F99" w:rsidRDefault="00C03AB9" w:rsidP="00D3149F">
      <w:pPr>
        <w:ind w:right="851"/>
        <w:jc w:val="center"/>
        <w:rPr>
          <w:color w:val="auto"/>
          <w:sz w:val="16"/>
          <w:szCs w:val="16"/>
        </w:rPr>
      </w:pP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Prodávající dodá předmět smlouvy na své náklady do místa sídla kupujícího, které je uvedeno výše, a to včetně p</w:t>
      </w:r>
      <w:r w:rsidR="00F358EE">
        <w:rPr>
          <w:color w:val="auto"/>
          <w:sz w:val="24"/>
          <w:szCs w:val="24"/>
        </w:rPr>
        <w:t xml:space="preserve">ředvedení dodávaného automobilu </w:t>
      </w:r>
      <w:r w:rsidRPr="00941F99">
        <w:rPr>
          <w:color w:val="auto"/>
          <w:sz w:val="24"/>
          <w:szCs w:val="24"/>
        </w:rPr>
        <w:t>a zaškolení obsluhy.</w:t>
      </w:r>
    </w:p>
    <w:p w:rsidR="00EA5CFF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EA5CFF">
        <w:rPr>
          <w:color w:val="auto"/>
          <w:sz w:val="24"/>
          <w:szCs w:val="24"/>
        </w:rPr>
        <w:t>Prodávající dodá předmět smlouvy</w:t>
      </w:r>
      <w:r w:rsidR="00156234" w:rsidRPr="00EA5CFF">
        <w:rPr>
          <w:color w:val="auto"/>
          <w:sz w:val="24"/>
          <w:szCs w:val="24"/>
        </w:rPr>
        <w:t>:</w:t>
      </w:r>
      <w:r w:rsidRPr="00EA5CFF">
        <w:rPr>
          <w:color w:val="auto"/>
          <w:sz w:val="24"/>
          <w:szCs w:val="24"/>
        </w:rPr>
        <w:t xml:space="preserve"> </w:t>
      </w:r>
      <w:r w:rsidR="00AF0163" w:rsidRPr="00EA5CFF">
        <w:rPr>
          <w:color w:val="auto"/>
          <w:sz w:val="24"/>
          <w:szCs w:val="24"/>
        </w:rPr>
        <w:t xml:space="preserve"> </w:t>
      </w:r>
      <w:r w:rsidR="00D26FEC" w:rsidRPr="00EA5CFF">
        <w:rPr>
          <w:color w:val="auto"/>
          <w:sz w:val="24"/>
          <w:szCs w:val="24"/>
        </w:rPr>
        <w:t xml:space="preserve">do </w:t>
      </w:r>
      <w:r w:rsidR="00504C07">
        <w:rPr>
          <w:color w:val="auto"/>
          <w:sz w:val="24"/>
          <w:szCs w:val="24"/>
        </w:rPr>
        <w:t>30</w:t>
      </w:r>
      <w:r w:rsidR="00393F61">
        <w:rPr>
          <w:color w:val="auto"/>
          <w:sz w:val="24"/>
          <w:szCs w:val="24"/>
        </w:rPr>
        <w:t xml:space="preserve">. </w:t>
      </w:r>
      <w:r w:rsidR="00504C07">
        <w:rPr>
          <w:color w:val="auto"/>
          <w:sz w:val="24"/>
          <w:szCs w:val="24"/>
        </w:rPr>
        <w:t>06</w:t>
      </w:r>
      <w:r w:rsidR="00422258">
        <w:rPr>
          <w:color w:val="auto"/>
          <w:sz w:val="24"/>
          <w:szCs w:val="24"/>
        </w:rPr>
        <w:t xml:space="preserve">. </w:t>
      </w:r>
      <w:r w:rsidR="00393F61">
        <w:rPr>
          <w:color w:val="auto"/>
          <w:sz w:val="24"/>
          <w:szCs w:val="24"/>
        </w:rPr>
        <w:t>2023</w:t>
      </w:r>
      <w:r w:rsidR="00E162D2" w:rsidRPr="00EA5CFF">
        <w:rPr>
          <w:color w:val="auto"/>
          <w:sz w:val="24"/>
          <w:szCs w:val="24"/>
        </w:rPr>
        <w:t xml:space="preserve"> </w:t>
      </w:r>
    </w:p>
    <w:p w:rsidR="00C03AB9" w:rsidRPr="00EA5CFF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EA5CFF">
        <w:rPr>
          <w:color w:val="auto"/>
          <w:sz w:val="24"/>
          <w:szCs w:val="24"/>
        </w:rPr>
        <w:t>Prodávající je v rozsahu stanoveném právními předpisy a touto smlouvou odpovědný za kvalitu, jakost a další vlastnosti zboží.</w:t>
      </w: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Prodávající je povinen bezodkladně sdělit </w:t>
      </w:r>
      <w:r w:rsidR="00474370" w:rsidRPr="00941F99">
        <w:rPr>
          <w:color w:val="auto"/>
          <w:sz w:val="24"/>
          <w:szCs w:val="24"/>
        </w:rPr>
        <w:t>k</w:t>
      </w:r>
      <w:r w:rsidRPr="00941F99">
        <w:rPr>
          <w:color w:val="auto"/>
          <w:sz w:val="24"/>
          <w:szCs w:val="24"/>
        </w:rPr>
        <w:t>upujícímu veškeré skutečnosti, které mají význam pro naplnění účelu spolupráce podle této smlouvy.</w:t>
      </w:r>
    </w:p>
    <w:p w:rsidR="00C03AB9" w:rsidRPr="00941F99" w:rsidRDefault="00F358EE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Termín </w:t>
      </w:r>
      <w:r w:rsidR="009963A0" w:rsidRPr="00941F99">
        <w:rPr>
          <w:color w:val="auto"/>
          <w:sz w:val="24"/>
          <w:szCs w:val="24"/>
        </w:rPr>
        <w:t>předání zboží a zaškolení obsluhy bu</w:t>
      </w:r>
      <w:r>
        <w:rPr>
          <w:color w:val="auto"/>
          <w:sz w:val="24"/>
          <w:szCs w:val="24"/>
        </w:rPr>
        <w:t xml:space="preserve">de určen dohodou prodávajícího </w:t>
      </w:r>
      <w:r w:rsidR="009963A0" w:rsidRPr="00941F99">
        <w:rPr>
          <w:color w:val="auto"/>
          <w:sz w:val="24"/>
          <w:szCs w:val="24"/>
        </w:rPr>
        <w:t>s kupujícím.</w:t>
      </w: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Dokladem o dodání zboží je předávací protokol a protokol o zaškolení obsluhy. Tyto dokumenty potvrdí kupující.</w:t>
      </w: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Kupující je oprávněn odmítnout převzetí zboží v případě, že toto zboží nesplňuje deklarované parametry</w:t>
      </w:r>
      <w:r w:rsidR="00C813B9" w:rsidRPr="00941F99">
        <w:rPr>
          <w:color w:val="auto"/>
          <w:sz w:val="24"/>
          <w:szCs w:val="24"/>
        </w:rPr>
        <w:t xml:space="preserve"> TP a nabídky</w:t>
      </w:r>
      <w:r w:rsidR="00D22683" w:rsidRPr="00941F99">
        <w:rPr>
          <w:color w:val="auto"/>
          <w:sz w:val="24"/>
          <w:szCs w:val="24"/>
        </w:rPr>
        <w:t xml:space="preserve"> nebo je poškozeno a má právo jednostranně odstoupit od kupní smlouvy</w:t>
      </w:r>
      <w:r w:rsidRPr="00941F99">
        <w:rPr>
          <w:color w:val="auto"/>
          <w:sz w:val="24"/>
          <w:szCs w:val="24"/>
        </w:rPr>
        <w:t xml:space="preserve"> </w:t>
      </w: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Společně s vozidlem je kromě předávacího protokolu prodávající povinen dodat kupujícímu doklady, které se k němu vztahují, a to: český náv</w:t>
      </w:r>
      <w:r w:rsidR="00C0345F" w:rsidRPr="00941F99">
        <w:rPr>
          <w:color w:val="auto"/>
          <w:sz w:val="24"/>
          <w:szCs w:val="24"/>
        </w:rPr>
        <w:t>od k</w:t>
      </w:r>
      <w:r w:rsidR="0023121B">
        <w:rPr>
          <w:color w:val="auto"/>
          <w:sz w:val="24"/>
          <w:szCs w:val="24"/>
        </w:rPr>
        <w:t> </w:t>
      </w:r>
      <w:r w:rsidR="00C0345F" w:rsidRPr="00941F99">
        <w:rPr>
          <w:color w:val="auto"/>
          <w:sz w:val="24"/>
          <w:szCs w:val="24"/>
        </w:rPr>
        <w:t>obsluze</w:t>
      </w:r>
      <w:r w:rsidR="0023121B">
        <w:rPr>
          <w:color w:val="auto"/>
          <w:sz w:val="24"/>
          <w:szCs w:val="24"/>
        </w:rPr>
        <w:t xml:space="preserve"> </w:t>
      </w:r>
      <w:r w:rsidRPr="00941F99">
        <w:rPr>
          <w:color w:val="auto"/>
          <w:sz w:val="24"/>
          <w:szCs w:val="24"/>
        </w:rPr>
        <w:t>a návod na</w:t>
      </w:r>
      <w:r w:rsidR="0074245B">
        <w:rPr>
          <w:color w:val="auto"/>
          <w:sz w:val="24"/>
          <w:szCs w:val="24"/>
        </w:rPr>
        <w:t xml:space="preserve"> údržbu, prohlášení o shodě</w:t>
      </w:r>
      <w:r w:rsidRPr="00941F99">
        <w:rPr>
          <w:color w:val="auto"/>
          <w:sz w:val="24"/>
          <w:szCs w:val="24"/>
        </w:rPr>
        <w:t xml:space="preserve"> a záruční podmínky.</w:t>
      </w:r>
    </w:p>
    <w:p w:rsidR="00C03AB9" w:rsidRPr="00941F99" w:rsidRDefault="009963A0" w:rsidP="00D3149F">
      <w:pPr>
        <w:numPr>
          <w:ilvl w:val="0"/>
          <w:numId w:val="11"/>
        </w:numPr>
        <w:ind w:right="851" w:hanging="360"/>
        <w:jc w:val="both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Vlastnictví k předmětu koupě přejde na kupujícího teprve úplným zaplacením kupní ceny, přičemž nebezpečí náhodné zkázy nebo škody na předmětu koupě přechází na kupujícího okamžikem jeho převzetí od prodávajícího.</w:t>
      </w:r>
    </w:p>
    <w:p w:rsidR="00C03AB9" w:rsidRPr="00941F99" w:rsidRDefault="00C03AB9" w:rsidP="00D3149F">
      <w:pPr>
        <w:ind w:left="360" w:right="851"/>
        <w:jc w:val="both"/>
        <w:rPr>
          <w:color w:val="auto"/>
        </w:rPr>
      </w:pPr>
    </w:p>
    <w:p w:rsidR="00C03AB9" w:rsidRPr="00941F99" w:rsidRDefault="00C03AB9" w:rsidP="00D3149F">
      <w:pPr>
        <w:ind w:right="851"/>
        <w:jc w:val="both"/>
        <w:rPr>
          <w:color w:val="auto"/>
        </w:rPr>
      </w:pPr>
    </w:p>
    <w:p w:rsidR="00C03AB9" w:rsidRPr="00941F99" w:rsidRDefault="009963A0" w:rsidP="00D3149F">
      <w:pPr>
        <w:ind w:right="851"/>
        <w:jc w:val="center"/>
        <w:rPr>
          <w:color w:val="auto"/>
        </w:rPr>
      </w:pPr>
      <w:r w:rsidRPr="00941F99">
        <w:rPr>
          <w:b/>
          <w:color w:val="auto"/>
          <w:sz w:val="24"/>
          <w:szCs w:val="24"/>
        </w:rPr>
        <w:t>III. Kupní cena</w:t>
      </w:r>
    </w:p>
    <w:p w:rsidR="00C03AB9" w:rsidRPr="00941F99" w:rsidRDefault="00C03AB9" w:rsidP="00D3149F">
      <w:pPr>
        <w:ind w:right="851"/>
        <w:jc w:val="center"/>
        <w:rPr>
          <w:color w:val="auto"/>
          <w:sz w:val="16"/>
          <w:szCs w:val="16"/>
        </w:rPr>
      </w:pPr>
    </w:p>
    <w:p w:rsidR="00BA6FE3" w:rsidRPr="00941F99" w:rsidRDefault="009963A0" w:rsidP="00D3149F">
      <w:pPr>
        <w:numPr>
          <w:ilvl w:val="0"/>
          <w:numId w:val="2"/>
        </w:numPr>
        <w:ind w:right="851" w:hanging="360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Kupní cena za zboží dle článku I. se sjednává dohodou</w:t>
      </w:r>
      <w:r w:rsidR="00BA6FE3" w:rsidRPr="00941F99">
        <w:rPr>
          <w:color w:val="auto"/>
          <w:sz w:val="24"/>
          <w:szCs w:val="24"/>
        </w:rPr>
        <w:t xml:space="preserve"> ve výši                                     </w:t>
      </w:r>
      <w:r w:rsidRPr="00941F99">
        <w:rPr>
          <w:color w:val="auto"/>
          <w:sz w:val="24"/>
          <w:szCs w:val="24"/>
        </w:rPr>
        <w:t xml:space="preserve"> </w:t>
      </w:r>
      <w:r w:rsidR="00BA6FE3" w:rsidRPr="00941F99">
        <w:rPr>
          <w:color w:val="auto"/>
          <w:sz w:val="24"/>
          <w:szCs w:val="24"/>
        </w:rPr>
        <w:t>bez DPH:</w:t>
      </w:r>
      <w:r w:rsidR="00BA6FE3" w:rsidRPr="00941F99">
        <w:rPr>
          <w:color w:val="auto"/>
          <w:sz w:val="24"/>
          <w:szCs w:val="24"/>
        </w:rPr>
        <w:tab/>
      </w:r>
      <w:r w:rsidR="00BA6FE3" w:rsidRPr="00941F99">
        <w:rPr>
          <w:color w:val="auto"/>
          <w:sz w:val="24"/>
          <w:szCs w:val="24"/>
        </w:rPr>
        <w:tab/>
      </w:r>
      <w:r w:rsidR="00BA6FE3" w:rsidRPr="00941F99">
        <w:rPr>
          <w:color w:val="auto"/>
          <w:sz w:val="24"/>
          <w:szCs w:val="24"/>
        </w:rPr>
        <w:tab/>
      </w:r>
      <w:r w:rsidR="00ED6479">
        <w:rPr>
          <w:color w:val="auto"/>
          <w:sz w:val="24"/>
          <w:szCs w:val="24"/>
        </w:rPr>
        <w:t>…………………</w:t>
      </w:r>
      <w:r w:rsidR="00C0345F" w:rsidRPr="00941F99">
        <w:rPr>
          <w:color w:val="auto"/>
          <w:sz w:val="24"/>
          <w:szCs w:val="24"/>
        </w:rPr>
        <w:t xml:space="preserve"> Kč</w:t>
      </w:r>
    </w:p>
    <w:p w:rsidR="00BA6FE3" w:rsidRPr="00941F99" w:rsidRDefault="00BA6FE3" w:rsidP="00D3149F">
      <w:pPr>
        <w:ind w:left="360" w:right="851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DPH 21%:</w:t>
      </w:r>
      <w:r w:rsidRPr="00941F99">
        <w:rPr>
          <w:color w:val="auto"/>
          <w:sz w:val="24"/>
          <w:szCs w:val="24"/>
        </w:rPr>
        <w:tab/>
      </w:r>
      <w:r w:rsidRPr="00941F99">
        <w:rPr>
          <w:color w:val="auto"/>
          <w:sz w:val="24"/>
          <w:szCs w:val="24"/>
        </w:rPr>
        <w:tab/>
      </w:r>
      <w:r w:rsidR="00ED6479">
        <w:rPr>
          <w:color w:val="auto"/>
          <w:sz w:val="24"/>
          <w:szCs w:val="24"/>
        </w:rPr>
        <w:t>…………………</w:t>
      </w:r>
      <w:r w:rsidRPr="00941F99">
        <w:rPr>
          <w:color w:val="auto"/>
          <w:sz w:val="24"/>
          <w:szCs w:val="24"/>
        </w:rPr>
        <w:t xml:space="preserve"> Kč</w:t>
      </w:r>
    </w:p>
    <w:p w:rsidR="00BA6FE3" w:rsidRPr="00941F99" w:rsidRDefault="00BA6FE3" w:rsidP="00D3149F">
      <w:pPr>
        <w:ind w:left="360" w:right="851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celkem vč. DPH: </w:t>
      </w:r>
      <w:r w:rsidR="009963A0" w:rsidRPr="00941F99">
        <w:rPr>
          <w:color w:val="auto"/>
          <w:sz w:val="24"/>
          <w:szCs w:val="24"/>
        </w:rPr>
        <w:t xml:space="preserve"> </w:t>
      </w:r>
      <w:r w:rsidRPr="00941F99">
        <w:rPr>
          <w:color w:val="auto"/>
          <w:sz w:val="24"/>
          <w:szCs w:val="24"/>
        </w:rPr>
        <w:t xml:space="preserve">      </w:t>
      </w:r>
      <w:r w:rsidR="00ED6479">
        <w:rPr>
          <w:color w:val="auto"/>
          <w:sz w:val="24"/>
          <w:szCs w:val="24"/>
        </w:rPr>
        <w:t xml:space="preserve">   ………………</w:t>
      </w:r>
      <w:proofErr w:type="gramStart"/>
      <w:r w:rsidR="00ED6479">
        <w:rPr>
          <w:color w:val="auto"/>
          <w:sz w:val="24"/>
          <w:szCs w:val="24"/>
        </w:rPr>
        <w:t>….</w:t>
      </w:r>
      <w:r w:rsidRPr="00941F99">
        <w:rPr>
          <w:color w:val="auto"/>
          <w:sz w:val="24"/>
          <w:szCs w:val="24"/>
        </w:rPr>
        <w:t>Kč</w:t>
      </w:r>
      <w:proofErr w:type="gramEnd"/>
      <w:r w:rsidRPr="00941F99">
        <w:rPr>
          <w:color w:val="auto"/>
          <w:sz w:val="24"/>
          <w:szCs w:val="24"/>
        </w:rPr>
        <w:tab/>
      </w:r>
    </w:p>
    <w:p w:rsidR="00BA6FE3" w:rsidRPr="00941F99" w:rsidRDefault="009963A0" w:rsidP="00D3149F">
      <w:pPr>
        <w:ind w:left="360" w:right="851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(slovy</w:t>
      </w:r>
      <w:r w:rsidR="00BA6FE3" w:rsidRPr="00941F99">
        <w:rPr>
          <w:color w:val="auto"/>
          <w:sz w:val="24"/>
          <w:szCs w:val="24"/>
        </w:rPr>
        <w:t xml:space="preserve">: </w:t>
      </w:r>
      <w:r w:rsidR="00ED6479">
        <w:rPr>
          <w:color w:val="auto"/>
          <w:sz w:val="24"/>
          <w:szCs w:val="24"/>
        </w:rPr>
        <w:t>…………………………………………..</w:t>
      </w:r>
      <w:r w:rsidR="00D01BC1">
        <w:rPr>
          <w:color w:val="auto"/>
          <w:sz w:val="24"/>
          <w:szCs w:val="24"/>
        </w:rPr>
        <w:t xml:space="preserve"> </w:t>
      </w:r>
      <w:r w:rsidRPr="00941F99">
        <w:rPr>
          <w:color w:val="auto"/>
          <w:sz w:val="24"/>
          <w:szCs w:val="24"/>
        </w:rPr>
        <w:t>korun</w:t>
      </w:r>
      <w:r w:rsidR="00D01BC1">
        <w:rPr>
          <w:color w:val="auto"/>
          <w:sz w:val="24"/>
          <w:szCs w:val="24"/>
        </w:rPr>
        <w:t xml:space="preserve"> </w:t>
      </w:r>
      <w:r w:rsidRPr="00941F99">
        <w:rPr>
          <w:color w:val="auto"/>
          <w:sz w:val="24"/>
          <w:szCs w:val="24"/>
        </w:rPr>
        <w:t xml:space="preserve">českých).  </w:t>
      </w:r>
    </w:p>
    <w:p w:rsidR="00763AE3" w:rsidRPr="00941F99" w:rsidRDefault="00763AE3" w:rsidP="00D3149F">
      <w:pPr>
        <w:ind w:left="360" w:right="851"/>
        <w:rPr>
          <w:color w:val="auto"/>
          <w:sz w:val="16"/>
          <w:szCs w:val="16"/>
        </w:rPr>
      </w:pPr>
    </w:p>
    <w:p w:rsidR="00C03AB9" w:rsidRPr="00941F99" w:rsidRDefault="009963A0" w:rsidP="00D3149F">
      <w:pPr>
        <w:ind w:left="360" w:right="851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>DPH bude účtováno v souladu s právními předpisy o DPH.</w:t>
      </w:r>
    </w:p>
    <w:p w:rsidR="00BA6FE3" w:rsidRPr="00941F99" w:rsidRDefault="00BA6FE3" w:rsidP="00D3149F">
      <w:pPr>
        <w:ind w:left="360" w:right="851"/>
        <w:rPr>
          <w:color w:val="auto"/>
          <w:sz w:val="24"/>
          <w:szCs w:val="24"/>
        </w:rPr>
      </w:pPr>
      <w:r w:rsidRPr="00941F99">
        <w:rPr>
          <w:color w:val="auto"/>
          <w:sz w:val="24"/>
          <w:szCs w:val="24"/>
        </w:rPr>
        <w:t xml:space="preserve">V případě změny sazby DPH bude fakturována sazba v platné výši. </w:t>
      </w:r>
    </w:p>
    <w:p w:rsidR="00C03AB9" w:rsidRDefault="009963A0" w:rsidP="00D3149F">
      <w:pPr>
        <w:numPr>
          <w:ilvl w:val="0"/>
          <w:numId w:val="2"/>
        </w:numPr>
        <w:ind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Kupní cenu</w:t>
      </w:r>
      <w:r w:rsidR="00E607E0">
        <w:rPr>
          <w:sz w:val="24"/>
          <w:szCs w:val="24"/>
        </w:rPr>
        <w:t xml:space="preserve"> ve výši 100%</w:t>
      </w:r>
      <w:r>
        <w:rPr>
          <w:sz w:val="24"/>
          <w:szCs w:val="24"/>
        </w:rPr>
        <w:t xml:space="preserve"> se </w:t>
      </w:r>
      <w:r w:rsidR="00474370">
        <w:rPr>
          <w:sz w:val="24"/>
          <w:szCs w:val="24"/>
        </w:rPr>
        <w:t>k</w:t>
      </w:r>
      <w:r>
        <w:rPr>
          <w:sz w:val="24"/>
          <w:szCs w:val="24"/>
        </w:rPr>
        <w:t>upující zavazuje uhradit na základě vysta</w:t>
      </w:r>
      <w:r w:rsidR="00A87671">
        <w:rPr>
          <w:sz w:val="24"/>
          <w:szCs w:val="24"/>
        </w:rPr>
        <w:t xml:space="preserve">vené faktury </w:t>
      </w:r>
      <w:r w:rsidR="00C813B9">
        <w:rPr>
          <w:sz w:val="24"/>
          <w:szCs w:val="24"/>
        </w:rPr>
        <w:t>do 30</w:t>
      </w:r>
      <w:r w:rsidR="00831192">
        <w:rPr>
          <w:sz w:val="24"/>
          <w:szCs w:val="24"/>
        </w:rPr>
        <w:t xml:space="preserve"> dní</w:t>
      </w:r>
      <w:r>
        <w:rPr>
          <w:sz w:val="24"/>
          <w:szCs w:val="24"/>
        </w:rPr>
        <w:t xml:space="preserve"> ode dne jejího doručení kupujícímu, a to na účet </w:t>
      </w:r>
      <w:r w:rsidR="00474370">
        <w:rPr>
          <w:sz w:val="24"/>
          <w:szCs w:val="24"/>
        </w:rPr>
        <w:t>p</w:t>
      </w:r>
      <w:r>
        <w:rPr>
          <w:sz w:val="24"/>
          <w:szCs w:val="24"/>
        </w:rPr>
        <w:t>rodávajícího uvedený v záhlaví této smlouvy.</w:t>
      </w:r>
    </w:p>
    <w:p w:rsidR="002358DB" w:rsidRDefault="009963A0" w:rsidP="00D3149F">
      <w:pPr>
        <w:numPr>
          <w:ilvl w:val="0"/>
          <w:numId w:val="2"/>
        </w:numPr>
        <w:ind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Fakturu je prodávající oprávněn vystavit po předání / převzetí zboží, a to do 5-ti (pěti) dnů po předání / převzetí.</w:t>
      </w:r>
    </w:p>
    <w:p w:rsidR="00C03AB9" w:rsidRPr="00451038" w:rsidRDefault="009963A0" w:rsidP="00D3149F">
      <w:pPr>
        <w:numPr>
          <w:ilvl w:val="0"/>
          <w:numId w:val="2"/>
        </w:numPr>
        <w:ind w:right="851" w:hanging="360"/>
        <w:jc w:val="both"/>
        <w:rPr>
          <w:sz w:val="24"/>
          <w:szCs w:val="24"/>
        </w:rPr>
      </w:pPr>
      <w:r w:rsidRPr="002358DB">
        <w:rPr>
          <w:sz w:val="24"/>
          <w:szCs w:val="24"/>
        </w:rPr>
        <w:t>Faktura musí obsahovat veškeré náležitosti daňového dokladu dle zákona o</w:t>
      </w:r>
      <w:r w:rsidR="00451038">
        <w:rPr>
          <w:sz w:val="24"/>
          <w:szCs w:val="24"/>
        </w:rPr>
        <w:t xml:space="preserve"> </w:t>
      </w:r>
      <w:r w:rsidRPr="00451038">
        <w:rPr>
          <w:sz w:val="24"/>
          <w:szCs w:val="24"/>
        </w:rPr>
        <w:t>DPH, jinak je kupující oprávněn ji prodávajícímu vrátit k odstranění nedostatků, aniž se tak dostane do prodlení se splatností. Lhůta splatnosti počíná běžet znovu od opětovného doručení náležit</w:t>
      </w:r>
      <w:r w:rsidR="002358DB" w:rsidRPr="00451038">
        <w:rPr>
          <w:sz w:val="24"/>
          <w:szCs w:val="24"/>
        </w:rPr>
        <w:t>ě doplněné či opravené faktury.</w:t>
      </w:r>
      <w:r w:rsidR="00451038">
        <w:rPr>
          <w:sz w:val="24"/>
          <w:szCs w:val="24"/>
        </w:rPr>
        <w:t xml:space="preserve"> </w:t>
      </w:r>
      <w:r w:rsidRPr="00451038">
        <w:rPr>
          <w:sz w:val="24"/>
          <w:szCs w:val="24"/>
        </w:rPr>
        <w:t>Kupující prohlašuje, že na tuto zakázku nebude aplikován režim přenesené</w:t>
      </w:r>
      <w:r w:rsidR="00451038">
        <w:rPr>
          <w:sz w:val="24"/>
          <w:szCs w:val="24"/>
        </w:rPr>
        <w:t xml:space="preserve"> </w:t>
      </w:r>
      <w:r w:rsidRPr="00451038">
        <w:rPr>
          <w:sz w:val="24"/>
          <w:szCs w:val="24"/>
        </w:rPr>
        <w:t xml:space="preserve">daňové povinnosti dle § 92a, 92e zákona o </w:t>
      </w:r>
      <w:r w:rsidR="002358DB" w:rsidRPr="00451038">
        <w:rPr>
          <w:sz w:val="24"/>
          <w:szCs w:val="24"/>
        </w:rPr>
        <w:t>DPH na plátce, pro kterého bylo</w:t>
      </w:r>
      <w:r w:rsidR="00451038">
        <w:rPr>
          <w:sz w:val="24"/>
          <w:szCs w:val="24"/>
        </w:rPr>
        <w:t xml:space="preserve"> </w:t>
      </w:r>
      <w:r w:rsidRPr="00451038">
        <w:rPr>
          <w:sz w:val="24"/>
          <w:szCs w:val="24"/>
        </w:rPr>
        <w:t>uskutečněno zdanitelné plnění.</w:t>
      </w:r>
    </w:p>
    <w:p w:rsidR="00C1694D" w:rsidRDefault="00C1694D" w:rsidP="00D3149F">
      <w:pPr>
        <w:ind w:right="851"/>
        <w:jc w:val="center"/>
        <w:rPr>
          <w:b/>
          <w:sz w:val="24"/>
          <w:szCs w:val="24"/>
        </w:rPr>
      </w:pPr>
    </w:p>
    <w:p w:rsidR="00C03AB9" w:rsidRDefault="009963A0" w:rsidP="00D3149F">
      <w:pPr>
        <w:ind w:right="851"/>
        <w:jc w:val="center"/>
      </w:pPr>
      <w:r>
        <w:rPr>
          <w:b/>
          <w:sz w:val="24"/>
          <w:szCs w:val="24"/>
        </w:rPr>
        <w:t>IV. Záruka</w:t>
      </w:r>
    </w:p>
    <w:p w:rsidR="00C03AB9" w:rsidRPr="00BA6FE3" w:rsidRDefault="00C03AB9" w:rsidP="00D3149F">
      <w:pPr>
        <w:ind w:right="851"/>
        <w:jc w:val="center"/>
        <w:rPr>
          <w:sz w:val="16"/>
          <w:szCs w:val="16"/>
        </w:rPr>
      </w:pPr>
    </w:p>
    <w:p w:rsidR="00C03AB9" w:rsidRDefault="009963A0" w:rsidP="00D3149F">
      <w:pPr>
        <w:numPr>
          <w:ilvl w:val="0"/>
          <w:numId w:val="1"/>
        </w:numPr>
        <w:ind w:left="357" w:righ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přejímá záruku za kvalitu dodaného zboží po dobu 24 měsíců od dodání zboží. </w:t>
      </w:r>
    </w:p>
    <w:p w:rsidR="00C03AB9" w:rsidRDefault="009963A0" w:rsidP="00D3149F">
      <w:pPr>
        <w:numPr>
          <w:ilvl w:val="0"/>
          <w:numId w:val="1"/>
        </w:numPr>
        <w:ind w:left="357" w:righ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Současně prodávající prohlašuje, že dodané zboží nemá právní vady.</w:t>
      </w:r>
    </w:p>
    <w:p w:rsidR="00C03AB9" w:rsidRDefault="009963A0" w:rsidP="00D3149F">
      <w:pPr>
        <w:keepLines/>
        <w:widowControl w:val="0"/>
        <w:numPr>
          <w:ilvl w:val="0"/>
          <w:numId w:val="1"/>
        </w:numPr>
        <w:ind w:left="357" w:right="851" w:hanging="357"/>
        <w:jc w:val="both"/>
      </w:pPr>
      <w:r w:rsidRPr="00ED6479">
        <w:rPr>
          <w:sz w:val="24"/>
          <w:szCs w:val="24"/>
        </w:rPr>
        <w:t xml:space="preserve">Záruční servis bude zahájen do </w:t>
      </w:r>
      <w:r w:rsidR="00394E28" w:rsidRPr="00ED6479">
        <w:rPr>
          <w:sz w:val="24"/>
          <w:szCs w:val="24"/>
        </w:rPr>
        <w:t xml:space="preserve">10 </w:t>
      </w:r>
      <w:r w:rsidRPr="00ED6479">
        <w:rPr>
          <w:sz w:val="24"/>
          <w:szCs w:val="24"/>
        </w:rPr>
        <w:t xml:space="preserve">dnů od písemného nahlášení závady servisnímu středisku, s tím že vozidlo bude přistaveno do nejbližšího servisního střediska </w:t>
      </w:r>
      <w:r w:rsidR="00ED6479" w:rsidRPr="00ED6479">
        <w:rPr>
          <w:sz w:val="24"/>
          <w:szCs w:val="24"/>
        </w:rPr>
        <w:t>………………</w:t>
      </w:r>
      <w:r w:rsidR="00ED6479">
        <w:rPr>
          <w:sz w:val="24"/>
          <w:szCs w:val="24"/>
        </w:rPr>
        <w:t>…………………………………………..</w:t>
      </w:r>
    </w:p>
    <w:p w:rsidR="00C03AB9" w:rsidRPr="00BA6FE3" w:rsidRDefault="009963A0" w:rsidP="00D3149F">
      <w:pPr>
        <w:keepNext/>
        <w:spacing w:before="240" w:after="60"/>
        <w:ind w:right="851"/>
        <w:jc w:val="center"/>
        <w:rPr>
          <w:sz w:val="16"/>
          <w:szCs w:val="16"/>
        </w:rPr>
      </w:pPr>
      <w:r>
        <w:rPr>
          <w:b/>
          <w:sz w:val="24"/>
          <w:szCs w:val="24"/>
        </w:rPr>
        <w:t>V. Odpovědnost</w:t>
      </w:r>
      <w:r w:rsidR="00C1694D">
        <w:br/>
      </w:r>
    </w:p>
    <w:p w:rsidR="007E4FEA" w:rsidRDefault="009963A0" w:rsidP="00D3149F">
      <w:pPr>
        <w:numPr>
          <w:ilvl w:val="0"/>
          <w:numId w:val="6"/>
        </w:numPr>
        <w:ind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prodávající poruší povinnost stanovenou v čl. II. 2 této smlouvy, je kupující oprávněn účtovat prodávají</w:t>
      </w:r>
      <w:r w:rsidR="00FB1BCE">
        <w:rPr>
          <w:sz w:val="24"/>
          <w:szCs w:val="24"/>
        </w:rPr>
        <w:t>címu smluvní pokutu ve výši 0,05</w:t>
      </w:r>
      <w:r>
        <w:rPr>
          <w:sz w:val="24"/>
          <w:szCs w:val="24"/>
        </w:rPr>
        <w:t xml:space="preserve"> % z kupní ceny uvedené v článku III. 1 této smlouvy </w:t>
      </w:r>
      <w:r w:rsidR="00E904F4">
        <w:rPr>
          <w:sz w:val="24"/>
          <w:szCs w:val="24"/>
        </w:rPr>
        <w:t>bez</w:t>
      </w:r>
      <w:r>
        <w:rPr>
          <w:sz w:val="24"/>
          <w:szCs w:val="24"/>
        </w:rPr>
        <w:t xml:space="preserve"> DPH, a to za každý den prodlení s dodáním. </w:t>
      </w:r>
    </w:p>
    <w:p w:rsidR="00C03AB9" w:rsidRDefault="009963A0" w:rsidP="00D3149F">
      <w:pPr>
        <w:numPr>
          <w:ilvl w:val="0"/>
          <w:numId w:val="6"/>
        </w:numPr>
        <w:ind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Pro případ, že kupující poruší svou povinnost stanovenou v čl. III. 2 této smlouvy, je kupující povinen uhradit prodávají</w:t>
      </w:r>
      <w:r w:rsidR="00E904F4">
        <w:rPr>
          <w:sz w:val="24"/>
          <w:szCs w:val="24"/>
        </w:rPr>
        <w:t xml:space="preserve">címu smluvní pokutu ve výši 0,05 </w:t>
      </w:r>
      <w:r>
        <w:rPr>
          <w:sz w:val="24"/>
          <w:szCs w:val="24"/>
        </w:rPr>
        <w:t xml:space="preserve">% z neuhrazené částky za každý den prodlení s platbou.  </w:t>
      </w:r>
    </w:p>
    <w:p w:rsidR="00C03AB9" w:rsidRDefault="009963A0" w:rsidP="00D3149F">
      <w:pPr>
        <w:numPr>
          <w:ilvl w:val="0"/>
          <w:numId w:val="6"/>
        </w:numPr>
        <w:ind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Smluvní pokuty uvedené v tomto článku jsou splatné do 14-ti dnů ode dne doručení výzvy k uhrazení smluvní pokuty.</w:t>
      </w:r>
    </w:p>
    <w:p w:rsidR="00C03AB9" w:rsidRDefault="00C03AB9" w:rsidP="00D3149F">
      <w:pPr>
        <w:ind w:right="851"/>
        <w:jc w:val="both"/>
      </w:pPr>
    </w:p>
    <w:p w:rsidR="00C03AB9" w:rsidRDefault="00C03AB9" w:rsidP="00D3149F">
      <w:pPr>
        <w:ind w:right="851"/>
        <w:jc w:val="both"/>
      </w:pPr>
    </w:p>
    <w:p w:rsidR="00C03AB9" w:rsidRPr="00BA6FE3" w:rsidRDefault="009963A0" w:rsidP="00D3149F">
      <w:pPr>
        <w:spacing w:after="120"/>
        <w:ind w:right="851"/>
        <w:jc w:val="center"/>
        <w:rPr>
          <w:sz w:val="16"/>
          <w:szCs w:val="16"/>
        </w:rPr>
      </w:pPr>
      <w:r>
        <w:rPr>
          <w:b/>
          <w:sz w:val="24"/>
          <w:szCs w:val="24"/>
        </w:rPr>
        <w:t>VI. Oprávnění jednat</w:t>
      </w:r>
      <w:r w:rsidR="00C1694D">
        <w:br/>
      </w:r>
    </w:p>
    <w:p w:rsidR="00C0345F" w:rsidRDefault="009963A0" w:rsidP="00D3149F">
      <w:pPr>
        <w:numPr>
          <w:ilvl w:val="0"/>
          <w:numId w:val="13"/>
        </w:numPr>
        <w:spacing w:after="120"/>
        <w:ind w:left="278" w:right="709" w:hanging="28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 tímto určuje jako osobu oprávněnou za </w:t>
      </w:r>
      <w:r w:rsidR="00474370">
        <w:rPr>
          <w:sz w:val="24"/>
          <w:szCs w:val="24"/>
        </w:rPr>
        <w:t>p</w:t>
      </w:r>
      <w:r>
        <w:rPr>
          <w:sz w:val="24"/>
          <w:szCs w:val="24"/>
        </w:rPr>
        <w:t xml:space="preserve">rodávajícího jednat na základě této </w:t>
      </w:r>
      <w:r w:rsidR="00156234">
        <w:rPr>
          <w:sz w:val="24"/>
          <w:szCs w:val="24"/>
        </w:rPr>
        <w:t xml:space="preserve">smlouvy: </w:t>
      </w:r>
    </w:p>
    <w:p w:rsidR="00C03AB9" w:rsidRDefault="00ED6479" w:rsidP="00D3149F">
      <w:pPr>
        <w:spacing w:after="120"/>
        <w:ind w:left="278" w:righ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BA6FE3">
        <w:rPr>
          <w:sz w:val="24"/>
          <w:szCs w:val="24"/>
        </w:rPr>
        <w:t>,</w:t>
      </w:r>
      <w:r w:rsidR="00156234">
        <w:rPr>
          <w:sz w:val="24"/>
          <w:szCs w:val="24"/>
        </w:rPr>
        <w:t xml:space="preserve"> e</w:t>
      </w:r>
      <w:r w:rsidR="00FB1BCE">
        <w:rPr>
          <w:sz w:val="24"/>
          <w:szCs w:val="24"/>
        </w:rPr>
        <w:t>-</w:t>
      </w:r>
      <w:r w:rsidR="00156234">
        <w:rPr>
          <w:sz w:val="24"/>
          <w:szCs w:val="24"/>
        </w:rPr>
        <w:t xml:space="preserve">mail: </w:t>
      </w:r>
      <w:hyperlink r:id="rId9" w:history="1">
        <w:r>
          <w:rPr>
            <w:rStyle w:val="Hypertextovodkaz"/>
            <w:sz w:val="24"/>
            <w:szCs w:val="24"/>
          </w:rPr>
          <w:t>………………………</w:t>
        </w:r>
      </w:hyperlink>
      <w:r w:rsidR="009963A0">
        <w:rPr>
          <w:sz w:val="24"/>
          <w:szCs w:val="24"/>
        </w:rPr>
        <w:t xml:space="preserve"> s tím, že uvedená e-mailová adresa je zároveň e-mailovou adresou </w:t>
      </w:r>
      <w:r w:rsidR="00474370">
        <w:rPr>
          <w:sz w:val="24"/>
          <w:szCs w:val="24"/>
        </w:rPr>
        <w:t>p</w:t>
      </w:r>
      <w:r w:rsidR="009963A0">
        <w:rPr>
          <w:sz w:val="24"/>
          <w:szCs w:val="24"/>
        </w:rPr>
        <w:t>rodávající</w:t>
      </w:r>
      <w:r w:rsidR="00B46960">
        <w:rPr>
          <w:sz w:val="24"/>
          <w:szCs w:val="24"/>
        </w:rPr>
        <w:t>ho</w:t>
      </w:r>
      <w:r w:rsidR="009963A0">
        <w:rPr>
          <w:sz w:val="24"/>
          <w:szCs w:val="24"/>
        </w:rPr>
        <w:t xml:space="preserve"> určenou pro doručování příslušných sdělení podle této smlouvy e-mailem ze strany Kupujícího.</w:t>
      </w:r>
    </w:p>
    <w:p w:rsidR="006B68E3" w:rsidRDefault="006B68E3" w:rsidP="00D3149F">
      <w:pPr>
        <w:spacing w:after="120"/>
        <w:ind w:left="278" w:right="709"/>
        <w:contextualSpacing/>
        <w:jc w:val="both"/>
        <w:rPr>
          <w:sz w:val="24"/>
          <w:szCs w:val="24"/>
        </w:rPr>
      </w:pPr>
    </w:p>
    <w:p w:rsidR="00C03AB9" w:rsidRDefault="009963A0" w:rsidP="00D3149F">
      <w:pPr>
        <w:numPr>
          <w:ilvl w:val="0"/>
          <w:numId w:val="13"/>
        </w:numPr>
        <w:spacing w:after="120"/>
        <w:ind w:left="278" w:right="709" w:hanging="28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Kupující</w:t>
      </w:r>
      <w:r>
        <w:rPr>
          <w:sz w:val="24"/>
          <w:szCs w:val="24"/>
        </w:rPr>
        <w:t xml:space="preserve"> tímto určuje jako osobu oprávněnou za </w:t>
      </w:r>
      <w:r w:rsidR="00474370">
        <w:rPr>
          <w:sz w:val="24"/>
          <w:szCs w:val="24"/>
        </w:rPr>
        <w:t>k</w:t>
      </w:r>
      <w:r>
        <w:rPr>
          <w:sz w:val="24"/>
          <w:szCs w:val="24"/>
        </w:rPr>
        <w:t xml:space="preserve">upujícího jednat na základě této smlouvy: </w:t>
      </w:r>
    </w:p>
    <w:p w:rsidR="00C03AB9" w:rsidRPr="00EA5CFF" w:rsidRDefault="006B68E3" w:rsidP="00B321D8">
      <w:pPr>
        <w:spacing w:after="120"/>
        <w:ind w:left="284"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</w:t>
      </w:r>
      <w:r w:rsidR="002358DB">
        <w:rPr>
          <w:sz w:val="24"/>
          <w:szCs w:val="24"/>
        </w:rPr>
        <w:t>Stanislav Řezníček, DiS</w:t>
      </w:r>
      <w:r w:rsidR="00FB1BCE">
        <w:rPr>
          <w:sz w:val="24"/>
          <w:szCs w:val="24"/>
        </w:rPr>
        <w:t>, e-mail:</w:t>
      </w:r>
      <w:r w:rsidR="00B321D8">
        <w:rPr>
          <w:sz w:val="24"/>
          <w:szCs w:val="24"/>
        </w:rPr>
        <w:t xml:space="preserve"> </w:t>
      </w:r>
      <w:hyperlink r:id="rId10" w:history="1">
        <w:r w:rsidR="002358DB" w:rsidRPr="00B321D8">
          <w:rPr>
            <w:sz w:val="24"/>
            <w:szCs w:val="24"/>
          </w:rPr>
          <w:t>starosta@mestortyne.cz</w:t>
        </w:r>
      </w:hyperlink>
      <w:r w:rsidR="00EA5CFF">
        <w:rPr>
          <w:sz w:val="24"/>
          <w:szCs w:val="24"/>
        </w:rPr>
        <w:t xml:space="preserve"> </w:t>
      </w:r>
      <w:r w:rsidR="004E03BA">
        <w:rPr>
          <w:sz w:val="24"/>
          <w:szCs w:val="24"/>
        </w:rPr>
        <w:t>s</w:t>
      </w:r>
      <w:r w:rsidR="009963A0">
        <w:rPr>
          <w:sz w:val="24"/>
          <w:szCs w:val="24"/>
        </w:rPr>
        <w:t xml:space="preserve"> tím, že uvedená e-mailová adresa je současně e-mailovou adresou </w:t>
      </w:r>
      <w:r w:rsidR="00474370">
        <w:rPr>
          <w:sz w:val="24"/>
          <w:szCs w:val="24"/>
        </w:rPr>
        <w:t>k</w:t>
      </w:r>
      <w:r w:rsidR="009963A0">
        <w:rPr>
          <w:sz w:val="24"/>
          <w:szCs w:val="24"/>
        </w:rPr>
        <w:t xml:space="preserve">upujícího určenou pro doručování příslušných sdělení podle této smlouvy e-mailem ze strany </w:t>
      </w:r>
      <w:r w:rsidR="00474370">
        <w:rPr>
          <w:sz w:val="24"/>
          <w:szCs w:val="24"/>
        </w:rPr>
        <w:t>p</w:t>
      </w:r>
      <w:r w:rsidR="009963A0">
        <w:rPr>
          <w:sz w:val="24"/>
          <w:szCs w:val="24"/>
        </w:rPr>
        <w:t>rodávajícího.</w:t>
      </w:r>
    </w:p>
    <w:p w:rsidR="00FB1BCE" w:rsidRDefault="00FB1BCE" w:rsidP="00D3149F">
      <w:pPr>
        <w:ind w:right="851"/>
        <w:jc w:val="center"/>
        <w:rPr>
          <w:b/>
          <w:sz w:val="24"/>
          <w:szCs w:val="24"/>
        </w:rPr>
      </w:pPr>
    </w:p>
    <w:p w:rsidR="00C03AB9" w:rsidRDefault="009963A0" w:rsidP="00D3149F">
      <w:pPr>
        <w:ind w:righ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Změny smlouvy</w:t>
      </w:r>
    </w:p>
    <w:p w:rsidR="00BA6FE3" w:rsidRPr="00BA6FE3" w:rsidRDefault="00BA6FE3" w:rsidP="00D3149F">
      <w:pPr>
        <w:ind w:right="851"/>
        <w:jc w:val="center"/>
        <w:rPr>
          <w:sz w:val="16"/>
          <w:szCs w:val="16"/>
        </w:rPr>
      </w:pPr>
    </w:p>
    <w:p w:rsidR="00C03AB9" w:rsidRPr="00C1694D" w:rsidRDefault="009963A0" w:rsidP="00D3149F">
      <w:pPr>
        <w:numPr>
          <w:ilvl w:val="0"/>
          <w:numId w:val="8"/>
        </w:numPr>
        <w:ind w:left="284" w:righ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Veškerá právní jednání směřující ke vzniku, změně, zajištění, utvrzení či zániku práv a povinností z této kupní smlouvy vyplývajících lze učinit výlučně jen v písemné formě.</w:t>
      </w:r>
    </w:p>
    <w:p w:rsidR="00C03AB9" w:rsidRPr="00C1694D" w:rsidRDefault="009963A0" w:rsidP="00D3149F">
      <w:pPr>
        <w:numPr>
          <w:ilvl w:val="0"/>
          <w:numId w:val="8"/>
        </w:numPr>
        <w:ind w:left="284" w:righ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Platně odstoupit od této smlouvy lze, je-li to stanoveno touto smlouvou, umožňuje-li to zákon či na základě písemné dohody obou účastníků.</w:t>
      </w:r>
    </w:p>
    <w:p w:rsidR="00C03AB9" w:rsidRDefault="009963A0" w:rsidP="00D3149F">
      <w:pPr>
        <w:ind w:left="278" w:right="851" w:hanging="285"/>
        <w:jc w:val="both"/>
      </w:pPr>
      <w:r>
        <w:rPr>
          <w:sz w:val="24"/>
          <w:szCs w:val="24"/>
        </w:rPr>
        <w:t>3.</w:t>
      </w:r>
      <w:r w:rsidR="00B46960">
        <w:rPr>
          <w:sz w:val="24"/>
          <w:szCs w:val="24"/>
        </w:rPr>
        <w:t xml:space="preserve"> </w:t>
      </w:r>
      <w:r>
        <w:rPr>
          <w:sz w:val="24"/>
          <w:szCs w:val="24"/>
        </w:rPr>
        <w:t>Veškerá oznámení vyplývající z této smlouvy a listiny doručované mezi smluvními stranami budou předány osobně oproti podpisu, potvrzujícímu jejich</w:t>
      </w:r>
      <w:r w:rsidR="008942E1">
        <w:rPr>
          <w:sz w:val="24"/>
          <w:szCs w:val="24"/>
        </w:rPr>
        <w:t xml:space="preserve"> </w:t>
      </w:r>
      <w:r w:rsidR="00B749D7">
        <w:rPr>
          <w:sz w:val="24"/>
          <w:szCs w:val="24"/>
        </w:rPr>
        <w:t>předání,</w:t>
      </w:r>
      <w:r w:rsidR="008942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e-mailem na adresy uvedené výše v článku VI. s použitím funkce sledování doručení a přečtení doručené </w:t>
      </w:r>
      <w:bookmarkStart w:id="0" w:name="_GoBack"/>
      <w:bookmarkEnd w:id="0"/>
      <w:r>
        <w:rPr>
          <w:sz w:val="24"/>
          <w:szCs w:val="24"/>
        </w:rPr>
        <w:t>zprávy nebo zaslány doporučeně poštou na níže uvedenou doručovací adresu adresáta. Píse</w:t>
      </w:r>
      <w:r w:rsidR="00F358EE">
        <w:rPr>
          <w:sz w:val="24"/>
          <w:szCs w:val="24"/>
        </w:rPr>
        <w:t xml:space="preserve">mnost </w:t>
      </w:r>
      <w:r w:rsidR="00B749D7">
        <w:rPr>
          <w:sz w:val="24"/>
          <w:szCs w:val="24"/>
        </w:rPr>
        <w:t>se považuje za doručenou,</w:t>
      </w:r>
      <w:r w:rsidR="00760251">
        <w:rPr>
          <w:sz w:val="24"/>
          <w:szCs w:val="24"/>
        </w:rPr>
        <w:t xml:space="preserve"> </w:t>
      </w:r>
      <w:r>
        <w:rPr>
          <w:sz w:val="24"/>
          <w:szCs w:val="24"/>
        </w:rPr>
        <w:t>i když se adresát o uložení nedozvěděl, a to třetím dnem ode dne, kdy byla uložena na poště. To platí i v případě, že nebyla doručena na změněnou doručovací adresu adresáta, pokud příslušná smluvní strana změnu doručovací adresy druhé smluvní straně neoznámí. Písemnost se považuje</w:t>
      </w:r>
      <w:r w:rsidR="00B321D8">
        <w:rPr>
          <w:sz w:val="24"/>
          <w:szCs w:val="24"/>
        </w:rPr>
        <w:t xml:space="preserve"> za doručenou </w:t>
      </w:r>
      <w:r>
        <w:rPr>
          <w:sz w:val="24"/>
          <w:szCs w:val="24"/>
        </w:rPr>
        <w:t>i v případě, že adresát odepře písemnost přijmout, a to dnem odmítnutí převzetí písemnosti.</w:t>
      </w:r>
    </w:p>
    <w:p w:rsidR="00FB1BCE" w:rsidRDefault="009963A0" w:rsidP="00D3149F">
      <w:pPr>
        <w:ind w:left="278" w:right="851" w:hanging="285"/>
        <w:jc w:val="both"/>
        <w:rPr>
          <w:sz w:val="24"/>
          <w:szCs w:val="24"/>
        </w:rPr>
      </w:pPr>
      <w:r>
        <w:rPr>
          <w:sz w:val="24"/>
          <w:szCs w:val="24"/>
        </w:rPr>
        <w:t>4. Případné odstoupení od smlouvy podle článku musí být doručeno druhé smluvní straně osobně případně doporučenou poštou či kurýrem s dokladem o doručení.</w:t>
      </w:r>
    </w:p>
    <w:p w:rsidR="00FB1BCE" w:rsidRDefault="00FB1BCE" w:rsidP="00D3149F">
      <w:pPr>
        <w:ind w:left="278" w:right="851" w:hanging="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9963A0">
        <w:rPr>
          <w:sz w:val="24"/>
          <w:szCs w:val="24"/>
        </w:rPr>
        <w:t>Prodávající a kupující se dohodli, že jejich doručovací adresy při doručování oznámení a listin dle této smlouvy jsou tyto:</w:t>
      </w:r>
      <w:r>
        <w:rPr>
          <w:sz w:val="24"/>
          <w:szCs w:val="24"/>
        </w:rPr>
        <w:t xml:space="preserve"> </w:t>
      </w:r>
    </w:p>
    <w:p w:rsidR="00E31626" w:rsidRDefault="00FB1BCE" w:rsidP="00D3149F">
      <w:pPr>
        <w:ind w:left="278" w:right="85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63A0">
        <w:rPr>
          <w:sz w:val="24"/>
          <w:szCs w:val="24"/>
        </w:rPr>
        <w:t xml:space="preserve">oručovací adresa </w:t>
      </w:r>
      <w:r w:rsidR="00474370">
        <w:rPr>
          <w:sz w:val="24"/>
          <w:szCs w:val="24"/>
        </w:rPr>
        <w:t>p</w:t>
      </w:r>
      <w:r w:rsidR="009963A0">
        <w:rPr>
          <w:sz w:val="24"/>
          <w:szCs w:val="24"/>
        </w:rPr>
        <w:t xml:space="preserve">rodávajícího:  </w:t>
      </w:r>
    </w:p>
    <w:p w:rsidR="00C03AB9" w:rsidRDefault="00ED6479" w:rsidP="00D3149F">
      <w:pPr>
        <w:ind w:left="278" w:right="851"/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E31626" w:rsidRDefault="00FB1BCE" w:rsidP="00D3149F">
      <w:pPr>
        <w:ind w:left="278" w:right="851"/>
        <w:rPr>
          <w:sz w:val="24"/>
          <w:szCs w:val="24"/>
        </w:rPr>
      </w:pPr>
      <w:r>
        <w:rPr>
          <w:sz w:val="24"/>
          <w:szCs w:val="24"/>
        </w:rPr>
        <w:t>D</w:t>
      </w:r>
      <w:r w:rsidR="009963A0">
        <w:rPr>
          <w:sz w:val="24"/>
          <w:szCs w:val="24"/>
        </w:rPr>
        <w:t xml:space="preserve">oručovací adresa </w:t>
      </w:r>
      <w:r w:rsidR="00474370">
        <w:rPr>
          <w:sz w:val="24"/>
          <w:szCs w:val="24"/>
        </w:rPr>
        <w:t>k</w:t>
      </w:r>
      <w:r w:rsidR="009963A0">
        <w:rPr>
          <w:sz w:val="24"/>
          <w:szCs w:val="24"/>
        </w:rPr>
        <w:t>upujícího</w:t>
      </w:r>
      <w:r w:rsidR="00E31626">
        <w:rPr>
          <w:sz w:val="24"/>
          <w:szCs w:val="24"/>
        </w:rPr>
        <w:t>:</w:t>
      </w:r>
      <w:r w:rsidR="00172447">
        <w:rPr>
          <w:sz w:val="24"/>
          <w:szCs w:val="24"/>
        </w:rPr>
        <w:t xml:space="preserve"> </w:t>
      </w:r>
    </w:p>
    <w:p w:rsidR="00C03AB9" w:rsidRDefault="002358DB" w:rsidP="00D3149F">
      <w:pPr>
        <w:ind w:left="278" w:right="851"/>
      </w:pPr>
      <w:r>
        <w:rPr>
          <w:sz w:val="24"/>
          <w:szCs w:val="24"/>
        </w:rPr>
        <w:t>Město Rtyně</w:t>
      </w:r>
      <w:r w:rsidR="00517680">
        <w:rPr>
          <w:sz w:val="24"/>
          <w:szCs w:val="24"/>
        </w:rPr>
        <w:t xml:space="preserve"> v Podkrkonoší, Hronovská 431, 542 33 Rtyně v Podkrkonoší</w:t>
      </w:r>
    </w:p>
    <w:p w:rsidR="00C03AB9" w:rsidRDefault="00C03AB9" w:rsidP="00D3149F">
      <w:pPr>
        <w:ind w:left="426" w:right="851"/>
      </w:pPr>
    </w:p>
    <w:p w:rsidR="00C03AB9" w:rsidRDefault="00C03AB9" w:rsidP="00D3149F">
      <w:pPr>
        <w:ind w:left="426" w:right="851"/>
      </w:pPr>
    </w:p>
    <w:p w:rsidR="00C03AB9" w:rsidRDefault="009963A0" w:rsidP="00D3149F">
      <w:pPr>
        <w:ind w:right="851"/>
        <w:jc w:val="center"/>
      </w:pPr>
      <w:r>
        <w:rPr>
          <w:b/>
          <w:sz w:val="24"/>
          <w:szCs w:val="24"/>
        </w:rPr>
        <w:t>IX. Kontrola</w:t>
      </w:r>
    </w:p>
    <w:p w:rsidR="00C03AB9" w:rsidRPr="00BA6FE3" w:rsidRDefault="00C03AB9" w:rsidP="00D3149F">
      <w:pPr>
        <w:ind w:right="851"/>
        <w:jc w:val="center"/>
        <w:rPr>
          <w:sz w:val="16"/>
          <w:szCs w:val="16"/>
        </w:rPr>
      </w:pPr>
    </w:p>
    <w:p w:rsidR="00C03AB9" w:rsidRDefault="009963A0" w:rsidP="00D3149F">
      <w:pPr>
        <w:numPr>
          <w:ilvl w:val="0"/>
          <w:numId w:val="9"/>
        </w:numPr>
        <w:ind w:left="426" w:right="851" w:hanging="360"/>
        <w:jc w:val="both"/>
      </w:pPr>
      <w:r w:rsidRPr="00C0345F">
        <w:rPr>
          <w:sz w:val="24"/>
          <w:szCs w:val="24"/>
        </w:rPr>
        <w:t xml:space="preserve">Kupující si je vědom, že ve smyslu </w:t>
      </w:r>
      <w:proofErr w:type="spellStart"/>
      <w:r w:rsidRPr="00C0345F">
        <w:rPr>
          <w:sz w:val="24"/>
          <w:szCs w:val="24"/>
        </w:rPr>
        <w:t>ust</w:t>
      </w:r>
      <w:proofErr w:type="spellEnd"/>
      <w:r w:rsidRPr="00C0345F">
        <w:rPr>
          <w:sz w:val="24"/>
          <w:szCs w:val="24"/>
        </w:rPr>
        <w:t>. § 2 písm. e) zákona č. 320/2001 Sb</w:t>
      </w:r>
      <w:r w:rsidR="00B03526">
        <w:rPr>
          <w:sz w:val="24"/>
          <w:szCs w:val="24"/>
        </w:rPr>
        <w:t xml:space="preserve">. o </w:t>
      </w:r>
      <w:r w:rsidRPr="00C0345F">
        <w:rPr>
          <w:sz w:val="24"/>
          <w:szCs w:val="24"/>
        </w:rPr>
        <w:t xml:space="preserve">finanční kontrole ve veřejné správě a </w:t>
      </w:r>
      <w:r w:rsidR="00B321D8">
        <w:rPr>
          <w:sz w:val="24"/>
          <w:szCs w:val="24"/>
        </w:rPr>
        <w:t xml:space="preserve">o změně některých zákonů (zákon </w:t>
      </w:r>
      <w:r w:rsidRPr="00C0345F">
        <w:rPr>
          <w:sz w:val="24"/>
          <w:szCs w:val="24"/>
        </w:rPr>
        <w:t>o finanční kontrole), ve znění pozdějších předpisů, je povinen spolupůsobit při výkonu finanční kontroly.</w:t>
      </w:r>
    </w:p>
    <w:p w:rsidR="00C03AB9" w:rsidRDefault="00C03AB9" w:rsidP="00D3149F">
      <w:pPr>
        <w:ind w:right="851"/>
        <w:jc w:val="both"/>
      </w:pPr>
    </w:p>
    <w:p w:rsidR="00C03AB9" w:rsidRDefault="009963A0" w:rsidP="00D3149F">
      <w:pPr>
        <w:ind w:left="360" w:right="851"/>
        <w:jc w:val="center"/>
      </w:pPr>
      <w:r>
        <w:rPr>
          <w:b/>
          <w:sz w:val="24"/>
          <w:szCs w:val="24"/>
        </w:rPr>
        <w:t>X. Závěrečná ustanovení</w:t>
      </w:r>
    </w:p>
    <w:p w:rsidR="00C03AB9" w:rsidRPr="00BA6FE3" w:rsidRDefault="00C03AB9" w:rsidP="00D3149F">
      <w:pPr>
        <w:ind w:left="360" w:right="851"/>
        <w:jc w:val="center"/>
        <w:rPr>
          <w:sz w:val="16"/>
          <w:szCs w:val="16"/>
        </w:rPr>
      </w:pPr>
    </w:p>
    <w:p w:rsidR="00C03AB9" w:rsidRDefault="009963A0" w:rsidP="00D3149F">
      <w:pPr>
        <w:numPr>
          <w:ilvl w:val="0"/>
          <w:numId w:val="3"/>
        </w:numPr>
        <w:ind w:left="42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CC44C2">
        <w:rPr>
          <w:sz w:val="24"/>
          <w:szCs w:val="24"/>
        </w:rPr>
        <w:t xml:space="preserve">kupní </w:t>
      </w:r>
      <w:r>
        <w:rPr>
          <w:sz w:val="24"/>
          <w:szCs w:val="24"/>
        </w:rPr>
        <w:t xml:space="preserve">smlouva je vyhotovena ve </w:t>
      </w:r>
      <w:r w:rsidR="003A4FB1">
        <w:rPr>
          <w:sz w:val="24"/>
          <w:szCs w:val="24"/>
        </w:rPr>
        <w:t>dvou</w:t>
      </w:r>
      <w:r>
        <w:rPr>
          <w:sz w:val="24"/>
          <w:szCs w:val="24"/>
        </w:rPr>
        <w:t xml:space="preserve"> stejnopisech, z nichž </w:t>
      </w:r>
      <w:r w:rsidR="007D46FE">
        <w:rPr>
          <w:sz w:val="24"/>
          <w:szCs w:val="24"/>
        </w:rPr>
        <w:t>k</w:t>
      </w:r>
      <w:r w:rsidR="00CC44C2">
        <w:rPr>
          <w:sz w:val="24"/>
          <w:szCs w:val="24"/>
        </w:rPr>
        <w:t xml:space="preserve">upující obdrží </w:t>
      </w:r>
      <w:r w:rsidR="003A4FB1">
        <w:rPr>
          <w:sz w:val="24"/>
          <w:szCs w:val="24"/>
        </w:rPr>
        <w:t>1 výtisk</w:t>
      </w:r>
      <w:r w:rsidR="00CC44C2">
        <w:rPr>
          <w:sz w:val="24"/>
          <w:szCs w:val="24"/>
        </w:rPr>
        <w:t xml:space="preserve"> a </w:t>
      </w:r>
      <w:r w:rsidR="007D46FE">
        <w:rPr>
          <w:sz w:val="24"/>
          <w:szCs w:val="24"/>
        </w:rPr>
        <w:t>p</w:t>
      </w:r>
      <w:r w:rsidR="00CC44C2">
        <w:rPr>
          <w:sz w:val="24"/>
          <w:szCs w:val="24"/>
        </w:rPr>
        <w:t>rodávající obdrží 1 výtisk.</w:t>
      </w:r>
    </w:p>
    <w:p w:rsidR="00517680" w:rsidRPr="00517680" w:rsidRDefault="009963A0" w:rsidP="00D3149F">
      <w:pPr>
        <w:numPr>
          <w:ilvl w:val="0"/>
          <w:numId w:val="3"/>
        </w:numPr>
        <w:ind w:left="42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Obě strany svým podpisem stvrzují, že tato dohoda je výrazem jejich pravé, vážné a svobodné vůle, a že ji neuzavřely v tísni ani za nápadně nevýhodných podmínek.</w:t>
      </w:r>
    </w:p>
    <w:p w:rsidR="00C03AB9" w:rsidRDefault="009963A0" w:rsidP="00D3149F">
      <w:pPr>
        <w:numPr>
          <w:ilvl w:val="0"/>
          <w:numId w:val="3"/>
        </w:numPr>
        <w:ind w:left="42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bere na vědomí, že </w:t>
      </w:r>
      <w:r w:rsidR="007D46FE">
        <w:rPr>
          <w:sz w:val="24"/>
          <w:szCs w:val="24"/>
        </w:rPr>
        <w:t>k</w:t>
      </w:r>
      <w:r>
        <w:rPr>
          <w:sz w:val="24"/>
          <w:szCs w:val="24"/>
        </w:rPr>
        <w:t xml:space="preserve">upující je oprávněn informace, jež v </w:t>
      </w:r>
      <w:r w:rsidR="00BA6FE3">
        <w:rPr>
          <w:sz w:val="24"/>
          <w:szCs w:val="24"/>
        </w:rPr>
        <w:t>s</w:t>
      </w:r>
      <w:r>
        <w:rPr>
          <w:sz w:val="24"/>
          <w:szCs w:val="24"/>
        </w:rPr>
        <w:t xml:space="preserve">ouvislosti s touto </w:t>
      </w:r>
      <w:r w:rsidR="007D46FE">
        <w:rPr>
          <w:sz w:val="24"/>
          <w:szCs w:val="24"/>
        </w:rPr>
        <w:t>s</w:t>
      </w:r>
      <w:r>
        <w:rPr>
          <w:sz w:val="24"/>
          <w:szCs w:val="24"/>
        </w:rPr>
        <w:t xml:space="preserve">mlouvou obdržel od </w:t>
      </w:r>
      <w:r w:rsidR="007D46FE">
        <w:rPr>
          <w:sz w:val="24"/>
          <w:szCs w:val="24"/>
        </w:rPr>
        <w:t>p</w:t>
      </w:r>
      <w:r>
        <w:rPr>
          <w:sz w:val="24"/>
          <w:szCs w:val="24"/>
        </w:rPr>
        <w:t>rodávajícího, uveřejnit nebo</w:t>
      </w:r>
      <w:r w:rsidR="00B46960">
        <w:rPr>
          <w:sz w:val="24"/>
          <w:szCs w:val="24"/>
        </w:rPr>
        <w:t xml:space="preserve"> z</w:t>
      </w:r>
      <w:r>
        <w:rPr>
          <w:sz w:val="24"/>
          <w:szCs w:val="24"/>
        </w:rPr>
        <w:t>přístupnit třetím osobám, a to zejména z důvodů stanove</w:t>
      </w:r>
      <w:r w:rsidR="00C0345F">
        <w:rPr>
          <w:sz w:val="24"/>
          <w:szCs w:val="24"/>
        </w:rPr>
        <w:t>ných platnými právními</w:t>
      </w:r>
      <w:r w:rsidR="00B46960">
        <w:rPr>
          <w:sz w:val="24"/>
          <w:szCs w:val="24"/>
        </w:rPr>
        <w:t xml:space="preserve"> </w:t>
      </w:r>
      <w:r w:rsidR="00C0345F">
        <w:rPr>
          <w:sz w:val="24"/>
          <w:szCs w:val="24"/>
        </w:rPr>
        <w:t>předpisy</w:t>
      </w:r>
      <w:r w:rsidR="00B46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oblasti práva veřejnosti na informace či pravidel souvisejících s čerpáním dotací </w:t>
      </w:r>
      <w:r w:rsidR="007D46FE">
        <w:rPr>
          <w:sz w:val="24"/>
          <w:szCs w:val="24"/>
        </w:rPr>
        <w:t>k</w:t>
      </w:r>
      <w:r>
        <w:rPr>
          <w:sz w:val="24"/>
          <w:szCs w:val="24"/>
        </w:rPr>
        <w:t xml:space="preserve">upujícím či financováním kupní ceny za </w:t>
      </w:r>
      <w:r w:rsidR="007D46FE">
        <w:rPr>
          <w:sz w:val="24"/>
          <w:szCs w:val="24"/>
        </w:rPr>
        <w:t>z</w:t>
      </w:r>
      <w:r>
        <w:rPr>
          <w:sz w:val="24"/>
          <w:szCs w:val="24"/>
        </w:rPr>
        <w:t xml:space="preserve">boží. Prodávající proto souhlasí se zveřejněním takových informací </w:t>
      </w:r>
      <w:r w:rsidR="007D46FE">
        <w:rPr>
          <w:sz w:val="24"/>
          <w:szCs w:val="24"/>
        </w:rPr>
        <w:t>k</w:t>
      </w:r>
      <w:r>
        <w:rPr>
          <w:sz w:val="24"/>
          <w:szCs w:val="24"/>
        </w:rPr>
        <w:t xml:space="preserve">upujícím. Tento odstavec rovněž neomezuje oprávnění </w:t>
      </w:r>
      <w:r w:rsidR="007D46FE">
        <w:rPr>
          <w:sz w:val="24"/>
          <w:szCs w:val="24"/>
        </w:rPr>
        <w:t>s</w:t>
      </w:r>
      <w:r>
        <w:rPr>
          <w:sz w:val="24"/>
          <w:szCs w:val="24"/>
        </w:rPr>
        <w:t xml:space="preserve">mluvních stran poskytnout potřebné informace svým auditorům nebo právním, ekonomickým či jiným poradcům, kteří jsou vůči </w:t>
      </w:r>
      <w:r w:rsidR="007D46FE">
        <w:rPr>
          <w:sz w:val="24"/>
          <w:szCs w:val="24"/>
        </w:rPr>
        <w:t>s</w:t>
      </w:r>
      <w:r>
        <w:rPr>
          <w:sz w:val="24"/>
          <w:szCs w:val="24"/>
        </w:rPr>
        <w:t xml:space="preserve">mluvní straně vázáni mlčenlivostí, ani neomezuje oprávnění </w:t>
      </w:r>
      <w:r w:rsidR="007D46FE">
        <w:rPr>
          <w:sz w:val="24"/>
          <w:szCs w:val="24"/>
        </w:rPr>
        <w:t>s</w:t>
      </w:r>
      <w:r>
        <w:rPr>
          <w:sz w:val="24"/>
          <w:szCs w:val="24"/>
        </w:rPr>
        <w:t>mluv</w:t>
      </w:r>
      <w:r w:rsidR="00C0345F">
        <w:rPr>
          <w:sz w:val="24"/>
          <w:szCs w:val="24"/>
        </w:rPr>
        <w:t>ních stran uplatňovat</w:t>
      </w:r>
      <w:r w:rsidR="00BA6FE3">
        <w:rPr>
          <w:sz w:val="24"/>
          <w:szCs w:val="24"/>
        </w:rPr>
        <w:t xml:space="preserve"> </w:t>
      </w:r>
      <w:r w:rsidR="00C0345F">
        <w:rPr>
          <w:sz w:val="24"/>
          <w:szCs w:val="24"/>
        </w:rPr>
        <w:t>svá práva</w:t>
      </w:r>
      <w:r w:rsidR="00BA6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této </w:t>
      </w:r>
      <w:r w:rsidR="007D46FE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:rsidR="00C03AB9" w:rsidRDefault="009963A0" w:rsidP="00D3149F">
      <w:pPr>
        <w:numPr>
          <w:ilvl w:val="0"/>
          <w:numId w:val="3"/>
        </w:numPr>
        <w:ind w:left="42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vstupuje v platnost a účinnost dnem podpisu oběma smluvními stranami. </w:t>
      </w:r>
    </w:p>
    <w:p w:rsidR="00C03AB9" w:rsidRDefault="00C03AB9" w:rsidP="00D3149F">
      <w:pPr>
        <w:ind w:right="851"/>
        <w:jc w:val="both"/>
      </w:pPr>
    </w:p>
    <w:p w:rsidR="00C03AB9" w:rsidRDefault="00C03AB9" w:rsidP="00D3149F">
      <w:pPr>
        <w:ind w:right="851"/>
        <w:jc w:val="both"/>
      </w:pPr>
    </w:p>
    <w:p w:rsidR="00C03AB9" w:rsidRPr="008942E1" w:rsidRDefault="008942E1" w:rsidP="00D3149F">
      <w:pPr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Příloha číslo 1: Technická specifikace</w:t>
      </w:r>
    </w:p>
    <w:p w:rsidR="00ED6479" w:rsidRDefault="00ED6479" w:rsidP="00D3149F">
      <w:pPr>
        <w:ind w:right="851"/>
        <w:jc w:val="both"/>
      </w:pPr>
    </w:p>
    <w:p w:rsidR="00C03AB9" w:rsidRDefault="00C03AB9" w:rsidP="00D3149F">
      <w:pPr>
        <w:ind w:right="851"/>
        <w:jc w:val="both"/>
      </w:pPr>
    </w:p>
    <w:p w:rsidR="008942E1" w:rsidRDefault="008942E1" w:rsidP="00D3149F">
      <w:pPr>
        <w:spacing w:after="120"/>
        <w:ind w:right="851"/>
        <w:rPr>
          <w:sz w:val="24"/>
          <w:szCs w:val="24"/>
        </w:rPr>
      </w:pPr>
    </w:p>
    <w:p w:rsidR="008942E1" w:rsidRDefault="008942E1" w:rsidP="00D3149F">
      <w:pPr>
        <w:spacing w:after="120"/>
        <w:ind w:right="851"/>
        <w:rPr>
          <w:sz w:val="24"/>
          <w:szCs w:val="24"/>
        </w:rPr>
      </w:pPr>
    </w:p>
    <w:p w:rsidR="00C03AB9" w:rsidRDefault="00EF0209" w:rsidP="00D3149F">
      <w:pPr>
        <w:spacing w:after="120"/>
        <w:ind w:right="851"/>
      </w:pPr>
      <w:r>
        <w:rPr>
          <w:sz w:val="24"/>
          <w:szCs w:val="24"/>
        </w:rPr>
        <w:lastRenderedPageBreak/>
        <w:t>V</w:t>
      </w:r>
      <w:r w:rsidR="00697A07">
        <w:rPr>
          <w:sz w:val="24"/>
          <w:szCs w:val="24"/>
        </w:rPr>
        <w:t> </w:t>
      </w:r>
      <w:r w:rsidR="00ED6479">
        <w:rPr>
          <w:sz w:val="24"/>
          <w:szCs w:val="24"/>
          <w:shd w:val="clear" w:color="auto" w:fill="FFFFFF"/>
        </w:rPr>
        <w:t>…………..</w:t>
      </w:r>
      <w:r w:rsidR="00697A07" w:rsidRPr="001D7D1E">
        <w:rPr>
          <w:sz w:val="24"/>
          <w:szCs w:val="24"/>
          <w:shd w:val="clear" w:color="auto" w:fill="FFFFFF"/>
        </w:rPr>
        <w:t xml:space="preserve">, </w:t>
      </w:r>
      <w:r w:rsidRPr="001D7D1E">
        <w:rPr>
          <w:sz w:val="24"/>
          <w:szCs w:val="24"/>
          <w:shd w:val="clear" w:color="auto" w:fill="FFFFFF"/>
        </w:rPr>
        <w:t xml:space="preserve">dne </w:t>
      </w:r>
      <w:r w:rsidR="007A13D0">
        <w:rPr>
          <w:sz w:val="24"/>
          <w:szCs w:val="24"/>
          <w:shd w:val="clear" w:color="auto" w:fill="FFFFFF"/>
        </w:rPr>
        <w:t xml:space="preserve">  </w:t>
      </w:r>
      <w:r w:rsidR="003A4FB1">
        <w:rPr>
          <w:sz w:val="24"/>
          <w:szCs w:val="24"/>
          <w:shd w:val="clear" w:color="auto" w:fill="FFFFFF"/>
        </w:rPr>
        <w:t>………..</w:t>
      </w:r>
      <w:r w:rsidR="007A13D0">
        <w:rPr>
          <w:sz w:val="24"/>
          <w:szCs w:val="24"/>
          <w:shd w:val="clear" w:color="auto" w:fill="FFFFFF"/>
        </w:rPr>
        <w:t xml:space="preserve">          </w:t>
      </w:r>
      <w:r w:rsidR="009963A0">
        <w:rPr>
          <w:sz w:val="24"/>
          <w:szCs w:val="24"/>
        </w:rPr>
        <w:tab/>
      </w:r>
      <w:r w:rsidR="00243682">
        <w:rPr>
          <w:sz w:val="24"/>
          <w:szCs w:val="24"/>
        </w:rPr>
        <w:tab/>
      </w:r>
      <w:r w:rsidR="006B68E3">
        <w:rPr>
          <w:sz w:val="24"/>
          <w:szCs w:val="24"/>
        </w:rPr>
        <w:t>V</w:t>
      </w:r>
      <w:r w:rsidR="003A4FB1">
        <w:rPr>
          <w:sz w:val="24"/>
          <w:szCs w:val="24"/>
        </w:rPr>
        <w:t>e</w:t>
      </w:r>
      <w:r w:rsidR="000A3B41">
        <w:rPr>
          <w:sz w:val="24"/>
          <w:szCs w:val="24"/>
        </w:rPr>
        <w:t xml:space="preserve"> </w:t>
      </w:r>
      <w:r w:rsidR="003A4FB1">
        <w:rPr>
          <w:sz w:val="24"/>
          <w:szCs w:val="24"/>
        </w:rPr>
        <w:t>Rtyni v Podkrkonoší</w:t>
      </w:r>
      <w:r w:rsidR="00697A07">
        <w:rPr>
          <w:sz w:val="24"/>
          <w:szCs w:val="24"/>
        </w:rPr>
        <w:t>, dne</w:t>
      </w:r>
      <w:r w:rsidR="00B321D8">
        <w:rPr>
          <w:sz w:val="24"/>
          <w:szCs w:val="24"/>
        </w:rPr>
        <w:t>….</w:t>
      </w:r>
      <w:r w:rsidR="003A4FB1">
        <w:rPr>
          <w:sz w:val="24"/>
          <w:szCs w:val="24"/>
        </w:rPr>
        <w:t>…</w:t>
      </w:r>
      <w:r w:rsidR="000A3B41">
        <w:rPr>
          <w:sz w:val="24"/>
          <w:szCs w:val="24"/>
        </w:rPr>
        <w:t xml:space="preserve">      </w:t>
      </w:r>
      <w:r w:rsidR="00697A07">
        <w:rPr>
          <w:sz w:val="24"/>
          <w:szCs w:val="24"/>
        </w:rPr>
        <w:t xml:space="preserve"> </w:t>
      </w:r>
      <w:r w:rsidR="000A3B41">
        <w:rPr>
          <w:sz w:val="24"/>
          <w:szCs w:val="24"/>
          <w:shd w:val="clear" w:color="auto" w:fill="FFFFFF"/>
        </w:rPr>
        <w:t xml:space="preserve">          </w:t>
      </w:r>
    </w:p>
    <w:p w:rsidR="00C03AB9" w:rsidRDefault="00C03AB9" w:rsidP="00D3149F">
      <w:pPr>
        <w:spacing w:after="120"/>
        <w:ind w:right="851"/>
        <w:jc w:val="both"/>
      </w:pPr>
    </w:p>
    <w:p w:rsidR="00C03AB9" w:rsidRDefault="009963A0" w:rsidP="00D3149F">
      <w:pPr>
        <w:spacing w:after="120"/>
        <w:ind w:right="851"/>
        <w:jc w:val="both"/>
      </w:pPr>
      <w:r>
        <w:rPr>
          <w:sz w:val="24"/>
          <w:szCs w:val="24"/>
        </w:rPr>
        <w:t xml:space="preserve">za </w:t>
      </w:r>
      <w:r w:rsidR="00B46960">
        <w:rPr>
          <w:sz w:val="24"/>
          <w:szCs w:val="24"/>
        </w:rPr>
        <w:t>P</w:t>
      </w:r>
      <w:r>
        <w:rPr>
          <w:sz w:val="24"/>
          <w:szCs w:val="24"/>
        </w:rPr>
        <w:t>rodávajícího: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B46960">
        <w:rPr>
          <w:sz w:val="24"/>
          <w:szCs w:val="24"/>
        </w:rPr>
        <w:t>K</w:t>
      </w:r>
      <w:r>
        <w:rPr>
          <w:sz w:val="24"/>
          <w:szCs w:val="24"/>
        </w:rPr>
        <w:t>upujícího:</w:t>
      </w:r>
    </w:p>
    <w:p w:rsidR="00C03AB9" w:rsidRDefault="00C03AB9" w:rsidP="00D3149F">
      <w:pPr>
        <w:spacing w:after="120"/>
        <w:ind w:right="851"/>
        <w:jc w:val="both"/>
      </w:pPr>
    </w:p>
    <w:p w:rsidR="000A3B41" w:rsidRDefault="000A3B41" w:rsidP="00D3149F">
      <w:pPr>
        <w:spacing w:after="120"/>
        <w:ind w:right="851"/>
        <w:jc w:val="both"/>
      </w:pPr>
    </w:p>
    <w:p w:rsidR="000A3B41" w:rsidRDefault="000A3B41" w:rsidP="00D3149F">
      <w:pPr>
        <w:spacing w:after="120"/>
        <w:ind w:right="851"/>
        <w:jc w:val="both"/>
      </w:pPr>
    </w:p>
    <w:p w:rsidR="00C03AB9" w:rsidRDefault="00C03AB9" w:rsidP="00D3149F">
      <w:pPr>
        <w:spacing w:after="120"/>
        <w:ind w:right="851"/>
        <w:jc w:val="both"/>
      </w:pPr>
    </w:p>
    <w:p w:rsidR="00C03AB9" w:rsidRDefault="00F358EE" w:rsidP="00F358EE">
      <w:pPr>
        <w:spacing w:after="120"/>
        <w:ind w:right="851"/>
        <w:jc w:val="both"/>
      </w:pPr>
      <w:r>
        <w:rPr>
          <w:sz w:val="24"/>
          <w:szCs w:val="24"/>
        </w:rPr>
        <w:t xml:space="preserve">osoba oprávněná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Bc. Stanislav Řezníček, </w:t>
      </w:r>
      <w:r w:rsidR="003A4FB1">
        <w:rPr>
          <w:sz w:val="24"/>
          <w:szCs w:val="24"/>
        </w:rPr>
        <w:t>DiS</w:t>
      </w:r>
      <w:r>
        <w:rPr>
          <w:sz w:val="24"/>
          <w:szCs w:val="24"/>
        </w:rPr>
        <w:t xml:space="preserve">., </w:t>
      </w:r>
      <w:r w:rsidR="00697A07">
        <w:rPr>
          <w:sz w:val="24"/>
          <w:szCs w:val="24"/>
        </w:rPr>
        <w:t>starost</w:t>
      </w:r>
      <w:r w:rsidR="00CC44C2">
        <w:rPr>
          <w:sz w:val="24"/>
          <w:szCs w:val="24"/>
        </w:rPr>
        <w:t>a</w:t>
      </w:r>
      <w:r w:rsidR="009963A0">
        <w:rPr>
          <w:sz w:val="24"/>
          <w:szCs w:val="24"/>
        </w:rPr>
        <w:t xml:space="preserve"> </w:t>
      </w:r>
    </w:p>
    <w:p w:rsidR="00345DD7" w:rsidRDefault="00345DD7">
      <w:pPr>
        <w:spacing w:after="120" w:line="240" w:lineRule="auto"/>
        <w:ind w:right="851"/>
        <w:jc w:val="both"/>
      </w:pPr>
    </w:p>
    <w:p w:rsidR="00C03AB9" w:rsidRDefault="00C03AB9">
      <w:pPr>
        <w:spacing w:after="120" w:line="240" w:lineRule="auto"/>
        <w:ind w:right="851"/>
        <w:jc w:val="both"/>
      </w:pPr>
    </w:p>
    <w:sectPr w:rsidR="00C03AB9" w:rsidSect="00B321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558" w:bottom="1418" w:left="1276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3D" w:rsidRDefault="002D593D">
      <w:pPr>
        <w:spacing w:line="240" w:lineRule="auto"/>
      </w:pPr>
      <w:r>
        <w:separator/>
      </w:r>
    </w:p>
  </w:endnote>
  <w:endnote w:type="continuationSeparator" w:id="0">
    <w:p w:rsidR="002D593D" w:rsidRDefault="002D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684354"/>
      <w:docPartObj>
        <w:docPartGallery w:val="Page Numbers (Bottom of Page)"/>
        <w:docPartUnique/>
      </w:docPartObj>
    </w:sdtPr>
    <w:sdtEndPr/>
    <w:sdtContent>
      <w:p w:rsidR="00B321D8" w:rsidRDefault="00B321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51">
          <w:rPr>
            <w:noProof/>
          </w:rPr>
          <w:t>6</w:t>
        </w:r>
        <w:r>
          <w:fldChar w:fldCharType="end"/>
        </w:r>
      </w:p>
    </w:sdtContent>
  </w:sdt>
  <w:p w:rsidR="00C03AB9" w:rsidRDefault="00C03AB9">
    <w:pPr>
      <w:spacing w:after="708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92064"/>
      <w:docPartObj>
        <w:docPartGallery w:val="Page Numbers (Bottom of Page)"/>
        <w:docPartUnique/>
      </w:docPartObj>
    </w:sdtPr>
    <w:sdtEndPr/>
    <w:sdtContent>
      <w:p w:rsidR="00B321D8" w:rsidRDefault="00B321D8">
        <w:pPr>
          <w:pStyle w:val="Zpat"/>
          <w:jc w:val="center"/>
        </w:pPr>
      </w:p>
      <w:p w:rsidR="00B321D8" w:rsidRDefault="00B321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51">
          <w:rPr>
            <w:noProof/>
          </w:rPr>
          <w:t>1</w:t>
        </w:r>
        <w:r>
          <w:fldChar w:fldCharType="end"/>
        </w:r>
      </w:p>
    </w:sdtContent>
  </w:sdt>
  <w:p w:rsidR="00C03AB9" w:rsidRDefault="00C03AB9">
    <w:pPr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3D" w:rsidRDefault="002D593D">
      <w:pPr>
        <w:spacing w:line="240" w:lineRule="auto"/>
      </w:pPr>
      <w:r>
        <w:separator/>
      </w:r>
    </w:p>
  </w:footnote>
  <w:footnote w:type="continuationSeparator" w:id="0">
    <w:p w:rsidR="002D593D" w:rsidRDefault="002D5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9" w:rsidRDefault="00C03AB9">
    <w:pPr>
      <w:spacing w:before="708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9" w:rsidRDefault="00C03AB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217"/>
    <w:multiLevelType w:val="multilevel"/>
    <w:tmpl w:val="4D5AE3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E2085F"/>
    <w:multiLevelType w:val="multilevel"/>
    <w:tmpl w:val="AAD2AD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5929C6"/>
    <w:multiLevelType w:val="multilevel"/>
    <w:tmpl w:val="79E81C9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D784D7F"/>
    <w:multiLevelType w:val="multilevel"/>
    <w:tmpl w:val="6AF0E83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8F914F1"/>
    <w:multiLevelType w:val="multilevel"/>
    <w:tmpl w:val="2B2C98C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3E4882"/>
    <w:multiLevelType w:val="multilevel"/>
    <w:tmpl w:val="E2CC2A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CBB4E52"/>
    <w:multiLevelType w:val="multilevel"/>
    <w:tmpl w:val="DEFAB6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0D64A35"/>
    <w:multiLevelType w:val="multilevel"/>
    <w:tmpl w:val="3A9CDE9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8F3086A"/>
    <w:multiLevelType w:val="multilevel"/>
    <w:tmpl w:val="09ECFD0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3BFA274A"/>
    <w:multiLevelType w:val="hybridMultilevel"/>
    <w:tmpl w:val="533EE5D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4473"/>
    <w:multiLevelType w:val="multilevel"/>
    <w:tmpl w:val="4DC8403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4F413009"/>
    <w:multiLevelType w:val="hybridMultilevel"/>
    <w:tmpl w:val="49885F8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292"/>
    <w:multiLevelType w:val="multilevel"/>
    <w:tmpl w:val="C496234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59D2E8E"/>
    <w:multiLevelType w:val="multilevel"/>
    <w:tmpl w:val="8E76D27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7F01CC1"/>
    <w:multiLevelType w:val="multilevel"/>
    <w:tmpl w:val="8A685EB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06479C2"/>
    <w:multiLevelType w:val="multilevel"/>
    <w:tmpl w:val="DA28E12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74F245DB"/>
    <w:multiLevelType w:val="multilevel"/>
    <w:tmpl w:val="2D1E5E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9"/>
    <w:rsid w:val="00004B9D"/>
    <w:rsid w:val="000860D6"/>
    <w:rsid w:val="00094685"/>
    <w:rsid w:val="000A3B41"/>
    <w:rsid w:val="000B1248"/>
    <w:rsid w:val="000B131B"/>
    <w:rsid w:val="000B1748"/>
    <w:rsid w:val="000C4F68"/>
    <w:rsid w:val="00101051"/>
    <w:rsid w:val="001118BC"/>
    <w:rsid w:val="00116435"/>
    <w:rsid w:val="00137B2F"/>
    <w:rsid w:val="001459B6"/>
    <w:rsid w:val="00146D1E"/>
    <w:rsid w:val="00156234"/>
    <w:rsid w:val="00172447"/>
    <w:rsid w:val="00194D08"/>
    <w:rsid w:val="001A3391"/>
    <w:rsid w:val="001D7D1E"/>
    <w:rsid w:val="002059C3"/>
    <w:rsid w:val="00221B5B"/>
    <w:rsid w:val="00227A5A"/>
    <w:rsid w:val="0023121B"/>
    <w:rsid w:val="002339D3"/>
    <w:rsid w:val="002358DB"/>
    <w:rsid w:val="00243682"/>
    <w:rsid w:val="002564F7"/>
    <w:rsid w:val="00290DC5"/>
    <w:rsid w:val="002D593D"/>
    <w:rsid w:val="00327DEC"/>
    <w:rsid w:val="003330A8"/>
    <w:rsid w:val="00345DD7"/>
    <w:rsid w:val="00353470"/>
    <w:rsid w:val="00382FA8"/>
    <w:rsid w:val="00393F61"/>
    <w:rsid w:val="00394E28"/>
    <w:rsid w:val="00397EA4"/>
    <w:rsid w:val="003A4FB1"/>
    <w:rsid w:val="003D3451"/>
    <w:rsid w:val="00407C8D"/>
    <w:rsid w:val="00412AD7"/>
    <w:rsid w:val="00422258"/>
    <w:rsid w:val="00426D32"/>
    <w:rsid w:val="00451038"/>
    <w:rsid w:val="00474370"/>
    <w:rsid w:val="004A2F6C"/>
    <w:rsid w:val="004E03BA"/>
    <w:rsid w:val="004E0D62"/>
    <w:rsid w:val="00504C07"/>
    <w:rsid w:val="00517680"/>
    <w:rsid w:val="00571E17"/>
    <w:rsid w:val="00584A14"/>
    <w:rsid w:val="0059709E"/>
    <w:rsid w:val="005B1A09"/>
    <w:rsid w:val="005D734D"/>
    <w:rsid w:val="00612628"/>
    <w:rsid w:val="00624F8D"/>
    <w:rsid w:val="00625CA6"/>
    <w:rsid w:val="006412A0"/>
    <w:rsid w:val="0066731C"/>
    <w:rsid w:val="00697A07"/>
    <w:rsid w:val="00697F07"/>
    <w:rsid w:val="006A5B7A"/>
    <w:rsid w:val="006A7B0D"/>
    <w:rsid w:val="006B68E3"/>
    <w:rsid w:val="006E6C7E"/>
    <w:rsid w:val="006F3249"/>
    <w:rsid w:val="00710686"/>
    <w:rsid w:val="00716040"/>
    <w:rsid w:val="00717C76"/>
    <w:rsid w:val="00733B99"/>
    <w:rsid w:val="0074245B"/>
    <w:rsid w:val="00760251"/>
    <w:rsid w:val="00763AE3"/>
    <w:rsid w:val="007801DA"/>
    <w:rsid w:val="007844D1"/>
    <w:rsid w:val="007A13D0"/>
    <w:rsid w:val="007D46FE"/>
    <w:rsid w:val="007E4FEA"/>
    <w:rsid w:val="007F4F45"/>
    <w:rsid w:val="00831192"/>
    <w:rsid w:val="00873A34"/>
    <w:rsid w:val="00882465"/>
    <w:rsid w:val="00884071"/>
    <w:rsid w:val="008942E1"/>
    <w:rsid w:val="008A760A"/>
    <w:rsid w:val="0090617A"/>
    <w:rsid w:val="00923384"/>
    <w:rsid w:val="00941F99"/>
    <w:rsid w:val="00943976"/>
    <w:rsid w:val="00954D48"/>
    <w:rsid w:val="0095616A"/>
    <w:rsid w:val="00965492"/>
    <w:rsid w:val="009757E0"/>
    <w:rsid w:val="00977E90"/>
    <w:rsid w:val="00990973"/>
    <w:rsid w:val="009963A0"/>
    <w:rsid w:val="009A472F"/>
    <w:rsid w:val="009B1444"/>
    <w:rsid w:val="009C7A62"/>
    <w:rsid w:val="00A26080"/>
    <w:rsid w:val="00A5341F"/>
    <w:rsid w:val="00A60A5E"/>
    <w:rsid w:val="00A73280"/>
    <w:rsid w:val="00A87671"/>
    <w:rsid w:val="00AF0163"/>
    <w:rsid w:val="00AF743E"/>
    <w:rsid w:val="00AF7C00"/>
    <w:rsid w:val="00B03526"/>
    <w:rsid w:val="00B313E8"/>
    <w:rsid w:val="00B321D8"/>
    <w:rsid w:val="00B44974"/>
    <w:rsid w:val="00B46960"/>
    <w:rsid w:val="00B46D3E"/>
    <w:rsid w:val="00B66780"/>
    <w:rsid w:val="00B749D7"/>
    <w:rsid w:val="00BA6FE3"/>
    <w:rsid w:val="00BF31BD"/>
    <w:rsid w:val="00BF770E"/>
    <w:rsid w:val="00C0043A"/>
    <w:rsid w:val="00C0345F"/>
    <w:rsid w:val="00C03AB9"/>
    <w:rsid w:val="00C1694D"/>
    <w:rsid w:val="00C52696"/>
    <w:rsid w:val="00C75C62"/>
    <w:rsid w:val="00C813B9"/>
    <w:rsid w:val="00CC44C2"/>
    <w:rsid w:val="00CE6A14"/>
    <w:rsid w:val="00CF4D23"/>
    <w:rsid w:val="00D01BC1"/>
    <w:rsid w:val="00D22683"/>
    <w:rsid w:val="00D26FEC"/>
    <w:rsid w:val="00D3149F"/>
    <w:rsid w:val="00D3522F"/>
    <w:rsid w:val="00D52356"/>
    <w:rsid w:val="00D75DD4"/>
    <w:rsid w:val="00D9332B"/>
    <w:rsid w:val="00DC7AAA"/>
    <w:rsid w:val="00DE5F42"/>
    <w:rsid w:val="00E0172A"/>
    <w:rsid w:val="00E162D2"/>
    <w:rsid w:val="00E16C44"/>
    <w:rsid w:val="00E2279A"/>
    <w:rsid w:val="00E26D9A"/>
    <w:rsid w:val="00E315BF"/>
    <w:rsid w:val="00E31626"/>
    <w:rsid w:val="00E53C66"/>
    <w:rsid w:val="00E550DB"/>
    <w:rsid w:val="00E607E0"/>
    <w:rsid w:val="00E61B9E"/>
    <w:rsid w:val="00E72504"/>
    <w:rsid w:val="00E72C93"/>
    <w:rsid w:val="00E742D6"/>
    <w:rsid w:val="00E765B2"/>
    <w:rsid w:val="00E831E0"/>
    <w:rsid w:val="00E904F4"/>
    <w:rsid w:val="00EA5722"/>
    <w:rsid w:val="00EA59CC"/>
    <w:rsid w:val="00EA5CFF"/>
    <w:rsid w:val="00ED6479"/>
    <w:rsid w:val="00EF0209"/>
    <w:rsid w:val="00F14CBF"/>
    <w:rsid w:val="00F16F31"/>
    <w:rsid w:val="00F31EB9"/>
    <w:rsid w:val="00F358EE"/>
    <w:rsid w:val="00F45427"/>
    <w:rsid w:val="00F52C62"/>
    <w:rsid w:val="00F616B1"/>
    <w:rsid w:val="00F62B6C"/>
    <w:rsid w:val="00F7616C"/>
    <w:rsid w:val="00F97419"/>
    <w:rsid w:val="00FA2F35"/>
    <w:rsid w:val="00FB1BCE"/>
    <w:rsid w:val="00FE3C8D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C2E"/>
  <w15:chartTrackingRefBased/>
  <w15:docId w15:val="{704816CA-E7E9-4235-88EA-ED8B1FC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276" w:lineRule="auto"/>
    </w:pPr>
    <w:rPr>
      <w:color w:val="000000"/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Podtitul">
    <w:name w:val="Podtitul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550DB"/>
    <w:pPr>
      <w:ind w:left="720"/>
      <w:contextualSpacing/>
    </w:pPr>
  </w:style>
  <w:style w:type="character" w:styleId="Hypertextovodkaz">
    <w:name w:val="Hyperlink"/>
    <w:uiPriority w:val="99"/>
    <w:unhideWhenUsed/>
    <w:rsid w:val="007106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07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E0"/>
  </w:style>
  <w:style w:type="paragraph" w:styleId="Zpat">
    <w:name w:val="footer"/>
    <w:basedOn w:val="Normln"/>
    <w:link w:val="ZpatChar"/>
    <w:uiPriority w:val="99"/>
    <w:unhideWhenUsed/>
    <w:rsid w:val="00E607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E0"/>
  </w:style>
  <w:style w:type="character" w:styleId="Odkaznakoment">
    <w:name w:val="annotation reference"/>
    <w:uiPriority w:val="99"/>
    <w:semiHidden/>
    <w:unhideWhenUsed/>
    <w:rsid w:val="00FA2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F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A2F35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F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2F35"/>
    <w:rPr>
      <w:b/>
      <w:bCs/>
      <w:color w:val="000000"/>
    </w:rPr>
  </w:style>
  <w:style w:type="paragraph" w:styleId="Zkladntext">
    <w:name w:val="Body Text"/>
    <w:basedOn w:val="Normln"/>
    <w:link w:val="ZkladntextChar"/>
    <w:semiHidden/>
    <w:unhideWhenUsed/>
    <w:rsid w:val="00F45427"/>
    <w:pPr>
      <w:suppressAutoHyphens/>
      <w:spacing w:before="120" w:line="240" w:lineRule="atLeas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F45427"/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ortyn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rosta@mestorty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licher@vyzbrojn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BCAD-97EB-49A9-A8D7-C64F9C17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1324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Links>
    <vt:vector size="18" baseType="variant">
      <vt:variant>
        <vt:i4>3604507</vt:i4>
      </vt:variant>
      <vt:variant>
        <vt:i4>6</vt:i4>
      </vt:variant>
      <vt:variant>
        <vt:i4>0</vt:i4>
      </vt:variant>
      <vt:variant>
        <vt:i4>5</vt:i4>
      </vt:variant>
      <vt:variant>
        <vt:lpwstr>mailto:starosta@mestortyne.cz</vt:lpwstr>
      </vt:variant>
      <vt:variant>
        <vt:lpwstr/>
      </vt:variant>
      <vt:variant>
        <vt:i4>1441850</vt:i4>
      </vt:variant>
      <vt:variant>
        <vt:i4>3</vt:i4>
      </vt:variant>
      <vt:variant>
        <vt:i4>0</vt:i4>
      </vt:variant>
      <vt:variant>
        <vt:i4>5</vt:i4>
      </vt:variant>
      <vt:variant>
        <vt:lpwstr>mailto:entlicher@vyzbrojna.cz</vt:lpwstr>
      </vt:variant>
      <vt:variant>
        <vt:lpwstr/>
      </vt:variant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mailto:starosta@mestortyne.cz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Entlicher</dc:creator>
  <cp:keywords/>
  <cp:lastModifiedBy>Robert Pižl</cp:lastModifiedBy>
  <cp:revision>7</cp:revision>
  <cp:lastPrinted>2020-05-20T12:54:00Z</cp:lastPrinted>
  <dcterms:created xsi:type="dcterms:W3CDTF">2023-01-17T08:40:00Z</dcterms:created>
  <dcterms:modified xsi:type="dcterms:W3CDTF">2023-01-25T08:46:00Z</dcterms:modified>
</cp:coreProperties>
</file>