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3BC2" w:rsidRDefault="00543BC2">
      <w:pPr>
        <w:pBdr>
          <w:top w:val="nil"/>
          <w:left w:val="nil"/>
          <w:bottom w:val="nil"/>
          <w:right w:val="nil"/>
          <w:between w:val="nil"/>
        </w:pBdr>
        <w:spacing w:line="240" w:lineRule="auto"/>
        <w:ind w:left="0" w:hanging="2"/>
        <w:rPr>
          <w:color w:val="000000"/>
        </w:rPr>
      </w:pPr>
    </w:p>
    <w:p w14:paraId="00000002" w14:textId="77777777" w:rsidR="00543BC2" w:rsidRPr="00A96BAA" w:rsidRDefault="00D44CA8">
      <w:pPr>
        <w:pBdr>
          <w:top w:val="nil"/>
          <w:left w:val="nil"/>
          <w:bottom w:val="nil"/>
          <w:right w:val="nil"/>
          <w:between w:val="nil"/>
        </w:pBdr>
        <w:spacing w:line="240" w:lineRule="auto"/>
        <w:ind w:left="1" w:hanging="3"/>
        <w:jc w:val="center"/>
        <w:rPr>
          <w:rFonts w:asciiTheme="majorHAnsi" w:hAnsiTheme="majorHAnsi" w:cstheme="majorHAnsi"/>
          <w:color w:val="000000"/>
          <w:u w:val="single"/>
        </w:rPr>
      </w:pPr>
      <w:r w:rsidRPr="00A96BAA">
        <w:rPr>
          <w:rFonts w:asciiTheme="majorHAnsi" w:hAnsiTheme="majorHAnsi" w:cstheme="majorHAnsi"/>
          <w:b/>
          <w:color w:val="000000"/>
          <w:sz w:val="32"/>
          <w:szCs w:val="32"/>
          <w:u w:val="single"/>
        </w:rPr>
        <w:t>Smlouva o dílo</w:t>
      </w:r>
    </w:p>
    <w:p w14:paraId="00000003"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04"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color w:val="000000"/>
        </w:rPr>
        <w:t>uzavřená dle ust. § 2586 a násl. zákona č. 89/2012 Sb., občanský zákoník, v platném znění</w:t>
      </w:r>
    </w:p>
    <w:p w14:paraId="00000005"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color w:val="000000"/>
        </w:rPr>
        <w:t>mezi níže uvedenými účastníky</w:t>
      </w:r>
    </w:p>
    <w:p w14:paraId="00000006"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07"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Článek 1.</w:t>
      </w:r>
    </w:p>
    <w:p w14:paraId="00000008"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Smluvní strany</w:t>
      </w:r>
    </w:p>
    <w:p w14:paraId="00000009" w14:textId="77777777" w:rsidR="00543BC2" w:rsidRPr="00A96BAA" w:rsidRDefault="00543BC2">
      <w:pPr>
        <w:pBdr>
          <w:top w:val="nil"/>
          <w:left w:val="nil"/>
          <w:bottom w:val="nil"/>
          <w:right w:val="nil"/>
          <w:between w:val="nil"/>
        </w:pBdr>
        <w:spacing w:line="240" w:lineRule="auto"/>
        <w:ind w:left="0" w:hanging="2"/>
        <w:jc w:val="both"/>
        <w:rPr>
          <w:rFonts w:asciiTheme="majorHAnsi" w:hAnsiTheme="majorHAnsi" w:cstheme="majorHAnsi"/>
          <w:color w:val="000000"/>
        </w:rPr>
      </w:pPr>
    </w:p>
    <w:p w14:paraId="0000000A" w14:textId="77777777" w:rsidR="00543BC2" w:rsidRPr="00A96BAA" w:rsidRDefault="00D44CA8" w:rsidP="00A96BAA">
      <w:pPr>
        <w:pBdr>
          <w:top w:val="nil"/>
          <w:left w:val="nil"/>
          <w:bottom w:val="nil"/>
          <w:right w:val="nil"/>
          <w:between w:val="nil"/>
        </w:pBdr>
        <w:spacing w:line="240" w:lineRule="auto"/>
        <w:ind w:leftChars="0" w:left="0" w:firstLineChars="0" w:firstLine="0"/>
        <w:jc w:val="both"/>
        <w:rPr>
          <w:rFonts w:asciiTheme="majorHAnsi" w:hAnsiTheme="majorHAnsi" w:cstheme="majorHAnsi"/>
          <w:color w:val="000000"/>
        </w:rPr>
      </w:pPr>
      <w:r w:rsidRPr="00A96BAA">
        <w:rPr>
          <w:rFonts w:asciiTheme="majorHAnsi" w:hAnsiTheme="majorHAnsi" w:cstheme="majorHAnsi"/>
          <w:b/>
          <w:color w:val="000000"/>
        </w:rPr>
        <w:t xml:space="preserve">objednatel: </w:t>
      </w:r>
      <w:r w:rsidRPr="00A96BAA">
        <w:rPr>
          <w:rFonts w:asciiTheme="majorHAnsi" w:hAnsiTheme="majorHAnsi" w:cstheme="majorHAnsi"/>
          <w:b/>
          <w:color w:val="000000"/>
        </w:rPr>
        <w:tab/>
        <w:t>Obec Bečov</w:t>
      </w:r>
    </w:p>
    <w:p w14:paraId="0000000B"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t xml:space="preserve">IČ </w:t>
      </w:r>
      <w:r w:rsidRPr="00A96BAA">
        <w:rPr>
          <w:rFonts w:asciiTheme="majorHAnsi" w:hAnsiTheme="majorHAnsi" w:cstheme="majorHAnsi"/>
          <w:color w:val="000000"/>
        </w:rPr>
        <w:tab/>
      </w:r>
      <w:r w:rsidRPr="00A96BAA">
        <w:rPr>
          <w:rFonts w:asciiTheme="majorHAnsi" w:hAnsiTheme="majorHAnsi" w:cstheme="majorHAnsi"/>
          <w:color w:val="000000"/>
        </w:rPr>
        <w:tab/>
        <w:t>002 65 811</w:t>
      </w:r>
    </w:p>
    <w:p w14:paraId="0000000C"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t xml:space="preserve">se sídlem </w:t>
      </w:r>
      <w:r w:rsidRPr="00A96BAA">
        <w:rPr>
          <w:rFonts w:asciiTheme="majorHAnsi" w:hAnsiTheme="majorHAnsi" w:cstheme="majorHAnsi"/>
          <w:color w:val="000000"/>
        </w:rPr>
        <w:tab/>
        <w:t>Obecní úřad, Bečov č.p. 126, 435 26 Bečov</w:t>
      </w:r>
    </w:p>
    <w:p w14:paraId="0000000D"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t xml:space="preserve">zastoupen </w:t>
      </w:r>
      <w:r w:rsidRPr="00A96BAA">
        <w:rPr>
          <w:rFonts w:asciiTheme="majorHAnsi" w:hAnsiTheme="majorHAnsi" w:cstheme="majorHAnsi"/>
          <w:color w:val="000000"/>
        </w:rPr>
        <w:tab/>
        <w:t>Jitkou Sadovskou – starostkou obce</w:t>
      </w:r>
    </w:p>
    <w:p w14:paraId="0000000E"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0F"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t xml:space="preserve">na straně jedné jako </w:t>
      </w:r>
      <w:r w:rsidRPr="00A96BAA">
        <w:rPr>
          <w:rFonts w:asciiTheme="majorHAnsi" w:hAnsiTheme="majorHAnsi" w:cstheme="majorHAnsi"/>
          <w:b/>
          <w:i/>
          <w:color w:val="000000"/>
        </w:rPr>
        <w:t>„objednatel“</w:t>
      </w:r>
    </w:p>
    <w:p w14:paraId="00000010"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11"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color w:val="000000"/>
        </w:rPr>
        <w:t>a</w:t>
      </w:r>
    </w:p>
    <w:p w14:paraId="00000012"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13" w14:textId="77777777" w:rsidR="00543BC2" w:rsidRPr="00A96BAA" w:rsidRDefault="00D44CA8" w:rsidP="00A96BAA">
      <w:pPr>
        <w:pBdr>
          <w:top w:val="nil"/>
          <w:left w:val="nil"/>
          <w:bottom w:val="nil"/>
          <w:right w:val="nil"/>
          <w:between w:val="nil"/>
        </w:pBdr>
        <w:spacing w:line="240" w:lineRule="auto"/>
        <w:ind w:leftChars="0" w:left="0" w:firstLineChars="0" w:firstLine="0"/>
        <w:rPr>
          <w:rFonts w:asciiTheme="majorHAnsi" w:hAnsiTheme="majorHAnsi" w:cstheme="majorHAnsi"/>
          <w:color w:val="000000"/>
        </w:rPr>
      </w:pPr>
      <w:r w:rsidRPr="00A96BAA">
        <w:rPr>
          <w:rFonts w:asciiTheme="majorHAnsi" w:hAnsiTheme="majorHAnsi" w:cstheme="majorHAnsi"/>
          <w:b/>
          <w:color w:val="000000"/>
        </w:rPr>
        <w:t xml:space="preserve">zhotovitel: </w:t>
      </w:r>
      <w:r w:rsidRPr="00A96BAA">
        <w:rPr>
          <w:rFonts w:asciiTheme="majorHAnsi" w:hAnsiTheme="majorHAnsi" w:cstheme="majorHAnsi"/>
          <w:b/>
          <w:color w:val="000000"/>
        </w:rPr>
        <w:tab/>
      </w:r>
    </w:p>
    <w:p w14:paraId="00000014"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t xml:space="preserve">IČ </w:t>
      </w:r>
    </w:p>
    <w:p w14:paraId="00000015"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t xml:space="preserve">se sídlem </w:t>
      </w:r>
    </w:p>
    <w:p w14:paraId="00000016"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ab/>
        <w:t xml:space="preserve">zapsaná v obchodním rejstříku vedeným </w:t>
      </w:r>
      <w:r w:rsidRPr="00A96BAA">
        <w:rPr>
          <w:rFonts w:asciiTheme="majorHAnsi" w:hAnsiTheme="majorHAnsi" w:cstheme="majorHAnsi"/>
          <w:color w:val="FF0000"/>
        </w:rPr>
        <w:t>..................</w:t>
      </w:r>
      <w:r w:rsidRPr="00A96BAA">
        <w:rPr>
          <w:rFonts w:asciiTheme="majorHAnsi" w:hAnsiTheme="majorHAnsi" w:cstheme="majorHAnsi"/>
          <w:color w:val="000000"/>
        </w:rPr>
        <w:t xml:space="preserve"> soudem v </w:t>
      </w:r>
      <w:r w:rsidRPr="00A96BAA">
        <w:rPr>
          <w:rFonts w:asciiTheme="majorHAnsi" w:hAnsiTheme="majorHAnsi" w:cstheme="majorHAnsi"/>
          <w:color w:val="FF0000"/>
        </w:rPr>
        <w:t>.....................</w:t>
      </w:r>
      <w:r w:rsidRPr="00A96BAA">
        <w:rPr>
          <w:rFonts w:asciiTheme="majorHAnsi" w:hAnsiTheme="majorHAnsi" w:cstheme="majorHAnsi"/>
          <w:color w:val="000000"/>
        </w:rPr>
        <w:t xml:space="preserve">, </w:t>
      </w:r>
    </w:p>
    <w:p w14:paraId="00000017"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FF0000"/>
        </w:rPr>
      </w:pPr>
      <w:r w:rsidRPr="00A96BAA">
        <w:rPr>
          <w:rFonts w:asciiTheme="majorHAnsi" w:hAnsiTheme="majorHAnsi" w:cstheme="majorHAnsi"/>
          <w:color w:val="000000"/>
        </w:rPr>
        <w:tab/>
        <w:t xml:space="preserve">oddíl </w:t>
      </w:r>
      <w:r w:rsidRPr="00A96BAA">
        <w:rPr>
          <w:rFonts w:asciiTheme="majorHAnsi" w:hAnsiTheme="majorHAnsi" w:cstheme="majorHAnsi"/>
          <w:color w:val="FF0000"/>
        </w:rPr>
        <w:t>…</w:t>
      </w:r>
      <w:r w:rsidRPr="00A96BAA">
        <w:rPr>
          <w:rFonts w:asciiTheme="majorHAnsi" w:hAnsiTheme="majorHAnsi" w:cstheme="majorHAnsi"/>
          <w:color w:val="000000"/>
        </w:rPr>
        <w:t xml:space="preserve">, vložka </w:t>
      </w:r>
      <w:r w:rsidRPr="00A96BAA">
        <w:rPr>
          <w:rFonts w:asciiTheme="majorHAnsi" w:hAnsiTheme="majorHAnsi" w:cstheme="majorHAnsi"/>
          <w:color w:val="FF0000"/>
        </w:rPr>
        <w:t>…</w:t>
      </w:r>
    </w:p>
    <w:p w14:paraId="00000018"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b/>
          <w:color w:val="FF0000"/>
        </w:rPr>
        <w:tab/>
      </w:r>
      <w:r w:rsidRPr="00A96BAA">
        <w:rPr>
          <w:rFonts w:asciiTheme="majorHAnsi" w:hAnsiTheme="majorHAnsi" w:cstheme="majorHAnsi"/>
          <w:color w:val="000000"/>
        </w:rPr>
        <w:t>zastoupena panem/paní</w:t>
      </w:r>
      <w:r w:rsidRPr="00A96BAA">
        <w:rPr>
          <w:rFonts w:asciiTheme="majorHAnsi" w:hAnsiTheme="majorHAnsi" w:cstheme="majorHAnsi"/>
          <w:color w:val="FF0000"/>
        </w:rPr>
        <w:t xml:space="preserve"> .........................................</w:t>
      </w:r>
    </w:p>
    <w:p w14:paraId="00000019"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1A"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t xml:space="preserve">na straně druhé jako </w:t>
      </w:r>
      <w:r w:rsidRPr="00A96BAA">
        <w:rPr>
          <w:rFonts w:asciiTheme="majorHAnsi" w:hAnsiTheme="majorHAnsi" w:cstheme="majorHAnsi"/>
          <w:b/>
          <w:i/>
          <w:color w:val="000000"/>
        </w:rPr>
        <w:t>„zhotovitel“</w:t>
      </w:r>
    </w:p>
    <w:p w14:paraId="0000001B"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1C"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i/>
          <w:color w:val="000000"/>
        </w:rPr>
        <w:tab/>
      </w:r>
      <w:r w:rsidRPr="00A96BAA">
        <w:rPr>
          <w:rFonts w:asciiTheme="majorHAnsi" w:hAnsiTheme="majorHAnsi" w:cstheme="majorHAnsi"/>
          <w:color w:val="000000"/>
        </w:rPr>
        <w:t xml:space="preserve">společně též jako </w:t>
      </w:r>
      <w:r w:rsidRPr="00A96BAA">
        <w:rPr>
          <w:rFonts w:asciiTheme="majorHAnsi" w:hAnsiTheme="majorHAnsi" w:cstheme="majorHAnsi"/>
          <w:b/>
          <w:i/>
          <w:color w:val="000000"/>
        </w:rPr>
        <w:t>„smluvní strany“</w:t>
      </w:r>
    </w:p>
    <w:p w14:paraId="0000001D"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 xml:space="preserve"> </w:t>
      </w:r>
      <w:r w:rsidRPr="00A96BAA">
        <w:rPr>
          <w:rFonts w:asciiTheme="majorHAnsi" w:hAnsiTheme="majorHAnsi" w:cstheme="majorHAnsi"/>
          <w:color w:val="000000"/>
        </w:rPr>
        <w:tab/>
      </w:r>
      <w:r w:rsidRPr="00A96BAA">
        <w:rPr>
          <w:rFonts w:asciiTheme="majorHAnsi" w:hAnsiTheme="majorHAnsi" w:cstheme="majorHAnsi"/>
          <w:color w:val="000000"/>
        </w:rPr>
        <w:tab/>
      </w:r>
      <w:r w:rsidRPr="00A96BAA">
        <w:rPr>
          <w:rFonts w:asciiTheme="majorHAnsi" w:hAnsiTheme="majorHAnsi" w:cstheme="majorHAnsi"/>
          <w:color w:val="000000"/>
        </w:rPr>
        <w:tab/>
      </w:r>
    </w:p>
    <w:p w14:paraId="0000001E"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Smluvní strany se dohodly, že v tomto obchodním případě jsou oprávněny za smluvní strany jednat tyto další osoby:</w:t>
      </w:r>
    </w:p>
    <w:p w14:paraId="0000001F"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20"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oprávněné osoby objednatele ve věcech technických:</w:t>
      </w:r>
    </w:p>
    <w:p w14:paraId="00000021"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t>bude doplněno objednatelem</w:t>
      </w:r>
    </w:p>
    <w:p w14:paraId="00000022"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23"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oprávněné osoby objednatele ve věcech smluvních:</w:t>
      </w:r>
    </w:p>
    <w:p w14:paraId="00000024" w14:textId="363FA044"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ab/>
      </w:r>
      <w:r w:rsidRPr="00A96BAA">
        <w:rPr>
          <w:rFonts w:asciiTheme="majorHAnsi" w:hAnsiTheme="majorHAnsi" w:cstheme="majorHAnsi"/>
          <w:b/>
          <w:color w:val="000000"/>
        </w:rPr>
        <w:t xml:space="preserve">Jitka Sadovská </w:t>
      </w:r>
      <w:r w:rsidR="00582521" w:rsidRPr="00A96BAA">
        <w:rPr>
          <w:rFonts w:asciiTheme="majorHAnsi" w:hAnsiTheme="majorHAnsi" w:cstheme="majorHAnsi"/>
          <w:b/>
          <w:color w:val="000000"/>
        </w:rPr>
        <w:t>–</w:t>
      </w:r>
      <w:r w:rsidRPr="00A96BAA">
        <w:rPr>
          <w:rFonts w:asciiTheme="majorHAnsi" w:hAnsiTheme="majorHAnsi" w:cstheme="majorHAnsi"/>
          <w:b/>
          <w:color w:val="000000"/>
        </w:rPr>
        <w:t xml:space="preserve"> starostka obce</w:t>
      </w:r>
    </w:p>
    <w:p w14:paraId="00000025"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26"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27"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oprávněné osoby zhotovitele ve věcech technických:</w:t>
      </w:r>
    </w:p>
    <w:p w14:paraId="00000028"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FF0000"/>
        </w:rPr>
      </w:pPr>
      <w:r w:rsidRPr="00A96BAA">
        <w:rPr>
          <w:rFonts w:asciiTheme="majorHAnsi" w:hAnsiTheme="majorHAnsi" w:cstheme="majorHAnsi"/>
          <w:color w:val="FF0000"/>
        </w:rPr>
        <w:t>......................................, vyplní uchazeč</w:t>
      </w:r>
    </w:p>
    <w:p w14:paraId="00000029"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2A"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oprávněné osoby zhotovitele ve věcech smluvních:</w:t>
      </w:r>
    </w:p>
    <w:p w14:paraId="0000002B"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FF0000"/>
        </w:rPr>
      </w:pPr>
      <w:r w:rsidRPr="00A96BAA">
        <w:rPr>
          <w:rFonts w:asciiTheme="majorHAnsi" w:hAnsiTheme="majorHAnsi" w:cstheme="majorHAnsi"/>
          <w:color w:val="FF0000"/>
        </w:rPr>
        <w:t>......................................, vyplní uchazeč</w:t>
      </w:r>
    </w:p>
    <w:p w14:paraId="0000002C"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FF0000"/>
        </w:rPr>
      </w:pPr>
    </w:p>
    <w:p w14:paraId="0000002D"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2E"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31"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rPr>
        <w:br w:type="page"/>
      </w:r>
      <w:r w:rsidRPr="00A96BAA">
        <w:rPr>
          <w:rFonts w:asciiTheme="majorHAnsi" w:hAnsiTheme="majorHAnsi" w:cstheme="majorHAnsi"/>
          <w:b/>
          <w:color w:val="000000"/>
        </w:rPr>
        <w:lastRenderedPageBreak/>
        <w:t>Článek 2.</w:t>
      </w:r>
    </w:p>
    <w:p w14:paraId="00000032"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Předmět smlouvy a určení díla</w:t>
      </w:r>
    </w:p>
    <w:p w14:paraId="00000033"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34"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1. Na základě této Smlouvy se zhotovitel zavazuje k provedení a dokončení díla s názvem </w:t>
      </w:r>
    </w:p>
    <w:p w14:paraId="00000035" w14:textId="4402FE28"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b/>
          <w:color w:val="000000"/>
        </w:rPr>
        <w:t>„</w:t>
      </w:r>
      <w:r w:rsidR="00762D33" w:rsidRPr="00762D33">
        <w:rPr>
          <w:rFonts w:asciiTheme="majorHAnsi" w:hAnsiTheme="majorHAnsi" w:cstheme="majorHAnsi"/>
          <w:b/>
          <w:color w:val="000000"/>
        </w:rPr>
        <w:t xml:space="preserve">Oprava el. </w:t>
      </w:r>
      <w:proofErr w:type="gramStart"/>
      <w:r w:rsidR="00762D33" w:rsidRPr="00762D33">
        <w:rPr>
          <w:rFonts w:asciiTheme="majorHAnsi" w:hAnsiTheme="majorHAnsi" w:cstheme="majorHAnsi"/>
          <w:b/>
          <w:color w:val="000000"/>
        </w:rPr>
        <w:t>instalace - kuchyň</w:t>
      </w:r>
      <w:proofErr w:type="gramEnd"/>
      <w:r w:rsidR="00762D33" w:rsidRPr="00762D33">
        <w:rPr>
          <w:rFonts w:asciiTheme="majorHAnsi" w:hAnsiTheme="majorHAnsi" w:cstheme="majorHAnsi"/>
          <w:b/>
          <w:color w:val="000000"/>
        </w:rPr>
        <w:t xml:space="preserve"> ZŠ Bečov</w:t>
      </w:r>
      <w:r w:rsidRPr="00A96BAA">
        <w:rPr>
          <w:rFonts w:asciiTheme="majorHAnsi" w:hAnsiTheme="majorHAnsi" w:cstheme="majorHAnsi"/>
          <w:b/>
          <w:color w:val="000000"/>
        </w:rPr>
        <w:t xml:space="preserve">“, </w:t>
      </w:r>
      <w:r w:rsidRPr="00A96BAA">
        <w:rPr>
          <w:rFonts w:asciiTheme="majorHAnsi" w:hAnsiTheme="majorHAnsi" w:cstheme="majorHAnsi"/>
          <w:color w:val="000000"/>
        </w:rPr>
        <w:t>a to v souladu s podmínkami zde uvedenými. Objednatel se zavazuje dílo převzít a zaplatit zhotoviteli za dokončení díla cenu řádně a včas podle této smlouvy.</w:t>
      </w:r>
    </w:p>
    <w:p w14:paraId="00000036" w14:textId="77777777" w:rsidR="00543BC2" w:rsidRPr="00A96BAA" w:rsidRDefault="00543BC2">
      <w:pPr>
        <w:pBdr>
          <w:top w:val="nil"/>
          <w:left w:val="nil"/>
          <w:bottom w:val="nil"/>
          <w:right w:val="nil"/>
          <w:between w:val="nil"/>
        </w:pBdr>
        <w:spacing w:line="240" w:lineRule="auto"/>
        <w:ind w:left="0" w:hanging="2"/>
        <w:jc w:val="both"/>
        <w:rPr>
          <w:rFonts w:asciiTheme="majorHAnsi" w:hAnsiTheme="majorHAnsi" w:cstheme="majorHAnsi"/>
          <w:color w:val="000000"/>
        </w:rPr>
      </w:pPr>
    </w:p>
    <w:p w14:paraId="00000037" w14:textId="6062A2B6" w:rsidR="00543BC2"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Předmětem plnění je veřejná zakázka s výše uvedeným názvem, která je kompletně specifikována a</w:t>
      </w:r>
      <w:r w:rsidR="00582521" w:rsidRPr="00A96BAA">
        <w:rPr>
          <w:rFonts w:asciiTheme="majorHAnsi" w:hAnsiTheme="majorHAnsi" w:cstheme="majorHAnsi"/>
          <w:color w:val="000000"/>
        </w:rPr>
        <w:t> </w:t>
      </w:r>
      <w:r w:rsidRPr="00A96BAA">
        <w:rPr>
          <w:rFonts w:asciiTheme="majorHAnsi" w:hAnsiTheme="majorHAnsi" w:cstheme="majorHAnsi"/>
          <w:color w:val="000000"/>
        </w:rPr>
        <w:t xml:space="preserve">popsána v projektové dokumentaci a soupisu prací </w:t>
      </w:r>
      <w:r w:rsidR="00582521" w:rsidRPr="00A96BAA">
        <w:rPr>
          <w:rFonts w:asciiTheme="majorHAnsi" w:hAnsiTheme="majorHAnsi" w:cstheme="majorHAnsi"/>
          <w:color w:val="000000"/>
        </w:rPr>
        <w:t>–</w:t>
      </w:r>
      <w:r w:rsidRPr="00A96BAA">
        <w:rPr>
          <w:rFonts w:asciiTheme="majorHAnsi" w:hAnsiTheme="majorHAnsi" w:cstheme="majorHAnsi"/>
          <w:color w:val="000000"/>
        </w:rPr>
        <w:t xml:space="preserve"> výkazu výměr, dokumenty jsou uveřejněny elektronicky na Profilu zadavatele obce Bečov, s názvem příloha č. 5 ZD Projektová dokumentace a</w:t>
      </w:r>
      <w:r w:rsidR="00831D3D" w:rsidRPr="00A96BAA">
        <w:rPr>
          <w:rFonts w:asciiTheme="majorHAnsi" w:hAnsiTheme="majorHAnsi" w:cstheme="majorHAnsi"/>
          <w:color w:val="000000"/>
        </w:rPr>
        <w:t> </w:t>
      </w:r>
      <w:r w:rsidRPr="00A96BAA">
        <w:rPr>
          <w:rFonts w:asciiTheme="majorHAnsi" w:hAnsiTheme="majorHAnsi" w:cstheme="majorHAnsi"/>
          <w:color w:val="000000"/>
        </w:rPr>
        <w:t>výkaz výměr.</w:t>
      </w:r>
      <w:r w:rsidR="00A96BAA">
        <w:rPr>
          <w:rFonts w:asciiTheme="majorHAnsi" w:hAnsiTheme="majorHAnsi" w:cstheme="majorHAnsi"/>
          <w:color w:val="000000"/>
        </w:rPr>
        <w:t xml:space="preserve"> Zpracovatelem projektové dokumentace je:</w:t>
      </w:r>
    </w:p>
    <w:p w14:paraId="032383D7" w14:textId="598277BD" w:rsidR="00762D33" w:rsidRDefault="00762D33" w:rsidP="00A96BAA">
      <w:pPr>
        <w:pBdr>
          <w:top w:val="nil"/>
          <w:left w:val="nil"/>
          <w:bottom w:val="nil"/>
          <w:right w:val="nil"/>
          <w:between w:val="nil"/>
        </w:pBdr>
        <w:spacing w:line="240" w:lineRule="auto"/>
        <w:ind w:left="0" w:hanging="2"/>
        <w:jc w:val="both"/>
        <w:rPr>
          <w:rFonts w:asciiTheme="majorHAnsi" w:hAnsiTheme="majorHAnsi" w:cstheme="majorHAnsi"/>
          <w:color w:val="000000"/>
        </w:rPr>
      </w:pPr>
      <w:r w:rsidRPr="0053107D">
        <w:rPr>
          <w:rFonts w:ascii="Calibri" w:hAnsi="Calibri" w:cs="Calibri"/>
          <w:color w:val="000000"/>
          <w:szCs w:val="23"/>
        </w:rPr>
        <w:drawing>
          <wp:inline distT="0" distB="0" distL="0" distR="0" wp14:anchorId="7D38646D" wp14:editId="579AA239">
            <wp:extent cx="4449398" cy="1909029"/>
            <wp:effectExtent l="0" t="0" r="0" b="0"/>
            <wp:docPr id="2" name="Obrázek 2"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tůl&#10;&#10;Popis byl vytvořen automaticky"/>
                    <pic:cNvPicPr/>
                  </pic:nvPicPr>
                  <pic:blipFill>
                    <a:blip r:embed="rId8"/>
                    <a:stretch>
                      <a:fillRect/>
                    </a:stretch>
                  </pic:blipFill>
                  <pic:spPr>
                    <a:xfrm>
                      <a:off x="0" y="0"/>
                      <a:ext cx="4476469" cy="1920644"/>
                    </a:xfrm>
                    <a:prstGeom prst="rect">
                      <a:avLst/>
                    </a:prstGeom>
                  </pic:spPr>
                </pic:pic>
              </a:graphicData>
            </a:graphic>
          </wp:inline>
        </w:drawing>
      </w:r>
    </w:p>
    <w:p w14:paraId="43090858" w14:textId="0F1AD4E3" w:rsidR="00A96BAA" w:rsidRDefault="00A96BAA" w:rsidP="00A96BAA">
      <w:pPr>
        <w:pBdr>
          <w:top w:val="nil"/>
          <w:left w:val="nil"/>
          <w:bottom w:val="nil"/>
          <w:right w:val="nil"/>
          <w:between w:val="nil"/>
        </w:pBdr>
        <w:spacing w:line="240" w:lineRule="auto"/>
        <w:ind w:left="0" w:hanging="2"/>
        <w:jc w:val="both"/>
        <w:rPr>
          <w:rFonts w:asciiTheme="majorHAnsi" w:hAnsiTheme="majorHAnsi" w:cstheme="majorHAnsi"/>
          <w:color w:val="000000"/>
        </w:rPr>
      </w:pPr>
    </w:p>
    <w:p w14:paraId="00000039"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u w:val="single"/>
        </w:rPr>
      </w:pPr>
      <w:r w:rsidRPr="00A96BAA">
        <w:rPr>
          <w:rFonts w:asciiTheme="majorHAnsi" w:hAnsiTheme="majorHAnsi" w:cstheme="majorHAnsi"/>
          <w:color w:val="000000"/>
          <w:u w:val="single"/>
        </w:rPr>
        <w:t>Součástí předmětu zakázky je:</w:t>
      </w:r>
    </w:p>
    <w:p w14:paraId="0000003A"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zajištění veškerých nezbytných průzkumů nutných pro řádné provedení a dokončení díla,</w:t>
      </w:r>
    </w:p>
    <w:p w14:paraId="0000003B"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zřízení, odstranění a zajištění zařízení staveniště včetně napojení na inženýrské sítě,</w:t>
      </w:r>
    </w:p>
    <w:p w14:paraId="0000003C" w14:textId="1D331583"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zajištění a provedení všech opatření organizačního a stavebně technologického charakteru </w:t>
      </w:r>
      <w:r w:rsidR="00A96BAA" w:rsidRPr="00A96BAA">
        <w:rPr>
          <w:rFonts w:asciiTheme="majorHAnsi" w:hAnsiTheme="majorHAnsi" w:cstheme="majorHAnsi"/>
          <w:color w:val="000000"/>
        </w:rPr>
        <w:t xml:space="preserve">       </w:t>
      </w:r>
      <w:r w:rsidRPr="00A96BAA">
        <w:rPr>
          <w:rFonts w:asciiTheme="majorHAnsi" w:hAnsiTheme="majorHAnsi" w:cstheme="majorHAnsi"/>
          <w:color w:val="000000"/>
        </w:rPr>
        <w:t xml:space="preserve">k řádnému provedení díla, </w:t>
      </w:r>
    </w:p>
    <w:p w14:paraId="0000003D"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účast na pravidelných kontrolních dnech stavby, </w:t>
      </w:r>
    </w:p>
    <w:p w14:paraId="0000003E"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veškeré práce a dodávky související s bezpečnostními opatřeními na ochranu osob a majetku,</w:t>
      </w:r>
    </w:p>
    <w:p w14:paraId="0000003F"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likvidace, odvoz a uložení vybouraných hmot a stavební suti na skládku včetně poplatku za uskladnění v souladu s ustanoveními zákona č. 185/2001 Sb., o odpadech, </w:t>
      </w:r>
    </w:p>
    <w:p w14:paraId="00000040"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uvedení všech povrchů dotčených stavbou do původního stavu, </w:t>
      </w:r>
    </w:p>
    <w:p w14:paraId="00000041"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zajištění bezpečnosti práce a ochrany životního prostředí, </w:t>
      </w:r>
    </w:p>
    <w:p w14:paraId="00000042"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projednání a zajištění případného zvláštního užívání komunikací a veřejných ploch včetně úhrady vyměřených poplatků a nájemného, </w:t>
      </w:r>
    </w:p>
    <w:p w14:paraId="00000043"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provedení přejímky stavby, </w:t>
      </w:r>
    </w:p>
    <w:p w14:paraId="00000044"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zajištění všech nezbytných zkoušek, atestů a revizí podle platných ČSN a ČSN EN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00000045" w14:textId="77777777" w:rsidR="00543BC2" w:rsidRPr="00A96BAA" w:rsidRDefault="00D44CA8">
      <w:pPr>
        <w:widowControl/>
        <w:numPr>
          <w:ilvl w:val="0"/>
          <w:numId w:val="4"/>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průvodní technická dokumentace, zkušební protokoly, revizní zprávy, atesty a doklady dle z. č. 22/1997 Sb., o technických požadavcích na výrobky a o změně a doplnění některých zákonů, prohlášení o shodě, seznam doporučených náhradních dílů, předepsané ochranné a bezpečnostní pomůcky ve dvou vyhotoveních,</w:t>
      </w:r>
    </w:p>
    <w:p w14:paraId="00000047" w14:textId="16058CEE" w:rsidR="00543BC2"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2. Kompletní projektová dokumentace, včetně soupisu stavebních prací a výkazu výměr a </w:t>
      </w:r>
      <w:proofErr w:type="gramStart"/>
      <w:r w:rsidRPr="00A96BAA">
        <w:rPr>
          <w:rFonts w:asciiTheme="majorHAnsi" w:hAnsiTheme="majorHAnsi" w:cstheme="majorHAnsi"/>
          <w:color w:val="000000"/>
        </w:rPr>
        <w:t>dalších  příloh</w:t>
      </w:r>
      <w:proofErr w:type="gramEnd"/>
      <w:r w:rsidRPr="00A96BAA">
        <w:rPr>
          <w:rFonts w:asciiTheme="majorHAnsi" w:hAnsiTheme="majorHAnsi" w:cstheme="majorHAnsi"/>
          <w:color w:val="000000"/>
        </w:rPr>
        <w:t xml:space="preserve"> je uveřejněna elektronicky na profilu zadavatele jako příloha č. 5 ZD Projektová dokumentace a výkaz výměr. </w:t>
      </w:r>
    </w:p>
    <w:p w14:paraId="00000048"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lastRenderedPageBreak/>
        <w:t xml:space="preserve">3. Zhotovitel je povinen provést dílo na svůj náklad a na své nebezpečí ve sjednaném čase; zhotovitel se zavazuje při určení způsobu provedení díla respektovat a být vázán písemnými pokyny objednatele. </w:t>
      </w:r>
    </w:p>
    <w:p w14:paraId="00000049"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4. Zhotovitel je povinen provést dílo v rozsahu a za podmínek dle této smlouvy, jinak samostatně a s plnou odborností. Při zhotovení díla je zhotovitel vázán technickou specifikací části veřejné zakázky a pokyny objednatele.</w:t>
      </w:r>
    </w:p>
    <w:p w14:paraId="0000004A"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5. Plnění dle této smlouvy provede zhotovitel dle: výše zmíněné projektové dokumentace, jež je přiložena jako příloha zadávací dokumentace (dále jen „Projektová dokumentace“), přičemž podpisem této Smlouvy současně stvrzuje převzetí této dokumentace.</w:t>
      </w:r>
    </w:p>
    <w:p w14:paraId="0000004B"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6. Zhotovitel se zavazuje, že bez písemného souhlasu objednatele neprovede dílo odchylně od jím předložené projektové dokumentace, této smlouvy či právních předpisů. V opačném případě nemá nárok na zaplacení ceny díla a odpovídá za vzniklou škodu.</w:t>
      </w:r>
    </w:p>
    <w:p w14:paraId="36106109" w14:textId="77777777" w:rsidR="00582521" w:rsidRPr="00A96BAA" w:rsidRDefault="00582521">
      <w:pPr>
        <w:pBdr>
          <w:top w:val="nil"/>
          <w:left w:val="nil"/>
          <w:bottom w:val="nil"/>
          <w:right w:val="nil"/>
          <w:between w:val="nil"/>
        </w:pBdr>
        <w:spacing w:line="240" w:lineRule="auto"/>
        <w:ind w:left="0" w:hanging="2"/>
        <w:jc w:val="center"/>
        <w:rPr>
          <w:rFonts w:asciiTheme="majorHAnsi" w:hAnsiTheme="majorHAnsi" w:cstheme="majorHAnsi"/>
          <w:b/>
          <w:color w:val="000000"/>
        </w:rPr>
      </w:pPr>
    </w:p>
    <w:p w14:paraId="732540C6" w14:textId="77777777" w:rsidR="00582521" w:rsidRPr="00A96BAA" w:rsidRDefault="00582521">
      <w:pPr>
        <w:pBdr>
          <w:top w:val="nil"/>
          <w:left w:val="nil"/>
          <w:bottom w:val="nil"/>
          <w:right w:val="nil"/>
          <w:between w:val="nil"/>
        </w:pBdr>
        <w:spacing w:line="240" w:lineRule="auto"/>
        <w:ind w:left="0" w:hanging="2"/>
        <w:jc w:val="center"/>
        <w:rPr>
          <w:rFonts w:asciiTheme="majorHAnsi" w:hAnsiTheme="majorHAnsi" w:cstheme="majorHAnsi"/>
          <w:b/>
          <w:color w:val="000000"/>
        </w:rPr>
      </w:pPr>
    </w:p>
    <w:p w14:paraId="0000004C" w14:textId="2D67689E"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Článek 3.</w:t>
      </w:r>
    </w:p>
    <w:p w14:paraId="0000004D"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Místo plnění</w:t>
      </w:r>
    </w:p>
    <w:p w14:paraId="0000004E"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72A1CC59" w14:textId="77777777" w:rsidR="00762D33" w:rsidRPr="00762D33" w:rsidRDefault="00762D33" w:rsidP="00762D33">
      <w:pPr>
        <w:pBdr>
          <w:top w:val="nil"/>
          <w:left w:val="nil"/>
          <w:bottom w:val="nil"/>
          <w:right w:val="nil"/>
          <w:between w:val="nil"/>
        </w:pBdr>
        <w:spacing w:line="240" w:lineRule="auto"/>
        <w:ind w:left="0" w:hanging="2"/>
        <w:jc w:val="center"/>
        <w:rPr>
          <w:rFonts w:asciiTheme="majorHAnsi" w:hAnsiTheme="majorHAnsi" w:cstheme="majorHAnsi"/>
          <w:color w:val="000000"/>
        </w:rPr>
      </w:pPr>
      <w:r w:rsidRPr="00762D33">
        <w:rPr>
          <w:rFonts w:asciiTheme="majorHAnsi" w:hAnsiTheme="majorHAnsi" w:cstheme="majorHAnsi"/>
          <w:color w:val="000000"/>
        </w:rPr>
        <w:t xml:space="preserve">Místem plnění je </w:t>
      </w:r>
      <w:proofErr w:type="gramStart"/>
      <w:r w:rsidRPr="00762D33">
        <w:rPr>
          <w:rFonts w:asciiTheme="majorHAnsi" w:hAnsiTheme="majorHAnsi" w:cstheme="majorHAnsi"/>
          <w:color w:val="000000"/>
        </w:rPr>
        <w:t>objekt - Základní</w:t>
      </w:r>
      <w:proofErr w:type="gramEnd"/>
      <w:r w:rsidRPr="00762D33">
        <w:rPr>
          <w:rFonts w:asciiTheme="majorHAnsi" w:hAnsiTheme="majorHAnsi" w:cstheme="majorHAnsi"/>
          <w:color w:val="000000"/>
        </w:rPr>
        <w:t xml:space="preserve"> škola v Bečově, </w:t>
      </w:r>
    </w:p>
    <w:p w14:paraId="00000050" w14:textId="442975FB" w:rsidR="00543BC2" w:rsidRDefault="00762D33" w:rsidP="00762D33">
      <w:pPr>
        <w:pBdr>
          <w:top w:val="nil"/>
          <w:left w:val="nil"/>
          <w:bottom w:val="nil"/>
          <w:right w:val="nil"/>
          <w:between w:val="nil"/>
        </w:pBdr>
        <w:spacing w:line="240" w:lineRule="auto"/>
        <w:ind w:left="0" w:hanging="2"/>
        <w:jc w:val="center"/>
        <w:rPr>
          <w:rFonts w:asciiTheme="majorHAnsi" w:hAnsiTheme="majorHAnsi" w:cstheme="majorHAnsi"/>
          <w:color w:val="000000"/>
        </w:rPr>
      </w:pPr>
      <w:r w:rsidRPr="00762D33">
        <w:rPr>
          <w:rFonts w:asciiTheme="majorHAnsi" w:hAnsiTheme="majorHAnsi" w:cstheme="majorHAnsi"/>
          <w:color w:val="000000"/>
        </w:rPr>
        <w:t>adresa: Adresa: Bečov 17, 435 26 Bečov, okres Most, Ústecký kraj.</w:t>
      </w:r>
    </w:p>
    <w:p w14:paraId="4CBD211E" w14:textId="77777777" w:rsidR="00A96BAA" w:rsidRPr="00A96BAA" w:rsidRDefault="00A96BAA">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51"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Článek 4.</w:t>
      </w:r>
    </w:p>
    <w:p w14:paraId="00000052" w14:textId="3B207D1F"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 xml:space="preserve">Doba </w:t>
      </w:r>
      <w:r w:rsidR="00ED5BB7" w:rsidRPr="00A96BAA">
        <w:rPr>
          <w:rFonts w:asciiTheme="majorHAnsi" w:hAnsiTheme="majorHAnsi" w:cstheme="majorHAnsi"/>
          <w:b/>
          <w:color w:val="000000"/>
        </w:rPr>
        <w:t>plnění – předpokládaná</w:t>
      </w:r>
    </w:p>
    <w:p w14:paraId="00000053"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54" w14:textId="26D5A0DD" w:rsidR="00543BC2" w:rsidRPr="00181158" w:rsidRDefault="00D22234">
      <w:pPr>
        <w:numPr>
          <w:ilvl w:val="0"/>
          <w:numId w:val="5"/>
        </w:numPr>
        <w:pBdr>
          <w:top w:val="nil"/>
          <w:left w:val="nil"/>
          <w:bottom w:val="nil"/>
          <w:right w:val="nil"/>
          <w:between w:val="nil"/>
        </w:pBdr>
        <w:spacing w:line="240" w:lineRule="auto"/>
        <w:ind w:left="0" w:hanging="2"/>
        <w:rPr>
          <w:rFonts w:asciiTheme="majorHAnsi" w:hAnsiTheme="majorHAnsi" w:cstheme="majorHAnsi"/>
          <w:color w:val="000000"/>
          <w:highlight w:val="yellow"/>
        </w:rPr>
      </w:pPr>
      <w:r>
        <w:rPr>
          <w:rFonts w:asciiTheme="majorHAnsi" w:hAnsiTheme="majorHAnsi" w:cstheme="majorHAnsi"/>
          <w:color w:val="000000"/>
        </w:rPr>
        <w:t>Zadavatel předpokládá, že k podpisu smlouvy o dílo dojde do 15.</w:t>
      </w:r>
      <w:r w:rsidR="00762D33">
        <w:rPr>
          <w:rFonts w:asciiTheme="majorHAnsi" w:hAnsiTheme="majorHAnsi" w:cstheme="majorHAnsi"/>
          <w:color w:val="000000"/>
        </w:rPr>
        <w:t>5</w:t>
      </w:r>
      <w:r>
        <w:rPr>
          <w:rFonts w:asciiTheme="majorHAnsi" w:hAnsiTheme="majorHAnsi" w:cstheme="majorHAnsi"/>
          <w:color w:val="000000"/>
        </w:rPr>
        <w:t>.202</w:t>
      </w:r>
      <w:r w:rsidR="00381858">
        <w:rPr>
          <w:rFonts w:asciiTheme="majorHAnsi" w:hAnsiTheme="majorHAnsi" w:cstheme="majorHAnsi"/>
          <w:color w:val="000000"/>
        </w:rPr>
        <w:t>2</w:t>
      </w:r>
      <w:r>
        <w:rPr>
          <w:rFonts w:asciiTheme="majorHAnsi" w:hAnsiTheme="majorHAnsi" w:cstheme="majorHAnsi"/>
          <w:color w:val="000000"/>
        </w:rPr>
        <w:t xml:space="preserve">. </w:t>
      </w:r>
      <w:r w:rsidR="00D44CA8" w:rsidRPr="00A96BAA">
        <w:rPr>
          <w:rFonts w:asciiTheme="majorHAnsi" w:hAnsiTheme="majorHAnsi" w:cstheme="majorHAnsi"/>
          <w:color w:val="000000"/>
        </w:rPr>
        <w:t xml:space="preserve">Zhotovitel je </w:t>
      </w:r>
      <w:r>
        <w:rPr>
          <w:rFonts w:asciiTheme="majorHAnsi" w:hAnsiTheme="majorHAnsi" w:cstheme="majorHAnsi"/>
          <w:color w:val="000000"/>
        </w:rPr>
        <w:t xml:space="preserve">pak </w:t>
      </w:r>
      <w:r w:rsidR="00D44CA8" w:rsidRPr="00A96BAA">
        <w:rPr>
          <w:rFonts w:asciiTheme="majorHAnsi" w:hAnsiTheme="majorHAnsi" w:cstheme="majorHAnsi"/>
          <w:color w:val="000000"/>
        </w:rPr>
        <w:t xml:space="preserve">povinen provést </w:t>
      </w:r>
      <w:r w:rsidR="00D44CA8" w:rsidRPr="00381858">
        <w:rPr>
          <w:rFonts w:asciiTheme="majorHAnsi" w:hAnsiTheme="majorHAnsi" w:cstheme="majorHAnsi"/>
          <w:color w:val="000000"/>
          <w:highlight w:val="yellow"/>
        </w:rPr>
        <w:t xml:space="preserve">dílo </w:t>
      </w:r>
      <w:r w:rsidR="00D44CA8" w:rsidRPr="00181158">
        <w:rPr>
          <w:rFonts w:asciiTheme="majorHAnsi" w:hAnsiTheme="majorHAnsi" w:cstheme="majorHAnsi"/>
          <w:b/>
          <w:bCs/>
          <w:color w:val="000000"/>
          <w:highlight w:val="yellow"/>
        </w:rPr>
        <w:t xml:space="preserve">nejpozději do </w:t>
      </w:r>
      <w:r w:rsidR="00762D33">
        <w:rPr>
          <w:rFonts w:asciiTheme="majorHAnsi" w:hAnsiTheme="majorHAnsi" w:cstheme="majorHAnsi"/>
          <w:b/>
          <w:bCs/>
          <w:color w:val="000000"/>
          <w:highlight w:val="yellow"/>
        </w:rPr>
        <w:t>15.8</w:t>
      </w:r>
      <w:r w:rsidRPr="00181158">
        <w:rPr>
          <w:rFonts w:asciiTheme="majorHAnsi" w:hAnsiTheme="majorHAnsi" w:cstheme="majorHAnsi"/>
          <w:b/>
          <w:bCs/>
          <w:color w:val="000000"/>
          <w:highlight w:val="yellow"/>
        </w:rPr>
        <w:t>.202</w:t>
      </w:r>
      <w:r w:rsidR="00381858" w:rsidRPr="00181158">
        <w:rPr>
          <w:rFonts w:asciiTheme="majorHAnsi" w:hAnsiTheme="majorHAnsi" w:cstheme="majorHAnsi"/>
          <w:b/>
          <w:bCs/>
          <w:color w:val="000000"/>
          <w:highlight w:val="yellow"/>
        </w:rPr>
        <w:t>2</w:t>
      </w:r>
      <w:r w:rsidR="00181158">
        <w:rPr>
          <w:rFonts w:asciiTheme="majorHAnsi" w:hAnsiTheme="majorHAnsi" w:cstheme="majorHAnsi"/>
          <w:color w:val="000000"/>
        </w:rPr>
        <w:t xml:space="preserve"> </w:t>
      </w:r>
      <w:r w:rsidR="00181158" w:rsidRPr="00181158">
        <w:rPr>
          <w:rFonts w:asciiTheme="majorHAnsi" w:hAnsiTheme="majorHAnsi" w:cstheme="majorHAnsi"/>
          <w:color w:val="000000"/>
          <w:highlight w:val="yellow"/>
        </w:rPr>
        <w:t xml:space="preserve">– </w:t>
      </w:r>
      <w:r w:rsidR="00762D33">
        <w:rPr>
          <w:rFonts w:asciiTheme="majorHAnsi" w:hAnsiTheme="majorHAnsi" w:cstheme="majorHAnsi"/>
          <w:color w:val="000000"/>
          <w:highlight w:val="yellow"/>
        </w:rPr>
        <w:t>se nejbližším možným zahájením prací od 1.7.2022.</w:t>
      </w:r>
    </w:p>
    <w:p w14:paraId="00000055" w14:textId="77777777" w:rsidR="00543BC2" w:rsidRPr="00A96BAA" w:rsidRDefault="00D44CA8">
      <w:pPr>
        <w:numPr>
          <w:ilvl w:val="0"/>
          <w:numId w:val="5"/>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Zhotovitel je povinen zahájit realizaci díla dle této smlouvy nejpozději do 7 dnů od předání staveniště objednatelem. </w:t>
      </w:r>
    </w:p>
    <w:p w14:paraId="00000056" w14:textId="686CEA6C" w:rsidR="00543BC2" w:rsidRPr="00A96BAA" w:rsidRDefault="00D44CA8">
      <w:pPr>
        <w:numPr>
          <w:ilvl w:val="0"/>
          <w:numId w:val="5"/>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Objednatel je povinen předat zhotoviteli staveniště nejpozději do 10 dnů od podpisu této smlouvy; o předání staveniště bude smluvními strany sepsán protokol o předání staveniště, popř. bude proveden zápis do stavebního deníku. </w:t>
      </w:r>
    </w:p>
    <w:p w14:paraId="356A1B1C" w14:textId="4CD5A990" w:rsidR="00ED5BB7" w:rsidRPr="00A96BAA" w:rsidRDefault="00ED5BB7">
      <w:pPr>
        <w:numPr>
          <w:ilvl w:val="0"/>
          <w:numId w:val="5"/>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V případě objektivně odůvodnitelných a předem nepředvídatelných okolností vyžadujících změnu předpokládané doby plnění, bude každá taková situace řešena formou dodatku k této smlouvě, po vzájemné dohodě obou smluvních stran se souhlasem technického dozoru investora, který potvrdí odůvodněnost každé takové situace</w:t>
      </w:r>
      <w:r w:rsidR="00D22234">
        <w:rPr>
          <w:rFonts w:asciiTheme="majorHAnsi" w:hAnsiTheme="majorHAnsi" w:cstheme="majorHAnsi"/>
          <w:color w:val="000000"/>
        </w:rPr>
        <w:t>.</w:t>
      </w:r>
    </w:p>
    <w:p w14:paraId="00000057"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58"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Článek 5.</w:t>
      </w:r>
    </w:p>
    <w:p w14:paraId="00000059"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Provádění díla</w:t>
      </w:r>
    </w:p>
    <w:p w14:paraId="0000005A"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5B" w14:textId="3A445E4A" w:rsidR="00543BC2" w:rsidRPr="00A96BAA" w:rsidRDefault="00D44CA8">
      <w:pPr>
        <w:numPr>
          <w:ilvl w:val="0"/>
          <w:numId w:val="1"/>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Nebezpečí vzniku škody na zhotovené věci nese od počátku zhotovování do předání a</w:t>
      </w:r>
      <w:r w:rsidR="00D22234">
        <w:rPr>
          <w:rFonts w:asciiTheme="majorHAnsi" w:hAnsiTheme="majorHAnsi" w:cstheme="majorHAnsi"/>
          <w:color w:val="000000"/>
        </w:rPr>
        <w:t> </w:t>
      </w:r>
      <w:r w:rsidRPr="00A96BAA">
        <w:rPr>
          <w:rFonts w:asciiTheme="majorHAnsi" w:hAnsiTheme="majorHAnsi" w:cstheme="majorHAnsi"/>
          <w:color w:val="000000"/>
        </w:rPr>
        <w:t>převzetí díla zhotovitel, ledaže by ke škodě došlo i jinak; vlastníkem zhotoveného díla je objednatel.</w:t>
      </w:r>
    </w:p>
    <w:p w14:paraId="0000005C" w14:textId="77777777" w:rsidR="00543BC2" w:rsidRPr="00A96BAA" w:rsidRDefault="00D44CA8">
      <w:pPr>
        <w:numPr>
          <w:ilvl w:val="0"/>
          <w:numId w:val="1"/>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Všechny věci, tj. zejména souhrn všech dodaných materiálů, přístrojů, technologických prvků, dodané zhotovitelem k provedení díla musí splňovat nároky kladené na ně právními předpisy a minimálně požadavky českých technických norem (ČSN) a to i nezávazných (doporučených), které byly publikovány Úřadem pro technickou normalizaci, metrologii a státní zkušebnictví či jeho předchůdcem. </w:t>
      </w:r>
    </w:p>
    <w:p w14:paraId="0000005D" w14:textId="77777777" w:rsidR="00543BC2" w:rsidRPr="00A96BAA" w:rsidRDefault="00D44CA8">
      <w:pPr>
        <w:numPr>
          <w:ilvl w:val="0"/>
          <w:numId w:val="1"/>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Zhotovitel se zavazuje při provádění díla zachovávat platné bezpečnostní, hygienické a protipožární a jiné obecně závazné předpisy, platné ČSN a ČSN EN a rozhodnutí orgánů veřejné </w:t>
      </w:r>
      <w:r w:rsidRPr="00A96BAA">
        <w:rPr>
          <w:rFonts w:asciiTheme="majorHAnsi" w:hAnsiTheme="majorHAnsi" w:cstheme="majorHAnsi"/>
          <w:color w:val="000000"/>
        </w:rPr>
        <w:lastRenderedPageBreak/>
        <w:t xml:space="preserve">správy, zejména pak být v souladu při provádění se všemi rozhodnutími, vyjádřeními a podobně, které má k dispozici apod. </w:t>
      </w:r>
    </w:p>
    <w:p w14:paraId="0000005E" w14:textId="5C7A3E46" w:rsidR="00543BC2" w:rsidRPr="00A96BAA" w:rsidRDefault="00D44CA8">
      <w:pPr>
        <w:numPr>
          <w:ilvl w:val="0"/>
          <w:numId w:val="1"/>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V průběhu realizace díla bude objednatel organizovat kontrolní dny, které se budou konat v termínu, který bude dohodnut oběma smluvními stranami; zhotovitel je povinen pozvat zástupce objednatele ke kontrole nejméně 3 dny předem, a to písemně.  Nedostaví-li se objednatel ke</w:t>
      </w:r>
      <w:r w:rsidR="00D22234">
        <w:rPr>
          <w:rFonts w:asciiTheme="majorHAnsi" w:hAnsiTheme="majorHAnsi" w:cstheme="majorHAnsi"/>
          <w:color w:val="000000"/>
        </w:rPr>
        <w:t> </w:t>
      </w:r>
      <w:r w:rsidRPr="00A96BAA">
        <w:rPr>
          <w:rFonts w:asciiTheme="majorHAnsi" w:hAnsiTheme="majorHAnsi" w:cstheme="majorHAnsi"/>
          <w:color w:val="000000"/>
        </w:rPr>
        <w:t xml:space="preserve">kontrole, na niž byl řádně pozván, může zhotovitel pokračovat v provádění díla. </w:t>
      </w:r>
    </w:p>
    <w:p w14:paraId="0000005F" w14:textId="77777777" w:rsidR="00543BC2" w:rsidRPr="00A96BAA" w:rsidRDefault="00D44CA8">
      <w:pPr>
        <w:numPr>
          <w:ilvl w:val="0"/>
          <w:numId w:val="1"/>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Zhotovitel je povinen na svůj náklad zajistit odvoz odpadu, který vznikne při provádění díla dle této smlouvy; zhotovitel zodpovídá za čistotu a pořádek v místě realizace. </w:t>
      </w:r>
    </w:p>
    <w:p w14:paraId="00000060" w14:textId="35A35AA5" w:rsidR="00543BC2" w:rsidRDefault="00D44CA8">
      <w:pPr>
        <w:numPr>
          <w:ilvl w:val="0"/>
          <w:numId w:val="1"/>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Zhotovitel je povinen při provádění díla dodržovat pokyny TDI, umožnit mu provádění kontrolních činností při provádění stavebních a montážních prací, dále je povinen umožnit kontrolu dodržování souladu prací s projektovou dokumentací, kvality, předepsaných zkoušek a podmínek stavebních povolení a vlastníků inženýrských sítí.</w:t>
      </w:r>
    </w:p>
    <w:p w14:paraId="56D94A20" w14:textId="77777777" w:rsidR="00381858" w:rsidRPr="00A96BAA" w:rsidRDefault="00381858">
      <w:pPr>
        <w:numPr>
          <w:ilvl w:val="0"/>
          <w:numId w:val="1"/>
        </w:numPr>
        <w:pBdr>
          <w:top w:val="nil"/>
          <w:left w:val="nil"/>
          <w:bottom w:val="nil"/>
          <w:right w:val="nil"/>
          <w:between w:val="nil"/>
        </w:pBdr>
        <w:spacing w:line="240" w:lineRule="auto"/>
        <w:ind w:left="0" w:hanging="2"/>
        <w:jc w:val="both"/>
        <w:rPr>
          <w:rFonts w:asciiTheme="majorHAnsi" w:hAnsiTheme="majorHAnsi" w:cstheme="majorHAnsi"/>
          <w:color w:val="000000"/>
        </w:rPr>
      </w:pPr>
    </w:p>
    <w:p w14:paraId="00000063" w14:textId="4EA5470B"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 xml:space="preserve">Článek 6. </w:t>
      </w:r>
    </w:p>
    <w:p w14:paraId="00000064"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Splnění závazku zhotovitele</w:t>
      </w:r>
    </w:p>
    <w:p w14:paraId="00000065"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66" w14:textId="77777777" w:rsidR="00543BC2" w:rsidRPr="00A96BAA" w:rsidRDefault="00D44CA8">
      <w:pPr>
        <w:numPr>
          <w:ilvl w:val="0"/>
          <w:numId w:val="2"/>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Zhotovitel splní povinnost provést dílo dle této smlouvy jeho dokončením a předáním objednateli.</w:t>
      </w:r>
    </w:p>
    <w:p w14:paraId="00000067" w14:textId="77777777" w:rsidR="00543BC2" w:rsidRPr="00A96BAA" w:rsidRDefault="00D44CA8">
      <w:pPr>
        <w:numPr>
          <w:ilvl w:val="0"/>
          <w:numId w:val="2"/>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O předání a převzetí díla bude smluvními stranami sepsán protokol o předání a převzetí díla; zhotovitel je povinen nejméně 7 dnů předem vyzvat písemně objednatele k převzetí díla.</w:t>
      </w:r>
    </w:p>
    <w:p w14:paraId="00000068" w14:textId="77777777" w:rsidR="00543BC2" w:rsidRPr="00A96BAA" w:rsidRDefault="00D44CA8">
      <w:pPr>
        <w:numPr>
          <w:ilvl w:val="0"/>
          <w:numId w:val="2"/>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Objednatel je povinen taktéž převzít dílo s vadami, které nebudou bránit řádnému užívání díla funkčně nebo esteticky, ani jeho užívání podstatným způsobem neomezují; v takovém případě bude součástí protokolu i výčet vad a nedodělků s uvedením termínu odstranění těchto vad a nedodělků.</w:t>
      </w:r>
    </w:p>
    <w:p w14:paraId="00000069" w14:textId="77777777" w:rsidR="00543BC2" w:rsidRPr="00A96BAA" w:rsidRDefault="00D44CA8">
      <w:pPr>
        <w:numPr>
          <w:ilvl w:val="0"/>
          <w:numId w:val="2"/>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Zhotovitel je povinen vyklidit místo realizace, a to nejpozději do 2 dnů od předání a převzetí díla, popř. ode dne odstranění vad a nedodělků z přejímacího řízení.</w:t>
      </w:r>
    </w:p>
    <w:p w14:paraId="0000006A"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6B"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Článek 7.</w:t>
      </w:r>
    </w:p>
    <w:p w14:paraId="0000006C"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Záruka za jakost, odpovědnost za vady</w:t>
      </w:r>
    </w:p>
    <w:p w14:paraId="0000006D"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6E" w14:textId="77777777" w:rsidR="00543BC2" w:rsidRPr="00A96BAA" w:rsidRDefault="00D44CA8">
      <w:pPr>
        <w:numPr>
          <w:ilvl w:val="0"/>
          <w:numId w:val="6"/>
        </w:num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 xml:space="preserve">Zhotovitel poskytuje objednateli záruku za provedení a kvalitu díla v délce </w:t>
      </w:r>
      <w:r w:rsidRPr="00A96BAA">
        <w:rPr>
          <w:rFonts w:asciiTheme="majorHAnsi" w:hAnsiTheme="majorHAnsi" w:cstheme="majorHAnsi"/>
          <w:b/>
          <w:color w:val="000000"/>
        </w:rPr>
        <w:t>60 měsíců</w:t>
      </w:r>
      <w:r w:rsidRPr="00A96BAA">
        <w:rPr>
          <w:rFonts w:asciiTheme="majorHAnsi" w:hAnsiTheme="majorHAnsi" w:cstheme="majorHAnsi"/>
          <w:color w:val="000000"/>
        </w:rPr>
        <w:t xml:space="preserve"> ode dne předání a převzetí díla.</w:t>
      </w:r>
    </w:p>
    <w:p w14:paraId="0000006F" w14:textId="5B7AA07C" w:rsidR="00543BC2" w:rsidRPr="00A96BAA" w:rsidRDefault="00D44CA8">
      <w:pPr>
        <w:numPr>
          <w:ilvl w:val="0"/>
          <w:numId w:val="6"/>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Za vady zjištěné při přejímacím řízení odpovídá zhotovitel, případně ti, na které odkazuje ustanovení § 2630 zákona č. 89/2012 Sb., občanský zákoník, v platném znění, přičemž zhotovitel v</w:t>
      </w:r>
      <w:r w:rsidR="00ED5BB7" w:rsidRPr="00A96BAA">
        <w:rPr>
          <w:rFonts w:asciiTheme="majorHAnsi" w:hAnsiTheme="majorHAnsi" w:cstheme="majorHAnsi"/>
          <w:color w:val="000000"/>
        </w:rPr>
        <w:t> </w:t>
      </w:r>
      <w:r w:rsidRPr="00A96BAA">
        <w:rPr>
          <w:rFonts w:asciiTheme="majorHAnsi" w:hAnsiTheme="majorHAnsi" w:cstheme="majorHAnsi"/>
          <w:color w:val="000000"/>
        </w:rPr>
        <w:t xml:space="preserve">případě shledání jeho odpovědnosti, je povinen je odstranit v termínu určeném </w:t>
      </w:r>
      <w:r w:rsidRPr="00A96BAA">
        <w:rPr>
          <w:rFonts w:asciiTheme="majorHAnsi" w:hAnsiTheme="majorHAnsi" w:cstheme="majorHAnsi"/>
          <w:color w:val="000000"/>
        </w:rPr>
        <w:br/>
        <w:t>v zápise o předání a převzetí díla.</w:t>
      </w:r>
    </w:p>
    <w:p w14:paraId="00000070" w14:textId="0844E5D8" w:rsidR="00543BC2" w:rsidRPr="00A96BAA" w:rsidRDefault="00D44CA8">
      <w:pPr>
        <w:numPr>
          <w:ilvl w:val="0"/>
          <w:numId w:val="6"/>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Smluvní strany se dohodly, že pokud objednatel bude uplatňovat nějaký nárok ze záruky </w:t>
      </w:r>
      <w:r w:rsidRPr="00A96BAA">
        <w:rPr>
          <w:rFonts w:asciiTheme="majorHAnsi" w:hAnsiTheme="majorHAnsi" w:cstheme="majorHAnsi"/>
          <w:color w:val="000000"/>
        </w:rPr>
        <w:br/>
        <w:t>za jakost, musí tak učinit písemně a v tomto oznámení o vadě (vadách) díla, musí popsat vadu (vady) díla, příp. jak se tato vada projevuje a navrhnout způsob řešení vzniklé situace, např. opravu, výměnu, slevu ze smluvní ceny apod.; o průběhu každého reklamačního řízení je zhotovitel povinen vést průběžně řádný zápis, v jehož závěru bude zapsáno, jakým způsobem byla vada odstraněna, či</w:t>
      </w:r>
      <w:r w:rsidR="00D22234">
        <w:rPr>
          <w:rFonts w:asciiTheme="majorHAnsi" w:hAnsiTheme="majorHAnsi" w:cstheme="majorHAnsi"/>
          <w:color w:val="000000"/>
        </w:rPr>
        <w:t> </w:t>
      </w:r>
      <w:r w:rsidRPr="00A96BAA">
        <w:rPr>
          <w:rFonts w:asciiTheme="majorHAnsi" w:hAnsiTheme="majorHAnsi" w:cstheme="majorHAnsi"/>
          <w:color w:val="000000"/>
        </w:rPr>
        <w:t>zda bylo poskytnuto jiné výše uvedené plnění.</w:t>
      </w:r>
    </w:p>
    <w:p w14:paraId="0D1C5145" w14:textId="77777777" w:rsidR="005D6613" w:rsidRDefault="005D6613">
      <w:pPr>
        <w:pBdr>
          <w:top w:val="nil"/>
          <w:left w:val="nil"/>
          <w:bottom w:val="nil"/>
          <w:right w:val="nil"/>
          <w:between w:val="nil"/>
        </w:pBdr>
        <w:spacing w:line="240" w:lineRule="auto"/>
        <w:ind w:left="0" w:hanging="2"/>
        <w:jc w:val="both"/>
        <w:rPr>
          <w:rFonts w:asciiTheme="majorHAnsi" w:hAnsiTheme="majorHAnsi" w:cstheme="majorHAnsi"/>
          <w:b/>
          <w:color w:val="000000"/>
        </w:rPr>
      </w:pPr>
    </w:p>
    <w:p w14:paraId="00000072" w14:textId="184AEABF"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b/>
          <w:color w:val="000000"/>
        </w:rPr>
        <w:t>Odpovědnost za škodu</w:t>
      </w:r>
    </w:p>
    <w:p w14:paraId="00000073" w14:textId="77777777" w:rsidR="00543BC2" w:rsidRPr="00A96BAA" w:rsidRDefault="00543BC2">
      <w:pPr>
        <w:pBdr>
          <w:top w:val="nil"/>
          <w:left w:val="nil"/>
          <w:bottom w:val="nil"/>
          <w:right w:val="nil"/>
          <w:between w:val="nil"/>
        </w:pBdr>
        <w:spacing w:line="240" w:lineRule="auto"/>
        <w:ind w:left="0" w:hanging="2"/>
        <w:jc w:val="both"/>
        <w:rPr>
          <w:rFonts w:asciiTheme="majorHAnsi" w:hAnsiTheme="majorHAnsi" w:cstheme="majorHAnsi"/>
          <w:color w:val="000000"/>
        </w:rPr>
      </w:pPr>
    </w:p>
    <w:p w14:paraId="00000074" w14:textId="5469A332"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1. Odpovědnost za škodu na zhotovovaném díle nebo jeho části nese zhotovitel v plném rozsahu až</w:t>
      </w:r>
      <w:r w:rsidR="00831D3D" w:rsidRPr="00A96BAA">
        <w:rPr>
          <w:rFonts w:asciiTheme="majorHAnsi" w:hAnsiTheme="majorHAnsi" w:cstheme="majorHAnsi"/>
          <w:color w:val="000000"/>
        </w:rPr>
        <w:t> </w:t>
      </w:r>
      <w:r w:rsidRPr="00A96BAA">
        <w:rPr>
          <w:rFonts w:asciiTheme="majorHAnsi" w:hAnsiTheme="majorHAnsi" w:cstheme="majorHAnsi"/>
          <w:color w:val="000000"/>
        </w:rPr>
        <w:t>do</w:t>
      </w:r>
      <w:r w:rsidR="00ED5BB7" w:rsidRPr="00A96BAA">
        <w:rPr>
          <w:rFonts w:asciiTheme="majorHAnsi" w:hAnsiTheme="majorHAnsi" w:cstheme="majorHAnsi"/>
          <w:color w:val="000000"/>
        </w:rPr>
        <w:t> </w:t>
      </w:r>
      <w:r w:rsidRPr="00A96BAA">
        <w:rPr>
          <w:rFonts w:asciiTheme="majorHAnsi" w:hAnsiTheme="majorHAnsi" w:cstheme="majorHAnsi"/>
          <w:color w:val="000000"/>
        </w:rPr>
        <w:t>dne předání a převzetí celého díla bez vad a nedodělků objednatelem.</w:t>
      </w:r>
    </w:p>
    <w:p w14:paraId="00000075" w14:textId="78395200"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lastRenderedPageBreak/>
        <w:t>2. Pokud zhotovitel způsobí při provádění díla škodu objednateli nebo třetím osobám, je povinen ji v</w:t>
      </w:r>
      <w:r w:rsidR="00831D3D" w:rsidRPr="00A96BAA">
        <w:rPr>
          <w:rFonts w:asciiTheme="majorHAnsi" w:hAnsiTheme="majorHAnsi" w:cstheme="majorHAnsi"/>
          <w:color w:val="000000"/>
        </w:rPr>
        <w:t> </w:t>
      </w:r>
      <w:r w:rsidRPr="00A96BAA">
        <w:rPr>
          <w:rFonts w:asciiTheme="majorHAnsi" w:hAnsiTheme="majorHAnsi" w:cstheme="majorHAnsi"/>
          <w:color w:val="000000"/>
        </w:rPr>
        <w:t>plné výši uhradit; zhotovitel odpovídá za škodu způsobenou třetí osobou v době od předání místa plnění do ukončení a předání díla včetně vyklizení a vyčištění místa plnění.</w:t>
      </w:r>
    </w:p>
    <w:p w14:paraId="00000076"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3. Škodu je objednatel oprávněn započíst proti pohledávce zhotovitele. V případě, že taková</w:t>
      </w:r>
    </w:p>
    <w:p w14:paraId="00000077"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pohledávka neexistuje, bude objednatelem vystaveno a zhotovitelem uhrazeno vyúčtování této škody v souladu s touto smlouvou, ve lhůtě do 14 dnů ode dne doručení tohoto vyúčtování.</w:t>
      </w:r>
    </w:p>
    <w:p w14:paraId="00000078"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Doručení tohoto vyúčtování se provede osobně nebo doporučeně prostřednictvím provozovatele poštovních služeb.</w:t>
      </w:r>
    </w:p>
    <w:p w14:paraId="00000079" w14:textId="77777777"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4. Zhotovitel nese odpovědnost původce odpadů, zavazuje se nezpůsobovat únik ropných, toxických či jiných škodlivých látek v místě plnění.</w:t>
      </w:r>
    </w:p>
    <w:p w14:paraId="0000007A" w14:textId="70DB97BB" w:rsidR="00543BC2"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5.  Povinnost uhradit škodu je splněna připsáním částky na účet objednatele.</w:t>
      </w:r>
    </w:p>
    <w:p w14:paraId="3358E1BD" w14:textId="77777777" w:rsidR="00381858" w:rsidRDefault="00381858">
      <w:pPr>
        <w:pBdr>
          <w:top w:val="nil"/>
          <w:left w:val="nil"/>
          <w:bottom w:val="nil"/>
          <w:right w:val="nil"/>
          <w:between w:val="nil"/>
        </w:pBdr>
        <w:spacing w:line="240" w:lineRule="auto"/>
        <w:ind w:left="0" w:hanging="2"/>
        <w:jc w:val="both"/>
        <w:rPr>
          <w:rFonts w:asciiTheme="majorHAnsi" w:hAnsiTheme="majorHAnsi" w:cstheme="majorHAnsi"/>
          <w:color w:val="000000"/>
        </w:rPr>
      </w:pPr>
    </w:p>
    <w:p w14:paraId="0000007B" w14:textId="503A8A61" w:rsidR="00543BC2" w:rsidRPr="00A96BAA" w:rsidRDefault="00D44CA8" w:rsidP="00381858">
      <w:pPr>
        <w:pBdr>
          <w:top w:val="nil"/>
          <w:left w:val="nil"/>
          <w:bottom w:val="nil"/>
          <w:right w:val="nil"/>
          <w:between w:val="nil"/>
        </w:pBdr>
        <w:spacing w:line="240" w:lineRule="auto"/>
        <w:ind w:leftChars="0" w:left="0" w:firstLineChars="0" w:firstLine="0"/>
        <w:jc w:val="center"/>
        <w:rPr>
          <w:rFonts w:asciiTheme="majorHAnsi" w:hAnsiTheme="majorHAnsi" w:cstheme="majorHAnsi"/>
          <w:color w:val="000000"/>
        </w:rPr>
      </w:pPr>
      <w:r w:rsidRPr="00A96BAA">
        <w:rPr>
          <w:rFonts w:asciiTheme="majorHAnsi" w:hAnsiTheme="majorHAnsi" w:cstheme="majorHAnsi"/>
          <w:b/>
          <w:color w:val="000000"/>
        </w:rPr>
        <w:t>Článek 8.</w:t>
      </w:r>
    </w:p>
    <w:p w14:paraId="0000007C"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Cena za dílo a platební podmínky</w:t>
      </w:r>
    </w:p>
    <w:p w14:paraId="0000007D"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7E" w14:textId="77777777" w:rsidR="00543BC2" w:rsidRPr="00A96BAA" w:rsidRDefault="00D44CA8">
      <w:pPr>
        <w:numPr>
          <w:ilvl w:val="0"/>
          <w:numId w:val="7"/>
        </w:num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Cena za dílo se sjednává jako smluvní a nejvýše přípustná po celou dobu realizace díla:</w:t>
      </w:r>
    </w:p>
    <w:p w14:paraId="0000007F"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80"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Cena za provedení díla bez DPH</w:t>
      </w:r>
      <w:r w:rsidRPr="00A96BAA">
        <w:rPr>
          <w:rFonts w:asciiTheme="majorHAnsi" w:hAnsiTheme="majorHAnsi" w:cstheme="majorHAnsi"/>
          <w:b/>
          <w:color w:val="000000"/>
        </w:rPr>
        <w:tab/>
      </w:r>
      <w:r w:rsidRPr="00A96BAA">
        <w:rPr>
          <w:rFonts w:asciiTheme="majorHAnsi" w:hAnsiTheme="majorHAnsi" w:cstheme="majorHAnsi"/>
          <w:b/>
          <w:color w:val="000000"/>
        </w:rPr>
        <w:tab/>
        <w:t xml:space="preserve"> </w:t>
      </w:r>
      <w:proofErr w:type="gramStart"/>
      <w:r w:rsidRPr="00A96BAA">
        <w:rPr>
          <w:rFonts w:asciiTheme="majorHAnsi" w:hAnsiTheme="majorHAnsi" w:cstheme="majorHAnsi"/>
          <w:b/>
          <w:color w:val="FF0000"/>
        </w:rPr>
        <w:t>.........................,-</w:t>
      </w:r>
      <w:proofErr w:type="gramEnd"/>
      <w:r w:rsidRPr="00A96BAA">
        <w:rPr>
          <w:rFonts w:asciiTheme="majorHAnsi" w:hAnsiTheme="majorHAnsi" w:cstheme="majorHAnsi"/>
          <w:b/>
          <w:color w:val="FF0000"/>
        </w:rPr>
        <w:t xml:space="preserve"> Kč</w:t>
      </w:r>
    </w:p>
    <w:p w14:paraId="00000081"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 xml:space="preserve">DPH </w:t>
      </w:r>
      <w:r w:rsidRPr="00A96BAA">
        <w:rPr>
          <w:rFonts w:asciiTheme="majorHAnsi" w:hAnsiTheme="majorHAnsi" w:cstheme="majorHAnsi"/>
          <w:b/>
          <w:color w:val="FF0000"/>
        </w:rPr>
        <w:t>…%</w:t>
      </w:r>
      <w:r w:rsidRPr="00A96BAA">
        <w:rPr>
          <w:rFonts w:asciiTheme="majorHAnsi" w:hAnsiTheme="majorHAnsi" w:cstheme="majorHAnsi"/>
          <w:b/>
          <w:color w:val="000000"/>
        </w:rPr>
        <w:t xml:space="preserve"> </w:t>
      </w:r>
      <w:r w:rsidRPr="00A96BAA">
        <w:rPr>
          <w:rFonts w:asciiTheme="majorHAnsi" w:hAnsiTheme="majorHAnsi" w:cstheme="majorHAnsi"/>
          <w:b/>
          <w:color w:val="000000"/>
        </w:rPr>
        <w:tab/>
      </w:r>
      <w:r w:rsidRPr="00A96BAA">
        <w:rPr>
          <w:rFonts w:asciiTheme="majorHAnsi" w:hAnsiTheme="majorHAnsi" w:cstheme="majorHAnsi"/>
          <w:b/>
          <w:color w:val="000000"/>
        </w:rPr>
        <w:tab/>
      </w:r>
      <w:r w:rsidRPr="00A96BAA">
        <w:rPr>
          <w:rFonts w:asciiTheme="majorHAnsi" w:hAnsiTheme="majorHAnsi" w:cstheme="majorHAnsi"/>
          <w:b/>
          <w:color w:val="000000"/>
        </w:rPr>
        <w:tab/>
      </w:r>
      <w:r w:rsidRPr="00A96BAA">
        <w:rPr>
          <w:rFonts w:asciiTheme="majorHAnsi" w:hAnsiTheme="majorHAnsi" w:cstheme="majorHAnsi"/>
          <w:b/>
          <w:color w:val="000000"/>
        </w:rPr>
        <w:tab/>
      </w:r>
      <w:r w:rsidRPr="00A96BAA">
        <w:rPr>
          <w:rFonts w:asciiTheme="majorHAnsi" w:hAnsiTheme="majorHAnsi" w:cstheme="majorHAnsi"/>
          <w:b/>
          <w:color w:val="000000"/>
        </w:rPr>
        <w:tab/>
        <w:t xml:space="preserve"> </w:t>
      </w:r>
      <w:proofErr w:type="gramStart"/>
      <w:r w:rsidRPr="00A96BAA">
        <w:rPr>
          <w:rFonts w:asciiTheme="majorHAnsi" w:hAnsiTheme="majorHAnsi" w:cstheme="majorHAnsi"/>
          <w:b/>
          <w:color w:val="FF0000"/>
        </w:rPr>
        <w:t>.........................,-</w:t>
      </w:r>
      <w:proofErr w:type="gramEnd"/>
      <w:r w:rsidRPr="00A96BAA">
        <w:rPr>
          <w:rFonts w:asciiTheme="majorHAnsi" w:hAnsiTheme="majorHAnsi" w:cstheme="majorHAnsi"/>
          <w:b/>
          <w:color w:val="FF0000"/>
        </w:rPr>
        <w:t xml:space="preserve"> Kč</w:t>
      </w:r>
    </w:p>
    <w:p w14:paraId="00000082"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FF0000"/>
        </w:rPr>
      </w:pPr>
      <w:r w:rsidRPr="00A96BAA">
        <w:rPr>
          <w:rFonts w:asciiTheme="majorHAnsi" w:hAnsiTheme="majorHAnsi" w:cstheme="majorHAnsi"/>
          <w:b/>
          <w:color w:val="000000"/>
        </w:rPr>
        <w:t>Celková cena díla včetně DPH</w:t>
      </w:r>
      <w:r w:rsidRPr="00A96BAA">
        <w:rPr>
          <w:rFonts w:asciiTheme="majorHAnsi" w:hAnsiTheme="majorHAnsi" w:cstheme="majorHAnsi"/>
          <w:b/>
          <w:color w:val="000000"/>
        </w:rPr>
        <w:tab/>
      </w:r>
      <w:r w:rsidRPr="00A96BAA">
        <w:rPr>
          <w:rFonts w:asciiTheme="majorHAnsi" w:hAnsiTheme="majorHAnsi" w:cstheme="majorHAnsi"/>
          <w:b/>
          <w:color w:val="000000"/>
        </w:rPr>
        <w:tab/>
      </w:r>
      <w:proofErr w:type="gramStart"/>
      <w:r w:rsidRPr="00A96BAA">
        <w:rPr>
          <w:rFonts w:asciiTheme="majorHAnsi" w:hAnsiTheme="majorHAnsi" w:cstheme="majorHAnsi"/>
          <w:b/>
          <w:color w:val="FF0000"/>
        </w:rPr>
        <w:t>.........................,-</w:t>
      </w:r>
      <w:proofErr w:type="gramEnd"/>
      <w:r w:rsidRPr="00A96BAA">
        <w:rPr>
          <w:rFonts w:asciiTheme="majorHAnsi" w:hAnsiTheme="majorHAnsi" w:cstheme="majorHAnsi"/>
          <w:b/>
          <w:color w:val="FF0000"/>
        </w:rPr>
        <w:t xml:space="preserve"> Kč</w:t>
      </w:r>
    </w:p>
    <w:p w14:paraId="00000083"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color w:val="FF0000"/>
        </w:rPr>
        <w:t>(doplní uchazeč).</w:t>
      </w:r>
    </w:p>
    <w:p w14:paraId="00000084"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85" w14:textId="77777777" w:rsidR="00543BC2" w:rsidRPr="00A96BAA" w:rsidRDefault="00D44CA8">
      <w:pPr>
        <w:numPr>
          <w:ilvl w:val="0"/>
          <w:numId w:val="7"/>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Strany smlouvy se dohodly, že sazba DPH se může v závislosti na legislativě změnit, resp. zvýšit a v takovém případě se objednatel zavazuje uhradit cenu díla včetně navýšeného DPH; cena díla byla určena cenovou kalkulací zhotovitele, která tvoří přílohu č. 3 této smlouvy (zhotovitel zpracoval cenovou kalkulaci na základě kompletní zadávací dokumentace v rámci výběrového řízení).</w:t>
      </w:r>
    </w:p>
    <w:p w14:paraId="00000086" w14:textId="77777777" w:rsidR="00543BC2" w:rsidRPr="00A96BAA" w:rsidRDefault="00D44CA8">
      <w:pPr>
        <w:numPr>
          <w:ilvl w:val="0"/>
          <w:numId w:val="7"/>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Celková cena díla kryje veškeré náklady na práce a dodávky nutné k úspěšnému a úplnému dokončení díla v dohodnutém termínu, rozsahu a jakosti a je konečnou cenou díla </w:t>
      </w:r>
      <w:r w:rsidRPr="00A96BAA">
        <w:rPr>
          <w:rFonts w:asciiTheme="majorHAnsi" w:hAnsiTheme="majorHAnsi" w:cstheme="majorHAnsi"/>
          <w:color w:val="000000"/>
        </w:rPr>
        <w:br/>
        <w:t xml:space="preserve">(s respektováním ustanovení článku 8 bodu 2 této smlouvy – ujednání o výši DPH). </w:t>
      </w:r>
    </w:p>
    <w:p w14:paraId="00000087" w14:textId="77777777" w:rsidR="00543BC2" w:rsidRPr="00A96BAA" w:rsidRDefault="00D44CA8">
      <w:pPr>
        <w:numPr>
          <w:ilvl w:val="0"/>
          <w:numId w:val="7"/>
        </w:numPr>
        <w:pBdr>
          <w:top w:val="nil"/>
          <w:left w:val="nil"/>
          <w:bottom w:val="nil"/>
          <w:right w:val="nil"/>
          <w:between w:val="nil"/>
        </w:pBdr>
        <w:spacing w:line="240" w:lineRule="auto"/>
        <w:ind w:left="0" w:hanging="2"/>
        <w:jc w:val="both"/>
        <w:rPr>
          <w:rFonts w:asciiTheme="majorHAnsi" w:hAnsiTheme="majorHAnsi" w:cstheme="majorHAnsi"/>
          <w:color w:val="BFBFBF"/>
        </w:rPr>
      </w:pPr>
      <w:r w:rsidRPr="00A96BAA">
        <w:rPr>
          <w:rFonts w:asciiTheme="majorHAnsi" w:hAnsiTheme="majorHAnsi" w:cstheme="majorHAnsi"/>
          <w:color w:val="000000"/>
        </w:rPr>
        <w:t>Cena díla ve výši uvedené v článku 8 bodu 1 této smlouvy bude objednatelem uhrazena</w:t>
      </w:r>
      <w:r w:rsidRPr="00A96BAA">
        <w:rPr>
          <w:rFonts w:asciiTheme="majorHAnsi" w:hAnsiTheme="majorHAnsi" w:cstheme="majorHAnsi"/>
          <w:color w:val="BFBFBF"/>
        </w:rPr>
        <w:t xml:space="preserve"> </w:t>
      </w:r>
      <w:r w:rsidRPr="00A96BAA">
        <w:rPr>
          <w:rFonts w:asciiTheme="majorHAnsi" w:hAnsiTheme="majorHAnsi" w:cstheme="majorHAnsi"/>
          <w:color w:val="000000"/>
        </w:rPr>
        <w:t>následovně:</w:t>
      </w:r>
    </w:p>
    <w:p w14:paraId="00000088"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89" w14:textId="77777777"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Cena za dílo bude hrazena objednatelem na základě daňového dokladu (faktury) dle skutečně provedených činností a na základě objednatelem schváleného soupisu činností. </w:t>
      </w:r>
    </w:p>
    <w:p w14:paraId="0000008A" w14:textId="77777777"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Daňový doklad (faktura) bude vystaven zhotovitelem do </w:t>
      </w:r>
      <w:r w:rsidRPr="00A96BAA">
        <w:rPr>
          <w:rFonts w:asciiTheme="majorHAnsi" w:hAnsiTheme="majorHAnsi" w:cstheme="majorHAnsi"/>
          <w:b/>
          <w:color w:val="000000"/>
        </w:rPr>
        <w:t xml:space="preserve">14 kalendářních dnů </w:t>
      </w:r>
      <w:r w:rsidRPr="00A96BAA">
        <w:rPr>
          <w:rFonts w:asciiTheme="majorHAnsi" w:hAnsiTheme="majorHAnsi" w:cstheme="majorHAnsi"/>
          <w:color w:val="000000"/>
        </w:rPr>
        <w:t>po vzájemném odsouhlasení soupisu skutečně provedených prací.</w:t>
      </w:r>
    </w:p>
    <w:p w14:paraId="0000008B" w14:textId="77777777"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Kontrolu správnosti soupisu provedených činností provede objednatel do </w:t>
      </w:r>
      <w:r w:rsidRPr="00A96BAA">
        <w:rPr>
          <w:rFonts w:asciiTheme="majorHAnsi" w:hAnsiTheme="majorHAnsi" w:cstheme="majorHAnsi"/>
          <w:b/>
          <w:color w:val="000000"/>
        </w:rPr>
        <w:t xml:space="preserve">5 pracovních dnů </w:t>
      </w:r>
      <w:r w:rsidRPr="00A96BAA">
        <w:rPr>
          <w:rFonts w:asciiTheme="majorHAnsi" w:hAnsiTheme="majorHAnsi" w:cstheme="majorHAnsi"/>
          <w:color w:val="000000"/>
        </w:rPr>
        <w:t>od jeho předložení zhotovitelem. Cenu za činnosti, které nebyly objednatelem odsouhlaseny, není zhotovitel oprávněn fakturovat. Předložený soupis provedených činností musí obsahovat současně odsouhlasení provedených prací technickým dozorem investora.</w:t>
      </w:r>
    </w:p>
    <w:p w14:paraId="0000008C" w14:textId="4B3EDED5"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Doba splatnosti daňového dokladu (faktury) je </w:t>
      </w:r>
      <w:r w:rsidR="005D6613">
        <w:rPr>
          <w:rFonts w:asciiTheme="majorHAnsi" w:hAnsiTheme="majorHAnsi" w:cstheme="majorHAnsi"/>
          <w:b/>
          <w:color w:val="000000"/>
        </w:rPr>
        <w:t>14</w:t>
      </w:r>
      <w:r w:rsidRPr="00A96BAA">
        <w:rPr>
          <w:rFonts w:asciiTheme="majorHAnsi" w:hAnsiTheme="majorHAnsi" w:cstheme="majorHAnsi"/>
          <w:b/>
          <w:color w:val="000000"/>
        </w:rPr>
        <w:t xml:space="preserve"> dnů </w:t>
      </w:r>
      <w:r w:rsidRPr="00A96BAA">
        <w:rPr>
          <w:rFonts w:asciiTheme="majorHAnsi" w:hAnsiTheme="majorHAnsi" w:cstheme="majorHAnsi"/>
          <w:color w:val="000000"/>
        </w:rPr>
        <w:t>ode dne doručení daňového dokladu (faktury) objednateli.</w:t>
      </w:r>
    </w:p>
    <w:p w14:paraId="0000008D" w14:textId="7332A33A"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Daňový doklad (faktura) musí dle zákona č. 235/2004 Sb., o dani z přidané hodnoty, ve znění pozdějších předpisů obsahovat náležitosti dle ustanovení § 28 odst. 2 zákona č. 235/2004 Sb., o dani z přidané hodnoty.</w:t>
      </w:r>
    </w:p>
    <w:p w14:paraId="0000008E" w14:textId="77777777"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Platby budou probíhat v Kč a rovněž veškeré cenové údaje budou v této měně.</w:t>
      </w:r>
    </w:p>
    <w:p w14:paraId="0000008F" w14:textId="77777777"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Přílohou daňového dokladu bude vždy odsouhlasený soupis provedených činností.</w:t>
      </w:r>
    </w:p>
    <w:p w14:paraId="00000090" w14:textId="77777777"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lastRenderedPageBreak/>
        <w:t>Jestliže faktura nebude obsahovat dohodnuté náležitosti (případně bude obsahovat chybné údaje) nebo nebude přiložen odsouhlasený soupis provedených činností,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00000091" w14:textId="77777777" w:rsidR="00543BC2" w:rsidRPr="00A96BAA" w:rsidRDefault="00D44CA8">
      <w:pPr>
        <w:numPr>
          <w:ilvl w:val="0"/>
          <w:numId w:val="3"/>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Cena za dílo nebo jeho část je uhrazena dnem připsání částky na účet zhotovitele u peněžního ústavu uvedeného v článku 1. této smlouvy.</w:t>
      </w:r>
    </w:p>
    <w:p w14:paraId="00000092"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93" w14:textId="73D8CC6D"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Článek 9.</w:t>
      </w:r>
    </w:p>
    <w:p w14:paraId="00000094"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 xml:space="preserve">Smluvní pokuty </w:t>
      </w:r>
    </w:p>
    <w:p w14:paraId="00000095" w14:textId="77777777" w:rsidR="00543BC2" w:rsidRPr="00A96BAA" w:rsidRDefault="00543BC2">
      <w:pPr>
        <w:pBdr>
          <w:top w:val="nil"/>
          <w:left w:val="nil"/>
          <w:bottom w:val="nil"/>
          <w:right w:val="nil"/>
          <w:between w:val="nil"/>
        </w:pBdr>
        <w:spacing w:line="240" w:lineRule="auto"/>
        <w:ind w:left="0" w:hanging="2"/>
        <w:jc w:val="both"/>
        <w:rPr>
          <w:rFonts w:asciiTheme="majorHAnsi" w:hAnsiTheme="majorHAnsi" w:cstheme="majorHAnsi"/>
          <w:color w:val="000000"/>
        </w:rPr>
      </w:pPr>
    </w:p>
    <w:p w14:paraId="00000096" w14:textId="77777777" w:rsidR="00543BC2" w:rsidRPr="00A96BAA" w:rsidRDefault="00D44CA8">
      <w:pPr>
        <w:numPr>
          <w:ilvl w:val="0"/>
          <w:numId w:val="8"/>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V případě, že zhotovitel nedodrží dobu plnění, sjednanou v této smlouvě, uhradí objednateli smluvní pokutu ve výši 0,5 % z ceny díla za každý týden prodlení. Tím však jeho povinnost splnit dílo ve sjednaném rozsahu není dotčena a dílo musí provést v dodatečně zhotovitelem stanovené přiměřené lhůtě. Dobu plnění je možné upravit dohodou smluvních stran, pokud nastanou okolnosti vylučující provedení díla ve stanoveném termínu. Od této smlouvy léze odstoupit jednostranně ze strany </w:t>
      </w:r>
      <w:proofErr w:type="gramStart"/>
      <w:r w:rsidRPr="00A96BAA">
        <w:rPr>
          <w:rFonts w:asciiTheme="majorHAnsi" w:hAnsiTheme="majorHAnsi" w:cstheme="majorHAnsi"/>
          <w:color w:val="000000"/>
        </w:rPr>
        <w:t>objednatele</w:t>
      </w:r>
      <w:proofErr w:type="gramEnd"/>
      <w:r w:rsidRPr="00A96BAA">
        <w:rPr>
          <w:rFonts w:asciiTheme="majorHAnsi" w:hAnsiTheme="majorHAnsi" w:cstheme="majorHAnsi"/>
          <w:color w:val="000000"/>
        </w:rPr>
        <w:t xml:space="preserve"> pokud zadavatel neobdrží dotaci na předmět této zakázky, nebo pokud práce nebudou prováděny ve stanovených termínech a požadované kvalitě.</w:t>
      </w:r>
    </w:p>
    <w:p w14:paraId="00000097" w14:textId="77777777" w:rsidR="00543BC2" w:rsidRPr="00A96BAA" w:rsidRDefault="00D44CA8">
      <w:pPr>
        <w:numPr>
          <w:ilvl w:val="0"/>
          <w:numId w:val="8"/>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V případě dodání vadného díla uhradí zhotovitel objednateli smluvní pokutu ve výši 10 % z ceny plnění, u něhož byly zjištěny vady.</w:t>
      </w:r>
    </w:p>
    <w:p w14:paraId="00000098" w14:textId="77777777" w:rsidR="00543BC2" w:rsidRPr="00A96BAA" w:rsidRDefault="00D44CA8">
      <w:pPr>
        <w:numPr>
          <w:ilvl w:val="0"/>
          <w:numId w:val="8"/>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V případě prodlení objednatele s placením faktury uhradí objednatel zhotoviteli úrok z prodlení ve výši 0,05 % za každý den prodlení z nezaplacené částky.</w:t>
      </w:r>
    </w:p>
    <w:p w14:paraId="00000099" w14:textId="77777777" w:rsidR="00543BC2" w:rsidRPr="00A96BAA" w:rsidRDefault="00D44CA8">
      <w:pPr>
        <w:numPr>
          <w:ilvl w:val="0"/>
          <w:numId w:val="8"/>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Nastanou-li skutečnosti uvedené v bodě článku 9 odstavce 1. a 2. vyzve písemnou formou objednatel zhotovitele k úhradě smluvní pokuty na příjmový účet obce. Smluvní pokuty, sjednané touto smlouvou, hradí povinná strana nezávisle na tom, zda a v jaké výši vznikne druhé straně v této souvislosti škoda.</w:t>
      </w:r>
    </w:p>
    <w:p w14:paraId="0000009A"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9B"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Článek 10.</w:t>
      </w:r>
    </w:p>
    <w:p w14:paraId="0000009C"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Odstoupení od smlouvy</w:t>
      </w:r>
    </w:p>
    <w:p w14:paraId="0000009D"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9E" w14:textId="77777777" w:rsidR="00543BC2" w:rsidRPr="00A96BAA" w:rsidRDefault="00D44CA8">
      <w:pPr>
        <w:numPr>
          <w:ilvl w:val="0"/>
          <w:numId w:val="9"/>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Smluvní strany mohou od této smlouvy odstoupit také za předpokladu, že budou splněny podmínky uvedené v ust. § 2001 a násl. zákona č. 89/2012 Sb., občanský zákoník, v platném znění.</w:t>
      </w:r>
    </w:p>
    <w:p w14:paraId="0000009F"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A0"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Článek 11.</w:t>
      </w:r>
    </w:p>
    <w:p w14:paraId="000000A1" w14:textId="77777777" w:rsidR="00543BC2" w:rsidRPr="00A96BAA" w:rsidRDefault="00D44CA8">
      <w:pPr>
        <w:pBdr>
          <w:top w:val="nil"/>
          <w:left w:val="nil"/>
          <w:bottom w:val="nil"/>
          <w:right w:val="nil"/>
          <w:between w:val="nil"/>
        </w:pBdr>
        <w:spacing w:line="240" w:lineRule="auto"/>
        <w:ind w:left="0" w:hanging="2"/>
        <w:jc w:val="center"/>
        <w:rPr>
          <w:rFonts w:asciiTheme="majorHAnsi" w:hAnsiTheme="majorHAnsi" w:cstheme="majorHAnsi"/>
          <w:color w:val="000000"/>
        </w:rPr>
      </w:pPr>
      <w:r w:rsidRPr="00A96BAA">
        <w:rPr>
          <w:rFonts w:asciiTheme="majorHAnsi" w:hAnsiTheme="majorHAnsi" w:cstheme="majorHAnsi"/>
          <w:b/>
          <w:color w:val="000000"/>
        </w:rPr>
        <w:t>Závěrečná ujednání</w:t>
      </w:r>
    </w:p>
    <w:p w14:paraId="000000A2"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A3"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proofErr w:type="gramStart"/>
      <w:r w:rsidRPr="00A96BAA">
        <w:rPr>
          <w:rFonts w:asciiTheme="majorHAnsi" w:hAnsiTheme="majorHAnsi" w:cstheme="majorHAnsi"/>
          <w:color w:val="000000"/>
        </w:rPr>
        <w:t>Objednatel</w:t>
      </w:r>
      <w:proofErr w:type="gramEnd"/>
      <w:r w:rsidRPr="00A96BAA">
        <w:rPr>
          <w:rFonts w:asciiTheme="majorHAnsi" w:hAnsiTheme="majorHAnsi" w:cstheme="majorHAnsi"/>
          <w:color w:val="000000"/>
        </w:rPr>
        <w:t xml:space="preserve"> popř. jeho TDI je oprávněn kontrolovat zhotovování díla do doby jeho předání a převzetí. Zjistí-li, že zhotovitel provádí dílo v rozporu se svými povinnostmi, je oprávněn žádat po zhotoviteli provádění díla řádným způsobem. Jestliže tak zhotovitel neučiní ani v přiměřené lhůtě k tomu poskytnuté, je objednatel oprávněn odstoupit od smlouvy. Objednatel v takovém případě je oprávněn vyúčtovat zhotoviteli smluvní pokutu ve výši 20 % z nedokončené a nepřevzaté ceny díla.</w:t>
      </w:r>
    </w:p>
    <w:p w14:paraId="000000A4"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V případě nepříznivého počasí a hrozí-li poškozování životního prostředí, si objednatel vyhrazuje právo okamžitě přerušit práce.</w:t>
      </w:r>
    </w:p>
    <w:p w14:paraId="000000A5"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Za vady díla, na něž se nevztahuje záruka na jakost, odpovídá zhotovitel v rozsahu této záruky.</w:t>
      </w:r>
    </w:p>
    <w:p w14:paraId="000000A6"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Zhotovitel prohlašuje, že je oprávněn provést dílo dle čl. 2.1. na základě platného oprávnění, prokázaného dokumenty, které byly předloženy v nabídce na plnění veřejné zakázky.</w:t>
      </w:r>
    </w:p>
    <w:p w14:paraId="000000A7"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lastRenderedPageBreak/>
        <w:t>Zhotovitel bezvýhradně souhlasí se zveřejněním své identifikace a dalších parametrů Smlouvy o dílo, včetně ceny díla.</w:t>
      </w:r>
    </w:p>
    <w:p w14:paraId="000000A8"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Tato smlouva nabývá platnosti a účinnosti dnem jejího podpisu oprávněnými zástupci smluvních stran. V případě hrazení prováděných prací z dotačních titulů nabývá smlouva účinnosti dnem vydání rozhodnutí o přidělení dotace (rozhodnutí o účasti na státním rozpočtu).</w:t>
      </w:r>
    </w:p>
    <w:p w14:paraId="000000A9"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Zhotovitel prohlašuje, že při plnění předmětu díla neporušuje povinnosti stanovené mu zákonem č. 435/2004 Sb., o zaměstnanosti, v platném znění</w:t>
      </w:r>
    </w:p>
    <w:p w14:paraId="000000AA"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Tato smlouva může být měněna nebo doplňována pouze písemnými vzestupně číslovanými dodatky oboustranně odsouhlasenými a podepsanými osobami, které jsou oprávněny k smluvnímu jednání. </w:t>
      </w:r>
    </w:p>
    <w:p w14:paraId="000000AB"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Ostatní vztahy, které nejsou upravené touto smlouvou, se řídí zákonem č. 89/2012 Sb., občanský zákoník, v platném znění.</w:t>
      </w:r>
    </w:p>
    <w:p w14:paraId="000000AC"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Případné spory vzniklé z této smlouvy budou řešeny podle platné právní úpravy věcně a místně příslušným soudem České republiky. </w:t>
      </w:r>
    </w:p>
    <w:p w14:paraId="000000AD"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Smluvní strany této smlouvy se dohodly, že právní vztahy založené touto smlouvou se budou řídit právním řádem České republiky.</w:t>
      </w:r>
    </w:p>
    <w:p w14:paraId="000000AE"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Tato smlouva je vyhotovena ve dvou stejnopisech včetně příloh, z nichž jeden stejnopis obdrží objednatel a jeden stejnopis obdrží zhotovitel. </w:t>
      </w:r>
    </w:p>
    <w:p w14:paraId="000000AF"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Smluvní strany výslovně souhlasí s tím, aby tato smlouva byla vedena v evidenci smluv vedené zhotovitelem a zadavatelem, která obsahuje údaje o smluvních stranách, předmětu smlouvy, číselné označení této smlouvy a datum jejího uzavření.</w:t>
      </w:r>
    </w:p>
    <w:p w14:paraId="000000B0"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Smluvní strany tímto prohlašují a potvrzují, že tato smlouva byla uzavřena po vzájemném projednání a to svobodně, vážně a určitě a na důkaz toho připojují své podpisy.</w:t>
      </w:r>
    </w:p>
    <w:p w14:paraId="000000B1"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Zhotovitel je povinen uchovávat veškeré originály dokumentů se zakázkou spojených do roku 2028, pokud český řád nestanovuje lhůtu delší. Veškeré dokumenty budou uchovány způsobem uvedeným v zákoně č. 563/1991 Sb., o účetnictví, ve znění pozdějších předpisů a v zákoně č. 499/2004 Sb., o archivnictví a spisové službě a o změně některých zákonů, ve znění pozdějších předpisů a v souladu s dalšími právními předpisy ČR.</w:t>
      </w:r>
    </w:p>
    <w:p w14:paraId="000000B2" w14:textId="77777777" w:rsidR="00543BC2" w:rsidRPr="00A96BAA" w:rsidRDefault="00D44CA8">
      <w:pPr>
        <w:numPr>
          <w:ilvl w:val="0"/>
          <w:numId w:val="10"/>
        </w:num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Přílohy, které tvoří nedílnou součást smlouvy:</w:t>
      </w:r>
    </w:p>
    <w:p w14:paraId="000000B3"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rPr>
      </w:pPr>
    </w:p>
    <w:p w14:paraId="000000B4"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Příloha č. 1:</w:t>
      </w:r>
      <w:r w:rsidRPr="00A96BAA">
        <w:rPr>
          <w:rFonts w:asciiTheme="majorHAnsi" w:hAnsiTheme="majorHAnsi" w:cstheme="majorHAnsi"/>
          <w:color w:val="000000"/>
        </w:rPr>
        <w:tab/>
        <w:t xml:space="preserve">Projektová dokumentace včetně výkazu výměr a soupisu stavebních prací – </w:t>
      </w:r>
      <w:r w:rsidRPr="00A96BAA">
        <w:rPr>
          <w:rFonts w:asciiTheme="majorHAnsi" w:hAnsiTheme="majorHAnsi" w:cstheme="majorHAnsi"/>
          <w:b/>
          <w:color w:val="000000"/>
        </w:rPr>
        <w:t>bude doloženo elektronicky na CD až při podpisu smlouvy.</w:t>
      </w:r>
    </w:p>
    <w:p w14:paraId="000000B6" w14:textId="40DBC960"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 xml:space="preserve">Příloha č. </w:t>
      </w:r>
      <w:r w:rsidR="005D6613">
        <w:rPr>
          <w:rFonts w:asciiTheme="majorHAnsi" w:hAnsiTheme="majorHAnsi" w:cstheme="majorHAnsi"/>
          <w:color w:val="000000"/>
        </w:rPr>
        <w:t>2</w:t>
      </w:r>
      <w:r w:rsidRPr="00A96BAA">
        <w:rPr>
          <w:rFonts w:asciiTheme="majorHAnsi" w:hAnsiTheme="majorHAnsi" w:cstheme="majorHAnsi"/>
          <w:color w:val="000000"/>
        </w:rPr>
        <w:t>:</w:t>
      </w:r>
      <w:r w:rsidRPr="00A96BAA">
        <w:rPr>
          <w:rFonts w:asciiTheme="majorHAnsi" w:hAnsiTheme="majorHAnsi" w:cstheme="majorHAnsi"/>
          <w:color w:val="000000"/>
        </w:rPr>
        <w:tab/>
        <w:t>Oceněný položkový rozpočet – cenová kalkulace, jež byla předmětem nabídky uchazeče v rámci řešeného výběrového řízení.</w:t>
      </w:r>
    </w:p>
    <w:p w14:paraId="000000B9"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BA" w14:textId="77777777" w:rsidR="00543BC2" w:rsidRPr="00A96BAA" w:rsidRDefault="00D44CA8">
      <w:pPr>
        <w:pBdr>
          <w:top w:val="nil"/>
          <w:left w:val="nil"/>
          <w:bottom w:val="nil"/>
          <w:right w:val="nil"/>
          <w:between w:val="nil"/>
        </w:pBdr>
        <w:spacing w:line="240" w:lineRule="auto"/>
        <w:ind w:left="0" w:hanging="2"/>
        <w:rPr>
          <w:rFonts w:asciiTheme="majorHAnsi" w:hAnsiTheme="majorHAnsi" w:cstheme="majorHAnsi"/>
          <w:color w:val="000000"/>
        </w:rPr>
      </w:pPr>
      <w:r w:rsidRPr="00A96BAA">
        <w:rPr>
          <w:rFonts w:asciiTheme="majorHAnsi" w:hAnsiTheme="majorHAnsi" w:cstheme="majorHAnsi"/>
          <w:color w:val="000000"/>
        </w:rPr>
        <w:t xml:space="preserve">V Bečově, </w:t>
      </w:r>
      <w:proofErr w:type="gramStart"/>
      <w:r w:rsidRPr="00A96BAA">
        <w:rPr>
          <w:rFonts w:asciiTheme="majorHAnsi" w:hAnsiTheme="majorHAnsi" w:cstheme="majorHAnsi"/>
          <w:color w:val="000000"/>
        </w:rPr>
        <w:t>dne  …</w:t>
      </w:r>
      <w:proofErr w:type="gramEnd"/>
      <w:r w:rsidRPr="00A96BAA">
        <w:rPr>
          <w:rFonts w:asciiTheme="majorHAnsi" w:hAnsiTheme="majorHAnsi" w:cstheme="majorHAnsi"/>
          <w:color w:val="000000"/>
        </w:rPr>
        <w:t>…………..</w:t>
      </w:r>
      <w:r w:rsidRPr="00A96BAA">
        <w:rPr>
          <w:rFonts w:asciiTheme="majorHAnsi" w:hAnsiTheme="majorHAnsi" w:cstheme="majorHAnsi"/>
          <w:color w:val="000000"/>
        </w:rPr>
        <w:tab/>
      </w:r>
      <w:r w:rsidRPr="00A96BAA">
        <w:rPr>
          <w:rFonts w:asciiTheme="majorHAnsi" w:hAnsiTheme="majorHAnsi" w:cstheme="majorHAnsi"/>
          <w:color w:val="000000"/>
        </w:rPr>
        <w:tab/>
      </w:r>
      <w:r w:rsidRPr="00A96BAA">
        <w:rPr>
          <w:rFonts w:asciiTheme="majorHAnsi" w:hAnsiTheme="majorHAnsi" w:cstheme="majorHAnsi"/>
          <w:color w:val="000000"/>
        </w:rPr>
        <w:tab/>
      </w:r>
      <w:r w:rsidRPr="00A96BAA">
        <w:rPr>
          <w:rFonts w:asciiTheme="majorHAnsi" w:hAnsiTheme="majorHAnsi" w:cstheme="majorHAnsi"/>
          <w:color w:val="000000"/>
        </w:rPr>
        <w:tab/>
        <w:t>V ………………, dne ………</w:t>
      </w:r>
      <w:proofErr w:type="gramStart"/>
      <w:r w:rsidRPr="00A96BAA">
        <w:rPr>
          <w:rFonts w:asciiTheme="majorHAnsi" w:hAnsiTheme="majorHAnsi" w:cstheme="majorHAnsi"/>
          <w:color w:val="000000"/>
        </w:rPr>
        <w:t>…….</w:t>
      </w:r>
      <w:proofErr w:type="gramEnd"/>
      <w:r w:rsidRPr="00A96BAA">
        <w:rPr>
          <w:rFonts w:asciiTheme="majorHAnsi" w:hAnsiTheme="majorHAnsi" w:cstheme="majorHAnsi"/>
          <w:color w:val="000000"/>
        </w:rPr>
        <w:t>.</w:t>
      </w:r>
    </w:p>
    <w:p w14:paraId="000000BE"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BF"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C0" w14:textId="77777777" w:rsidR="00543BC2" w:rsidRPr="00A96BAA" w:rsidRDefault="00543BC2">
      <w:pPr>
        <w:pBdr>
          <w:top w:val="nil"/>
          <w:left w:val="nil"/>
          <w:bottom w:val="nil"/>
          <w:right w:val="nil"/>
          <w:between w:val="nil"/>
        </w:pBdr>
        <w:spacing w:line="240" w:lineRule="auto"/>
        <w:ind w:left="0" w:hanging="2"/>
        <w:jc w:val="center"/>
        <w:rPr>
          <w:rFonts w:asciiTheme="majorHAnsi" w:hAnsiTheme="majorHAnsi" w:cstheme="majorHAnsi"/>
          <w:color w:val="000000"/>
        </w:rPr>
      </w:pPr>
    </w:p>
    <w:p w14:paraId="000000C1" w14:textId="77777777" w:rsidR="00543BC2" w:rsidRPr="00A96BAA" w:rsidRDefault="00543BC2">
      <w:pPr>
        <w:pBdr>
          <w:top w:val="nil"/>
          <w:left w:val="nil"/>
          <w:bottom w:val="nil"/>
          <w:right w:val="nil"/>
          <w:between w:val="nil"/>
        </w:pBdr>
        <w:spacing w:line="240" w:lineRule="auto"/>
        <w:ind w:left="0" w:hanging="2"/>
        <w:jc w:val="both"/>
        <w:rPr>
          <w:rFonts w:asciiTheme="majorHAnsi" w:hAnsiTheme="majorHAnsi" w:cstheme="majorHAnsi"/>
          <w:color w:val="000000"/>
        </w:rPr>
      </w:pPr>
    </w:p>
    <w:p w14:paraId="000000C2" w14:textId="77777777" w:rsidR="00543BC2" w:rsidRPr="00A96BAA" w:rsidRDefault="00543BC2">
      <w:pPr>
        <w:pBdr>
          <w:top w:val="nil"/>
          <w:left w:val="nil"/>
          <w:bottom w:val="nil"/>
          <w:right w:val="nil"/>
          <w:between w:val="nil"/>
        </w:pBdr>
        <w:spacing w:line="240" w:lineRule="auto"/>
        <w:ind w:left="0" w:hanging="2"/>
        <w:jc w:val="both"/>
        <w:rPr>
          <w:rFonts w:asciiTheme="majorHAnsi" w:hAnsiTheme="majorHAnsi" w:cstheme="majorHAnsi"/>
          <w:color w:val="000000"/>
        </w:rPr>
      </w:pPr>
    </w:p>
    <w:p w14:paraId="0FCEB231" w14:textId="77777777" w:rsid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color w:val="000000"/>
        </w:rPr>
        <w:t xml:space="preserve"> --------------------------------------------------                      -------------------------------------------------</w:t>
      </w:r>
      <w:r w:rsidRPr="00A96BAA">
        <w:rPr>
          <w:rFonts w:asciiTheme="majorHAnsi" w:hAnsiTheme="majorHAnsi" w:cstheme="majorHAnsi"/>
          <w:color w:val="000000"/>
          <w:sz w:val="20"/>
          <w:szCs w:val="20"/>
        </w:rPr>
        <w:tab/>
        <w:t xml:space="preserve">  </w:t>
      </w:r>
      <w:r w:rsidRPr="00A96BAA">
        <w:rPr>
          <w:rFonts w:asciiTheme="majorHAnsi" w:hAnsiTheme="majorHAnsi" w:cstheme="majorHAnsi"/>
          <w:color w:val="000000"/>
        </w:rPr>
        <w:t xml:space="preserve">               objednatel </w:t>
      </w:r>
    </w:p>
    <w:p w14:paraId="284EE6BC" w14:textId="75F69568" w:rsidR="00A96BAA" w:rsidRDefault="00A96BAA">
      <w:pPr>
        <w:pBdr>
          <w:top w:val="nil"/>
          <w:left w:val="nil"/>
          <w:bottom w:val="nil"/>
          <w:right w:val="nil"/>
          <w:between w:val="nil"/>
        </w:pBdr>
        <w:spacing w:line="240" w:lineRule="auto"/>
        <w:ind w:left="0" w:hanging="2"/>
        <w:jc w:val="both"/>
        <w:rPr>
          <w:rFonts w:asciiTheme="majorHAnsi" w:hAnsiTheme="majorHAnsi" w:cstheme="majorHAnsi"/>
          <w:color w:val="000000"/>
        </w:rPr>
      </w:pPr>
      <w:r w:rsidRPr="00A96BAA">
        <w:rPr>
          <w:rFonts w:asciiTheme="majorHAnsi" w:hAnsiTheme="majorHAnsi" w:cstheme="majorHAnsi"/>
          <w:b/>
          <w:bCs/>
          <w:color w:val="000000"/>
        </w:rPr>
        <w:t>Obec Bečov</w:t>
      </w:r>
      <w:r w:rsidR="00D44CA8" w:rsidRPr="00A96BAA">
        <w:rPr>
          <w:rFonts w:asciiTheme="majorHAnsi" w:hAnsiTheme="majorHAnsi" w:cstheme="majorHAnsi"/>
          <w:color w:val="000000"/>
        </w:rPr>
        <w:tab/>
      </w:r>
      <w:r w:rsidR="00D44CA8" w:rsidRPr="00A96BAA">
        <w:rPr>
          <w:rFonts w:asciiTheme="majorHAnsi" w:hAnsiTheme="majorHAnsi" w:cstheme="majorHAnsi"/>
          <w:color w:val="000000"/>
        </w:rPr>
        <w:tab/>
      </w:r>
      <w:r w:rsidR="00D44CA8" w:rsidRPr="00A96BAA">
        <w:rPr>
          <w:rFonts w:asciiTheme="majorHAnsi" w:hAnsiTheme="majorHAnsi" w:cstheme="majorHAnsi"/>
          <w:color w:val="000000"/>
        </w:rPr>
        <w:tab/>
      </w:r>
      <w:r w:rsidR="00D44CA8" w:rsidRPr="00A96BAA">
        <w:rPr>
          <w:rFonts w:asciiTheme="majorHAnsi" w:hAnsiTheme="majorHAnsi" w:cstheme="majorHAnsi"/>
          <w:color w:val="000000"/>
        </w:rPr>
        <w:tab/>
      </w:r>
      <w:r w:rsidR="00D44CA8" w:rsidRPr="00A96BAA">
        <w:rPr>
          <w:rFonts w:asciiTheme="majorHAnsi" w:hAnsiTheme="majorHAnsi" w:cstheme="majorHAnsi"/>
          <w:color w:val="000000"/>
        </w:rPr>
        <w:tab/>
      </w:r>
      <w:r w:rsidR="00D44CA8" w:rsidRPr="00A96BAA">
        <w:rPr>
          <w:rFonts w:asciiTheme="majorHAnsi" w:hAnsiTheme="majorHAnsi" w:cstheme="majorHAnsi"/>
          <w:color w:val="000000"/>
        </w:rPr>
        <w:tab/>
        <w:t xml:space="preserve">          </w:t>
      </w:r>
      <w:r w:rsidR="00D44CA8" w:rsidRPr="00A96BAA">
        <w:rPr>
          <w:rFonts w:asciiTheme="majorHAnsi" w:hAnsiTheme="majorHAnsi" w:cstheme="majorHAnsi"/>
          <w:color w:val="000000"/>
        </w:rPr>
        <w:tab/>
        <w:t xml:space="preserve">   zhotovitel</w:t>
      </w:r>
      <w:r w:rsidR="00D44CA8" w:rsidRPr="00A96BAA">
        <w:rPr>
          <w:rFonts w:asciiTheme="majorHAnsi" w:hAnsiTheme="majorHAnsi" w:cstheme="majorHAnsi"/>
          <w:color w:val="000000"/>
        </w:rPr>
        <w:tab/>
      </w:r>
    </w:p>
    <w:p w14:paraId="000000C3" w14:textId="18419DC9" w:rsidR="00543BC2" w:rsidRPr="00A96BAA" w:rsidRDefault="00D44CA8">
      <w:pPr>
        <w:pBdr>
          <w:top w:val="nil"/>
          <w:left w:val="nil"/>
          <w:bottom w:val="nil"/>
          <w:right w:val="nil"/>
          <w:between w:val="nil"/>
        </w:pBdr>
        <w:spacing w:line="240" w:lineRule="auto"/>
        <w:ind w:left="0" w:hanging="2"/>
        <w:jc w:val="both"/>
        <w:rPr>
          <w:rFonts w:asciiTheme="majorHAnsi" w:hAnsiTheme="majorHAnsi" w:cstheme="majorHAnsi"/>
          <w:color w:val="000000"/>
          <w:sz w:val="22"/>
          <w:szCs w:val="22"/>
        </w:rPr>
      </w:pPr>
      <w:r w:rsidRPr="00A96BAA">
        <w:rPr>
          <w:rFonts w:asciiTheme="majorHAnsi" w:hAnsiTheme="majorHAnsi" w:cstheme="majorHAnsi"/>
          <w:b/>
          <w:color w:val="000000"/>
        </w:rPr>
        <w:t xml:space="preserve">Jitka Sadovská </w:t>
      </w:r>
      <w:r w:rsidRPr="00A96BAA">
        <w:rPr>
          <w:rFonts w:asciiTheme="majorHAnsi" w:hAnsiTheme="majorHAnsi" w:cstheme="majorHAnsi"/>
          <w:b/>
          <w:color w:val="000000"/>
          <w:sz w:val="22"/>
          <w:szCs w:val="22"/>
        </w:rPr>
        <w:t xml:space="preserve"> </w:t>
      </w:r>
    </w:p>
    <w:p w14:paraId="000000C6" w14:textId="27C245F2" w:rsidR="00543BC2" w:rsidRPr="00A96BAA" w:rsidRDefault="00D44CA8" w:rsidP="005D6613">
      <w:pPr>
        <w:pBdr>
          <w:top w:val="nil"/>
          <w:left w:val="nil"/>
          <w:bottom w:val="nil"/>
          <w:right w:val="nil"/>
          <w:between w:val="nil"/>
        </w:pBdr>
        <w:spacing w:line="240" w:lineRule="auto"/>
        <w:ind w:leftChars="0" w:left="0" w:firstLineChars="0" w:firstLine="0"/>
        <w:jc w:val="both"/>
        <w:rPr>
          <w:rFonts w:asciiTheme="majorHAnsi" w:hAnsiTheme="majorHAnsi" w:cstheme="majorHAnsi"/>
          <w:color w:val="000000"/>
          <w:sz w:val="22"/>
          <w:szCs w:val="22"/>
        </w:rPr>
      </w:pPr>
      <w:r w:rsidRPr="00A96BAA">
        <w:rPr>
          <w:rFonts w:asciiTheme="majorHAnsi" w:hAnsiTheme="majorHAnsi" w:cstheme="majorHAnsi"/>
          <w:b/>
          <w:color w:val="000000"/>
          <w:sz w:val="22"/>
          <w:szCs w:val="22"/>
        </w:rPr>
        <w:t>Starostka obce Bečov</w:t>
      </w:r>
    </w:p>
    <w:p w14:paraId="000000C7" w14:textId="77777777" w:rsidR="00543BC2" w:rsidRPr="00A96BAA" w:rsidRDefault="00543BC2">
      <w:pPr>
        <w:pBdr>
          <w:top w:val="nil"/>
          <w:left w:val="nil"/>
          <w:bottom w:val="nil"/>
          <w:right w:val="nil"/>
          <w:between w:val="nil"/>
        </w:pBdr>
        <w:spacing w:line="240" w:lineRule="auto"/>
        <w:ind w:left="0" w:hanging="2"/>
        <w:rPr>
          <w:rFonts w:asciiTheme="majorHAnsi" w:hAnsiTheme="majorHAnsi" w:cstheme="majorHAnsi"/>
          <w:color w:val="000000"/>
          <w:sz w:val="22"/>
          <w:szCs w:val="22"/>
        </w:rPr>
      </w:pPr>
    </w:p>
    <w:sectPr w:rsidR="00543BC2" w:rsidRPr="00A96BAA">
      <w:footerReference w:type="default" r:id="rId9"/>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3591B" w14:textId="77777777" w:rsidR="008802C0" w:rsidRDefault="008802C0">
      <w:pPr>
        <w:spacing w:line="240" w:lineRule="auto"/>
        <w:ind w:left="0" w:hanging="2"/>
      </w:pPr>
      <w:r>
        <w:separator/>
      </w:r>
    </w:p>
  </w:endnote>
  <w:endnote w:type="continuationSeparator" w:id="0">
    <w:p w14:paraId="2519637A" w14:textId="77777777" w:rsidR="008802C0" w:rsidRDefault="008802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8" w14:textId="07FC7D36" w:rsidR="00543BC2" w:rsidRDefault="00D44CA8">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sidR="00582521">
      <w:rPr>
        <w:b/>
        <w:noProof/>
        <w:color w:val="000000"/>
      </w:rPr>
      <w:t>1</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sidR="00582521">
      <w:rPr>
        <w:b/>
        <w:noProof/>
        <w:color w:val="000000"/>
      </w:rPr>
      <w:t>1</w:t>
    </w:r>
    <w:r>
      <w:rPr>
        <w:b/>
        <w:color w:val="000000"/>
      </w:rPr>
      <w:fldChar w:fldCharType="end"/>
    </w:r>
  </w:p>
  <w:p w14:paraId="000000C9" w14:textId="77777777" w:rsidR="00543BC2" w:rsidRDefault="00543BC2">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EDAE9" w14:textId="77777777" w:rsidR="008802C0" w:rsidRDefault="008802C0">
      <w:pPr>
        <w:spacing w:line="240" w:lineRule="auto"/>
        <w:ind w:left="0" w:hanging="2"/>
      </w:pPr>
      <w:r>
        <w:separator/>
      </w:r>
    </w:p>
  </w:footnote>
  <w:footnote w:type="continuationSeparator" w:id="0">
    <w:p w14:paraId="7F8F4FC3" w14:textId="77777777" w:rsidR="008802C0" w:rsidRDefault="008802C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3D8"/>
    <w:multiLevelType w:val="multilevel"/>
    <w:tmpl w:val="E482FD8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337DDF"/>
    <w:multiLevelType w:val="multilevel"/>
    <w:tmpl w:val="551470B8"/>
    <w:lvl w:ilvl="0">
      <w:start w:val="1"/>
      <w:numFmt w:val="decimal"/>
      <w:lvlText w:val="%1."/>
      <w:lvlJc w:val="left"/>
      <w:pPr>
        <w:ind w:left="728" w:hanging="360"/>
      </w:pPr>
      <w:rPr>
        <w:vertAlign w:val="baseline"/>
      </w:rPr>
    </w:lvl>
    <w:lvl w:ilvl="1">
      <w:start w:val="1"/>
      <w:numFmt w:val="lowerLetter"/>
      <w:lvlText w:val="%2."/>
      <w:lvlJc w:val="left"/>
      <w:pPr>
        <w:ind w:left="1448" w:hanging="360"/>
      </w:pPr>
      <w:rPr>
        <w:vertAlign w:val="baseline"/>
      </w:rPr>
    </w:lvl>
    <w:lvl w:ilvl="2">
      <w:start w:val="1"/>
      <w:numFmt w:val="lowerRoman"/>
      <w:lvlText w:val="%3."/>
      <w:lvlJc w:val="right"/>
      <w:pPr>
        <w:ind w:left="2168" w:hanging="180"/>
      </w:pPr>
      <w:rPr>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2" w15:restartNumberingAfterBreak="0">
    <w:nsid w:val="0A5C0ACD"/>
    <w:multiLevelType w:val="multilevel"/>
    <w:tmpl w:val="0504B3C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pStyle w:val="Textpsmene"/>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A449BF"/>
    <w:multiLevelType w:val="multilevel"/>
    <w:tmpl w:val="C2C81B84"/>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AAD5B4B"/>
    <w:multiLevelType w:val="multilevel"/>
    <w:tmpl w:val="355C6C2A"/>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pStyle w:val="Nadpis4"/>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3498691A"/>
    <w:multiLevelType w:val="multilevel"/>
    <w:tmpl w:val="B6568D7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F956B01"/>
    <w:multiLevelType w:val="multilevel"/>
    <w:tmpl w:val="BE9049F0"/>
    <w:lvl w:ilvl="0">
      <w:start w:val="1"/>
      <w:numFmt w:val="decimal"/>
      <w:lvlText w:val="%1."/>
      <w:lvlJc w:val="left"/>
      <w:pPr>
        <w:ind w:left="502"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16B67C5"/>
    <w:multiLevelType w:val="multilevel"/>
    <w:tmpl w:val="82E4E152"/>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4C0C23C2"/>
    <w:multiLevelType w:val="multilevel"/>
    <w:tmpl w:val="16D2F12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74B6BEC"/>
    <w:multiLevelType w:val="multilevel"/>
    <w:tmpl w:val="37A2ADB4"/>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9365A07"/>
    <w:multiLevelType w:val="multilevel"/>
    <w:tmpl w:val="151E86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026320044">
    <w:abstractNumId w:val="4"/>
  </w:num>
  <w:num w:numId="2" w16cid:durableId="92093220">
    <w:abstractNumId w:val="2"/>
  </w:num>
  <w:num w:numId="3" w16cid:durableId="998384946">
    <w:abstractNumId w:val="0"/>
  </w:num>
  <w:num w:numId="4" w16cid:durableId="1191451539">
    <w:abstractNumId w:val="9"/>
  </w:num>
  <w:num w:numId="5" w16cid:durableId="1965496375">
    <w:abstractNumId w:val="7"/>
  </w:num>
  <w:num w:numId="6" w16cid:durableId="2082411442">
    <w:abstractNumId w:val="8"/>
  </w:num>
  <w:num w:numId="7" w16cid:durableId="2051224163">
    <w:abstractNumId w:val="6"/>
  </w:num>
  <w:num w:numId="8" w16cid:durableId="17513188">
    <w:abstractNumId w:val="10"/>
  </w:num>
  <w:num w:numId="9" w16cid:durableId="1634751389">
    <w:abstractNumId w:val="5"/>
  </w:num>
  <w:num w:numId="10" w16cid:durableId="194975438">
    <w:abstractNumId w:val="3"/>
  </w:num>
  <w:num w:numId="11" w16cid:durableId="41216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C2"/>
    <w:rsid w:val="00181158"/>
    <w:rsid w:val="001825C6"/>
    <w:rsid w:val="00381858"/>
    <w:rsid w:val="00400E7A"/>
    <w:rsid w:val="004E33C5"/>
    <w:rsid w:val="00543BC2"/>
    <w:rsid w:val="00582521"/>
    <w:rsid w:val="005A0E26"/>
    <w:rsid w:val="005C7882"/>
    <w:rsid w:val="005D6613"/>
    <w:rsid w:val="005E236E"/>
    <w:rsid w:val="00762D33"/>
    <w:rsid w:val="00794B1B"/>
    <w:rsid w:val="007D28C1"/>
    <w:rsid w:val="00831D3D"/>
    <w:rsid w:val="008802C0"/>
    <w:rsid w:val="00A96BAA"/>
    <w:rsid w:val="00BE0E05"/>
    <w:rsid w:val="00CF5879"/>
    <w:rsid w:val="00D22234"/>
    <w:rsid w:val="00D44CA8"/>
    <w:rsid w:val="00ED5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40C1"/>
  <w15:docId w15:val="{6F58DCB8-41FA-48DC-A538-DEACD35F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spacing w:before="240" w:after="60"/>
      <w:outlineLvl w:val="1"/>
    </w:pPr>
    <w:rPr>
      <w:rFonts w:ascii="Cambria" w:hAnsi="Cambria" w:cs="Mangal"/>
      <w:b/>
      <w:bCs/>
      <w:i/>
      <w:iCs/>
      <w:sz w:val="28"/>
      <w:szCs w:val="25"/>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numPr>
        <w:ilvl w:val="3"/>
        <w:numId w:val="1"/>
      </w:numPr>
      <w:spacing w:before="240" w:after="60"/>
      <w:ind w:left="-1" w:hanging="1"/>
      <w:outlineLvl w:val="3"/>
    </w:pPr>
    <w:rPr>
      <w:rFonts w:eastAsia="SimSun"/>
      <w:b/>
      <w:bCs/>
      <w:sz w:val="28"/>
      <w:szCs w:val="28"/>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paragraph" w:styleId="Nadpis7">
    <w:name w:val="heading 7"/>
    <w:basedOn w:val="Normln"/>
    <w:next w:val="Normln"/>
    <w:qFormat/>
    <w:pPr>
      <w:spacing w:before="240" w:after="60"/>
      <w:outlineLvl w:val="6"/>
    </w:pPr>
    <w:rPr>
      <w:rFonts w:ascii="Calibri" w:hAnsi="Calibri" w:cs="Mangal"/>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Podtitul"/>
    <w:uiPriority w:val="10"/>
    <w:qFormat/>
    <w:pPr>
      <w:spacing w:before="120" w:after="120"/>
      <w:jc w:val="center"/>
    </w:pPr>
    <w:rPr>
      <w:b/>
      <w:sz w:val="28"/>
      <w:szCs w:val="20"/>
      <w:lang w:val="fr-B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Times New Roman" w:hAnsi="Times New Roman" w:cs="Times New Roman"/>
      <w:b w:val="0"/>
      <w:i w:val="0"/>
      <w:w w:val="100"/>
      <w:position w:val="-1"/>
      <w:sz w:val="24"/>
      <w:u w:val="none"/>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color w:val="auto"/>
      <w:w w:val="100"/>
      <w:position w:val="-1"/>
      <w:effect w:val="none"/>
      <w:vertAlign w:val="baseline"/>
      <w:cs w:val="0"/>
      <w:em w:val="none"/>
    </w:rPr>
  </w:style>
  <w:style w:type="character" w:customStyle="1" w:styleId="WW8Num5z0">
    <w:name w:val="WW8Num5z0"/>
    <w:rPr>
      <w:rFonts w:ascii="Times New Roman" w:hAnsi="Times New Roman" w:cs="Times New Roman"/>
      <w:b w:val="0"/>
      <w:i w:val="0"/>
      <w:w w:val="100"/>
      <w:position w:val="-1"/>
      <w:sz w:val="24"/>
      <w:u w:val="none"/>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32z0">
    <w:name w:val="WW8Num32z0"/>
    <w:rPr>
      <w:rFonts w:ascii="Symbol" w:hAnsi="Symbol" w:cs="Symbol"/>
      <w:w w:val="100"/>
      <w:position w:val="-1"/>
      <w:sz w:val="24"/>
      <w:effect w:val="none"/>
      <w:vertAlign w:val="baseline"/>
      <w:cs w:val="0"/>
      <w:em w:val="none"/>
    </w:rPr>
  </w:style>
  <w:style w:type="character" w:customStyle="1" w:styleId="WW8Num26z0">
    <w:name w:val="WW8Num26z0"/>
    <w:rPr>
      <w:rFonts w:ascii="Times New Roman" w:hAnsi="Times New Roman" w:cs="Times New Roman"/>
      <w:b w:val="0"/>
      <w:i w:val="0"/>
      <w:w w:val="100"/>
      <w:position w:val="-1"/>
      <w:sz w:val="24"/>
      <w:u w:val="none"/>
      <w:effect w:val="none"/>
      <w:vertAlign w:val="baseline"/>
      <w:cs w:val="0"/>
      <w:em w:val="none"/>
    </w:rPr>
  </w:style>
  <w:style w:type="character" w:customStyle="1" w:styleId="WW8Num14z0">
    <w:name w:val="WW8Num14z0"/>
    <w:rPr>
      <w:rFonts w:ascii="Times New Roman" w:hAnsi="Times New Roman" w:cs="Times New Roman"/>
      <w:b w:val="0"/>
      <w:i w:val="0"/>
      <w:w w:val="100"/>
      <w:position w:val="-1"/>
      <w:sz w:val="24"/>
      <w:u w:val="none"/>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customStyle="1" w:styleId="WW8Num19z0">
    <w:name w:val="WW8Num19z0"/>
    <w:rPr>
      <w:rFonts w:ascii="Times New Roman" w:hAnsi="Times New Roman" w:cs="Times New Roman"/>
      <w:b w:val="0"/>
      <w:i w:val="0"/>
      <w:w w:val="100"/>
      <w:position w:val="-1"/>
      <w:sz w:val="24"/>
      <w:u w:val="none"/>
      <w:effect w:val="none"/>
      <w:vertAlign w:val="baseline"/>
      <w:cs w:val="0"/>
      <w:em w:val="none"/>
    </w:rPr>
  </w:style>
  <w:style w:type="character" w:customStyle="1" w:styleId="WW8Num21z0">
    <w:name w:val="WW8Num21z0"/>
    <w:rPr>
      <w:rFonts w:ascii="Times New Roman" w:hAnsi="Times New Roman" w:cs="Times New Roman"/>
      <w:b w:val="0"/>
      <w:i w:val="0"/>
      <w:w w:val="100"/>
      <w:position w:val="-1"/>
      <w:sz w:val="24"/>
      <w:u w:val="none"/>
      <w:effect w:val="none"/>
      <w:vertAlign w:val="baseline"/>
      <w:cs w:val="0"/>
      <w:em w:val="none"/>
    </w:rPr>
  </w:style>
  <w:style w:type="character" w:customStyle="1" w:styleId="WW8Num10z0">
    <w:name w:val="WW8Num10z0"/>
    <w:rPr>
      <w:rFonts w:ascii="Times New Roman" w:hAnsi="Times New Roman" w:cs="Times New Roman"/>
      <w:b w:val="0"/>
      <w:i w:val="0"/>
      <w:w w:val="100"/>
      <w:position w:val="-1"/>
      <w:sz w:val="24"/>
      <w:u w:val="none"/>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2">
    <w:name w:val="WW8Num6z2"/>
    <w:rPr>
      <w:rFonts w:ascii="Times New Roman" w:hAnsi="Times New Roman" w:cs="Times New Roman"/>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3z0">
    <w:name w:val="WW8Num23z0"/>
    <w:rPr>
      <w:rFonts w:ascii="Times New Roman" w:hAnsi="Times New Roman" w:cs="Times New Roman"/>
      <w:b w:val="0"/>
      <w:i w:val="0"/>
      <w:w w:val="100"/>
      <w:position w:val="-1"/>
      <w:sz w:val="24"/>
      <w:u w:val="none"/>
      <w:effect w:val="none"/>
      <w:vertAlign w:val="baseline"/>
      <w:cs w:val="0"/>
      <w:em w:val="none"/>
    </w:rPr>
  </w:style>
  <w:style w:type="character" w:customStyle="1" w:styleId="WW8Num17z0">
    <w:name w:val="WW8Num17z0"/>
    <w:rPr>
      <w:w w:val="100"/>
      <w:position w:val="-1"/>
      <w:sz w:val="24"/>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18z0">
    <w:name w:val="WW8Num18z0"/>
    <w:rPr>
      <w:rFonts w:ascii="Times New Roman" w:hAnsi="Times New Roman" w:cs="Times New Roman"/>
      <w:b w:val="0"/>
      <w:i w:val="0"/>
      <w:w w:val="100"/>
      <w:position w:val="-1"/>
      <w:sz w:val="24"/>
      <w:u w:val="none"/>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12z0">
    <w:name w:val="WW8Num12z0"/>
    <w:rPr>
      <w:rFonts w:ascii="Times New Roman" w:hAnsi="Times New Roman" w:cs="Times New Roman"/>
      <w:b w:val="0"/>
      <w:i w:val="0"/>
      <w:w w:val="100"/>
      <w:position w:val="-1"/>
      <w:sz w:val="24"/>
      <w:u w:val="none"/>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1z0">
    <w:name w:val="WW8Num11z0"/>
    <w:rPr>
      <w:rFonts w:ascii="Times New Roman" w:hAnsi="Times New Roman" w:cs="Times New Roman"/>
      <w:b w:val="0"/>
      <w:i w:val="0"/>
      <w:w w:val="100"/>
      <w:position w:val="-1"/>
      <w:sz w:val="24"/>
      <w:u w:val="none"/>
      <w:effect w:val="none"/>
      <w:vertAlign w:val="baseline"/>
      <w:cs w:val="0"/>
      <w:em w:val="none"/>
    </w:rPr>
  </w:style>
  <w:style w:type="character" w:customStyle="1" w:styleId="WW8Num29z0">
    <w:name w:val="WW8Num29z0"/>
    <w:rPr>
      <w:rFonts w:ascii="Times New Roman" w:eastAsia="Times New Roman" w:hAnsi="Times New Roman" w:cs="Times New Roman"/>
      <w:w w:val="100"/>
      <w:position w:val="-1"/>
      <w:effect w:val="none"/>
      <w:vertAlign w:val="baseline"/>
      <w:cs w:val="0"/>
      <w:em w:val="none"/>
    </w:rPr>
  </w:style>
  <w:style w:type="character" w:customStyle="1" w:styleId="WW8Num13z0">
    <w:name w:val="WW8Num13z0"/>
    <w:rPr>
      <w:rFonts w:ascii="Symbol" w:hAnsi="Symbol" w:cs="Symbol"/>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27z0">
    <w:name w:val="WW8Num27z0"/>
    <w:rPr>
      <w:rFonts w:ascii="Times New Roman" w:hAnsi="Times New Roman" w:cs="Times New Roman"/>
      <w:b w:val="0"/>
      <w:i w:val="0"/>
      <w:w w:val="100"/>
      <w:position w:val="-1"/>
      <w:sz w:val="24"/>
      <w:u w:val="none"/>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31z0">
    <w:name w:val="WW8Num31z0"/>
    <w:rPr>
      <w:rFonts w:ascii="Times New Roman" w:hAnsi="Times New Roman" w:cs="Times New Roman"/>
      <w:b w:val="0"/>
      <w:i w:val="0"/>
      <w:w w:val="100"/>
      <w:position w:val="-1"/>
      <w:sz w:val="24"/>
      <w:u w:val="none"/>
      <w:effect w:val="none"/>
      <w:vertAlign w:val="baseline"/>
      <w:cs w:val="0"/>
      <w:em w:val="none"/>
    </w:rPr>
  </w:style>
  <w:style w:type="character" w:customStyle="1" w:styleId="Odrky">
    <w:name w:val="Odrážky"/>
    <w:rPr>
      <w:rFonts w:ascii="OpenSymbol" w:eastAsia="OpenSymbol" w:hAnsi="OpenSymbol" w:cs="OpenSymbol"/>
      <w:w w:val="100"/>
      <w:position w:val="-1"/>
      <w:effect w:val="none"/>
      <w:vertAlign w:val="baseline"/>
      <w:cs w:val="0"/>
      <w:em w:val="none"/>
    </w:rPr>
  </w:style>
  <w:style w:type="character" w:customStyle="1" w:styleId="Symbolyproslovn">
    <w:name w:val="Symboly pro číslování"/>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Podtitul">
    <w:name w:val="Podtitul"/>
    <w:basedOn w:val="Nadpis"/>
    <w:next w:val="Zkladntext"/>
    <w:pPr>
      <w:jc w:val="center"/>
    </w:pPr>
    <w:rPr>
      <w:i/>
      <w:iCs/>
    </w:rPr>
  </w:style>
  <w:style w:type="paragraph" w:customStyle="1" w:styleId="smluvnitext">
    <w:name w:val="smluvni text"/>
    <w:basedOn w:val="Normln"/>
    <w:pPr>
      <w:spacing w:after="240"/>
      <w:jc w:val="both"/>
    </w:pPr>
    <w:rPr>
      <w:rFonts w:eastAsia="SimSun"/>
      <w:szCs w:val="20"/>
      <w:lang w:val="en-GB"/>
    </w:rPr>
  </w:style>
  <w:style w:type="paragraph" w:styleId="Zhlav">
    <w:name w:val="header"/>
    <w:basedOn w:val="Normln"/>
    <w:pPr>
      <w:tabs>
        <w:tab w:val="center" w:pos="4536"/>
        <w:tab w:val="right" w:pos="9072"/>
      </w:tabs>
    </w:pPr>
  </w:style>
  <w:style w:type="paragraph" w:customStyle="1" w:styleId="Zkladntext21">
    <w:name w:val="Základní text 21"/>
    <w:basedOn w:val="Normln"/>
    <w:pPr>
      <w:spacing w:line="240" w:lineRule="atLeast"/>
      <w:jc w:val="both"/>
    </w:pPr>
  </w:style>
  <w:style w:type="paragraph" w:styleId="Odstavecseseznamem">
    <w:name w:val="List Paragraph"/>
    <w:basedOn w:val="Normln"/>
    <w:pPr>
      <w:ind w:left="708" w:firstLine="0"/>
    </w:pPr>
    <w:rPr>
      <w:rFonts w:eastAsia="SimSun"/>
      <w:sz w:val="20"/>
      <w:szCs w:val="20"/>
    </w:rPr>
  </w:style>
  <w:style w:type="paragraph" w:customStyle="1" w:styleId="Zkladntextodsazen31">
    <w:name w:val="Základní text odsazený 31"/>
    <w:basedOn w:val="Normln"/>
    <w:pPr>
      <w:spacing w:after="120"/>
      <w:ind w:left="283" w:firstLine="0"/>
    </w:pPr>
    <w:rPr>
      <w:sz w:val="16"/>
      <w:szCs w:val="16"/>
    </w:rPr>
  </w:style>
  <w:style w:type="paragraph" w:customStyle="1" w:styleId="BodyText21">
    <w:name w:val="Body Text 21"/>
    <w:basedOn w:val="Normln"/>
    <w:pPr>
      <w:jc w:val="both"/>
    </w:pPr>
    <w:rPr>
      <w:rFonts w:eastAsia="Calibri"/>
      <w:szCs w:val="20"/>
    </w:rPr>
  </w:style>
  <w:style w:type="character" w:customStyle="1" w:styleId="Nadpis2Char">
    <w:name w:val="Nadpis 2 Char"/>
    <w:rPr>
      <w:rFonts w:ascii="Cambria" w:eastAsia="Times New Roman" w:hAnsi="Cambria" w:cs="Mangal"/>
      <w:b/>
      <w:bCs/>
      <w:i/>
      <w:iCs/>
      <w:w w:val="100"/>
      <w:kern w:val="1"/>
      <w:position w:val="-1"/>
      <w:sz w:val="28"/>
      <w:szCs w:val="25"/>
      <w:effect w:val="none"/>
      <w:vertAlign w:val="baseline"/>
      <w:cs w:val="0"/>
      <w:em w:val="none"/>
      <w:lang w:eastAsia="hi-IN" w:bidi="hi-I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18"/>
    </w:rPr>
  </w:style>
  <w:style w:type="character" w:customStyle="1" w:styleId="TextkomenteChar">
    <w:name w:val="Text komentáře Char"/>
    <w:rPr>
      <w:w w:val="100"/>
      <w:kern w:val="1"/>
      <w:position w:val="-1"/>
      <w:szCs w:val="18"/>
      <w:effect w:val="none"/>
      <w:vertAlign w:val="baseline"/>
      <w:cs w:val="0"/>
      <w:em w:val="none"/>
      <w:lang w:eastAsia="hi-IN" w:bidi="hi-IN"/>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kern w:val="1"/>
      <w:position w:val="-1"/>
      <w:szCs w:val="18"/>
      <w:effect w:val="none"/>
      <w:vertAlign w:val="baseline"/>
      <w:cs w:val="0"/>
      <w:em w:val="none"/>
      <w:lang w:eastAsia="hi-IN" w:bidi="hi-IN"/>
    </w:rPr>
  </w:style>
  <w:style w:type="paragraph" w:styleId="Textbubliny">
    <w:name w:val="Balloon Text"/>
    <w:basedOn w:val="Normln"/>
    <w:qFormat/>
    <w:rPr>
      <w:rFonts w:ascii="Tahoma" w:eastAsia="SimSun" w:hAnsi="Tahoma" w:cs="Mangal"/>
      <w:sz w:val="16"/>
      <w:szCs w:val="14"/>
    </w:rPr>
  </w:style>
  <w:style w:type="character" w:customStyle="1" w:styleId="TextbublinyChar">
    <w:name w:val="Text bubliny Char"/>
    <w:rPr>
      <w:rFonts w:ascii="Tahoma" w:eastAsia="SimSun" w:hAnsi="Tahoma" w:cs="Mangal"/>
      <w:w w:val="100"/>
      <w:kern w:val="1"/>
      <w:position w:val="-1"/>
      <w:sz w:val="16"/>
      <w:szCs w:val="14"/>
      <w:effect w:val="none"/>
      <w:vertAlign w:val="baseline"/>
      <w:cs w:val="0"/>
      <w:em w:val="none"/>
      <w:lang w:eastAsia="hi-IN" w:bidi="hi-IN"/>
    </w:rPr>
  </w:style>
  <w:style w:type="paragraph" w:styleId="Zkladntextodsazen">
    <w:name w:val="Body Text Indent"/>
    <w:basedOn w:val="Normln"/>
    <w:qFormat/>
    <w:pPr>
      <w:ind w:left="360"/>
      <w:jc w:val="both"/>
    </w:pPr>
  </w:style>
  <w:style w:type="character" w:customStyle="1" w:styleId="ZkladntextodsazenChar">
    <w:name w:val="Základní text odsazený Char"/>
    <w:rPr>
      <w:w w:val="100"/>
      <w:kern w:val="1"/>
      <w:position w:val="-1"/>
      <w:sz w:val="24"/>
      <w:szCs w:val="24"/>
      <w:effect w:val="none"/>
      <w:vertAlign w:val="baseline"/>
      <w:cs w:val="0"/>
      <w:em w:val="none"/>
      <w:lang w:eastAsia="hi-IN" w:bidi="hi-IN"/>
    </w:rPr>
  </w:style>
  <w:style w:type="paragraph" w:styleId="Zkladntextodsazen2">
    <w:name w:val="Body Text Indent 2"/>
    <w:basedOn w:val="Normln"/>
    <w:qFormat/>
    <w:pPr>
      <w:ind w:left="567"/>
      <w:jc w:val="both"/>
    </w:pPr>
  </w:style>
  <w:style w:type="character" w:customStyle="1" w:styleId="Zkladntextodsazen2Char">
    <w:name w:val="Základní text odsazený 2 Char"/>
    <w:rPr>
      <w:w w:val="100"/>
      <w:kern w:val="1"/>
      <w:position w:val="-1"/>
      <w:sz w:val="24"/>
      <w:szCs w:val="24"/>
      <w:effect w:val="none"/>
      <w:vertAlign w:val="baseline"/>
      <w:cs w:val="0"/>
      <w:em w:val="none"/>
      <w:lang w:eastAsia="hi-IN" w:bidi="hi-IN"/>
    </w:rPr>
  </w:style>
  <w:style w:type="character" w:customStyle="1" w:styleId="Nadpis7Char">
    <w:name w:val="Nadpis 7 Char"/>
    <w:rPr>
      <w:rFonts w:ascii="Calibri" w:eastAsia="Times New Roman" w:hAnsi="Calibri" w:cs="Mangal"/>
      <w:w w:val="100"/>
      <w:kern w:val="1"/>
      <w:position w:val="-1"/>
      <w:sz w:val="24"/>
      <w:szCs w:val="21"/>
      <w:effect w:val="none"/>
      <w:vertAlign w:val="baseline"/>
      <w:cs w:val="0"/>
      <w:em w:val="none"/>
      <w:lang w:eastAsia="hi-IN" w:bidi="hi-IN"/>
    </w:rPr>
  </w:style>
  <w:style w:type="paragraph" w:styleId="Zpat">
    <w:name w:val="footer"/>
    <w:basedOn w:val="Normln"/>
    <w:qFormat/>
    <w:pPr>
      <w:tabs>
        <w:tab w:val="center" w:pos="4536"/>
        <w:tab w:val="right" w:pos="9072"/>
      </w:tabs>
    </w:pPr>
    <w:rPr>
      <w:szCs w:val="21"/>
    </w:rPr>
  </w:style>
  <w:style w:type="character" w:customStyle="1" w:styleId="ZpatChar">
    <w:name w:val="Zápatí Char"/>
    <w:rPr>
      <w:w w:val="100"/>
      <w:kern w:val="1"/>
      <w:position w:val="-1"/>
      <w:sz w:val="24"/>
      <w:szCs w:val="21"/>
      <w:effect w:val="none"/>
      <w:vertAlign w:val="baseline"/>
      <w:cs w:val="0"/>
      <w:em w:val="none"/>
      <w:lang w:eastAsia="hi-IN" w:bidi="hi-IN"/>
    </w:rPr>
  </w:style>
  <w:style w:type="paragraph" w:customStyle="1" w:styleId="Normln-Iva">
    <w:name w:val="Normální-Iva"/>
    <w:basedOn w:val="Normln"/>
    <w:pPr>
      <w:widowControl/>
      <w:suppressAutoHyphens/>
      <w:ind w:firstLine="567"/>
      <w:jc w:val="both"/>
    </w:pPr>
    <w:rPr>
      <w:kern w:val="0"/>
      <w:szCs w:val="20"/>
      <w:lang w:eastAsia="cs-CZ" w:bidi="ar-SA"/>
    </w:rPr>
  </w:style>
  <w:style w:type="paragraph" w:customStyle="1" w:styleId="Textpsmene">
    <w:name w:val="Text písmene"/>
    <w:basedOn w:val="Normln"/>
    <w:pPr>
      <w:widowControl/>
      <w:numPr>
        <w:ilvl w:val="7"/>
        <w:numId w:val="2"/>
      </w:numPr>
      <w:ind w:left="-1" w:hanging="1"/>
      <w:jc w:val="both"/>
      <w:outlineLvl w:val="7"/>
    </w:pPr>
    <w:rPr>
      <w:kern w:val="0"/>
      <w:szCs w:val="20"/>
      <w:lang w:eastAsia="ar-SA" w:bidi="ar-SA"/>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Vs2Kj0lrZBB8KqG8qY+6APeQKQ==">AMUW2mVUKEGxvsgNohkMzIv3QW5ObyJMKBjSfa3FMdf8OJvNsz1D5qVa/P7eDts8t+ZcqBtEFYcSkrA5TSOw0O0tHLsTmJWWW+5jtbvieNO759SG2N1LnkM=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2610</Words>
  <Characters>15405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Jiří Fíla"</dc:creator>
  <cp:lastModifiedBy>Marie Harantová</cp:lastModifiedBy>
  <cp:revision>2</cp:revision>
  <dcterms:created xsi:type="dcterms:W3CDTF">2022-04-21T13:05:00Z</dcterms:created>
  <dcterms:modified xsi:type="dcterms:W3CDTF">2022-04-21T13:05:00Z</dcterms:modified>
</cp:coreProperties>
</file>