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6802" w14:textId="77777777"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14:paraId="5553D550" w14:textId="77777777"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14:paraId="0C2B4DEF" w14:textId="77777777" w:rsidR="00716DE9" w:rsidRPr="00CB6510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Cs w:val="18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Pr="00CB6510">
        <w:rPr>
          <w:rFonts w:ascii="Cambria" w:hAnsi="Cambria"/>
          <w:b/>
          <w:bCs/>
          <w:sz w:val="44"/>
          <w:szCs w:val="44"/>
        </w:rPr>
        <w:t>„</w:t>
      </w:r>
      <w:r w:rsidR="00074B79" w:rsidRPr="00074B79">
        <w:rPr>
          <w:rFonts w:ascii="Cambria" w:hAnsi="Cambria"/>
          <w:b/>
          <w:sz w:val="32"/>
        </w:rPr>
        <w:t>Celková revitalizace veřejného osvětlení v obci Závišice</w:t>
      </w:r>
      <w:r w:rsidR="00FC3745" w:rsidRPr="00CB6510">
        <w:rPr>
          <w:rFonts w:ascii="Cambria" w:hAnsi="Cambria"/>
          <w:b/>
          <w:bCs/>
          <w:sz w:val="44"/>
          <w:szCs w:val="44"/>
        </w:rPr>
        <w:t>“</w:t>
      </w:r>
    </w:p>
    <w:p w14:paraId="74598491" w14:textId="77777777"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342881" w:rsidRPr="009D418E" w14:paraId="283519A5" w14:textId="77777777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293F981A" w14:textId="77777777" w:rsidR="00342881" w:rsidRPr="00342881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342881">
              <w:rPr>
                <w:rFonts w:asciiTheme="majorHAnsi" w:hAnsiTheme="majorHAnsi"/>
                <w:b/>
                <w:color w:val="FFFFFF" w:themeColor="background1"/>
                <w:sz w:val="22"/>
              </w:rPr>
              <w:t>Název zadavatele:</w:t>
            </w:r>
          </w:p>
        </w:tc>
        <w:tc>
          <w:tcPr>
            <w:tcW w:w="5953" w:type="dxa"/>
          </w:tcPr>
          <w:p w14:paraId="07BAE6CE" w14:textId="77777777" w:rsidR="00342881" w:rsidRPr="00342881" w:rsidRDefault="00342881" w:rsidP="00027498">
            <w:pPr>
              <w:spacing w:before="40" w:after="40"/>
              <w:rPr>
                <w:rFonts w:asciiTheme="majorHAnsi" w:hAnsiTheme="majorHAnsi"/>
                <w:b/>
                <w:bCs/>
                <w:sz w:val="22"/>
              </w:rPr>
            </w:pPr>
            <w:r w:rsidRPr="00342881">
              <w:rPr>
                <w:rFonts w:asciiTheme="majorHAnsi" w:hAnsiTheme="majorHAnsi"/>
                <w:b/>
                <w:bCs/>
                <w:sz w:val="22"/>
              </w:rPr>
              <w:t>Obec Syrovice</w:t>
            </w:r>
          </w:p>
        </w:tc>
      </w:tr>
      <w:tr w:rsidR="00342881" w:rsidRPr="009D418E" w14:paraId="5CDD7B1D" w14:textId="77777777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18259A3F" w14:textId="77777777" w:rsidR="00342881" w:rsidRPr="00274BEB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274BEB">
              <w:rPr>
                <w:rFonts w:asciiTheme="majorHAnsi" w:hAnsiTheme="majorHAnsi"/>
                <w:b/>
                <w:color w:val="FFFFFF" w:themeColor="background1"/>
                <w:sz w:val="22"/>
              </w:rPr>
              <w:t>Sídlo zadavatele:</w:t>
            </w:r>
          </w:p>
        </w:tc>
        <w:tc>
          <w:tcPr>
            <w:tcW w:w="5953" w:type="dxa"/>
          </w:tcPr>
          <w:p w14:paraId="759B2B6A" w14:textId="77777777" w:rsidR="00342881" w:rsidRPr="00274BEB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sz w:val="22"/>
              </w:rPr>
            </w:pPr>
            <w:r w:rsidRPr="00274BEB">
              <w:rPr>
                <w:rFonts w:asciiTheme="majorHAnsi" w:hAnsiTheme="majorHAnsi"/>
                <w:sz w:val="22"/>
              </w:rPr>
              <w:t>Syrovice 298, 664 67 Syrovice</w:t>
            </w:r>
          </w:p>
        </w:tc>
      </w:tr>
      <w:tr w:rsidR="00342881" w:rsidRPr="009D418E" w14:paraId="70E3CC33" w14:textId="77777777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37C9003F" w14:textId="77777777" w:rsidR="00342881" w:rsidRPr="00274BEB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274BEB">
              <w:rPr>
                <w:rFonts w:asciiTheme="majorHAnsi" w:hAnsiTheme="majorHAnsi"/>
                <w:b/>
                <w:color w:val="FFFFFF" w:themeColor="background1"/>
                <w:sz w:val="22"/>
              </w:rPr>
              <w:t>Statutární zástupce:</w:t>
            </w:r>
          </w:p>
        </w:tc>
        <w:tc>
          <w:tcPr>
            <w:tcW w:w="5953" w:type="dxa"/>
          </w:tcPr>
          <w:p w14:paraId="351B3C44" w14:textId="77777777" w:rsidR="00342881" w:rsidRPr="00274BEB" w:rsidRDefault="00342881" w:rsidP="00027498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274BEB">
              <w:rPr>
                <w:rFonts w:asciiTheme="majorHAnsi" w:hAnsiTheme="majorHAnsi"/>
                <w:sz w:val="22"/>
              </w:rPr>
              <w:t xml:space="preserve">Zdeněk </w:t>
            </w:r>
            <w:proofErr w:type="spellStart"/>
            <w:r w:rsidRPr="00274BEB">
              <w:rPr>
                <w:rFonts w:asciiTheme="majorHAnsi" w:hAnsiTheme="majorHAnsi"/>
                <w:sz w:val="22"/>
              </w:rPr>
              <w:t>Joukl</w:t>
            </w:r>
            <w:proofErr w:type="spellEnd"/>
            <w:r w:rsidRPr="00274BEB">
              <w:rPr>
                <w:rFonts w:asciiTheme="majorHAnsi" w:hAnsiTheme="majorHAnsi"/>
                <w:sz w:val="22"/>
              </w:rPr>
              <w:t>, starosta</w:t>
            </w:r>
          </w:p>
        </w:tc>
      </w:tr>
      <w:tr w:rsidR="00342881" w:rsidRPr="009D418E" w14:paraId="1BAAC869" w14:textId="77777777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6E1DB603" w14:textId="77777777" w:rsidR="00342881" w:rsidRPr="00274BEB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274BEB">
              <w:rPr>
                <w:rFonts w:asciiTheme="majorHAnsi" w:hAnsiTheme="majorHAnsi"/>
                <w:b/>
                <w:color w:val="FFFFFF" w:themeColor="background1"/>
                <w:sz w:val="22"/>
              </w:rPr>
              <w:t>IČO zadavatele:</w:t>
            </w:r>
          </w:p>
        </w:tc>
        <w:tc>
          <w:tcPr>
            <w:tcW w:w="5953" w:type="dxa"/>
          </w:tcPr>
          <w:p w14:paraId="04DC8A1A" w14:textId="77777777" w:rsidR="00342881" w:rsidRPr="00274BEB" w:rsidRDefault="00342881" w:rsidP="00027498">
            <w:pPr>
              <w:spacing w:before="40" w:after="40"/>
              <w:rPr>
                <w:rFonts w:asciiTheme="majorHAnsi" w:hAnsiTheme="majorHAnsi"/>
                <w:sz w:val="22"/>
              </w:rPr>
            </w:pPr>
            <w:r w:rsidRPr="00274BEB">
              <w:rPr>
                <w:rFonts w:asciiTheme="majorHAnsi" w:hAnsiTheme="majorHAnsi"/>
                <w:sz w:val="22"/>
              </w:rPr>
              <w:t>00282634</w:t>
            </w:r>
          </w:p>
        </w:tc>
      </w:tr>
      <w:tr w:rsidR="00342881" w:rsidRPr="009D418E" w14:paraId="34B7A6B6" w14:textId="77777777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14:paraId="01D72A22" w14:textId="77777777" w:rsidR="00342881" w:rsidRPr="00274BEB" w:rsidRDefault="00342881" w:rsidP="00027498">
            <w:pPr>
              <w:tabs>
                <w:tab w:val="left" w:pos="3119"/>
              </w:tabs>
              <w:spacing w:before="40" w:after="40"/>
              <w:rPr>
                <w:rFonts w:asciiTheme="majorHAnsi" w:hAnsiTheme="majorHAnsi"/>
                <w:b/>
                <w:color w:val="FFFFFF" w:themeColor="background1"/>
                <w:sz w:val="22"/>
              </w:rPr>
            </w:pPr>
            <w:r w:rsidRPr="00274BEB">
              <w:rPr>
                <w:rFonts w:asciiTheme="majorHAnsi" w:hAnsiTheme="majorHAnsi"/>
                <w:b/>
                <w:color w:val="FFFFFF" w:themeColor="background1"/>
                <w:sz w:val="22"/>
              </w:rPr>
              <w:t>Adresa profilu zadavatele:</w:t>
            </w:r>
          </w:p>
        </w:tc>
        <w:tc>
          <w:tcPr>
            <w:tcW w:w="5953" w:type="dxa"/>
            <w:vAlign w:val="center"/>
          </w:tcPr>
          <w:p w14:paraId="3678007E" w14:textId="77777777" w:rsidR="00342881" w:rsidRPr="00274BEB" w:rsidRDefault="00342881" w:rsidP="00027498">
            <w:pPr>
              <w:spacing w:before="40" w:after="40"/>
              <w:rPr>
                <w:rFonts w:asciiTheme="majorHAnsi" w:hAnsiTheme="majorHAnsi"/>
                <w:b/>
                <w:color w:val="215868" w:themeColor="accent5" w:themeShade="80"/>
                <w:sz w:val="22"/>
              </w:rPr>
            </w:pPr>
            <w:r w:rsidRPr="00274BEB">
              <w:rPr>
                <w:rFonts w:asciiTheme="majorHAnsi" w:hAnsiTheme="majorHAnsi"/>
                <w:b/>
                <w:color w:val="215868" w:themeColor="accent5" w:themeShade="80"/>
                <w:sz w:val="22"/>
              </w:rPr>
              <w:t>https://www.e-zakazky.cz/Profil-Zadavatele/cdf9cad5-dec9-4940-a201-f5c7f6b3f268</w:t>
            </w:r>
          </w:p>
        </w:tc>
      </w:tr>
    </w:tbl>
    <w:p w14:paraId="048362CC" w14:textId="77777777"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3F71D4F2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85"/>
      </w:tblGrid>
      <w:tr w:rsidR="00716DE9" w:rsidRPr="003D32A7" w14:paraId="06614CBE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D032188" w14:textId="77777777"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4C2A1B2C" w14:textId="77777777" w:rsidR="00716DE9" w:rsidRPr="003D32A7" w:rsidRDefault="00A32C37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14:paraId="4F0727F6" w14:textId="7777777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14:paraId="5DC9BBC3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F34FE29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380256A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6094E3A1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AED7A78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31ED434B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3628027D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37F44AFB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28DBCDFE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763B725A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619EEC4A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23E3D3F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37A4D76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14:paraId="55FA6695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45B791E5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8C04892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73ACC2BC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5D5D5457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2E64D1BD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6CCF0770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9864A29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607962CC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BD01A1B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E703D59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5FD7E441" w14:textId="77777777"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785C77E3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7CF5BA8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02EE38CE" w14:textId="77777777"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805F687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697F0666" w14:textId="77777777" w:rsidTr="00B4689C">
        <w:tc>
          <w:tcPr>
            <w:tcW w:w="3119" w:type="dxa"/>
            <w:shd w:val="clear" w:color="auto" w:fill="31849B" w:themeFill="accent5" w:themeFillShade="BF"/>
          </w:tcPr>
          <w:p w14:paraId="18FC18DC" w14:textId="77777777"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1A527C80" w14:textId="77777777" w:rsidR="00456006" w:rsidRPr="003D32A7" w:rsidRDefault="00A32C37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49257755" w14:textId="77777777" w:rsidR="00716DE9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D5FD085" w14:textId="77777777" w:rsidR="00342881" w:rsidRPr="00CD116F" w:rsidRDefault="00342881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</w:p>
    <w:p w14:paraId="1FCF5396" w14:textId="77777777"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716DE9" w:rsidRPr="003D32A7" w14:paraId="31E21804" w14:textId="7777777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14:paraId="6FC67017" w14:textId="77777777"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14:paraId="2AC710F4" w14:textId="77777777"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14:paraId="0B6A8C62" w14:textId="77777777" w:rsidTr="00B4689C">
        <w:trPr>
          <w:trHeight w:val="1235"/>
        </w:trPr>
        <w:tc>
          <w:tcPr>
            <w:tcW w:w="3794" w:type="dxa"/>
          </w:tcPr>
          <w:p w14:paraId="49C00DD8" w14:textId="77777777"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67E000BE" w14:textId="77777777"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14:paraId="17895ABC" w14:textId="77777777" w:rsidR="00716DE9" w:rsidRPr="003D32A7" w:rsidRDefault="00A32C37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14:paraId="217F68C8" w14:textId="77777777" w:rsidTr="00B4689C">
        <w:trPr>
          <w:trHeight w:val="1235"/>
        </w:trPr>
        <w:tc>
          <w:tcPr>
            <w:tcW w:w="3794" w:type="dxa"/>
          </w:tcPr>
          <w:p w14:paraId="119833EB" w14:textId="77777777"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14:paraId="170C6736" w14:textId="77777777"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14:paraId="51E035DE" w14:textId="77777777" w:rsidR="008D10D1" w:rsidRPr="003D32A7" w:rsidRDefault="00A32C37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FE3800C" w14:textId="77777777"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5B41976" w14:textId="77777777"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3D32A7" w14:paraId="1FE59021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29419A30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14:paraId="54C4E081" w14:textId="77777777" w:rsidR="00456006" w:rsidRPr="003D32A7" w:rsidRDefault="00A32C3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1A2B98F9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44D6FE9B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14:paraId="06F25821" w14:textId="77777777" w:rsidR="00456006" w:rsidRPr="003D32A7" w:rsidRDefault="00A32C3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14:paraId="033E7AC3" w14:textId="7777777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14:paraId="159837AA" w14:textId="77777777"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14:paraId="0B9C38DF" w14:textId="77777777" w:rsidR="00456006" w:rsidRPr="003D32A7" w:rsidRDefault="00A32C37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14:paraId="73FC2699" w14:textId="7777777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14:paraId="0EF843B7" w14:textId="77777777"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14:paraId="654A71C9" w14:textId="77777777"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2B61C214" w14:textId="77777777"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FEC2" w14:textId="77777777" w:rsidR="005A09C5" w:rsidRDefault="005A09C5" w:rsidP="00C7767D">
      <w:r>
        <w:separator/>
      </w:r>
    </w:p>
  </w:endnote>
  <w:endnote w:type="continuationSeparator" w:id="0">
    <w:p w14:paraId="165F89C7" w14:textId="77777777" w:rsidR="005A09C5" w:rsidRDefault="005A09C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0160" w14:textId="77777777" w:rsidR="005A09C5" w:rsidRDefault="005A09C5" w:rsidP="00C7767D">
      <w:r>
        <w:separator/>
      </w:r>
    </w:p>
  </w:footnote>
  <w:footnote w:type="continuationSeparator" w:id="0">
    <w:p w14:paraId="435F77FE" w14:textId="77777777" w:rsidR="005A09C5" w:rsidRDefault="005A09C5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3C03"/>
    <w:rsid w:val="000045D4"/>
    <w:rsid w:val="000062BC"/>
    <w:rsid w:val="00020DC5"/>
    <w:rsid w:val="00043747"/>
    <w:rsid w:val="00054CAF"/>
    <w:rsid w:val="00074B79"/>
    <w:rsid w:val="00092660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B080A"/>
    <w:rsid w:val="001D1099"/>
    <w:rsid w:val="001E1DDA"/>
    <w:rsid w:val="00222308"/>
    <w:rsid w:val="00270B7E"/>
    <w:rsid w:val="00274BEB"/>
    <w:rsid w:val="0029799D"/>
    <w:rsid w:val="002B7324"/>
    <w:rsid w:val="002D4B55"/>
    <w:rsid w:val="00302420"/>
    <w:rsid w:val="00310E07"/>
    <w:rsid w:val="00312644"/>
    <w:rsid w:val="00323898"/>
    <w:rsid w:val="00342881"/>
    <w:rsid w:val="00384C16"/>
    <w:rsid w:val="003A49EE"/>
    <w:rsid w:val="003B4FCE"/>
    <w:rsid w:val="003C6FC0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4E5DC1"/>
    <w:rsid w:val="005348A9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6917C9"/>
    <w:rsid w:val="007025F9"/>
    <w:rsid w:val="00711A42"/>
    <w:rsid w:val="00716DE9"/>
    <w:rsid w:val="0072174A"/>
    <w:rsid w:val="007733C5"/>
    <w:rsid w:val="007C0FFB"/>
    <w:rsid w:val="0081759A"/>
    <w:rsid w:val="008179E0"/>
    <w:rsid w:val="0083634E"/>
    <w:rsid w:val="00844022"/>
    <w:rsid w:val="0089357E"/>
    <w:rsid w:val="008A2AF8"/>
    <w:rsid w:val="008D10D1"/>
    <w:rsid w:val="00902F5B"/>
    <w:rsid w:val="0090473D"/>
    <w:rsid w:val="00907F4A"/>
    <w:rsid w:val="0092188B"/>
    <w:rsid w:val="0092248A"/>
    <w:rsid w:val="00922770"/>
    <w:rsid w:val="009333C1"/>
    <w:rsid w:val="00945B9F"/>
    <w:rsid w:val="00983365"/>
    <w:rsid w:val="009D2AD7"/>
    <w:rsid w:val="009E2656"/>
    <w:rsid w:val="009F3FAA"/>
    <w:rsid w:val="00A1026B"/>
    <w:rsid w:val="00A12C7B"/>
    <w:rsid w:val="00A32C37"/>
    <w:rsid w:val="00A34BDB"/>
    <w:rsid w:val="00A62412"/>
    <w:rsid w:val="00B1458B"/>
    <w:rsid w:val="00B2639E"/>
    <w:rsid w:val="00B45CC5"/>
    <w:rsid w:val="00B4689C"/>
    <w:rsid w:val="00B9046F"/>
    <w:rsid w:val="00BA3B45"/>
    <w:rsid w:val="00BB07BE"/>
    <w:rsid w:val="00BB2FEF"/>
    <w:rsid w:val="00BC6E8E"/>
    <w:rsid w:val="00BE5325"/>
    <w:rsid w:val="00BF59C9"/>
    <w:rsid w:val="00C4745F"/>
    <w:rsid w:val="00C56D36"/>
    <w:rsid w:val="00C7767D"/>
    <w:rsid w:val="00C810A1"/>
    <w:rsid w:val="00CA49B3"/>
    <w:rsid w:val="00CB6510"/>
    <w:rsid w:val="00CC2149"/>
    <w:rsid w:val="00CD116F"/>
    <w:rsid w:val="00CE26C5"/>
    <w:rsid w:val="00CE6296"/>
    <w:rsid w:val="00D03041"/>
    <w:rsid w:val="00D33FDE"/>
    <w:rsid w:val="00D633C3"/>
    <w:rsid w:val="00DB0111"/>
    <w:rsid w:val="00DB0DE4"/>
    <w:rsid w:val="00DC3D85"/>
    <w:rsid w:val="00DC49FF"/>
    <w:rsid w:val="00DF016D"/>
    <w:rsid w:val="00DF4C3B"/>
    <w:rsid w:val="00E110B9"/>
    <w:rsid w:val="00E56FEF"/>
    <w:rsid w:val="00E83513"/>
    <w:rsid w:val="00E94647"/>
    <w:rsid w:val="00E9668D"/>
    <w:rsid w:val="00EA4A30"/>
    <w:rsid w:val="00EB5020"/>
    <w:rsid w:val="00ED7D70"/>
    <w:rsid w:val="00EE56D0"/>
    <w:rsid w:val="00EE63CC"/>
    <w:rsid w:val="00EF48CE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C6C6DE"/>
  <w15:docId w15:val="{8BDE5DBD-14B4-4B7B-880D-DA3CDD48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9C417-D81B-4FE9-A239-F8347AA3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Petr Frömel</cp:lastModifiedBy>
  <cp:revision>50</cp:revision>
  <dcterms:created xsi:type="dcterms:W3CDTF">2017-06-27T07:31:00Z</dcterms:created>
  <dcterms:modified xsi:type="dcterms:W3CDTF">2024-03-19T12:01:00Z</dcterms:modified>
</cp:coreProperties>
</file>