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E108" w14:textId="77777777" w:rsidR="005A7218" w:rsidRPr="007549B6" w:rsidRDefault="005A7218" w:rsidP="000B54D5">
      <w:pPr>
        <w:pStyle w:val="Nadpis2"/>
        <w:spacing w:after="120"/>
        <w:ind w:left="284"/>
        <w:rPr>
          <w:rFonts w:ascii="Arial" w:hAnsi="Arial" w:cs="Arial"/>
          <w:b/>
          <w:i w:val="0"/>
          <w:sz w:val="36"/>
          <w:szCs w:val="36"/>
        </w:rPr>
      </w:pPr>
      <w:r w:rsidRPr="007549B6">
        <w:rPr>
          <w:rFonts w:ascii="Arial" w:hAnsi="Arial" w:cs="Arial"/>
          <w:b/>
          <w:i w:val="0"/>
          <w:sz w:val="36"/>
          <w:szCs w:val="36"/>
        </w:rPr>
        <w:t>S M L O U V A   O   D Í L O</w:t>
      </w:r>
    </w:p>
    <w:p w14:paraId="639FD5E2" w14:textId="77777777" w:rsidR="005A7218" w:rsidRPr="005A7218" w:rsidRDefault="005A7218" w:rsidP="005A7218">
      <w:pPr>
        <w:spacing w:before="40"/>
        <w:ind w:hanging="142"/>
        <w:jc w:val="center"/>
        <w:rPr>
          <w:snapToGrid w:val="0"/>
          <w:sz w:val="20"/>
        </w:rPr>
      </w:pPr>
      <w:r w:rsidRPr="005A7218">
        <w:rPr>
          <w:snapToGrid w:val="0"/>
          <w:sz w:val="20"/>
        </w:rPr>
        <w:t>uzavřená v souladu s příslušnými ustanoveními zákona č. 89/2012 Sb., občanský zákoník, v platném znění</w:t>
      </w:r>
    </w:p>
    <w:p w14:paraId="05DD211D" w14:textId="77777777" w:rsidR="005A7218" w:rsidRDefault="005A7218" w:rsidP="005A7218">
      <w:pPr>
        <w:pBdr>
          <w:bottom w:val="single" w:sz="4" w:space="0" w:color="auto"/>
        </w:pBdr>
        <w:spacing w:before="120"/>
        <w:jc w:val="center"/>
        <w:rPr>
          <w:b/>
          <w:snapToGrid w:val="0"/>
          <w:sz w:val="6"/>
          <w:u w:val="single"/>
        </w:rPr>
      </w:pPr>
    </w:p>
    <w:p w14:paraId="0F4BF921" w14:textId="1570E207" w:rsidR="005A7218" w:rsidRPr="00362627" w:rsidRDefault="005A7218" w:rsidP="005A7218">
      <w:pPr>
        <w:spacing w:before="80" w:after="20"/>
        <w:ind w:left="1440" w:firstLine="720"/>
        <w:rPr>
          <w:rFonts w:cs="Arial"/>
          <w:sz w:val="18"/>
          <w:szCs w:val="18"/>
        </w:rPr>
      </w:pPr>
      <w:r w:rsidRPr="00362627">
        <w:rPr>
          <w:snapToGrid w:val="0"/>
          <w:sz w:val="18"/>
          <w:szCs w:val="18"/>
        </w:rPr>
        <w:t xml:space="preserve">č. smlouvy objednatele: </w:t>
      </w:r>
      <w:r w:rsidR="00DA40FD">
        <w:rPr>
          <w:snapToGrid w:val="0"/>
          <w:sz w:val="18"/>
          <w:szCs w:val="18"/>
        </w:rPr>
        <w:t>UE</w:t>
      </w:r>
      <w:r w:rsidRPr="00362627">
        <w:rPr>
          <w:rFonts w:cs="Arial"/>
          <w:sz w:val="18"/>
          <w:szCs w:val="18"/>
        </w:rPr>
        <w:t>_</w:t>
      </w:r>
      <w:proofErr w:type="gramStart"/>
      <w:r w:rsidR="007756A3">
        <w:rPr>
          <w:rFonts w:cs="Arial"/>
          <w:sz w:val="18"/>
          <w:szCs w:val="18"/>
        </w:rPr>
        <w:t>24</w:t>
      </w:r>
      <w:r w:rsidRPr="007549B6">
        <w:rPr>
          <w:rFonts w:cs="Arial"/>
          <w:sz w:val="18"/>
          <w:szCs w:val="18"/>
        </w:rPr>
        <w:t>-000</w:t>
      </w:r>
      <w:r w:rsidRPr="00723FF3">
        <w:rPr>
          <w:rFonts w:cs="Arial"/>
          <w:sz w:val="18"/>
          <w:szCs w:val="18"/>
          <w:highlight w:val="yellow"/>
        </w:rPr>
        <w:t>xx</w:t>
      </w:r>
      <w:proofErr w:type="gramEnd"/>
      <w:r w:rsidRPr="00362627">
        <w:rPr>
          <w:rFonts w:cs="Arial"/>
          <w:sz w:val="18"/>
          <w:szCs w:val="18"/>
        </w:rPr>
        <w:t>_00-00</w:t>
      </w:r>
    </w:p>
    <w:p w14:paraId="70A1252D" w14:textId="0284FD3B" w:rsidR="005A7218" w:rsidRPr="00362627" w:rsidRDefault="005A7218" w:rsidP="005A7218">
      <w:pPr>
        <w:spacing w:before="40" w:after="20"/>
        <w:ind w:left="1440" w:firstLine="720"/>
        <w:rPr>
          <w:snapToGrid w:val="0"/>
          <w:sz w:val="18"/>
          <w:szCs w:val="18"/>
        </w:rPr>
      </w:pPr>
      <w:r>
        <w:rPr>
          <w:snapToGrid w:val="0"/>
          <w:sz w:val="18"/>
          <w:szCs w:val="18"/>
        </w:rPr>
        <w:t xml:space="preserve">č. smlouvy </w:t>
      </w:r>
      <w:r w:rsidR="00210EF7">
        <w:rPr>
          <w:snapToGrid w:val="0"/>
          <w:sz w:val="18"/>
          <w:szCs w:val="18"/>
        </w:rPr>
        <w:t>zhotovitele</w:t>
      </w:r>
      <w:r w:rsidR="00210EF7" w:rsidRPr="00362627">
        <w:rPr>
          <w:snapToGrid w:val="0"/>
          <w:sz w:val="18"/>
          <w:szCs w:val="18"/>
        </w:rPr>
        <w:t>: …</w:t>
      </w:r>
      <w:r w:rsidRPr="00362627">
        <w:rPr>
          <w:snapToGrid w:val="0"/>
          <w:sz w:val="18"/>
          <w:szCs w:val="18"/>
          <w:highlight w:val="yellow"/>
        </w:rPr>
        <w:t>……………………</w:t>
      </w:r>
    </w:p>
    <w:p w14:paraId="711C2668" w14:textId="77777777" w:rsidR="005A7218" w:rsidRDefault="005A7218" w:rsidP="005A7218">
      <w:pPr>
        <w:pBdr>
          <w:bottom w:val="single" w:sz="4" w:space="0" w:color="auto"/>
        </w:pBdr>
        <w:jc w:val="center"/>
        <w:rPr>
          <w:b/>
          <w:snapToGrid w:val="0"/>
          <w:sz w:val="2"/>
          <w:u w:val="single"/>
        </w:rPr>
      </w:pPr>
    </w:p>
    <w:p w14:paraId="5FFA55BF" w14:textId="77777777" w:rsidR="005A7218" w:rsidRDefault="005A7218" w:rsidP="005A7218">
      <w:pPr>
        <w:pStyle w:val="Nadpis6"/>
        <w:ind w:left="0" w:firstLine="0"/>
        <w:jc w:val="left"/>
        <w:rPr>
          <w:rFonts w:ascii="Arial" w:hAnsi="Arial"/>
          <w:sz w:val="16"/>
        </w:rPr>
      </w:pPr>
    </w:p>
    <w:p w14:paraId="21B864DE" w14:textId="77777777" w:rsidR="005A7218" w:rsidRPr="00362627" w:rsidRDefault="005A7218" w:rsidP="005A7218">
      <w:pPr>
        <w:pStyle w:val="Nadpis6"/>
        <w:rPr>
          <w:rFonts w:ascii="Arial" w:hAnsi="Arial"/>
          <w:bCs/>
        </w:rPr>
      </w:pPr>
      <w:r w:rsidRPr="00362627">
        <w:rPr>
          <w:rFonts w:ascii="Arial" w:hAnsi="Arial"/>
          <w:bCs/>
        </w:rPr>
        <w:t>Smluvní strany</w:t>
      </w:r>
    </w:p>
    <w:p w14:paraId="3A026261" w14:textId="77777777" w:rsidR="005A7218" w:rsidRPr="007549B6" w:rsidRDefault="005A7218" w:rsidP="005A7218">
      <w:pPr>
        <w:tabs>
          <w:tab w:val="left" w:pos="2410"/>
        </w:tabs>
        <w:spacing w:before="120"/>
        <w:rPr>
          <w:rFonts w:cs="Arial"/>
          <w:b/>
          <w:sz w:val="20"/>
        </w:rPr>
      </w:pPr>
      <w:r w:rsidRPr="007549B6">
        <w:rPr>
          <w:rFonts w:cs="Arial"/>
          <w:b/>
          <w:snapToGrid w:val="0"/>
          <w:sz w:val="20"/>
        </w:rPr>
        <w:t>1. Objednatel:</w:t>
      </w:r>
      <w:r w:rsidRPr="007549B6">
        <w:rPr>
          <w:rFonts w:cs="Arial"/>
          <w:b/>
          <w:snapToGrid w:val="0"/>
          <w:sz w:val="20"/>
        </w:rPr>
        <w:tab/>
      </w:r>
      <w:r w:rsidR="007F0AAB">
        <w:rPr>
          <w:rStyle w:val="platne1"/>
          <w:rFonts w:cs="Arial"/>
          <w:b/>
          <w:sz w:val="20"/>
        </w:rPr>
        <w:t>United Energy</w:t>
      </w:r>
      <w:r w:rsidR="00A86247" w:rsidRPr="007549B6">
        <w:rPr>
          <w:rStyle w:val="platne1"/>
          <w:rFonts w:cs="Arial"/>
          <w:b/>
          <w:sz w:val="20"/>
        </w:rPr>
        <w:t>, a.</w:t>
      </w:r>
      <w:r w:rsidRPr="007549B6">
        <w:rPr>
          <w:rStyle w:val="platne1"/>
          <w:rFonts w:cs="Arial"/>
          <w:b/>
          <w:sz w:val="20"/>
        </w:rPr>
        <w:t>s.</w:t>
      </w:r>
      <w:r w:rsidRPr="007549B6">
        <w:rPr>
          <w:rFonts w:cs="Arial"/>
          <w:b/>
          <w:sz w:val="20"/>
        </w:rPr>
        <w:tab/>
      </w:r>
    </w:p>
    <w:p w14:paraId="0884F2E4" w14:textId="0A169CE1" w:rsidR="005A7218" w:rsidRPr="007549B6" w:rsidRDefault="005A7218" w:rsidP="00C36B01">
      <w:pPr>
        <w:tabs>
          <w:tab w:val="left" w:pos="2410"/>
        </w:tabs>
        <w:rPr>
          <w:rFonts w:cs="Arial"/>
          <w:snapToGrid w:val="0"/>
          <w:sz w:val="18"/>
          <w:szCs w:val="18"/>
        </w:rPr>
      </w:pPr>
      <w:r w:rsidRPr="007549B6">
        <w:rPr>
          <w:rFonts w:cs="Arial"/>
          <w:snapToGrid w:val="0"/>
          <w:sz w:val="18"/>
          <w:szCs w:val="18"/>
        </w:rPr>
        <w:tab/>
        <w:t xml:space="preserve">se sídlem </w:t>
      </w:r>
      <w:r w:rsidR="00210EF7" w:rsidRPr="007549B6">
        <w:rPr>
          <w:rFonts w:cs="Arial"/>
          <w:snapToGrid w:val="0"/>
          <w:sz w:val="18"/>
          <w:szCs w:val="18"/>
        </w:rPr>
        <w:t>Most – Komořany</w:t>
      </w:r>
      <w:r w:rsidRPr="007549B6">
        <w:rPr>
          <w:rFonts w:cs="Arial"/>
          <w:snapToGrid w:val="0"/>
          <w:sz w:val="18"/>
          <w:szCs w:val="18"/>
        </w:rPr>
        <w:t xml:space="preserve">, Teplárenská 2, PSČ 434 03 </w:t>
      </w:r>
    </w:p>
    <w:p w14:paraId="6F66CB86" w14:textId="77777777" w:rsidR="005A7218" w:rsidRPr="007549B6" w:rsidRDefault="005A7218" w:rsidP="005A7218">
      <w:pPr>
        <w:tabs>
          <w:tab w:val="left" w:pos="2410"/>
        </w:tabs>
        <w:ind w:left="2410"/>
        <w:rPr>
          <w:rFonts w:cs="Arial"/>
          <w:bCs/>
          <w:sz w:val="18"/>
          <w:szCs w:val="18"/>
        </w:rPr>
      </w:pPr>
      <w:r w:rsidRPr="007549B6">
        <w:rPr>
          <w:rFonts w:cs="Arial"/>
          <w:bCs/>
          <w:sz w:val="18"/>
          <w:szCs w:val="18"/>
        </w:rPr>
        <w:t xml:space="preserve">zapsaný dnem </w:t>
      </w:r>
      <w:r w:rsidR="007F0AAB">
        <w:rPr>
          <w:rFonts w:cs="Arial"/>
          <w:bCs/>
          <w:sz w:val="18"/>
          <w:szCs w:val="18"/>
        </w:rPr>
        <w:t>7</w:t>
      </w:r>
      <w:r w:rsidRPr="007549B6">
        <w:rPr>
          <w:rFonts w:cs="Arial"/>
          <w:bCs/>
          <w:sz w:val="18"/>
          <w:szCs w:val="18"/>
        </w:rPr>
        <w:t>.</w:t>
      </w:r>
      <w:r w:rsidR="007F0AAB">
        <w:rPr>
          <w:rFonts w:cs="Arial"/>
          <w:bCs/>
          <w:sz w:val="18"/>
          <w:szCs w:val="18"/>
        </w:rPr>
        <w:t xml:space="preserve"> prosince</w:t>
      </w:r>
      <w:r w:rsidRPr="007549B6">
        <w:rPr>
          <w:rFonts w:cs="Arial"/>
          <w:bCs/>
          <w:sz w:val="18"/>
          <w:szCs w:val="18"/>
        </w:rPr>
        <w:t xml:space="preserve"> 20</w:t>
      </w:r>
      <w:r w:rsidR="007F0AAB">
        <w:rPr>
          <w:rFonts w:cs="Arial"/>
          <w:bCs/>
          <w:sz w:val="18"/>
          <w:szCs w:val="18"/>
        </w:rPr>
        <w:t>06</w:t>
      </w:r>
      <w:r w:rsidRPr="007549B6">
        <w:rPr>
          <w:rFonts w:cs="Arial"/>
          <w:bCs/>
          <w:sz w:val="18"/>
          <w:szCs w:val="18"/>
        </w:rPr>
        <w:t xml:space="preserve"> v oddílu B, vložce </w:t>
      </w:r>
      <w:r w:rsidR="007F0AAB">
        <w:rPr>
          <w:rFonts w:cs="Arial"/>
          <w:bCs/>
          <w:sz w:val="18"/>
          <w:szCs w:val="18"/>
        </w:rPr>
        <w:t>1722</w:t>
      </w:r>
      <w:r w:rsidRPr="007549B6">
        <w:rPr>
          <w:rFonts w:cs="Arial"/>
          <w:bCs/>
          <w:sz w:val="18"/>
          <w:szCs w:val="18"/>
        </w:rPr>
        <w:t xml:space="preserve"> obchodního rejstříku vedeného Krajským soudem v Ústí nad Labem</w:t>
      </w:r>
    </w:p>
    <w:p w14:paraId="559AC472" w14:textId="208D2CCC" w:rsidR="007F15A3" w:rsidRPr="0013415C" w:rsidRDefault="007F15A3" w:rsidP="007F15A3">
      <w:pPr>
        <w:tabs>
          <w:tab w:val="left" w:pos="2410"/>
          <w:tab w:val="left" w:pos="6379"/>
        </w:tabs>
        <w:spacing w:before="120"/>
        <w:ind w:left="2410" w:hanging="2410"/>
        <w:rPr>
          <w:rStyle w:val="platne1"/>
          <w:rFonts w:cs="Arial"/>
          <w:sz w:val="18"/>
          <w:szCs w:val="18"/>
        </w:rPr>
      </w:pPr>
      <w:r w:rsidRPr="00210EF7">
        <w:rPr>
          <w:rFonts w:cs="Arial"/>
          <w:sz w:val="18"/>
          <w:szCs w:val="18"/>
        </w:rPr>
        <w:t xml:space="preserve">Zastoupený: </w:t>
      </w:r>
      <w:r w:rsidRPr="00210EF7">
        <w:rPr>
          <w:rFonts w:cs="Arial"/>
          <w:sz w:val="18"/>
          <w:szCs w:val="18"/>
        </w:rPr>
        <w:tab/>
      </w:r>
      <w:r w:rsidRPr="0013415C">
        <w:rPr>
          <w:rFonts w:cs="Arial"/>
          <w:b/>
          <w:sz w:val="18"/>
          <w:szCs w:val="18"/>
        </w:rPr>
        <w:t xml:space="preserve">Ing. </w:t>
      </w:r>
      <w:r w:rsidR="009A1F23" w:rsidRPr="0013415C">
        <w:rPr>
          <w:rFonts w:cs="Arial"/>
          <w:b/>
          <w:sz w:val="18"/>
          <w:szCs w:val="18"/>
        </w:rPr>
        <w:t>Milanem Boháčkem</w:t>
      </w:r>
      <w:r w:rsidRPr="0013415C">
        <w:rPr>
          <w:rStyle w:val="platne1"/>
          <w:rFonts w:cs="Arial"/>
          <w:sz w:val="18"/>
          <w:szCs w:val="18"/>
        </w:rPr>
        <w:t>, místopředsedou představenstva</w:t>
      </w:r>
    </w:p>
    <w:p w14:paraId="2D6F317E" w14:textId="77777777" w:rsidR="005A7218" w:rsidRPr="007549B6" w:rsidRDefault="007F15A3" w:rsidP="007F15A3">
      <w:pPr>
        <w:tabs>
          <w:tab w:val="left" w:pos="2410"/>
          <w:tab w:val="left" w:pos="6379"/>
        </w:tabs>
        <w:spacing w:before="60"/>
        <w:ind w:left="2410" w:hanging="2410"/>
        <w:rPr>
          <w:rFonts w:cs="Arial"/>
          <w:sz w:val="18"/>
          <w:szCs w:val="18"/>
        </w:rPr>
      </w:pPr>
      <w:r w:rsidRPr="0013415C">
        <w:rPr>
          <w:rStyle w:val="platne1"/>
          <w:rFonts w:cs="Arial"/>
          <w:bCs/>
          <w:sz w:val="18"/>
          <w:szCs w:val="18"/>
        </w:rPr>
        <w:tab/>
      </w:r>
      <w:r w:rsidRPr="0013415C">
        <w:rPr>
          <w:rStyle w:val="platne1"/>
          <w:rFonts w:cs="Arial"/>
          <w:b/>
          <w:bCs/>
          <w:sz w:val="18"/>
          <w:szCs w:val="18"/>
        </w:rPr>
        <w:t>Ing. Petrem Marešem</w:t>
      </w:r>
      <w:r w:rsidRPr="0013415C">
        <w:rPr>
          <w:rStyle w:val="platne1"/>
          <w:rFonts w:cs="Arial"/>
          <w:sz w:val="18"/>
          <w:szCs w:val="18"/>
        </w:rPr>
        <w:t>, členem představenstva</w:t>
      </w:r>
    </w:p>
    <w:p w14:paraId="1DCA6DB7" w14:textId="77777777" w:rsidR="005A7218" w:rsidRPr="007549B6" w:rsidRDefault="005A7218" w:rsidP="005A7218">
      <w:pPr>
        <w:pStyle w:val="Zkladntext"/>
        <w:tabs>
          <w:tab w:val="left" w:pos="2410"/>
        </w:tabs>
        <w:spacing w:before="120" w:after="0"/>
        <w:rPr>
          <w:rFonts w:cs="Arial"/>
          <w:bCs/>
          <w:sz w:val="18"/>
          <w:szCs w:val="18"/>
        </w:rPr>
      </w:pPr>
      <w:r w:rsidRPr="007549B6">
        <w:rPr>
          <w:rFonts w:cs="Arial"/>
          <w:bCs/>
          <w:sz w:val="18"/>
          <w:szCs w:val="18"/>
        </w:rPr>
        <w:t>Zmocněnci</w:t>
      </w:r>
    </w:p>
    <w:p w14:paraId="63AF9F2C" w14:textId="44285ADA" w:rsidR="005A7218" w:rsidRPr="00BD244A" w:rsidRDefault="005A7218" w:rsidP="088FE13C">
      <w:pPr>
        <w:tabs>
          <w:tab w:val="left" w:pos="2340"/>
          <w:tab w:val="left" w:pos="2410"/>
        </w:tabs>
        <w:spacing w:line="276" w:lineRule="auto"/>
        <w:rPr>
          <w:rFonts w:cs="Arial"/>
          <w:strike/>
          <w:sz w:val="18"/>
          <w:szCs w:val="18"/>
        </w:rPr>
      </w:pPr>
      <w:r w:rsidRPr="007549B6">
        <w:rPr>
          <w:rFonts w:cs="Arial"/>
          <w:snapToGrid w:val="0"/>
          <w:sz w:val="18"/>
          <w:szCs w:val="18"/>
        </w:rPr>
        <w:t xml:space="preserve">ve věcech </w:t>
      </w:r>
      <w:r w:rsidRPr="00BD244A">
        <w:rPr>
          <w:rFonts w:cs="Arial"/>
          <w:snapToGrid w:val="0"/>
          <w:sz w:val="18"/>
          <w:szCs w:val="18"/>
        </w:rPr>
        <w:t>technických:</w:t>
      </w:r>
      <w:r w:rsidRPr="00BD244A">
        <w:rPr>
          <w:rFonts w:cs="Arial"/>
          <w:snapToGrid w:val="0"/>
          <w:sz w:val="18"/>
          <w:szCs w:val="18"/>
        </w:rPr>
        <w:tab/>
        <w:t xml:space="preserve"> </w:t>
      </w:r>
      <w:r w:rsidRPr="088FE13C">
        <w:rPr>
          <w:rFonts w:cs="Arial"/>
          <w:b/>
          <w:bCs/>
          <w:snapToGrid w:val="0"/>
          <w:sz w:val="18"/>
          <w:szCs w:val="18"/>
        </w:rPr>
        <w:t xml:space="preserve">Ing. </w:t>
      </w:r>
      <w:r w:rsidR="007F0AAB" w:rsidRPr="088FE13C">
        <w:rPr>
          <w:rFonts w:cs="Arial"/>
          <w:b/>
          <w:bCs/>
          <w:snapToGrid w:val="0"/>
          <w:sz w:val="18"/>
          <w:szCs w:val="18"/>
        </w:rPr>
        <w:t>Monika Macherová</w:t>
      </w:r>
      <w:r w:rsidRPr="00BD244A">
        <w:rPr>
          <w:rFonts w:cs="Arial"/>
          <w:snapToGrid w:val="0"/>
          <w:sz w:val="18"/>
          <w:szCs w:val="18"/>
        </w:rPr>
        <w:t xml:space="preserve">, vedoucí </w:t>
      </w:r>
      <w:r w:rsidR="007F0AAB">
        <w:rPr>
          <w:rFonts w:cs="Arial"/>
          <w:snapToGrid w:val="0"/>
          <w:sz w:val="18"/>
          <w:szCs w:val="18"/>
        </w:rPr>
        <w:t>ORP</w:t>
      </w:r>
      <w:r w:rsidR="08C24327">
        <w:rPr>
          <w:rFonts w:cs="Arial"/>
          <w:snapToGrid w:val="0"/>
          <w:sz w:val="18"/>
          <w:szCs w:val="18"/>
        </w:rPr>
        <w:t>,</w:t>
      </w:r>
    </w:p>
    <w:p w14:paraId="1E929A15" w14:textId="497EB127" w:rsidR="005A7218" w:rsidRPr="00BD244A" w:rsidRDefault="005A7218" w:rsidP="088FE13C">
      <w:pPr>
        <w:tabs>
          <w:tab w:val="left" w:pos="2340"/>
          <w:tab w:val="left" w:pos="2410"/>
        </w:tabs>
        <w:spacing w:line="276" w:lineRule="auto"/>
        <w:rPr>
          <w:rFonts w:cs="Arial"/>
          <w:sz w:val="18"/>
          <w:szCs w:val="18"/>
        </w:rPr>
      </w:pPr>
      <w:r>
        <w:tab/>
      </w:r>
      <w:r w:rsidR="00B8608E" w:rsidRPr="00B8608E">
        <w:rPr>
          <w:b/>
          <w:bCs/>
        </w:rPr>
        <w:tab/>
      </w:r>
      <w:r w:rsidR="71A6C815" w:rsidRPr="00B8608E">
        <w:rPr>
          <w:rFonts w:cs="Arial"/>
          <w:b/>
          <w:bCs/>
          <w:sz w:val="18"/>
          <w:szCs w:val="18"/>
        </w:rPr>
        <w:t>Ing. Marek Heythum</w:t>
      </w:r>
      <w:r w:rsidR="006D08EE">
        <w:rPr>
          <w:rFonts w:cs="Arial"/>
          <w:sz w:val="18"/>
          <w:szCs w:val="18"/>
        </w:rPr>
        <w:t>,</w:t>
      </w:r>
      <w:r w:rsidR="461B4793" w:rsidRPr="088FE13C">
        <w:rPr>
          <w:rFonts w:cs="Arial"/>
          <w:sz w:val="18"/>
          <w:szCs w:val="18"/>
        </w:rPr>
        <w:t xml:space="preserve"> projekt</w:t>
      </w:r>
      <w:r w:rsidR="7BD2A9B2" w:rsidRPr="088FE13C">
        <w:rPr>
          <w:rFonts w:cs="Arial"/>
          <w:sz w:val="18"/>
          <w:szCs w:val="18"/>
        </w:rPr>
        <w:t>ový mana</w:t>
      </w:r>
      <w:r w:rsidR="006E0C66">
        <w:rPr>
          <w:rFonts w:cs="Arial"/>
          <w:sz w:val="18"/>
          <w:szCs w:val="18"/>
        </w:rPr>
        <w:t>ž</w:t>
      </w:r>
      <w:r w:rsidR="7BD2A9B2" w:rsidRPr="088FE13C">
        <w:rPr>
          <w:rFonts w:cs="Arial"/>
          <w:sz w:val="18"/>
          <w:szCs w:val="18"/>
        </w:rPr>
        <w:t>er</w:t>
      </w:r>
      <w:r w:rsidR="461B4793" w:rsidRPr="088FE13C">
        <w:rPr>
          <w:rFonts w:cs="Arial"/>
          <w:sz w:val="18"/>
          <w:szCs w:val="18"/>
        </w:rPr>
        <w:t xml:space="preserve"> </w:t>
      </w:r>
      <w:r w:rsidR="006D08EE">
        <w:rPr>
          <w:rFonts w:cs="Arial"/>
          <w:sz w:val="18"/>
          <w:szCs w:val="18"/>
        </w:rPr>
        <w:t>PPC</w:t>
      </w:r>
    </w:p>
    <w:p w14:paraId="37D497FD" w14:textId="560FA0B8" w:rsidR="003329A2" w:rsidRDefault="00AF5E82" w:rsidP="006D08EE">
      <w:pPr>
        <w:tabs>
          <w:tab w:val="left" w:pos="2340"/>
          <w:tab w:val="left" w:pos="2410"/>
        </w:tabs>
        <w:spacing w:before="60" w:line="276" w:lineRule="auto"/>
        <w:rPr>
          <w:rFonts w:cs="Arial"/>
          <w:snapToGrid w:val="0"/>
          <w:sz w:val="18"/>
          <w:szCs w:val="18"/>
        </w:rPr>
      </w:pPr>
      <w:r>
        <w:rPr>
          <w:rFonts w:cs="Arial"/>
          <w:snapToGrid w:val="0"/>
          <w:sz w:val="18"/>
          <w:szCs w:val="18"/>
        </w:rPr>
        <w:t>ve věcech smluvních:</w:t>
      </w:r>
      <w:r>
        <w:rPr>
          <w:rFonts w:cs="Arial"/>
          <w:snapToGrid w:val="0"/>
          <w:sz w:val="18"/>
          <w:szCs w:val="18"/>
        </w:rPr>
        <w:tab/>
      </w:r>
      <w:r>
        <w:rPr>
          <w:rFonts w:cs="Arial"/>
          <w:snapToGrid w:val="0"/>
          <w:sz w:val="18"/>
          <w:szCs w:val="18"/>
        </w:rPr>
        <w:tab/>
      </w:r>
      <w:r w:rsidR="003329A2" w:rsidRPr="0013415C">
        <w:rPr>
          <w:rFonts w:cs="Arial"/>
          <w:b/>
          <w:bCs/>
          <w:snapToGrid w:val="0"/>
          <w:sz w:val="18"/>
          <w:szCs w:val="18"/>
        </w:rPr>
        <w:t>Ing. Jaromír Kneifl</w:t>
      </w:r>
      <w:r w:rsidR="003329A2">
        <w:rPr>
          <w:rFonts w:cs="Arial"/>
          <w:snapToGrid w:val="0"/>
          <w:sz w:val="18"/>
          <w:szCs w:val="18"/>
        </w:rPr>
        <w:t>, vedoucí útvaru obchodu</w:t>
      </w:r>
    </w:p>
    <w:p w14:paraId="69802BF7" w14:textId="4A90A1BB" w:rsidR="00210EF7" w:rsidRDefault="003329A2" w:rsidP="007072E1">
      <w:pPr>
        <w:tabs>
          <w:tab w:val="left" w:pos="2340"/>
          <w:tab w:val="left" w:pos="2410"/>
        </w:tabs>
        <w:spacing w:line="276" w:lineRule="auto"/>
        <w:rPr>
          <w:rFonts w:cs="Arial"/>
          <w:sz w:val="18"/>
          <w:szCs w:val="18"/>
        </w:rPr>
      </w:pPr>
      <w:r>
        <w:rPr>
          <w:rFonts w:cs="Arial"/>
          <w:snapToGrid w:val="0"/>
          <w:sz w:val="18"/>
          <w:szCs w:val="18"/>
        </w:rPr>
        <w:tab/>
      </w:r>
      <w:r w:rsidR="00210EF7">
        <w:rPr>
          <w:rFonts w:cs="Arial"/>
          <w:snapToGrid w:val="0"/>
          <w:sz w:val="18"/>
          <w:szCs w:val="18"/>
        </w:rPr>
        <w:tab/>
      </w:r>
      <w:r w:rsidR="00AF5E82" w:rsidRPr="00AF5E82">
        <w:rPr>
          <w:rFonts w:cs="Arial"/>
          <w:b/>
          <w:snapToGrid w:val="0"/>
          <w:sz w:val="18"/>
          <w:szCs w:val="18"/>
        </w:rPr>
        <w:t>Vladimír Hyneš</w:t>
      </w:r>
      <w:r w:rsidR="00AF5E82">
        <w:rPr>
          <w:rFonts w:cs="Arial"/>
          <w:snapToGrid w:val="0"/>
          <w:sz w:val="18"/>
          <w:szCs w:val="18"/>
        </w:rPr>
        <w:t xml:space="preserve">, </w:t>
      </w:r>
      <w:r w:rsidR="00DA40FD">
        <w:rPr>
          <w:rFonts w:cs="Arial"/>
          <w:snapToGrid w:val="0"/>
          <w:sz w:val="18"/>
          <w:szCs w:val="18"/>
        </w:rPr>
        <w:t>vedoucí oddělení výběrových řízení a smluv</w:t>
      </w:r>
      <w:r w:rsidR="005A7218" w:rsidRPr="00BD244A">
        <w:rPr>
          <w:rFonts w:cs="Arial"/>
          <w:sz w:val="18"/>
          <w:szCs w:val="18"/>
        </w:rPr>
        <w:tab/>
      </w:r>
      <w:r w:rsidR="005A7218" w:rsidRPr="00BD244A">
        <w:rPr>
          <w:rFonts w:cs="Arial"/>
          <w:sz w:val="18"/>
          <w:szCs w:val="18"/>
        </w:rPr>
        <w:tab/>
      </w:r>
    </w:p>
    <w:p w14:paraId="3E3CBC25" w14:textId="389AF26A" w:rsidR="005A7218" w:rsidRPr="00BD244A" w:rsidRDefault="00210EF7" w:rsidP="007072E1">
      <w:pPr>
        <w:tabs>
          <w:tab w:val="left" w:pos="2340"/>
          <w:tab w:val="left" w:pos="2410"/>
        </w:tabs>
        <w:spacing w:line="276" w:lineRule="auto"/>
        <w:rPr>
          <w:rFonts w:cs="Arial"/>
          <w:sz w:val="18"/>
          <w:szCs w:val="18"/>
        </w:rPr>
      </w:pPr>
      <w:r>
        <w:rPr>
          <w:rFonts w:cs="Arial"/>
          <w:sz w:val="18"/>
          <w:szCs w:val="18"/>
        </w:rPr>
        <w:tab/>
      </w:r>
      <w:r>
        <w:rPr>
          <w:rFonts w:cs="Arial"/>
          <w:sz w:val="18"/>
          <w:szCs w:val="18"/>
        </w:rPr>
        <w:tab/>
      </w:r>
      <w:r w:rsidR="005A7218" w:rsidRPr="00BD244A">
        <w:rPr>
          <w:rFonts w:cs="Arial"/>
          <w:sz w:val="18"/>
          <w:szCs w:val="18"/>
        </w:rPr>
        <w:t>(dále jen „zmocnění zástupci“ popř. „zmocněnci“)</w:t>
      </w:r>
    </w:p>
    <w:p w14:paraId="3B0ABADF" w14:textId="77777777" w:rsidR="005A7218" w:rsidRPr="00BD244A" w:rsidRDefault="005A7218" w:rsidP="005A7218">
      <w:pPr>
        <w:pStyle w:val="Zhlav"/>
        <w:tabs>
          <w:tab w:val="clear" w:pos="9071"/>
          <w:tab w:val="left" w:pos="0"/>
          <w:tab w:val="left" w:pos="2410"/>
        </w:tabs>
        <w:spacing w:before="120"/>
        <w:rPr>
          <w:rFonts w:cs="Arial"/>
          <w:sz w:val="18"/>
          <w:szCs w:val="18"/>
        </w:rPr>
      </w:pPr>
      <w:r w:rsidRPr="00BD244A">
        <w:rPr>
          <w:rFonts w:cs="Arial"/>
          <w:sz w:val="18"/>
          <w:szCs w:val="18"/>
        </w:rPr>
        <w:t>Identifikační číslo:</w:t>
      </w:r>
      <w:r w:rsidRPr="00BD244A">
        <w:rPr>
          <w:rFonts w:cs="Arial"/>
          <w:sz w:val="18"/>
          <w:szCs w:val="18"/>
        </w:rPr>
        <w:tab/>
      </w:r>
      <w:r w:rsidR="007F0AAB">
        <w:rPr>
          <w:rFonts w:cs="Arial"/>
          <w:sz w:val="18"/>
          <w:szCs w:val="18"/>
        </w:rPr>
        <w:t>273 09 959</w:t>
      </w:r>
    </w:p>
    <w:p w14:paraId="25AFD847" w14:textId="77777777" w:rsidR="005A7218" w:rsidRPr="00BD244A" w:rsidRDefault="007F0AAB" w:rsidP="005A7218">
      <w:pPr>
        <w:pStyle w:val="Nadpis3"/>
        <w:tabs>
          <w:tab w:val="left" w:pos="2410"/>
        </w:tabs>
        <w:spacing w:before="0" w:line="240" w:lineRule="auto"/>
        <w:ind w:left="0"/>
        <w:jc w:val="left"/>
        <w:rPr>
          <w:rFonts w:ascii="Arial" w:hAnsi="Arial" w:cs="Arial"/>
          <w:b w:val="0"/>
          <w:bCs/>
          <w:sz w:val="18"/>
          <w:szCs w:val="18"/>
        </w:rPr>
      </w:pPr>
      <w:r>
        <w:rPr>
          <w:rFonts w:ascii="Arial" w:hAnsi="Arial" w:cs="Arial"/>
          <w:b w:val="0"/>
          <w:bCs/>
          <w:sz w:val="18"/>
          <w:szCs w:val="18"/>
        </w:rPr>
        <w:t>DIČ:</w:t>
      </w:r>
      <w:r>
        <w:rPr>
          <w:rFonts w:ascii="Arial" w:hAnsi="Arial" w:cs="Arial"/>
          <w:b w:val="0"/>
          <w:bCs/>
          <w:sz w:val="18"/>
          <w:szCs w:val="18"/>
        </w:rPr>
        <w:tab/>
        <w:t>CZ27309959</w:t>
      </w:r>
    </w:p>
    <w:p w14:paraId="6608D868" w14:textId="77777777" w:rsidR="005A7218" w:rsidRPr="00BD244A" w:rsidRDefault="005A7218" w:rsidP="005A7218">
      <w:pPr>
        <w:pStyle w:val="Nadpis3"/>
        <w:tabs>
          <w:tab w:val="left" w:pos="2410"/>
        </w:tabs>
        <w:spacing w:line="240" w:lineRule="auto"/>
        <w:ind w:left="0"/>
        <w:jc w:val="left"/>
        <w:rPr>
          <w:rFonts w:ascii="Arial" w:hAnsi="Arial" w:cs="Arial"/>
          <w:b w:val="0"/>
          <w:bCs/>
          <w:sz w:val="18"/>
          <w:szCs w:val="18"/>
        </w:rPr>
      </w:pPr>
      <w:r w:rsidRPr="00BD244A">
        <w:rPr>
          <w:rFonts w:ascii="Arial" w:hAnsi="Arial" w:cs="Arial"/>
          <w:b w:val="0"/>
          <w:bCs/>
          <w:sz w:val="18"/>
          <w:szCs w:val="18"/>
        </w:rPr>
        <w:t>Bankovní spojení:</w:t>
      </w:r>
      <w:r w:rsidRPr="00BD244A">
        <w:rPr>
          <w:rFonts w:ascii="Arial" w:hAnsi="Arial" w:cs="Arial"/>
          <w:b w:val="0"/>
          <w:bCs/>
          <w:sz w:val="18"/>
          <w:szCs w:val="18"/>
        </w:rPr>
        <w:tab/>
        <w:t>Komerční banka, a.s., pobočka Most</w:t>
      </w:r>
    </w:p>
    <w:p w14:paraId="7C630BF5" w14:textId="7C88BE17" w:rsidR="009601A6" w:rsidRPr="00BD244A" w:rsidRDefault="00DA40FD" w:rsidP="009601A6">
      <w:pPr>
        <w:tabs>
          <w:tab w:val="left" w:pos="2410"/>
        </w:tabs>
        <w:rPr>
          <w:rFonts w:cs="Arial"/>
          <w:sz w:val="18"/>
          <w:szCs w:val="18"/>
        </w:rPr>
      </w:pPr>
      <w:r>
        <w:rPr>
          <w:rFonts w:cs="Arial"/>
          <w:sz w:val="18"/>
          <w:szCs w:val="18"/>
        </w:rPr>
        <w:t>Č</w:t>
      </w:r>
      <w:r w:rsidR="005A7218" w:rsidRPr="00BD244A">
        <w:rPr>
          <w:rFonts w:cs="Arial"/>
          <w:sz w:val="18"/>
          <w:szCs w:val="18"/>
        </w:rPr>
        <w:t xml:space="preserve">íslo </w:t>
      </w:r>
      <w:proofErr w:type="gramStart"/>
      <w:r w:rsidR="005A7218" w:rsidRPr="00BD244A">
        <w:rPr>
          <w:rFonts w:cs="Arial"/>
          <w:sz w:val="18"/>
          <w:szCs w:val="18"/>
        </w:rPr>
        <w:t>účtu</w:t>
      </w:r>
      <w:r w:rsidR="00210EF7">
        <w:rPr>
          <w:rFonts w:cs="Arial"/>
          <w:sz w:val="18"/>
          <w:szCs w:val="18"/>
        </w:rPr>
        <w:t>:</w:t>
      </w:r>
      <w:r w:rsidR="005A7218" w:rsidRPr="00BD244A">
        <w:rPr>
          <w:rFonts w:cs="Arial"/>
          <w:sz w:val="18"/>
          <w:szCs w:val="18"/>
        </w:rPr>
        <w:t xml:space="preserve">   </w:t>
      </w:r>
      <w:proofErr w:type="gramEnd"/>
      <w:r w:rsidR="005A7218" w:rsidRPr="00BD244A">
        <w:rPr>
          <w:rFonts w:cs="Arial"/>
          <w:sz w:val="18"/>
          <w:szCs w:val="18"/>
        </w:rPr>
        <w:t xml:space="preserve">                    </w:t>
      </w:r>
      <w:r w:rsidR="005A7218" w:rsidRPr="00BD244A">
        <w:rPr>
          <w:rFonts w:cs="Arial"/>
          <w:sz w:val="18"/>
          <w:szCs w:val="18"/>
        </w:rPr>
        <w:tab/>
      </w:r>
      <w:r w:rsidR="007F0AAB">
        <w:rPr>
          <w:rFonts w:cs="Arial"/>
          <w:sz w:val="18"/>
          <w:szCs w:val="18"/>
        </w:rPr>
        <w:t>15605491/0100</w:t>
      </w:r>
      <w:r w:rsidR="009601A6" w:rsidRPr="00BD244A">
        <w:rPr>
          <w:rFonts w:cs="Arial"/>
          <w:sz w:val="18"/>
          <w:szCs w:val="18"/>
        </w:rPr>
        <w:t>                       </w:t>
      </w:r>
      <w:r w:rsidR="009601A6" w:rsidRPr="00BD244A">
        <w:rPr>
          <w:rFonts w:cs="Arial"/>
          <w:sz w:val="18"/>
          <w:szCs w:val="18"/>
        </w:rPr>
        <w:tab/>
      </w:r>
    </w:p>
    <w:p w14:paraId="7ECEB1B5" w14:textId="1BA5D0BF" w:rsidR="005A7218" w:rsidRPr="00BD244A" w:rsidRDefault="005A7218" w:rsidP="005A7218">
      <w:pPr>
        <w:pStyle w:val="Nadpis8"/>
        <w:tabs>
          <w:tab w:val="left" w:pos="2340"/>
          <w:tab w:val="left" w:pos="2410"/>
        </w:tabs>
        <w:spacing w:before="120"/>
        <w:jc w:val="left"/>
        <w:rPr>
          <w:rFonts w:ascii="Arial" w:hAnsi="Arial" w:cs="Arial"/>
          <w:b w:val="0"/>
          <w:bCs/>
          <w:sz w:val="18"/>
          <w:szCs w:val="18"/>
        </w:rPr>
      </w:pPr>
      <w:r w:rsidRPr="00BD244A">
        <w:rPr>
          <w:rFonts w:ascii="Arial" w:hAnsi="Arial" w:cs="Arial"/>
          <w:b w:val="0"/>
          <w:bCs/>
          <w:sz w:val="18"/>
          <w:szCs w:val="18"/>
        </w:rPr>
        <w:t>Telefon:</w:t>
      </w:r>
      <w:r w:rsidRPr="00BD244A">
        <w:rPr>
          <w:rFonts w:ascii="Arial" w:hAnsi="Arial" w:cs="Arial"/>
          <w:b w:val="0"/>
          <w:bCs/>
          <w:sz w:val="18"/>
          <w:szCs w:val="18"/>
        </w:rPr>
        <w:tab/>
        <w:t xml:space="preserve"> </w:t>
      </w:r>
      <w:r w:rsidRPr="00BD244A">
        <w:rPr>
          <w:rFonts w:ascii="Arial" w:hAnsi="Arial" w:cs="Arial"/>
          <w:b w:val="0"/>
          <w:bCs/>
          <w:sz w:val="18"/>
          <w:szCs w:val="18"/>
        </w:rPr>
        <w:tab/>
      </w:r>
      <w:r w:rsidR="00C36B01" w:rsidRPr="00BD244A">
        <w:rPr>
          <w:rFonts w:ascii="Arial" w:hAnsi="Arial" w:cs="Arial"/>
          <w:b w:val="0"/>
          <w:bCs/>
          <w:sz w:val="18"/>
          <w:szCs w:val="18"/>
        </w:rPr>
        <w:t>+420</w:t>
      </w:r>
      <w:r w:rsidR="00210EF7">
        <w:rPr>
          <w:rFonts w:ascii="Arial" w:hAnsi="Arial" w:cs="Arial"/>
          <w:b w:val="0"/>
          <w:bCs/>
          <w:sz w:val="18"/>
          <w:szCs w:val="18"/>
        </w:rPr>
        <w:t> 608 106 128 /</w:t>
      </w:r>
      <w:r w:rsidR="001D4548" w:rsidRPr="00BD244A">
        <w:rPr>
          <w:rFonts w:ascii="Arial" w:hAnsi="Arial" w:cs="Arial"/>
          <w:b w:val="0"/>
          <w:bCs/>
          <w:sz w:val="18"/>
          <w:szCs w:val="18"/>
        </w:rPr>
        <w:t>+420</w:t>
      </w:r>
      <w:r w:rsidR="001D4548">
        <w:rPr>
          <w:rFonts w:ascii="Arial" w:hAnsi="Arial" w:cs="Arial"/>
          <w:b w:val="0"/>
          <w:bCs/>
          <w:sz w:val="18"/>
          <w:szCs w:val="18"/>
        </w:rPr>
        <w:t xml:space="preserve"> 776 129 145 / </w:t>
      </w:r>
      <w:r w:rsidR="00210EF7" w:rsidRPr="00BD244A">
        <w:rPr>
          <w:rFonts w:ascii="Arial" w:hAnsi="Arial" w:cs="Arial"/>
          <w:b w:val="0"/>
          <w:bCs/>
          <w:sz w:val="18"/>
          <w:szCs w:val="18"/>
        </w:rPr>
        <w:t>+420</w:t>
      </w:r>
      <w:r w:rsidR="00210EF7">
        <w:rPr>
          <w:rFonts w:ascii="Arial" w:hAnsi="Arial" w:cs="Arial"/>
          <w:b w:val="0"/>
          <w:bCs/>
          <w:sz w:val="18"/>
          <w:szCs w:val="18"/>
        </w:rPr>
        <w:t xml:space="preserve"> 606 633 310 / </w:t>
      </w:r>
      <w:r w:rsidR="00210EF7" w:rsidRPr="00BD244A">
        <w:rPr>
          <w:rFonts w:ascii="Arial" w:hAnsi="Arial" w:cs="Arial"/>
          <w:b w:val="0"/>
          <w:bCs/>
          <w:sz w:val="18"/>
          <w:szCs w:val="18"/>
        </w:rPr>
        <w:t>+420</w:t>
      </w:r>
      <w:r w:rsidR="00210EF7">
        <w:rPr>
          <w:rFonts w:ascii="Arial" w:hAnsi="Arial" w:cs="Arial"/>
          <w:b w:val="0"/>
          <w:bCs/>
          <w:sz w:val="18"/>
          <w:szCs w:val="18"/>
        </w:rPr>
        <w:t xml:space="preserve"> </w:t>
      </w:r>
      <w:r w:rsidR="007F0AAB">
        <w:rPr>
          <w:rFonts w:ascii="Arial" w:hAnsi="Arial" w:cs="Arial"/>
          <w:b w:val="0"/>
          <w:bCs/>
          <w:sz w:val="18"/>
          <w:szCs w:val="18"/>
        </w:rPr>
        <w:t>73</w:t>
      </w:r>
      <w:r w:rsidR="00210EF7">
        <w:rPr>
          <w:rFonts w:ascii="Arial" w:hAnsi="Arial" w:cs="Arial"/>
          <w:b w:val="0"/>
          <w:bCs/>
          <w:sz w:val="18"/>
          <w:szCs w:val="18"/>
        </w:rPr>
        <w:t>3 628 858</w:t>
      </w:r>
    </w:p>
    <w:p w14:paraId="5A8468C2" w14:textId="4B6CD7B8" w:rsidR="005A7218" w:rsidRPr="00BD244A" w:rsidRDefault="005A7218" w:rsidP="009F251D">
      <w:pPr>
        <w:tabs>
          <w:tab w:val="left" w:pos="2410"/>
        </w:tabs>
        <w:ind w:right="-283"/>
        <w:rPr>
          <w:rFonts w:cs="Arial"/>
          <w:sz w:val="18"/>
          <w:szCs w:val="18"/>
        </w:rPr>
      </w:pPr>
      <w:r w:rsidRPr="00BD244A">
        <w:rPr>
          <w:rFonts w:cs="Arial"/>
          <w:sz w:val="18"/>
          <w:szCs w:val="18"/>
        </w:rPr>
        <w:t>E-mail:</w:t>
      </w:r>
      <w:r w:rsidRPr="00BD244A">
        <w:rPr>
          <w:rFonts w:cs="Arial"/>
          <w:sz w:val="18"/>
          <w:szCs w:val="18"/>
        </w:rPr>
        <w:tab/>
      </w:r>
      <w:hyperlink r:id="rId11" w:history="1">
        <w:r w:rsidR="00DA40FD" w:rsidRPr="00283B87">
          <w:rPr>
            <w:rStyle w:val="Hypertextovodkaz"/>
            <w:rFonts w:cs="Arial"/>
            <w:sz w:val="18"/>
            <w:szCs w:val="18"/>
          </w:rPr>
          <w:t>monika.macherova@ue.cz</w:t>
        </w:r>
      </w:hyperlink>
      <w:r w:rsidR="00DA40FD">
        <w:rPr>
          <w:rFonts w:cs="Arial"/>
          <w:sz w:val="18"/>
          <w:szCs w:val="18"/>
        </w:rPr>
        <w:t xml:space="preserve"> </w:t>
      </w:r>
      <w:r w:rsidR="003329A2">
        <w:rPr>
          <w:rFonts w:cs="Arial"/>
          <w:sz w:val="18"/>
          <w:szCs w:val="18"/>
        </w:rPr>
        <w:t xml:space="preserve">/ </w:t>
      </w:r>
      <w:hyperlink r:id="rId12" w:history="1">
        <w:r w:rsidR="009F251D" w:rsidRPr="00DD2822">
          <w:rPr>
            <w:rStyle w:val="Hypertextovodkaz"/>
            <w:rFonts w:cs="Arial"/>
            <w:sz w:val="18"/>
            <w:szCs w:val="18"/>
          </w:rPr>
          <w:t>marek.heythum@ue.cz</w:t>
        </w:r>
      </w:hyperlink>
      <w:r w:rsidR="009F251D">
        <w:rPr>
          <w:rFonts w:cs="Arial"/>
          <w:sz w:val="18"/>
          <w:szCs w:val="18"/>
        </w:rPr>
        <w:t xml:space="preserve"> / </w:t>
      </w:r>
      <w:hyperlink r:id="rId13" w:history="1">
        <w:r w:rsidR="009F251D" w:rsidRPr="00DD2822">
          <w:rPr>
            <w:rStyle w:val="Hypertextovodkaz"/>
            <w:rFonts w:cs="Arial"/>
            <w:sz w:val="18"/>
            <w:szCs w:val="18"/>
          </w:rPr>
          <w:t>jaromir.kneifl@ue.cz</w:t>
        </w:r>
      </w:hyperlink>
      <w:r w:rsidR="003329A2">
        <w:rPr>
          <w:rFonts w:cs="Arial"/>
          <w:sz w:val="18"/>
          <w:szCs w:val="18"/>
        </w:rPr>
        <w:t xml:space="preserve"> </w:t>
      </w:r>
      <w:r w:rsidR="00210EF7">
        <w:rPr>
          <w:rFonts w:cs="Arial"/>
          <w:sz w:val="18"/>
          <w:szCs w:val="18"/>
        </w:rPr>
        <w:t xml:space="preserve">/ </w:t>
      </w:r>
      <w:hyperlink r:id="rId14" w:history="1">
        <w:r w:rsidR="00210EF7" w:rsidRPr="00210EF7">
          <w:rPr>
            <w:rStyle w:val="Hypertextovodkaz"/>
            <w:rFonts w:cs="Arial"/>
            <w:sz w:val="18"/>
            <w:szCs w:val="18"/>
          </w:rPr>
          <w:t>vladimir.hynes@ue.cz</w:t>
        </w:r>
      </w:hyperlink>
      <w:r w:rsidR="00210EF7">
        <w:rPr>
          <w:rFonts w:cs="Arial"/>
          <w:sz w:val="18"/>
          <w:szCs w:val="18"/>
        </w:rPr>
        <w:t xml:space="preserve"> </w:t>
      </w:r>
    </w:p>
    <w:p w14:paraId="24B3CBFF" w14:textId="55DAB08B" w:rsidR="005A7218" w:rsidRPr="007549B6" w:rsidRDefault="005A7218" w:rsidP="005A7218">
      <w:pPr>
        <w:pStyle w:val="Zkladntext"/>
        <w:tabs>
          <w:tab w:val="left" w:pos="2410"/>
        </w:tabs>
        <w:spacing w:before="120" w:after="0"/>
        <w:rPr>
          <w:rFonts w:cs="Arial"/>
          <w:bCs/>
          <w:sz w:val="18"/>
          <w:szCs w:val="18"/>
        </w:rPr>
      </w:pPr>
      <w:r w:rsidRPr="00BD244A">
        <w:rPr>
          <w:rFonts w:cs="Arial"/>
          <w:bCs/>
          <w:sz w:val="18"/>
          <w:szCs w:val="18"/>
        </w:rPr>
        <w:t>Doručovací adresa:</w:t>
      </w:r>
      <w:r w:rsidR="00210EF7">
        <w:rPr>
          <w:rFonts w:cs="Arial"/>
          <w:bCs/>
          <w:sz w:val="18"/>
          <w:szCs w:val="18"/>
        </w:rPr>
        <w:tab/>
      </w:r>
      <w:r w:rsidR="007F0AAB">
        <w:rPr>
          <w:rFonts w:cs="Arial"/>
          <w:b/>
          <w:bCs/>
          <w:sz w:val="18"/>
          <w:szCs w:val="18"/>
        </w:rPr>
        <w:t>United Energy</w:t>
      </w:r>
      <w:r w:rsidRPr="00801675">
        <w:rPr>
          <w:rFonts w:cs="Arial"/>
          <w:b/>
          <w:bCs/>
          <w:sz w:val="18"/>
          <w:szCs w:val="18"/>
        </w:rPr>
        <w:t>, a.s</w:t>
      </w:r>
      <w:r w:rsidRPr="00BD244A">
        <w:rPr>
          <w:rFonts w:cs="Arial"/>
          <w:bCs/>
          <w:sz w:val="18"/>
          <w:szCs w:val="18"/>
        </w:rPr>
        <w:t>.</w:t>
      </w:r>
    </w:p>
    <w:p w14:paraId="20A5B03C" w14:textId="77777777" w:rsidR="005A7218" w:rsidRPr="005A7218" w:rsidRDefault="005A7218" w:rsidP="005A7218">
      <w:pPr>
        <w:tabs>
          <w:tab w:val="left" w:pos="2410"/>
          <w:tab w:val="left" w:pos="2520"/>
        </w:tabs>
        <w:ind w:left="284"/>
        <w:rPr>
          <w:rFonts w:cs="Arial"/>
          <w:bCs/>
          <w:sz w:val="18"/>
          <w:szCs w:val="18"/>
        </w:rPr>
      </w:pPr>
      <w:r w:rsidRPr="007549B6">
        <w:rPr>
          <w:rFonts w:cs="Arial"/>
          <w:bCs/>
          <w:sz w:val="18"/>
          <w:szCs w:val="18"/>
        </w:rPr>
        <w:tab/>
      </w:r>
      <w:r w:rsidR="00C36B01" w:rsidRPr="007549B6">
        <w:rPr>
          <w:rFonts w:cs="Arial"/>
          <w:bCs/>
          <w:sz w:val="18"/>
          <w:szCs w:val="18"/>
        </w:rPr>
        <w:t xml:space="preserve">Teplárenská </w:t>
      </w:r>
      <w:r w:rsidRPr="007549B6">
        <w:rPr>
          <w:rFonts w:cs="Arial"/>
          <w:bCs/>
          <w:sz w:val="18"/>
          <w:szCs w:val="18"/>
        </w:rPr>
        <w:t>2</w:t>
      </w:r>
    </w:p>
    <w:p w14:paraId="0F66A2ED" w14:textId="21ABC7FA" w:rsidR="005A7218" w:rsidRPr="005A7218" w:rsidRDefault="005A7218" w:rsidP="005A7218">
      <w:pPr>
        <w:pStyle w:val="Zkladntext"/>
        <w:tabs>
          <w:tab w:val="left" w:pos="2410"/>
        </w:tabs>
        <w:spacing w:after="0"/>
        <w:ind w:left="1440" w:firstLine="720"/>
        <w:rPr>
          <w:rFonts w:cs="Arial"/>
          <w:sz w:val="18"/>
          <w:szCs w:val="18"/>
        </w:rPr>
      </w:pPr>
      <w:r w:rsidRPr="005A7218">
        <w:rPr>
          <w:rFonts w:cs="Arial"/>
          <w:bCs/>
          <w:sz w:val="18"/>
          <w:szCs w:val="18"/>
        </w:rPr>
        <w:t xml:space="preserve">  </w:t>
      </w:r>
      <w:r w:rsidRPr="005A7218">
        <w:rPr>
          <w:rFonts w:cs="Arial"/>
          <w:bCs/>
          <w:sz w:val="18"/>
          <w:szCs w:val="18"/>
        </w:rPr>
        <w:tab/>
        <w:t xml:space="preserve">434 </w:t>
      </w:r>
      <w:proofErr w:type="gramStart"/>
      <w:r w:rsidRPr="005A7218">
        <w:rPr>
          <w:rFonts w:cs="Arial"/>
          <w:bCs/>
          <w:sz w:val="18"/>
          <w:szCs w:val="18"/>
        </w:rPr>
        <w:t xml:space="preserve">03  </w:t>
      </w:r>
      <w:r w:rsidR="00210EF7" w:rsidRPr="005A7218">
        <w:rPr>
          <w:rFonts w:cs="Arial"/>
          <w:bCs/>
          <w:sz w:val="18"/>
          <w:szCs w:val="18"/>
        </w:rPr>
        <w:t>Most</w:t>
      </w:r>
      <w:proofErr w:type="gramEnd"/>
      <w:r w:rsidR="00210EF7" w:rsidRPr="005A7218">
        <w:rPr>
          <w:rFonts w:cs="Arial"/>
          <w:bCs/>
          <w:sz w:val="18"/>
          <w:szCs w:val="18"/>
        </w:rPr>
        <w:t xml:space="preserve"> </w:t>
      </w:r>
      <w:r w:rsidR="00210EF7">
        <w:rPr>
          <w:rFonts w:cs="Arial"/>
          <w:bCs/>
          <w:sz w:val="18"/>
          <w:szCs w:val="18"/>
        </w:rPr>
        <w:t>– Komořany</w:t>
      </w:r>
    </w:p>
    <w:p w14:paraId="6F850941" w14:textId="56239570" w:rsidR="005A7218" w:rsidRDefault="005A7218" w:rsidP="005A7218">
      <w:pPr>
        <w:tabs>
          <w:tab w:val="left" w:pos="2410"/>
        </w:tabs>
        <w:spacing w:before="120"/>
        <w:ind w:left="1418" w:firstLine="709"/>
        <w:rPr>
          <w:rFonts w:cs="Arial"/>
          <w:b/>
          <w:sz w:val="18"/>
          <w:szCs w:val="18"/>
        </w:rPr>
      </w:pPr>
      <w:r w:rsidRPr="005A7218">
        <w:rPr>
          <w:rFonts w:cs="Arial"/>
          <w:b/>
          <w:sz w:val="18"/>
          <w:szCs w:val="18"/>
        </w:rPr>
        <w:t xml:space="preserve">     (dále jen „objednatel“)</w:t>
      </w:r>
    </w:p>
    <w:p w14:paraId="5DC0F46E" w14:textId="77777777" w:rsidR="004A1C81" w:rsidRPr="005A7218" w:rsidRDefault="004A1C81" w:rsidP="00AF5E82">
      <w:pPr>
        <w:tabs>
          <w:tab w:val="left" w:pos="2410"/>
        </w:tabs>
        <w:spacing w:before="120"/>
        <w:rPr>
          <w:rFonts w:cs="Arial"/>
          <w:b/>
          <w:sz w:val="18"/>
          <w:szCs w:val="18"/>
        </w:rPr>
      </w:pPr>
    </w:p>
    <w:p w14:paraId="4E6DF681" w14:textId="77777777" w:rsidR="005A7218" w:rsidRPr="005A7218" w:rsidRDefault="005A7218" w:rsidP="005A7218">
      <w:pPr>
        <w:rPr>
          <w:rFonts w:cs="Arial"/>
          <w:b/>
          <w:i/>
          <w:sz w:val="18"/>
          <w:szCs w:val="18"/>
        </w:rPr>
      </w:pPr>
    </w:p>
    <w:p w14:paraId="6B9684D5" w14:textId="77777777" w:rsidR="005A7218" w:rsidRPr="005A7218" w:rsidRDefault="005A7218" w:rsidP="005A7218">
      <w:pPr>
        <w:tabs>
          <w:tab w:val="left" w:pos="2340"/>
        </w:tabs>
        <w:rPr>
          <w:rFonts w:cs="Arial"/>
          <w:b/>
          <w:sz w:val="20"/>
        </w:rPr>
      </w:pPr>
      <w:r w:rsidRPr="005A7218">
        <w:rPr>
          <w:rFonts w:cs="Arial"/>
          <w:b/>
          <w:snapToGrid w:val="0"/>
          <w:sz w:val="20"/>
        </w:rPr>
        <w:t xml:space="preserve">2.  Zhotovitel: </w:t>
      </w:r>
      <w:r w:rsidRPr="005A7218">
        <w:rPr>
          <w:rFonts w:cs="Arial"/>
          <w:b/>
          <w:snapToGrid w:val="0"/>
          <w:sz w:val="20"/>
        </w:rPr>
        <w:tab/>
      </w:r>
      <w:r w:rsidRPr="005A7218">
        <w:rPr>
          <w:rFonts w:cs="Arial"/>
          <w:b/>
          <w:snapToGrid w:val="0"/>
          <w:sz w:val="20"/>
          <w:highlight w:val="yellow"/>
        </w:rPr>
        <w:t>………………………………………</w:t>
      </w:r>
    </w:p>
    <w:p w14:paraId="0872D4A5" w14:textId="77777777" w:rsidR="005A7218" w:rsidRPr="005A7218" w:rsidRDefault="005A7218" w:rsidP="005A7218">
      <w:pPr>
        <w:tabs>
          <w:tab w:val="left" w:pos="2340"/>
        </w:tabs>
        <w:spacing w:before="60" w:after="40" w:line="240" w:lineRule="atLeast"/>
        <w:ind w:firstLine="2342"/>
        <w:rPr>
          <w:rFonts w:cs="Arial"/>
          <w:bCs/>
          <w:sz w:val="18"/>
          <w:szCs w:val="18"/>
        </w:rPr>
      </w:pPr>
      <w:r w:rsidRPr="005A7218">
        <w:rPr>
          <w:rFonts w:cs="Arial"/>
          <w:bCs/>
          <w:sz w:val="18"/>
          <w:szCs w:val="18"/>
        </w:rPr>
        <w:t xml:space="preserve">se sídlem </w:t>
      </w:r>
      <w:r w:rsidRPr="005A7218">
        <w:rPr>
          <w:rFonts w:cs="Arial"/>
          <w:bCs/>
          <w:sz w:val="18"/>
          <w:szCs w:val="18"/>
          <w:highlight w:val="yellow"/>
        </w:rPr>
        <w:t>………………………………………………………………………………</w:t>
      </w:r>
      <w:r w:rsidRPr="005A7218">
        <w:rPr>
          <w:rFonts w:cs="Arial"/>
          <w:bCs/>
          <w:sz w:val="18"/>
          <w:szCs w:val="18"/>
        </w:rPr>
        <w:t>.</w:t>
      </w:r>
    </w:p>
    <w:p w14:paraId="38547BC2" w14:textId="77777777" w:rsidR="005A7218" w:rsidRPr="005A7218" w:rsidRDefault="005A7218" w:rsidP="005A7218">
      <w:pPr>
        <w:pStyle w:val="Zkladntextodsazen2"/>
        <w:tabs>
          <w:tab w:val="left" w:pos="2340"/>
        </w:tabs>
        <w:spacing w:after="0" w:line="240" w:lineRule="auto"/>
        <w:ind w:left="2342"/>
        <w:rPr>
          <w:rFonts w:cs="Arial"/>
          <w:sz w:val="18"/>
          <w:szCs w:val="18"/>
        </w:rPr>
      </w:pPr>
      <w:r w:rsidRPr="005A7218">
        <w:rPr>
          <w:rFonts w:cs="Arial"/>
          <w:sz w:val="18"/>
          <w:szCs w:val="18"/>
        </w:rPr>
        <w:t xml:space="preserve">zapsaný dnem </w:t>
      </w:r>
      <w:r w:rsidRPr="005A7218">
        <w:rPr>
          <w:rFonts w:cs="Arial"/>
          <w:sz w:val="18"/>
          <w:szCs w:val="18"/>
          <w:highlight w:val="yellow"/>
        </w:rPr>
        <w:t>………………</w:t>
      </w:r>
      <w:proofErr w:type="gramStart"/>
      <w:r w:rsidRPr="005A7218">
        <w:rPr>
          <w:rFonts w:cs="Arial"/>
          <w:sz w:val="18"/>
          <w:szCs w:val="18"/>
          <w:highlight w:val="yellow"/>
        </w:rPr>
        <w:t>…….</w:t>
      </w:r>
      <w:proofErr w:type="gramEnd"/>
      <w:r w:rsidRPr="005A7218">
        <w:rPr>
          <w:rFonts w:cs="Arial"/>
          <w:sz w:val="18"/>
          <w:szCs w:val="18"/>
          <w:highlight w:val="yellow"/>
        </w:rPr>
        <w:t>.</w:t>
      </w:r>
      <w:r w:rsidRPr="005A7218">
        <w:rPr>
          <w:rFonts w:cs="Arial"/>
          <w:sz w:val="18"/>
          <w:szCs w:val="18"/>
        </w:rPr>
        <w:t xml:space="preserve"> v oddílu </w:t>
      </w:r>
      <w:r w:rsidRPr="005A7218">
        <w:rPr>
          <w:rFonts w:cs="Arial"/>
          <w:sz w:val="18"/>
          <w:szCs w:val="18"/>
          <w:highlight w:val="yellow"/>
        </w:rPr>
        <w:t>…</w:t>
      </w:r>
      <w:r w:rsidRPr="005A7218">
        <w:rPr>
          <w:rFonts w:cs="Arial"/>
          <w:sz w:val="18"/>
          <w:szCs w:val="18"/>
        </w:rPr>
        <w:t xml:space="preserve">, </w:t>
      </w:r>
      <w:proofErr w:type="gramStart"/>
      <w:r w:rsidRPr="005A7218">
        <w:rPr>
          <w:rFonts w:cs="Arial"/>
          <w:sz w:val="18"/>
          <w:szCs w:val="18"/>
        </w:rPr>
        <w:t xml:space="preserve">vložce  </w:t>
      </w:r>
      <w:r w:rsidRPr="005A7218">
        <w:rPr>
          <w:rFonts w:cs="Arial"/>
          <w:sz w:val="18"/>
          <w:szCs w:val="18"/>
          <w:highlight w:val="yellow"/>
        </w:rPr>
        <w:t>…</w:t>
      </w:r>
      <w:proofErr w:type="gramEnd"/>
      <w:r w:rsidRPr="005A7218">
        <w:rPr>
          <w:rFonts w:cs="Arial"/>
          <w:sz w:val="18"/>
          <w:szCs w:val="18"/>
          <w:highlight w:val="yellow"/>
        </w:rPr>
        <w:t>……</w:t>
      </w:r>
      <w:r w:rsidRPr="005A7218">
        <w:rPr>
          <w:rFonts w:cs="Arial"/>
          <w:sz w:val="18"/>
          <w:szCs w:val="18"/>
        </w:rPr>
        <w:t xml:space="preserve">.. obchodního rejstříku      </w:t>
      </w:r>
    </w:p>
    <w:p w14:paraId="1C1C95B3" w14:textId="77777777" w:rsidR="005A7218" w:rsidRPr="005A7218" w:rsidRDefault="005A7218" w:rsidP="005A7218">
      <w:pPr>
        <w:pStyle w:val="Zkladntextodsazen2"/>
        <w:tabs>
          <w:tab w:val="left" w:pos="2340"/>
        </w:tabs>
        <w:spacing w:after="0" w:line="240" w:lineRule="auto"/>
        <w:ind w:left="2342"/>
        <w:rPr>
          <w:rFonts w:cs="Arial"/>
          <w:b/>
          <w:sz w:val="18"/>
          <w:szCs w:val="18"/>
        </w:rPr>
      </w:pPr>
      <w:r w:rsidRPr="005A7218">
        <w:rPr>
          <w:rFonts w:cs="Arial"/>
          <w:sz w:val="18"/>
          <w:szCs w:val="18"/>
        </w:rPr>
        <w:t>vedeného …</w:t>
      </w:r>
      <w:r w:rsidRPr="005A7218">
        <w:rPr>
          <w:rFonts w:cs="Arial"/>
          <w:sz w:val="18"/>
          <w:szCs w:val="18"/>
          <w:highlight w:val="yellow"/>
        </w:rPr>
        <w:t>……………………………………</w:t>
      </w:r>
      <w:r w:rsidRPr="005A7218">
        <w:rPr>
          <w:rFonts w:cs="Arial"/>
          <w:sz w:val="18"/>
          <w:szCs w:val="18"/>
        </w:rPr>
        <w:t xml:space="preserve"> </w:t>
      </w:r>
    </w:p>
    <w:p w14:paraId="0FA7ADCD" w14:textId="2E28DECD" w:rsidR="005A7218" w:rsidRPr="005A7218" w:rsidRDefault="005A7218" w:rsidP="005A7218">
      <w:pPr>
        <w:tabs>
          <w:tab w:val="left" w:pos="2340"/>
        </w:tabs>
        <w:spacing w:before="120"/>
        <w:rPr>
          <w:rFonts w:cs="Arial"/>
          <w:sz w:val="18"/>
          <w:szCs w:val="18"/>
        </w:rPr>
      </w:pPr>
      <w:r w:rsidRPr="005A7218">
        <w:rPr>
          <w:rFonts w:cs="Arial"/>
          <w:sz w:val="18"/>
          <w:szCs w:val="18"/>
        </w:rPr>
        <w:t>Zastoupený:</w:t>
      </w:r>
      <w:r w:rsidR="00210EF7">
        <w:rPr>
          <w:rFonts w:cs="Arial"/>
          <w:sz w:val="18"/>
          <w:szCs w:val="18"/>
        </w:rPr>
        <w:tab/>
      </w:r>
      <w:r w:rsidRPr="005A7218">
        <w:rPr>
          <w:rFonts w:cs="Arial"/>
          <w:bCs/>
          <w:sz w:val="18"/>
          <w:szCs w:val="18"/>
          <w:highlight w:val="yellow"/>
        </w:rPr>
        <w:t>……………………………………………</w:t>
      </w:r>
      <w:r w:rsidRPr="005A7218">
        <w:rPr>
          <w:rFonts w:cs="Arial"/>
          <w:sz w:val="18"/>
          <w:szCs w:val="18"/>
        </w:rPr>
        <w:t xml:space="preserve">  </w:t>
      </w:r>
    </w:p>
    <w:p w14:paraId="2EC346AC" w14:textId="77777777" w:rsidR="005A7218" w:rsidRPr="005A7218" w:rsidRDefault="005A7218" w:rsidP="005A7218">
      <w:pPr>
        <w:pStyle w:val="Zhlav"/>
        <w:tabs>
          <w:tab w:val="clear" w:pos="9071"/>
          <w:tab w:val="left" w:pos="2340"/>
        </w:tabs>
        <w:spacing w:before="120" w:line="240" w:lineRule="atLeast"/>
        <w:rPr>
          <w:rFonts w:cs="Arial"/>
          <w:sz w:val="18"/>
          <w:szCs w:val="18"/>
        </w:rPr>
      </w:pPr>
      <w:r w:rsidRPr="005A7218">
        <w:rPr>
          <w:rFonts w:cs="Arial"/>
          <w:sz w:val="18"/>
          <w:szCs w:val="18"/>
        </w:rPr>
        <w:t xml:space="preserve">Zmocněnci  </w:t>
      </w:r>
    </w:p>
    <w:p w14:paraId="147B0CFA" w14:textId="77777777" w:rsidR="005A7218" w:rsidRPr="005A7218" w:rsidRDefault="005A7218" w:rsidP="005A7218">
      <w:pPr>
        <w:pStyle w:val="Zhlav"/>
        <w:tabs>
          <w:tab w:val="clear" w:pos="9071"/>
          <w:tab w:val="left" w:pos="2127"/>
          <w:tab w:val="left" w:pos="2340"/>
        </w:tabs>
        <w:spacing w:line="240" w:lineRule="atLeast"/>
        <w:rPr>
          <w:rFonts w:cs="Arial"/>
          <w:sz w:val="18"/>
          <w:szCs w:val="18"/>
        </w:rPr>
      </w:pPr>
      <w:r w:rsidRPr="005A7218">
        <w:rPr>
          <w:rFonts w:cs="Arial"/>
          <w:sz w:val="18"/>
          <w:szCs w:val="18"/>
        </w:rPr>
        <w:t>Ve věcech technických:</w:t>
      </w:r>
      <w:r w:rsidRPr="005A7218">
        <w:rPr>
          <w:rFonts w:cs="Arial"/>
          <w:sz w:val="18"/>
          <w:szCs w:val="18"/>
        </w:rPr>
        <w:tab/>
      </w:r>
      <w:r w:rsidRPr="005A7218">
        <w:rPr>
          <w:rFonts w:cs="Arial"/>
          <w:sz w:val="18"/>
          <w:szCs w:val="18"/>
        </w:rPr>
        <w:tab/>
      </w:r>
      <w:r w:rsidRPr="005A7218">
        <w:rPr>
          <w:rFonts w:cs="Arial"/>
          <w:bCs/>
          <w:sz w:val="18"/>
          <w:szCs w:val="18"/>
          <w:highlight w:val="yellow"/>
        </w:rPr>
        <w:t>……………………………………………</w:t>
      </w:r>
      <w:r w:rsidRPr="005A7218">
        <w:rPr>
          <w:rFonts w:cs="Arial"/>
          <w:sz w:val="18"/>
          <w:szCs w:val="18"/>
        </w:rPr>
        <w:t xml:space="preserve"> </w:t>
      </w:r>
    </w:p>
    <w:p w14:paraId="4FAD9A27" w14:textId="77777777" w:rsidR="005A7218" w:rsidRPr="005A7218" w:rsidRDefault="005A7218" w:rsidP="005A7218">
      <w:pPr>
        <w:pStyle w:val="Zhlav"/>
        <w:tabs>
          <w:tab w:val="clear" w:pos="9071"/>
          <w:tab w:val="left" w:pos="2127"/>
          <w:tab w:val="left" w:pos="2340"/>
        </w:tabs>
        <w:spacing w:line="240" w:lineRule="atLeast"/>
        <w:rPr>
          <w:rFonts w:cs="Arial"/>
          <w:sz w:val="18"/>
          <w:szCs w:val="18"/>
        </w:rPr>
      </w:pPr>
      <w:r w:rsidRPr="005A7218">
        <w:rPr>
          <w:rFonts w:cs="Arial"/>
          <w:sz w:val="18"/>
          <w:szCs w:val="18"/>
        </w:rPr>
        <w:tab/>
      </w:r>
      <w:r w:rsidRPr="005A7218">
        <w:rPr>
          <w:rFonts w:cs="Arial"/>
          <w:sz w:val="18"/>
          <w:szCs w:val="18"/>
        </w:rPr>
        <w:tab/>
      </w:r>
      <w:r w:rsidRPr="005A7218">
        <w:rPr>
          <w:rFonts w:cs="Arial"/>
          <w:bCs/>
          <w:sz w:val="18"/>
          <w:szCs w:val="18"/>
          <w:highlight w:val="yellow"/>
        </w:rPr>
        <w:t>……………………………………………</w:t>
      </w:r>
    </w:p>
    <w:p w14:paraId="51FFA102" w14:textId="77777777" w:rsidR="005A7218" w:rsidRPr="005A7218" w:rsidRDefault="005A7218" w:rsidP="005A7218">
      <w:pPr>
        <w:pStyle w:val="Zhlav"/>
        <w:tabs>
          <w:tab w:val="clear" w:pos="9071"/>
          <w:tab w:val="left" w:pos="2127"/>
          <w:tab w:val="left" w:pos="2340"/>
        </w:tabs>
        <w:spacing w:before="120" w:line="240" w:lineRule="atLeast"/>
        <w:rPr>
          <w:rFonts w:cs="Arial"/>
          <w:sz w:val="18"/>
          <w:szCs w:val="18"/>
        </w:rPr>
      </w:pPr>
      <w:r w:rsidRPr="005A7218">
        <w:rPr>
          <w:rFonts w:cs="Arial"/>
          <w:sz w:val="18"/>
          <w:szCs w:val="18"/>
        </w:rPr>
        <w:t>Identifikační číslo:</w:t>
      </w:r>
      <w:r w:rsidRPr="005A7218">
        <w:rPr>
          <w:rFonts w:cs="Arial"/>
          <w:sz w:val="18"/>
          <w:szCs w:val="18"/>
        </w:rPr>
        <w:tab/>
      </w:r>
      <w:r w:rsidRPr="005A7218">
        <w:rPr>
          <w:rFonts w:cs="Arial"/>
          <w:sz w:val="18"/>
          <w:szCs w:val="18"/>
        </w:rPr>
        <w:tab/>
      </w:r>
      <w:r w:rsidRPr="005A7218">
        <w:rPr>
          <w:rFonts w:cs="Arial"/>
          <w:bCs/>
          <w:sz w:val="18"/>
          <w:szCs w:val="18"/>
          <w:highlight w:val="yellow"/>
        </w:rPr>
        <w:t>……………………………………………</w:t>
      </w:r>
    </w:p>
    <w:p w14:paraId="56D0B792" w14:textId="77777777" w:rsidR="005A7218" w:rsidRPr="005A7218" w:rsidRDefault="005A7218" w:rsidP="005A7218">
      <w:pPr>
        <w:pStyle w:val="Zhlav"/>
        <w:tabs>
          <w:tab w:val="clear" w:pos="9071"/>
          <w:tab w:val="left" w:pos="2340"/>
        </w:tabs>
        <w:rPr>
          <w:rFonts w:cs="Arial"/>
          <w:sz w:val="18"/>
          <w:szCs w:val="18"/>
        </w:rPr>
      </w:pPr>
      <w:r w:rsidRPr="005A7218">
        <w:rPr>
          <w:rFonts w:cs="Arial"/>
          <w:sz w:val="18"/>
          <w:szCs w:val="18"/>
        </w:rPr>
        <w:t>DIČ:</w:t>
      </w:r>
      <w:r w:rsidRPr="005A7218">
        <w:rPr>
          <w:rFonts w:cs="Arial"/>
          <w:sz w:val="18"/>
          <w:szCs w:val="18"/>
        </w:rPr>
        <w:tab/>
      </w:r>
      <w:r w:rsidRPr="005A7218">
        <w:rPr>
          <w:rFonts w:cs="Arial"/>
          <w:bCs/>
          <w:sz w:val="18"/>
          <w:szCs w:val="18"/>
          <w:highlight w:val="yellow"/>
        </w:rPr>
        <w:t>……………………………………………</w:t>
      </w:r>
    </w:p>
    <w:p w14:paraId="201F40D2" w14:textId="77777777" w:rsidR="005A7218" w:rsidRPr="005A7218" w:rsidRDefault="005A7218" w:rsidP="005A7218">
      <w:pPr>
        <w:pStyle w:val="Zhlav"/>
        <w:tabs>
          <w:tab w:val="clear" w:pos="9071"/>
          <w:tab w:val="left" w:pos="2340"/>
        </w:tabs>
        <w:spacing w:before="120"/>
        <w:rPr>
          <w:rFonts w:cs="Arial"/>
          <w:sz w:val="18"/>
          <w:szCs w:val="18"/>
        </w:rPr>
      </w:pPr>
      <w:r w:rsidRPr="005A7218">
        <w:rPr>
          <w:rFonts w:cs="Arial"/>
          <w:sz w:val="18"/>
          <w:szCs w:val="18"/>
        </w:rPr>
        <w:t>Bankovní spojení:</w:t>
      </w:r>
      <w:r w:rsidRPr="005A7218">
        <w:rPr>
          <w:rFonts w:cs="Arial"/>
          <w:sz w:val="18"/>
          <w:szCs w:val="18"/>
        </w:rPr>
        <w:tab/>
      </w:r>
      <w:r w:rsidRPr="005A7218">
        <w:rPr>
          <w:rFonts w:cs="Arial"/>
          <w:bCs/>
          <w:sz w:val="18"/>
          <w:szCs w:val="18"/>
          <w:highlight w:val="yellow"/>
        </w:rPr>
        <w:t>……………………………………………</w:t>
      </w:r>
      <w:r w:rsidRPr="005A7218">
        <w:rPr>
          <w:rFonts w:cs="Arial"/>
          <w:sz w:val="18"/>
          <w:szCs w:val="18"/>
        </w:rPr>
        <w:t xml:space="preserve"> </w:t>
      </w:r>
    </w:p>
    <w:p w14:paraId="6A067787" w14:textId="77777777" w:rsidR="005A7218" w:rsidRDefault="005A7218" w:rsidP="005A7218">
      <w:pPr>
        <w:pStyle w:val="Zhlav"/>
        <w:tabs>
          <w:tab w:val="clear" w:pos="9071"/>
          <w:tab w:val="left" w:pos="2340"/>
        </w:tabs>
        <w:rPr>
          <w:rFonts w:cs="Arial"/>
          <w:b/>
          <w:bCs/>
          <w:sz w:val="18"/>
          <w:szCs w:val="18"/>
        </w:rPr>
      </w:pPr>
      <w:r w:rsidRPr="00A20B29">
        <w:rPr>
          <w:rFonts w:cs="Arial"/>
          <w:sz w:val="18"/>
          <w:szCs w:val="18"/>
        </w:rPr>
        <w:t>číslo účtu:</w:t>
      </w:r>
      <w:r w:rsidRPr="00A20B29">
        <w:rPr>
          <w:rFonts w:cs="Arial"/>
          <w:sz w:val="18"/>
          <w:szCs w:val="18"/>
        </w:rPr>
        <w:tab/>
      </w:r>
      <w:r w:rsidRPr="00B57B74">
        <w:rPr>
          <w:rFonts w:cs="Arial"/>
          <w:b/>
          <w:bCs/>
          <w:sz w:val="18"/>
          <w:szCs w:val="18"/>
          <w:highlight w:val="yellow"/>
        </w:rPr>
        <w:t>……………………………………………</w:t>
      </w:r>
    </w:p>
    <w:p w14:paraId="15245B93" w14:textId="77777777" w:rsidR="00723FF3" w:rsidRPr="007549B6" w:rsidRDefault="00723FF3" w:rsidP="00723FF3">
      <w:pPr>
        <w:tabs>
          <w:tab w:val="left" w:pos="2410"/>
        </w:tabs>
        <w:rPr>
          <w:rFonts w:cs="Arial"/>
          <w:sz w:val="18"/>
          <w:szCs w:val="18"/>
        </w:rPr>
      </w:pPr>
      <w:r w:rsidRPr="007549B6">
        <w:rPr>
          <w:rFonts w:cs="Arial"/>
          <w:b/>
          <w:bCs/>
          <w:sz w:val="18"/>
          <w:szCs w:val="18"/>
        </w:rPr>
        <w:tab/>
      </w:r>
      <w:r w:rsidRPr="007549B6">
        <w:rPr>
          <w:rFonts w:cs="Arial"/>
          <w:sz w:val="18"/>
          <w:szCs w:val="18"/>
        </w:rPr>
        <w:t>nebo jiný transparentní účet</w:t>
      </w:r>
      <w:r w:rsidR="00D34347" w:rsidRPr="007549B6">
        <w:rPr>
          <w:rFonts w:cs="Arial"/>
          <w:sz w:val="18"/>
          <w:szCs w:val="18"/>
        </w:rPr>
        <w:t xml:space="preserve"> zhotovitele</w:t>
      </w:r>
      <w:r w:rsidRPr="007549B6">
        <w:rPr>
          <w:rFonts w:cs="Arial"/>
          <w:sz w:val="18"/>
          <w:szCs w:val="18"/>
        </w:rPr>
        <w:t>, zveřejněný v registru plátců MFČR</w:t>
      </w:r>
    </w:p>
    <w:p w14:paraId="2ED9CE9A" w14:textId="77777777" w:rsidR="005A7218" w:rsidRPr="00A20B29" w:rsidRDefault="005A7218" w:rsidP="005A7218">
      <w:pPr>
        <w:pStyle w:val="Zhlav"/>
        <w:tabs>
          <w:tab w:val="clear" w:pos="9071"/>
          <w:tab w:val="left" w:pos="2340"/>
        </w:tabs>
        <w:spacing w:before="120"/>
        <w:rPr>
          <w:rFonts w:cs="Arial"/>
          <w:sz w:val="18"/>
          <w:szCs w:val="18"/>
        </w:rPr>
      </w:pPr>
      <w:r w:rsidRPr="00A20B29">
        <w:rPr>
          <w:rFonts w:cs="Arial"/>
          <w:sz w:val="18"/>
          <w:szCs w:val="18"/>
        </w:rPr>
        <w:t>Telefon:</w:t>
      </w:r>
      <w:r w:rsidRPr="00A20B29">
        <w:rPr>
          <w:rFonts w:cs="Arial"/>
          <w:sz w:val="18"/>
          <w:szCs w:val="18"/>
        </w:rPr>
        <w:tab/>
      </w:r>
      <w:r w:rsidRPr="00A20B29">
        <w:rPr>
          <w:rFonts w:cs="Arial"/>
          <w:bCs/>
          <w:sz w:val="18"/>
          <w:szCs w:val="18"/>
          <w:highlight w:val="yellow"/>
        </w:rPr>
        <w:t>……………………………………………</w:t>
      </w:r>
    </w:p>
    <w:p w14:paraId="74D7A642" w14:textId="77777777" w:rsidR="005A7218" w:rsidRPr="00A20B29" w:rsidRDefault="005A7218" w:rsidP="005A7218">
      <w:pPr>
        <w:tabs>
          <w:tab w:val="left" w:pos="2340"/>
        </w:tabs>
        <w:rPr>
          <w:rFonts w:cs="Arial"/>
          <w:color w:val="000000"/>
          <w:sz w:val="18"/>
          <w:szCs w:val="18"/>
        </w:rPr>
      </w:pPr>
      <w:r w:rsidRPr="00A20B29">
        <w:rPr>
          <w:rFonts w:cs="Arial"/>
          <w:color w:val="000000"/>
          <w:sz w:val="18"/>
          <w:szCs w:val="18"/>
        </w:rPr>
        <w:t>E-mail:</w:t>
      </w:r>
      <w:r w:rsidRPr="00A20B29">
        <w:rPr>
          <w:rFonts w:cs="Arial"/>
          <w:color w:val="000000"/>
          <w:sz w:val="18"/>
          <w:szCs w:val="18"/>
        </w:rPr>
        <w:tab/>
      </w:r>
      <w:r w:rsidRPr="00A20B29">
        <w:rPr>
          <w:rFonts w:cs="Arial"/>
          <w:bCs/>
          <w:sz w:val="18"/>
          <w:szCs w:val="18"/>
          <w:highlight w:val="yellow"/>
        </w:rPr>
        <w:t>……………………………………………</w:t>
      </w:r>
    </w:p>
    <w:p w14:paraId="10123AA6" w14:textId="77777777" w:rsidR="005A7218" w:rsidRPr="00801675" w:rsidRDefault="005A7218" w:rsidP="005A7218">
      <w:pPr>
        <w:tabs>
          <w:tab w:val="left" w:pos="2340"/>
        </w:tabs>
        <w:spacing w:before="120"/>
        <w:ind w:left="1416" w:hanging="1416"/>
        <w:rPr>
          <w:rFonts w:cs="Arial"/>
          <w:b/>
          <w:sz w:val="18"/>
          <w:szCs w:val="18"/>
        </w:rPr>
      </w:pPr>
      <w:r w:rsidRPr="00A20B29">
        <w:rPr>
          <w:rFonts w:cs="Arial"/>
          <w:sz w:val="18"/>
          <w:szCs w:val="18"/>
        </w:rPr>
        <w:t>Doručovací adresa:</w:t>
      </w:r>
      <w:r w:rsidRPr="00A20B29">
        <w:rPr>
          <w:rFonts w:cs="Arial"/>
          <w:sz w:val="18"/>
          <w:szCs w:val="18"/>
        </w:rPr>
        <w:tab/>
      </w:r>
      <w:r w:rsidRPr="00801675">
        <w:rPr>
          <w:rFonts w:cs="Arial"/>
          <w:b/>
          <w:bCs/>
          <w:sz w:val="18"/>
          <w:szCs w:val="18"/>
          <w:highlight w:val="yellow"/>
        </w:rPr>
        <w:t>……………………………………………</w:t>
      </w:r>
    </w:p>
    <w:p w14:paraId="2660B1C5" w14:textId="77777777" w:rsidR="005A7218" w:rsidRPr="00A20B29" w:rsidRDefault="005A7218" w:rsidP="005A7218">
      <w:pPr>
        <w:tabs>
          <w:tab w:val="left" w:pos="2340"/>
        </w:tabs>
        <w:ind w:left="1416" w:firstLine="711"/>
        <w:rPr>
          <w:rFonts w:cs="Arial"/>
          <w:sz w:val="18"/>
          <w:szCs w:val="18"/>
        </w:rPr>
      </w:pPr>
      <w:r w:rsidRPr="00A20B29">
        <w:rPr>
          <w:rFonts w:cs="Arial"/>
          <w:bCs/>
          <w:sz w:val="18"/>
          <w:szCs w:val="18"/>
        </w:rPr>
        <w:t xml:space="preserve">    </w:t>
      </w:r>
      <w:r w:rsidRPr="00A20B29">
        <w:rPr>
          <w:rFonts w:cs="Arial"/>
          <w:bCs/>
          <w:sz w:val="18"/>
          <w:szCs w:val="18"/>
          <w:highlight w:val="yellow"/>
        </w:rPr>
        <w:t>……………………………………………</w:t>
      </w:r>
      <w:r w:rsidRPr="00A20B29">
        <w:rPr>
          <w:rFonts w:cs="Arial"/>
          <w:sz w:val="18"/>
          <w:szCs w:val="18"/>
        </w:rPr>
        <w:t xml:space="preserve"> </w:t>
      </w:r>
    </w:p>
    <w:p w14:paraId="6690A6A2" w14:textId="77777777" w:rsidR="005A7218" w:rsidRPr="00A20B29" w:rsidRDefault="005A7218" w:rsidP="005A7218">
      <w:pPr>
        <w:tabs>
          <w:tab w:val="left" w:pos="2340"/>
        </w:tabs>
        <w:ind w:left="1416" w:firstLine="711"/>
        <w:rPr>
          <w:rFonts w:cs="Arial"/>
          <w:sz w:val="18"/>
          <w:szCs w:val="18"/>
        </w:rPr>
      </w:pPr>
      <w:r w:rsidRPr="00A20B29">
        <w:rPr>
          <w:rFonts w:cs="Arial"/>
          <w:bCs/>
          <w:sz w:val="18"/>
          <w:szCs w:val="18"/>
        </w:rPr>
        <w:tab/>
      </w:r>
      <w:r w:rsidRPr="00A20B29">
        <w:rPr>
          <w:rFonts w:cs="Arial"/>
          <w:bCs/>
          <w:sz w:val="18"/>
          <w:szCs w:val="18"/>
          <w:highlight w:val="yellow"/>
        </w:rPr>
        <w:t>……………………………………………</w:t>
      </w:r>
      <w:r w:rsidRPr="00A20B29">
        <w:rPr>
          <w:rFonts w:cs="Arial"/>
          <w:sz w:val="18"/>
          <w:szCs w:val="18"/>
        </w:rPr>
        <w:t xml:space="preserve">  </w:t>
      </w:r>
    </w:p>
    <w:p w14:paraId="56558D69" w14:textId="77777777" w:rsidR="005A7218" w:rsidRPr="006136FB" w:rsidRDefault="005A7218" w:rsidP="005A7218">
      <w:pPr>
        <w:tabs>
          <w:tab w:val="left" w:pos="2340"/>
        </w:tabs>
        <w:spacing w:before="120"/>
        <w:ind w:firstLine="425"/>
        <w:rPr>
          <w:rFonts w:cs="Arial"/>
          <w:b/>
          <w:sz w:val="18"/>
          <w:szCs w:val="18"/>
        </w:rPr>
      </w:pPr>
      <w:r w:rsidRPr="006136FB">
        <w:rPr>
          <w:rFonts w:cs="Arial"/>
          <w:sz w:val="18"/>
          <w:szCs w:val="18"/>
        </w:rPr>
        <w:tab/>
      </w:r>
      <w:r w:rsidRPr="006136FB">
        <w:rPr>
          <w:rFonts w:cs="Arial"/>
          <w:b/>
          <w:sz w:val="18"/>
          <w:szCs w:val="18"/>
        </w:rPr>
        <w:t xml:space="preserve">(dále jen „zhotovitel“) </w:t>
      </w:r>
    </w:p>
    <w:p w14:paraId="2B1ED8F3" w14:textId="77777777" w:rsidR="00C40C04" w:rsidRDefault="00C40C04" w:rsidP="0096132D">
      <w:pPr>
        <w:rPr>
          <w:rFonts w:cs="Arial"/>
          <w:b/>
          <w:sz w:val="20"/>
        </w:rPr>
      </w:pPr>
    </w:p>
    <w:p w14:paraId="5975BA04" w14:textId="77777777" w:rsidR="00730770" w:rsidRDefault="00730770" w:rsidP="0096132D">
      <w:pPr>
        <w:rPr>
          <w:rFonts w:cs="Arial"/>
          <w:b/>
          <w:sz w:val="20"/>
        </w:rPr>
      </w:pPr>
    </w:p>
    <w:p w14:paraId="146E2032" w14:textId="77777777" w:rsidR="00730770" w:rsidRDefault="00730770" w:rsidP="0096132D">
      <w:pPr>
        <w:rPr>
          <w:rFonts w:cs="Arial"/>
          <w:b/>
          <w:bCs/>
          <w:sz w:val="20"/>
          <w:u w:val="single"/>
        </w:rPr>
      </w:pPr>
    </w:p>
    <w:p w14:paraId="5FD5D17D" w14:textId="5E703DC6" w:rsidR="0096132D" w:rsidRPr="005F3A5B" w:rsidRDefault="0096132D" w:rsidP="0096132D">
      <w:pPr>
        <w:rPr>
          <w:rFonts w:cs="Arial"/>
          <w:b/>
          <w:bCs/>
          <w:sz w:val="20"/>
          <w:u w:val="single"/>
        </w:rPr>
      </w:pPr>
      <w:r w:rsidRPr="005F3A5B">
        <w:rPr>
          <w:rFonts w:cs="Arial"/>
          <w:b/>
          <w:bCs/>
          <w:sz w:val="20"/>
          <w:u w:val="single"/>
        </w:rPr>
        <w:t xml:space="preserve">OBSAH smlouvy o dílo č. </w:t>
      </w:r>
      <w:r w:rsidR="003329A2">
        <w:rPr>
          <w:rFonts w:cs="Arial"/>
          <w:b/>
          <w:bCs/>
          <w:sz w:val="20"/>
          <w:u w:val="single"/>
        </w:rPr>
        <w:t>UE</w:t>
      </w:r>
      <w:r w:rsidR="007756A3">
        <w:rPr>
          <w:rFonts w:cs="Arial"/>
          <w:b/>
          <w:bCs/>
          <w:sz w:val="20"/>
          <w:u w:val="single"/>
        </w:rPr>
        <w:t>_</w:t>
      </w:r>
      <w:proofErr w:type="gramStart"/>
      <w:r w:rsidR="007756A3">
        <w:rPr>
          <w:rFonts w:cs="Arial"/>
          <w:b/>
          <w:bCs/>
          <w:sz w:val="20"/>
          <w:u w:val="single"/>
        </w:rPr>
        <w:t>2</w:t>
      </w:r>
      <w:r w:rsidR="005E0594">
        <w:rPr>
          <w:rFonts w:cs="Arial"/>
          <w:b/>
          <w:bCs/>
          <w:sz w:val="20"/>
          <w:u w:val="single"/>
        </w:rPr>
        <w:t>5</w:t>
      </w:r>
      <w:r w:rsidRPr="005F3A5B">
        <w:rPr>
          <w:rFonts w:cs="Arial"/>
          <w:b/>
          <w:bCs/>
          <w:sz w:val="20"/>
          <w:u w:val="single"/>
        </w:rPr>
        <w:t>-</w:t>
      </w:r>
      <w:r w:rsidRPr="00F416CC">
        <w:rPr>
          <w:rFonts w:cs="Arial"/>
          <w:b/>
          <w:bCs/>
          <w:sz w:val="20"/>
          <w:u w:val="single"/>
        </w:rPr>
        <w:t>000</w:t>
      </w:r>
      <w:r w:rsidRPr="00723FF3">
        <w:rPr>
          <w:rFonts w:cs="Arial"/>
          <w:b/>
          <w:bCs/>
          <w:sz w:val="20"/>
          <w:highlight w:val="yellow"/>
          <w:u w:val="single"/>
        </w:rPr>
        <w:t>xx</w:t>
      </w:r>
      <w:proofErr w:type="gramEnd"/>
      <w:r w:rsidRPr="005F3A5B">
        <w:rPr>
          <w:rFonts w:cs="Arial"/>
          <w:b/>
          <w:bCs/>
          <w:sz w:val="20"/>
          <w:u w:val="single"/>
        </w:rPr>
        <w:t>_00-00</w:t>
      </w:r>
    </w:p>
    <w:p w14:paraId="28D29283" w14:textId="77777777" w:rsidR="0096132D" w:rsidRPr="005F3A5B" w:rsidRDefault="0096132D" w:rsidP="0096132D">
      <w:pPr>
        <w:pStyle w:val="Zpat"/>
        <w:tabs>
          <w:tab w:val="clear" w:pos="4536"/>
          <w:tab w:val="clear" w:pos="9072"/>
        </w:tabs>
        <w:spacing w:before="120" w:line="240" w:lineRule="atLeast"/>
        <w:rPr>
          <w:rFonts w:cs="Arial"/>
          <w:sz w:val="20"/>
        </w:rPr>
      </w:pPr>
      <w:r w:rsidRPr="005F3A5B">
        <w:rPr>
          <w:rFonts w:cs="Arial"/>
          <w:sz w:val="20"/>
        </w:rPr>
        <w:t>Preambule</w:t>
      </w:r>
    </w:p>
    <w:p w14:paraId="314B66DC" w14:textId="77777777" w:rsidR="0096132D" w:rsidRPr="005F3A5B" w:rsidRDefault="0096132D" w:rsidP="0096132D">
      <w:pPr>
        <w:pStyle w:val="Zpat"/>
        <w:tabs>
          <w:tab w:val="clear" w:pos="4536"/>
          <w:tab w:val="clear" w:pos="9072"/>
        </w:tabs>
        <w:spacing w:before="120" w:line="240" w:lineRule="atLeast"/>
        <w:rPr>
          <w:rFonts w:cs="Arial"/>
          <w:sz w:val="20"/>
        </w:rPr>
      </w:pPr>
      <w:r w:rsidRPr="005F3A5B">
        <w:rPr>
          <w:rFonts w:cs="Arial"/>
          <w:sz w:val="20"/>
        </w:rPr>
        <w:t>Článek 1</w:t>
      </w:r>
      <w:r w:rsidRPr="005F3A5B">
        <w:rPr>
          <w:rFonts w:cs="Arial"/>
          <w:sz w:val="20"/>
        </w:rPr>
        <w:tab/>
        <w:t>Předmět smlouvy</w:t>
      </w:r>
    </w:p>
    <w:p w14:paraId="34B5D366"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Článek 2</w:t>
      </w:r>
      <w:r w:rsidRPr="005F3A5B">
        <w:rPr>
          <w:rFonts w:cs="Arial"/>
          <w:sz w:val="20"/>
        </w:rPr>
        <w:tab/>
        <w:t xml:space="preserve">Místo a čas plnění </w:t>
      </w:r>
    </w:p>
    <w:p w14:paraId="3E7BC2DA" w14:textId="77777777" w:rsidR="0096132D" w:rsidRPr="005F3A5B" w:rsidRDefault="0096132D" w:rsidP="0096132D">
      <w:pPr>
        <w:pStyle w:val="Zpat"/>
        <w:tabs>
          <w:tab w:val="clear" w:pos="4536"/>
          <w:tab w:val="clear" w:pos="9072"/>
        </w:tabs>
        <w:spacing w:before="120" w:line="240" w:lineRule="atLeast"/>
        <w:rPr>
          <w:rFonts w:cs="Arial"/>
          <w:sz w:val="20"/>
        </w:rPr>
      </w:pPr>
      <w:r w:rsidRPr="005F3A5B">
        <w:rPr>
          <w:rFonts w:cs="Arial"/>
          <w:sz w:val="20"/>
        </w:rPr>
        <w:t>Článek 3</w:t>
      </w:r>
      <w:r w:rsidRPr="005F3A5B">
        <w:rPr>
          <w:rFonts w:cs="Arial"/>
          <w:sz w:val="20"/>
        </w:rPr>
        <w:tab/>
        <w:t xml:space="preserve">Cena za dílo </w:t>
      </w:r>
    </w:p>
    <w:p w14:paraId="2CEEF405"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Článek 4</w:t>
      </w:r>
      <w:r w:rsidRPr="005F3A5B">
        <w:rPr>
          <w:rFonts w:cs="Arial"/>
          <w:sz w:val="20"/>
        </w:rPr>
        <w:tab/>
        <w:t>Platební podmínky a fakturace</w:t>
      </w:r>
    </w:p>
    <w:p w14:paraId="661440F3"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Článek 5</w:t>
      </w:r>
      <w:r w:rsidRPr="005F3A5B">
        <w:rPr>
          <w:rFonts w:cs="Arial"/>
          <w:sz w:val="20"/>
        </w:rPr>
        <w:tab/>
        <w:t>Staveniště</w:t>
      </w:r>
    </w:p>
    <w:p w14:paraId="320CA204"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 xml:space="preserve">Článek 6 </w:t>
      </w:r>
      <w:r w:rsidRPr="005F3A5B">
        <w:rPr>
          <w:rFonts w:cs="Arial"/>
          <w:sz w:val="20"/>
        </w:rPr>
        <w:tab/>
        <w:t xml:space="preserve">Podmínky provádění </w:t>
      </w:r>
      <w:r w:rsidR="00C2510B" w:rsidRPr="005F3A5B">
        <w:rPr>
          <w:rFonts w:cs="Arial"/>
          <w:sz w:val="20"/>
        </w:rPr>
        <w:t>díla, povinnosti</w:t>
      </w:r>
      <w:r w:rsidRPr="005F3A5B">
        <w:rPr>
          <w:rFonts w:cs="Arial"/>
          <w:sz w:val="20"/>
        </w:rPr>
        <w:t xml:space="preserve"> zhotovitele </w:t>
      </w:r>
    </w:p>
    <w:p w14:paraId="29B030F9" w14:textId="77777777" w:rsidR="0096132D" w:rsidRPr="005F3A5B" w:rsidRDefault="0096132D" w:rsidP="0096132D">
      <w:pPr>
        <w:pStyle w:val="Zpat"/>
        <w:tabs>
          <w:tab w:val="clear" w:pos="4536"/>
          <w:tab w:val="clear" w:pos="9072"/>
        </w:tabs>
        <w:spacing w:before="120" w:line="240" w:lineRule="atLeast"/>
        <w:rPr>
          <w:rFonts w:cs="Arial"/>
          <w:sz w:val="20"/>
        </w:rPr>
      </w:pPr>
      <w:r w:rsidRPr="005F3A5B">
        <w:rPr>
          <w:rFonts w:cs="Arial"/>
          <w:sz w:val="20"/>
        </w:rPr>
        <w:t xml:space="preserve">Článek 7 </w:t>
      </w:r>
      <w:r w:rsidRPr="005F3A5B">
        <w:rPr>
          <w:rFonts w:cs="Arial"/>
          <w:sz w:val="20"/>
        </w:rPr>
        <w:tab/>
        <w:t>Stavební deník</w:t>
      </w:r>
    </w:p>
    <w:p w14:paraId="675378CD"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 xml:space="preserve">Článek 8 </w:t>
      </w:r>
      <w:r w:rsidRPr="005F3A5B">
        <w:rPr>
          <w:rFonts w:cs="Arial"/>
          <w:sz w:val="20"/>
        </w:rPr>
        <w:tab/>
        <w:t>Technický dozor objednatele</w:t>
      </w:r>
    </w:p>
    <w:p w14:paraId="084E4118" w14:textId="77777777" w:rsidR="0096132D" w:rsidRPr="005F3A5B" w:rsidRDefault="0096132D" w:rsidP="0096132D">
      <w:pPr>
        <w:pStyle w:val="Zpat"/>
        <w:tabs>
          <w:tab w:val="clear" w:pos="4536"/>
          <w:tab w:val="clear" w:pos="9072"/>
        </w:tabs>
        <w:spacing w:before="120" w:line="240" w:lineRule="atLeast"/>
        <w:rPr>
          <w:rFonts w:cs="Arial"/>
          <w:sz w:val="20"/>
        </w:rPr>
      </w:pPr>
      <w:r w:rsidRPr="005F3A5B">
        <w:rPr>
          <w:rFonts w:cs="Arial"/>
          <w:sz w:val="20"/>
        </w:rPr>
        <w:t xml:space="preserve">Článek 9 </w:t>
      </w:r>
      <w:r w:rsidRPr="005F3A5B">
        <w:rPr>
          <w:rFonts w:cs="Arial"/>
          <w:sz w:val="20"/>
        </w:rPr>
        <w:tab/>
        <w:t>Ostraha díla a staveniště</w:t>
      </w:r>
    </w:p>
    <w:p w14:paraId="3D23E96B"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 xml:space="preserve">Článek 10 </w:t>
      </w:r>
      <w:r w:rsidRPr="005F3A5B">
        <w:rPr>
          <w:rFonts w:cs="Arial"/>
          <w:sz w:val="20"/>
        </w:rPr>
        <w:tab/>
        <w:t>Ochrana životního prostředí</w:t>
      </w:r>
    </w:p>
    <w:p w14:paraId="25BE9473"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Článek 11</w:t>
      </w:r>
      <w:r w:rsidRPr="005F3A5B">
        <w:rPr>
          <w:rFonts w:cs="Arial"/>
          <w:sz w:val="20"/>
        </w:rPr>
        <w:tab/>
        <w:t>Bezpečnost a ochrana zdraví při práci a požární ochrana</w:t>
      </w:r>
    </w:p>
    <w:p w14:paraId="1B51CCCE"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 xml:space="preserve">Článek 12 </w:t>
      </w:r>
      <w:r w:rsidRPr="005F3A5B">
        <w:rPr>
          <w:rFonts w:cs="Arial"/>
          <w:sz w:val="20"/>
        </w:rPr>
        <w:tab/>
        <w:t>Zkoušky a kontroly</w:t>
      </w:r>
    </w:p>
    <w:p w14:paraId="2C2ACA30"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 xml:space="preserve">Článek 13 </w:t>
      </w:r>
      <w:r w:rsidRPr="005F3A5B">
        <w:rPr>
          <w:rFonts w:cs="Arial"/>
          <w:sz w:val="20"/>
        </w:rPr>
        <w:tab/>
        <w:t>Vlastnické právo k zhotovované věci a nebezpečí škody na ní</w:t>
      </w:r>
    </w:p>
    <w:p w14:paraId="009B54A1"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 xml:space="preserve">Článek 14 </w:t>
      </w:r>
      <w:r w:rsidRPr="005F3A5B">
        <w:rPr>
          <w:rFonts w:cs="Arial"/>
          <w:sz w:val="20"/>
        </w:rPr>
        <w:tab/>
        <w:t>Zprovoznění a předání díla</w:t>
      </w:r>
    </w:p>
    <w:p w14:paraId="620A5903" w14:textId="77777777" w:rsidR="0096132D" w:rsidRPr="005F3A5B" w:rsidRDefault="0096132D" w:rsidP="005F3A5B">
      <w:pPr>
        <w:pStyle w:val="Zpat"/>
        <w:tabs>
          <w:tab w:val="clear" w:pos="4536"/>
          <w:tab w:val="clear" w:pos="9072"/>
        </w:tabs>
        <w:spacing w:before="120" w:line="240" w:lineRule="atLeast"/>
        <w:rPr>
          <w:rFonts w:cs="Arial"/>
          <w:sz w:val="20"/>
        </w:rPr>
      </w:pPr>
      <w:r w:rsidRPr="005F3A5B">
        <w:rPr>
          <w:rFonts w:cs="Arial"/>
          <w:sz w:val="20"/>
        </w:rPr>
        <w:t xml:space="preserve">Článek 15 </w:t>
      </w:r>
      <w:r w:rsidRPr="005F3A5B">
        <w:rPr>
          <w:rFonts w:cs="Arial"/>
          <w:sz w:val="20"/>
        </w:rPr>
        <w:tab/>
        <w:t>Odpovědnost za vady</w:t>
      </w:r>
    </w:p>
    <w:p w14:paraId="4205AE98" w14:textId="77777777" w:rsidR="0096132D" w:rsidRPr="005F3A5B" w:rsidRDefault="0096132D" w:rsidP="0096132D">
      <w:pPr>
        <w:pStyle w:val="Zpat"/>
        <w:tabs>
          <w:tab w:val="clear" w:pos="4536"/>
          <w:tab w:val="clear" w:pos="9072"/>
        </w:tabs>
        <w:spacing w:before="120" w:line="240" w:lineRule="atLeast"/>
        <w:rPr>
          <w:rFonts w:cs="Arial"/>
          <w:sz w:val="20"/>
        </w:rPr>
      </w:pPr>
      <w:r w:rsidRPr="005F3A5B">
        <w:rPr>
          <w:rFonts w:cs="Arial"/>
          <w:sz w:val="20"/>
        </w:rPr>
        <w:t>Článek 16</w:t>
      </w:r>
      <w:r w:rsidRPr="005F3A5B">
        <w:rPr>
          <w:rFonts w:cs="Arial"/>
          <w:sz w:val="20"/>
        </w:rPr>
        <w:tab/>
        <w:t>Záruka za dílo</w:t>
      </w:r>
    </w:p>
    <w:p w14:paraId="6F07CEBD" w14:textId="77777777" w:rsidR="0096132D" w:rsidRPr="005F3A5B" w:rsidRDefault="0096132D" w:rsidP="0096132D">
      <w:pPr>
        <w:pStyle w:val="Zpat"/>
        <w:tabs>
          <w:tab w:val="clear" w:pos="4536"/>
          <w:tab w:val="clear" w:pos="9072"/>
        </w:tabs>
        <w:spacing w:before="120" w:line="240" w:lineRule="atLeast"/>
        <w:rPr>
          <w:rFonts w:cs="Arial"/>
          <w:sz w:val="20"/>
        </w:rPr>
      </w:pPr>
      <w:r w:rsidRPr="005F3A5B">
        <w:rPr>
          <w:rFonts w:cs="Arial"/>
          <w:sz w:val="20"/>
        </w:rPr>
        <w:t xml:space="preserve">Článek 17 </w:t>
      </w:r>
      <w:r w:rsidRPr="005F3A5B">
        <w:rPr>
          <w:rFonts w:cs="Arial"/>
          <w:sz w:val="20"/>
        </w:rPr>
        <w:tab/>
        <w:t>Náhrada škody</w:t>
      </w:r>
    </w:p>
    <w:p w14:paraId="19931A7B" w14:textId="77777777" w:rsidR="0096132D" w:rsidRPr="00B30A7C" w:rsidRDefault="0096132D" w:rsidP="005F3A5B">
      <w:pPr>
        <w:pStyle w:val="Zpat"/>
        <w:tabs>
          <w:tab w:val="clear" w:pos="4536"/>
          <w:tab w:val="clear" w:pos="9072"/>
        </w:tabs>
        <w:spacing w:before="120" w:line="240" w:lineRule="atLeast"/>
        <w:rPr>
          <w:rFonts w:cs="Arial"/>
          <w:sz w:val="20"/>
        </w:rPr>
      </w:pPr>
      <w:r w:rsidRPr="00B30A7C">
        <w:rPr>
          <w:rFonts w:cs="Arial"/>
          <w:sz w:val="20"/>
        </w:rPr>
        <w:t xml:space="preserve">Článek 18 </w:t>
      </w:r>
      <w:r w:rsidRPr="00B30A7C">
        <w:rPr>
          <w:rFonts w:cs="Arial"/>
          <w:sz w:val="20"/>
        </w:rPr>
        <w:tab/>
        <w:t>Smluvní pokuty</w:t>
      </w:r>
    </w:p>
    <w:p w14:paraId="3B6B90DD" w14:textId="7717E928" w:rsidR="0096132D" w:rsidRPr="00B30A7C" w:rsidRDefault="0096132D" w:rsidP="0096132D">
      <w:pPr>
        <w:pStyle w:val="Zpat"/>
        <w:tabs>
          <w:tab w:val="clear" w:pos="4536"/>
          <w:tab w:val="clear" w:pos="9072"/>
        </w:tabs>
        <w:spacing w:before="120" w:line="240" w:lineRule="atLeast"/>
        <w:rPr>
          <w:rFonts w:cs="Arial"/>
          <w:sz w:val="20"/>
        </w:rPr>
      </w:pPr>
      <w:r w:rsidRPr="00B30A7C">
        <w:rPr>
          <w:rFonts w:cs="Arial"/>
          <w:sz w:val="20"/>
        </w:rPr>
        <w:t xml:space="preserve">Článek 19 </w:t>
      </w:r>
      <w:r w:rsidRPr="00B30A7C">
        <w:rPr>
          <w:rFonts w:cs="Arial"/>
          <w:sz w:val="20"/>
        </w:rPr>
        <w:tab/>
        <w:t>Doložka o informacích</w:t>
      </w:r>
    </w:p>
    <w:p w14:paraId="6B58A53B" w14:textId="1215BC02" w:rsidR="00EA0B06" w:rsidRPr="00B30A7C" w:rsidRDefault="00EA0B06" w:rsidP="0096132D">
      <w:pPr>
        <w:pStyle w:val="Zpat"/>
        <w:tabs>
          <w:tab w:val="clear" w:pos="4536"/>
          <w:tab w:val="clear" w:pos="9072"/>
        </w:tabs>
        <w:spacing w:before="120" w:line="240" w:lineRule="atLeast"/>
        <w:rPr>
          <w:rFonts w:cs="Arial"/>
          <w:sz w:val="20"/>
        </w:rPr>
      </w:pPr>
      <w:r w:rsidRPr="00B30A7C">
        <w:rPr>
          <w:rFonts w:cs="Arial"/>
          <w:sz w:val="20"/>
        </w:rPr>
        <w:t xml:space="preserve">Článek 20        </w:t>
      </w:r>
      <w:r w:rsidRPr="00B30A7C">
        <w:rPr>
          <w:rFonts w:cs="Arial"/>
          <w:sz w:val="20"/>
        </w:rPr>
        <w:tab/>
      </w:r>
      <w:r w:rsidR="00CD466C" w:rsidRPr="00F416CC">
        <w:rPr>
          <w:rFonts w:cs="Arial"/>
          <w:sz w:val="20"/>
        </w:rPr>
        <w:t>Kybernetická bezpečnost</w:t>
      </w:r>
    </w:p>
    <w:p w14:paraId="28A14042" w14:textId="11138AE1" w:rsidR="0096132D" w:rsidRPr="00B30A7C" w:rsidRDefault="00EA0B06" w:rsidP="0096132D">
      <w:pPr>
        <w:pStyle w:val="Zpat"/>
        <w:tabs>
          <w:tab w:val="clear" w:pos="4536"/>
          <w:tab w:val="clear" w:pos="9072"/>
        </w:tabs>
        <w:spacing w:before="120" w:line="240" w:lineRule="atLeast"/>
        <w:rPr>
          <w:rFonts w:cs="Arial"/>
          <w:sz w:val="20"/>
        </w:rPr>
      </w:pPr>
      <w:r w:rsidRPr="00B30A7C">
        <w:rPr>
          <w:rFonts w:cs="Arial"/>
          <w:sz w:val="20"/>
        </w:rPr>
        <w:t>Článek 21</w:t>
      </w:r>
      <w:r w:rsidR="0096132D" w:rsidRPr="00B30A7C">
        <w:rPr>
          <w:rFonts w:cs="Arial"/>
          <w:sz w:val="20"/>
        </w:rPr>
        <w:t xml:space="preserve">        </w:t>
      </w:r>
      <w:r w:rsidR="00C2510B" w:rsidRPr="00B30A7C">
        <w:rPr>
          <w:rFonts w:cs="Arial"/>
          <w:sz w:val="20"/>
        </w:rPr>
        <w:tab/>
      </w:r>
      <w:r w:rsidR="0096132D" w:rsidRPr="00B30A7C">
        <w:rPr>
          <w:rFonts w:cs="Arial"/>
          <w:sz w:val="20"/>
        </w:rPr>
        <w:t>Odstoupení od smlouvy</w:t>
      </w:r>
    </w:p>
    <w:p w14:paraId="4D2AF2E0" w14:textId="65AC36C0" w:rsidR="0096132D" w:rsidRPr="00B30A7C" w:rsidRDefault="00EA0B06" w:rsidP="005F3A5B">
      <w:pPr>
        <w:pStyle w:val="Zpat"/>
        <w:tabs>
          <w:tab w:val="clear" w:pos="4536"/>
          <w:tab w:val="clear" w:pos="9072"/>
        </w:tabs>
        <w:spacing w:before="120" w:line="240" w:lineRule="atLeast"/>
        <w:rPr>
          <w:rFonts w:cs="Arial"/>
          <w:sz w:val="20"/>
        </w:rPr>
      </w:pPr>
      <w:r w:rsidRPr="00B30A7C">
        <w:rPr>
          <w:rFonts w:cs="Arial"/>
          <w:sz w:val="20"/>
        </w:rPr>
        <w:t>Článek 22</w:t>
      </w:r>
      <w:r w:rsidR="0096132D" w:rsidRPr="00B30A7C">
        <w:rPr>
          <w:rFonts w:cs="Arial"/>
          <w:sz w:val="20"/>
        </w:rPr>
        <w:t xml:space="preserve"> </w:t>
      </w:r>
      <w:r w:rsidR="0096132D" w:rsidRPr="00B30A7C">
        <w:rPr>
          <w:rFonts w:cs="Arial"/>
          <w:sz w:val="20"/>
        </w:rPr>
        <w:tab/>
        <w:t>Závěrečná ustanovení</w:t>
      </w:r>
    </w:p>
    <w:p w14:paraId="03B45F7C" w14:textId="77777777" w:rsidR="0096132D" w:rsidRPr="00B30A7C" w:rsidRDefault="0096132D" w:rsidP="005F3A5B">
      <w:pPr>
        <w:pStyle w:val="Zpat"/>
        <w:tabs>
          <w:tab w:val="clear" w:pos="4536"/>
          <w:tab w:val="clear" w:pos="9072"/>
        </w:tabs>
        <w:spacing w:before="120" w:line="240" w:lineRule="atLeast"/>
        <w:rPr>
          <w:rFonts w:cs="Arial"/>
          <w:sz w:val="20"/>
        </w:rPr>
      </w:pPr>
      <w:r w:rsidRPr="00B30A7C">
        <w:rPr>
          <w:rFonts w:cs="Arial"/>
          <w:sz w:val="20"/>
        </w:rPr>
        <w:t>Místní, datová a podpisová doložka smluvních stran</w:t>
      </w:r>
    </w:p>
    <w:p w14:paraId="39BFBEEF" w14:textId="77777777" w:rsidR="0096132D" w:rsidRPr="00B30A7C" w:rsidRDefault="0096132D" w:rsidP="005F3A5B">
      <w:pPr>
        <w:pStyle w:val="Zpat"/>
        <w:tabs>
          <w:tab w:val="clear" w:pos="4536"/>
          <w:tab w:val="clear" w:pos="9072"/>
        </w:tabs>
        <w:spacing w:before="120" w:line="240" w:lineRule="atLeast"/>
        <w:rPr>
          <w:rFonts w:cs="Arial"/>
          <w:sz w:val="20"/>
        </w:rPr>
      </w:pPr>
    </w:p>
    <w:p w14:paraId="0C0CBB15" w14:textId="77777777" w:rsidR="0096132D" w:rsidRPr="00B30A7C" w:rsidRDefault="0096132D" w:rsidP="005F3A5B">
      <w:pPr>
        <w:pStyle w:val="Zpat"/>
        <w:tabs>
          <w:tab w:val="clear" w:pos="4536"/>
          <w:tab w:val="clear" w:pos="9072"/>
        </w:tabs>
        <w:spacing w:before="120" w:line="240" w:lineRule="atLeast"/>
        <w:rPr>
          <w:rFonts w:cs="Arial"/>
          <w:sz w:val="20"/>
        </w:rPr>
      </w:pPr>
      <w:r w:rsidRPr="00B30A7C">
        <w:rPr>
          <w:rFonts w:cs="Arial"/>
          <w:sz w:val="20"/>
        </w:rPr>
        <w:t xml:space="preserve">Přílohy: </w:t>
      </w:r>
    </w:p>
    <w:p w14:paraId="5F71C974" w14:textId="77777777" w:rsidR="0096132D" w:rsidRPr="00B30A7C" w:rsidRDefault="0096132D" w:rsidP="005F3A5B">
      <w:pPr>
        <w:pStyle w:val="Zpat"/>
        <w:tabs>
          <w:tab w:val="clear" w:pos="4536"/>
          <w:tab w:val="clear" w:pos="9072"/>
        </w:tabs>
        <w:spacing w:before="120" w:line="240" w:lineRule="atLeast"/>
        <w:rPr>
          <w:rFonts w:cs="Arial"/>
          <w:sz w:val="20"/>
        </w:rPr>
      </w:pPr>
      <w:r w:rsidRPr="00B30A7C">
        <w:rPr>
          <w:rFonts w:cs="Arial"/>
          <w:sz w:val="20"/>
        </w:rPr>
        <w:t xml:space="preserve">Příloha č. 1    </w:t>
      </w:r>
      <w:r w:rsidR="00C2510B" w:rsidRPr="00B30A7C">
        <w:rPr>
          <w:rFonts w:cs="Arial"/>
          <w:sz w:val="20"/>
        </w:rPr>
        <w:tab/>
      </w:r>
      <w:r w:rsidRPr="00B30A7C">
        <w:rPr>
          <w:rFonts w:cs="Arial"/>
          <w:sz w:val="20"/>
        </w:rPr>
        <w:t>Zaručený rozpočet zhotovitele</w:t>
      </w:r>
    </w:p>
    <w:p w14:paraId="2B4A4327" w14:textId="77777777" w:rsidR="000B54D5" w:rsidRPr="00B30A7C" w:rsidRDefault="000B54D5" w:rsidP="000B54D5">
      <w:pPr>
        <w:pStyle w:val="Zpat"/>
        <w:tabs>
          <w:tab w:val="clear" w:pos="4536"/>
          <w:tab w:val="clear" w:pos="9072"/>
        </w:tabs>
        <w:spacing w:before="120" w:line="240" w:lineRule="atLeast"/>
        <w:rPr>
          <w:rFonts w:cs="Arial"/>
          <w:sz w:val="20"/>
        </w:rPr>
      </w:pPr>
      <w:r w:rsidRPr="00B30A7C">
        <w:rPr>
          <w:rFonts w:cs="Arial"/>
          <w:sz w:val="20"/>
        </w:rPr>
        <w:t>Příloha č. 2</w:t>
      </w:r>
      <w:r w:rsidRPr="00B30A7C">
        <w:rPr>
          <w:rFonts w:cs="Arial"/>
          <w:sz w:val="20"/>
        </w:rPr>
        <w:tab/>
        <w:t xml:space="preserve">Seznam </w:t>
      </w:r>
      <w:r w:rsidR="004E198D" w:rsidRPr="00B30A7C">
        <w:rPr>
          <w:rFonts w:cs="Arial"/>
          <w:sz w:val="20"/>
        </w:rPr>
        <w:t>pod</w:t>
      </w:r>
      <w:r w:rsidRPr="00B30A7C">
        <w:rPr>
          <w:rFonts w:cs="Arial"/>
          <w:sz w:val="20"/>
        </w:rPr>
        <w:t>dodavatelů</w:t>
      </w:r>
    </w:p>
    <w:p w14:paraId="5AFF0B1B" w14:textId="77777777" w:rsidR="003D3390" w:rsidRPr="00B30A7C" w:rsidRDefault="003D3390" w:rsidP="003D3390">
      <w:pPr>
        <w:pStyle w:val="Zpat"/>
        <w:tabs>
          <w:tab w:val="clear" w:pos="4536"/>
          <w:tab w:val="clear" w:pos="9072"/>
        </w:tabs>
        <w:spacing w:before="120" w:line="240" w:lineRule="atLeast"/>
        <w:rPr>
          <w:sz w:val="20"/>
        </w:rPr>
      </w:pPr>
      <w:r w:rsidRPr="00B30A7C">
        <w:rPr>
          <w:rFonts w:cs="Arial"/>
          <w:sz w:val="20"/>
        </w:rPr>
        <w:t>Příloha č. 3</w:t>
      </w:r>
      <w:r w:rsidRPr="00B30A7C">
        <w:rPr>
          <w:rFonts w:cs="Arial"/>
          <w:sz w:val="20"/>
        </w:rPr>
        <w:tab/>
      </w:r>
      <w:r w:rsidRPr="00B30A7C">
        <w:rPr>
          <w:sz w:val="20"/>
        </w:rPr>
        <w:t>Informace o zpracování osobních údajů získaných od subjektů údajů i z jiných zdrojů</w:t>
      </w:r>
    </w:p>
    <w:p w14:paraId="073CEBFF" w14:textId="4139458F" w:rsidR="00CD466C" w:rsidRPr="00F416CC" w:rsidRDefault="00CD466C" w:rsidP="00CD466C">
      <w:pPr>
        <w:spacing w:before="120" w:line="240" w:lineRule="atLeast"/>
        <w:ind w:left="1418" w:hanging="1418"/>
        <w:rPr>
          <w:rFonts w:cs="Arial"/>
          <w:bCs/>
          <w:sz w:val="20"/>
        </w:rPr>
      </w:pPr>
      <w:r w:rsidRPr="00F416CC">
        <w:rPr>
          <w:rFonts w:cs="Arial"/>
          <w:bCs/>
          <w:sz w:val="20"/>
        </w:rPr>
        <w:t>Příloha č. 4</w:t>
      </w:r>
      <w:r w:rsidRPr="00F416CC">
        <w:rPr>
          <w:rFonts w:cs="Arial"/>
          <w:bCs/>
          <w:sz w:val="20"/>
        </w:rPr>
        <w:tab/>
        <w:t xml:space="preserve">Bezpečnostní požadavky na dodávaný systém včetně přílohy „CHECK </w:t>
      </w:r>
      <w:r w:rsidR="005E0594" w:rsidRPr="00F416CC">
        <w:rPr>
          <w:rFonts w:cs="Arial"/>
          <w:bCs/>
          <w:sz w:val="20"/>
        </w:rPr>
        <w:t>list – Kontrolní</w:t>
      </w:r>
      <w:r w:rsidRPr="00F416CC">
        <w:rPr>
          <w:rFonts w:cs="Arial"/>
          <w:bCs/>
          <w:sz w:val="20"/>
        </w:rPr>
        <w:t xml:space="preserve"> seznam splnění požadavků dodaného systému“</w:t>
      </w:r>
    </w:p>
    <w:p w14:paraId="0840D37A" w14:textId="106A870F" w:rsidR="00CD466C" w:rsidRPr="00F416CC" w:rsidRDefault="00CD466C" w:rsidP="00CD466C">
      <w:pPr>
        <w:spacing w:before="120" w:line="240" w:lineRule="atLeast"/>
        <w:ind w:left="720" w:hanging="720"/>
        <w:rPr>
          <w:rFonts w:cs="Arial"/>
          <w:bCs/>
          <w:sz w:val="20"/>
        </w:rPr>
      </w:pPr>
      <w:r w:rsidRPr="00F416CC">
        <w:rPr>
          <w:rFonts w:cs="Arial"/>
          <w:bCs/>
          <w:sz w:val="20"/>
        </w:rPr>
        <w:t>Příloha č. 5</w:t>
      </w:r>
      <w:r w:rsidRPr="00F416CC">
        <w:rPr>
          <w:rFonts w:cs="Arial"/>
          <w:bCs/>
          <w:sz w:val="20"/>
        </w:rPr>
        <w:tab/>
      </w:r>
      <w:bookmarkStart w:id="0" w:name="_Hlk155096774"/>
      <w:r w:rsidRPr="00F416CC">
        <w:rPr>
          <w:rFonts w:cs="Arial"/>
          <w:bCs/>
          <w:sz w:val="20"/>
        </w:rPr>
        <w:t>Požadavky na bezpečnostní opatření na straně zhotovitele</w:t>
      </w:r>
      <w:bookmarkEnd w:id="0"/>
    </w:p>
    <w:p w14:paraId="39FDB741" w14:textId="408619EC" w:rsidR="00CD466C" w:rsidRPr="00F416CC" w:rsidRDefault="00CD466C" w:rsidP="00CD466C">
      <w:pPr>
        <w:spacing w:before="120" w:line="240" w:lineRule="atLeast"/>
        <w:ind w:left="720" w:hanging="720"/>
        <w:rPr>
          <w:rFonts w:cs="Arial"/>
          <w:bCs/>
          <w:sz w:val="20"/>
        </w:rPr>
      </w:pPr>
      <w:r w:rsidRPr="00F416CC">
        <w:rPr>
          <w:rFonts w:cs="Arial"/>
          <w:bCs/>
          <w:sz w:val="20"/>
        </w:rPr>
        <w:t>Příloha č. 6</w:t>
      </w:r>
      <w:r w:rsidRPr="00F416CC">
        <w:rPr>
          <w:rFonts w:cs="Arial"/>
          <w:bCs/>
          <w:sz w:val="20"/>
        </w:rPr>
        <w:tab/>
        <w:t>Pravidla ochrany kybernetických aktiv</w:t>
      </w:r>
    </w:p>
    <w:p w14:paraId="63EAAE61" w14:textId="341B964B" w:rsidR="0075100C" w:rsidRPr="00F416CC" w:rsidRDefault="00CD466C" w:rsidP="00CD466C">
      <w:pPr>
        <w:pStyle w:val="Zpat"/>
        <w:tabs>
          <w:tab w:val="clear" w:pos="4536"/>
          <w:tab w:val="clear" w:pos="9072"/>
        </w:tabs>
        <w:spacing w:before="120" w:line="240" w:lineRule="atLeast"/>
        <w:rPr>
          <w:rStyle w:val="cf01"/>
          <w:rFonts w:cs="Arial"/>
          <w:bCs/>
          <w:sz w:val="20"/>
        </w:rPr>
      </w:pPr>
      <w:r w:rsidRPr="00F416CC">
        <w:rPr>
          <w:rFonts w:cs="Arial"/>
          <w:bCs/>
          <w:sz w:val="20"/>
        </w:rPr>
        <w:t>Příloha č. 7</w:t>
      </w:r>
      <w:r w:rsidRPr="00F416CC">
        <w:rPr>
          <w:rFonts w:cs="Arial"/>
          <w:bCs/>
          <w:sz w:val="20"/>
        </w:rPr>
        <w:tab/>
      </w:r>
      <w:r w:rsidRPr="00F416CC">
        <w:rPr>
          <w:rStyle w:val="cf01"/>
          <w:rFonts w:cs="Arial"/>
          <w:bCs/>
          <w:sz w:val="20"/>
        </w:rPr>
        <w:t>Dotazník aplikovaných opatření na straně zhotovitele</w:t>
      </w:r>
    </w:p>
    <w:p w14:paraId="21618FB1" w14:textId="15CD3FFF" w:rsidR="00A34F22" w:rsidRPr="00F416CC" w:rsidRDefault="00A34F22" w:rsidP="00CD466C">
      <w:pPr>
        <w:pStyle w:val="Zpat"/>
        <w:tabs>
          <w:tab w:val="clear" w:pos="4536"/>
          <w:tab w:val="clear" w:pos="9072"/>
        </w:tabs>
        <w:spacing w:before="120" w:line="240" w:lineRule="atLeast"/>
        <w:rPr>
          <w:rFonts w:cs="Arial"/>
          <w:strike/>
          <w:sz w:val="20"/>
        </w:rPr>
      </w:pPr>
      <w:r w:rsidRPr="00F416CC">
        <w:rPr>
          <w:rFonts w:cs="Arial"/>
          <w:bCs/>
          <w:sz w:val="20"/>
        </w:rPr>
        <w:t>Příloha č. 8</w:t>
      </w:r>
      <w:r w:rsidRPr="00F416CC">
        <w:rPr>
          <w:rFonts w:cs="Arial"/>
          <w:bCs/>
          <w:sz w:val="20"/>
        </w:rPr>
        <w:tab/>
      </w:r>
      <w:r w:rsidR="00327CC8" w:rsidRPr="00F416CC">
        <w:rPr>
          <w:rStyle w:val="cf01"/>
          <w:rFonts w:cs="Arial"/>
          <w:bCs/>
          <w:sz w:val="20"/>
        </w:rPr>
        <w:t>Požadavky objednatele na dokumentaci</w:t>
      </w:r>
    </w:p>
    <w:p w14:paraId="72A0153C" w14:textId="77777777" w:rsidR="0096132D" w:rsidRPr="007549B6" w:rsidRDefault="0096132D" w:rsidP="0096132D">
      <w:pPr>
        <w:pStyle w:val="Zpat"/>
        <w:tabs>
          <w:tab w:val="clear" w:pos="4536"/>
          <w:tab w:val="clear" w:pos="9072"/>
        </w:tabs>
        <w:spacing w:before="120" w:line="240" w:lineRule="atLeast"/>
        <w:rPr>
          <w:rFonts w:cs="Arial"/>
          <w:strike/>
          <w:color w:val="FF0000"/>
          <w:sz w:val="20"/>
        </w:rPr>
      </w:pPr>
    </w:p>
    <w:p w14:paraId="025B8DC5" w14:textId="67875DB3" w:rsidR="0096132D" w:rsidRPr="00BD244A" w:rsidRDefault="0096132D" w:rsidP="005F3A5B">
      <w:pPr>
        <w:pStyle w:val="Zpat"/>
        <w:tabs>
          <w:tab w:val="clear" w:pos="4536"/>
          <w:tab w:val="clear" w:pos="9072"/>
        </w:tabs>
        <w:spacing w:before="120" w:line="240" w:lineRule="atLeast"/>
        <w:rPr>
          <w:rFonts w:cs="Arial"/>
          <w:sz w:val="20"/>
        </w:rPr>
      </w:pPr>
      <w:r w:rsidRPr="00BD244A">
        <w:rPr>
          <w:rFonts w:cs="Arial"/>
          <w:sz w:val="20"/>
        </w:rPr>
        <w:t xml:space="preserve">Počet stran smlouvy: </w:t>
      </w:r>
      <w:r w:rsidR="003329A2">
        <w:rPr>
          <w:rFonts w:cs="Arial"/>
          <w:sz w:val="20"/>
        </w:rPr>
        <w:t>3</w:t>
      </w:r>
      <w:r w:rsidR="00651B37">
        <w:rPr>
          <w:rFonts w:cs="Arial"/>
          <w:sz w:val="20"/>
        </w:rPr>
        <w:t>6</w:t>
      </w:r>
      <w:r w:rsidRPr="00BD244A">
        <w:rPr>
          <w:rFonts w:cs="Arial"/>
          <w:sz w:val="20"/>
        </w:rPr>
        <w:t xml:space="preserve"> + </w:t>
      </w:r>
      <w:r w:rsidR="00C36B01" w:rsidRPr="00BD244A">
        <w:rPr>
          <w:rFonts w:cs="Arial"/>
          <w:sz w:val="20"/>
        </w:rPr>
        <w:t>P</w:t>
      </w:r>
      <w:r w:rsidRPr="00BD244A">
        <w:rPr>
          <w:rFonts w:cs="Arial"/>
          <w:sz w:val="20"/>
        </w:rPr>
        <w:t>říloh</w:t>
      </w:r>
      <w:r w:rsidR="000B54D5" w:rsidRPr="00BD244A">
        <w:rPr>
          <w:rFonts w:cs="Arial"/>
          <w:sz w:val="20"/>
        </w:rPr>
        <w:t>y č.</w:t>
      </w:r>
      <w:r w:rsidR="00F36A92" w:rsidRPr="00BD244A">
        <w:rPr>
          <w:rFonts w:cs="Arial"/>
          <w:sz w:val="20"/>
        </w:rPr>
        <w:t xml:space="preserve"> </w:t>
      </w:r>
      <w:r w:rsidRPr="00BD244A">
        <w:rPr>
          <w:rFonts w:cs="Arial"/>
          <w:sz w:val="20"/>
        </w:rPr>
        <w:t>1</w:t>
      </w:r>
      <w:r w:rsidR="000B54D5" w:rsidRPr="00BD244A">
        <w:rPr>
          <w:rFonts w:cs="Arial"/>
          <w:sz w:val="20"/>
        </w:rPr>
        <w:t xml:space="preserve"> a</w:t>
      </w:r>
      <w:r w:rsidR="00010F07" w:rsidRPr="00BD244A">
        <w:rPr>
          <w:rFonts w:cs="Arial"/>
          <w:sz w:val="20"/>
        </w:rPr>
        <w:t>ž</w:t>
      </w:r>
      <w:r w:rsidR="000B54D5" w:rsidRPr="00BD244A">
        <w:rPr>
          <w:rFonts w:cs="Arial"/>
          <w:sz w:val="20"/>
        </w:rPr>
        <w:t xml:space="preserve"> </w:t>
      </w:r>
      <w:r w:rsidR="005D0126">
        <w:rPr>
          <w:rFonts w:cs="Arial"/>
          <w:sz w:val="20"/>
        </w:rPr>
        <w:t>8</w:t>
      </w:r>
      <w:r w:rsidRPr="00BD244A">
        <w:rPr>
          <w:rFonts w:cs="Arial"/>
          <w:sz w:val="20"/>
        </w:rPr>
        <w:t xml:space="preserve"> </w:t>
      </w:r>
    </w:p>
    <w:p w14:paraId="4CA0288B" w14:textId="77777777" w:rsidR="00210EF7" w:rsidRDefault="00210EF7">
      <w:pPr>
        <w:jc w:val="left"/>
        <w:rPr>
          <w:rFonts w:cs="Arial"/>
          <w:b/>
          <w:color w:val="000000"/>
          <w:sz w:val="20"/>
        </w:rPr>
      </w:pPr>
      <w:r>
        <w:rPr>
          <w:rFonts w:cs="Arial"/>
          <w:b/>
          <w:color w:val="000000"/>
          <w:sz w:val="20"/>
        </w:rPr>
        <w:br w:type="page"/>
      </w:r>
    </w:p>
    <w:p w14:paraId="2023DF67" w14:textId="73F301FC" w:rsidR="0096132D" w:rsidRPr="005F3A5B" w:rsidRDefault="0096132D" w:rsidP="0096132D">
      <w:pPr>
        <w:spacing w:before="120"/>
        <w:jc w:val="center"/>
        <w:rPr>
          <w:rFonts w:cs="Arial"/>
          <w:b/>
          <w:color w:val="000000"/>
          <w:sz w:val="20"/>
        </w:rPr>
      </w:pPr>
      <w:r w:rsidRPr="005F3A5B">
        <w:rPr>
          <w:rFonts w:cs="Arial"/>
          <w:b/>
          <w:color w:val="000000"/>
          <w:sz w:val="20"/>
        </w:rPr>
        <w:lastRenderedPageBreak/>
        <w:t>Preambule</w:t>
      </w:r>
    </w:p>
    <w:p w14:paraId="1B3E3CC0" w14:textId="77777777" w:rsidR="00333190" w:rsidRPr="007549B6" w:rsidRDefault="005F3A5B" w:rsidP="00333190">
      <w:pPr>
        <w:spacing w:before="120" w:after="120"/>
        <w:ind w:left="567"/>
        <w:rPr>
          <w:rFonts w:eastAsia="Calibri" w:cs="Arial"/>
          <w:color w:val="000000"/>
          <w:sz w:val="20"/>
        </w:rPr>
      </w:pPr>
      <w:r w:rsidRPr="00604E28">
        <w:rPr>
          <w:rFonts w:cs="Arial"/>
          <w:sz w:val="20"/>
        </w:rPr>
        <w:t xml:space="preserve">Objednatel je významným držitelem licence na </w:t>
      </w:r>
      <w:r w:rsidR="007F0AAB">
        <w:rPr>
          <w:rFonts w:cs="Arial"/>
          <w:sz w:val="20"/>
        </w:rPr>
        <w:t>výrobu</w:t>
      </w:r>
      <w:r w:rsidRPr="00604E28">
        <w:rPr>
          <w:rFonts w:cs="Arial"/>
          <w:sz w:val="20"/>
        </w:rPr>
        <w:t xml:space="preserve"> tepelné energie</w:t>
      </w:r>
      <w:r w:rsidR="007F0AAB">
        <w:rPr>
          <w:rFonts w:cs="Arial"/>
          <w:sz w:val="20"/>
        </w:rPr>
        <w:t xml:space="preserve"> a výrobu a obchod s elektřinou. Výroba tepelné </w:t>
      </w:r>
      <w:r w:rsidR="00466FBC">
        <w:rPr>
          <w:rFonts w:cs="Arial"/>
          <w:sz w:val="20"/>
        </w:rPr>
        <w:t>energii</w:t>
      </w:r>
      <w:r w:rsidR="007F0AAB">
        <w:rPr>
          <w:rFonts w:cs="Arial"/>
          <w:sz w:val="20"/>
        </w:rPr>
        <w:t xml:space="preserve"> se uskutečňuje ve veřejném zájmu </w:t>
      </w:r>
      <w:r w:rsidRPr="00604E28">
        <w:rPr>
          <w:rFonts w:cs="Arial"/>
          <w:sz w:val="20"/>
        </w:rPr>
        <w:t xml:space="preserve">(§ 3 odst. 2 zákona č. 458/2000 Sb., energetický zákon, ve znění </w:t>
      </w:r>
      <w:r w:rsidRPr="007549B6">
        <w:rPr>
          <w:rFonts w:cs="Arial"/>
          <w:sz w:val="20"/>
        </w:rPr>
        <w:t>pozdějších předpisů)</w:t>
      </w:r>
      <w:r w:rsidR="0096132D" w:rsidRPr="007549B6">
        <w:rPr>
          <w:rFonts w:cs="Arial"/>
          <w:sz w:val="20"/>
        </w:rPr>
        <w:t>.</w:t>
      </w:r>
      <w:r w:rsidR="00333190" w:rsidRPr="007549B6">
        <w:rPr>
          <w:rFonts w:eastAsia="Calibri" w:cs="Arial"/>
          <w:color w:val="000000"/>
          <w:sz w:val="20"/>
        </w:rPr>
        <w:t xml:space="preserve"> </w:t>
      </w:r>
    </w:p>
    <w:p w14:paraId="3DAD4C6B" w14:textId="62F36B19" w:rsidR="00333190" w:rsidRPr="00210EF7" w:rsidRDefault="006F08B8" w:rsidP="4B187CC5">
      <w:pPr>
        <w:spacing w:after="120"/>
        <w:ind w:left="567"/>
        <w:rPr>
          <w:rFonts w:cs="Arial"/>
          <w:sz w:val="20"/>
        </w:rPr>
      </w:pPr>
      <w:r w:rsidRPr="00F416CC">
        <w:rPr>
          <w:rFonts w:eastAsia="Calibri" w:cs="Arial"/>
          <w:sz w:val="20"/>
        </w:rPr>
        <w:t>Předmětná zakázka (předmět smlouvy) je dílčí částí projektu</w:t>
      </w:r>
      <w:r w:rsidRPr="00210EF7">
        <w:rPr>
          <w:rFonts w:eastAsia="Calibri" w:cs="Arial"/>
          <w:sz w:val="20"/>
        </w:rPr>
        <w:t xml:space="preserve"> „Výstavba Paroplynového cyklu PPC1 v UE Komořany</w:t>
      </w:r>
      <w:r w:rsidR="00AE2716" w:rsidRPr="00210EF7">
        <w:rPr>
          <w:rFonts w:eastAsia="Calibri" w:cs="Arial"/>
          <w:sz w:val="20"/>
        </w:rPr>
        <w:t>“</w:t>
      </w:r>
      <w:r w:rsidRPr="00210EF7">
        <w:rPr>
          <w:rFonts w:eastAsia="Calibri" w:cs="Arial"/>
          <w:sz w:val="20"/>
        </w:rPr>
        <w:t xml:space="preserve">, </w:t>
      </w:r>
      <w:r w:rsidRPr="00F416CC">
        <w:rPr>
          <w:rFonts w:eastAsia="Calibri" w:cs="Arial"/>
          <w:sz w:val="20"/>
        </w:rPr>
        <w:t xml:space="preserve">kde </w:t>
      </w:r>
      <w:r w:rsidR="004C0E76">
        <w:rPr>
          <w:rFonts w:eastAsia="Calibri" w:cs="Arial"/>
          <w:sz w:val="20"/>
        </w:rPr>
        <w:t>objednatel</w:t>
      </w:r>
      <w:r w:rsidRPr="00F416CC">
        <w:rPr>
          <w:rFonts w:eastAsia="Calibri" w:cs="Arial"/>
          <w:sz w:val="20"/>
        </w:rPr>
        <w:t xml:space="preserve"> podal žádost o dotaci z Modernizačního fondu programu HEAT č.</w:t>
      </w:r>
      <w:r w:rsidR="02CFB929" w:rsidRPr="00F416CC">
        <w:rPr>
          <w:rFonts w:eastAsia="Calibri" w:cs="Arial"/>
          <w:sz w:val="20"/>
        </w:rPr>
        <w:t xml:space="preserve"> výzvy</w:t>
      </w:r>
      <w:r w:rsidRPr="00F416CC">
        <w:rPr>
          <w:rFonts w:eastAsia="Calibri" w:cs="Arial"/>
          <w:sz w:val="20"/>
        </w:rPr>
        <w:t xml:space="preserve"> 1/2022</w:t>
      </w:r>
      <w:r w:rsidRPr="00210EF7">
        <w:rPr>
          <w:rFonts w:eastAsia="Calibri" w:cs="Arial"/>
          <w:sz w:val="20"/>
        </w:rPr>
        <w:t>.</w:t>
      </w:r>
    </w:p>
    <w:p w14:paraId="3C598754" w14:textId="77777777" w:rsidR="0096132D" w:rsidRPr="007549B6" w:rsidRDefault="0096132D" w:rsidP="004430FB">
      <w:pPr>
        <w:pStyle w:val="Nadpis8"/>
        <w:spacing w:before="240"/>
        <w:rPr>
          <w:rFonts w:ascii="Arial" w:hAnsi="Arial" w:cs="Arial"/>
          <w:sz w:val="20"/>
        </w:rPr>
      </w:pPr>
      <w:r w:rsidRPr="007549B6">
        <w:rPr>
          <w:rFonts w:ascii="Arial" w:hAnsi="Arial" w:cs="Arial"/>
          <w:sz w:val="20"/>
        </w:rPr>
        <w:t>Článek 1</w:t>
      </w:r>
    </w:p>
    <w:p w14:paraId="51A96EEA" w14:textId="77777777" w:rsidR="0096132D" w:rsidRPr="007549B6" w:rsidRDefault="0096132D" w:rsidP="0096132D">
      <w:pPr>
        <w:pStyle w:val="Nadpis7"/>
        <w:tabs>
          <w:tab w:val="clear" w:pos="567"/>
        </w:tabs>
        <w:spacing w:before="0"/>
        <w:jc w:val="center"/>
        <w:rPr>
          <w:rFonts w:ascii="Arial" w:hAnsi="Arial" w:cs="Arial"/>
          <w:b/>
          <w:sz w:val="20"/>
        </w:rPr>
      </w:pPr>
      <w:r w:rsidRPr="007549B6">
        <w:rPr>
          <w:rFonts w:ascii="Arial" w:hAnsi="Arial" w:cs="Arial"/>
          <w:b/>
          <w:sz w:val="20"/>
        </w:rPr>
        <w:t xml:space="preserve"> Předmět smlouvy</w:t>
      </w:r>
    </w:p>
    <w:p w14:paraId="6C10F932" w14:textId="77777777" w:rsidR="0096132D" w:rsidRPr="00BD244A" w:rsidRDefault="0096132D" w:rsidP="005845BE">
      <w:pPr>
        <w:pStyle w:val="Nadpis7"/>
        <w:numPr>
          <w:ilvl w:val="1"/>
          <w:numId w:val="29"/>
        </w:numPr>
        <w:tabs>
          <w:tab w:val="clear" w:pos="577"/>
        </w:tabs>
        <w:spacing w:after="120"/>
        <w:ind w:left="567" w:hanging="567"/>
        <w:rPr>
          <w:rFonts w:ascii="Arial" w:hAnsi="Arial" w:cs="Arial"/>
          <w:sz w:val="20"/>
        </w:rPr>
      </w:pPr>
      <w:r w:rsidRPr="007549B6">
        <w:rPr>
          <w:rFonts w:ascii="Arial" w:hAnsi="Arial" w:cs="Arial"/>
          <w:sz w:val="20"/>
        </w:rPr>
        <w:t>Zhotovitel se zavazuje za podmínek stanovených touto smlouvou o dílo (dále jen „</w:t>
      </w:r>
      <w:r w:rsidRPr="007549B6">
        <w:rPr>
          <w:rFonts w:ascii="Arial" w:hAnsi="Arial" w:cs="Arial"/>
          <w:b/>
          <w:sz w:val="20"/>
        </w:rPr>
        <w:t>smlouva</w:t>
      </w:r>
      <w:r w:rsidRPr="007549B6">
        <w:rPr>
          <w:rFonts w:ascii="Arial" w:hAnsi="Arial" w:cs="Arial"/>
          <w:sz w:val="20"/>
        </w:rPr>
        <w:t xml:space="preserve">“) k provedení díla s názvem: </w:t>
      </w:r>
    </w:p>
    <w:p w14:paraId="6234EC79" w14:textId="77777777" w:rsidR="000B045C" w:rsidRPr="00BD244A" w:rsidRDefault="00E83881" w:rsidP="007F0AAB">
      <w:pPr>
        <w:spacing w:before="120"/>
        <w:ind w:left="567"/>
        <w:jc w:val="center"/>
        <w:rPr>
          <w:rFonts w:cs="Arial"/>
          <w:b/>
          <w:sz w:val="22"/>
          <w:szCs w:val="22"/>
        </w:rPr>
      </w:pPr>
      <w:r w:rsidRPr="00BD244A">
        <w:rPr>
          <w:rFonts w:cs="Arial"/>
          <w:b/>
          <w:sz w:val="22"/>
          <w:szCs w:val="22"/>
        </w:rPr>
        <w:t>„</w:t>
      </w:r>
      <w:r w:rsidR="007F0AAB">
        <w:rPr>
          <w:rFonts w:cs="Arial"/>
          <w:b/>
          <w:sz w:val="22"/>
          <w:szCs w:val="22"/>
        </w:rPr>
        <w:t>Přípojka plynu do areálu TKY</w:t>
      </w:r>
      <w:r w:rsidRPr="00BD244A">
        <w:rPr>
          <w:rFonts w:cs="Arial"/>
          <w:b/>
          <w:sz w:val="22"/>
          <w:szCs w:val="22"/>
        </w:rPr>
        <w:t>“</w:t>
      </w:r>
    </w:p>
    <w:p w14:paraId="2360BACC" w14:textId="77777777" w:rsidR="0096132D" w:rsidRPr="00BD244A" w:rsidRDefault="000B045C" w:rsidP="000B045C">
      <w:pPr>
        <w:spacing w:after="120"/>
        <w:ind w:left="567"/>
        <w:jc w:val="center"/>
        <w:rPr>
          <w:rFonts w:cs="Arial"/>
          <w:b/>
          <w:bCs/>
          <w:i/>
          <w:sz w:val="20"/>
        </w:rPr>
      </w:pPr>
      <w:r w:rsidRPr="00BD244A">
        <w:rPr>
          <w:rFonts w:cs="Arial"/>
          <w:b/>
          <w:i/>
          <w:sz w:val="20"/>
        </w:rPr>
        <w:t xml:space="preserve">č. stavby </w:t>
      </w:r>
      <w:r w:rsidR="007F0AAB">
        <w:rPr>
          <w:rFonts w:cs="Arial"/>
          <w:b/>
          <w:i/>
          <w:sz w:val="20"/>
        </w:rPr>
        <w:t>8</w:t>
      </w:r>
      <w:r w:rsidRPr="00BD244A">
        <w:rPr>
          <w:rFonts w:cs="Arial"/>
          <w:b/>
          <w:i/>
          <w:sz w:val="20"/>
        </w:rPr>
        <w:t>0000</w:t>
      </w:r>
      <w:r w:rsidR="007F0AAB">
        <w:rPr>
          <w:rFonts w:cs="Arial"/>
          <w:b/>
          <w:i/>
          <w:sz w:val="20"/>
        </w:rPr>
        <w:t>879</w:t>
      </w:r>
      <w:r w:rsidR="00E83881" w:rsidRPr="00BD244A">
        <w:rPr>
          <w:rFonts w:cs="Arial"/>
          <w:b/>
          <w:i/>
          <w:sz w:val="20"/>
        </w:rPr>
        <w:t xml:space="preserve"> </w:t>
      </w:r>
    </w:p>
    <w:p w14:paraId="2AD832E9" w14:textId="1178A2C9" w:rsidR="00AD3726" w:rsidRPr="00F416CC" w:rsidRDefault="64E2D163" w:rsidP="2D1BE31E">
      <w:pPr>
        <w:spacing w:after="120"/>
        <w:ind w:left="540"/>
        <w:rPr>
          <w:rFonts w:eastAsia="Arial" w:cs="Arial"/>
          <w:b/>
          <w:bCs/>
          <w:sz w:val="20"/>
        </w:rPr>
      </w:pPr>
      <w:r w:rsidRPr="00F416CC">
        <w:rPr>
          <w:rFonts w:eastAsia="Arial" w:cs="Arial"/>
          <w:b/>
          <w:bCs/>
          <w:sz w:val="20"/>
        </w:rPr>
        <w:t>Součástí díla je</w:t>
      </w:r>
      <w:r w:rsidR="00AD3726" w:rsidRPr="00F416CC">
        <w:rPr>
          <w:rFonts w:eastAsia="Arial" w:cs="Arial"/>
          <w:b/>
          <w:bCs/>
          <w:sz w:val="20"/>
        </w:rPr>
        <w:t>:</w:t>
      </w:r>
    </w:p>
    <w:p w14:paraId="50EAD99C" w14:textId="6F724955" w:rsidR="00566DF0" w:rsidRPr="00B30A7C" w:rsidRDefault="777D6E7E" w:rsidP="65F8473C">
      <w:pPr>
        <w:spacing w:after="120"/>
        <w:ind w:left="540"/>
        <w:rPr>
          <w:rFonts w:cs="Arial"/>
          <w:sz w:val="20"/>
        </w:rPr>
      </w:pPr>
      <w:r w:rsidRPr="65F8473C">
        <w:rPr>
          <w:rFonts w:eastAsia="Arial" w:cs="Arial"/>
          <w:sz w:val="20"/>
        </w:rPr>
        <w:t>R</w:t>
      </w:r>
      <w:r w:rsidR="6AAD1392" w:rsidRPr="65F8473C">
        <w:rPr>
          <w:rFonts w:eastAsia="Arial" w:cs="Arial"/>
          <w:sz w:val="20"/>
        </w:rPr>
        <w:t xml:space="preserve">ealizace stavby a zpracování dokumentace pro provádění stavby v rozsahu, který odpovídá § 7 a </w:t>
      </w:r>
      <w:r w:rsidR="62E709F4" w:rsidRPr="65F8473C">
        <w:rPr>
          <w:rFonts w:eastAsia="Arial" w:cs="Arial"/>
          <w:sz w:val="20"/>
        </w:rPr>
        <w:t xml:space="preserve">příloze </w:t>
      </w:r>
      <w:r w:rsidR="6AAD1392" w:rsidRPr="65F8473C">
        <w:rPr>
          <w:rFonts w:eastAsia="Arial" w:cs="Arial"/>
          <w:sz w:val="20"/>
        </w:rPr>
        <w:t xml:space="preserve">č. 8 </w:t>
      </w:r>
      <w:proofErr w:type="spellStart"/>
      <w:r w:rsidR="6AAD1392" w:rsidRPr="65F8473C">
        <w:rPr>
          <w:rFonts w:eastAsia="Arial" w:cs="Arial"/>
          <w:sz w:val="20"/>
        </w:rPr>
        <w:t>vyhl</w:t>
      </w:r>
      <w:proofErr w:type="spellEnd"/>
      <w:r w:rsidR="6AAD1392" w:rsidRPr="65F8473C">
        <w:rPr>
          <w:rFonts w:eastAsia="Arial" w:cs="Arial"/>
          <w:sz w:val="20"/>
        </w:rPr>
        <w:t xml:space="preserve">. č. </w:t>
      </w:r>
      <w:r w:rsidRPr="65F8473C">
        <w:rPr>
          <w:rFonts w:eastAsia="Arial" w:cs="Arial"/>
          <w:sz w:val="20"/>
        </w:rPr>
        <w:t>131</w:t>
      </w:r>
      <w:r w:rsidR="6AAD1392" w:rsidRPr="65F8473C">
        <w:rPr>
          <w:rFonts w:eastAsia="Arial" w:cs="Arial"/>
          <w:sz w:val="20"/>
        </w:rPr>
        <w:t xml:space="preserve">/2024 Sb., o dokumentaci staveb, v platném znění, </w:t>
      </w:r>
      <w:r w:rsidR="62E709F4" w:rsidRPr="65F8473C">
        <w:rPr>
          <w:rFonts w:eastAsia="Arial" w:cs="Arial"/>
          <w:sz w:val="20"/>
        </w:rPr>
        <w:t xml:space="preserve">zákonu </w:t>
      </w:r>
      <w:r w:rsidR="6AAD1392" w:rsidRPr="65F8473C">
        <w:rPr>
          <w:rFonts w:eastAsia="Arial" w:cs="Arial"/>
          <w:sz w:val="20"/>
        </w:rPr>
        <w:t xml:space="preserve">č. 283/2021 Sb., stavební zákon, v platném znění, </w:t>
      </w:r>
      <w:r w:rsidR="62E709F4" w:rsidRPr="65F8473C">
        <w:rPr>
          <w:rFonts w:eastAsia="Arial" w:cs="Arial"/>
          <w:sz w:val="20"/>
        </w:rPr>
        <w:t xml:space="preserve">vyhlášce </w:t>
      </w:r>
      <w:r w:rsidR="6AAD1392" w:rsidRPr="65F8473C">
        <w:rPr>
          <w:rFonts w:eastAsia="Arial" w:cs="Arial"/>
          <w:sz w:val="20"/>
        </w:rPr>
        <w:t xml:space="preserve">č. 146/2024 Sb., o požadavcích na </w:t>
      </w:r>
      <w:r w:rsidRPr="65F8473C">
        <w:rPr>
          <w:rFonts w:eastAsia="Arial" w:cs="Arial"/>
          <w:sz w:val="20"/>
        </w:rPr>
        <w:t>vý</w:t>
      </w:r>
      <w:r w:rsidR="6AAD1392" w:rsidRPr="65F8473C">
        <w:rPr>
          <w:rFonts w:eastAsia="Arial" w:cs="Arial"/>
          <w:sz w:val="20"/>
        </w:rPr>
        <w:t>stavb</w:t>
      </w:r>
      <w:r w:rsidRPr="65F8473C">
        <w:rPr>
          <w:rFonts w:eastAsia="Arial" w:cs="Arial"/>
          <w:sz w:val="20"/>
        </w:rPr>
        <w:t>u</w:t>
      </w:r>
      <w:r w:rsidR="6AAD1392" w:rsidRPr="65F8473C">
        <w:rPr>
          <w:rFonts w:eastAsia="Arial" w:cs="Arial"/>
          <w:sz w:val="20"/>
        </w:rPr>
        <w:t>, v platném znění, s podrobným soupisem prací a dodávek</w:t>
      </w:r>
      <w:r w:rsidRPr="65F8473C">
        <w:rPr>
          <w:rFonts w:eastAsia="Arial" w:cs="Arial"/>
          <w:sz w:val="20"/>
        </w:rPr>
        <w:t xml:space="preserve"> s výkazy výměr</w:t>
      </w:r>
      <w:r w:rsidR="6AAD1392" w:rsidRPr="65F8473C">
        <w:rPr>
          <w:rFonts w:eastAsia="Arial" w:cs="Arial"/>
          <w:sz w:val="20"/>
        </w:rPr>
        <w:t>, specifikací materiálu a rozpočtu (dále</w:t>
      </w:r>
      <w:r w:rsidRPr="65F8473C">
        <w:rPr>
          <w:rFonts w:eastAsia="Arial" w:cs="Arial"/>
          <w:sz w:val="20"/>
        </w:rPr>
        <w:t xml:space="preserve"> také jako</w:t>
      </w:r>
      <w:r w:rsidR="6AAD1392" w:rsidRPr="65F8473C">
        <w:rPr>
          <w:rFonts w:eastAsia="Arial" w:cs="Arial"/>
          <w:sz w:val="20"/>
        </w:rPr>
        <w:t xml:space="preserve"> „</w:t>
      </w:r>
      <w:r w:rsidR="6AAD1392" w:rsidRPr="65F8473C">
        <w:rPr>
          <w:rFonts w:eastAsia="Arial" w:cs="Arial"/>
          <w:b/>
          <w:bCs/>
          <w:sz w:val="20"/>
        </w:rPr>
        <w:t>projektová dokumentace</w:t>
      </w:r>
      <w:r w:rsidR="6AAD1392" w:rsidRPr="65F8473C">
        <w:rPr>
          <w:rFonts w:eastAsia="Arial" w:cs="Arial"/>
          <w:sz w:val="20"/>
        </w:rPr>
        <w:t>“) na provedení realizace díla.</w:t>
      </w:r>
      <w:r w:rsidR="6DED68BF" w:rsidRPr="65F8473C">
        <w:rPr>
          <w:rFonts w:cs="Arial"/>
          <w:sz w:val="20"/>
        </w:rPr>
        <w:t xml:space="preserve"> </w:t>
      </w:r>
      <w:r w:rsidR="00067AC6" w:rsidRPr="00067AC6">
        <w:rPr>
          <w:rFonts w:cs="Arial"/>
          <w:sz w:val="20"/>
        </w:rPr>
        <w:t>Případně jakékoliv další dokumentace výrobně montážního charakteru, která bude pro realizaci předmětu díla potřebná.</w:t>
      </w:r>
    </w:p>
    <w:p w14:paraId="5CAB03AC" w14:textId="6E197669" w:rsidR="00621C3E" w:rsidRDefault="007C456D" w:rsidP="4E411B9D">
      <w:pPr>
        <w:spacing w:after="120"/>
        <w:ind w:left="540"/>
        <w:rPr>
          <w:rFonts w:cs="Arial"/>
          <w:sz w:val="20"/>
        </w:rPr>
      </w:pPr>
      <w:r w:rsidRPr="4E411B9D">
        <w:rPr>
          <w:rFonts w:cs="Arial"/>
          <w:sz w:val="20"/>
        </w:rPr>
        <w:t>Dílo bude provedeno v</w:t>
      </w:r>
      <w:r w:rsidR="00621C3E" w:rsidRPr="4E411B9D">
        <w:rPr>
          <w:rFonts w:cs="Arial"/>
          <w:sz w:val="20"/>
        </w:rPr>
        <w:t xml:space="preserve"> rozsahu a dle projektové dokumentace pro </w:t>
      </w:r>
      <w:r w:rsidR="00B77A30" w:rsidRPr="4E411B9D">
        <w:rPr>
          <w:rFonts w:cs="Arial"/>
          <w:sz w:val="20"/>
        </w:rPr>
        <w:t xml:space="preserve">vydání </w:t>
      </w:r>
      <w:r w:rsidRPr="4E411B9D">
        <w:rPr>
          <w:rFonts w:cs="Arial"/>
          <w:sz w:val="20"/>
        </w:rPr>
        <w:t>společné</w:t>
      </w:r>
      <w:r w:rsidR="00B77A30" w:rsidRPr="4E411B9D">
        <w:rPr>
          <w:rFonts w:cs="Arial"/>
          <w:sz w:val="20"/>
        </w:rPr>
        <w:t>ho</w:t>
      </w:r>
      <w:r w:rsidRPr="4E411B9D">
        <w:rPr>
          <w:rFonts w:cs="Arial"/>
          <w:sz w:val="20"/>
        </w:rPr>
        <w:t xml:space="preserve"> povolení </w:t>
      </w:r>
      <w:r w:rsidR="00621C3E" w:rsidRPr="4E411B9D">
        <w:rPr>
          <w:rFonts w:cs="Arial"/>
          <w:sz w:val="20"/>
        </w:rPr>
        <w:t xml:space="preserve">(dále </w:t>
      </w:r>
      <w:r w:rsidR="0028140F" w:rsidRPr="4E411B9D">
        <w:rPr>
          <w:rFonts w:cs="Arial"/>
          <w:sz w:val="20"/>
        </w:rPr>
        <w:t>také j</w:t>
      </w:r>
      <w:r w:rsidR="00DB08F0" w:rsidRPr="4E411B9D">
        <w:rPr>
          <w:rFonts w:cs="Arial"/>
          <w:sz w:val="20"/>
        </w:rPr>
        <w:t>a</w:t>
      </w:r>
      <w:r w:rsidR="0028140F" w:rsidRPr="4E411B9D">
        <w:rPr>
          <w:rFonts w:cs="Arial"/>
          <w:sz w:val="20"/>
        </w:rPr>
        <w:t>ko</w:t>
      </w:r>
      <w:r w:rsidR="00621C3E" w:rsidRPr="4E411B9D">
        <w:rPr>
          <w:rFonts w:cs="Arial"/>
          <w:sz w:val="20"/>
        </w:rPr>
        <w:t xml:space="preserve"> </w:t>
      </w:r>
      <w:r w:rsidR="00B26A4E" w:rsidRPr="4E411B9D">
        <w:rPr>
          <w:rFonts w:cs="Arial"/>
          <w:b/>
          <w:bCs/>
          <w:sz w:val="20"/>
        </w:rPr>
        <w:t>„P</w:t>
      </w:r>
      <w:r w:rsidR="00621C3E" w:rsidRPr="4E411B9D">
        <w:rPr>
          <w:rFonts w:cs="Arial"/>
          <w:b/>
          <w:bCs/>
          <w:sz w:val="20"/>
        </w:rPr>
        <w:t>rojekt“</w:t>
      </w:r>
      <w:r w:rsidR="00621C3E" w:rsidRPr="4E411B9D">
        <w:rPr>
          <w:rFonts w:cs="Arial"/>
          <w:sz w:val="20"/>
        </w:rPr>
        <w:t xml:space="preserve">) s názvem </w:t>
      </w:r>
      <w:r w:rsidR="00621C3E" w:rsidRPr="4E411B9D">
        <w:rPr>
          <w:rFonts w:cs="Arial"/>
          <w:b/>
          <w:bCs/>
          <w:sz w:val="20"/>
        </w:rPr>
        <w:t>„</w:t>
      </w:r>
      <w:r w:rsidR="007F0AAB" w:rsidRPr="4E411B9D">
        <w:rPr>
          <w:rFonts w:cs="Arial"/>
          <w:b/>
          <w:bCs/>
          <w:sz w:val="20"/>
        </w:rPr>
        <w:t>Přípojka plynu do areálu TKY“</w:t>
      </w:r>
      <w:r w:rsidR="009202F4" w:rsidRPr="4E411B9D">
        <w:rPr>
          <w:rFonts w:cs="Arial"/>
          <w:b/>
          <w:bCs/>
          <w:sz w:val="20"/>
        </w:rPr>
        <w:t>,</w:t>
      </w:r>
      <w:r w:rsidR="009202F4" w:rsidRPr="4E411B9D">
        <w:rPr>
          <w:rFonts w:cs="Arial"/>
          <w:sz w:val="20"/>
        </w:rPr>
        <w:t xml:space="preserve"> </w:t>
      </w:r>
      <w:r w:rsidR="00142F03" w:rsidRPr="4E411B9D">
        <w:rPr>
          <w:rFonts w:cs="Arial"/>
          <w:sz w:val="20"/>
        </w:rPr>
        <w:t xml:space="preserve">zpracované </w:t>
      </w:r>
      <w:r w:rsidR="009202F4" w:rsidRPr="4E411B9D">
        <w:rPr>
          <w:rFonts w:cs="Arial"/>
          <w:sz w:val="20"/>
        </w:rPr>
        <w:t xml:space="preserve">společností </w:t>
      </w:r>
      <w:r w:rsidR="007F0AAB" w:rsidRPr="4E411B9D">
        <w:rPr>
          <w:rFonts w:cs="Arial"/>
          <w:sz w:val="20"/>
        </w:rPr>
        <w:t>IGEA</w:t>
      </w:r>
      <w:r w:rsidR="00DC7667" w:rsidRPr="4E411B9D">
        <w:rPr>
          <w:rFonts w:cs="Arial"/>
          <w:sz w:val="20"/>
        </w:rPr>
        <w:t xml:space="preserve">, </w:t>
      </w:r>
      <w:r w:rsidR="009202F4" w:rsidRPr="4E411B9D">
        <w:rPr>
          <w:rFonts w:cs="Arial"/>
          <w:sz w:val="20"/>
        </w:rPr>
        <w:t>s</w:t>
      </w:r>
      <w:r w:rsidR="00DC7667" w:rsidRPr="4E411B9D">
        <w:rPr>
          <w:rFonts w:cs="Arial"/>
          <w:sz w:val="20"/>
        </w:rPr>
        <w:t>.</w:t>
      </w:r>
      <w:r w:rsidR="009202F4" w:rsidRPr="4E411B9D">
        <w:rPr>
          <w:rFonts w:cs="Arial"/>
          <w:sz w:val="20"/>
        </w:rPr>
        <w:t xml:space="preserve"> r. o., pod </w:t>
      </w:r>
      <w:r w:rsidR="00DC7667" w:rsidRPr="4E411B9D">
        <w:rPr>
          <w:rFonts w:cs="Arial"/>
          <w:sz w:val="20"/>
        </w:rPr>
        <w:t xml:space="preserve">archivním </w:t>
      </w:r>
      <w:r w:rsidR="009202F4" w:rsidRPr="4E411B9D">
        <w:rPr>
          <w:rFonts w:cs="Arial"/>
          <w:sz w:val="20"/>
        </w:rPr>
        <w:t xml:space="preserve">č. </w:t>
      </w:r>
      <w:r w:rsidR="00F416CC">
        <w:rPr>
          <w:rFonts w:cs="Arial"/>
          <w:sz w:val="20"/>
        </w:rPr>
        <w:t xml:space="preserve">zakázky </w:t>
      </w:r>
      <w:r w:rsidR="6443012E" w:rsidRPr="00F416CC">
        <w:rPr>
          <w:rFonts w:cs="Arial"/>
          <w:sz w:val="20"/>
        </w:rPr>
        <w:t>4078-DUSP</w:t>
      </w:r>
      <w:r w:rsidR="009202F4" w:rsidRPr="00F416CC">
        <w:rPr>
          <w:rFonts w:cs="Arial"/>
          <w:sz w:val="20"/>
        </w:rPr>
        <w:t>, z</w:t>
      </w:r>
      <w:r w:rsidR="00DC7667" w:rsidRPr="00F416CC">
        <w:rPr>
          <w:rFonts w:cs="Arial"/>
          <w:sz w:val="20"/>
        </w:rPr>
        <w:t> l</w:t>
      </w:r>
      <w:r w:rsidR="0E762599" w:rsidRPr="00F416CC">
        <w:rPr>
          <w:rFonts w:cs="Arial"/>
          <w:sz w:val="20"/>
        </w:rPr>
        <w:t>istopadu</w:t>
      </w:r>
      <w:r w:rsidR="00DC7667" w:rsidRPr="00F416CC">
        <w:rPr>
          <w:rFonts w:cs="Arial"/>
          <w:sz w:val="20"/>
        </w:rPr>
        <w:t xml:space="preserve"> 20</w:t>
      </w:r>
      <w:r w:rsidR="4C3419ED" w:rsidRPr="00F416CC">
        <w:rPr>
          <w:rFonts w:cs="Arial"/>
          <w:sz w:val="20"/>
        </w:rPr>
        <w:t>23</w:t>
      </w:r>
      <w:r w:rsidR="00B929AE">
        <w:rPr>
          <w:rFonts w:cs="Arial"/>
          <w:sz w:val="20"/>
        </w:rPr>
        <w:t xml:space="preserve">, v rozsahu </w:t>
      </w:r>
      <w:r w:rsidR="00D0760A">
        <w:rPr>
          <w:rFonts w:cs="Arial"/>
          <w:sz w:val="20"/>
        </w:rPr>
        <w:t>odstavce</w:t>
      </w:r>
      <w:r w:rsidR="00642EC7">
        <w:rPr>
          <w:rFonts w:cs="Arial"/>
          <w:sz w:val="20"/>
        </w:rPr>
        <w:t xml:space="preserve"> 1.1.1</w:t>
      </w:r>
      <w:r w:rsidR="00621C3E" w:rsidRPr="00F416CC">
        <w:rPr>
          <w:rFonts w:cs="Arial"/>
          <w:sz w:val="20"/>
        </w:rPr>
        <w:t>.</w:t>
      </w:r>
      <w:r w:rsidR="00621C3E" w:rsidRPr="4E411B9D">
        <w:rPr>
          <w:rFonts w:cs="Arial"/>
          <w:sz w:val="20"/>
        </w:rPr>
        <w:t xml:space="preserve"> Dílo bude dále provedeno dle </w:t>
      </w:r>
      <w:r w:rsidR="004C0E76">
        <w:rPr>
          <w:rFonts w:cs="Arial"/>
          <w:sz w:val="20"/>
        </w:rPr>
        <w:t>z</w:t>
      </w:r>
      <w:r w:rsidR="00621C3E" w:rsidRPr="4E411B9D">
        <w:rPr>
          <w:rFonts w:cs="Arial"/>
          <w:sz w:val="20"/>
        </w:rPr>
        <w:t xml:space="preserve">adávací dokumentace </w:t>
      </w:r>
      <w:r w:rsidR="00176ED2" w:rsidRPr="4E411B9D">
        <w:rPr>
          <w:rFonts w:cs="Arial"/>
          <w:sz w:val="20"/>
        </w:rPr>
        <w:t xml:space="preserve">objednatele </w:t>
      </w:r>
      <w:r w:rsidR="00DC570B" w:rsidRPr="00DC570B">
        <w:rPr>
          <w:rFonts w:cs="Arial"/>
          <w:sz w:val="20"/>
        </w:rPr>
        <w:t>Z2024-055913</w:t>
      </w:r>
      <w:r w:rsidR="003B3422" w:rsidRPr="4E411B9D">
        <w:rPr>
          <w:rFonts w:cs="Arial"/>
          <w:sz w:val="20"/>
        </w:rPr>
        <w:t xml:space="preserve"> </w:t>
      </w:r>
      <w:r w:rsidR="00176ED2" w:rsidRPr="4E411B9D">
        <w:rPr>
          <w:rFonts w:cs="Arial"/>
          <w:sz w:val="20"/>
        </w:rPr>
        <w:t xml:space="preserve">a nabídky zhotovitele č. </w:t>
      </w:r>
      <w:r w:rsidR="00176ED2" w:rsidRPr="4E411B9D">
        <w:rPr>
          <w:rFonts w:cs="Arial"/>
          <w:sz w:val="20"/>
          <w:highlight w:val="yellow"/>
        </w:rPr>
        <w:t>…</w:t>
      </w:r>
      <w:proofErr w:type="gramStart"/>
      <w:r w:rsidR="00176ED2" w:rsidRPr="4E411B9D">
        <w:rPr>
          <w:rFonts w:cs="Arial"/>
          <w:sz w:val="20"/>
          <w:highlight w:val="yellow"/>
        </w:rPr>
        <w:t>…….</w:t>
      </w:r>
      <w:proofErr w:type="gramEnd"/>
      <w:r w:rsidR="00176ED2" w:rsidRPr="4E411B9D">
        <w:rPr>
          <w:rFonts w:cs="Arial"/>
          <w:sz w:val="20"/>
          <w:highlight w:val="yellow"/>
        </w:rPr>
        <w:t xml:space="preserve">.  </w:t>
      </w:r>
      <w:r w:rsidR="00176ED2" w:rsidRPr="4E411B9D">
        <w:rPr>
          <w:rFonts w:cs="Arial"/>
          <w:sz w:val="20"/>
        </w:rPr>
        <w:t xml:space="preserve">ze dne </w:t>
      </w:r>
      <w:r w:rsidR="00176ED2" w:rsidRPr="4E411B9D">
        <w:rPr>
          <w:rFonts w:cs="Arial"/>
          <w:sz w:val="20"/>
          <w:highlight w:val="yellow"/>
        </w:rPr>
        <w:t>…………………</w:t>
      </w:r>
      <w:r w:rsidR="00176ED2" w:rsidRPr="4E411B9D">
        <w:rPr>
          <w:rFonts w:cs="Arial"/>
          <w:sz w:val="20"/>
        </w:rPr>
        <w:t xml:space="preserve">, které jsou závaznými dokumenty této smlouvy, a dle podmínek a požadavků uvedených v této smlouvě. </w:t>
      </w:r>
    </w:p>
    <w:p w14:paraId="27B8BAB2" w14:textId="2F214770" w:rsidR="007C456D" w:rsidRDefault="007C456D" w:rsidP="0096132D">
      <w:pPr>
        <w:spacing w:after="120"/>
        <w:ind w:left="540"/>
        <w:rPr>
          <w:rFonts w:cs="Arial"/>
          <w:sz w:val="20"/>
        </w:rPr>
      </w:pPr>
      <w:r w:rsidRPr="00A83BB9">
        <w:rPr>
          <w:rFonts w:cs="Arial"/>
          <w:sz w:val="20"/>
        </w:rPr>
        <w:t>Zhotovitel se zavazuje provést dílo řádně, kvalitně, včas, za pevnou smluvní cenu takovým způsobem, aby byl zaručen plně funkční, bezpečný a bezporuchový provoz díla, Objednatel se zavazuje řádné a včas nabídnuté realizované dílo převzít a zaplatit za něj sjednanou cenu.</w:t>
      </w:r>
    </w:p>
    <w:p w14:paraId="74DF1700" w14:textId="77777777" w:rsidR="00D3415B" w:rsidRPr="00BD244A" w:rsidRDefault="00EB4C6C" w:rsidP="005845BE">
      <w:pPr>
        <w:pStyle w:val="Odstavecseseznamem"/>
        <w:widowControl w:val="0"/>
        <w:numPr>
          <w:ilvl w:val="2"/>
          <w:numId w:val="29"/>
        </w:numPr>
        <w:tabs>
          <w:tab w:val="clear" w:pos="720"/>
          <w:tab w:val="left" w:pos="851"/>
        </w:tabs>
        <w:spacing w:before="240"/>
        <w:contextualSpacing w:val="0"/>
        <w:rPr>
          <w:rFonts w:cs="Arial"/>
          <w:b/>
          <w:sz w:val="20"/>
        </w:rPr>
      </w:pPr>
      <w:r>
        <w:rPr>
          <w:rFonts w:cs="Arial"/>
          <w:b/>
          <w:sz w:val="20"/>
        </w:rPr>
        <w:t>Upřesnění r</w:t>
      </w:r>
      <w:r w:rsidR="00FA1B1D" w:rsidRPr="00BD244A">
        <w:rPr>
          <w:rFonts w:cs="Arial"/>
          <w:b/>
          <w:sz w:val="20"/>
        </w:rPr>
        <w:t>ozsah</w:t>
      </w:r>
      <w:r>
        <w:rPr>
          <w:rFonts w:cs="Arial"/>
          <w:b/>
          <w:sz w:val="20"/>
        </w:rPr>
        <w:t>u</w:t>
      </w:r>
      <w:r w:rsidR="00D3415B" w:rsidRPr="00BD244A">
        <w:rPr>
          <w:rFonts w:cs="Arial"/>
          <w:b/>
          <w:sz w:val="20"/>
        </w:rPr>
        <w:t xml:space="preserve"> plnění:</w:t>
      </w:r>
    </w:p>
    <w:p w14:paraId="2D826120" w14:textId="25946B80" w:rsidR="00740746" w:rsidRDefault="25DEEEB3" w:rsidP="015D56F7">
      <w:pPr>
        <w:tabs>
          <w:tab w:val="left" w:pos="851"/>
        </w:tabs>
        <w:spacing w:before="120"/>
        <w:ind w:left="720" w:hanging="11"/>
        <w:rPr>
          <w:sz w:val="20"/>
        </w:rPr>
      </w:pPr>
      <w:r w:rsidRPr="015D56F7">
        <w:rPr>
          <w:sz w:val="20"/>
        </w:rPr>
        <w:t xml:space="preserve">Předmětem díla je vyhotovení projektové dokumentace pro provádění stavby a samotná realizace stavby nové přípojky plynu o dimenzi DN 300 do areálu </w:t>
      </w:r>
      <w:r w:rsidR="766F723B" w:rsidRPr="015D56F7">
        <w:rPr>
          <w:sz w:val="20"/>
        </w:rPr>
        <w:t>objednatele</w:t>
      </w:r>
      <w:r w:rsidR="69C9DCF5" w:rsidRPr="015D56F7">
        <w:rPr>
          <w:sz w:val="20"/>
        </w:rPr>
        <w:t xml:space="preserve"> </w:t>
      </w:r>
      <w:r w:rsidR="2250446D" w:rsidRPr="015D56F7">
        <w:rPr>
          <w:sz w:val="20"/>
        </w:rPr>
        <w:t>vč. nových vysokotlakých rozvodů v areálu.</w:t>
      </w:r>
    </w:p>
    <w:p w14:paraId="7DD4C17E" w14:textId="77777777" w:rsidR="00566DF0" w:rsidRPr="00F416CC" w:rsidRDefault="6D52D412" w:rsidP="015D56F7">
      <w:pPr>
        <w:tabs>
          <w:tab w:val="left" w:pos="851"/>
        </w:tabs>
        <w:spacing w:before="120"/>
        <w:ind w:left="720" w:hanging="11"/>
        <w:rPr>
          <w:b/>
          <w:bCs/>
          <w:sz w:val="20"/>
          <w:u w:val="single"/>
        </w:rPr>
      </w:pPr>
      <w:r w:rsidRPr="015D56F7">
        <w:rPr>
          <w:b/>
          <w:bCs/>
          <w:sz w:val="20"/>
          <w:u w:val="single"/>
        </w:rPr>
        <w:t>Celá stavba je členěna na dvě části:</w:t>
      </w:r>
    </w:p>
    <w:p w14:paraId="0DEF3792" w14:textId="77777777" w:rsidR="005F1408" w:rsidRPr="00B30A7C" w:rsidRDefault="00740746" w:rsidP="00F416CC">
      <w:pPr>
        <w:pStyle w:val="Odstavecseseznamem"/>
        <w:tabs>
          <w:tab w:val="left" w:pos="851"/>
        </w:tabs>
        <w:spacing w:before="160"/>
        <w:ind w:left="709"/>
        <w:contextualSpacing w:val="0"/>
        <w:jc w:val="left"/>
        <w:rPr>
          <w:rFonts w:cs="Arial"/>
          <w:b/>
          <w:sz w:val="20"/>
        </w:rPr>
      </w:pPr>
      <w:r w:rsidRPr="00B30A7C">
        <w:rPr>
          <w:rFonts w:cs="Arial"/>
          <w:b/>
          <w:sz w:val="20"/>
        </w:rPr>
        <w:t xml:space="preserve">1. </w:t>
      </w:r>
      <w:r w:rsidR="004001B5" w:rsidRPr="00B30A7C">
        <w:rPr>
          <w:rFonts w:cs="Arial"/>
          <w:b/>
          <w:sz w:val="20"/>
        </w:rPr>
        <w:t>část</w:t>
      </w:r>
      <w:r w:rsidRPr="00B30A7C">
        <w:rPr>
          <w:rFonts w:cs="Arial"/>
          <w:b/>
          <w:sz w:val="20"/>
        </w:rPr>
        <w:t xml:space="preserve"> </w:t>
      </w:r>
      <w:r w:rsidR="005F1408" w:rsidRPr="00B30A7C">
        <w:rPr>
          <w:rFonts w:cs="Arial"/>
          <w:b/>
          <w:sz w:val="20"/>
        </w:rPr>
        <w:t>trasy VTL</w:t>
      </w:r>
      <w:r w:rsidR="00750F79" w:rsidRPr="00B30A7C">
        <w:rPr>
          <w:rFonts w:cs="Arial"/>
          <w:b/>
          <w:sz w:val="20"/>
        </w:rPr>
        <w:t xml:space="preserve"> přípojky</w:t>
      </w:r>
      <w:r w:rsidR="005F1408" w:rsidRPr="00B30A7C">
        <w:rPr>
          <w:rFonts w:cs="Arial"/>
          <w:b/>
          <w:sz w:val="20"/>
        </w:rPr>
        <w:t xml:space="preserve"> DN 300 </w:t>
      </w:r>
    </w:p>
    <w:p w14:paraId="2D338673" w14:textId="60CBBB1C" w:rsidR="005F1408" w:rsidRPr="00B30A7C" w:rsidRDefault="005F1408" w:rsidP="005845BE">
      <w:pPr>
        <w:pStyle w:val="Odstavecseseznamem"/>
        <w:numPr>
          <w:ilvl w:val="0"/>
          <w:numId w:val="44"/>
        </w:numPr>
        <w:tabs>
          <w:tab w:val="left" w:pos="851"/>
        </w:tabs>
        <w:spacing w:before="120"/>
        <w:ind w:hanging="357"/>
        <w:contextualSpacing w:val="0"/>
        <w:rPr>
          <w:rFonts w:cs="Arial"/>
          <w:bCs/>
          <w:sz w:val="20"/>
        </w:rPr>
      </w:pPr>
      <w:r w:rsidRPr="00B30A7C">
        <w:rPr>
          <w:rFonts w:cs="Arial"/>
          <w:b/>
          <w:bCs/>
          <w:sz w:val="20"/>
        </w:rPr>
        <w:t>Začátek:</w:t>
      </w:r>
      <w:r w:rsidRPr="00B30A7C">
        <w:rPr>
          <w:rFonts w:cs="Arial"/>
          <w:bCs/>
          <w:sz w:val="20"/>
        </w:rPr>
        <w:t xml:space="preserve"> </w:t>
      </w:r>
      <w:r w:rsidR="00DE4597" w:rsidRPr="00F416CC">
        <w:rPr>
          <w:rFonts w:cs="Arial"/>
          <w:bCs/>
          <w:sz w:val="20"/>
        </w:rPr>
        <w:t xml:space="preserve">provedení </w:t>
      </w:r>
      <w:proofErr w:type="spellStart"/>
      <w:r w:rsidR="00DE4597" w:rsidRPr="00F416CC">
        <w:rPr>
          <w:rFonts w:cs="Arial"/>
          <w:bCs/>
          <w:sz w:val="20"/>
        </w:rPr>
        <w:t>navrtávky</w:t>
      </w:r>
      <w:proofErr w:type="spellEnd"/>
      <w:r w:rsidR="00DE4597" w:rsidRPr="00F416CC">
        <w:rPr>
          <w:rFonts w:cs="Arial"/>
          <w:bCs/>
          <w:sz w:val="20"/>
        </w:rPr>
        <w:t xml:space="preserve"> </w:t>
      </w:r>
      <w:r w:rsidRPr="00F416CC">
        <w:rPr>
          <w:rFonts w:cs="Arial"/>
          <w:bCs/>
          <w:sz w:val="20"/>
        </w:rPr>
        <w:t xml:space="preserve">DN 300 </w:t>
      </w:r>
      <w:r w:rsidR="00DE4597" w:rsidRPr="00F416CC">
        <w:rPr>
          <w:rFonts w:cs="Arial"/>
          <w:bCs/>
          <w:sz w:val="20"/>
        </w:rPr>
        <w:t xml:space="preserve">za provozu na páteřní potrubí </w:t>
      </w:r>
      <w:r w:rsidRPr="00F416CC">
        <w:rPr>
          <w:rFonts w:cs="Arial"/>
          <w:bCs/>
          <w:sz w:val="20"/>
        </w:rPr>
        <w:t xml:space="preserve">plynovodu DN 500 patřící společnosti GasNet, s r.o. </w:t>
      </w:r>
    </w:p>
    <w:p w14:paraId="2CB9BC46" w14:textId="77777777" w:rsidR="00750F79" w:rsidRPr="00B30A7C" w:rsidRDefault="005F1408" w:rsidP="005845BE">
      <w:pPr>
        <w:pStyle w:val="Odstavecseseznamem"/>
        <w:numPr>
          <w:ilvl w:val="0"/>
          <w:numId w:val="44"/>
        </w:numPr>
        <w:tabs>
          <w:tab w:val="left" w:pos="851"/>
        </w:tabs>
        <w:spacing w:before="120"/>
        <w:ind w:hanging="357"/>
        <w:contextualSpacing w:val="0"/>
        <w:rPr>
          <w:rFonts w:cs="Arial"/>
          <w:bCs/>
          <w:sz w:val="20"/>
        </w:rPr>
      </w:pPr>
      <w:r w:rsidRPr="00B30A7C">
        <w:rPr>
          <w:rFonts w:cs="Arial"/>
          <w:b/>
          <w:sz w:val="20"/>
        </w:rPr>
        <w:t xml:space="preserve">Ukončení: </w:t>
      </w:r>
      <w:r w:rsidR="00750F79" w:rsidRPr="00B30A7C">
        <w:rPr>
          <w:rFonts w:cs="Arial"/>
          <w:sz w:val="20"/>
        </w:rPr>
        <w:t>vyhotovením vstupního uzávěru před předávací st</w:t>
      </w:r>
      <w:r w:rsidR="00157FBC" w:rsidRPr="00B30A7C">
        <w:rPr>
          <w:rFonts w:cs="Arial"/>
          <w:sz w:val="20"/>
        </w:rPr>
        <w:t>anicí</w:t>
      </w:r>
    </w:p>
    <w:p w14:paraId="6C78A2BE" w14:textId="77777777" w:rsidR="00656CD1" w:rsidRPr="00F416CC" w:rsidRDefault="00B218E8" w:rsidP="005845BE">
      <w:pPr>
        <w:pStyle w:val="Odstavecseseznamem"/>
        <w:numPr>
          <w:ilvl w:val="0"/>
          <w:numId w:val="44"/>
        </w:numPr>
        <w:tabs>
          <w:tab w:val="left" w:pos="851"/>
        </w:tabs>
        <w:spacing w:before="120"/>
        <w:ind w:hanging="357"/>
        <w:contextualSpacing w:val="0"/>
        <w:rPr>
          <w:rFonts w:cs="Arial"/>
          <w:bCs/>
          <w:sz w:val="20"/>
        </w:rPr>
      </w:pPr>
      <w:r w:rsidRPr="00B30A7C">
        <w:rPr>
          <w:rFonts w:cs="Arial"/>
          <w:b/>
          <w:sz w:val="20"/>
        </w:rPr>
        <w:t xml:space="preserve">délka trasy </w:t>
      </w:r>
      <w:r w:rsidR="00750F79" w:rsidRPr="00B30A7C">
        <w:rPr>
          <w:rFonts w:cs="Arial"/>
          <w:b/>
          <w:sz w:val="20"/>
        </w:rPr>
        <w:t xml:space="preserve">části 1. </w:t>
      </w:r>
      <w:r w:rsidRPr="00B30A7C">
        <w:rPr>
          <w:rFonts w:cs="Arial"/>
          <w:b/>
          <w:sz w:val="20"/>
        </w:rPr>
        <w:t xml:space="preserve">je </w:t>
      </w:r>
      <w:r w:rsidR="007072E1" w:rsidRPr="00B30A7C">
        <w:rPr>
          <w:rFonts w:cs="Arial"/>
          <w:b/>
          <w:sz w:val="20"/>
        </w:rPr>
        <w:t xml:space="preserve">cca </w:t>
      </w:r>
      <w:r w:rsidR="00157FBC" w:rsidRPr="00B30A7C">
        <w:rPr>
          <w:rFonts w:cs="Arial"/>
          <w:b/>
          <w:sz w:val="20"/>
        </w:rPr>
        <w:t>355</w:t>
      </w:r>
      <w:r w:rsidRPr="00B30A7C">
        <w:rPr>
          <w:rFonts w:cs="Arial"/>
          <w:b/>
          <w:sz w:val="20"/>
        </w:rPr>
        <w:t xml:space="preserve"> m</w:t>
      </w:r>
    </w:p>
    <w:p w14:paraId="323C5D93" w14:textId="77777777" w:rsidR="00076118" w:rsidRPr="00B30A7C" w:rsidRDefault="00076118" w:rsidP="00F416CC">
      <w:pPr>
        <w:pStyle w:val="Odstavecseseznamem"/>
        <w:tabs>
          <w:tab w:val="left" w:pos="851"/>
        </w:tabs>
        <w:spacing w:before="120"/>
        <w:ind w:left="993"/>
        <w:rPr>
          <w:rFonts w:cs="Arial"/>
          <w:bCs/>
          <w:sz w:val="20"/>
        </w:rPr>
      </w:pPr>
    </w:p>
    <w:p w14:paraId="3FBD4A2A" w14:textId="61FF3B8F" w:rsidR="00076118" w:rsidRDefault="00076118" w:rsidP="00F416CC">
      <w:pPr>
        <w:pStyle w:val="Odstavecseseznamem"/>
        <w:tabs>
          <w:tab w:val="left" w:pos="851"/>
        </w:tabs>
        <w:spacing w:before="120"/>
        <w:ind w:left="993"/>
        <w:rPr>
          <w:rFonts w:cs="Arial"/>
          <w:sz w:val="20"/>
        </w:rPr>
      </w:pPr>
      <w:r w:rsidRPr="48BE5201">
        <w:rPr>
          <w:rFonts w:cs="Arial"/>
          <w:sz w:val="20"/>
        </w:rPr>
        <w:t xml:space="preserve">Trasa 1. části </w:t>
      </w:r>
      <w:r w:rsidRPr="00F416CC">
        <w:rPr>
          <w:rFonts w:cs="Arial"/>
          <w:sz w:val="20"/>
        </w:rPr>
        <w:t xml:space="preserve">bude zahájena </w:t>
      </w:r>
      <w:proofErr w:type="spellStart"/>
      <w:r w:rsidRPr="00F416CC">
        <w:rPr>
          <w:rFonts w:cs="Arial"/>
          <w:sz w:val="20"/>
        </w:rPr>
        <w:t>navrtávkou</w:t>
      </w:r>
      <w:proofErr w:type="spellEnd"/>
      <w:r w:rsidRPr="00F416CC">
        <w:rPr>
          <w:rFonts w:cs="Arial"/>
          <w:sz w:val="20"/>
        </w:rPr>
        <w:t xml:space="preserve"> DN 300 </w:t>
      </w:r>
      <w:r w:rsidRPr="48BE5201">
        <w:rPr>
          <w:rFonts w:cs="Arial"/>
          <w:sz w:val="20"/>
        </w:rPr>
        <w:t>na hlavní páteřní rozvod plynu ve vlastnictví společnosti GasNet s.r.o.</w:t>
      </w:r>
      <w:r w:rsidR="005307BF">
        <w:rPr>
          <w:rFonts w:cs="Arial"/>
          <w:sz w:val="20"/>
        </w:rPr>
        <w:t>,</w:t>
      </w:r>
      <w:r w:rsidRPr="48BE5201">
        <w:rPr>
          <w:rFonts w:cs="Arial"/>
          <w:sz w:val="20"/>
        </w:rPr>
        <w:t xml:space="preserve"> na kterou bude navazovat zhotovení nového trasového uzávěru DN 300. Potrubí následně pokračuje jižním směrem, v souběhu s místní komunikací, k lokalitě nadzemního vedení stávajících produktovodů, kde se stočí směrem k severu a všechny produktovody překříží. Následně dojde k asfaltové silnici III/01314, kterou překříží, poté</w:t>
      </w:r>
      <w:r>
        <w:t xml:space="preserve"> </w:t>
      </w:r>
      <w:r w:rsidRPr="48BE5201">
        <w:rPr>
          <w:rFonts w:cs="Arial"/>
          <w:sz w:val="20"/>
        </w:rPr>
        <w:t>se stočí východním směrem a</w:t>
      </w:r>
      <w:r w:rsidR="00CE2F3E">
        <w:rPr>
          <w:rFonts w:cs="Arial"/>
          <w:sz w:val="20"/>
        </w:rPr>
        <w:t> </w:t>
      </w:r>
      <w:r w:rsidRPr="48BE5201">
        <w:rPr>
          <w:rFonts w:cs="Arial"/>
          <w:sz w:val="20"/>
        </w:rPr>
        <w:t>podejde Hu</w:t>
      </w:r>
      <w:r w:rsidR="7413C611" w:rsidRPr="48BE5201">
        <w:rPr>
          <w:rFonts w:cs="Arial"/>
          <w:sz w:val="20"/>
        </w:rPr>
        <w:t>tní</w:t>
      </w:r>
      <w:r w:rsidRPr="48BE5201">
        <w:rPr>
          <w:rFonts w:cs="Arial"/>
          <w:sz w:val="20"/>
        </w:rPr>
        <w:t xml:space="preserve"> potok</w:t>
      </w:r>
      <w:r w:rsidR="354577EC" w:rsidRPr="48BE5201">
        <w:rPr>
          <w:rFonts w:cs="Arial"/>
          <w:sz w:val="20"/>
        </w:rPr>
        <w:t xml:space="preserve"> II</w:t>
      </w:r>
      <w:r w:rsidRPr="48BE5201">
        <w:rPr>
          <w:rFonts w:cs="Arial"/>
          <w:sz w:val="20"/>
        </w:rPr>
        <w:t xml:space="preserve">, za nímž dále pokračuje, až vstoupí do areálu </w:t>
      </w:r>
      <w:r w:rsidRPr="294177A7">
        <w:rPr>
          <w:rFonts w:cs="Arial"/>
          <w:sz w:val="20"/>
        </w:rPr>
        <w:t>chlad</w:t>
      </w:r>
      <w:r w:rsidR="59D9A476" w:rsidRPr="294177A7">
        <w:rPr>
          <w:rFonts w:cs="Arial"/>
          <w:sz w:val="20"/>
        </w:rPr>
        <w:t>i</w:t>
      </w:r>
      <w:r w:rsidRPr="48BE5201">
        <w:rPr>
          <w:rFonts w:cs="Arial"/>
          <w:sz w:val="20"/>
        </w:rPr>
        <w:t xml:space="preserve">cích věží, kde bude ukončen vstupním uzávěrem VTL předávací stanice v areálu </w:t>
      </w:r>
      <w:r w:rsidR="00CE2F3E">
        <w:rPr>
          <w:rFonts w:cs="Arial"/>
          <w:sz w:val="20"/>
        </w:rPr>
        <w:t>objednatele</w:t>
      </w:r>
      <w:r w:rsidRPr="48BE5201">
        <w:rPr>
          <w:rFonts w:cs="Arial"/>
          <w:sz w:val="20"/>
        </w:rPr>
        <w:t xml:space="preserve"> (tato část bude po dokončení stavby odprodána společnosti GasNet, s.r.o.)</w:t>
      </w:r>
    </w:p>
    <w:p w14:paraId="36A4C9E4" w14:textId="179CC122" w:rsidR="00750F79" w:rsidRPr="000025AC" w:rsidRDefault="00750F79" w:rsidP="00F416CC">
      <w:pPr>
        <w:pStyle w:val="Odstavecseseznamem"/>
        <w:tabs>
          <w:tab w:val="left" w:pos="851"/>
        </w:tabs>
        <w:spacing w:before="160"/>
        <w:ind w:left="993" w:hanging="284"/>
        <w:contextualSpacing w:val="0"/>
        <w:rPr>
          <w:rFonts w:cs="Arial"/>
          <w:b/>
          <w:sz w:val="20"/>
        </w:rPr>
      </w:pPr>
      <w:r w:rsidRPr="000025AC">
        <w:rPr>
          <w:rFonts w:cs="Arial"/>
          <w:b/>
          <w:sz w:val="20"/>
        </w:rPr>
        <w:t>2. část trasy VTL areálové rozvody DN 300</w:t>
      </w:r>
      <w:r w:rsidRPr="000025AC">
        <w:rPr>
          <w:rFonts w:cs="Arial"/>
          <w:sz w:val="20"/>
        </w:rPr>
        <w:t xml:space="preserve"> </w:t>
      </w:r>
      <w:r w:rsidRPr="000025AC">
        <w:rPr>
          <w:rFonts w:cs="Arial"/>
          <w:b/>
          <w:sz w:val="20"/>
        </w:rPr>
        <w:t xml:space="preserve">– </w:t>
      </w:r>
      <w:r w:rsidR="00C55741" w:rsidRPr="000025AC">
        <w:rPr>
          <w:rStyle w:val="normaltextrun"/>
          <w:rFonts w:cs="Arial"/>
          <w:b/>
          <w:bCs/>
          <w:color w:val="000000"/>
          <w:sz w:val="20"/>
          <w:shd w:val="clear" w:color="auto" w:fill="FFFFFF"/>
        </w:rPr>
        <w:t>tato část přípojky bude spolufinancována z</w:t>
      </w:r>
      <w:r w:rsidR="00B805ED">
        <w:rPr>
          <w:rStyle w:val="normaltextrun"/>
          <w:rFonts w:cs="Arial"/>
          <w:b/>
          <w:bCs/>
          <w:color w:val="000000"/>
          <w:sz w:val="20"/>
          <w:shd w:val="clear" w:color="auto" w:fill="FFFFFF"/>
        </w:rPr>
        <w:t> </w:t>
      </w:r>
      <w:r w:rsidR="00C55741" w:rsidRPr="000025AC">
        <w:rPr>
          <w:rStyle w:val="normaltextrun"/>
          <w:rFonts w:cs="Arial"/>
          <w:b/>
          <w:bCs/>
          <w:color w:val="000000"/>
          <w:sz w:val="20"/>
          <w:shd w:val="clear" w:color="auto" w:fill="FFFFFF"/>
        </w:rPr>
        <w:t>Modernizačního fondu, programu HEAT č.</w:t>
      </w:r>
      <w:r w:rsidR="00F6304B">
        <w:rPr>
          <w:rStyle w:val="normaltextrun"/>
          <w:rFonts w:cs="Arial"/>
          <w:b/>
          <w:bCs/>
          <w:color w:val="000000"/>
          <w:sz w:val="20"/>
          <w:shd w:val="clear" w:color="auto" w:fill="FFFFFF"/>
        </w:rPr>
        <w:t xml:space="preserve"> </w:t>
      </w:r>
      <w:r w:rsidR="00C55741" w:rsidRPr="000025AC">
        <w:rPr>
          <w:rStyle w:val="normaltextrun"/>
          <w:rFonts w:cs="Arial"/>
          <w:b/>
          <w:bCs/>
          <w:color w:val="000000"/>
          <w:sz w:val="20"/>
          <w:shd w:val="clear" w:color="auto" w:fill="FFFFFF"/>
        </w:rPr>
        <w:t>1/2022, jako dílčí část projektu „</w:t>
      </w:r>
      <w:r w:rsidR="00C55741" w:rsidRPr="000025AC">
        <w:rPr>
          <w:rStyle w:val="normaltextrun"/>
          <w:rFonts w:cs="Arial"/>
          <w:color w:val="000000"/>
          <w:sz w:val="20"/>
          <w:shd w:val="clear" w:color="auto" w:fill="FFFFFF"/>
        </w:rPr>
        <w:t>Výstavba Paroplynového cyklu PPC1 v UE Komořany“</w:t>
      </w:r>
    </w:p>
    <w:p w14:paraId="6AE20279" w14:textId="58792D3D" w:rsidR="00750F79" w:rsidRPr="000025AC" w:rsidRDefault="00750F79" w:rsidP="005845BE">
      <w:pPr>
        <w:pStyle w:val="Odstavecseseznamem"/>
        <w:numPr>
          <w:ilvl w:val="0"/>
          <w:numId w:val="44"/>
        </w:numPr>
        <w:tabs>
          <w:tab w:val="left" w:pos="851"/>
        </w:tabs>
        <w:spacing w:before="120"/>
        <w:ind w:hanging="357"/>
        <w:contextualSpacing w:val="0"/>
        <w:rPr>
          <w:rFonts w:cs="Arial"/>
          <w:bCs/>
          <w:sz w:val="20"/>
        </w:rPr>
      </w:pPr>
      <w:r w:rsidRPr="000025AC">
        <w:rPr>
          <w:rFonts w:cs="Arial"/>
          <w:b/>
          <w:bCs/>
          <w:sz w:val="20"/>
        </w:rPr>
        <w:lastRenderedPageBreak/>
        <w:t>Začátek</w:t>
      </w:r>
      <w:r w:rsidRPr="000025AC">
        <w:rPr>
          <w:rFonts w:cs="Arial"/>
          <w:bCs/>
          <w:sz w:val="20"/>
        </w:rPr>
        <w:t xml:space="preserve">: </w:t>
      </w:r>
      <w:r w:rsidR="00EB4C6C" w:rsidRPr="000025AC">
        <w:rPr>
          <w:rFonts w:cs="Arial"/>
          <w:bCs/>
          <w:sz w:val="20"/>
        </w:rPr>
        <w:t xml:space="preserve">pokračování </w:t>
      </w:r>
      <w:r w:rsidRPr="000025AC">
        <w:rPr>
          <w:rFonts w:cs="Arial"/>
          <w:bCs/>
          <w:sz w:val="20"/>
        </w:rPr>
        <w:t xml:space="preserve">napojením </w:t>
      </w:r>
      <w:r w:rsidR="00157FBC" w:rsidRPr="000025AC">
        <w:rPr>
          <w:rFonts w:cs="Arial"/>
          <w:bCs/>
          <w:sz w:val="20"/>
        </w:rPr>
        <w:t>na VTL uzávěr před</w:t>
      </w:r>
      <w:r w:rsidR="00EB4C6C" w:rsidRPr="000025AC">
        <w:rPr>
          <w:rFonts w:cs="Arial"/>
          <w:bCs/>
          <w:sz w:val="20"/>
        </w:rPr>
        <w:t> předávací stanic</w:t>
      </w:r>
      <w:r w:rsidR="00157FBC" w:rsidRPr="000025AC">
        <w:rPr>
          <w:rFonts w:cs="Arial"/>
          <w:bCs/>
          <w:sz w:val="20"/>
        </w:rPr>
        <w:t>í</w:t>
      </w:r>
      <w:r w:rsidRPr="000025AC">
        <w:rPr>
          <w:rFonts w:cs="Arial"/>
          <w:bCs/>
          <w:sz w:val="20"/>
        </w:rPr>
        <w:t xml:space="preserve"> </w:t>
      </w:r>
      <w:r w:rsidR="00157FBC" w:rsidRPr="000025AC">
        <w:rPr>
          <w:rFonts w:cs="Arial"/>
          <w:bCs/>
          <w:sz w:val="20"/>
        </w:rPr>
        <w:t>(</w:t>
      </w:r>
      <w:r w:rsidR="00EB4C6C" w:rsidRPr="000025AC">
        <w:rPr>
          <w:rFonts w:cs="Arial"/>
          <w:bCs/>
          <w:sz w:val="20"/>
        </w:rPr>
        <w:t xml:space="preserve">na předešlou část VTL </w:t>
      </w:r>
      <w:r w:rsidRPr="000025AC">
        <w:rPr>
          <w:rFonts w:cs="Arial"/>
          <w:bCs/>
          <w:sz w:val="20"/>
        </w:rPr>
        <w:t>DN 300</w:t>
      </w:r>
      <w:r w:rsidR="00157FBC" w:rsidRPr="000025AC">
        <w:rPr>
          <w:rFonts w:cs="Arial"/>
          <w:bCs/>
          <w:sz w:val="20"/>
        </w:rPr>
        <w:t>).</w:t>
      </w:r>
    </w:p>
    <w:p w14:paraId="7B85C334" w14:textId="73A9E334" w:rsidR="00750F79" w:rsidRPr="00B30A7C" w:rsidRDefault="00750F79" w:rsidP="005845BE">
      <w:pPr>
        <w:pStyle w:val="Odstavecseseznamem"/>
        <w:numPr>
          <w:ilvl w:val="0"/>
          <w:numId w:val="44"/>
        </w:numPr>
        <w:tabs>
          <w:tab w:val="left" w:pos="851"/>
        </w:tabs>
        <w:spacing w:before="120"/>
        <w:ind w:hanging="357"/>
        <w:contextualSpacing w:val="0"/>
        <w:rPr>
          <w:rFonts w:cs="Arial"/>
          <w:bCs/>
          <w:sz w:val="20"/>
        </w:rPr>
      </w:pPr>
      <w:r w:rsidRPr="00B30A7C">
        <w:rPr>
          <w:rFonts w:cs="Arial"/>
          <w:b/>
          <w:sz w:val="20"/>
        </w:rPr>
        <w:t xml:space="preserve">Ukončení: </w:t>
      </w:r>
      <w:r w:rsidR="00655863" w:rsidRPr="00F416CC">
        <w:rPr>
          <w:rFonts w:cs="Arial"/>
          <w:sz w:val="20"/>
        </w:rPr>
        <w:t xml:space="preserve">před navrženou regulační stanicí v areálu </w:t>
      </w:r>
      <w:r w:rsidR="00B805ED">
        <w:rPr>
          <w:rFonts w:cs="Arial"/>
          <w:sz w:val="20"/>
        </w:rPr>
        <w:t>objednatele</w:t>
      </w:r>
      <w:r w:rsidR="00655863" w:rsidRPr="00F416CC">
        <w:rPr>
          <w:rFonts w:cs="Arial"/>
          <w:sz w:val="20"/>
        </w:rPr>
        <w:t>, kde bude oproti projek</w:t>
      </w:r>
      <w:r w:rsidR="00F6304B" w:rsidRPr="00F416CC">
        <w:rPr>
          <w:rFonts w:cs="Arial"/>
          <w:sz w:val="20"/>
        </w:rPr>
        <w:t>t</w:t>
      </w:r>
      <w:r w:rsidR="00655863" w:rsidRPr="00F416CC">
        <w:rPr>
          <w:rFonts w:cs="Arial"/>
          <w:sz w:val="20"/>
        </w:rPr>
        <w:t>ové dokumentaci potrubí areálového rozvodu VTL DN 300 ukončeno klenutým dne</w:t>
      </w:r>
      <w:r w:rsidR="00F6304B" w:rsidRPr="00F416CC">
        <w:rPr>
          <w:rFonts w:cs="Arial"/>
          <w:sz w:val="20"/>
        </w:rPr>
        <w:t>m</w:t>
      </w:r>
      <w:r w:rsidR="00655863" w:rsidRPr="00F416CC">
        <w:rPr>
          <w:rFonts w:cs="Arial"/>
          <w:sz w:val="20"/>
        </w:rPr>
        <w:t xml:space="preserve"> a novou armaturou DN 300.</w:t>
      </w:r>
      <w:r w:rsidR="00655863" w:rsidRPr="00B30A7C">
        <w:rPr>
          <w:rFonts w:cs="Arial"/>
          <w:sz w:val="20"/>
        </w:rPr>
        <w:t xml:space="preserve"> </w:t>
      </w:r>
    </w:p>
    <w:p w14:paraId="559EADC8" w14:textId="77777777" w:rsidR="00C55741" w:rsidRPr="00B30A7C" w:rsidRDefault="00750F79" w:rsidP="005845BE">
      <w:pPr>
        <w:pStyle w:val="Odstavecseseznamem"/>
        <w:numPr>
          <w:ilvl w:val="0"/>
          <w:numId w:val="44"/>
        </w:numPr>
        <w:tabs>
          <w:tab w:val="left" w:pos="851"/>
        </w:tabs>
        <w:spacing w:before="120"/>
        <w:ind w:hanging="357"/>
        <w:contextualSpacing w:val="0"/>
        <w:rPr>
          <w:sz w:val="20"/>
        </w:rPr>
      </w:pPr>
      <w:r w:rsidRPr="00B30A7C">
        <w:rPr>
          <w:rFonts w:cs="Arial"/>
          <w:b/>
          <w:sz w:val="20"/>
        </w:rPr>
        <w:t xml:space="preserve">délka trasy </w:t>
      </w:r>
      <w:r w:rsidR="00566DF0" w:rsidRPr="00B30A7C">
        <w:rPr>
          <w:rFonts w:cs="Arial"/>
          <w:b/>
          <w:sz w:val="20"/>
        </w:rPr>
        <w:t>části 2</w:t>
      </w:r>
      <w:r w:rsidRPr="00B30A7C">
        <w:rPr>
          <w:rFonts w:cs="Arial"/>
          <w:b/>
          <w:sz w:val="20"/>
        </w:rPr>
        <w:t xml:space="preserve">. je </w:t>
      </w:r>
      <w:r w:rsidRPr="00F416CC">
        <w:rPr>
          <w:rFonts w:cs="Arial"/>
          <w:b/>
          <w:sz w:val="20"/>
        </w:rPr>
        <w:t xml:space="preserve">cca </w:t>
      </w:r>
      <w:r w:rsidR="00FF084F" w:rsidRPr="00F416CC">
        <w:rPr>
          <w:rFonts w:cs="Arial"/>
          <w:b/>
          <w:sz w:val="20"/>
        </w:rPr>
        <w:t>2</w:t>
      </w:r>
      <w:r w:rsidR="00655863" w:rsidRPr="00F416CC">
        <w:rPr>
          <w:rFonts w:cs="Arial"/>
          <w:b/>
          <w:sz w:val="20"/>
        </w:rPr>
        <w:t>20</w:t>
      </w:r>
      <w:r w:rsidRPr="00F416CC">
        <w:rPr>
          <w:rFonts w:cs="Arial"/>
          <w:b/>
          <w:sz w:val="20"/>
        </w:rPr>
        <w:t xml:space="preserve"> m</w:t>
      </w:r>
      <w:r w:rsidR="00655863" w:rsidRPr="00F416CC">
        <w:rPr>
          <w:rFonts w:cs="Arial"/>
          <w:b/>
          <w:sz w:val="20"/>
        </w:rPr>
        <w:t xml:space="preserve"> </w:t>
      </w:r>
      <w:r w:rsidR="00655863" w:rsidRPr="00F416CC">
        <w:rPr>
          <w:rFonts w:cs="Arial"/>
          <w:sz w:val="20"/>
        </w:rPr>
        <w:t>(zkrácena délka oproti projektu)</w:t>
      </w:r>
    </w:p>
    <w:p w14:paraId="2534A9AF" w14:textId="577E4863" w:rsidR="00715314" w:rsidRPr="00B30A7C" w:rsidRDefault="00157FBC" w:rsidP="2C850420">
      <w:pPr>
        <w:pStyle w:val="Odstavecseseznamem"/>
        <w:tabs>
          <w:tab w:val="left" w:pos="851"/>
        </w:tabs>
        <w:spacing w:before="120"/>
        <w:ind w:left="992"/>
        <w:rPr>
          <w:rFonts w:cs="Arial"/>
          <w:bCs/>
          <w:sz w:val="20"/>
        </w:rPr>
      </w:pPr>
      <w:r w:rsidRPr="000025AC">
        <w:rPr>
          <w:rFonts w:cs="Arial"/>
          <w:bCs/>
          <w:sz w:val="20"/>
        </w:rPr>
        <w:t>Trasa 2. části navazuje na část 1</w:t>
      </w:r>
      <w:r w:rsidR="00FF084F" w:rsidRPr="000025AC">
        <w:rPr>
          <w:rFonts w:cs="Arial"/>
          <w:bCs/>
          <w:sz w:val="20"/>
        </w:rPr>
        <w:t xml:space="preserve">, tj. </w:t>
      </w:r>
      <w:r w:rsidRPr="000025AC">
        <w:rPr>
          <w:rFonts w:cs="Arial"/>
          <w:bCs/>
          <w:sz w:val="20"/>
        </w:rPr>
        <w:t xml:space="preserve">od trasového uzávěru před předávací </w:t>
      </w:r>
      <w:r w:rsidR="00FF084F" w:rsidRPr="000025AC">
        <w:rPr>
          <w:rFonts w:cs="Arial"/>
          <w:bCs/>
          <w:sz w:val="20"/>
        </w:rPr>
        <w:t>stanicí, od</w:t>
      </w:r>
      <w:r w:rsidRPr="000025AC">
        <w:rPr>
          <w:rFonts w:cs="Arial"/>
          <w:bCs/>
          <w:sz w:val="20"/>
        </w:rPr>
        <w:t xml:space="preserve"> které</w:t>
      </w:r>
      <w:r w:rsidR="00FF084F" w:rsidRPr="000025AC">
        <w:rPr>
          <w:rFonts w:cs="Arial"/>
          <w:bCs/>
          <w:sz w:val="20"/>
        </w:rPr>
        <w:t>ho</w:t>
      </w:r>
      <w:r w:rsidRPr="000025AC">
        <w:rPr>
          <w:rFonts w:cs="Arial"/>
          <w:bCs/>
          <w:sz w:val="20"/>
        </w:rPr>
        <w:t xml:space="preserve"> potrubí VTL </w:t>
      </w:r>
      <w:r w:rsidRPr="00B30A7C">
        <w:rPr>
          <w:rFonts w:cs="Arial"/>
          <w:bCs/>
          <w:sz w:val="20"/>
        </w:rPr>
        <w:t xml:space="preserve">povede do nově vybudovaného objektu předávací stanice </w:t>
      </w:r>
      <w:r w:rsidR="00FF084F" w:rsidRPr="00B30A7C">
        <w:rPr>
          <w:rFonts w:cs="Arial"/>
          <w:bCs/>
          <w:sz w:val="20"/>
        </w:rPr>
        <w:t xml:space="preserve">(dále </w:t>
      </w:r>
      <w:r w:rsidR="00F6304B" w:rsidRPr="00B30A7C">
        <w:rPr>
          <w:rFonts w:cs="Arial"/>
          <w:bCs/>
          <w:sz w:val="20"/>
        </w:rPr>
        <w:t xml:space="preserve">také jako </w:t>
      </w:r>
      <w:r w:rsidR="00FF084F" w:rsidRPr="00B30A7C">
        <w:rPr>
          <w:rFonts w:cs="Arial"/>
          <w:bCs/>
          <w:sz w:val="20"/>
        </w:rPr>
        <w:t>„</w:t>
      </w:r>
      <w:r w:rsidR="00FF084F" w:rsidRPr="00F416CC">
        <w:rPr>
          <w:rFonts w:cs="Arial"/>
          <w:b/>
          <w:sz w:val="20"/>
        </w:rPr>
        <w:t>PS</w:t>
      </w:r>
      <w:r w:rsidR="00FF084F" w:rsidRPr="00B30A7C">
        <w:rPr>
          <w:rFonts w:cs="Arial"/>
          <w:bCs/>
          <w:sz w:val="20"/>
        </w:rPr>
        <w:t>“), ve kterém budou umístěny uzávěry, měření, filtry</w:t>
      </w:r>
      <w:r w:rsidR="0067538B" w:rsidRPr="00B30A7C">
        <w:rPr>
          <w:rFonts w:cs="Arial"/>
          <w:bCs/>
          <w:sz w:val="20"/>
        </w:rPr>
        <w:t xml:space="preserve"> atp.</w:t>
      </w:r>
      <w:r w:rsidR="00E73043" w:rsidRPr="00B30A7C">
        <w:rPr>
          <w:rFonts w:cs="Arial"/>
          <w:bCs/>
          <w:sz w:val="20"/>
        </w:rPr>
        <w:t xml:space="preserve"> Po výstupu potrubí z PS bude na potrubí vyhotoven výstupní trasový uzávěr DN 300</w:t>
      </w:r>
      <w:r w:rsidR="00FF084F" w:rsidRPr="00B30A7C">
        <w:rPr>
          <w:rFonts w:cs="Arial"/>
          <w:bCs/>
          <w:sz w:val="20"/>
        </w:rPr>
        <w:t xml:space="preserve">. Od místa napojení je </w:t>
      </w:r>
      <w:r w:rsidR="0067538B" w:rsidRPr="00B30A7C">
        <w:rPr>
          <w:rFonts w:cs="Arial"/>
          <w:bCs/>
          <w:sz w:val="20"/>
        </w:rPr>
        <w:t xml:space="preserve">potrubí </w:t>
      </w:r>
      <w:r w:rsidR="00FF084F" w:rsidRPr="00B30A7C">
        <w:rPr>
          <w:rFonts w:cs="Arial"/>
          <w:bCs/>
          <w:sz w:val="20"/>
        </w:rPr>
        <w:t>veden</w:t>
      </w:r>
      <w:r w:rsidR="0067538B" w:rsidRPr="00B30A7C">
        <w:rPr>
          <w:rFonts w:cs="Arial"/>
          <w:bCs/>
          <w:sz w:val="20"/>
        </w:rPr>
        <w:t>o</w:t>
      </w:r>
      <w:r w:rsidR="00FF084F" w:rsidRPr="00B30A7C">
        <w:rPr>
          <w:rFonts w:cs="Arial"/>
          <w:bCs/>
          <w:sz w:val="20"/>
        </w:rPr>
        <w:t xml:space="preserve"> podél oplocení areálu Teplárny Kom</w:t>
      </w:r>
      <w:r w:rsidR="0067538B" w:rsidRPr="00B30A7C">
        <w:rPr>
          <w:rFonts w:cs="Arial"/>
          <w:bCs/>
          <w:sz w:val="20"/>
        </w:rPr>
        <w:t xml:space="preserve">ořany (areál </w:t>
      </w:r>
      <w:r w:rsidR="0067538B" w:rsidRPr="2C850420">
        <w:rPr>
          <w:rFonts w:cs="Arial"/>
          <w:sz w:val="20"/>
        </w:rPr>
        <w:t>chlad</w:t>
      </w:r>
      <w:r w:rsidR="2FAA7030" w:rsidRPr="2C850420">
        <w:rPr>
          <w:rFonts w:cs="Arial"/>
          <w:sz w:val="20"/>
        </w:rPr>
        <w:t>i</w:t>
      </w:r>
      <w:r w:rsidR="0067538B" w:rsidRPr="2C850420">
        <w:rPr>
          <w:rFonts w:cs="Arial"/>
          <w:sz w:val="20"/>
        </w:rPr>
        <w:t>cích</w:t>
      </w:r>
      <w:r w:rsidR="0067538B" w:rsidRPr="00B30A7C">
        <w:rPr>
          <w:rFonts w:cs="Arial"/>
          <w:bCs/>
          <w:sz w:val="20"/>
        </w:rPr>
        <w:t xml:space="preserve"> věží), </w:t>
      </w:r>
      <w:r w:rsidR="0067538B" w:rsidRPr="00F416CC">
        <w:rPr>
          <w:rFonts w:cs="Arial"/>
          <w:bCs/>
          <w:sz w:val="20"/>
        </w:rPr>
        <w:t>k</w:t>
      </w:r>
      <w:r w:rsidR="00FF084F" w:rsidRPr="00F416CC">
        <w:rPr>
          <w:rFonts w:cs="Arial"/>
          <w:bCs/>
          <w:sz w:val="20"/>
        </w:rPr>
        <w:t xml:space="preserve"> jeho </w:t>
      </w:r>
      <w:r w:rsidR="00FF084F" w:rsidRPr="00B30A7C">
        <w:rPr>
          <w:rFonts w:cs="Arial"/>
          <w:bCs/>
          <w:sz w:val="20"/>
        </w:rPr>
        <w:t>severozápadní</w:t>
      </w:r>
      <w:r w:rsidR="00F6304B" w:rsidRPr="00B30A7C">
        <w:rPr>
          <w:rFonts w:cs="Arial"/>
          <w:bCs/>
          <w:sz w:val="20"/>
        </w:rPr>
        <w:t>mu</w:t>
      </w:r>
      <w:r w:rsidR="00FF084F" w:rsidRPr="00B30A7C">
        <w:rPr>
          <w:rFonts w:cs="Arial"/>
          <w:bCs/>
          <w:sz w:val="20"/>
        </w:rPr>
        <w:t xml:space="preserve"> rohu. </w:t>
      </w:r>
    </w:p>
    <w:p w14:paraId="4727C43D" w14:textId="30169379" w:rsidR="00715314" w:rsidRPr="00F416CC" w:rsidRDefault="00715314" w:rsidP="00F416CC">
      <w:pPr>
        <w:pStyle w:val="Odstavecseseznamem"/>
        <w:tabs>
          <w:tab w:val="left" w:pos="851"/>
        </w:tabs>
        <w:spacing w:before="120"/>
        <w:ind w:left="992"/>
        <w:contextualSpacing w:val="0"/>
        <w:rPr>
          <w:rFonts w:cs="Arial"/>
          <w:bCs/>
          <w:sz w:val="20"/>
        </w:rPr>
      </w:pPr>
      <w:r w:rsidRPr="00F416CC">
        <w:rPr>
          <w:rFonts w:cs="Arial"/>
          <w:bCs/>
          <w:sz w:val="20"/>
        </w:rPr>
        <w:t>V této části</w:t>
      </w:r>
      <w:r w:rsidR="0001247F" w:rsidRPr="00F416CC">
        <w:rPr>
          <w:rFonts w:cs="Arial"/>
          <w:bCs/>
          <w:sz w:val="20"/>
        </w:rPr>
        <w:t xml:space="preserve"> </w:t>
      </w:r>
      <w:r w:rsidRPr="00F416CC">
        <w:rPr>
          <w:rFonts w:cs="Arial"/>
          <w:bCs/>
          <w:sz w:val="20"/>
        </w:rPr>
        <w:t xml:space="preserve">bude VTL areálový plynovod </w:t>
      </w:r>
      <w:r w:rsidRPr="00F416CC">
        <w:rPr>
          <w:rFonts w:cs="Arial"/>
          <w:b/>
          <w:bCs/>
          <w:sz w:val="20"/>
          <w:u w:val="single"/>
        </w:rPr>
        <w:t xml:space="preserve">oproti </w:t>
      </w:r>
      <w:r w:rsidR="00F416CC">
        <w:rPr>
          <w:rFonts w:cs="Arial"/>
          <w:b/>
          <w:bCs/>
          <w:sz w:val="20"/>
          <w:u w:val="single"/>
        </w:rPr>
        <w:t>Projektu</w:t>
      </w:r>
      <w:r w:rsidRPr="00F416CC">
        <w:rPr>
          <w:rFonts w:cs="Arial"/>
          <w:bCs/>
          <w:sz w:val="20"/>
        </w:rPr>
        <w:t xml:space="preserve"> ukončen u nově plánované regulační stanice </w:t>
      </w:r>
      <w:r w:rsidR="009A1F23" w:rsidRPr="00F416CC">
        <w:rPr>
          <w:rFonts w:cs="Arial"/>
          <w:bCs/>
          <w:sz w:val="20"/>
        </w:rPr>
        <w:t xml:space="preserve">(RS), </w:t>
      </w:r>
      <w:r w:rsidRPr="00F416CC">
        <w:rPr>
          <w:rFonts w:cs="Arial"/>
          <w:bCs/>
          <w:sz w:val="20"/>
        </w:rPr>
        <w:t>která není s</w:t>
      </w:r>
      <w:r w:rsidR="0067538B" w:rsidRPr="00F416CC">
        <w:rPr>
          <w:rFonts w:cs="Arial"/>
          <w:bCs/>
          <w:sz w:val="20"/>
        </w:rPr>
        <w:t>oučástí výstavby, kde bude nově</w:t>
      </w:r>
      <w:r w:rsidRPr="00F416CC">
        <w:rPr>
          <w:rFonts w:cs="Arial"/>
          <w:bCs/>
          <w:sz w:val="20"/>
        </w:rPr>
        <w:t xml:space="preserve"> potrubí DN 300 ukončeno klenutým dnem, před kterým bude nově osazen</w:t>
      </w:r>
      <w:r w:rsidR="00626AF1" w:rsidRPr="00F416CC">
        <w:rPr>
          <w:rFonts w:cs="Arial"/>
          <w:bCs/>
          <w:sz w:val="20"/>
        </w:rPr>
        <w:t>a</w:t>
      </w:r>
      <w:r w:rsidRPr="00F416CC">
        <w:rPr>
          <w:rFonts w:cs="Arial"/>
          <w:bCs/>
          <w:sz w:val="20"/>
        </w:rPr>
        <w:t xml:space="preserve"> armatura DN 300, která bude sloužit jako vstupní armatura pro budoucí </w:t>
      </w:r>
      <w:r w:rsidR="009A1F23" w:rsidRPr="00F416CC">
        <w:rPr>
          <w:rFonts w:cs="Arial"/>
          <w:bCs/>
          <w:sz w:val="20"/>
        </w:rPr>
        <w:t>regulační stanici</w:t>
      </w:r>
      <w:r w:rsidRPr="00F416CC">
        <w:rPr>
          <w:rFonts w:cs="Arial"/>
          <w:bCs/>
          <w:sz w:val="20"/>
        </w:rPr>
        <w:t xml:space="preserve"> </w:t>
      </w:r>
      <w:r w:rsidR="0001247F" w:rsidRPr="00F416CC">
        <w:rPr>
          <w:rFonts w:cs="Arial"/>
          <w:bCs/>
          <w:sz w:val="20"/>
        </w:rPr>
        <w:t>(dle přiložených obrázků s názvem „Návrh</w:t>
      </w:r>
      <w:r w:rsidR="00F416CC">
        <w:rPr>
          <w:rFonts w:cs="Arial"/>
          <w:bCs/>
          <w:sz w:val="20"/>
        </w:rPr>
        <w:t xml:space="preserve"> </w:t>
      </w:r>
      <w:r w:rsidR="0001247F" w:rsidRPr="00F416CC">
        <w:rPr>
          <w:rFonts w:cs="Arial"/>
          <w:bCs/>
          <w:sz w:val="20"/>
        </w:rPr>
        <w:t>určení hranice dodávek pro EPCxPP.jpg“ a „Návrh</w:t>
      </w:r>
      <w:r w:rsidR="00B17F21">
        <w:rPr>
          <w:rFonts w:cs="Arial"/>
          <w:bCs/>
          <w:sz w:val="20"/>
        </w:rPr>
        <w:t xml:space="preserve"> </w:t>
      </w:r>
      <w:r w:rsidR="0001247F" w:rsidRPr="00F416CC">
        <w:rPr>
          <w:rFonts w:cs="Arial"/>
          <w:bCs/>
          <w:sz w:val="20"/>
        </w:rPr>
        <w:t>zakončení pro PP</w:t>
      </w:r>
      <w:r w:rsidR="00B17F21">
        <w:rPr>
          <w:rFonts w:cs="Arial"/>
          <w:bCs/>
          <w:sz w:val="20"/>
        </w:rPr>
        <w:t xml:space="preserve"> </w:t>
      </w:r>
      <w:r w:rsidR="0001247F" w:rsidRPr="00F416CC">
        <w:rPr>
          <w:rFonts w:cs="Arial"/>
          <w:bCs/>
          <w:sz w:val="20"/>
        </w:rPr>
        <w:t>napojovací místo pro EPC.jpg“)</w:t>
      </w:r>
      <w:r w:rsidR="00076118" w:rsidRPr="00F416CC">
        <w:rPr>
          <w:rFonts w:cs="Arial"/>
          <w:bCs/>
          <w:sz w:val="20"/>
        </w:rPr>
        <w:t>.</w:t>
      </w:r>
    </w:p>
    <w:p w14:paraId="01700978" w14:textId="428C869B" w:rsidR="00715314" w:rsidRPr="0038136B" w:rsidRDefault="00715314" w:rsidP="00E73043">
      <w:pPr>
        <w:pStyle w:val="Odstavecseseznamem"/>
        <w:tabs>
          <w:tab w:val="left" w:pos="851"/>
        </w:tabs>
        <w:spacing w:before="120"/>
        <w:rPr>
          <w:rFonts w:cs="Arial"/>
          <w:bCs/>
          <w:sz w:val="20"/>
          <w:highlight w:val="green"/>
        </w:rPr>
      </w:pPr>
      <w:r>
        <w:tab/>
      </w:r>
    </w:p>
    <w:p w14:paraId="03738AA3" w14:textId="242FBCB1" w:rsidR="00892DB6" w:rsidRPr="00B30A7C" w:rsidRDefault="00892DB6" w:rsidP="00750F79">
      <w:pPr>
        <w:pStyle w:val="Odstavecseseznamem"/>
        <w:tabs>
          <w:tab w:val="left" w:pos="851"/>
        </w:tabs>
        <w:spacing w:before="120"/>
        <w:rPr>
          <w:sz w:val="20"/>
        </w:rPr>
      </w:pPr>
      <w:r w:rsidRPr="00B30A7C">
        <w:rPr>
          <w:sz w:val="20"/>
        </w:rPr>
        <w:t xml:space="preserve">Nová přípojka plynu </w:t>
      </w:r>
      <w:r w:rsidR="00F82F3A" w:rsidRPr="00B30A7C">
        <w:rPr>
          <w:sz w:val="20"/>
        </w:rPr>
        <w:t>překonává několik přirozených (vodní toky) i umělých překážek (</w:t>
      </w:r>
      <w:r w:rsidR="00715314" w:rsidRPr="00B30A7C">
        <w:rPr>
          <w:sz w:val="20"/>
        </w:rPr>
        <w:t>komunikace</w:t>
      </w:r>
      <w:r w:rsidR="00F82F3A" w:rsidRPr="00B30A7C">
        <w:rPr>
          <w:sz w:val="20"/>
        </w:rPr>
        <w:t xml:space="preserve">). </w:t>
      </w:r>
      <w:r w:rsidRPr="00B30A7C">
        <w:rPr>
          <w:sz w:val="20"/>
        </w:rPr>
        <w:t>Nové potrubí bude vedeno pod vodním tokem (Hutní potok) a osazeno zatěžovacími sedly.</w:t>
      </w:r>
    </w:p>
    <w:p w14:paraId="029A4F6F" w14:textId="341CD7BF" w:rsidR="00892DB6" w:rsidRPr="00F416CC" w:rsidRDefault="00892DB6" w:rsidP="00750F79">
      <w:pPr>
        <w:pStyle w:val="Odstavecseseznamem"/>
        <w:tabs>
          <w:tab w:val="left" w:pos="851"/>
        </w:tabs>
        <w:spacing w:before="120"/>
        <w:rPr>
          <w:sz w:val="20"/>
        </w:rPr>
      </w:pPr>
      <w:r w:rsidRPr="00B30A7C">
        <w:rPr>
          <w:sz w:val="20"/>
        </w:rPr>
        <w:t>Dále bude potrubí při kříže</w:t>
      </w:r>
      <w:r w:rsidR="00715314" w:rsidRPr="00B30A7C">
        <w:rPr>
          <w:sz w:val="20"/>
        </w:rPr>
        <w:t>ní komunikací osazeno chráničkou</w:t>
      </w:r>
      <w:r w:rsidR="00715314" w:rsidRPr="00F416CC">
        <w:rPr>
          <w:sz w:val="20"/>
        </w:rPr>
        <w:t>, která bude</w:t>
      </w:r>
      <w:r w:rsidRPr="00F416CC">
        <w:rPr>
          <w:sz w:val="20"/>
        </w:rPr>
        <w:t xml:space="preserve"> </w:t>
      </w:r>
      <w:r w:rsidRPr="00F416CC">
        <w:rPr>
          <w:b/>
          <w:sz w:val="20"/>
        </w:rPr>
        <w:t>zhotoven</w:t>
      </w:r>
      <w:r w:rsidR="00715314" w:rsidRPr="00F416CC">
        <w:rPr>
          <w:b/>
          <w:sz w:val="20"/>
        </w:rPr>
        <w:t xml:space="preserve">a tak, aby nebyl narušen provoz komunikace, na </w:t>
      </w:r>
      <w:r w:rsidR="000025AC" w:rsidRPr="00F416CC">
        <w:rPr>
          <w:b/>
          <w:sz w:val="20"/>
        </w:rPr>
        <w:t>které musí být zachován provoz minimálně</w:t>
      </w:r>
      <w:r w:rsidR="00715314" w:rsidRPr="00F416CC">
        <w:rPr>
          <w:b/>
          <w:sz w:val="20"/>
        </w:rPr>
        <w:t xml:space="preserve"> jednoho jízdního pruhu pro kamiony </w:t>
      </w:r>
      <w:r w:rsidR="00715314" w:rsidRPr="00B805ED">
        <w:rPr>
          <w:bCs/>
          <w:sz w:val="20"/>
        </w:rPr>
        <w:t>(</w:t>
      </w:r>
      <w:r w:rsidR="00715314" w:rsidRPr="00F416CC">
        <w:rPr>
          <w:sz w:val="20"/>
        </w:rPr>
        <w:t>např. použití částečného překopu komunikace).</w:t>
      </w:r>
    </w:p>
    <w:p w14:paraId="3600E843" w14:textId="36799EBF" w:rsidR="003D03E7" w:rsidRPr="00B30A7C" w:rsidRDefault="003D03E7" w:rsidP="00DE4597">
      <w:pPr>
        <w:tabs>
          <w:tab w:val="left" w:pos="851"/>
        </w:tabs>
        <w:spacing w:before="120"/>
        <w:ind w:left="720" w:hanging="11"/>
        <w:rPr>
          <w:sz w:val="20"/>
        </w:rPr>
      </w:pPr>
      <w:r w:rsidRPr="00F416CC">
        <w:rPr>
          <w:sz w:val="20"/>
        </w:rPr>
        <w:t>Napojení na distribuční soustavu společnosti GasNet</w:t>
      </w:r>
      <w:r w:rsidR="00A6580F" w:rsidRPr="00F416CC">
        <w:rPr>
          <w:sz w:val="20"/>
        </w:rPr>
        <w:t>, s.r.o.</w:t>
      </w:r>
      <w:r w:rsidRPr="00F416CC">
        <w:rPr>
          <w:sz w:val="20"/>
        </w:rPr>
        <w:t xml:space="preserve"> </w:t>
      </w:r>
      <w:r w:rsidR="00DE4597" w:rsidRPr="00F416CC">
        <w:rPr>
          <w:sz w:val="20"/>
        </w:rPr>
        <w:t xml:space="preserve">bude provedeno za provozu, </w:t>
      </w:r>
      <w:proofErr w:type="spellStart"/>
      <w:r w:rsidR="00DE4597" w:rsidRPr="00F416CC">
        <w:rPr>
          <w:sz w:val="20"/>
        </w:rPr>
        <w:t>navrtávkou</w:t>
      </w:r>
      <w:proofErr w:type="spellEnd"/>
      <w:r w:rsidR="00DE4597" w:rsidRPr="00F416CC">
        <w:rPr>
          <w:sz w:val="20"/>
        </w:rPr>
        <w:t xml:space="preserve"> pomocí třícestné dělené odbočkové objímkové vrtací tvarovky TDW na páteřní potrubí</w:t>
      </w:r>
      <w:r w:rsidRPr="00F416CC">
        <w:rPr>
          <w:sz w:val="20"/>
        </w:rPr>
        <w:t xml:space="preserve"> DN 500. </w:t>
      </w:r>
      <w:r w:rsidR="00DE4597" w:rsidRPr="00B30A7C">
        <w:rPr>
          <w:sz w:val="20"/>
        </w:rPr>
        <w:t>Za místem</w:t>
      </w:r>
      <w:r w:rsidRPr="00B30A7C">
        <w:rPr>
          <w:sz w:val="20"/>
        </w:rPr>
        <w:t xml:space="preserve"> napojení bude umístěn trasový uzávěr v oplocení o rozměru 6,5 x 4,0 m. Součástí obtoku budou dva </w:t>
      </w:r>
      <w:proofErr w:type="spellStart"/>
      <w:r w:rsidRPr="00B30A7C">
        <w:rPr>
          <w:sz w:val="20"/>
        </w:rPr>
        <w:t>odfukové</w:t>
      </w:r>
      <w:proofErr w:type="spellEnd"/>
      <w:r w:rsidRPr="00B30A7C">
        <w:rPr>
          <w:sz w:val="20"/>
        </w:rPr>
        <w:t xml:space="preserve"> komíny DN 100, kterými bude možné celý projektovaný plynovod DN 300 odtlakovat. Komíny budou zaslepeny pomocí zaslepovacích přírub.</w:t>
      </w:r>
    </w:p>
    <w:p w14:paraId="01FB753B" w14:textId="11FD3321" w:rsidR="00655863" w:rsidRPr="00F416CC" w:rsidRDefault="00655863" w:rsidP="33C7F438">
      <w:pPr>
        <w:tabs>
          <w:tab w:val="left" w:pos="851"/>
        </w:tabs>
        <w:spacing w:before="120"/>
        <w:ind w:left="720" w:hanging="11"/>
        <w:rPr>
          <w:rFonts w:cs="Arial"/>
          <w:b/>
          <w:bCs/>
          <w:sz w:val="20"/>
        </w:rPr>
      </w:pPr>
      <w:r w:rsidRPr="00F416CC">
        <w:rPr>
          <w:rFonts w:cs="Arial"/>
          <w:b/>
          <w:bCs/>
          <w:sz w:val="20"/>
          <w:u w:val="single"/>
        </w:rPr>
        <w:t xml:space="preserve">Oproti </w:t>
      </w:r>
      <w:r w:rsidR="00F416CC">
        <w:rPr>
          <w:rFonts w:cs="Arial"/>
          <w:b/>
          <w:bCs/>
          <w:sz w:val="20"/>
          <w:u w:val="single"/>
        </w:rPr>
        <w:t>projektu</w:t>
      </w:r>
      <w:r w:rsidRPr="00F416CC">
        <w:rPr>
          <w:rFonts w:cs="Arial"/>
          <w:b/>
          <w:bCs/>
          <w:sz w:val="20"/>
          <w:u w:val="single"/>
        </w:rPr>
        <w:t xml:space="preserve"> bude trasa ukončena u regulační stanice</w:t>
      </w:r>
      <w:r w:rsidRPr="00F416CC">
        <w:rPr>
          <w:rFonts w:cs="Arial"/>
          <w:b/>
          <w:bCs/>
          <w:sz w:val="20"/>
        </w:rPr>
        <w:t>, kde bude potrubí VTL DN 300 ukončeno klenutým dne</w:t>
      </w:r>
      <w:r w:rsidR="0740DFF0" w:rsidRPr="33C7F438">
        <w:rPr>
          <w:rFonts w:cs="Arial"/>
          <w:b/>
          <w:bCs/>
          <w:sz w:val="20"/>
        </w:rPr>
        <w:t>m</w:t>
      </w:r>
      <w:r w:rsidRPr="00F416CC">
        <w:rPr>
          <w:rFonts w:cs="Arial"/>
          <w:b/>
          <w:bCs/>
          <w:sz w:val="20"/>
        </w:rPr>
        <w:t>, před kterým bude vyhotoven uzávěr DN 300</w:t>
      </w:r>
      <w:r w:rsidR="000025AC" w:rsidRPr="00F416CC">
        <w:rPr>
          <w:rFonts w:cs="Arial"/>
          <w:b/>
          <w:bCs/>
          <w:sz w:val="20"/>
        </w:rPr>
        <w:t xml:space="preserve"> (který </w:t>
      </w:r>
      <w:r w:rsidR="7942D178" w:rsidRPr="33C7F438">
        <w:rPr>
          <w:rFonts w:cs="Arial"/>
          <w:b/>
          <w:bCs/>
          <w:sz w:val="20"/>
        </w:rPr>
        <w:t>bu</w:t>
      </w:r>
      <w:r w:rsidR="000025AC" w:rsidRPr="00F416CC">
        <w:rPr>
          <w:rFonts w:cs="Arial"/>
          <w:b/>
          <w:bCs/>
          <w:sz w:val="20"/>
        </w:rPr>
        <w:t xml:space="preserve">de sloužit jako vstupní uzávěr pro budoucí regulační stanici) vč. obtoku, </w:t>
      </w:r>
      <w:proofErr w:type="spellStart"/>
      <w:r w:rsidR="000025AC" w:rsidRPr="00F416CC">
        <w:rPr>
          <w:rFonts w:cs="Arial"/>
          <w:b/>
          <w:bCs/>
          <w:sz w:val="20"/>
        </w:rPr>
        <w:t>odfukov</w:t>
      </w:r>
      <w:r w:rsidR="002605EC">
        <w:rPr>
          <w:rFonts w:cs="Arial"/>
          <w:b/>
          <w:bCs/>
          <w:sz w:val="20"/>
        </w:rPr>
        <w:t>ých</w:t>
      </w:r>
      <w:proofErr w:type="spellEnd"/>
      <w:r w:rsidR="000025AC" w:rsidRPr="00F416CC">
        <w:rPr>
          <w:rFonts w:cs="Arial"/>
          <w:b/>
          <w:bCs/>
          <w:sz w:val="20"/>
        </w:rPr>
        <w:t xml:space="preserve"> komínk</w:t>
      </w:r>
      <w:r w:rsidR="002605EC">
        <w:rPr>
          <w:rFonts w:cs="Arial"/>
          <w:b/>
          <w:bCs/>
          <w:sz w:val="20"/>
        </w:rPr>
        <w:t>ů</w:t>
      </w:r>
      <w:r w:rsidR="000025AC" w:rsidRPr="00F416CC">
        <w:rPr>
          <w:rFonts w:cs="Arial"/>
          <w:b/>
          <w:bCs/>
          <w:sz w:val="20"/>
        </w:rPr>
        <w:t>, které budou zaslepeny zaslepovacími přírubami atp</w:t>
      </w:r>
      <w:r w:rsidRPr="00F416CC">
        <w:rPr>
          <w:rFonts w:cs="Arial"/>
          <w:b/>
          <w:bCs/>
          <w:sz w:val="20"/>
        </w:rPr>
        <w:t>.</w:t>
      </w:r>
    </w:p>
    <w:p w14:paraId="27F77724" w14:textId="29389273" w:rsidR="00C55741" w:rsidRPr="00B30A7C" w:rsidRDefault="00A26E8A" w:rsidP="007B2F27">
      <w:pPr>
        <w:tabs>
          <w:tab w:val="left" w:pos="851"/>
        </w:tabs>
        <w:spacing w:before="120"/>
        <w:ind w:left="720" w:hanging="11"/>
        <w:rPr>
          <w:rFonts w:eastAsia="Calibri" w:cs="Arial"/>
          <w:sz w:val="20"/>
        </w:rPr>
      </w:pPr>
      <w:r w:rsidRPr="00B30A7C">
        <w:rPr>
          <w:rFonts w:cs="Arial"/>
          <w:b/>
          <w:bCs/>
          <w:sz w:val="20"/>
        </w:rPr>
        <w:t>Výstavba</w:t>
      </w:r>
      <w:r w:rsidRPr="00B30A7C">
        <w:rPr>
          <w:rFonts w:eastAsia="Calibri" w:cs="Arial"/>
          <w:b/>
          <w:sz w:val="20"/>
        </w:rPr>
        <w:t xml:space="preserve"> středotlakého areálového plynovodu, </w:t>
      </w:r>
      <w:r w:rsidR="00C55741" w:rsidRPr="00B30A7C">
        <w:rPr>
          <w:rFonts w:eastAsia="Calibri" w:cs="Arial"/>
          <w:b/>
          <w:sz w:val="20"/>
        </w:rPr>
        <w:t xml:space="preserve">regulační stanice </w:t>
      </w:r>
      <w:r w:rsidRPr="00F416CC">
        <w:rPr>
          <w:rFonts w:cs="Arial"/>
          <w:b/>
          <w:bCs/>
          <w:sz w:val="20"/>
        </w:rPr>
        <w:t>vč. zbylé části VTL areálového rozvodu (od klenutého dna</w:t>
      </w:r>
      <w:r w:rsidR="00B77A30" w:rsidRPr="00F416CC">
        <w:rPr>
          <w:rFonts w:cs="Arial"/>
          <w:b/>
          <w:bCs/>
          <w:sz w:val="20"/>
        </w:rPr>
        <w:t xml:space="preserve"> až k výrobnímu bloku)</w:t>
      </w:r>
      <w:r w:rsidRPr="00F416CC">
        <w:rPr>
          <w:rFonts w:eastAsia="Calibri" w:cs="Arial"/>
          <w:b/>
          <w:sz w:val="20"/>
        </w:rPr>
        <w:t xml:space="preserve"> </w:t>
      </w:r>
      <w:r w:rsidR="00C55741" w:rsidRPr="00B30A7C">
        <w:rPr>
          <w:rFonts w:eastAsia="Calibri" w:cs="Arial"/>
          <w:b/>
          <w:sz w:val="20"/>
          <w:u w:val="single"/>
        </w:rPr>
        <w:t>není součástí realizace této stavby</w:t>
      </w:r>
      <w:r w:rsidR="00B77A30" w:rsidRPr="00B30A7C">
        <w:rPr>
          <w:rFonts w:eastAsia="Calibri" w:cs="Arial"/>
          <w:b/>
          <w:sz w:val="20"/>
          <w:u w:val="single"/>
        </w:rPr>
        <w:t xml:space="preserve"> oproti </w:t>
      </w:r>
      <w:r w:rsidR="00F416CC">
        <w:rPr>
          <w:rFonts w:eastAsia="Calibri" w:cs="Arial"/>
          <w:b/>
          <w:sz w:val="20"/>
          <w:u w:val="single"/>
        </w:rPr>
        <w:t>Projektu</w:t>
      </w:r>
      <w:r w:rsidR="00C55741" w:rsidRPr="00B30A7C">
        <w:rPr>
          <w:rFonts w:eastAsia="Calibri" w:cs="Arial"/>
          <w:b/>
          <w:sz w:val="20"/>
        </w:rPr>
        <w:t>.</w:t>
      </w:r>
      <w:r w:rsidRPr="00B30A7C">
        <w:rPr>
          <w:rFonts w:cs="Arial"/>
          <w:b/>
          <w:bCs/>
          <w:sz w:val="20"/>
        </w:rPr>
        <w:t xml:space="preserve"> </w:t>
      </w:r>
      <w:r w:rsidRPr="00B30A7C">
        <w:rPr>
          <w:rFonts w:cs="Arial"/>
          <w:bCs/>
          <w:sz w:val="20"/>
        </w:rPr>
        <w:t>Tato část bude realizována v rámci jiné stavby s názvem „</w:t>
      </w:r>
      <w:r w:rsidRPr="00B30A7C">
        <w:rPr>
          <w:rFonts w:eastAsia="Calibri" w:cs="Arial"/>
          <w:sz w:val="20"/>
        </w:rPr>
        <w:t>Výstavba Paroplynového cyklu PPC1 v UE Komořany“.</w:t>
      </w:r>
    </w:p>
    <w:p w14:paraId="5BA25BF2" w14:textId="399F27D2" w:rsidR="00BA28AD" w:rsidRPr="00F416CC" w:rsidRDefault="00BA28AD" w:rsidP="00BA28AD">
      <w:pPr>
        <w:tabs>
          <w:tab w:val="left" w:pos="851"/>
        </w:tabs>
        <w:spacing w:before="120"/>
        <w:ind w:left="720" w:hanging="11"/>
        <w:rPr>
          <w:sz w:val="20"/>
        </w:rPr>
      </w:pPr>
      <w:r w:rsidRPr="00F416CC">
        <w:rPr>
          <w:sz w:val="20"/>
        </w:rPr>
        <w:t xml:space="preserve">Budou splněny podmínky uvedené ve stanovisku k NEPLYNÁRENSKÉ STAVBĚ vydané odborem EPZ – vydal Jaroslav </w:t>
      </w:r>
      <w:proofErr w:type="spellStart"/>
      <w:r w:rsidRPr="00F416CC">
        <w:rPr>
          <w:sz w:val="20"/>
        </w:rPr>
        <w:t>Kápička</w:t>
      </w:r>
      <w:proofErr w:type="spellEnd"/>
      <w:r w:rsidRPr="00F416CC">
        <w:rPr>
          <w:sz w:val="20"/>
        </w:rPr>
        <w:t xml:space="preserve"> pod č. 5003100459 ze dne </w:t>
      </w:r>
      <w:r w:rsidR="000025AC" w:rsidRPr="00F416CC">
        <w:rPr>
          <w:sz w:val="20"/>
        </w:rPr>
        <w:t>20. 6. 2024</w:t>
      </w:r>
      <w:r w:rsidRPr="00F416CC">
        <w:rPr>
          <w:sz w:val="20"/>
        </w:rPr>
        <w:t xml:space="preserve"> (stanovisko přiloženo v projektu)</w:t>
      </w:r>
      <w:r w:rsidR="00B77A30" w:rsidRPr="00F416CC">
        <w:rPr>
          <w:sz w:val="20"/>
        </w:rPr>
        <w:t>.</w:t>
      </w:r>
    </w:p>
    <w:p w14:paraId="7EAE31C5" w14:textId="29C76AEC" w:rsidR="00BA28AD" w:rsidRPr="00F416CC" w:rsidRDefault="00BA28AD" w:rsidP="00BA28AD">
      <w:pPr>
        <w:tabs>
          <w:tab w:val="left" w:pos="851"/>
        </w:tabs>
        <w:spacing w:before="120"/>
        <w:ind w:left="720" w:hanging="11"/>
        <w:rPr>
          <w:sz w:val="20"/>
        </w:rPr>
      </w:pPr>
      <w:r w:rsidRPr="00F416CC">
        <w:rPr>
          <w:sz w:val="20"/>
        </w:rPr>
        <w:t xml:space="preserve">Budou splněny podmínky uvedené ve stanovisku k PLYNÁRENSKÉ STAVBĚ – vydal Arnošt Vepřek pod č. 5003111322 ze dne </w:t>
      </w:r>
      <w:r w:rsidR="000025AC" w:rsidRPr="00F416CC">
        <w:rPr>
          <w:sz w:val="20"/>
        </w:rPr>
        <w:t>10. 7. 2024</w:t>
      </w:r>
      <w:r w:rsidRPr="00F416CC">
        <w:rPr>
          <w:sz w:val="20"/>
        </w:rPr>
        <w:t xml:space="preserve"> (stanovisko přiloženo v projektu)</w:t>
      </w:r>
      <w:r w:rsidR="00B77A30" w:rsidRPr="00F416CC">
        <w:rPr>
          <w:sz w:val="20"/>
        </w:rPr>
        <w:t>.</w:t>
      </w:r>
    </w:p>
    <w:p w14:paraId="3D9772CF" w14:textId="2B111C6C" w:rsidR="00B77A30" w:rsidRPr="00F416CC" w:rsidRDefault="00B77A30" w:rsidP="00BA28AD">
      <w:pPr>
        <w:tabs>
          <w:tab w:val="left" w:pos="851"/>
        </w:tabs>
        <w:spacing w:before="120"/>
        <w:ind w:left="720" w:hanging="11"/>
        <w:rPr>
          <w:sz w:val="20"/>
        </w:rPr>
      </w:pPr>
      <w:r w:rsidRPr="00F416CC">
        <w:rPr>
          <w:sz w:val="20"/>
        </w:rPr>
        <w:t>Budou dodržovány a splněny veškeré požadavky vyplývající ze všech stanovisek a vyjádření k této stavbě. Tyto stanoviska jsou součástí projektové dokumentace pro vydání společného povolení.</w:t>
      </w:r>
    </w:p>
    <w:p w14:paraId="7BB8511E" w14:textId="377A80CB" w:rsidR="006B7C37" w:rsidRPr="0056183A" w:rsidRDefault="008035F7" w:rsidP="4E411B9D">
      <w:pPr>
        <w:widowControl w:val="0"/>
        <w:tabs>
          <w:tab w:val="left" w:pos="851"/>
        </w:tabs>
        <w:spacing w:before="120" w:after="120"/>
        <w:ind w:left="720" w:hanging="11"/>
        <w:rPr>
          <w:rFonts w:cs="Arial"/>
          <w:sz w:val="20"/>
        </w:rPr>
      </w:pPr>
      <w:r w:rsidRPr="4E411B9D">
        <w:rPr>
          <w:rFonts w:cs="Arial"/>
          <w:sz w:val="20"/>
        </w:rPr>
        <w:t>Podrobně</w:t>
      </w:r>
      <w:r w:rsidR="00AE2716" w:rsidRPr="4E411B9D">
        <w:rPr>
          <w:rFonts w:cs="Arial"/>
          <w:sz w:val="20"/>
        </w:rPr>
        <w:t>ji</w:t>
      </w:r>
      <w:r w:rsidRPr="4E411B9D">
        <w:rPr>
          <w:rFonts w:cs="Arial"/>
          <w:sz w:val="20"/>
        </w:rPr>
        <w:t xml:space="preserve"> je rozsah plnění uveden v</w:t>
      </w:r>
      <w:r w:rsidR="000325C5" w:rsidRPr="4E411B9D">
        <w:rPr>
          <w:rFonts w:cs="Arial"/>
          <w:sz w:val="20"/>
        </w:rPr>
        <w:t> P</w:t>
      </w:r>
      <w:r w:rsidRPr="4E411B9D">
        <w:rPr>
          <w:rFonts w:cs="Arial"/>
          <w:sz w:val="20"/>
        </w:rPr>
        <w:t>rojektu</w:t>
      </w:r>
      <w:r w:rsidR="000325C5" w:rsidRPr="4E411B9D">
        <w:rPr>
          <w:rFonts w:cs="Arial"/>
          <w:sz w:val="20"/>
        </w:rPr>
        <w:t xml:space="preserve"> </w:t>
      </w:r>
      <w:r w:rsidRPr="4E411B9D">
        <w:rPr>
          <w:rFonts w:cs="Arial"/>
          <w:b/>
          <w:bCs/>
          <w:sz w:val="20"/>
        </w:rPr>
        <w:t>„</w:t>
      </w:r>
      <w:r w:rsidR="00C21D74" w:rsidRPr="4E411B9D">
        <w:rPr>
          <w:rFonts w:cs="Arial"/>
          <w:b/>
          <w:bCs/>
          <w:sz w:val="20"/>
        </w:rPr>
        <w:t>Přípojka plynu do areálu TKY</w:t>
      </w:r>
      <w:r w:rsidR="00DC7667" w:rsidRPr="4E411B9D">
        <w:rPr>
          <w:rFonts w:cs="Arial"/>
          <w:b/>
          <w:bCs/>
          <w:sz w:val="20"/>
        </w:rPr>
        <w:t>“,</w:t>
      </w:r>
      <w:r w:rsidR="00DC7667" w:rsidRPr="4E411B9D">
        <w:rPr>
          <w:rFonts w:cs="Arial"/>
          <w:sz w:val="20"/>
        </w:rPr>
        <w:t xml:space="preserve"> </w:t>
      </w:r>
      <w:r w:rsidR="00142F03" w:rsidRPr="4E411B9D">
        <w:rPr>
          <w:rFonts w:cs="Arial"/>
          <w:sz w:val="20"/>
        </w:rPr>
        <w:t xml:space="preserve">zpracovaném </w:t>
      </w:r>
      <w:r w:rsidR="00DC7667" w:rsidRPr="4E411B9D">
        <w:rPr>
          <w:rFonts w:cs="Arial"/>
          <w:sz w:val="20"/>
        </w:rPr>
        <w:t xml:space="preserve">společností </w:t>
      </w:r>
      <w:r w:rsidR="00C21D74" w:rsidRPr="4E411B9D">
        <w:rPr>
          <w:rFonts w:cs="Arial"/>
          <w:sz w:val="20"/>
        </w:rPr>
        <w:t>IGEA, s. r. o.</w:t>
      </w:r>
      <w:r w:rsidR="00DC7667" w:rsidRPr="4E411B9D">
        <w:rPr>
          <w:rFonts w:cs="Arial"/>
          <w:sz w:val="20"/>
        </w:rPr>
        <w:t>, pod archivním</w:t>
      </w:r>
      <w:r w:rsidR="6830CC24" w:rsidRPr="4E411B9D">
        <w:rPr>
          <w:rFonts w:cs="Arial"/>
          <w:sz w:val="20"/>
        </w:rPr>
        <w:t xml:space="preserve"> </w:t>
      </w:r>
      <w:r w:rsidR="00DC7667" w:rsidRPr="4E411B9D">
        <w:rPr>
          <w:rFonts w:cs="Arial"/>
          <w:sz w:val="20"/>
        </w:rPr>
        <w:t>č.</w:t>
      </w:r>
      <w:r w:rsidR="00F416CC">
        <w:rPr>
          <w:rFonts w:cs="Arial"/>
          <w:sz w:val="20"/>
        </w:rPr>
        <w:t xml:space="preserve"> zakázky</w:t>
      </w:r>
      <w:r w:rsidR="00DC7667" w:rsidRPr="4E411B9D">
        <w:rPr>
          <w:rFonts w:cs="Arial"/>
          <w:sz w:val="20"/>
        </w:rPr>
        <w:t xml:space="preserve"> </w:t>
      </w:r>
      <w:r w:rsidR="55F31FB9" w:rsidRPr="4E411B9D">
        <w:rPr>
          <w:rFonts w:cs="Arial"/>
          <w:sz w:val="20"/>
        </w:rPr>
        <w:t>4078-DUSP</w:t>
      </w:r>
      <w:r w:rsidR="00DC7667" w:rsidRPr="00F416CC">
        <w:rPr>
          <w:rFonts w:cs="Arial"/>
          <w:sz w:val="20"/>
        </w:rPr>
        <w:t>, z l</w:t>
      </w:r>
      <w:r w:rsidR="08847D56" w:rsidRPr="00F416CC">
        <w:rPr>
          <w:rFonts w:cs="Arial"/>
          <w:sz w:val="20"/>
        </w:rPr>
        <w:t>istopadu</w:t>
      </w:r>
      <w:r w:rsidR="00DC7667" w:rsidRPr="00F416CC">
        <w:rPr>
          <w:rFonts w:cs="Arial"/>
          <w:sz w:val="20"/>
        </w:rPr>
        <w:t xml:space="preserve"> 20</w:t>
      </w:r>
      <w:r w:rsidR="6660D4E7" w:rsidRPr="00F416CC">
        <w:rPr>
          <w:rFonts w:cs="Arial"/>
          <w:sz w:val="20"/>
        </w:rPr>
        <w:t>23</w:t>
      </w:r>
      <w:r w:rsidR="00F97061" w:rsidRPr="00F416CC">
        <w:rPr>
          <w:rFonts w:cs="Arial"/>
          <w:sz w:val="20"/>
        </w:rPr>
        <w:t>.</w:t>
      </w:r>
    </w:p>
    <w:p w14:paraId="690CE428" w14:textId="6F401AA4" w:rsidR="00E94AA6" w:rsidRPr="000025AC" w:rsidRDefault="00722F80" w:rsidP="005845BE">
      <w:pPr>
        <w:pStyle w:val="Odstavecseseznamem"/>
        <w:widowControl w:val="0"/>
        <w:numPr>
          <w:ilvl w:val="2"/>
          <w:numId w:val="29"/>
        </w:numPr>
        <w:tabs>
          <w:tab w:val="clear" w:pos="720"/>
          <w:tab w:val="left" w:pos="851"/>
        </w:tabs>
        <w:spacing w:before="120" w:after="120"/>
        <w:contextualSpacing w:val="0"/>
        <w:rPr>
          <w:rFonts w:cs="Arial"/>
          <w:sz w:val="20"/>
        </w:rPr>
      </w:pPr>
      <w:r w:rsidRPr="000025AC">
        <w:rPr>
          <w:rFonts w:cs="Arial"/>
          <w:b/>
          <w:sz w:val="20"/>
        </w:rPr>
        <w:t xml:space="preserve">Předmětem díla jsou dále níže </w:t>
      </w:r>
      <w:r w:rsidR="00E94AA6" w:rsidRPr="000025AC">
        <w:rPr>
          <w:rFonts w:cs="Arial"/>
          <w:b/>
          <w:sz w:val="20"/>
        </w:rPr>
        <w:t>specifikova</w:t>
      </w:r>
      <w:r w:rsidRPr="000025AC">
        <w:rPr>
          <w:rFonts w:cs="Arial"/>
          <w:b/>
          <w:sz w:val="20"/>
        </w:rPr>
        <w:t xml:space="preserve">né </w:t>
      </w:r>
      <w:r w:rsidR="005A445D" w:rsidRPr="000025AC">
        <w:rPr>
          <w:rFonts w:cs="Arial"/>
          <w:b/>
          <w:sz w:val="20"/>
        </w:rPr>
        <w:t>práce, činnosti a dodávky (</w:t>
      </w:r>
      <w:r w:rsidRPr="000025AC">
        <w:rPr>
          <w:rFonts w:cs="Arial"/>
          <w:b/>
          <w:sz w:val="20"/>
        </w:rPr>
        <w:t>položky</w:t>
      </w:r>
      <w:r w:rsidR="005A445D" w:rsidRPr="000025AC">
        <w:rPr>
          <w:rFonts w:cs="Arial"/>
          <w:b/>
          <w:sz w:val="20"/>
        </w:rPr>
        <w:t>)</w:t>
      </w:r>
      <w:r w:rsidRPr="000025AC">
        <w:rPr>
          <w:rFonts w:cs="Arial"/>
          <w:sz w:val="20"/>
        </w:rPr>
        <w:t xml:space="preserve">, které </w:t>
      </w:r>
      <w:r w:rsidR="004554AD" w:rsidRPr="000025AC">
        <w:rPr>
          <w:rFonts w:cs="Arial"/>
          <w:sz w:val="20"/>
        </w:rPr>
        <w:t>ne</w:t>
      </w:r>
      <w:r w:rsidR="00E94AA6" w:rsidRPr="000025AC">
        <w:rPr>
          <w:rFonts w:cs="Arial"/>
          <w:sz w:val="20"/>
        </w:rPr>
        <w:t>jsou</w:t>
      </w:r>
      <w:r w:rsidR="004554AD" w:rsidRPr="000025AC">
        <w:rPr>
          <w:rFonts w:cs="Arial"/>
          <w:sz w:val="20"/>
        </w:rPr>
        <w:t xml:space="preserve"> uvedeny</w:t>
      </w:r>
      <w:r w:rsidRPr="000025AC">
        <w:rPr>
          <w:rFonts w:cs="Arial"/>
          <w:sz w:val="20"/>
        </w:rPr>
        <w:t xml:space="preserve"> </w:t>
      </w:r>
      <w:r w:rsidR="006F4EF8" w:rsidRPr="0090147D">
        <w:rPr>
          <w:rFonts w:cs="Arial"/>
          <w:sz w:val="20"/>
        </w:rPr>
        <w:t>v </w:t>
      </w:r>
      <w:r w:rsidR="00F416CC">
        <w:rPr>
          <w:rFonts w:cs="Arial"/>
          <w:sz w:val="20"/>
        </w:rPr>
        <w:t>Projektu</w:t>
      </w:r>
      <w:r w:rsidR="006F4EF8" w:rsidRPr="00EC0D65">
        <w:rPr>
          <w:rFonts w:cs="Arial"/>
          <w:sz w:val="20"/>
        </w:rPr>
        <w:t>, ale jsou uvedeny ve výkazu výměr projektu (list OST) a jsou součástí plnění zhotovitele. Tyto položky jsou též oceněny</w:t>
      </w:r>
      <w:r w:rsidR="006F4EF8" w:rsidRPr="0090147D">
        <w:rPr>
          <w:rFonts w:cs="Arial"/>
          <w:sz w:val="20"/>
        </w:rPr>
        <w:t xml:space="preserve"> v bodě </w:t>
      </w:r>
      <w:r w:rsidR="009F60B6">
        <w:rPr>
          <w:rFonts w:cs="Arial"/>
          <w:sz w:val="20"/>
        </w:rPr>
        <w:t>i</w:t>
      </w:r>
      <w:r w:rsidR="006F4EF8" w:rsidRPr="00B146D3">
        <w:rPr>
          <w:rFonts w:cs="Arial"/>
          <w:sz w:val="20"/>
        </w:rPr>
        <w:t>)</w:t>
      </w:r>
      <w:r w:rsidR="006F4EF8" w:rsidRPr="0090147D">
        <w:rPr>
          <w:rFonts w:cs="Arial"/>
          <w:sz w:val="20"/>
        </w:rPr>
        <w:t xml:space="preserve"> Ostatní přímé náklady</w:t>
      </w:r>
      <w:r w:rsidR="006F4EF8">
        <w:rPr>
          <w:rFonts w:cs="Arial"/>
          <w:sz w:val="20"/>
        </w:rPr>
        <w:t xml:space="preserve"> rekapitulace stavby</w:t>
      </w:r>
      <w:r w:rsidR="006F4EF8" w:rsidRPr="0090147D">
        <w:rPr>
          <w:rFonts w:cs="Arial"/>
          <w:sz w:val="20"/>
        </w:rPr>
        <w:t xml:space="preserve"> „Rekapitulace ceny </w:t>
      </w:r>
      <w:r w:rsidR="006F4EF8" w:rsidRPr="00EC0D65">
        <w:rPr>
          <w:rFonts w:cs="Arial"/>
          <w:sz w:val="20"/>
        </w:rPr>
        <w:t>zakázky (zaručený rozpočet zhotovitele)“</w:t>
      </w:r>
      <w:r w:rsidR="008A2DF3">
        <w:rPr>
          <w:rFonts w:cs="Arial"/>
          <w:sz w:val="20"/>
        </w:rPr>
        <w:t xml:space="preserve"> v</w:t>
      </w:r>
      <w:r w:rsidR="004554AD" w:rsidRPr="000025AC">
        <w:rPr>
          <w:rFonts w:cs="Arial"/>
          <w:sz w:val="20"/>
        </w:rPr>
        <w:t xml:space="preserve"> </w:t>
      </w:r>
      <w:r w:rsidR="005A445D" w:rsidRPr="000025AC">
        <w:rPr>
          <w:rFonts w:cs="Arial"/>
          <w:sz w:val="20"/>
        </w:rPr>
        <w:t>Přílo</w:t>
      </w:r>
      <w:r w:rsidR="008A2DF3">
        <w:rPr>
          <w:rFonts w:cs="Arial"/>
          <w:sz w:val="20"/>
        </w:rPr>
        <w:t>ze</w:t>
      </w:r>
      <w:r w:rsidR="005A445D" w:rsidRPr="000025AC">
        <w:rPr>
          <w:rFonts w:cs="Arial"/>
          <w:sz w:val="20"/>
        </w:rPr>
        <w:t xml:space="preserve"> č. 1 smlouvy</w:t>
      </w:r>
      <w:r w:rsidR="00E94AA6" w:rsidRPr="000025AC">
        <w:rPr>
          <w:rFonts w:cs="Arial"/>
          <w:sz w:val="20"/>
        </w:rPr>
        <w:t>:</w:t>
      </w:r>
    </w:p>
    <w:p w14:paraId="2E99C0E7" w14:textId="0C6B02D2" w:rsidR="0075100C" w:rsidRPr="00B30A7C" w:rsidRDefault="00B3757A" w:rsidP="65F8473C">
      <w:pPr>
        <w:pStyle w:val="Odstavecseseznamem"/>
        <w:widowControl w:val="0"/>
        <w:numPr>
          <w:ilvl w:val="0"/>
          <w:numId w:val="43"/>
        </w:numPr>
        <w:tabs>
          <w:tab w:val="left" w:pos="1134"/>
        </w:tabs>
        <w:spacing w:before="120" w:after="120"/>
        <w:ind w:left="1134" w:hanging="425"/>
        <w:rPr>
          <w:rFonts w:cs="Arial"/>
          <w:sz w:val="20"/>
        </w:rPr>
      </w:pPr>
      <w:r>
        <w:rPr>
          <w:rFonts w:cs="Arial"/>
          <w:sz w:val="20"/>
        </w:rPr>
        <w:t>Doplňovat a předávat Objednateli</w:t>
      </w:r>
      <w:r w:rsidR="687A94E5" w:rsidRPr="65F8473C">
        <w:rPr>
          <w:rFonts w:cs="Arial"/>
          <w:sz w:val="20"/>
        </w:rPr>
        <w:t xml:space="preserve"> doklad</w:t>
      </w:r>
      <w:r w:rsidR="45ECC1D5" w:rsidRPr="65F8473C">
        <w:rPr>
          <w:rFonts w:cs="Arial"/>
          <w:sz w:val="20"/>
        </w:rPr>
        <w:t>y</w:t>
      </w:r>
      <w:r w:rsidR="687A94E5" w:rsidRPr="65F8473C">
        <w:rPr>
          <w:rFonts w:cs="Arial"/>
          <w:sz w:val="20"/>
        </w:rPr>
        <w:t>,</w:t>
      </w:r>
      <w:r w:rsidR="036D1BD0" w:rsidRPr="65F8473C">
        <w:rPr>
          <w:rFonts w:cs="Arial"/>
          <w:sz w:val="20"/>
        </w:rPr>
        <w:t xml:space="preserve"> dokument</w:t>
      </w:r>
      <w:r w:rsidR="5616C032" w:rsidRPr="65F8473C">
        <w:rPr>
          <w:rFonts w:cs="Arial"/>
          <w:sz w:val="20"/>
        </w:rPr>
        <w:t>y</w:t>
      </w:r>
      <w:r w:rsidR="036D1BD0" w:rsidRPr="65F8473C">
        <w:rPr>
          <w:rFonts w:cs="Arial"/>
          <w:sz w:val="20"/>
        </w:rPr>
        <w:t>,</w:t>
      </w:r>
      <w:r w:rsidR="687A94E5" w:rsidRPr="65F8473C">
        <w:rPr>
          <w:rFonts w:cs="Arial"/>
          <w:sz w:val="20"/>
        </w:rPr>
        <w:t xml:space="preserve"> projekt</w:t>
      </w:r>
      <w:r w:rsidR="6026D4EA" w:rsidRPr="65F8473C">
        <w:rPr>
          <w:rFonts w:cs="Arial"/>
          <w:sz w:val="20"/>
        </w:rPr>
        <w:t>y</w:t>
      </w:r>
      <w:r w:rsidR="687A94E5" w:rsidRPr="65F8473C">
        <w:rPr>
          <w:rFonts w:cs="Arial"/>
          <w:sz w:val="20"/>
        </w:rPr>
        <w:t>, geometrick</w:t>
      </w:r>
      <w:r w:rsidR="31B69415" w:rsidRPr="65F8473C">
        <w:rPr>
          <w:rFonts w:cs="Arial"/>
          <w:sz w:val="20"/>
        </w:rPr>
        <w:t>é</w:t>
      </w:r>
      <w:r w:rsidR="687A94E5" w:rsidRPr="65F8473C">
        <w:rPr>
          <w:rFonts w:cs="Arial"/>
          <w:sz w:val="20"/>
        </w:rPr>
        <w:t xml:space="preserve"> zaměření a plán</w:t>
      </w:r>
      <w:r w:rsidR="62B72383" w:rsidRPr="65F8473C">
        <w:rPr>
          <w:rFonts w:cs="Arial"/>
          <w:sz w:val="20"/>
        </w:rPr>
        <w:t>y</w:t>
      </w:r>
      <w:r w:rsidR="687A94E5" w:rsidRPr="65F8473C">
        <w:rPr>
          <w:rFonts w:cs="Arial"/>
          <w:sz w:val="20"/>
        </w:rPr>
        <w:t xml:space="preserve"> atp. </w:t>
      </w:r>
      <w:r w:rsidR="62543675" w:rsidRPr="65F8473C">
        <w:rPr>
          <w:rFonts w:cs="Arial"/>
          <w:sz w:val="20"/>
        </w:rPr>
        <w:t>pro</w:t>
      </w:r>
      <w:r w:rsidR="687A94E5" w:rsidRPr="65F8473C">
        <w:rPr>
          <w:rFonts w:cs="Arial"/>
          <w:sz w:val="20"/>
        </w:rPr>
        <w:t xml:space="preserve"> vše</w:t>
      </w:r>
      <w:r w:rsidR="06BD1519" w:rsidRPr="65F8473C">
        <w:rPr>
          <w:rFonts w:cs="Arial"/>
          <w:sz w:val="20"/>
        </w:rPr>
        <w:t>chny</w:t>
      </w:r>
      <w:r w:rsidR="687A94E5" w:rsidRPr="65F8473C">
        <w:rPr>
          <w:rFonts w:cs="Arial"/>
          <w:sz w:val="20"/>
        </w:rPr>
        <w:t xml:space="preserve"> dotčen</w:t>
      </w:r>
      <w:r w:rsidR="75322079" w:rsidRPr="65F8473C">
        <w:rPr>
          <w:rFonts w:cs="Arial"/>
          <w:sz w:val="20"/>
        </w:rPr>
        <w:t>é</w:t>
      </w:r>
      <w:r w:rsidR="687A94E5" w:rsidRPr="65F8473C">
        <w:rPr>
          <w:rFonts w:cs="Arial"/>
          <w:sz w:val="20"/>
        </w:rPr>
        <w:t xml:space="preserve"> subjekt</w:t>
      </w:r>
      <w:r w:rsidR="77AB2EA1" w:rsidRPr="65F8473C">
        <w:rPr>
          <w:rFonts w:cs="Arial"/>
          <w:sz w:val="20"/>
        </w:rPr>
        <w:t>y</w:t>
      </w:r>
      <w:r w:rsidR="687A94E5" w:rsidRPr="65F8473C">
        <w:rPr>
          <w:rFonts w:cs="Arial"/>
          <w:sz w:val="20"/>
        </w:rPr>
        <w:t xml:space="preserve"> a orgán</w:t>
      </w:r>
      <w:r w:rsidR="508D2714" w:rsidRPr="65F8473C">
        <w:rPr>
          <w:rFonts w:cs="Arial"/>
          <w:sz w:val="20"/>
        </w:rPr>
        <w:t>y</w:t>
      </w:r>
      <w:r w:rsidR="79B71329" w:rsidRPr="65F8473C">
        <w:rPr>
          <w:rFonts w:cs="Arial"/>
          <w:sz w:val="20"/>
        </w:rPr>
        <w:t xml:space="preserve"> státní správy</w:t>
      </w:r>
      <w:r w:rsidR="687A94E5" w:rsidRPr="65F8473C">
        <w:rPr>
          <w:rFonts w:cs="Arial"/>
          <w:sz w:val="20"/>
        </w:rPr>
        <w:t xml:space="preserve">, od kterých bude potřebný souhlas či stanovisko pro </w:t>
      </w:r>
      <w:r w:rsidR="10A7B91C" w:rsidRPr="65F8473C">
        <w:rPr>
          <w:rFonts w:cs="Arial"/>
          <w:sz w:val="20"/>
        </w:rPr>
        <w:t>vydání kolauda</w:t>
      </w:r>
      <w:r w:rsidR="0768B45D" w:rsidRPr="65F8473C">
        <w:rPr>
          <w:rFonts w:cs="Arial"/>
          <w:sz w:val="20"/>
        </w:rPr>
        <w:t>čního rozhodnutí</w:t>
      </w:r>
      <w:r w:rsidR="79AF6062" w:rsidRPr="65F8473C">
        <w:rPr>
          <w:rFonts w:cs="Arial"/>
          <w:sz w:val="20"/>
        </w:rPr>
        <w:t xml:space="preserve">, </w:t>
      </w:r>
      <w:r w:rsidR="72599B8D" w:rsidRPr="65F8473C">
        <w:rPr>
          <w:rFonts w:cs="Arial"/>
          <w:sz w:val="20"/>
        </w:rPr>
        <w:t xml:space="preserve">předčasného užívání, </w:t>
      </w:r>
      <w:r w:rsidR="79AF6062" w:rsidRPr="65F8473C">
        <w:rPr>
          <w:rFonts w:cs="Arial"/>
          <w:sz w:val="20"/>
        </w:rPr>
        <w:t>zkušebního provozu</w:t>
      </w:r>
      <w:r w:rsidR="61A86DE7" w:rsidRPr="65F8473C">
        <w:rPr>
          <w:rFonts w:cs="Arial"/>
          <w:sz w:val="20"/>
        </w:rPr>
        <w:t>,</w:t>
      </w:r>
      <w:r w:rsidR="3F2324AB" w:rsidRPr="65F8473C">
        <w:rPr>
          <w:rFonts w:cs="Arial"/>
          <w:sz w:val="20"/>
        </w:rPr>
        <w:t xml:space="preserve"> změny stavby</w:t>
      </w:r>
      <w:r w:rsidR="0EF02105" w:rsidRPr="65F8473C">
        <w:rPr>
          <w:rFonts w:cs="Arial"/>
          <w:sz w:val="20"/>
        </w:rPr>
        <w:t xml:space="preserve"> před dokončením, </w:t>
      </w:r>
      <w:r w:rsidR="10A7B91C" w:rsidRPr="65F8473C">
        <w:rPr>
          <w:rFonts w:cs="Arial"/>
          <w:sz w:val="20"/>
        </w:rPr>
        <w:t>tj. získání od všech dotčených souhlasná stano</w:t>
      </w:r>
      <w:r w:rsidR="3AAEAB79" w:rsidRPr="65F8473C">
        <w:rPr>
          <w:rFonts w:cs="Arial"/>
          <w:sz w:val="20"/>
        </w:rPr>
        <w:t>viska či vyjádření</w:t>
      </w:r>
      <w:r w:rsidR="64B862FA" w:rsidRPr="65F8473C">
        <w:rPr>
          <w:rFonts w:cs="Arial"/>
          <w:sz w:val="20"/>
        </w:rPr>
        <w:t>,</w:t>
      </w:r>
    </w:p>
    <w:p w14:paraId="5B8A26BF" w14:textId="4CA9382A" w:rsidR="00DE1288" w:rsidRPr="00B30A7C" w:rsidRDefault="3952FB5B" w:rsidP="005845BE">
      <w:pPr>
        <w:pStyle w:val="Odstavecseseznamem"/>
        <w:widowControl w:val="0"/>
        <w:numPr>
          <w:ilvl w:val="0"/>
          <w:numId w:val="43"/>
        </w:numPr>
        <w:tabs>
          <w:tab w:val="left" w:pos="1134"/>
        </w:tabs>
        <w:spacing w:before="120" w:after="120"/>
        <w:ind w:left="1134" w:hanging="425"/>
        <w:contextualSpacing w:val="0"/>
        <w:rPr>
          <w:rFonts w:cs="Arial"/>
          <w:sz w:val="20"/>
        </w:rPr>
      </w:pPr>
      <w:r w:rsidRPr="008A2DF3">
        <w:rPr>
          <w:rFonts w:cs="Arial"/>
          <w:sz w:val="20"/>
        </w:rPr>
        <w:t>Zajištění</w:t>
      </w:r>
      <w:r w:rsidR="1A7B50BA" w:rsidRPr="2358D599">
        <w:rPr>
          <w:rFonts w:cs="Arial"/>
          <w:sz w:val="20"/>
        </w:rPr>
        <w:t>, zpracování</w:t>
      </w:r>
      <w:r w:rsidRPr="008A2DF3">
        <w:rPr>
          <w:rFonts w:cs="Arial"/>
          <w:sz w:val="20"/>
        </w:rPr>
        <w:t xml:space="preserve"> geometrický</w:t>
      </w:r>
      <w:r w:rsidR="1FA0273A" w:rsidRPr="2358D599">
        <w:rPr>
          <w:rFonts w:cs="Arial"/>
          <w:sz w:val="20"/>
        </w:rPr>
        <w:t>ch</w:t>
      </w:r>
      <w:r w:rsidRPr="008A2DF3">
        <w:rPr>
          <w:rFonts w:cs="Arial"/>
          <w:sz w:val="20"/>
        </w:rPr>
        <w:t xml:space="preserve"> plán</w:t>
      </w:r>
      <w:r w:rsidR="311FE271" w:rsidRPr="2358D599">
        <w:rPr>
          <w:rFonts w:cs="Arial"/>
          <w:sz w:val="20"/>
        </w:rPr>
        <w:t>ů</w:t>
      </w:r>
      <w:r w:rsidRPr="008A2DF3">
        <w:rPr>
          <w:rFonts w:cs="Arial"/>
          <w:sz w:val="20"/>
        </w:rPr>
        <w:t xml:space="preserve"> pro požadované subjekty dle </w:t>
      </w:r>
      <w:r w:rsidR="348E4599" w:rsidRPr="008A2DF3">
        <w:rPr>
          <w:rFonts w:cs="Arial"/>
          <w:sz w:val="20"/>
        </w:rPr>
        <w:t>odst</w:t>
      </w:r>
      <w:r w:rsidRPr="008A2DF3">
        <w:rPr>
          <w:rFonts w:cs="Arial"/>
          <w:sz w:val="20"/>
        </w:rPr>
        <w:t xml:space="preserve">. </w:t>
      </w:r>
      <w:r w:rsidR="0027263E">
        <w:rPr>
          <w:rFonts w:cs="Arial"/>
          <w:sz w:val="20"/>
        </w:rPr>
        <w:t>1</w:t>
      </w:r>
      <w:r w:rsidR="008D7A98">
        <w:rPr>
          <w:rFonts w:cs="Arial"/>
          <w:sz w:val="20"/>
        </w:rPr>
        <w:t>.3.2</w:t>
      </w:r>
      <w:r w:rsidR="003C4AEA">
        <w:rPr>
          <w:rFonts w:cs="Arial"/>
          <w:sz w:val="20"/>
        </w:rPr>
        <w:t>.1</w:t>
      </w:r>
      <w:r w:rsidR="00A62779">
        <w:rPr>
          <w:rFonts w:cs="Arial"/>
          <w:sz w:val="20"/>
        </w:rPr>
        <w:t xml:space="preserve"> </w:t>
      </w:r>
      <w:r w:rsidR="348E4599" w:rsidRPr="008A2DF3">
        <w:rPr>
          <w:rFonts w:cs="Arial"/>
          <w:sz w:val="20"/>
        </w:rPr>
        <w:t>této smlouvy</w:t>
      </w:r>
      <w:r w:rsidR="32E359B0" w:rsidRPr="008A2DF3">
        <w:rPr>
          <w:rFonts w:cs="Arial"/>
          <w:sz w:val="20"/>
        </w:rPr>
        <w:t>,</w:t>
      </w:r>
    </w:p>
    <w:p w14:paraId="5DFD5C81" w14:textId="6C02B52A" w:rsidR="00AE0BA0" w:rsidRPr="008A2DF3" w:rsidRDefault="38801632" w:rsidP="005845BE">
      <w:pPr>
        <w:pStyle w:val="Odstavecseseznamem"/>
        <w:widowControl w:val="0"/>
        <w:numPr>
          <w:ilvl w:val="0"/>
          <w:numId w:val="43"/>
        </w:numPr>
        <w:tabs>
          <w:tab w:val="left" w:pos="1134"/>
        </w:tabs>
        <w:spacing w:before="120" w:after="120"/>
        <w:ind w:left="1134" w:hanging="425"/>
        <w:contextualSpacing w:val="0"/>
        <w:rPr>
          <w:rFonts w:cs="Arial"/>
          <w:sz w:val="20"/>
        </w:rPr>
      </w:pPr>
      <w:r w:rsidRPr="008A2DF3">
        <w:rPr>
          <w:rFonts w:cs="Arial"/>
          <w:sz w:val="20"/>
        </w:rPr>
        <w:t xml:space="preserve">Vytvoření </w:t>
      </w:r>
      <w:r w:rsidR="2F7A305B" w:rsidRPr="008A2DF3">
        <w:rPr>
          <w:rFonts w:cs="Arial"/>
          <w:sz w:val="20"/>
        </w:rPr>
        <w:t>nového místního</w:t>
      </w:r>
      <w:r w:rsidRPr="008A2DF3">
        <w:rPr>
          <w:rFonts w:cs="Arial"/>
          <w:sz w:val="20"/>
        </w:rPr>
        <w:t xml:space="preserve"> provozního předpisu (</w:t>
      </w:r>
      <w:r w:rsidR="32E359B0" w:rsidRPr="008A2DF3">
        <w:rPr>
          <w:rFonts w:cs="Arial"/>
          <w:sz w:val="20"/>
        </w:rPr>
        <w:t xml:space="preserve">dále také jako </w:t>
      </w:r>
      <w:r w:rsidRPr="008A2DF3">
        <w:rPr>
          <w:rFonts w:cs="Arial"/>
          <w:sz w:val="20"/>
        </w:rPr>
        <w:t xml:space="preserve">„MPP“) pro část 1. </w:t>
      </w:r>
      <w:r w:rsidR="32E359B0" w:rsidRPr="008A2DF3">
        <w:rPr>
          <w:rFonts w:cs="Arial"/>
          <w:sz w:val="20"/>
        </w:rPr>
        <w:t xml:space="preserve">trasy </w:t>
      </w:r>
      <w:r w:rsidRPr="008A2DF3">
        <w:rPr>
          <w:rFonts w:cs="Arial"/>
          <w:sz w:val="20"/>
        </w:rPr>
        <w:t>a pro část. 2</w:t>
      </w:r>
      <w:r w:rsidR="32E359B0" w:rsidRPr="008A2DF3">
        <w:rPr>
          <w:rFonts w:cs="Arial"/>
          <w:sz w:val="20"/>
        </w:rPr>
        <w:t xml:space="preserve"> trasy</w:t>
      </w:r>
      <w:r w:rsidRPr="008A2DF3">
        <w:rPr>
          <w:rFonts w:cs="Arial"/>
          <w:sz w:val="20"/>
        </w:rPr>
        <w:t>,</w:t>
      </w:r>
    </w:p>
    <w:p w14:paraId="74D916CD" w14:textId="4966873C" w:rsidR="007E0292" w:rsidRPr="008A2DF3" w:rsidRDefault="64B862FA" w:rsidP="65F8473C">
      <w:pPr>
        <w:pStyle w:val="Odstavecseseznamem"/>
        <w:widowControl w:val="0"/>
        <w:numPr>
          <w:ilvl w:val="0"/>
          <w:numId w:val="43"/>
        </w:numPr>
        <w:tabs>
          <w:tab w:val="left" w:pos="1134"/>
        </w:tabs>
        <w:spacing w:before="120" w:after="120"/>
        <w:ind w:left="1134" w:hanging="425"/>
        <w:rPr>
          <w:rFonts w:cs="Arial"/>
          <w:sz w:val="20"/>
        </w:rPr>
      </w:pPr>
      <w:r w:rsidRPr="65F8473C">
        <w:rPr>
          <w:rFonts w:cs="Arial"/>
          <w:sz w:val="20"/>
        </w:rPr>
        <w:lastRenderedPageBreak/>
        <w:t>D</w:t>
      </w:r>
      <w:r w:rsidR="19964BC7" w:rsidRPr="65F8473C">
        <w:rPr>
          <w:rFonts w:cs="Arial"/>
          <w:sz w:val="20"/>
        </w:rPr>
        <w:t>odán</w:t>
      </w:r>
      <w:r w:rsidR="1A2A409A" w:rsidRPr="65F8473C">
        <w:rPr>
          <w:rFonts w:cs="Arial"/>
          <w:sz w:val="20"/>
        </w:rPr>
        <w:t>í harmonogramů</w:t>
      </w:r>
      <w:r w:rsidR="5A1A04FB" w:rsidRPr="65F8473C">
        <w:rPr>
          <w:rFonts w:cs="Arial"/>
          <w:sz w:val="20"/>
        </w:rPr>
        <w:t>,</w:t>
      </w:r>
      <w:r w:rsidR="1A2A409A" w:rsidRPr="65F8473C">
        <w:rPr>
          <w:rFonts w:cs="Arial"/>
          <w:sz w:val="20"/>
        </w:rPr>
        <w:t xml:space="preserve"> revizí a kontrol</w:t>
      </w:r>
      <w:r w:rsidR="00A62779">
        <w:rPr>
          <w:rFonts w:cs="Arial"/>
          <w:sz w:val="20"/>
        </w:rPr>
        <w:t xml:space="preserve"> </w:t>
      </w:r>
      <w:r w:rsidR="00A62779" w:rsidRPr="00A62779">
        <w:rPr>
          <w:rFonts w:cs="Arial"/>
          <w:sz w:val="20"/>
        </w:rPr>
        <w:t>a jiných dokladů dokumentujících průběh řádného a</w:t>
      </w:r>
      <w:r w:rsidR="00651B37">
        <w:rPr>
          <w:rFonts w:cs="Arial"/>
          <w:sz w:val="20"/>
        </w:rPr>
        <w:t> </w:t>
      </w:r>
      <w:r w:rsidR="00A62779" w:rsidRPr="00A62779">
        <w:rPr>
          <w:rFonts w:cs="Arial"/>
          <w:sz w:val="20"/>
        </w:rPr>
        <w:t>včasného plnění předmětu díla.</w:t>
      </w:r>
    </w:p>
    <w:p w14:paraId="5BD2A903" w14:textId="4A834CC5" w:rsidR="00AE0BA0" w:rsidRPr="008A2DF3" w:rsidRDefault="007E0292" w:rsidP="005845BE">
      <w:pPr>
        <w:pStyle w:val="Odstavecseseznamem"/>
        <w:widowControl w:val="0"/>
        <w:numPr>
          <w:ilvl w:val="0"/>
          <w:numId w:val="43"/>
        </w:numPr>
        <w:tabs>
          <w:tab w:val="left" w:pos="1134"/>
        </w:tabs>
        <w:spacing w:before="120" w:after="120"/>
        <w:ind w:left="1134" w:hanging="425"/>
        <w:contextualSpacing w:val="0"/>
        <w:rPr>
          <w:rFonts w:cs="Arial"/>
          <w:bCs/>
          <w:sz w:val="20"/>
        </w:rPr>
      </w:pPr>
      <w:r w:rsidRPr="008A2DF3">
        <w:rPr>
          <w:rFonts w:cs="Arial"/>
          <w:bCs/>
          <w:sz w:val="20"/>
        </w:rPr>
        <w:t>P</w:t>
      </w:r>
      <w:r w:rsidR="00703CED" w:rsidRPr="008A2DF3">
        <w:rPr>
          <w:rFonts w:cs="Arial"/>
          <w:bCs/>
          <w:sz w:val="20"/>
        </w:rPr>
        <w:t>lán kontrol a zkoušek (</w:t>
      </w:r>
      <w:r w:rsidR="00C93E73" w:rsidRPr="008A2DF3">
        <w:rPr>
          <w:rFonts w:cs="Arial"/>
          <w:bCs/>
          <w:sz w:val="20"/>
        </w:rPr>
        <w:t>dále také jako „</w:t>
      </w:r>
      <w:r w:rsidR="00703CED" w:rsidRPr="00B805ED">
        <w:rPr>
          <w:rFonts w:cs="Arial"/>
          <w:b/>
          <w:sz w:val="20"/>
        </w:rPr>
        <w:t>PKZ</w:t>
      </w:r>
      <w:r w:rsidR="00C93E73" w:rsidRPr="008A2DF3">
        <w:rPr>
          <w:rFonts w:cs="Arial"/>
          <w:bCs/>
          <w:sz w:val="20"/>
        </w:rPr>
        <w:t>“</w:t>
      </w:r>
      <w:r w:rsidR="00703CED" w:rsidRPr="008A2DF3">
        <w:rPr>
          <w:rFonts w:cs="Arial"/>
          <w:bCs/>
          <w:sz w:val="20"/>
        </w:rPr>
        <w:t>)</w:t>
      </w:r>
      <w:r w:rsidRPr="008A2DF3">
        <w:rPr>
          <w:rFonts w:cs="Arial"/>
          <w:bCs/>
          <w:sz w:val="20"/>
        </w:rPr>
        <w:t xml:space="preserve"> zpracovaný zhotovitelem</w:t>
      </w:r>
      <w:r w:rsidR="0067538B" w:rsidRPr="008A2DF3">
        <w:rPr>
          <w:rFonts w:cs="Arial"/>
          <w:bCs/>
          <w:sz w:val="20"/>
        </w:rPr>
        <w:t xml:space="preserve"> (dle Příloh</w:t>
      </w:r>
      <w:r w:rsidR="00C93E73" w:rsidRPr="008A2DF3">
        <w:rPr>
          <w:rFonts w:cs="Arial"/>
          <w:bCs/>
          <w:sz w:val="20"/>
        </w:rPr>
        <w:t>y</w:t>
      </w:r>
      <w:r w:rsidR="0067538B" w:rsidRPr="008A2DF3">
        <w:rPr>
          <w:rFonts w:cs="Arial"/>
          <w:bCs/>
          <w:sz w:val="20"/>
        </w:rPr>
        <w:t xml:space="preserve"> č. 8 s názvem „</w:t>
      </w:r>
      <w:r w:rsidR="006F4EF8" w:rsidRPr="008A2DF3">
        <w:rPr>
          <w:rFonts w:cs="Arial"/>
          <w:bCs/>
          <w:sz w:val="20"/>
        </w:rPr>
        <w:t>Požadavky objednatele na dokumentaci</w:t>
      </w:r>
      <w:r w:rsidR="0067538B" w:rsidRPr="008A2DF3">
        <w:rPr>
          <w:rFonts w:cs="Arial"/>
          <w:bCs/>
          <w:sz w:val="20"/>
        </w:rPr>
        <w:t xml:space="preserve">“, která je součástí </w:t>
      </w:r>
      <w:r w:rsidR="00362E3F" w:rsidRPr="008A2DF3">
        <w:rPr>
          <w:rFonts w:cs="Arial"/>
          <w:bCs/>
          <w:sz w:val="20"/>
        </w:rPr>
        <w:t xml:space="preserve">této </w:t>
      </w:r>
      <w:r w:rsidR="0067538B" w:rsidRPr="008A2DF3">
        <w:rPr>
          <w:rFonts w:cs="Arial"/>
          <w:bCs/>
          <w:sz w:val="20"/>
        </w:rPr>
        <w:t>smlouvy,</w:t>
      </w:r>
    </w:p>
    <w:p w14:paraId="3BAAC45D" w14:textId="25C64864" w:rsidR="00AE0BA0" w:rsidRPr="00B30A7C" w:rsidRDefault="38801632" w:rsidP="005845BE">
      <w:pPr>
        <w:pStyle w:val="Odstavecseseznamem"/>
        <w:widowControl w:val="0"/>
        <w:numPr>
          <w:ilvl w:val="0"/>
          <w:numId w:val="43"/>
        </w:numPr>
        <w:tabs>
          <w:tab w:val="left" w:pos="1134"/>
        </w:tabs>
        <w:spacing w:before="120" w:after="120"/>
        <w:ind w:left="1134" w:hanging="425"/>
        <w:contextualSpacing w:val="0"/>
        <w:rPr>
          <w:sz w:val="20"/>
        </w:rPr>
      </w:pPr>
      <w:r w:rsidRPr="008A2DF3">
        <w:rPr>
          <w:rFonts w:cs="Arial"/>
          <w:sz w:val="20"/>
        </w:rPr>
        <w:t>P</w:t>
      </w:r>
      <w:r w:rsidR="3E6DDF35" w:rsidRPr="008A2DF3">
        <w:rPr>
          <w:rFonts w:cs="Arial"/>
          <w:sz w:val="20"/>
        </w:rPr>
        <w:t>roškolení obsluhy</w:t>
      </w:r>
      <w:r w:rsidRPr="008A2DF3">
        <w:rPr>
          <w:rFonts w:cs="Arial"/>
          <w:sz w:val="20"/>
        </w:rPr>
        <w:t>,</w:t>
      </w:r>
      <w:r w:rsidR="6BED3B40" w:rsidRPr="2358D599">
        <w:rPr>
          <w:sz w:val="20"/>
        </w:rPr>
        <w:t xml:space="preserve"> </w:t>
      </w:r>
      <w:r w:rsidR="6F57A8CC" w:rsidRPr="2358D599">
        <w:rPr>
          <w:sz w:val="20"/>
        </w:rPr>
        <w:t xml:space="preserve">budoucích provozovatelů </w:t>
      </w:r>
      <w:r w:rsidR="00B805ED">
        <w:rPr>
          <w:sz w:val="20"/>
        </w:rPr>
        <w:t>d</w:t>
      </w:r>
      <w:r w:rsidR="6F57A8CC" w:rsidRPr="2358D599">
        <w:rPr>
          <w:sz w:val="20"/>
        </w:rPr>
        <w:t xml:space="preserve">íla tj., společnost </w:t>
      </w:r>
      <w:proofErr w:type="spellStart"/>
      <w:r w:rsidR="6BED3B40" w:rsidRPr="2358D599">
        <w:rPr>
          <w:sz w:val="20"/>
        </w:rPr>
        <w:t>GasNet</w:t>
      </w:r>
      <w:proofErr w:type="spellEnd"/>
      <w:r w:rsidR="6BED3B40" w:rsidRPr="2358D599">
        <w:rPr>
          <w:sz w:val="20"/>
        </w:rPr>
        <w:t xml:space="preserve">, </w:t>
      </w:r>
      <w:proofErr w:type="spellStart"/>
      <w:r w:rsidR="6BED3B40" w:rsidRPr="2358D599">
        <w:rPr>
          <w:sz w:val="20"/>
        </w:rPr>
        <w:t>s.r.o</w:t>
      </w:r>
      <w:proofErr w:type="spellEnd"/>
      <w:r w:rsidR="6BED3B40" w:rsidRPr="2358D599">
        <w:rPr>
          <w:sz w:val="20"/>
        </w:rPr>
        <w:t xml:space="preserve"> a </w:t>
      </w:r>
      <w:r w:rsidR="00B805ED">
        <w:rPr>
          <w:sz w:val="20"/>
        </w:rPr>
        <w:t>o</w:t>
      </w:r>
      <w:r w:rsidR="6BED3B40" w:rsidRPr="2358D599">
        <w:rPr>
          <w:sz w:val="20"/>
        </w:rPr>
        <w:t>bjednatel</w:t>
      </w:r>
      <w:r w:rsidR="2EC3AA7F" w:rsidRPr="2358D599">
        <w:rPr>
          <w:sz w:val="20"/>
        </w:rPr>
        <w:t>,</w:t>
      </w:r>
      <w:r w:rsidR="6BED3B40" w:rsidRPr="2358D599">
        <w:rPr>
          <w:sz w:val="20"/>
        </w:rPr>
        <w:t xml:space="preserve"> </w:t>
      </w:r>
    </w:p>
    <w:p w14:paraId="213BE952" w14:textId="37C4F658" w:rsidR="00AE0BA0" w:rsidRPr="00B30A7C" w:rsidRDefault="5AFFEE1E" w:rsidP="005845BE">
      <w:pPr>
        <w:pStyle w:val="Odstavecseseznamem"/>
        <w:widowControl w:val="0"/>
        <w:numPr>
          <w:ilvl w:val="0"/>
          <w:numId w:val="43"/>
        </w:numPr>
        <w:tabs>
          <w:tab w:val="left" w:pos="1134"/>
        </w:tabs>
        <w:spacing w:before="120" w:after="120"/>
        <w:ind w:left="1134" w:hanging="425"/>
        <w:contextualSpacing w:val="0"/>
        <w:rPr>
          <w:rFonts w:eastAsia="Arial" w:cs="Arial"/>
          <w:sz w:val="20"/>
        </w:rPr>
      </w:pPr>
      <w:r w:rsidRPr="008A2DF3">
        <w:rPr>
          <w:rFonts w:cs="Arial"/>
          <w:sz w:val="20"/>
        </w:rPr>
        <w:t xml:space="preserve">Zpracování </w:t>
      </w:r>
      <w:r w:rsidR="4FCC7DE2" w:rsidRPr="008A2DF3">
        <w:rPr>
          <w:rFonts w:cs="Arial"/>
          <w:sz w:val="20"/>
        </w:rPr>
        <w:t>d</w:t>
      </w:r>
      <w:r w:rsidR="3E6DDF35" w:rsidRPr="008A2DF3">
        <w:rPr>
          <w:rFonts w:cs="Arial"/>
          <w:sz w:val="20"/>
        </w:rPr>
        <w:t>okumentace o ochraně před výbuchem (</w:t>
      </w:r>
      <w:r w:rsidR="32E359B0" w:rsidRPr="008A2DF3">
        <w:rPr>
          <w:rFonts w:cs="Arial"/>
          <w:sz w:val="20"/>
        </w:rPr>
        <w:t xml:space="preserve">dále také jako </w:t>
      </w:r>
      <w:r w:rsidR="3E6DDF35" w:rsidRPr="008A2DF3">
        <w:rPr>
          <w:rFonts w:cs="Arial"/>
          <w:sz w:val="20"/>
        </w:rPr>
        <w:t>„</w:t>
      </w:r>
      <w:r w:rsidR="3E6DDF35" w:rsidRPr="00612AE5">
        <w:rPr>
          <w:rFonts w:cs="Arial"/>
          <w:b/>
          <w:bCs/>
          <w:sz w:val="20"/>
        </w:rPr>
        <w:t>DOPV</w:t>
      </w:r>
      <w:r w:rsidR="3E6DDF35" w:rsidRPr="008A2DF3">
        <w:rPr>
          <w:rFonts w:cs="Arial"/>
          <w:sz w:val="20"/>
        </w:rPr>
        <w:t>“)</w:t>
      </w:r>
      <w:r w:rsidR="38801632" w:rsidRPr="008A2DF3">
        <w:rPr>
          <w:rFonts w:cs="Arial"/>
          <w:sz w:val="20"/>
        </w:rPr>
        <w:t xml:space="preserve"> dle NV č. 406/2004 Sb.</w:t>
      </w:r>
      <w:r w:rsidR="3E6DDF35" w:rsidRPr="008A2DF3">
        <w:rPr>
          <w:rFonts w:cs="Arial"/>
          <w:sz w:val="20"/>
        </w:rPr>
        <w:t>,</w:t>
      </w:r>
      <w:r w:rsidR="2D6A0EBE" w:rsidRPr="008A2DF3">
        <w:rPr>
          <w:rFonts w:cs="Arial"/>
          <w:sz w:val="20"/>
        </w:rPr>
        <w:t xml:space="preserve"> </w:t>
      </w:r>
      <w:r w:rsidR="2D6A0EBE" w:rsidRPr="2358D599">
        <w:rPr>
          <w:rFonts w:eastAsia="Arial" w:cs="Arial"/>
          <w:sz w:val="20"/>
        </w:rPr>
        <w:t>Havarijní plán pro práce na plynovém potrubí v jeho blízkosti a pro případ možného poškození plynového potrubí,</w:t>
      </w:r>
    </w:p>
    <w:p w14:paraId="1272B7D9" w14:textId="5AEC1063" w:rsidR="003E2D63" w:rsidRPr="002A3620" w:rsidRDefault="38801632" w:rsidP="005845BE">
      <w:pPr>
        <w:pStyle w:val="Odstavecseseznamem"/>
        <w:widowControl w:val="0"/>
        <w:numPr>
          <w:ilvl w:val="0"/>
          <w:numId w:val="43"/>
        </w:numPr>
        <w:tabs>
          <w:tab w:val="left" w:pos="1134"/>
        </w:tabs>
        <w:spacing w:before="120" w:after="120"/>
        <w:ind w:left="1134" w:hanging="425"/>
        <w:contextualSpacing w:val="0"/>
        <w:rPr>
          <w:rFonts w:cs="Arial"/>
          <w:sz w:val="20"/>
        </w:rPr>
      </w:pPr>
      <w:r w:rsidRPr="002A3620">
        <w:rPr>
          <w:rFonts w:cs="Arial"/>
          <w:sz w:val="20"/>
        </w:rPr>
        <w:t>R</w:t>
      </w:r>
      <w:r w:rsidR="3E6DDF35" w:rsidRPr="002A3620">
        <w:rPr>
          <w:rFonts w:cs="Arial"/>
          <w:sz w:val="20"/>
        </w:rPr>
        <w:t>evizní knihy dle TPG 919 01, ad v rozsahu nové stavby</w:t>
      </w:r>
      <w:r w:rsidR="7E3378A6" w:rsidRPr="002A3620">
        <w:rPr>
          <w:rFonts w:cs="Arial"/>
          <w:sz w:val="20"/>
        </w:rPr>
        <w:t>,</w:t>
      </w:r>
    </w:p>
    <w:p w14:paraId="679548C6" w14:textId="7D5EDD3D" w:rsidR="001646C3" w:rsidRPr="002A3620" w:rsidRDefault="351C60EC" w:rsidP="65F8473C">
      <w:pPr>
        <w:pStyle w:val="Odstavecseseznamem"/>
        <w:widowControl w:val="0"/>
        <w:numPr>
          <w:ilvl w:val="0"/>
          <w:numId w:val="43"/>
        </w:numPr>
        <w:tabs>
          <w:tab w:val="left" w:pos="1134"/>
        </w:tabs>
        <w:spacing w:before="120" w:after="120"/>
        <w:ind w:left="1134" w:hanging="425"/>
        <w:rPr>
          <w:rFonts w:cs="Arial"/>
          <w:sz w:val="20"/>
        </w:rPr>
      </w:pPr>
      <w:r w:rsidRPr="65F8473C">
        <w:rPr>
          <w:rFonts w:cs="Arial"/>
          <w:sz w:val="20"/>
        </w:rPr>
        <w:t xml:space="preserve">Před realizací </w:t>
      </w:r>
      <w:proofErr w:type="spellStart"/>
      <w:r w:rsidR="065B7AD2" w:rsidRPr="65F8473C">
        <w:rPr>
          <w:rFonts w:cs="Arial"/>
          <w:sz w:val="20"/>
        </w:rPr>
        <w:t>STRESSTESTu</w:t>
      </w:r>
      <w:proofErr w:type="spellEnd"/>
      <w:r w:rsidR="065B7AD2" w:rsidRPr="65F8473C">
        <w:rPr>
          <w:rFonts w:cs="Arial"/>
          <w:sz w:val="20"/>
        </w:rPr>
        <w:t xml:space="preserve"> bude </w:t>
      </w:r>
      <w:r w:rsidRPr="65F8473C">
        <w:rPr>
          <w:rFonts w:cs="Arial"/>
          <w:sz w:val="20"/>
        </w:rPr>
        <w:t>proveden výpoč</w:t>
      </w:r>
      <w:r w:rsidR="23B32450" w:rsidRPr="65F8473C">
        <w:rPr>
          <w:rFonts w:cs="Arial"/>
          <w:sz w:val="20"/>
        </w:rPr>
        <w:t>e</w:t>
      </w:r>
      <w:r w:rsidRPr="65F8473C">
        <w:rPr>
          <w:rFonts w:cs="Arial"/>
          <w:sz w:val="20"/>
        </w:rPr>
        <w:t xml:space="preserve">t napěťové zkoušky </w:t>
      </w:r>
      <w:r w:rsidR="53E1C5D6" w:rsidRPr="65F8473C">
        <w:rPr>
          <w:rFonts w:cs="Arial"/>
          <w:sz w:val="20"/>
        </w:rPr>
        <w:t>vč.</w:t>
      </w:r>
      <w:r w:rsidRPr="65F8473C">
        <w:rPr>
          <w:rFonts w:cs="Arial"/>
          <w:sz w:val="20"/>
        </w:rPr>
        <w:t xml:space="preserve"> proveden</w:t>
      </w:r>
      <w:r w:rsidR="37FB193F" w:rsidRPr="65F8473C">
        <w:rPr>
          <w:rFonts w:cs="Arial"/>
          <w:sz w:val="20"/>
        </w:rPr>
        <w:t>í samotné zkoušky při realizaci stavby,</w:t>
      </w:r>
    </w:p>
    <w:p w14:paraId="6515C153" w14:textId="1788E01D" w:rsidR="00DE4597" w:rsidRPr="002A3620" w:rsidRDefault="399C9702" w:rsidP="005845BE">
      <w:pPr>
        <w:pStyle w:val="Odstavecseseznamem"/>
        <w:widowControl w:val="0"/>
        <w:numPr>
          <w:ilvl w:val="0"/>
          <w:numId w:val="43"/>
        </w:numPr>
        <w:tabs>
          <w:tab w:val="left" w:pos="1134"/>
        </w:tabs>
        <w:spacing w:before="120" w:after="120"/>
        <w:ind w:left="1134" w:hanging="425"/>
        <w:contextualSpacing w:val="0"/>
        <w:rPr>
          <w:rFonts w:cs="Arial"/>
          <w:sz w:val="20"/>
        </w:rPr>
      </w:pPr>
      <w:r w:rsidRPr="002A3620">
        <w:rPr>
          <w:rFonts w:cs="Arial"/>
          <w:sz w:val="20"/>
        </w:rPr>
        <w:t>Ukončení potrubí DN 300 klenutým dne</w:t>
      </w:r>
      <w:r w:rsidR="095D887E" w:rsidRPr="002A3620">
        <w:rPr>
          <w:rFonts w:cs="Arial"/>
          <w:sz w:val="20"/>
        </w:rPr>
        <w:t>m</w:t>
      </w:r>
      <w:r w:rsidRPr="002A3620">
        <w:rPr>
          <w:rFonts w:cs="Arial"/>
          <w:sz w:val="20"/>
        </w:rPr>
        <w:t>, před kterým bude umístěna nová armatura DN 300 (nová vstupní armatura pro RS)</w:t>
      </w:r>
      <w:r w:rsidR="7CDF8606" w:rsidRPr="002A3620">
        <w:rPr>
          <w:rFonts w:cs="Arial"/>
          <w:sz w:val="20"/>
        </w:rPr>
        <w:t xml:space="preserve"> vč. obtoku, </w:t>
      </w:r>
      <w:proofErr w:type="spellStart"/>
      <w:r w:rsidR="7CDF8606" w:rsidRPr="002A3620">
        <w:rPr>
          <w:rFonts w:cs="Arial"/>
          <w:sz w:val="20"/>
        </w:rPr>
        <w:t>odfukových</w:t>
      </w:r>
      <w:proofErr w:type="spellEnd"/>
      <w:r w:rsidR="7CDF8606" w:rsidRPr="002A3620">
        <w:rPr>
          <w:rFonts w:cs="Arial"/>
          <w:sz w:val="20"/>
        </w:rPr>
        <w:t xml:space="preserve"> komínků a zaslepovacích přírub atp.</w:t>
      </w:r>
      <w:r w:rsidRPr="002A3620">
        <w:rPr>
          <w:rFonts w:cs="Arial"/>
          <w:sz w:val="20"/>
        </w:rPr>
        <w:t xml:space="preserve"> </w:t>
      </w:r>
      <w:r w:rsidR="095D887E" w:rsidRPr="002A3620">
        <w:rPr>
          <w:rFonts w:cs="Arial"/>
          <w:sz w:val="20"/>
        </w:rPr>
        <w:t>–</w:t>
      </w:r>
      <w:r w:rsidRPr="002A3620">
        <w:rPr>
          <w:rFonts w:cs="Arial"/>
          <w:sz w:val="20"/>
        </w:rPr>
        <w:t xml:space="preserve"> rozd</w:t>
      </w:r>
      <w:r w:rsidR="095D887E" w:rsidRPr="002A3620">
        <w:rPr>
          <w:rFonts w:cs="Arial"/>
          <w:sz w:val="20"/>
        </w:rPr>
        <w:t>íl oproti návrhu v</w:t>
      </w:r>
      <w:r w:rsidR="20F7B876" w:rsidRPr="002A3620">
        <w:rPr>
          <w:rFonts w:cs="Arial"/>
          <w:sz w:val="20"/>
        </w:rPr>
        <w:t> </w:t>
      </w:r>
      <w:r w:rsidR="002A3620">
        <w:rPr>
          <w:rFonts w:cs="Arial"/>
          <w:sz w:val="20"/>
        </w:rPr>
        <w:t>P</w:t>
      </w:r>
      <w:r w:rsidR="20F7B876" w:rsidRPr="002A3620">
        <w:rPr>
          <w:rFonts w:cs="Arial"/>
          <w:sz w:val="20"/>
        </w:rPr>
        <w:t>rojektu</w:t>
      </w:r>
      <w:r w:rsidR="7E3378A6" w:rsidRPr="002A3620">
        <w:rPr>
          <w:rFonts w:cs="Arial"/>
          <w:sz w:val="20"/>
        </w:rPr>
        <w:t>,</w:t>
      </w:r>
    </w:p>
    <w:p w14:paraId="375B39F7" w14:textId="1446BFE1" w:rsidR="008F3270" w:rsidRPr="00E561AB" w:rsidRDefault="673921F3" w:rsidP="001A329E">
      <w:pPr>
        <w:pStyle w:val="Odstavecseseznamem"/>
        <w:widowControl w:val="0"/>
        <w:numPr>
          <w:ilvl w:val="0"/>
          <w:numId w:val="43"/>
        </w:numPr>
        <w:tabs>
          <w:tab w:val="left" w:pos="1134"/>
        </w:tabs>
        <w:spacing w:before="120" w:after="120"/>
        <w:ind w:left="1134" w:hanging="425"/>
        <w:rPr>
          <w:rFonts w:cs="Arial"/>
          <w:sz w:val="20"/>
        </w:rPr>
      </w:pPr>
      <w:r w:rsidRPr="65F8473C">
        <w:rPr>
          <w:rFonts w:cs="Arial"/>
          <w:sz w:val="20"/>
        </w:rPr>
        <w:t>Z</w:t>
      </w:r>
      <w:r w:rsidR="769F4FC1" w:rsidRPr="65F8473C">
        <w:rPr>
          <w:rFonts w:cs="Arial"/>
          <w:sz w:val="20"/>
        </w:rPr>
        <w:t xml:space="preserve">kouška čistění profukováním </w:t>
      </w:r>
      <w:r w:rsidR="16ECB09A" w:rsidRPr="65F8473C">
        <w:rPr>
          <w:rFonts w:cs="Arial"/>
          <w:sz w:val="20"/>
        </w:rPr>
        <w:t xml:space="preserve">dle TPG 702 11 </w:t>
      </w:r>
      <w:r w:rsidR="60FF70A1" w:rsidRPr="65F8473C">
        <w:rPr>
          <w:rFonts w:cs="Arial"/>
          <w:sz w:val="20"/>
        </w:rPr>
        <w:t>–</w:t>
      </w:r>
      <w:r w:rsidR="769F4FC1" w:rsidRPr="65F8473C">
        <w:rPr>
          <w:rFonts w:cs="Arial"/>
          <w:sz w:val="20"/>
        </w:rPr>
        <w:t xml:space="preserve"> zkouška bude provedena</w:t>
      </w:r>
      <w:r w:rsidR="4EBE8808" w:rsidRPr="65F8473C">
        <w:rPr>
          <w:rFonts w:cs="Arial"/>
          <w:sz w:val="20"/>
        </w:rPr>
        <w:t xml:space="preserve"> </w:t>
      </w:r>
      <w:r w:rsidR="01534EB9" w:rsidRPr="65F8473C">
        <w:rPr>
          <w:rFonts w:cs="Arial"/>
          <w:sz w:val="20"/>
        </w:rPr>
        <w:t>t</w:t>
      </w:r>
      <w:r w:rsidR="1BB3FE21" w:rsidRPr="65F8473C">
        <w:rPr>
          <w:rFonts w:cs="Arial"/>
          <w:sz w:val="20"/>
        </w:rPr>
        <w:t xml:space="preserve">ýden před realizací napojení </w:t>
      </w:r>
      <w:r w:rsidR="3E11C06B" w:rsidRPr="65F8473C">
        <w:rPr>
          <w:rFonts w:cs="Arial"/>
          <w:sz w:val="20"/>
        </w:rPr>
        <w:t>vyjmuté části</w:t>
      </w:r>
      <w:r w:rsidR="723A4983" w:rsidRPr="65F8473C">
        <w:rPr>
          <w:rFonts w:cs="Arial"/>
          <w:sz w:val="20"/>
        </w:rPr>
        <w:t xml:space="preserve"> z projektu</w:t>
      </w:r>
      <w:r w:rsidR="6BEBD41B" w:rsidRPr="65F8473C">
        <w:rPr>
          <w:rFonts w:cs="Arial"/>
          <w:sz w:val="20"/>
        </w:rPr>
        <w:t xml:space="preserve"> p</w:t>
      </w:r>
      <w:r w:rsidR="5135D020" w:rsidRPr="65F8473C">
        <w:rPr>
          <w:rFonts w:cs="Arial"/>
          <w:sz w:val="20"/>
        </w:rPr>
        <w:t>l</w:t>
      </w:r>
      <w:r w:rsidR="6BEBD41B" w:rsidRPr="65F8473C">
        <w:rPr>
          <w:rFonts w:cs="Arial"/>
          <w:sz w:val="20"/>
        </w:rPr>
        <w:t xml:space="preserve">ynové přípojky, která není součástí </w:t>
      </w:r>
      <w:r w:rsidR="723A4983" w:rsidRPr="65F8473C">
        <w:rPr>
          <w:rFonts w:cs="Arial"/>
          <w:sz w:val="20"/>
        </w:rPr>
        <w:t>d</w:t>
      </w:r>
      <w:r w:rsidR="6BEBD41B" w:rsidRPr="65F8473C">
        <w:rPr>
          <w:rFonts w:cs="Arial"/>
          <w:sz w:val="20"/>
        </w:rPr>
        <w:t>íla</w:t>
      </w:r>
      <w:r w:rsidR="723A4983" w:rsidRPr="65F8473C">
        <w:rPr>
          <w:rFonts w:cs="Arial"/>
          <w:sz w:val="20"/>
        </w:rPr>
        <w:t xml:space="preserve"> (</w:t>
      </w:r>
      <w:r w:rsidR="548DCC2B" w:rsidRPr="65F8473C">
        <w:rPr>
          <w:rFonts w:cs="Arial"/>
          <w:sz w:val="20"/>
        </w:rPr>
        <w:t>t</w:t>
      </w:r>
      <w:r w:rsidR="723A4983" w:rsidRPr="65F8473C">
        <w:rPr>
          <w:rFonts w:cs="Arial"/>
          <w:sz w:val="20"/>
        </w:rPr>
        <w:t>ato část bude realizována v rámci jiné stavby s názvem „</w:t>
      </w:r>
      <w:r w:rsidR="723A4983" w:rsidRPr="65F8473C">
        <w:rPr>
          <w:rFonts w:eastAsia="Calibri" w:cs="Arial"/>
          <w:sz w:val="20"/>
        </w:rPr>
        <w:t>Výstavba Paroplynového cyklu PPC1 v UE Komořany“</w:t>
      </w:r>
      <w:r w:rsidR="548DCC2B" w:rsidRPr="65F8473C">
        <w:rPr>
          <w:rFonts w:eastAsia="Calibri" w:cs="Arial"/>
          <w:sz w:val="20"/>
        </w:rPr>
        <w:t>)</w:t>
      </w:r>
      <w:r w:rsidR="6DDCC4F5" w:rsidRPr="65F8473C">
        <w:rPr>
          <w:rFonts w:cs="Arial"/>
          <w:sz w:val="20"/>
        </w:rPr>
        <w:t>, přesný termín bude stanoven minimálně 3 týdny před termínem zkoušky</w:t>
      </w:r>
      <w:r w:rsidR="007552C0">
        <w:rPr>
          <w:rFonts w:cs="Arial"/>
          <w:sz w:val="20"/>
        </w:rPr>
        <w:t xml:space="preserve">. </w:t>
      </w:r>
      <w:r w:rsidR="007552C0" w:rsidRPr="007552C0">
        <w:rPr>
          <w:rFonts w:cs="Arial"/>
          <w:sz w:val="20"/>
        </w:rPr>
        <w:t xml:space="preserve">Do doby provedení </w:t>
      </w:r>
      <w:proofErr w:type="spellStart"/>
      <w:r w:rsidR="007552C0" w:rsidRPr="007552C0">
        <w:rPr>
          <w:rFonts w:cs="Arial"/>
          <w:sz w:val="20"/>
        </w:rPr>
        <w:t>profuku</w:t>
      </w:r>
      <w:proofErr w:type="spellEnd"/>
      <w:r w:rsidR="007552C0" w:rsidRPr="007552C0">
        <w:rPr>
          <w:rFonts w:cs="Arial"/>
          <w:sz w:val="20"/>
        </w:rPr>
        <w:t xml:space="preserve"> bude potrubí inertizováno </w:t>
      </w:r>
      <w:r w:rsidR="007552C0">
        <w:rPr>
          <w:rFonts w:cs="Arial"/>
          <w:sz w:val="20"/>
        </w:rPr>
        <w:t xml:space="preserve">zemním plynem </w:t>
      </w:r>
      <w:r w:rsidR="007552C0" w:rsidRPr="007552C0">
        <w:rPr>
          <w:rFonts w:cs="Arial"/>
          <w:sz w:val="20"/>
        </w:rPr>
        <w:t>proti vzniku koroze.</w:t>
      </w:r>
    </w:p>
    <w:p w14:paraId="4F9F0409" w14:textId="49DD3D50" w:rsidR="00703CED" w:rsidRDefault="00703CED" w:rsidP="005845BE">
      <w:pPr>
        <w:pStyle w:val="Odstavecseseznamem"/>
        <w:widowControl w:val="0"/>
        <w:numPr>
          <w:ilvl w:val="0"/>
          <w:numId w:val="43"/>
        </w:numPr>
        <w:tabs>
          <w:tab w:val="left" w:pos="1134"/>
        </w:tabs>
        <w:spacing w:before="120" w:after="120"/>
        <w:ind w:left="1134" w:hanging="425"/>
        <w:contextualSpacing w:val="0"/>
        <w:rPr>
          <w:rFonts w:cs="Arial"/>
          <w:sz w:val="20"/>
        </w:rPr>
      </w:pPr>
      <w:r w:rsidRPr="002A3620">
        <w:rPr>
          <w:rFonts w:cs="Arial"/>
          <w:sz w:val="20"/>
        </w:rPr>
        <w:t xml:space="preserve">Provedení </w:t>
      </w:r>
      <w:r w:rsidR="76A4E06C" w:rsidRPr="002A3620">
        <w:rPr>
          <w:rFonts w:cs="Arial"/>
          <w:sz w:val="20"/>
        </w:rPr>
        <w:t xml:space="preserve">ručně </w:t>
      </w:r>
      <w:r w:rsidRPr="002A3620">
        <w:rPr>
          <w:rFonts w:cs="Arial"/>
          <w:sz w:val="20"/>
        </w:rPr>
        <w:t xml:space="preserve">kopaných sond </w:t>
      </w:r>
      <w:r w:rsidRPr="002A3620">
        <w:rPr>
          <w:rFonts w:cs="Arial"/>
          <w:i/>
          <w:iCs/>
          <w:sz w:val="20"/>
        </w:rPr>
        <w:t>(dle předložených vyjádření</w:t>
      </w:r>
      <w:r w:rsidR="77403D87" w:rsidRPr="002A3620">
        <w:rPr>
          <w:rFonts w:cs="Arial"/>
          <w:i/>
          <w:iCs/>
          <w:sz w:val="20"/>
        </w:rPr>
        <w:t xml:space="preserve"> </w:t>
      </w:r>
      <w:r w:rsidR="01887D4C" w:rsidRPr="002A3620">
        <w:rPr>
          <w:rFonts w:cs="Arial"/>
          <w:i/>
          <w:iCs/>
          <w:sz w:val="20"/>
        </w:rPr>
        <w:t xml:space="preserve">v </w:t>
      </w:r>
      <w:r w:rsidR="002A3620">
        <w:rPr>
          <w:rFonts w:cs="Arial"/>
          <w:i/>
          <w:iCs/>
          <w:sz w:val="20"/>
        </w:rPr>
        <w:t>P</w:t>
      </w:r>
      <w:r w:rsidR="77403D87" w:rsidRPr="002A3620">
        <w:rPr>
          <w:rFonts w:cs="Arial"/>
          <w:i/>
          <w:iCs/>
          <w:sz w:val="20"/>
        </w:rPr>
        <w:t>rojektu</w:t>
      </w:r>
      <w:r w:rsidRPr="002A3620">
        <w:rPr>
          <w:rFonts w:cs="Arial"/>
          <w:i/>
          <w:iCs/>
          <w:sz w:val="20"/>
        </w:rPr>
        <w:t>)</w:t>
      </w:r>
      <w:r w:rsidR="00CB3387" w:rsidRPr="002A3620">
        <w:rPr>
          <w:rFonts w:cs="Arial"/>
          <w:i/>
          <w:iCs/>
          <w:sz w:val="20"/>
        </w:rPr>
        <w:t>.</w:t>
      </w:r>
    </w:p>
    <w:p w14:paraId="21E96304" w14:textId="57DEFFC9" w:rsidR="00F97061" w:rsidRDefault="6C584812" w:rsidP="65F8473C">
      <w:pPr>
        <w:pStyle w:val="Odstavecseseznamem"/>
        <w:widowControl w:val="0"/>
        <w:numPr>
          <w:ilvl w:val="2"/>
          <w:numId w:val="29"/>
        </w:numPr>
        <w:tabs>
          <w:tab w:val="clear" w:pos="720"/>
          <w:tab w:val="left" w:pos="851"/>
        </w:tabs>
        <w:spacing w:before="120" w:after="120"/>
        <w:rPr>
          <w:rFonts w:cs="Arial"/>
          <w:sz w:val="20"/>
        </w:rPr>
      </w:pPr>
      <w:r w:rsidRPr="65F8473C">
        <w:rPr>
          <w:rFonts w:cs="Arial"/>
          <w:sz w:val="20"/>
        </w:rPr>
        <w:t xml:space="preserve">Dílo bude zahrnovat dodávky věcí, prací a služeb, spojených se zhotovením stavby, která bude výsledkem stavebních nebo montážních prací a související projektové </w:t>
      </w:r>
      <w:r w:rsidR="3FA5F6FF" w:rsidRPr="65F8473C">
        <w:rPr>
          <w:rFonts w:cs="Arial"/>
          <w:sz w:val="20"/>
        </w:rPr>
        <w:t xml:space="preserve">a geodetické </w:t>
      </w:r>
      <w:r w:rsidRPr="65F8473C">
        <w:rPr>
          <w:rFonts w:cs="Arial"/>
          <w:sz w:val="20"/>
        </w:rPr>
        <w:t>činnosti.</w:t>
      </w:r>
    </w:p>
    <w:p w14:paraId="11884D5F" w14:textId="6C42B69B" w:rsidR="00CE4854" w:rsidRPr="008A2DF3" w:rsidRDefault="00CE4854" w:rsidP="005845BE">
      <w:pPr>
        <w:pStyle w:val="Odstavecseseznamem"/>
        <w:widowControl w:val="0"/>
        <w:numPr>
          <w:ilvl w:val="2"/>
          <w:numId w:val="29"/>
        </w:numPr>
        <w:tabs>
          <w:tab w:val="left" w:pos="851"/>
        </w:tabs>
        <w:spacing w:before="120"/>
        <w:contextualSpacing w:val="0"/>
        <w:rPr>
          <w:rFonts w:cs="Arial"/>
          <w:sz w:val="20"/>
        </w:rPr>
      </w:pPr>
      <w:r w:rsidRPr="008A2DF3">
        <w:rPr>
          <w:rFonts w:cs="Arial"/>
          <w:sz w:val="20"/>
        </w:rPr>
        <w:t xml:space="preserve">Dílo bude dodáno </w:t>
      </w:r>
      <w:r w:rsidR="005D64A3" w:rsidRPr="008A2DF3">
        <w:rPr>
          <w:rFonts w:cs="Arial"/>
          <w:sz w:val="20"/>
        </w:rPr>
        <w:t xml:space="preserve">v souladu </w:t>
      </w:r>
      <w:r w:rsidRPr="008A2DF3">
        <w:rPr>
          <w:rFonts w:cs="Arial"/>
          <w:sz w:val="20"/>
        </w:rPr>
        <w:t xml:space="preserve">s předpisy. </w:t>
      </w:r>
      <w:r w:rsidR="005D64A3" w:rsidRPr="008A2DF3">
        <w:rPr>
          <w:rFonts w:cs="Arial"/>
          <w:sz w:val="20"/>
        </w:rPr>
        <w:t>Předpisy</w:t>
      </w:r>
      <w:r w:rsidR="005D64A3" w:rsidRPr="008A2DF3" w:rsidDel="005D64A3">
        <w:rPr>
          <w:rFonts w:cs="Arial"/>
          <w:sz w:val="20"/>
        </w:rPr>
        <w:t xml:space="preserve"> </w:t>
      </w:r>
      <w:r w:rsidRPr="008A2DF3">
        <w:rPr>
          <w:rFonts w:cs="Arial"/>
          <w:sz w:val="20"/>
        </w:rPr>
        <w:t xml:space="preserve">se rozumí veškeré aplikovatelné právní předpisy České republiky a přímo aplikovatelné právní předpisy Evropské unie, dále aplikovatelné technické normy EN / ČSN / ISO, včetně jejich doporučujících ustanovení. Dále se </w:t>
      </w:r>
      <w:r w:rsidR="005D64A3" w:rsidRPr="008A2DF3">
        <w:rPr>
          <w:rFonts w:cs="Arial"/>
          <w:sz w:val="20"/>
        </w:rPr>
        <w:t>předpisy</w:t>
      </w:r>
      <w:r w:rsidR="005D64A3" w:rsidRPr="008A2DF3" w:rsidDel="005D64A3">
        <w:rPr>
          <w:rFonts w:cs="Arial"/>
          <w:sz w:val="20"/>
        </w:rPr>
        <w:t xml:space="preserve"> </w:t>
      </w:r>
      <w:r w:rsidRPr="008A2DF3">
        <w:rPr>
          <w:rFonts w:cs="Arial"/>
          <w:sz w:val="20"/>
        </w:rPr>
        <w:t xml:space="preserve">rozumí vnitřní předpisy </w:t>
      </w:r>
      <w:r w:rsidR="005D64A3" w:rsidRPr="008A2DF3">
        <w:rPr>
          <w:rFonts w:cs="Arial"/>
          <w:sz w:val="20"/>
        </w:rPr>
        <w:t>objednatele</w:t>
      </w:r>
      <w:r w:rsidRPr="008A2DF3">
        <w:rPr>
          <w:rFonts w:cs="Arial"/>
          <w:sz w:val="20"/>
        </w:rPr>
        <w:t xml:space="preserve">, se kterými byl </w:t>
      </w:r>
      <w:r w:rsidR="005D64A3" w:rsidRPr="008A2DF3">
        <w:rPr>
          <w:rFonts w:cs="Arial"/>
          <w:sz w:val="20"/>
        </w:rPr>
        <w:t xml:space="preserve">zhotovitel </w:t>
      </w:r>
      <w:r w:rsidRPr="008A2DF3">
        <w:rPr>
          <w:rFonts w:cs="Arial"/>
          <w:sz w:val="20"/>
        </w:rPr>
        <w:t xml:space="preserve">prokazatelně seznámen. </w:t>
      </w:r>
      <w:r w:rsidR="005D64A3" w:rsidRPr="008A2DF3">
        <w:rPr>
          <w:rFonts w:cs="Arial"/>
          <w:sz w:val="20"/>
        </w:rPr>
        <w:t>Předpisy</w:t>
      </w:r>
      <w:r w:rsidR="005D64A3" w:rsidRPr="008A2DF3" w:rsidDel="005D64A3">
        <w:rPr>
          <w:rFonts w:cs="Arial"/>
          <w:sz w:val="20"/>
        </w:rPr>
        <w:t xml:space="preserve"> </w:t>
      </w:r>
      <w:r w:rsidRPr="008A2DF3">
        <w:rPr>
          <w:rFonts w:cs="Arial"/>
          <w:sz w:val="20"/>
        </w:rPr>
        <w:t xml:space="preserve">jsou pro </w:t>
      </w:r>
      <w:r w:rsidR="005D64A3" w:rsidRPr="008A2DF3">
        <w:rPr>
          <w:rFonts w:cs="Arial"/>
          <w:sz w:val="20"/>
        </w:rPr>
        <w:t>dílo</w:t>
      </w:r>
      <w:r w:rsidRPr="008A2DF3">
        <w:rPr>
          <w:rFonts w:cs="Arial"/>
          <w:sz w:val="20"/>
        </w:rPr>
        <w:t xml:space="preserve">, jeho realizaci a veškerou činnost </w:t>
      </w:r>
      <w:r w:rsidR="00FA7CCF" w:rsidRPr="008A2DF3">
        <w:rPr>
          <w:rFonts w:cs="Arial"/>
          <w:sz w:val="20"/>
        </w:rPr>
        <w:t>zhotovitele</w:t>
      </w:r>
      <w:r w:rsidR="00FA7CCF" w:rsidRPr="008A2DF3" w:rsidDel="005D64A3">
        <w:rPr>
          <w:rFonts w:cs="Arial"/>
          <w:sz w:val="20"/>
        </w:rPr>
        <w:t xml:space="preserve"> </w:t>
      </w:r>
      <w:r w:rsidR="00FA7CCF" w:rsidRPr="008A2DF3">
        <w:rPr>
          <w:rFonts w:cs="Arial"/>
          <w:sz w:val="20"/>
        </w:rPr>
        <w:t>závazné</w:t>
      </w:r>
      <w:r w:rsidR="005D64A3" w:rsidRPr="008A2DF3">
        <w:rPr>
          <w:rFonts w:cs="Arial"/>
          <w:sz w:val="20"/>
        </w:rPr>
        <w:t>.</w:t>
      </w:r>
    </w:p>
    <w:p w14:paraId="350D02D7" w14:textId="424513BC" w:rsidR="00CE4854" w:rsidRPr="002A3620" w:rsidRDefault="005D64A3" w:rsidP="00CE4854">
      <w:pPr>
        <w:pStyle w:val="Odstavecseseznamem"/>
        <w:widowControl w:val="0"/>
        <w:tabs>
          <w:tab w:val="left" w:pos="851"/>
        </w:tabs>
        <w:spacing w:before="120"/>
        <w:rPr>
          <w:rFonts w:cs="Arial"/>
          <w:sz w:val="20"/>
        </w:rPr>
      </w:pPr>
      <w:r w:rsidRPr="008A2DF3">
        <w:rPr>
          <w:rFonts w:cs="Arial"/>
          <w:sz w:val="20"/>
        </w:rPr>
        <w:t>V</w:t>
      </w:r>
      <w:r w:rsidR="00CE4854" w:rsidRPr="008A2DF3">
        <w:rPr>
          <w:rFonts w:cs="Arial"/>
          <w:sz w:val="20"/>
        </w:rPr>
        <w:t xml:space="preserve"> případě rozporu mezi </w:t>
      </w:r>
      <w:r w:rsidRPr="008A2DF3">
        <w:rPr>
          <w:rFonts w:cs="Arial"/>
          <w:sz w:val="20"/>
        </w:rPr>
        <w:t>předpisy</w:t>
      </w:r>
      <w:r w:rsidRPr="008A2DF3" w:rsidDel="005D64A3">
        <w:rPr>
          <w:rFonts w:cs="Arial"/>
          <w:sz w:val="20"/>
        </w:rPr>
        <w:t xml:space="preserve"> </w:t>
      </w:r>
      <w:r w:rsidR="00CE4854" w:rsidRPr="008A2DF3">
        <w:rPr>
          <w:rFonts w:cs="Arial"/>
          <w:sz w:val="20"/>
        </w:rPr>
        <w:t xml:space="preserve">stejné právní síly se </w:t>
      </w:r>
      <w:r w:rsidRPr="008A2DF3">
        <w:rPr>
          <w:rFonts w:cs="Arial"/>
          <w:sz w:val="20"/>
        </w:rPr>
        <w:t xml:space="preserve">smluvní </w:t>
      </w:r>
      <w:r w:rsidR="00CE4854" w:rsidRPr="008A2DF3">
        <w:rPr>
          <w:rFonts w:cs="Arial"/>
          <w:sz w:val="20"/>
        </w:rPr>
        <w:t xml:space="preserve">strany dohodnou, v případě nedohody může rozhodnout </w:t>
      </w:r>
      <w:r w:rsidRPr="008A2DF3">
        <w:rPr>
          <w:rFonts w:cs="Arial"/>
          <w:sz w:val="20"/>
        </w:rPr>
        <w:t>objednatel</w:t>
      </w:r>
      <w:r w:rsidR="00CE4854" w:rsidRPr="008A2DF3">
        <w:rPr>
          <w:rFonts w:cs="Arial"/>
          <w:sz w:val="20"/>
        </w:rPr>
        <w:t xml:space="preserve">. Za rozpor není považováno, pokud jeden předpis klade na provedení </w:t>
      </w:r>
      <w:r w:rsidR="005B7C88">
        <w:rPr>
          <w:rFonts w:cs="Arial"/>
          <w:sz w:val="20"/>
        </w:rPr>
        <w:t>díla</w:t>
      </w:r>
      <w:r w:rsidR="005B7C88" w:rsidRPr="002A3620">
        <w:rPr>
          <w:rFonts w:cs="Arial"/>
          <w:sz w:val="20"/>
        </w:rPr>
        <w:t xml:space="preserve"> </w:t>
      </w:r>
      <w:r w:rsidR="00CE4854" w:rsidRPr="002A3620">
        <w:rPr>
          <w:rFonts w:cs="Arial"/>
          <w:sz w:val="20"/>
        </w:rPr>
        <w:t xml:space="preserve">vyšší požadavky než druhý. V takovém případě je </w:t>
      </w:r>
      <w:r w:rsidRPr="002A3620">
        <w:rPr>
          <w:rFonts w:cs="Arial"/>
          <w:sz w:val="20"/>
        </w:rPr>
        <w:t xml:space="preserve">zhotovitel </w:t>
      </w:r>
      <w:r w:rsidR="00CE4854" w:rsidRPr="002A3620">
        <w:rPr>
          <w:rFonts w:cs="Arial"/>
          <w:sz w:val="20"/>
        </w:rPr>
        <w:t xml:space="preserve">povinen provést </w:t>
      </w:r>
      <w:r w:rsidRPr="002A3620">
        <w:rPr>
          <w:rFonts w:cs="Arial"/>
          <w:sz w:val="20"/>
        </w:rPr>
        <w:t xml:space="preserve">dílo </w:t>
      </w:r>
      <w:r w:rsidR="00CE4854" w:rsidRPr="002A3620">
        <w:rPr>
          <w:rFonts w:cs="Arial"/>
          <w:sz w:val="20"/>
        </w:rPr>
        <w:t xml:space="preserve">v souladu s vyššími požadavky. Použití zahraničních technických norem je přípustné pouze tehdy, pokud kladou stejné nebo vyšší požadavky než </w:t>
      </w:r>
      <w:r w:rsidRPr="002A3620">
        <w:rPr>
          <w:rFonts w:cs="Arial"/>
          <w:sz w:val="20"/>
        </w:rPr>
        <w:t>předpisy</w:t>
      </w:r>
      <w:r w:rsidR="00CE4854" w:rsidRPr="002A3620">
        <w:rPr>
          <w:rFonts w:cs="Arial"/>
          <w:sz w:val="20"/>
        </w:rPr>
        <w:t>, nedohodnou-li se smluvní strany jinak.</w:t>
      </w:r>
    </w:p>
    <w:p w14:paraId="67A1F8CC" w14:textId="043EF712" w:rsidR="004430FB" w:rsidRPr="00612AE5" w:rsidRDefault="00AE0BA0" w:rsidP="088FE13C">
      <w:pPr>
        <w:pStyle w:val="Odstavecseseznamem"/>
        <w:widowControl w:val="0"/>
        <w:tabs>
          <w:tab w:val="left" w:pos="851"/>
        </w:tabs>
        <w:spacing w:before="120"/>
        <w:rPr>
          <w:rFonts w:cs="Arial"/>
          <w:color w:val="000000" w:themeColor="text1"/>
          <w:sz w:val="20"/>
        </w:rPr>
      </w:pPr>
      <w:r w:rsidRPr="088FE13C">
        <w:rPr>
          <w:rFonts w:cs="Arial"/>
          <w:sz w:val="20"/>
        </w:rPr>
        <w:t>Zhotovitel se zavazuje</w:t>
      </w:r>
      <w:r w:rsidR="170BC047" w:rsidRPr="088FE13C">
        <w:rPr>
          <w:rFonts w:cs="Arial"/>
          <w:sz w:val="20"/>
        </w:rPr>
        <w:t xml:space="preserve"> a je povinen</w:t>
      </w:r>
      <w:r w:rsidRPr="088FE13C">
        <w:rPr>
          <w:rFonts w:cs="Arial"/>
          <w:sz w:val="20"/>
        </w:rPr>
        <w:t xml:space="preserve"> dodat všechny potřebné doklady</w:t>
      </w:r>
      <w:r w:rsidR="009631A9">
        <w:rPr>
          <w:rFonts w:cs="Arial"/>
          <w:sz w:val="20"/>
        </w:rPr>
        <w:t xml:space="preserve"> </w:t>
      </w:r>
      <w:r w:rsidRPr="088FE13C">
        <w:rPr>
          <w:rFonts w:cs="Arial"/>
          <w:sz w:val="20"/>
        </w:rPr>
        <w:t>a dokumentace, které jsou potřeba k</w:t>
      </w:r>
      <w:r w:rsidR="006076A0">
        <w:rPr>
          <w:rFonts w:cs="Arial"/>
          <w:sz w:val="20"/>
        </w:rPr>
        <w:t> </w:t>
      </w:r>
      <w:r w:rsidRPr="088FE13C">
        <w:rPr>
          <w:rFonts w:cs="Arial"/>
          <w:sz w:val="20"/>
        </w:rPr>
        <w:t>zprovoznění</w:t>
      </w:r>
      <w:r w:rsidR="006076A0">
        <w:rPr>
          <w:rFonts w:cs="Arial"/>
          <w:sz w:val="20"/>
        </w:rPr>
        <w:t xml:space="preserve"> </w:t>
      </w:r>
      <w:r w:rsidRPr="088FE13C">
        <w:rPr>
          <w:rFonts w:cs="Arial"/>
          <w:sz w:val="20"/>
        </w:rPr>
        <w:t>a k</w:t>
      </w:r>
      <w:r w:rsidR="0DDD5788" w:rsidRPr="088FE13C">
        <w:rPr>
          <w:rFonts w:cs="Arial"/>
          <w:sz w:val="20"/>
        </w:rPr>
        <w:t xml:space="preserve"> vydání</w:t>
      </w:r>
      <w:r w:rsidR="53A0EC63" w:rsidRPr="088FE13C">
        <w:rPr>
          <w:rFonts w:cs="Arial"/>
          <w:sz w:val="20"/>
        </w:rPr>
        <w:t xml:space="preserve"> povolení </w:t>
      </w:r>
      <w:r w:rsidR="216C88BF" w:rsidRPr="088FE13C">
        <w:rPr>
          <w:rFonts w:cs="Arial"/>
          <w:sz w:val="20"/>
        </w:rPr>
        <w:t xml:space="preserve">předčasného užívání, </w:t>
      </w:r>
      <w:r w:rsidR="0940F23A" w:rsidRPr="088FE13C">
        <w:rPr>
          <w:rFonts w:cs="Arial"/>
          <w:sz w:val="20"/>
        </w:rPr>
        <w:t xml:space="preserve">zkušebního </w:t>
      </w:r>
      <w:r w:rsidR="00657D22" w:rsidRPr="088FE13C">
        <w:rPr>
          <w:rFonts w:cs="Arial"/>
          <w:sz w:val="20"/>
        </w:rPr>
        <w:t>provozu, kolaudačního</w:t>
      </w:r>
      <w:r w:rsidR="7EF42B50" w:rsidRPr="088FE13C">
        <w:rPr>
          <w:rFonts w:cs="Arial"/>
          <w:sz w:val="20"/>
        </w:rPr>
        <w:t xml:space="preserve"> </w:t>
      </w:r>
      <w:r w:rsidR="00FA7CCF" w:rsidRPr="088FE13C">
        <w:rPr>
          <w:rFonts w:cs="Arial"/>
          <w:sz w:val="20"/>
        </w:rPr>
        <w:t>rozhodnutí nové</w:t>
      </w:r>
      <w:r w:rsidRPr="088FE13C">
        <w:rPr>
          <w:rFonts w:cs="Arial"/>
          <w:sz w:val="20"/>
        </w:rPr>
        <w:t xml:space="preserve"> stavby dle platných technický požadavků, norem a všech platných nařízení </w:t>
      </w:r>
      <w:r w:rsidRPr="00F532CF">
        <w:rPr>
          <w:rFonts w:cs="Arial"/>
          <w:sz w:val="20"/>
        </w:rPr>
        <w:t>vlády</w:t>
      </w:r>
      <w:r w:rsidR="78C4BCC5" w:rsidRPr="00F532CF">
        <w:rPr>
          <w:rFonts w:cs="Arial"/>
          <w:sz w:val="20"/>
        </w:rPr>
        <w:t xml:space="preserve"> a </w:t>
      </w:r>
      <w:r w:rsidR="41653408" w:rsidRPr="00F532CF">
        <w:rPr>
          <w:rFonts w:cs="Arial"/>
          <w:sz w:val="20"/>
        </w:rPr>
        <w:t>předpisů</w:t>
      </w:r>
      <w:r w:rsidR="0B81C19B" w:rsidRPr="00F532CF">
        <w:rPr>
          <w:rFonts w:cs="Arial"/>
          <w:sz w:val="20"/>
        </w:rPr>
        <w:t>,</w:t>
      </w:r>
      <w:r w:rsidR="2E788EDD" w:rsidRPr="00F532CF">
        <w:rPr>
          <w:rFonts w:cs="Arial"/>
          <w:sz w:val="20"/>
        </w:rPr>
        <w:t xml:space="preserve"> </w:t>
      </w:r>
      <w:r w:rsidR="2E788EDD" w:rsidRPr="00612AE5">
        <w:rPr>
          <w:rFonts w:eastAsia="Segoe UI" w:cs="Arial"/>
          <w:color w:val="000000" w:themeColor="text1"/>
          <w:sz w:val="20"/>
        </w:rPr>
        <w:t>a to v</w:t>
      </w:r>
      <w:r w:rsidR="00071B1C">
        <w:rPr>
          <w:rFonts w:eastAsia="Segoe UI" w:cs="Arial"/>
          <w:color w:val="000000" w:themeColor="text1"/>
          <w:sz w:val="20"/>
        </w:rPr>
        <w:t> </w:t>
      </w:r>
      <w:r w:rsidR="2E788EDD" w:rsidRPr="00612AE5">
        <w:rPr>
          <w:rFonts w:eastAsia="Segoe UI" w:cs="Arial"/>
          <w:color w:val="000000" w:themeColor="text1"/>
          <w:sz w:val="20"/>
        </w:rPr>
        <w:t>čas</w:t>
      </w:r>
      <w:r w:rsidR="14ED836A" w:rsidRPr="00612AE5">
        <w:rPr>
          <w:rFonts w:eastAsia="Segoe UI" w:cs="Arial"/>
          <w:color w:val="000000" w:themeColor="text1"/>
          <w:sz w:val="20"/>
        </w:rPr>
        <w:t>ovém předstihu</w:t>
      </w:r>
      <w:r w:rsidR="63323959" w:rsidRPr="00612AE5">
        <w:rPr>
          <w:rFonts w:eastAsia="Segoe UI" w:cs="Arial"/>
          <w:color w:val="000000" w:themeColor="text1"/>
          <w:sz w:val="20"/>
        </w:rPr>
        <w:t xml:space="preserve"> nezbytném</w:t>
      </w:r>
      <w:r w:rsidR="14ED836A" w:rsidRPr="00612AE5">
        <w:rPr>
          <w:rFonts w:eastAsia="Segoe UI" w:cs="Arial"/>
          <w:color w:val="000000" w:themeColor="text1"/>
          <w:sz w:val="20"/>
        </w:rPr>
        <w:t xml:space="preserve"> </w:t>
      </w:r>
      <w:r w:rsidR="2E788EDD" w:rsidRPr="00612AE5">
        <w:rPr>
          <w:rFonts w:eastAsia="Segoe UI" w:cs="Arial"/>
          <w:color w:val="000000" w:themeColor="text1"/>
          <w:sz w:val="20"/>
        </w:rPr>
        <w:t xml:space="preserve">k získání příslušných povolení, souhlasů </w:t>
      </w:r>
      <w:r w:rsidR="0081225F" w:rsidRPr="00612AE5">
        <w:rPr>
          <w:rFonts w:eastAsia="Segoe UI" w:cs="Arial"/>
          <w:color w:val="000000" w:themeColor="text1"/>
          <w:sz w:val="20"/>
        </w:rPr>
        <w:t>apod.</w:t>
      </w:r>
      <w:r w:rsidR="2E788EDD" w:rsidRPr="00612AE5">
        <w:rPr>
          <w:rFonts w:eastAsia="Segoe UI" w:cs="Arial"/>
          <w:color w:val="000000" w:themeColor="text1"/>
          <w:sz w:val="20"/>
        </w:rPr>
        <w:t xml:space="preserve"> od orgánů státní správy.</w:t>
      </w:r>
      <w:r w:rsidR="2E788EDD" w:rsidRPr="00612AE5">
        <w:rPr>
          <w:color w:val="000000" w:themeColor="text1"/>
        </w:rPr>
        <w:t xml:space="preserve"> </w:t>
      </w:r>
    </w:p>
    <w:p w14:paraId="4BD2867F" w14:textId="77777777" w:rsidR="0096132D" w:rsidRPr="00612AE5" w:rsidRDefault="0096132D" w:rsidP="005845BE">
      <w:pPr>
        <w:pStyle w:val="Odstavecseseznamem"/>
        <w:widowControl w:val="0"/>
        <w:numPr>
          <w:ilvl w:val="1"/>
          <w:numId w:val="29"/>
        </w:numPr>
        <w:spacing w:before="120" w:after="60"/>
        <w:ind w:left="578" w:hanging="578"/>
        <w:contextualSpacing w:val="0"/>
        <w:rPr>
          <w:rFonts w:cs="Arial"/>
          <w:b/>
          <w:color w:val="000000" w:themeColor="text1"/>
          <w:sz w:val="20"/>
        </w:rPr>
      </w:pPr>
      <w:r w:rsidRPr="00612AE5">
        <w:rPr>
          <w:rFonts w:cs="Arial"/>
          <w:b/>
          <w:color w:val="000000" w:themeColor="text1"/>
          <w:sz w:val="20"/>
        </w:rPr>
        <w:t>Popis stávajícího stavu:</w:t>
      </w:r>
    </w:p>
    <w:p w14:paraId="667E8E8D" w14:textId="2BF49677" w:rsidR="00F036A6" w:rsidRDefault="00F036A6" w:rsidP="00F036A6">
      <w:pPr>
        <w:pStyle w:val="Odstavecseseznamem"/>
        <w:widowControl w:val="0"/>
        <w:spacing w:before="120" w:after="60"/>
        <w:ind w:left="578"/>
        <w:contextualSpacing w:val="0"/>
        <w:rPr>
          <w:sz w:val="20"/>
        </w:rPr>
      </w:pPr>
      <w:r w:rsidRPr="004305CE">
        <w:rPr>
          <w:sz w:val="20"/>
        </w:rPr>
        <w:t xml:space="preserve">V současné době je </w:t>
      </w:r>
      <w:r w:rsidR="00612AE5">
        <w:rPr>
          <w:sz w:val="20"/>
        </w:rPr>
        <w:t>objednatel</w:t>
      </w:r>
      <w:r w:rsidRPr="004305CE">
        <w:rPr>
          <w:sz w:val="20"/>
        </w:rPr>
        <w:t xml:space="preserve"> zásoben plynem ze stávající vysokotlaké plynové přípojky o dimenzi DN 100, která je vedena od místa napojení na plynovodní potrubí firmy GasNet</w:t>
      </w:r>
      <w:r>
        <w:rPr>
          <w:sz w:val="20"/>
        </w:rPr>
        <w:t xml:space="preserve"> s.r.o.</w:t>
      </w:r>
      <w:r w:rsidRPr="004305CE">
        <w:rPr>
          <w:sz w:val="20"/>
        </w:rPr>
        <w:t xml:space="preserve"> až k chladícím věžím do areálu </w:t>
      </w:r>
      <w:r w:rsidR="00612AE5">
        <w:rPr>
          <w:sz w:val="20"/>
        </w:rPr>
        <w:t>objednatele</w:t>
      </w:r>
      <w:r w:rsidRPr="004305CE">
        <w:rPr>
          <w:sz w:val="20"/>
        </w:rPr>
        <w:t>, kde se nachází stávající regulační stanice. Z regulační stanice je vyveden</w:t>
      </w:r>
      <w:r w:rsidR="00090AC1">
        <w:rPr>
          <w:sz w:val="20"/>
        </w:rPr>
        <w:t>o</w:t>
      </w:r>
      <w:r w:rsidRPr="004305CE">
        <w:rPr>
          <w:sz w:val="20"/>
        </w:rPr>
        <w:t xml:space="preserve"> středotlaké plynové potrubí, které je vedeno v zemi v prostoru chladicích věží cca 2</w:t>
      </w:r>
      <w:r w:rsidR="00090AC1">
        <w:rPr>
          <w:sz w:val="20"/>
        </w:rPr>
        <w:t xml:space="preserve"> </w:t>
      </w:r>
      <w:r w:rsidRPr="004305CE">
        <w:rPr>
          <w:sz w:val="20"/>
        </w:rPr>
        <w:t>m od oplocení a jeho trasa je v</w:t>
      </w:r>
      <w:r w:rsidR="00071B1C">
        <w:rPr>
          <w:sz w:val="20"/>
        </w:rPr>
        <w:t> </w:t>
      </w:r>
      <w:r w:rsidRPr="004305CE">
        <w:rPr>
          <w:sz w:val="20"/>
        </w:rPr>
        <w:t>místech změny směru vyznačena orientačními sloupky s</w:t>
      </w:r>
      <w:r w:rsidR="00612AE5">
        <w:rPr>
          <w:sz w:val="20"/>
        </w:rPr>
        <w:t> </w:t>
      </w:r>
      <w:r w:rsidRPr="004305CE">
        <w:rPr>
          <w:sz w:val="20"/>
        </w:rPr>
        <w:t xml:space="preserve">oranžovými a černými pruhy. Z prostoru chladicích věží plynovod vstupuje do kolektoru (podchod II.), kde je uložen v chráničce vybavené </w:t>
      </w:r>
      <w:proofErr w:type="spellStart"/>
      <w:r w:rsidRPr="004305CE">
        <w:rPr>
          <w:sz w:val="20"/>
        </w:rPr>
        <w:t>čichačkami</w:t>
      </w:r>
      <w:proofErr w:type="spellEnd"/>
      <w:r w:rsidRPr="004305CE">
        <w:rPr>
          <w:sz w:val="20"/>
        </w:rPr>
        <w:t xml:space="preserve"> na konzolách na podpěrné konstrukci horkovodu, na konci kolektoru vystupuje obvodovou stěnou pod stropem kolektoru. Dále je plynovod veden nad komunikací směrem k jižní stěně objektu č.</w:t>
      </w:r>
      <w:r w:rsidR="00071B1C">
        <w:rPr>
          <w:sz w:val="20"/>
        </w:rPr>
        <w:t> </w:t>
      </w:r>
      <w:r w:rsidRPr="004305CE">
        <w:rPr>
          <w:sz w:val="20"/>
        </w:rPr>
        <w:t>1/Výrobní blok – před objektem výrobního bloku je instalována dálkově ovládaná uzavírací armatura označená jako „HUP Kotelny“. Plynovod pokračuje po vnější východní stěně výrobního bloku jako nadzemní vedení zavěšené na konzolách – v této části trasy jsou provedeny odbočky k hlavním uzávěrům plynu jednotlivých vysokotlakých parních kotlů.</w:t>
      </w:r>
      <w:r>
        <w:rPr>
          <w:sz w:val="20"/>
        </w:rPr>
        <w:t xml:space="preserve"> Stávající zařízení VTL přípojky, regulační stanice a</w:t>
      </w:r>
      <w:r w:rsidR="00071B1C">
        <w:rPr>
          <w:sz w:val="20"/>
        </w:rPr>
        <w:t> </w:t>
      </w:r>
      <w:r>
        <w:rPr>
          <w:sz w:val="20"/>
        </w:rPr>
        <w:t>středotlak</w:t>
      </w:r>
      <w:r w:rsidR="00090AC1">
        <w:rPr>
          <w:sz w:val="20"/>
        </w:rPr>
        <w:t>é</w:t>
      </w:r>
      <w:r>
        <w:rPr>
          <w:sz w:val="20"/>
        </w:rPr>
        <w:t>h</w:t>
      </w:r>
      <w:r w:rsidR="00FA7CCF">
        <w:rPr>
          <w:sz w:val="20"/>
        </w:rPr>
        <w:t>o</w:t>
      </w:r>
      <w:r>
        <w:rPr>
          <w:sz w:val="20"/>
        </w:rPr>
        <w:t xml:space="preserve"> rozvod</w:t>
      </w:r>
      <w:r w:rsidR="00090AC1">
        <w:rPr>
          <w:sz w:val="20"/>
        </w:rPr>
        <w:t>y</w:t>
      </w:r>
      <w:r>
        <w:rPr>
          <w:sz w:val="20"/>
        </w:rPr>
        <w:t xml:space="preserve"> plynu zůstanou zachovány.</w:t>
      </w:r>
    </w:p>
    <w:p w14:paraId="4F3FAFBC" w14:textId="77777777" w:rsidR="009A1F23" w:rsidRDefault="009A1F23" w:rsidP="00F036A6">
      <w:pPr>
        <w:pStyle w:val="Odstavecseseznamem"/>
        <w:widowControl w:val="0"/>
        <w:spacing w:before="120" w:after="60"/>
        <w:ind w:left="578"/>
        <w:contextualSpacing w:val="0"/>
        <w:rPr>
          <w:rFonts w:cs="Arial"/>
          <w:b/>
          <w:sz w:val="20"/>
        </w:rPr>
      </w:pPr>
    </w:p>
    <w:p w14:paraId="202F9DF4" w14:textId="77777777" w:rsidR="00F036A6" w:rsidRPr="007549B6" w:rsidRDefault="00F036A6" w:rsidP="005845BE">
      <w:pPr>
        <w:pStyle w:val="Odstavecseseznamem"/>
        <w:widowControl w:val="0"/>
        <w:numPr>
          <w:ilvl w:val="1"/>
          <w:numId w:val="29"/>
        </w:numPr>
        <w:spacing w:before="120" w:after="60"/>
        <w:ind w:left="578" w:hanging="578"/>
        <w:contextualSpacing w:val="0"/>
        <w:rPr>
          <w:rFonts w:cs="Arial"/>
          <w:b/>
          <w:sz w:val="20"/>
        </w:rPr>
      </w:pPr>
      <w:r w:rsidRPr="00F036A6">
        <w:rPr>
          <w:rFonts w:cs="Arial"/>
          <w:b/>
          <w:sz w:val="20"/>
        </w:rPr>
        <w:t>Součástí díla je:</w:t>
      </w:r>
    </w:p>
    <w:p w14:paraId="5DCB4E3D" w14:textId="67A3ECB1" w:rsidR="00F036A6" w:rsidRPr="002A3620" w:rsidRDefault="00986FC1" w:rsidP="0029728F">
      <w:pPr>
        <w:widowControl w:val="0"/>
        <w:spacing w:before="120" w:after="120"/>
        <w:ind w:left="567" w:hanging="567"/>
        <w:rPr>
          <w:sz w:val="20"/>
        </w:rPr>
      </w:pPr>
      <w:r w:rsidRPr="33C7F438">
        <w:rPr>
          <w:rFonts w:cs="Arial"/>
          <w:b/>
          <w:bCs/>
          <w:sz w:val="20"/>
        </w:rPr>
        <w:t>1.3.1</w:t>
      </w:r>
      <w:r>
        <w:tab/>
      </w:r>
      <w:r w:rsidR="00F036A6" w:rsidRPr="002A3620">
        <w:rPr>
          <w:rFonts w:cs="Arial"/>
          <w:b/>
          <w:bCs/>
          <w:sz w:val="20"/>
        </w:rPr>
        <w:t>Zpracování projektové dokumentace pro provádění stavby</w:t>
      </w:r>
      <w:r w:rsidR="00F036A6" w:rsidRPr="002A3620">
        <w:rPr>
          <w:rFonts w:cs="Arial"/>
          <w:sz w:val="20"/>
        </w:rPr>
        <w:t xml:space="preserve"> (</w:t>
      </w:r>
      <w:r w:rsidRPr="33C7F438">
        <w:rPr>
          <w:rFonts w:cs="Arial"/>
          <w:sz w:val="20"/>
        </w:rPr>
        <w:t>p</w:t>
      </w:r>
      <w:r w:rsidR="00F036A6" w:rsidRPr="002A3620">
        <w:rPr>
          <w:rFonts w:cs="Arial"/>
          <w:sz w:val="20"/>
        </w:rPr>
        <w:t>rojek</w:t>
      </w:r>
      <w:r w:rsidRPr="33C7F438">
        <w:rPr>
          <w:rFonts w:cs="Arial"/>
          <w:sz w:val="20"/>
        </w:rPr>
        <w:t>tová dokumentace</w:t>
      </w:r>
      <w:r w:rsidR="00F036A6" w:rsidRPr="002A3620">
        <w:rPr>
          <w:rFonts w:cs="Arial"/>
          <w:sz w:val="20"/>
        </w:rPr>
        <w:t xml:space="preserve">) na provedení </w:t>
      </w:r>
      <w:r w:rsidR="007B246E">
        <w:rPr>
          <w:rFonts w:cs="Arial"/>
          <w:sz w:val="20"/>
        </w:rPr>
        <w:t>d</w:t>
      </w:r>
      <w:r w:rsidR="72148366" w:rsidRPr="33C7F438">
        <w:rPr>
          <w:rFonts w:cs="Arial"/>
          <w:sz w:val="20"/>
        </w:rPr>
        <w:t>íla</w:t>
      </w:r>
      <w:r w:rsidR="00F036A6" w:rsidRPr="002A3620">
        <w:rPr>
          <w:rFonts w:cs="Arial"/>
          <w:sz w:val="20"/>
        </w:rPr>
        <w:t xml:space="preserve"> a dokumentace skutečného provedení za následujících podmínek:</w:t>
      </w:r>
    </w:p>
    <w:p w14:paraId="5B8567A1" w14:textId="4087A66F" w:rsidR="001C1701" w:rsidRPr="002A3620" w:rsidRDefault="00F036A6" w:rsidP="005845BE">
      <w:pPr>
        <w:pStyle w:val="Odstavecseseznamem"/>
        <w:widowControl w:val="0"/>
        <w:numPr>
          <w:ilvl w:val="3"/>
          <w:numId w:val="29"/>
        </w:numPr>
        <w:tabs>
          <w:tab w:val="clear" w:pos="720"/>
          <w:tab w:val="num" w:pos="851"/>
        </w:tabs>
        <w:spacing w:before="120" w:after="120"/>
        <w:ind w:left="851" w:hanging="851"/>
        <w:contextualSpacing w:val="0"/>
        <w:rPr>
          <w:sz w:val="20"/>
        </w:rPr>
      </w:pPr>
      <w:r w:rsidRPr="002A3620">
        <w:rPr>
          <w:rFonts w:cs="Arial"/>
          <w:sz w:val="20"/>
        </w:rPr>
        <w:t>P</w:t>
      </w:r>
      <w:r w:rsidR="00577DF7" w:rsidRPr="002A3620">
        <w:rPr>
          <w:rFonts w:cs="Arial"/>
          <w:sz w:val="20"/>
        </w:rPr>
        <w:t>rojekt</w:t>
      </w:r>
      <w:r w:rsidR="00986FC1" w:rsidRPr="00986FC1">
        <w:rPr>
          <w:rFonts w:cs="Arial"/>
          <w:sz w:val="20"/>
        </w:rPr>
        <w:t>ová dokumentace</w:t>
      </w:r>
      <w:r w:rsidR="00577DF7" w:rsidRPr="002A3620">
        <w:rPr>
          <w:rFonts w:cs="Arial"/>
          <w:sz w:val="20"/>
        </w:rPr>
        <w:t xml:space="preserve"> bude zpracován</w:t>
      </w:r>
      <w:r w:rsidR="00986FC1" w:rsidRPr="00C440E3">
        <w:rPr>
          <w:rFonts w:cs="Arial"/>
          <w:sz w:val="20"/>
        </w:rPr>
        <w:t>a</w:t>
      </w:r>
      <w:r w:rsidR="00577DF7" w:rsidRPr="002A3620">
        <w:rPr>
          <w:rFonts w:cs="Arial"/>
          <w:sz w:val="20"/>
        </w:rPr>
        <w:t xml:space="preserve"> v </w:t>
      </w:r>
      <w:r w:rsidR="243559D2" w:rsidRPr="002A3620">
        <w:rPr>
          <w:rFonts w:eastAsia="Arial" w:cs="Arial"/>
          <w:sz w:val="20"/>
        </w:rPr>
        <w:t xml:space="preserve">rozsahu § 7 a přílohy č. 8 </w:t>
      </w:r>
      <w:proofErr w:type="spellStart"/>
      <w:r w:rsidR="243559D2" w:rsidRPr="002A3620">
        <w:rPr>
          <w:rFonts w:eastAsia="Arial" w:cs="Arial"/>
          <w:sz w:val="20"/>
        </w:rPr>
        <w:t>vyhl</w:t>
      </w:r>
      <w:proofErr w:type="spellEnd"/>
      <w:r w:rsidR="243559D2" w:rsidRPr="002A3620">
        <w:rPr>
          <w:rFonts w:eastAsia="Arial" w:cs="Arial"/>
          <w:sz w:val="20"/>
        </w:rPr>
        <w:t>. č. 1</w:t>
      </w:r>
      <w:r w:rsidR="00AE19FD">
        <w:rPr>
          <w:rFonts w:eastAsia="Arial" w:cs="Arial"/>
          <w:sz w:val="20"/>
        </w:rPr>
        <w:t>3</w:t>
      </w:r>
      <w:r w:rsidR="243559D2" w:rsidRPr="002A3620">
        <w:rPr>
          <w:rFonts w:eastAsia="Arial" w:cs="Arial"/>
          <w:sz w:val="20"/>
        </w:rPr>
        <w:t xml:space="preserve">1/2024 Sb., </w:t>
      </w:r>
      <w:r w:rsidR="243559D2" w:rsidRPr="002A3620">
        <w:rPr>
          <w:rFonts w:eastAsia="Arial" w:cs="Arial"/>
          <w:sz w:val="20"/>
        </w:rPr>
        <w:lastRenderedPageBreak/>
        <w:t>o</w:t>
      </w:r>
      <w:r w:rsidR="007B246E">
        <w:rPr>
          <w:rFonts w:eastAsia="Arial" w:cs="Arial"/>
          <w:sz w:val="20"/>
        </w:rPr>
        <w:t> </w:t>
      </w:r>
      <w:r w:rsidR="243559D2" w:rsidRPr="002A3620">
        <w:rPr>
          <w:rFonts w:eastAsia="Arial" w:cs="Arial"/>
          <w:sz w:val="20"/>
        </w:rPr>
        <w:t>dokumentaci staveb, v platném znění, zákona č. 283/2021 Sb., stavební zákon, v platném znění, vyhlášky č. 146/2024 Sb., o technických požadavcích na stavby, v platném znění, s podrobným soupisem prací a dodávek, specifikací materiálu a rozpočtu.</w:t>
      </w:r>
      <w:r w:rsidRPr="002A3620">
        <w:rPr>
          <w:rFonts w:cs="Arial"/>
          <w:sz w:val="20"/>
        </w:rPr>
        <w:t xml:space="preserve"> Projekt</w:t>
      </w:r>
      <w:r w:rsidR="00986FC1" w:rsidRPr="00986FC1">
        <w:rPr>
          <w:rFonts w:cs="Arial"/>
          <w:sz w:val="20"/>
        </w:rPr>
        <w:t>ová dokumentace</w:t>
      </w:r>
      <w:r w:rsidRPr="002A3620">
        <w:rPr>
          <w:rFonts w:cs="Arial"/>
          <w:sz w:val="20"/>
        </w:rPr>
        <w:t xml:space="preserve"> bude vycházet z</w:t>
      </w:r>
      <w:r w:rsidR="007B246E">
        <w:rPr>
          <w:rFonts w:cs="Arial"/>
          <w:sz w:val="20"/>
        </w:rPr>
        <w:t> </w:t>
      </w:r>
      <w:r w:rsidRPr="002A3620">
        <w:rPr>
          <w:rFonts w:cs="Arial"/>
          <w:sz w:val="20"/>
        </w:rPr>
        <w:t>technického zadání a z podmínek a požadavků objednatele uvedených v této smlouvě.</w:t>
      </w:r>
    </w:p>
    <w:p w14:paraId="27E573CA" w14:textId="002394B8" w:rsidR="000325C5" w:rsidRPr="0029728F" w:rsidRDefault="0C05806C" w:rsidP="015D56F7">
      <w:pPr>
        <w:pStyle w:val="Odstavecseseznamem"/>
        <w:widowControl w:val="0"/>
        <w:numPr>
          <w:ilvl w:val="3"/>
          <w:numId w:val="29"/>
        </w:numPr>
        <w:tabs>
          <w:tab w:val="clear" w:pos="720"/>
          <w:tab w:val="num" w:pos="851"/>
        </w:tabs>
        <w:spacing w:before="120" w:after="120"/>
        <w:ind w:left="851" w:hanging="851"/>
        <w:rPr>
          <w:rFonts w:cs="Arial"/>
          <w:sz w:val="20"/>
        </w:rPr>
      </w:pPr>
      <w:r w:rsidRPr="015D56F7">
        <w:rPr>
          <w:rFonts w:cs="Arial"/>
          <w:sz w:val="20"/>
        </w:rPr>
        <w:t xml:space="preserve">Projektová dokumentace pro </w:t>
      </w:r>
      <w:r w:rsidR="6B67A9CC" w:rsidRPr="015D56F7">
        <w:rPr>
          <w:rFonts w:cs="Arial"/>
          <w:sz w:val="20"/>
        </w:rPr>
        <w:t xml:space="preserve">provádění </w:t>
      </w:r>
      <w:r w:rsidRPr="015D56F7">
        <w:rPr>
          <w:rFonts w:cs="Arial"/>
          <w:sz w:val="20"/>
        </w:rPr>
        <w:t xml:space="preserve">stavby bude zpracována na základě podkladu, kterým je projektová dokumentace pro společné povolení stavby s názvem </w:t>
      </w:r>
      <w:r w:rsidRPr="015D56F7">
        <w:rPr>
          <w:rFonts w:cs="Arial"/>
          <w:b/>
          <w:bCs/>
          <w:sz w:val="20"/>
        </w:rPr>
        <w:t>„Přípojka plynu do areálu TKY“,</w:t>
      </w:r>
      <w:r w:rsidRPr="015D56F7">
        <w:rPr>
          <w:rFonts w:cs="Arial"/>
          <w:sz w:val="20"/>
        </w:rPr>
        <w:t xml:space="preserve"> zpracovaném společností IGEA, s. r. o., pod archivním č. </w:t>
      </w:r>
      <w:r w:rsidR="684CD781" w:rsidRPr="015D56F7">
        <w:rPr>
          <w:rFonts w:cs="Arial"/>
          <w:sz w:val="20"/>
        </w:rPr>
        <w:t>zakázky 4078-DUSP, z listopadu 2023</w:t>
      </w:r>
      <w:r w:rsidRPr="015D56F7">
        <w:rPr>
          <w:rFonts w:cs="Arial"/>
          <w:sz w:val="20"/>
        </w:rPr>
        <w:t>.</w:t>
      </w:r>
    </w:p>
    <w:p w14:paraId="2897E03B" w14:textId="493B6289" w:rsidR="00745CFF" w:rsidRPr="00986FC1" w:rsidRDefault="31AB0BA8" w:rsidP="015D56F7">
      <w:pPr>
        <w:pStyle w:val="Odstavecseseznamem"/>
        <w:widowControl w:val="0"/>
        <w:numPr>
          <w:ilvl w:val="3"/>
          <w:numId w:val="29"/>
        </w:numPr>
        <w:tabs>
          <w:tab w:val="clear" w:pos="720"/>
          <w:tab w:val="num" w:pos="851"/>
        </w:tabs>
        <w:spacing w:before="120" w:after="120"/>
        <w:ind w:left="851" w:hanging="851"/>
        <w:rPr>
          <w:rFonts w:cs="Arial"/>
          <w:sz w:val="20"/>
        </w:rPr>
      </w:pPr>
      <w:r w:rsidRPr="015D56F7">
        <w:rPr>
          <w:rFonts w:cs="Arial"/>
          <w:sz w:val="20"/>
        </w:rPr>
        <w:t>Část p</w:t>
      </w:r>
      <w:r w:rsidR="4BD6C63B" w:rsidRPr="015D56F7">
        <w:rPr>
          <w:rFonts w:cs="Arial"/>
          <w:sz w:val="20"/>
        </w:rPr>
        <w:t>rojektov</w:t>
      </w:r>
      <w:r w:rsidRPr="015D56F7">
        <w:rPr>
          <w:rFonts w:cs="Arial"/>
          <w:sz w:val="20"/>
        </w:rPr>
        <w:t>é</w:t>
      </w:r>
      <w:r w:rsidR="4BD6C63B" w:rsidRPr="015D56F7">
        <w:rPr>
          <w:rFonts w:cs="Arial"/>
          <w:sz w:val="20"/>
        </w:rPr>
        <w:t xml:space="preserve"> dokumentace </w:t>
      </w:r>
      <w:r w:rsidR="5A7B3B4A" w:rsidRPr="015D56F7">
        <w:rPr>
          <w:rFonts w:cs="Arial"/>
          <w:sz w:val="20"/>
        </w:rPr>
        <w:t xml:space="preserve">pro provádění stavby </w:t>
      </w:r>
      <w:r w:rsidR="4BD6C63B" w:rsidRPr="015D56F7">
        <w:rPr>
          <w:rFonts w:cs="Arial"/>
          <w:sz w:val="20"/>
        </w:rPr>
        <w:t xml:space="preserve">pro plynárenské zařízení </w:t>
      </w:r>
      <w:r w:rsidR="2E5887A1" w:rsidRPr="015D56F7">
        <w:rPr>
          <w:rFonts w:cs="Arial"/>
          <w:sz w:val="20"/>
        </w:rPr>
        <w:t>tj. “</w:t>
      </w:r>
      <w:r w:rsidR="2E5887A1" w:rsidRPr="015D56F7">
        <w:rPr>
          <w:rFonts w:cs="Arial"/>
          <w:b/>
          <w:bCs/>
          <w:sz w:val="20"/>
        </w:rPr>
        <w:t xml:space="preserve">1. část trasy VTL přípojky DN 300” </w:t>
      </w:r>
      <w:r w:rsidR="4BD6C63B" w:rsidRPr="015D56F7">
        <w:rPr>
          <w:rFonts w:cs="Arial"/>
          <w:sz w:val="20"/>
        </w:rPr>
        <w:t xml:space="preserve">bude zpracována na základě platných </w:t>
      </w:r>
      <w:r w:rsidR="58261403" w:rsidRPr="015D56F7">
        <w:rPr>
          <w:rFonts w:cs="Arial"/>
          <w:sz w:val="20"/>
        </w:rPr>
        <w:t xml:space="preserve">technických </w:t>
      </w:r>
      <w:r w:rsidR="364B8C08" w:rsidRPr="015D56F7">
        <w:rPr>
          <w:rFonts w:cs="Arial"/>
          <w:sz w:val="20"/>
        </w:rPr>
        <w:t>norem, Technických</w:t>
      </w:r>
      <w:r w:rsidR="58261403" w:rsidRPr="015D56F7">
        <w:rPr>
          <w:rFonts w:cs="Arial"/>
          <w:sz w:val="20"/>
        </w:rPr>
        <w:t xml:space="preserve"> pravidel, Technických doporučení</w:t>
      </w:r>
      <w:r w:rsidR="4BD6C63B" w:rsidRPr="015D56F7">
        <w:rPr>
          <w:rFonts w:cs="Arial"/>
          <w:sz w:val="20"/>
        </w:rPr>
        <w:t xml:space="preserve"> a</w:t>
      </w:r>
      <w:r w:rsidR="1951D318" w:rsidRPr="015D56F7">
        <w:rPr>
          <w:rFonts w:cs="Arial"/>
          <w:sz w:val="20"/>
        </w:rPr>
        <w:t> </w:t>
      </w:r>
      <w:r w:rsidR="4BD6C63B" w:rsidRPr="015D56F7">
        <w:rPr>
          <w:rFonts w:cs="Arial"/>
          <w:sz w:val="20"/>
        </w:rPr>
        <w:t>souvisejících platných předpisů</w:t>
      </w:r>
      <w:r w:rsidR="364B8C08" w:rsidRPr="015D56F7">
        <w:rPr>
          <w:rFonts w:cs="Arial"/>
          <w:sz w:val="20"/>
        </w:rPr>
        <w:t xml:space="preserve"> vč. platných předpisů</w:t>
      </w:r>
      <w:r w:rsidR="4BD6C63B" w:rsidRPr="015D56F7">
        <w:rPr>
          <w:rFonts w:cs="Arial"/>
          <w:sz w:val="20"/>
        </w:rPr>
        <w:t xml:space="preserve"> společnosti GasNet, s.r.o.</w:t>
      </w:r>
      <w:r w:rsidR="58261403" w:rsidRPr="015D56F7">
        <w:rPr>
          <w:rFonts w:cs="Arial"/>
          <w:sz w:val="20"/>
        </w:rPr>
        <w:t xml:space="preserve"> a dalších platných norem vztahujících se k této stavbě.</w:t>
      </w:r>
      <w:r w:rsidR="57BCDD9A" w:rsidRPr="015D56F7">
        <w:rPr>
          <w:rFonts w:cs="Arial"/>
          <w:sz w:val="20"/>
        </w:rPr>
        <w:t xml:space="preserve"> </w:t>
      </w:r>
      <w:r w:rsidR="57BCDD9A" w:rsidRPr="015D56F7">
        <w:rPr>
          <w:rFonts w:cs="Arial"/>
          <w:b/>
          <w:bCs/>
          <w:sz w:val="20"/>
        </w:rPr>
        <w:t xml:space="preserve">Zhotovitel je povinen </w:t>
      </w:r>
      <w:r w:rsidR="10828851" w:rsidRPr="015D56F7">
        <w:rPr>
          <w:rFonts w:cs="Arial"/>
          <w:b/>
          <w:bCs/>
          <w:sz w:val="20"/>
        </w:rPr>
        <w:t xml:space="preserve">si </w:t>
      </w:r>
      <w:r w:rsidR="57BCDD9A" w:rsidRPr="015D56F7">
        <w:rPr>
          <w:rFonts w:cs="Arial"/>
          <w:b/>
          <w:bCs/>
          <w:sz w:val="20"/>
        </w:rPr>
        <w:t>zajist</w:t>
      </w:r>
      <w:r w:rsidR="418D1D27" w:rsidRPr="015D56F7">
        <w:rPr>
          <w:rFonts w:cs="Arial"/>
          <w:b/>
          <w:bCs/>
          <w:sz w:val="20"/>
        </w:rPr>
        <w:t xml:space="preserve">it písemné </w:t>
      </w:r>
      <w:r w:rsidR="57BCDD9A" w:rsidRPr="015D56F7">
        <w:rPr>
          <w:rFonts w:cs="Arial"/>
          <w:b/>
          <w:bCs/>
          <w:sz w:val="20"/>
        </w:rPr>
        <w:t xml:space="preserve">odsouhlasení </w:t>
      </w:r>
      <w:r w:rsidR="7E5E91F5" w:rsidRPr="015D56F7">
        <w:rPr>
          <w:rFonts w:cs="Arial"/>
          <w:b/>
          <w:bCs/>
          <w:sz w:val="20"/>
        </w:rPr>
        <w:t xml:space="preserve">této části </w:t>
      </w:r>
      <w:r w:rsidR="1951D318" w:rsidRPr="015D56F7">
        <w:rPr>
          <w:rFonts w:cs="Arial"/>
          <w:b/>
          <w:bCs/>
          <w:sz w:val="20"/>
        </w:rPr>
        <w:t>projektové dokumentace</w:t>
      </w:r>
      <w:r w:rsidR="3F153BC9" w:rsidRPr="015D56F7">
        <w:rPr>
          <w:rFonts w:cs="Arial"/>
          <w:b/>
          <w:bCs/>
          <w:sz w:val="20"/>
        </w:rPr>
        <w:t xml:space="preserve"> pro provádění stavby</w:t>
      </w:r>
      <w:r w:rsidR="7E5E91F5" w:rsidRPr="015D56F7">
        <w:rPr>
          <w:rFonts w:cs="Arial"/>
          <w:b/>
          <w:bCs/>
          <w:sz w:val="20"/>
        </w:rPr>
        <w:t xml:space="preserve"> pro plynárenské zařízení </w:t>
      </w:r>
      <w:r w:rsidR="00466EC9">
        <w:rPr>
          <w:rFonts w:cs="Arial"/>
          <w:b/>
          <w:bCs/>
          <w:sz w:val="20"/>
        </w:rPr>
        <w:t xml:space="preserve">od </w:t>
      </w:r>
      <w:r w:rsidR="57BCDD9A" w:rsidRPr="015D56F7">
        <w:rPr>
          <w:rFonts w:cs="Arial"/>
          <w:b/>
          <w:bCs/>
          <w:sz w:val="20"/>
        </w:rPr>
        <w:t>společnost</w:t>
      </w:r>
      <w:r w:rsidR="00466EC9">
        <w:rPr>
          <w:rFonts w:cs="Arial"/>
          <w:b/>
          <w:bCs/>
          <w:sz w:val="20"/>
        </w:rPr>
        <w:t>i</w:t>
      </w:r>
      <w:r w:rsidR="57BCDD9A" w:rsidRPr="015D56F7">
        <w:rPr>
          <w:rFonts w:cs="Arial"/>
          <w:b/>
          <w:bCs/>
          <w:sz w:val="20"/>
        </w:rPr>
        <w:t xml:space="preserve"> GasNet, s.r.o. </w:t>
      </w:r>
      <w:r w:rsidR="1F72195D" w:rsidRPr="015D56F7">
        <w:rPr>
          <w:rFonts w:cs="Arial"/>
          <w:b/>
          <w:bCs/>
          <w:sz w:val="20"/>
        </w:rPr>
        <w:t xml:space="preserve">před zahájením prací na této části </w:t>
      </w:r>
      <w:r w:rsidR="1951D318" w:rsidRPr="015D56F7">
        <w:rPr>
          <w:rFonts w:cs="Arial"/>
          <w:b/>
          <w:bCs/>
          <w:sz w:val="20"/>
        </w:rPr>
        <w:t>d</w:t>
      </w:r>
      <w:r w:rsidR="1F72195D" w:rsidRPr="015D56F7">
        <w:rPr>
          <w:rFonts w:cs="Arial"/>
          <w:b/>
          <w:bCs/>
          <w:sz w:val="20"/>
        </w:rPr>
        <w:t>íla.</w:t>
      </w:r>
      <w:r w:rsidR="1F72195D" w:rsidRPr="015D56F7">
        <w:rPr>
          <w:rFonts w:cs="Arial"/>
          <w:sz w:val="20"/>
        </w:rPr>
        <w:t xml:space="preserve"> </w:t>
      </w:r>
    </w:p>
    <w:p w14:paraId="1BCE0318" w14:textId="06681661" w:rsidR="5898B3EC" w:rsidRDefault="06A15AF2" w:rsidP="005845BE">
      <w:pPr>
        <w:pStyle w:val="Odstavecseseznamem"/>
        <w:widowControl w:val="0"/>
        <w:numPr>
          <w:ilvl w:val="0"/>
          <w:numId w:val="131"/>
        </w:numPr>
        <w:tabs>
          <w:tab w:val="num" w:pos="851"/>
        </w:tabs>
        <w:spacing w:after="80"/>
        <w:rPr>
          <w:rFonts w:cs="Arial"/>
          <w:sz w:val="20"/>
        </w:rPr>
      </w:pPr>
      <w:r w:rsidRPr="7638B6BD">
        <w:rPr>
          <w:rFonts w:cs="Arial"/>
          <w:sz w:val="20"/>
        </w:rPr>
        <w:t>Kontakty</w:t>
      </w:r>
      <w:r w:rsidRPr="45382818">
        <w:rPr>
          <w:rFonts w:cs="Arial"/>
          <w:sz w:val="20"/>
        </w:rPr>
        <w:t xml:space="preserve"> spol. GasNet s</w:t>
      </w:r>
      <w:r w:rsidRPr="7638B6BD">
        <w:rPr>
          <w:rFonts w:cs="Arial"/>
          <w:sz w:val="20"/>
        </w:rPr>
        <w:t>. r. o.:</w:t>
      </w:r>
    </w:p>
    <w:p w14:paraId="2D224968" w14:textId="40C22A05" w:rsidR="06A15AF2" w:rsidRDefault="06A15AF2" w:rsidP="005845BE">
      <w:pPr>
        <w:pStyle w:val="Odstavecseseznamem"/>
        <w:widowControl w:val="0"/>
        <w:numPr>
          <w:ilvl w:val="3"/>
          <w:numId w:val="131"/>
        </w:numPr>
        <w:tabs>
          <w:tab w:val="num" w:pos="851"/>
        </w:tabs>
        <w:spacing w:after="80" w:line="259" w:lineRule="auto"/>
        <w:rPr>
          <w:rFonts w:ascii="Calibri" w:eastAsia="Calibri" w:hAnsi="Calibri" w:cs="Calibri"/>
          <w:color w:val="000000" w:themeColor="text1"/>
          <w:sz w:val="22"/>
          <w:szCs w:val="22"/>
        </w:rPr>
      </w:pPr>
      <w:r w:rsidRPr="573E4860">
        <w:rPr>
          <w:rFonts w:ascii="Calibri" w:eastAsia="Calibri" w:hAnsi="Calibri" w:cs="Calibri"/>
          <w:color w:val="000000" w:themeColor="text1"/>
          <w:sz w:val="22"/>
          <w:szCs w:val="22"/>
        </w:rPr>
        <w:t xml:space="preserve">Arnošt Vepřek, GasNet Služby, </w:t>
      </w:r>
      <w:r w:rsidRPr="002A3620">
        <w:rPr>
          <w:rFonts w:ascii="Calibri" w:eastAsia="Calibri" w:hAnsi="Calibri" w:cs="Calibri"/>
          <w:color w:val="000000" w:themeColor="text1"/>
          <w:sz w:val="22"/>
          <w:szCs w:val="22"/>
        </w:rPr>
        <w:t>Odd. připojování PZ-Čechy, Specialista připojování PZ-Čechy 2; T +420 555 901 730, E</w:t>
      </w:r>
      <w:r w:rsidR="0029728F">
        <w:rPr>
          <w:rFonts w:ascii="Calibri" w:eastAsia="Calibri" w:hAnsi="Calibri" w:cs="Calibri"/>
          <w:color w:val="000000" w:themeColor="text1"/>
          <w:sz w:val="22"/>
          <w:szCs w:val="22"/>
        </w:rPr>
        <w:t>-mail</w:t>
      </w:r>
      <w:r w:rsidRPr="002A3620">
        <w:rPr>
          <w:rFonts w:ascii="Calibri" w:eastAsia="Calibri" w:hAnsi="Calibri" w:cs="Calibri"/>
          <w:color w:val="000000" w:themeColor="text1"/>
          <w:sz w:val="22"/>
          <w:szCs w:val="22"/>
        </w:rPr>
        <w:t xml:space="preserve">: </w:t>
      </w:r>
      <w:hyperlink r:id="rId15" w:history="1">
        <w:r w:rsidRPr="002A3620">
          <w:rPr>
            <w:rStyle w:val="Hypertextovodkaz"/>
            <w:rFonts w:ascii="Calibri" w:eastAsia="Calibri" w:hAnsi="Calibri" w:cs="Calibri"/>
            <w:sz w:val="22"/>
            <w:szCs w:val="22"/>
          </w:rPr>
          <w:t>arnost.veprek@gasnet.cz</w:t>
        </w:r>
      </w:hyperlink>
    </w:p>
    <w:p w14:paraId="75908035" w14:textId="462CF6E8" w:rsidR="7638B6BD" w:rsidRDefault="087FD9B5" w:rsidP="005845BE">
      <w:pPr>
        <w:pStyle w:val="Odstavecseseznamem"/>
        <w:widowControl w:val="0"/>
        <w:numPr>
          <w:ilvl w:val="3"/>
          <w:numId w:val="131"/>
        </w:numPr>
        <w:tabs>
          <w:tab w:val="num" w:pos="851"/>
        </w:tabs>
        <w:spacing w:after="80"/>
      </w:pPr>
      <w:r w:rsidRPr="002A3620">
        <w:rPr>
          <w:rFonts w:ascii="Calibri" w:eastAsia="Calibri" w:hAnsi="Calibri" w:cs="Calibri"/>
          <w:color w:val="000000" w:themeColor="text1"/>
          <w:sz w:val="22"/>
          <w:szCs w:val="22"/>
        </w:rPr>
        <w:t xml:space="preserve">Jaroslav </w:t>
      </w:r>
      <w:proofErr w:type="spellStart"/>
      <w:r w:rsidRPr="002A3620">
        <w:rPr>
          <w:rFonts w:ascii="Calibri" w:eastAsia="Calibri" w:hAnsi="Calibri" w:cs="Calibri"/>
          <w:color w:val="000000" w:themeColor="text1"/>
          <w:sz w:val="22"/>
          <w:szCs w:val="22"/>
        </w:rPr>
        <w:t>Kápička</w:t>
      </w:r>
      <w:proofErr w:type="spellEnd"/>
      <w:r w:rsidRPr="002A3620">
        <w:rPr>
          <w:rFonts w:ascii="Calibri" w:eastAsia="Calibri" w:hAnsi="Calibri" w:cs="Calibri"/>
          <w:color w:val="000000" w:themeColor="text1"/>
          <w:sz w:val="22"/>
          <w:szCs w:val="22"/>
        </w:rPr>
        <w:t xml:space="preserve">, </w:t>
      </w:r>
      <w:proofErr w:type="spellStart"/>
      <w:r w:rsidRPr="002A3620">
        <w:rPr>
          <w:rFonts w:ascii="Calibri" w:eastAsia="Calibri" w:hAnsi="Calibri" w:cs="Calibri"/>
          <w:color w:val="000000" w:themeColor="text1"/>
          <w:sz w:val="22"/>
          <w:szCs w:val="22"/>
        </w:rPr>
        <w:t>GasNet</w:t>
      </w:r>
      <w:proofErr w:type="spellEnd"/>
      <w:r w:rsidRPr="002A3620">
        <w:rPr>
          <w:rFonts w:ascii="Calibri" w:eastAsia="Calibri" w:hAnsi="Calibri" w:cs="Calibri"/>
          <w:color w:val="000000" w:themeColor="text1"/>
          <w:sz w:val="22"/>
          <w:szCs w:val="22"/>
        </w:rPr>
        <w:t xml:space="preserve"> Služby, s.r.o., Odbor zpracování externích požadavků, Vedoucí zpracování externích požadavků</w:t>
      </w:r>
      <w:r w:rsidR="0236EC36" w:rsidRPr="002A3620">
        <w:rPr>
          <w:rFonts w:ascii="Calibri" w:eastAsia="Calibri" w:hAnsi="Calibri" w:cs="Calibri"/>
          <w:color w:val="000000" w:themeColor="text1"/>
          <w:sz w:val="22"/>
          <w:szCs w:val="22"/>
        </w:rPr>
        <w:t xml:space="preserve">; </w:t>
      </w:r>
      <w:r w:rsidR="002A3620" w:rsidRPr="002A3620">
        <w:rPr>
          <w:rFonts w:ascii="Calibri" w:eastAsia="Calibri" w:hAnsi="Calibri" w:cs="Calibri"/>
          <w:color w:val="000000" w:themeColor="text1"/>
          <w:sz w:val="22"/>
          <w:szCs w:val="22"/>
        </w:rPr>
        <w:t>E</w:t>
      </w:r>
      <w:r w:rsidR="0029728F">
        <w:rPr>
          <w:rFonts w:ascii="Calibri" w:eastAsia="Calibri" w:hAnsi="Calibri" w:cs="Calibri"/>
          <w:color w:val="000000" w:themeColor="text1"/>
          <w:sz w:val="22"/>
          <w:szCs w:val="22"/>
        </w:rPr>
        <w:t>-mail</w:t>
      </w:r>
      <w:r w:rsidR="002A3620" w:rsidRPr="002A3620">
        <w:rPr>
          <w:rFonts w:ascii="Calibri" w:eastAsia="Calibri" w:hAnsi="Calibri" w:cs="Calibri"/>
          <w:color w:val="000000" w:themeColor="text1"/>
          <w:sz w:val="22"/>
          <w:szCs w:val="22"/>
        </w:rPr>
        <w:t>:</w:t>
      </w:r>
      <w:r w:rsidRPr="002A3620">
        <w:rPr>
          <w:rFonts w:ascii="Calibri" w:eastAsia="Calibri" w:hAnsi="Calibri" w:cs="Calibri"/>
          <w:color w:val="000000" w:themeColor="text1"/>
          <w:sz w:val="22"/>
          <w:szCs w:val="22"/>
        </w:rPr>
        <w:t xml:space="preserve"> </w:t>
      </w:r>
      <w:hyperlink r:id="rId16" w:history="1">
        <w:r w:rsidRPr="002A3620">
          <w:rPr>
            <w:rStyle w:val="Hypertextovodkaz"/>
            <w:rFonts w:ascii="Calibri" w:eastAsia="Calibri" w:hAnsi="Calibri" w:cs="Calibri"/>
            <w:sz w:val="22"/>
            <w:szCs w:val="22"/>
          </w:rPr>
          <w:t>jaroslav.kapicka@gasnet.cz</w:t>
        </w:r>
      </w:hyperlink>
    </w:p>
    <w:p w14:paraId="56362606" w14:textId="05550187" w:rsidR="0CCC6455" w:rsidRPr="002A3620" w:rsidRDefault="0B925F74" w:rsidP="005845BE">
      <w:pPr>
        <w:pStyle w:val="Odstavecseseznamem"/>
        <w:widowControl w:val="0"/>
        <w:numPr>
          <w:ilvl w:val="3"/>
          <w:numId w:val="131"/>
        </w:numPr>
        <w:tabs>
          <w:tab w:val="num" w:pos="851"/>
        </w:tabs>
        <w:spacing w:after="80" w:line="259" w:lineRule="auto"/>
        <w:contextualSpacing w:val="0"/>
        <w:rPr>
          <w:rStyle w:val="Hypertextovodkaz"/>
          <w:rFonts w:ascii="Calibri" w:eastAsia="Calibri" w:hAnsi="Calibri" w:cs="Calibri"/>
          <w:sz w:val="22"/>
          <w:szCs w:val="22"/>
        </w:rPr>
      </w:pPr>
      <w:r w:rsidRPr="012B96EA">
        <w:rPr>
          <w:rStyle w:val="Hypertextovodkaz"/>
          <w:rFonts w:ascii="Calibri" w:eastAsia="Calibri" w:hAnsi="Calibri" w:cs="Calibri"/>
          <w:sz w:val="22"/>
          <w:szCs w:val="22"/>
        </w:rPr>
        <w:t>https://www.gasnet.cz/cs/technicke-dokumenty</w:t>
      </w:r>
    </w:p>
    <w:p w14:paraId="6581F4B9" w14:textId="616A8CE9" w:rsidR="00745CFF" w:rsidRPr="002A3620" w:rsidRDefault="66B0DAD5" w:rsidP="65F8473C">
      <w:pPr>
        <w:pStyle w:val="Odstavecseseznamem"/>
        <w:widowControl w:val="0"/>
        <w:numPr>
          <w:ilvl w:val="3"/>
          <w:numId w:val="29"/>
        </w:numPr>
        <w:tabs>
          <w:tab w:val="clear" w:pos="720"/>
          <w:tab w:val="num" w:pos="851"/>
        </w:tabs>
        <w:spacing w:before="120" w:after="80"/>
        <w:ind w:left="851" w:hanging="851"/>
        <w:rPr>
          <w:rFonts w:cs="Arial"/>
          <w:sz w:val="20"/>
        </w:rPr>
      </w:pPr>
      <w:r w:rsidRPr="65F8473C">
        <w:rPr>
          <w:rFonts w:cs="Arial"/>
          <w:sz w:val="20"/>
        </w:rPr>
        <w:t>Návrh n</w:t>
      </w:r>
      <w:r w:rsidR="051574EC" w:rsidRPr="65F8473C">
        <w:rPr>
          <w:rFonts w:cs="Arial"/>
          <w:sz w:val="20"/>
        </w:rPr>
        <w:t>edestruktivní</w:t>
      </w:r>
      <w:r w:rsidR="7A6D8FB5" w:rsidRPr="65F8473C">
        <w:rPr>
          <w:rFonts w:cs="Arial"/>
          <w:sz w:val="20"/>
        </w:rPr>
        <w:t>ho</w:t>
      </w:r>
      <w:r w:rsidR="051574EC" w:rsidRPr="65F8473C">
        <w:rPr>
          <w:rFonts w:cs="Arial"/>
          <w:sz w:val="20"/>
        </w:rPr>
        <w:t xml:space="preserve"> zkoušení svarů </w:t>
      </w:r>
      <w:proofErr w:type="gramStart"/>
      <w:r w:rsidR="051574EC" w:rsidRPr="65F8473C">
        <w:rPr>
          <w:rFonts w:cs="Arial"/>
          <w:sz w:val="20"/>
        </w:rPr>
        <w:t>bud</w:t>
      </w:r>
      <w:r w:rsidR="3CE4B825" w:rsidRPr="65F8473C">
        <w:rPr>
          <w:rFonts w:cs="Arial"/>
          <w:sz w:val="20"/>
        </w:rPr>
        <w:t>e</w:t>
      </w:r>
      <w:r w:rsidR="5BDF7052" w:rsidRPr="65F8473C">
        <w:rPr>
          <w:rFonts w:cs="Arial"/>
          <w:sz w:val="20"/>
        </w:rPr>
        <w:t>-</w:t>
      </w:r>
      <w:r w:rsidR="051574EC" w:rsidRPr="65F8473C">
        <w:rPr>
          <w:rFonts w:cs="Arial"/>
          <w:sz w:val="20"/>
        </w:rPr>
        <w:t xml:space="preserve"> proveden</w:t>
      </w:r>
      <w:r w:rsidR="0D782EA1" w:rsidRPr="65F8473C">
        <w:rPr>
          <w:rFonts w:cs="Arial"/>
          <w:sz w:val="20"/>
        </w:rPr>
        <w:t>o</w:t>
      </w:r>
      <w:proofErr w:type="gramEnd"/>
      <w:r w:rsidR="55138B8A" w:rsidRPr="65F8473C">
        <w:rPr>
          <w:rFonts w:cs="Arial"/>
          <w:sz w:val="20"/>
        </w:rPr>
        <w:t>-</w:t>
      </w:r>
      <w:r w:rsidR="051574EC" w:rsidRPr="65F8473C">
        <w:rPr>
          <w:rFonts w:cs="Arial"/>
          <w:sz w:val="20"/>
        </w:rPr>
        <w:t xml:space="preserve"> v souladu</w:t>
      </w:r>
      <w:r w:rsidR="1BD64153" w:rsidRPr="65F8473C">
        <w:rPr>
          <w:rFonts w:cs="Arial"/>
          <w:sz w:val="20"/>
        </w:rPr>
        <w:t xml:space="preserve"> s</w:t>
      </w:r>
      <w:r w:rsidR="051574EC" w:rsidRPr="65F8473C">
        <w:rPr>
          <w:rFonts w:cs="Arial"/>
          <w:sz w:val="20"/>
        </w:rPr>
        <w:t xml:space="preserve"> požadavky společnosti GasNet, s.r.o. (říd</w:t>
      </w:r>
      <w:r w:rsidR="2E04DADC" w:rsidRPr="65F8473C">
        <w:rPr>
          <w:rFonts w:cs="Arial"/>
          <w:sz w:val="20"/>
        </w:rPr>
        <w:t>i</w:t>
      </w:r>
      <w:r w:rsidR="051574EC" w:rsidRPr="65F8473C">
        <w:rPr>
          <w:rFonts w:cs="Arial"/>
          <w:sz w:val="20"/>
        </w:rPr>
        <w:t>cí dokument s názvem „GRID_MP_S09_13 - Svářecí práce na PZ a jejich kontrola“) a dle platných technických požadavků TPG a dalších souvisejících norem.</w:t>
      </w:r>
    </w:p>
    <w:p w14:paraId="3223327E" w14:textId="122C746C" w:rsidR="00C2611D" w:rsidRPr="002A3620" w:rsidRDefault="00C87069" w:rsidP="005845BE">
      <w:pPr>
        <w:pStyle w:val="Odstavecseseznamem"/>
        <w:widowControl w:val="0"/>
        <w:numPr>
          <w:ilvl w:val="3"/>
          <w:numId w:val="29"/>
        </w:numPr>
        <w:tabs>
          <w:tab w:val="clear" w:pos="720"/>
          <w:tab w:val="num" w:pos="851"/>
        </w:tabs>
        <w:spacing w:before="80" w:after="80"/>
        <w:ind w:left="851" w:hanging="851"/>
        <w:contextualSpacing w:val="0"/>
        <w:rPr>
          <w:rFonts w:cs="Arial"/>
          <w:sz w:val="20"/>
        </w:rPr>
      </w:pPr>
      <w:r w:rsidRPr="002A3620">
        <w:rPr>
          <w:rFonts w:cs="Arial"/>
          <w:sz w:val="20"/>
        </w:rPr>
        <w:t>Návrh d</w:t>
      </w:r>
      <w:r w:rsidR="00745CFF" w:rsidRPr="002A3620">
        <w:rPr>
          <w:rFonts w:cs="Arial"/>
          <w:sz w:val="20"/>
        </w:rPr>
        <w:t>estruktivní</w:t>
      </w:r>
      <w:r w:rsidR="004C0FD8" w:rsidRPr="002A3620">
        <w:rPr>
          <w:rFonts w:cs="Arial"/>
          <w:sz w:val="20"/>
        </w:rPr>
        <w:t>ho</w:t>
      </w:r>
      <w:r w:rsidR="00745CFF" w:rsidRPr="002A3620">
        <w:rPr>
          <w:rFonts w:cs="Arial"/>
          <w:sz w:val="20"/>
        </w:rPr>
        <w:t xml:space="preserve"> zkouš</w:t>
      </w:r>
      <w:r w:rsidR="004C0FD8" w:rsidRPr="002A3620">
        <w:rPr>
          <w:rFonts w:cs="Arial"/>
          <w:sz w:val="20"/>
        </w:rPr>
        <w:t>ení</w:t>
      </w:r>
      <w:r w:rsidR="00745CFF" w:rsidRPr="002A3620">
        <w:rPr>
          <w:rFonts w:cs="Arial"/>
          <w:sz w:val="20"/>
        </w:rPr>
        <w:t xml:space="preserve"> svarů </w:t>
      </w:r>
      <w:r w:rsidR="00336BAC" w:rsidRPr="002A3620">
        <w:rPr>
          <w:rFonts w:cs="Arial"/>
          <w:sz w:val="20"/>
        </w:rPr>
        <w:t xml:space="preserve">bude </w:t>
      </w:r>
      <w:r w:rsidR="00745CFF" w:rsidRPr="002A3620">
        <w:rPr>
          <w:rFonts w:cs="Arial"/>
          <w:sz w:val="20"/>
        </w:rPr>
        <w:t>v souladu požadavky společnosti GasNet, s.r.o. a dle platných technických požadavků TPG</w:t>
      </w:r>
      <w:r w:rsidR="000325C5" w:rsidRPr="002A3620">
        <w:rPr>
          <w:rFonts w:cs="Arial"/>
          <w:sz w:val="20"/>
        </w:rPr>
        <w:t xml:space="preserve"> a norem</w:t>
      </w:r>
      <w:r w:rsidR="00745CFF" w:rsidRPr="002A3620">
        <w:rPr>
          <w:rFonts w:cs="Arial"/>
          <w:sz w:val="20"/>
        </w:rPr>
        <w:t>.</w:t>
      </w:r>
      <w:r w:rsidR="00FA7CCF">
        <w:rPr>
          <w:rFonts w:cs="Arial"/>
          <w:sz w:val="20"/>
        </w:rPr>
        <w:t xml:space="preserve"> </w:t>
      </w:r>
      <w:r w:rsidR="00C2611D" w:rsidRPr="002A3620">
        <w:rPr>
          <w:rFonts w:cs="Arial"/>
          <w:sz w:val="20"/>
        </w:rPr>
        <w:t xml:space="preserve">Mechanická ochrana izolace bude provedena </w:t>
      </w:r>
      <w:proofErr w:type="spellStart"/>
      <w:r w:rsidR="00C2611D" w:rsidRPr="002A3620">
        <w:rPr>
          <w:rFonts w:cs="Arial"/>
          <w:sz w:val="20"/>
        </w:rPr>
        <w:t>vláknitocementovou</w:t>
      </w:r>
      <w:proofErr w:type="spellEnd"/>
      <w:r w:rsidR="00C2611D" w:rsidRPr="002A3620">
        <w:rPr>
          <w:rFonts w:cs="Arial"/>
          <w:sz w:val="20"/>
        </w:rPr>
        <w:t xml:space="preserve"> izolací a tovární ohyby budou opatřeny mechanickou ochranou pomocí maltové pásky schválené výrobcem tovární mechanické ochrany</w:t>
      </w:r>
      <w:r w:rsidR="00DE1288" w:rsidRPr="002A3620">
        <w:rPr>
          <w:rFonts w:cs="Arial"/>
          <w:sz w:val="20"/>
        </w:rPr>
        <w:t xml:space="preserve"> (případně jinou alternativu, která splňuje požadavky dle technický požadavků TPG)</w:t>
      </w:r>
      <w:r w:rsidR="00090AC1" w:rsidRPr="002A3620">
        <w:rPr>
          <w:rFonts w:cs="Arial"/>
          <w:sz w:val="20"/>
        </w:rPr>
        <w:t>.</w:t>
      </w:r>
    </w:p>
    <w:p w14:paraId="0B54E4B8" w14:textId="1DA40594" w:rsidR="003924CF" w:rsidRPr="002A3620" w:rsidRDefault="003924CF" w:rsidP="005845BE">
      <w:pPr>
        <w:pStyle w:val="Odstavecseseznamem"/>
        <w:widowControl w:val="0"/>
        <w:numPr>
          <w:ilvl w:val="3"/>
          <w:numId w:val="29"/>
        </w:numPr>
        <w:tabs>
          <w:tab w:val="clear" w:pos="720"/>
          <w:tab w:val="num" w:pos="851"/>
        </w:tabs>
        <w:spacing w:before="80" w:after="80"/>
        <w:ind w:left="851" w:hanging="851"/>
        <w:contextualSpacing w:val="0"/>
        <w:rPr>
          <w:rFonts w:cs="Arial"/>
          <w:sz w:val="20"/>
        </w:rPr>
      </w:pPr>
      <w:r w:rsidRPr="002A3620">
        <w:rPr>
          <w:rFonts w:cs="Arial"/>
          <w:sz w:val="20"/>
        </w:rPr>
        <w:t>V rámci projekční</w:t>
      </w:r>
      <w:r w:rsidR="00090AC1" w:rsidRPr="002A3620">
        <w:rPr>
          <w:rFonts w:cs="Arial"/>
          <w:sz w:val="20"/>
        </w:rPr>
        <w:t>ch</w:t>
      </w:r>
      <w:r w:rsidRPr="002A3620">
        <w:rPr>
          <w:rFonts w:cs="Arial"/>
          <w:sz w:val="20"/>
        </w:rPr>
        <w:t xml:space="preserve"> prací budou </w:t>
      </w:r>
      <w:r w:rsidR="7833170C" w:rsidRPr="33C7F438">
        <w:rPr>
          <w:rFonts w:cs="Arial"/>
          <w:sz w:val="20"/>
        </w:rPr>
        <w:t xml:space="preserve">předem </w:t>
      </w:r>
      <w:r w:rsidRPr="002A3620">
        <w:rPr>
          <w:rFonts w:cs="Arial"/>
          <w:sz w:val="20"/>
        </w:rPr>
        <w:t xml:space="preserve">provedeny </w:t>
      </w:r>
      <w:r w:rsidRPr="002A3620">
        <w:rPr>
          <w:rFonts w:cs="Arial"/>
          <w:b/>
          <w:bCs/>
          <w:sz w:val="20"/>
        </w:rPr>
        <w:t>ručn</w:t>
      </w:r>
      <w:r w:rsidR="00090AC1" w:rsidRPr="002A3620">
        <w:rPr>
          <w:rFonts w:cs="Arial"/>
          <w:b/>
          <w:bCs/>
          <w:sz w:val="20"/>
        </w:rPr>
        <w:t>ě</w:t>
      </w:r>
      <w:r w:rsidRPr="002A3620">
        <w:rPr>
          <w:rFonts w:cs="Arial"/>
          <w:b/>
          <w:bCs/>
          <w:sz w:val="20"/>
        </w:rPr>
        <w:t xml:space="preserve"> kopané sondy</w:t>
      </w:r>
      <w:r w:rsidRPr="002A3620">
        <w:rPr>
          <w:rFonts w:cs="Arial"/>
          <w:sz w:val="20"/>
        </w:rPr>
        <w:t xml:space="preserve"> ke zjištění skutečného průběhu a hloubky uložení potrubí </w:t>
      </w:r>
      <w:r w:rsidRPr="002A3620">
        <w:rPr>
          <w:rFonts w:cs="Arial"/>
          <w:b/>
          <w:bCs/>
          <w:sz w:val="20"/>
        </w:rPr>
        <w:t>PVN I a PVN II</w:t>
      </w:r>
      <w:r w:rsidRPr="002A3620">
        <w:rPr>
          <w:rFonts w:cs="Arial"/>
          <w:sz w:val="20"/>
        </w:rPr>
        <w:t xml:space="preserve">. Podle této skutečnosti bude navrženo jejich křížení s VTL plynovodem a umístění ostatních staveb. - </w:t>
      </w:r>
      <w:r w:rsidRPr="002A3620">
        <w:rPr>
          <w:rFonts w:cs="Arial"/>
          <w:i/>
          <w:iCs/>
          <w:sz w:val="20"/>
        </w:rPr>
        <w:t xml:space="preserve">Provádění sond bude předem v dostatečném předstihu oznámeno na Povodí Ohře, státní podnik, provoz Chomutov (p. Josef Vrána, tel.: 724 674 771, e-mail: </w:t>
      </w:r>
      <w:hyperlink r:id="rId17" w:history="1">
        <w:r w:rsidRPr="33C7F438">
          <w:rPr>
            <w:rStyle w:val="Hypertextovodkaz"/>
            <w:rFonts w:cs="Arial"/>
            <w:i/>
            <w:iCs/>
            <w:sz w:val="20"/>
          </w:rPr>
          <w:t>vrana@poh.cz</w:t>
        </w:r>
      </w:hyperlink>
      <w:r w:rsidRPr="002A3620">
        <w:rPr>
          <w:rFonts w:cs="Arial"/>
          <w:i/>
          <w:iCs/>
          <w:sz w:val="20"/>
        </w:rPr>
        <w:t>).</w:t>
      </w:r>
    </w:p>
    <w:p w14:paraId="52D70B42" w14:textId="2CAC85B0" w:rsidR="003924CF" w:rsidRPr="00986FC1" w:rsidRDefault="00A96C9F" w:rsidP="015D56F7">
      <w:pPr>
        <w:pStyle w:val="Odstavecseseznamem"/>
        <w:widowControl w:val="0"/>
        <w:tabs>
          <w:tab w:val="num" w:pos="851"/>
        </w:tabs>
        <w:spacing w:before="80" w:after="80"/>
        <w:ind w:left="851" w:hanging="851"/>
        <w:rPr>
          <w:rFonts w:cs="Arial"/>
          <w:sz w:val="20"/>
        </w:rPr>
      </w:pPr>
      <w:r>
        <w:rPr>
          <w:rFonts w:cs="Arial"/>
          <w:sz w:val="20"/>
        </w:rPr>
        <w:tab/>
      </w:r>
      <w:r w:rsidR="4519088D" w:rsidRPr="015D56F7">
        <w:rPr>
          <w:rFonts w:cs="Arial"/>
          <w:sz w:val="20"/>
        </w:rPr>
        <w:t xml:space="preserve">Následně </w:t>
      </w:r>
      <w:r w:rsidR="51D4BB54" w:rsidRPr="015D56F7">
        <w:rPr>
          <w:rFonts w:cs="Arial"/>
          <w:sz w:val="20"/>
        </w:rPr>
        <w:t>z</w:t>
      </w:r>
      <w:r w:rsidR="50931D7F" w:rsidRPr="015D56F7">
        <w:rPr>
          <w:rFonts w:cs="Arial"/>
          <w:sz w:val="20"/>
        </w:rPr>
        <w:t>hotovitel projektovou</w:t>
      </w:r>
      <w:r w:rsidR="4519088D" w:rsidRPr="015D56F7">
        <w:rPr>
          <w:rFonts w:cs="Arial"/>
          <w:sz w:val="20"/>
        </w:rPr>
        <w:t xml:space="preserve"> </w:t>
      </w:r>
      <w:r w:rsidR="69447EB5" w:rsidRPr="015D56F7">
        <w:rPr>
          <w:rFonts w:cs="Arial"/>
          <w:sz w:val="20"/>
        </w:rPr>
        <w:t>D</w:t>
      </w:r>
      <w:r w:rsidR="4519088D" w:rsidRPr="015D56F7">
        <w:rPr>
          <w:rFonts w:cs="Arial"/>
          <w:sz w:val="20"/>
        </w:rPr>
        <w:t>okumentaci</w:t>
      </w:r>
      <w:r w:rsidR="4CB6D36D" w:rsidRPr="015D56F7">
        <w:rPr>
          <w:rFonts w:cs="Arial"/>
          <w:sz w:val="20"/>
        </w:rPr>
        <w:t xml:space="preserve"> pro provádění </w:t>
      </w:r>
      <w:r w:rsidR="32B6B7C2" w:rsidRPr="015D56F7">
        <w:rPr>
          <w:rFonts w:cs="Arial"/>
          <w:sz w:val="20"/>
        </w:rPr>
        <w:t>stavby</w:t>
      </w:r>
      <w:r w:rsidR="4519088D" w:rsidRPr="015D56F7">
        <w:rPr>
          <w:rFonts w:cs="Arial"/>
          <w:sz w:val="20"/>
        </w:rPr>
        <w:t>, kde bude vyřešeno technické řešení křížení a souběhu VTL plynovodu s PVN I a PVN II a konkrétní umístění všech souvisejících staveb</w:t>
      </w:r>
      <w:r w:rsidR="74452C83" w:rsidRPr="015D56F7">
        <w:rPr>
          <w:rFonts w:cs="Arial"/>
          <w:sz w:val="20"/>
        </w:rPr>
        <w:t>,</w:t>
      </w:r>
      <w:r w:rsidR="4519088D" w:rsidRPr="015D56F7">
        <w:rPr>
          <w:rFonts w:cs="Arial"/>
          <w:sz w:val="20"/>
        </w:rPr>
        <w:t xml:space="preserve"> předlož</w:t>
      </w:r>
      <w:r w:rsidR="74452C83" w:rsidRPr="015D56F7">
        <w:rPr>
          <w:rFonts w:cs="Arial"/>
          <w:sz w:val="20"/>
        </w:rPr>
        <w:t>í</w:t>
      </w:r>
      <w:r w:rsidR="4519088D" w:rsidRPr="015D56F7">
        <w:rPr>
          <w:rFonts w:cs="Arial"/>
          <w:sz w:val="20"/>
        </w:rPr>
        <w:t xml:space="preserve"> na Povodí Ohře, státní podnik k odsouhlasení prostřednictvím elektronického formuláře na jejich webových stránkách: </w:t>
      </w:r>
      <w:hyperlink r:id="rId18" w:history="1">
        <w:r w:rsidR="4519088D" w:rsidRPr="015D56F7">
          <w:rPr>
            <w:rStyle w:val="Hypertextovodkaz"/>
            <w:rFonts w:cs="Arial"/>
            <w:sz w:val="20"/>
          </w:rPr>
          <w:t>https://podani.poh.cz/</w:t>
        </w:r>
      </w:hyperlink>
      <w:r w:rsidR="4519088D" w:rsidRPr="015D56F7">
        <w:rPr>
          <w:rFonts w:cs="Arial"/>
          <w:sz w:val="20"/>
        </w:rPr>
        <w:t>.</w:t>
      </w:r>
    </w:p>
    <w:p w14:paraId="1ED7C775" w14:textId="395CB807" w:rsidR="000C2A7D" w:rsidRPr="002A3620" w:rsidRDefault="75A034A0" w:rsidP="015D56F7">
      <w:pPr>
        <w:pStyle w:val="Odstavecseseznamem"/>
        <w:widowControl w:val="0"/>
        <w:numPr>
          <w:ilvl w:val="3"/>
          <w:numId w:val="29"/>
        </w:numPr>
        <w:tabs>
          <w:tab w:val="clear" w:pos="720"/>
          <w:tab w:val="num" w:pos="851"/>
        </w:tabs>
        <w:spacing w:before="80" w:after="80"/>
        <w:ind w:left="851" w:hanging="851"/>
        <w:rPr>
          <w:rFonts w:cs="Arial"/>
          <w:sz w:val="20"/>
        </w:rPr>
      </w:pPr>
      <w:r w:rsidRPr="015D56F7">
        <w:rPr>
          <w:rFonts w:cs="Arial"/>
          <w:sz w:val="20"/>
        </w:rPr>
        <w:t>Projektová d</w:t>
      </w:r>
      <w:r w:rsidR="0B1E2A4E" w:rsidRPr="015D56F7">
        <w:rPr>
          <w:rFonts w:cs="Arial"/>
          <w:sz w:val="20"/>
        </w:rPr>
        <w:t>okumentace</w:t>
      </w:r>
      <w:r w:rsidR="1A266162" w:rsidRPr="015D56F7">
        <w:rPr>
          <w:rFonts w:cs="Arial"/>
          <w:sz w:val="20"/>
        </w:rPr>
        <w:t xml:space="preserve"> pro prov</w:t>
      </w:r>
      <w:r w:rsidR="0CF2F7C8" w:rsidRPr="015D56F7">
        <w:rPr>
          <w:rFonts w:cs="Arial"/>
          <w:sz w:val="20"/>
        </w:rPr>
        <w:t>á</w:t>
      </w:r>
      <w:r w:rsidR="1A266162" w:rsidRPr="015D56F7">
        <w:rPr>
          <w:rFonts w:cs="Arial"/>
          <w:sz w:val="20"/>
        </w:rPr>
        <w:t>d</w:t>
      </w:r>
      <w:r w:rsidR="08B8654E" w:rsidRPr="015D56F7">
        <w:rPr>
          <w:rFonts w:cs="Arial"/>
          <w:sz w:val="20"/>
        </w:rPr>
        <w:t>ě</w:t>
      </w:r>
      <w:r w:rsidR="1A266162" w:rsidRPr="015D56F7">
        <w:rPr>
          <w:rFonts w:cs="Arial"/>
          <w:sz w:val="20"/>
        </w:rPr>
        <w:t xml:space="preserve">ní </w:t>
      </w:r>
      <w:r w:rsidR="1F117CFE" w:rsidRPr="015D56F7">
        <w:rPr>
          <w:rFonts w:cs="Arial"/>
          <w:sz w:val="20"/>
        </w:rPr>
        <w:t>stavby</w:t>
      </w:r>
      <w:r w:rsidR="0B1E2A4E" w:rsidRPr="015D56F7">
        <w:rPr>
          <w:rFonts w:cs="Arial"/>
          <w:sz w:val="20"/>
        </w:rPr>
        <w:t xml:space="preserve"> bude zapracována na základě platných technických požadavků (TPG), technických norem (ČSN, EN, ISO), nařízeních vlády, vyhlášek a dalších platných souvisejících dokumentů.</w:t>
      </w:r>
    </w:p>
    <w:p w14:paraId="1464E6E9" w14:textId="7191695B" w:rsidR="007242B5" w:rsidRDefault="007242B5" w:rsidP="005845BE">
      <w:pPr>
        <w:pStyle w:val="Odstavecseseznamem"/>
        <w:numPr>
          <w:ilvl w:val="3"/>
          <w:numId w:val="29"/>
        </w:numPr>
        <w:tabs>
          <w:tab w:val="clear" w:pos="720"/>
          <w:tab w:val="num" w:pos="851"/>
        </w:tabs>
        <w:spacing w:before="80" w:after="80"/>
        <w:ind w:left="851" w:hanging="851"/>
        <w:contextualSpacing w:val="0"/>
        <w:rPr>
          <w:sz w:val="20"/>
        </w:rPr>
      </w:pPr>
      <w:r w:rsidRPr="002A3620">
        <w:rPr>
          <w:sz w:val="20"/>
        </w:rPr>
        <w:t xml:space="preserve">Zhotovitel si v rámci projektových prací zajistí vytyčení </w:t>
      </w:r>
      <w:r w:rsidR="22E1CE3D" w:rsidRPr="33C7F438">
        <w:rPr>
          <w:sz w:val="20"/>
        </w:rPr>
        <w:t xml:space="preserve">inženýrských sítí a zařízení </w:t>
      </w:r>
      <w:r w:rsidRPr="002A3620">
        <w:rPr>
          <w:sz w:val="20"/>
        </w:rPr>
        <w:t>vč. aktualizace všech potřebných vyjádření k dané stavbě</w:t>
      </w:r>
      <w:r w:rsidR="5D350007" w:rsidRPr="33C7F438">
        <w:rPr>
          <w:sz w:val="20"/>
        </w:rPr>
        <w:t>, kter</w:t>
      </w:r>
      <w:r w:rsidR="003B7C00">
        <w:rPr>
          <w:sz w:val="20"/>
        </w:rPr>
        <w:t>á</w:t>
      </w:r>
      <w:r w:rsidR="5D350007" w:rsidRPr="33C7F438">
        <w:rPr>
          <w:sz w:val="20"/>
        </w:rPr>
        <w:t xml:space="preserve"> jsou součástí projektové dokumentace</w:t>
      </w:r>
      <w:r w:rsidR="00AE19FD">
        <w:rPr>
          <w:sz w:val="20"/>
        </w:rPr>
        <w:t xml:space="preserve"> </w:t>
      </w:r>
      <w:r w:rsidR="5D350007" w:rsidRPr="33C7F438">
        <w:rPr>
          <w:sz w:val="20"/>
        </w:rPr>
        <w:t>pro společné stavební povolení</w:t>
      </w:r>
      <w:r w:rsidRPr="002A3620">
        <w:rPr>
          <w:sz w:val="20"/>
        </w:rPr>
        <w:t>.</w:t>
      </w:r>
    </w:p>
    <w:p w14:paraId="37D10952" w14:textId="77777777" w:rsidR="00B9456F" w:rsidRPr="00B9456F" w:rsidRDefault="00B9456F" w:rsidP="005845BE">
      <w:pPr>
        <w:pStyle w:val="Odstavecseseznamem"/>
        <w:numPr>
          <w:ilvl w:val="3"/>
          <w:numId w:val="29"/>
        </w:numPr>
        <w:tabs>
          <w:tab w:val="clear" w:pos="720"/>
          <w:tab w:val="num" w:pos="851"/>
        </w:tabs>
        <w:spacing w:before="80" w:after="80"/>
        <w:ind w:left="851" w:hanging="851"/>
        <w:contextualSpacing w:val="0"/>
        <w:rPr>
          <w:b/>
          <w:bCs/>
          <w:sz w:val="20"/>
        </w:rPr>
      </w:pPr>
      <w:r w:rsidRPr="00B9456F">
        <w:rPr>
          <w:b/>
          <w:bCs/>
          <w:sz w:val="20"/>
        </w:rPr>
        <w:t xml:space="preserve">Provedení projektové dokumentace a počty vyhotovení </w:t>
      </w:r>
    </w:p>
    <w:p w14:paraId="695F5359" w14:textId="7283BFA4" w:rsidR="00B9456F" w:rsidRPr="007C46F2" w:rsidRDefault="2419A7CB" w:rsidP="015D56F7">
      <w:pPr>
        <w:spacing w:before="60"/>
        <w:ind w:left="851"/>
        <w:rPr>
          <w:rFonts w:cs="Arial"/>
          <w:sz w:val="20"/>
        </w:rPr>
      </w:pPr>
      <w:r w:rsidRPr="015D56F7">
        <w:rPr>
          <w:rFonts w:cs="Arial"/>
          <w:sz w:val="20"/>
        </w:rPr>
        <w:t xml:space="preserve">Projektová </w:t>
      </w:r>
      <w:r w:rsidR="205968FF" w:rsidRPr="015D56F7">
        <w:rPr>
          <w:rFonts w:cs="Arial"/>
          <w:sz w:val="20"/>
        </w:rPr>
        <w:t>D</w:t>
      </w:r>
      <w:r w:rsidRPr="015D56F7">
        <w:rPr>
          <w:rFonts w:cs="Arial"/>
          <w:sz w:val="20"/>
        </w:rPr>
        <w:t xml:space="preserve">okumentace pro provádění stavby bude předána objednateli: </w:t>
      </w:r>
    </w:p>
    <w:p w14:paraId="090D5EE4" w14:textId="7D1CD5C3" w:rsidR="00B9456F" w:rsidRPr="007C46F2" w:rsidRDefault="45CE1453" w:rsidP="002A3620">
      <w:pPr>
        <w:tabs>
          <w:tab w:val="num" w:pos="567"/>
        </w:tabs>
        <w:spacing w:before="60"/>
        <w:ind w:left="851"/>
        <w:rPr>
          <w:rFonts w:cs="Arial"/>
          <w:sz w:val="20"/>
        </w:rPr>
      </w:pPr>
      <w:r w:rsidRPr="2358D599">
        <w:rPr>
          <w:rFonts w:cs="Arial"/>
          <w:b/>
          <w:bCs/>
          <w:sz w:val="20"/>
        </w:rPr>
        <w:t>V tištěné podobě:</w:t>
      </w:r>
      <w:r w:rsidRPr="2358D599">
        <w:rPr>
          <w:rFonts w:cs="Arial"/>
          <w:sz w:val="20"/>
        </w:rPr>
        <w:t xml:space="preserve"> v</w:t>
      </w:r>
      <w:r w:rsidR="7119BFF8" w:rsidRPr="2358D599">
        <w:rPr>
          <w:rFonts w:cs="Arial"/>
          <w:sz w:val="20"/>
        </w:rPr>
        <w:t>e</w:t>
      </w:r>
      <w:r w:rsidRPr="2358D599">
        <w:rPr>
          <w:rFonts w:cs="Arial"/>
          <w:sz w:val="20"/>
        </w:rPr>
        <w:t> </w:t>
      </w:r>
      <w:r w:rsidR="6CC07B43" w:rsidRPr="2358D599">
        <w:rPr>
          <w:rFonts w:cs="Arial"/>
          <w:sz w:val="20"/>
        </w:rPr>
        <w:t>čtyřech</w:t>
      </w:r>
      <w:r w:rsidRPr="2358D599">
        <w:rPr>
          <w:rFonts w:cs="Arial"/>
          <w:sz w:val="20"/>
        </w:rPr>
        <w:t xml:space="preserve"> vyhotoveních  </w:t>
      </w:r>
    </w:p>
    <w:p w14:paraId="60FE1755" w14:textId="2F1145EC" w:rsidR="00B9456F" w:rsidRPr="007C46F2" w:rsidRDefault="00B9456F" w:rsidP="002A3620">
      <w:pPr>
        <w:tabs>
          <w:tab w:val="num" w:pos="567"/>
        </w:tabs>
        <w:ind w:left="851"/>
        <w:rPr>
          <w:rFonts w:cs="Arial"/>
          <w:sz w:val="20"/>
        </w:rPr>
      </w:pPr>
      <w:r w:rsidRPr="007C46F2">
        <w:rPr>
          <w:rFonts w:cs="Arial"/>
          <w:b/>
          <w:bCs/>
          <w:sz w:val="20"/>
        </w:rPr>
        <w:t>V digitální formě:</w:t>
      </w:r>
      <w:r w:rsidRPr="007C46F2">
        <w:rPr>
          <w:rFonts w:cs="Arial"/>
          <w:sz w:val="20"/>
        </w:rPr>
        <w:t xml:space="preserve"> ve dvou vyhotoveních na nosiči „USB </w:t>
      </w:r>
      <w:proofErr w:type="spellStart"/>
      <w:r w:rsidRPr="007C46F2">
        <w:rPr>
          <w:rFonts w:cs="Arial"/>
          <w:sz w:val="20"/>
        </w:rPr>
        <w:t>Flash</w:t>
      </w:r>
      <w:proofErr w:type="spellEnd"/>
      <w:r w:rsidRPr="007C46F2">
        <w:rPr>
          <w:rFonts w:cs="Arial"/>
          <w:sz w:val="20"/>
        </w:rPr>
        <w:t xml:space="preserve"> Disk“,</w:t>
      </w:r>
    </w:p>
    <w:p w14:paraId="0ED2152A" w14:textId="77777777" w:rsidR="00B9456F" w:rsidRPr="007C46F2" w:rsidRDefault="00B9456F" w:rsidP="005845BE">
      <w:pPr>
        <w:pStyle w:val="Zkladntext"/>
        <w:numPr>
          <w:ilvl w:val="0"/>
          <w:numId w:val="114"/>
        </w:numPr>
        <w:tabs>
          <w:tab w:val="clear" w:pos="1731"/>
          <w:tab w:val="num" w:pos="1701"/>
        </w:tabs>
        <w:spacing w:after="0"/>
        <w:ind w:left="1560" w:hanging="426"/>
        <w:rPr>
          <w:rFonts w:cs="Arial"/>
          <w:sz w:val="20"/>
        </w:rPr>
      </w:pPr>
      <w:r w:rsidRPr="007C46F2">
        <w:rPr>
          <w:rFonts w:cs="Arial"/>
          <w:sz w:val="20"/>
        </w:rPr>
        <w:t>textová část projektu bude vyhotovena ve formátu *.</w:t>
      </w:r>
      <w:proofErr w:type="spellStart"/>
      <w:r w:rsidRPr="007C46F2">
        <w:rPr>
          <w:rFonts w:cs="Arial"/>
          <w:sz w:val="20"/>
        </w:rPr>
        <w:t>docx</w:t>
      </w:r>
      <w:proofErr w:type="spellEnd"/>
      <w:r w:rsidRPr="007C46F2">
        <w:rPr>
          <w:rFonts w:cs="Arial"/>
          <w:sz w:val="20"/>
        </w:rPr>
        <w:t xml:space="preserve">, </w:t>
      </w:r>
    </w:p>
    <w:p w14:paraId="2C829459" w14:textId="77777777" w:rsidR="00B9456F" w:rsidRPr="007C46F2" w:rsidRDefault="00B9456F" w:rsidP="005845BE">
      <w:pPr>
        <w:pStyle w:val="Zkladntext"/>
        <w:numPr>
          <w:ilvl w:val="0"/>
          <w:numId w:val="114"/>
        </w:numPr>
        <w:tabs>
          <w:tab w:val="clear" w:pos="1731"/>
          <w:tab w:val="num" w:pos="1701"/>
        </w:tabs>
        <w:spacing w:after="0"/>
        <w:ind w:left="1560" w:hanging="426"/>
        <w:rPr>
          <w:rFonts w:cs="Arial"/>
          <w:sz w:val="20"/>
        </w:rPr>
      </w:pPr>
      <w:r w:rsidRPr="007C46F2">
        <w:rPr>
          <w:rFonts w:cs="Arial"/>
          <w:sz w:val="20"/>
        </w:rPr>
        <w:t>tabulkové výpočty budou vyhotoveny ve formátu *.</w:t>
      </w:r>
      <w:proofErr w:type="spellStart"/>
      <w:r w:rsidRPr="007C46F2">
        <w:rPr>
          <w:rFonts w:cs="Arial"/>
          <w:sz w:val="20"/>
        </w:rPr>
        <w:t>xlsx</w:t>
      </w:r>
      <w:proofErr w:type="spellEnd"/>
      <w:r w:rsidRPr="007C46F2">
        <w:rPr>
          <w:rFonts w:cs="Arial"/>
          <w:sz w:val="20"/>
        </w:rPr>
        <w:t>.</w:t>
      </w:r>
    </w:p>
    <w:p w14:paraId="2881D4A1" w14:textId="7EBA96D5" w:rsidR="00B9456F" w:rsidRPr="007C46F2" w:rsidRDefault="00B9456F" w:rsidP="002A3620">
      <w:pPr>
        <w:pStyle w:val="Zkladntext"/>
        <w:tabs>
          <w:tab w:val="num" w:pos="1276"/>
        </w:tabs>
        <w:spacing w:after="0"/>
        <w:ind w:left="1134"/>
        <w:rPr>
          <w:rFonts w:cs="Arial"/>
          <w:sz w:val="20"/>
        </w:rPr>
      </w:pPr>
      <w:r w:rsidRPr="007C46F2">
        <w:rPr>
          <w:rFonts w:cs="Arial"/>
          <w:sz w:val="20"/>
        </w:rPr>
        <w:t>Oba formáty budou uživatelsky přístupné z prostředí “OFFICE 2010“ a vyšším.</w:t>
      </w:r>
    </w:p>
    <w:p w14:paraId="17C6E41B" w14:textId="77777777" w:rsidR="00B9456F" w:rsidRPr="007C46F2" w:rsidRDefault="00B9456F" w:rsidP="002A3620">
      <w:pPr>
        <w:ind w:left="1560" w:hanging="426"/>
        <w:rPr>
          <w:rFonts w:cs="Arial"/>
          <w:bCs/>
          <w:sz w:val="20"/>
        </w:rPr>
      </w:pPr>
      <w:r w:rsidRPr="007C46F2">
        <w:rPr>
          <w:rFonts w:cs="Arial"/>
          <w:snapToGrid w:val="0"/>
          <w:sz w:val="20"/>
        </w:rPr>
        <w:t>-</w:t>
      </w:r>
      <w:r w:rsidRPr="007C46F2">
        <w:rPr>
          <w:rFonts w:cs="Arial"/>
          <w:snapToGrid w:val="0"/>
          <w:sz w:val="20"/>
        </w:rPr>
        <w:tab/>
        <w:t xml:space="preserve">výkresová dokumentace ve formátu uživatelsky zpracovatelném v prostředí </w:t>
      </w:r>
      <w:proofErr w:type="spellStart"/>
      <w:r w:rsidRPr="007C46F2">
        <w:rPr>
          <w:rFonts w:cs="Arial"/>
          <w:snapToGrid w:val="0"/>
          <w:sz w:val="20"/>
        </w:rPr>
        <w:t>AutoCad</w:t>
      </w:r>
      <w:proofErr w:type="spellEnd"/>
      <w:r w:rsidRPr="007C46F2">
        <w:rPr>
          <w:rFonts w:cs="Arial"/>
          <w:sz w:val="20"/>
        </w:rPr>
        <w:t xml:space="preserve">. </w:t>
      </w:r>
      <w:r w:rsidRPr="007C46F2">
        <w:rPr>
          <w:rFonts w:cs="Arial"/>
          <w:bCs/>
          <w:sz w:val="20"/>
        </w:rPr>
        <w:t>Požaduje se, aby zde byly zastoupeny i formáty *.</w:t>
      </w:r>
      <w:proofErr w:type="spellStart"/>
      <w:r w:rsidRPr="007C46F2">
        <w:rPr>
          <w:rFonts w:cs="Arial"/>
          <w:bCs/>
          <w:sz w:val="20"/>
        </w:rPr>
        <w:t>dwg</w:t>
      </w:r>
      <w:proofErr w:type="spellEnd"/>
      <w:r w:rsidRPr="007C46F2">
        <w:rPr>
          <w:rFonts w:cs="Arial"/>
          <w:bCs/>
          <w:sz w:val="20"/>
        </w:rPr>
        <w:t xml:space="preserve"> a *.</w:t>
      </w:r>
      <w:proofErr w:type="spellStart"/>
      <w:r w:rsidRPr="007C46F2">
        <w:rPr>
          <w:rFonts w:cs="Arial"/>
          <w:bCs/>
          <w:sz w:val="20"/>
        </w:rPr>
        <w:t>dxf</w:t>
      </w:r>
      <w:proofErr w:type="spellEnd"/>
      <w:r w:rsidRPr="007C46F2">
        <w:rPr>
          <w:rFonts w:cs="Arial"/>
          <w:bCs/>
          <w:sz w:val="20"/>
        </w:rPr>
        <w:t>. Tato verze bude neuzamčená</w:t>
      </w:r>
      <w:r w:rsidRPr="007C46F2">
        <w:rPr>
          <w:rFonts w:cs="Arial"/>
          <w:sz w:val="20"/>
        </w:rPr>
        <w:t xml:space="preserve">, volně editovatelná. </w:t>
      </w:r>
      <w:r w:rsidRPr="007C46F2">
        <w:rPr>
          <w:rFonts w:cs="Arial"/>
          <w:bCs/>
          <w:sz w:val="20"/>
        </w:rPr>
        <w:t xml:space="preserve">Žádný z předaných souborů nebude chráněn heslem či jiným způsobem, který by znemožnil další zpracování souboru objednatelem. </w:t>
      </w:r>
    </w:p>
    <w:p w14:paraId="44299B74" w14:textId="034C5CB6" w:rsidR="00B9456F" w:rsidRPr="007C46F2" w:rsidRDefault="00B9456F" w:rsidP="002A3620">
      <w:pPr>
        <w:spacing w:before="60"/>
        <w:ind w:left="1560" w:hanging="426"/>
        <w:rPr>
          <w:rFonts w:cs="Arial"/>
          <w:bCs/>
          <w:sz w:val="20"/>
        </w:rPr>
      </w:pPr>
      <w:r w:rsidRPr="007C46F2">
        <w:rPr>
          <w:rFonts w:cs="Arial"/>
          <w:bCs/>
          <w:sz w:val="20"/>
        </w:rPr>
        <w:t>-</w:t>
      </w:r>
      <w:r>
        <w:rPr>
          <w:rFonts w:cs="Arial"/>
          <w:bCs/>
          <w:sz w:val="20"/>
        </w:rPr>
        <w:tab/>
      </w:r>
      <w:r w:rsidRPr="007C46F2">
        <w:rPr>
          <w:rFonts w:cs="Arial"/>
          <w:bCs/>
          <w:sz w:val="20"/>
        </w:rPr>
        <w:t>Kompletní dokumentace bude také nahrána v needitovatelné formě *.pdf.</w:t>
      </w:r>
    </w:p>
    <w:p w14:paraId="15AFB14D" w14:textId="124ED9AE" w:rsidR="00B9456F" w:rsidRPr="002A3620" w:rsidRDefault="00B9456F" w:rsidP="002A3620">
      <w:pPr>
        <w:pStyle w:val="Odstavecseseznamem"/>
        <w:spacing w:before="40" w:after="120"/>
        <w:ind w:left="851"/>
        <w:contextualSpacing w:val="0"/>
        <w:rPr>
          <w:rFonts w:cs="Arial"/>
          <w:b/>
          <w:bCs/>
          <w:sz w:val="20"/>
        </w:rPr>
      </w:pPr>
      <w:r w:rsidRPr="007C46F2">
        <w:rPr>
          <w:rFonts w:cs="Arial"/>
          <w:b/>
          <w:bCs/>
          <w:sz w:val="20"/>
        </w:rPr>
        <w:lastRenderedPageBreak/>
        <w:t xml:space="preserve">Žádný z předaných souborů nebude chráněn heslem či jiným způsobem, který by znemožnil </w:t>
      </w:r>
      <w:r w:rsidRPr="002A3620">
        <w:rPr>
          <w:rFonts w:cs="Arial"/>
          <w:b/>
          <w:bCs/>
          <w:sz w:val="20"/>
        </w:rPr>
        <w:t>další zpracování souboru objednatelem</w:t>
      </w:r>
    </w:p>
    <w:p w14:paraId="53272A07" w14:textId="61E07E52" w:rsidR="00B9456F" w:rsidRPr="002A3620" w:rsidRDefault="17006E47" w:rsidP="015D56F7">
      <w:pPr>
        <w:pStyle w:val="Odstavecseseznamem"/>
        <w:numPr>
          <w:ilvl w:val="3"/>
          <w:numId w:val="29"/>
        </w:numPr>
        <w:tabs>
          <w:tab w:val="clear" w:pos="720"/>
          <w:tab w:val="num" w:pos="851"/>
        </w:tabs>
        <w:spacing w:after="80"/>
        <w:ind w:left="851" w:hanging="851"/>
        <w:rPr>
          <w:sz w:val="20"/>
        </w:rPr>
      </w:pPr>
      <w:r w:rsidRPr="015D56F7">
        <w:rPr>
          <w:rFonts w:cs="Arial"/>
          <w:sz w:val="20"/>
        </w:rPr>
        <w:t xml:space="preserve">Před závěrečným odevzdáním </w:t>
      </w:r>
      <w:r w:rsidR="47F8E383" w:rsidRPr="015D56F7">
        <w:rPr>
          <w:rFonts w:cs="Arial"/>
          <w:sz w:val="20"/>
        </w:rPr>
        <w:t xml:space="preserve">kompletní </w:t>
      </w:r>
      <w:r w:rsidRPr="015D56F7">
        <w:rPr>
          <w:rFonts w:cs="Arial"/>
          <w:sz w:val="20"/>
        </w:rPr>
        <w:t xml:space="preserve">projektové </w:t>
      </w:r>
      <w:r w:rsidR="2DD08970" w:rsidRPr="015D56F7">
        <w:rPr>
          <w:rFonts w:cs="Arial"/>
          <w:sz w:val="20"/>
        </w:rPr>
        <w:t>D</w:t>
      </w:r>
      <w:r w:rsidRPr="015D56F7">
        <w:rPr>
          <w:rFonts w:cs="Arial"/>
          <w:sz w:val="20"/>
        </w:rPr>
        <w:t xml:space="preserve">okumentace </w:t>
      </w:r>
      <w:r w:rsidR="690B9596" w:rsidRPr="015D56F7">
        <w:rPr>
          <w:rFonts w:cs="Arial"/>
          <w:sz w:val="20"/>
        </w:rPr>
        <w:t>pro prov</w:t>
      </w:r>
      <w:r w:rsidR="7A248F5C" w:rsidRPr="015D56F7">
        <w:rPr>
          <w:rFonts w:cs="Arial"/>
          <w:sz w:val="20"/>
        </w:rPr>
        <w:t>ádění</w:t>
      </w:r>
      <w:r w:rsidR="690B9596" w:rsidRPr="015D56F7">
        <w:rPr>
          <w:rFonts w:cs="Arial"/>
          <w:sz w:val="20"/>
        </w:rPr>
        <w:t xml:space="preserve"> stavby </w:t>
      </w:r>
      <w:r w:rsidRPr="015D56F7">
        <w:rPr>
          <w:rFonts w:cs="Arial"/>
          <w:sz w:val="20"/>
        </w:rPr>
        <w:t xml:space="preserve">poskytne zhotovitel objednateli osobní konzultaci, kde bude </w:t>
      </w:r>
      <w:r w:rsidR="6197BD55" w:rsidRPr="015D56F7">
        <w:rPr>
          <w:rFonts w:cs="Arial"/>
          <w:sz w:val="20"/>
        </w:rPr>
        <w:t xml:space="preserve">tato </w:t>
      </w:r>
      <w:r w:rsidRPr="015D56F7">
        <w:rPr>
          <w:rFonts w:cs="Arial"/>
          <w:sz w:val="20"/>
        </w:rPr>
        <w:t xml:space="preserve">projektová dokumentace prokazatelně odsouhlasena oběma smluvními stranami, jen takto potvrzená projektová dokumentace bude objednatelem převzata a </w:t>
      </w:r>
      <w:r w:rsidR="3151A6CD" w:rsidRPr="015D56F7">
        <w:rPr>
          <w:rFonts w:cs="Arial"/>
          <w:sz w:val="20"/>
        </w:rPr>
        <w:t>stane se</w:t>
      </w:r>
      <w:r w:rsidRPr="015D56F7">
        <w:rPr>
          <w:rFonts w:cs="Arial"/>
          <w:sz w:val="20"/>
        </w:rPr>
        <w:t xml:space="preserve"> podkladem pro zahájení vlastní realizace díla.</w:t>
      </w:r>
    </w:p>
    <w:p w14:paraId="570B9D3B" w14:textId="77777777" w:rsidR="00BA0994" w:rsidRPr="007549B6" w:rsidRDefault="00BA0994" w:rsidP="0029728F">
      <w:pPr>
        <w:pStyle w:val="Odstavecseseznamem"/>
        <w:widowControl w:val="0"/>
        <w:ind w:left="567"/>
        <w:contextualSpacing w:val="0"/>
        <w:rPr>
          <w:rFonts w:cs="Arial"/>
          <w:b/>
          <w:sz w:val="20"/>
        </w:rPr>
      </w:pPr>
    </w:p>
    <w:p w14:paraId="739BD671" w14:textId="520FE03D" w:rsidR="0096132D" w:rsidRPr="0029728F" w:rsidRDefault="0096132D" w:rsidP="005845BE">
      <w:pPr>
        <w:pStyle w:val="Odstavecseseznamem"/>
        <w:numPr>
          <w:ilvl w:val="2"/>
          <w:numId w:val="29"/>
        </w:numPr>
        <w:tabs>
          <w:tab w:val="num" w:pos="567"/>
        </w:tabs>
        <w:spacing w:after="80"/>
        <w:jc w:val="left"/>
        <w:rPr>
          <w:rFonts w:cs="Arial"/>
          <w:b/>
          <w:sz w:val="20"/>
        </w:rPr>
      </w:pPr>
      <w:r w:rsidRPr="0029728F">
        <w:rPr>
          <w:rFonts w:cs="Arial"/>
          <w:b/>
          <w:sz w:val="20"/>
        </w:rPr>
        <w:t>Vlastní realizace díla, která zahrnuje:</w:t>
      </w:r>
    </w:p>
    <w:p w14:paraId="3C7EB07A" w14:textId="00677AB4" w:rsidR="007C5337" w:rsidRPr="0029728F" w:rsidRDefault="4FDB854B" w:rsidP="015D56F7">
      <w:pPr>
        <w:pStyle w:val="Odstavecseseznamem"/>
        <w:numPr>
          <w:ilvl w:val="3"/>
          <w:numId w:val="29"/>
        </w:numPr>
        <w:tabs>
          <w:tab w:val="clear" w:pos="720"/>
          <w:tab w:val="num" w:pos="851"/>
        </w:tabs>
        <w:spacing w:before="120" w:after="80"/>
        <w:ind w:left="851" w:hanging="851"/>
        <w:rPr>
          <w:rFonts w:cs="Arial"/>
          <w:sz w:val="20"/>
        </w:rPr>
      </w:pPr>
      <w:r w:rsidRPr="015D56F7">
        <w:rPr>
          <w:rFonts w:cs="Arial"/>
          <w:sz w:val="20"/>
        </w:rPr>
        <w:t>Zajištění, vyhotovení geometrický</w:t>
      </w:r>
      <w:r w:rsidR="2CE71B8F" w:rsidRPr="015D56F7">
        <w:rPr>
          <w:rFonts w:cs="Arial"/>
          <w:sz w:val="20"/>
        </w:rPr>
        <w:t>ch</w:t>
      </w:r>
      <w:r w:rsidRPr="015D56F7">
        <w:rPr>
          <w:rFonts w:cs="Arial"/>
          <w:sz w:val="20"/>
        </w:rPr>
        <w:t xml:space="preserve"> plán</w:t>
      </w:r>
      <w:r w:rsidR="59FB8679" w:rsidRPr="015D56F7">
        <w:rPr>
          <w:rFonts w:cs="Arial"/>
          <w:sz w:val="20"/>
        </w:rPr>
        <w:t>ů</w:t>
      </w:r>
      <w:r w:rsidR="31DB9104" w:rsidRPr="015D56F7">
        <w:rPr>
          <w:rFonts w:cs="Arial"/>
          <w:sz w:val="20"/>
        </w:rPr>
        <w:t xml:space="preserve"> </w:t>
      </w:r>
      <w:r w:rsidR="684CD781" w:rsidRPr="015D56F7">
        <w:rPr>
          <w:rFonts w:cs="Arial"/>
          <w:sz w:val="20"/>
        </w:rPr>
        <w:t>pro</w:t>
      </w:r>
      <w:r w:rsidR="34DFCB78" w:rsidRPr="015D56F7">
        <w:rPr>
          <w:rFonts w:cs="Arial"/>
          <w:sz w:val="20"/>
        </w:rPr>
        <w:t xml:space="preserve"> zřízení věcných břemen stavby a </w:t>
      </w:r>
      <w:r w:rsidR="1C33D0AC" w:rsidRPr="015D56F7">
        <w:rPr>
          <w:rFonts w:cs="Arial"/>
          <w:sz w:val="20"/>
        </w:rPr>
        <w:t>ochranných pásem</w:t>
      </w:r>
      <w:r w:rsidR="34DFCB78" w:rsidRPr="015D56F7">
        <w:rPr>
          <w:rFonts w:cs="Arial"/>
          <w:sz w:val="20"/>
        </w:rPr>
        <w:t xml:space="preserve"> </w:t>
      </w:r>
      <w:r w:rsidR="0C784BA2" w:rsidRPr="015D56F7">
        <w:rPr>
          <w:rFonts w:cs="Arial"/>
          <w:sz w:val="20"/>
        </w:rPr>
        <w:t>a</w:t>
      </w:r>
      <w:r w:rsidR="00071B1C">
        <w:rPr>
          <w:rFonts w:cs="Arial"/>
          <w:sz w:val="20"/>
        </w:rPr>
        <w:t> </w:t>
      </w:r>
      <w:r w:rsidR="0C784BA2" w:rsidRPr="015D56F7">
        <w:rPr>
          <w:rFonts w:cs="Arial"/>
          <w:sz w:val="20"/>
        </w:rPr>
        <w:t>pro</w:t>
      </w:r>
      <w:r w:rsidRPr="015D56F7">
        <w:rPr>
          <w:rFonts w:cs="Arial"/>
          <w:sz w:val="20"/>
        </w:rPr>
        <w:t xml:space="preserve"> požadované subjekty</w:t>
      </w:r>
      <w:r w:rsidR="2FF3F7AA" w:rsidRPr="015D56F7">
        <w:rPr>
          <w:rFonts w:cs="Arial"/>
          <w:sz w:val="20"/>
        </w:rPr>
        <w:t xml:space="preserve"> na</w:t>
      </w:r>
      <w:r w:rsidRPr="015D56F7">
        <w:rPr>
          <w:rFonts w:cs="Arial"/>
          <w:sz w:val="20"/>
        </w:rPr>
        <w:t xml:space="preserve"> pozemkové parcely</w:t>
      </w:r>
      <w:r w:rsidR="5835B11B" w:rsidRPr="015D56F7">
        <w:rPr>
          <w:rFonts w:cs="Arial"/>
          <w:sz w:val="20"/>
        </w:rPr>
        <w:t xml:space="preserve"> dle katastrálních území</w:t>
      </w:r>
      <w:r w:rsidRPr="015D56F7">
        <w:rPr>
          <w:rFonts w:cs="Arial"/>
          <w:sz w:val="20"/>
        </w:rPr>
        <w:t xml:space="preserve"> v požadovaném množství </w:t>
      </w:r>
      <w:r w:rsidR="334293C1" w:rsidRPr="015D56F7">
        <w:rPr>
          <w:rFonts w:cs="Arial"/>
          <w:sz w:val="20"/>
        </w:rPr>
        <w:t xml:space="preserve">výtisků </w:t>
      </w:r>
      <w:r w:rsidRPr="015D56F7">
        <w:rPr>
          <w:rFonts w:cs="Arial"/>
          <w:sz w:val="20"/>
        </w:rPr>
        <w:t>a to:</w:t>
      </w:r>
    </w:p>
    <w:p w14:paraId="634502DF" w14:textId="77777777" w:rsidR="007C5337" w:rsidRPr="00D41D35" w:rsidRDefault="007C5337" w:rsidP="005845BE">
      <w:pPr>
        <w:pStyle w:val="Odstavecseseznamem"/>
        <w:numPr>
          <w:ilvl w:val="0"/>
          <w:numId w:val="42"/>
        </w:numPr>
        <w:tabs>
          <w:tab w:val="num" w:pos="1276"/>
        </w:tabs>
        <w:spacing w:before="120"/>
        <w:ind w:left="1276" w:hanging="425"/>
        <w:contextualSpacing w:val="0"/>
        <w:rPr>
          <w:rFonts w:cs="Arial"/>
          <w:sz w:val="20"/>
        </w:rPr>
      </w:pPr>
      <w:r w:rsidRPr="00D41D35">
        <w:rPr>
          <w:rFonts w:cs="Arial"/>
          <w:sz w:val="20"/>
        </w:rPr>
        <w:t>DIA</w:t>
      </w:r>
      <w:r w:rsidR="007B3149" w:rsidRPr="00D41D35">
        <w:rPr>
          <w:rFonts w:cs="Arial"/>
          <w:sz w:val="20"/>
        </w:rPr>
        <w:t>MO, státní podnik – v množství 5</w:t>
      </w:r>
      <w:r w:rsidRPr="00D41D35">
        <w:rPr>
          <w:rFonts w:cs="Arial"/>
          <w:sz w:val="20"/>
        </w:rPr>
        <w:t xml:space="preserve"> ks</w:t>
      </w:r>
    </w:p>
    <w:p w14:paraId="698C1AF2" w14:textId="77777777" w:rsidR="007C5337" w:rsidRPr="00D41D35" w:rsidRDefault="007C5337" w:rsidP="005845BE">
      <w:pPr>
        <w:pStyle w:val="Odstavecseseznamem"/>
        <w:numPr>
          <w:ilvl w:val="0"/>
          <w:numId w:val="42"/>
        </w:numPr>
        <w:tabs>
          <w:tab w:val="num" w:pos="1276"/>
        </w:tabs>
        <w:spacing w:before="120"/>
        <w:ind w:left="1276" w:hanging="425"/>
        <w:contextualSpacing w:val="0"/>
        <w:rPr>
          <w:rFonts w:cs="Arial"/>
          <w:sz w:val="20"/>
        </w:rPr>
      </w:pPr>
      <w:proofErr w:type="spellStart"/>
      <w:r w:rsidRPr="00D41D35">
        <w:rPr>
          <w:rFonts w:cs="Arial"/>
          <w:sz w:val="20"/>
        </w:rPr>
        <w:t>Sev</w:t>
      </w:r>
      <w:proofErr w:type="spellEnd"/>
      <w:r w:rsidRPr="00D41D35">
        <w:rPr>
          <w:rFonts w:cs="Arial"/>
          <w:sz w:val="20"/>
        </w:rPr>
        <w:t xml:space="preserve">. en. </w:t>
      </w:r>
      <w:proofErr w:type="spellStart"/>
      <w:r w:rsidRPr="00D41D35">
        <w:rPr>
          <w:rFonts w:cs="Arial"/>
          <w:sz w:val="20"/>
        </w:rPr>
        <w:t>Inntech</w:t>
      </w:r>
      <w:proofErr w:type="spellEnd"/>
      <w:r w:rsidR="007B3149" w:rsidRPr="00D41D35">
        <w:rPr>
          <w:rFonts w:cs="Arial"/>
          <w:sz w:val="20"/>
        </w:rPr>
        <w:t>, a. s. – v množství 5</w:t>
      </w:r>
      <w:r w:rsidR="00585AF3" w:rsidRPr="00D41D35">
        <w:rPr>
          <w:rFonts w:cs="Arial"/>
          <w:sz w:val="20"/>
        </w:rPr>
        <w:t xml:space="preserve"> ks</w:t>
      </w:r>
    </w:p>
    <w:p w14:paraId="3EF2B25F" w14:textId="77777777" w:rsidR="007C5337" w:rsidRPr="00D41D35" w:rsidRDefault="007C5337" w:rsidP="005845BE">
      <w:pPr>
        <w:pStyle w:val="Odstavecseseznamem"/>
        <w:numPr>
          <w:ilvl w:val="0"/>
          <w:numId w:val="42"/>
        </w:numPr>
        <w:tabs>
          <w:tab w:val="num" w:pos="1276"/>
        </w:tabs>
        <w:spacing w:before="120"/>
        <w:ind w:left="1276" w:hanging="425"/>
        <w:contextualSpacing w:val="0"/>
        <w:rPr>
          <w:rFonts w:cs="Arial"/>
          <w:sz w:val="20"/>
        </w:rPr>
      </w:pPr>
      <w:r w:rsidRPr="00D41D35">
        <w:rPr>
          <w:rFonts w:cs="Arial"/>
          <w:sz w:val="20"/>
        </w:rPr>
        <w:t>GasNet (pro pozemky UE)</w:t>
      </w:r>
      <w:r w:rsidR="00585AF3" w:rsidRPr="00D41D35">
        <w:rPr>
          <w:rFonts w:cs="Arial"/>
          <w:sz w:val="20"/>
        </w:rPr>
        <w:t xml:space="preserve"> – v množství </w:t>
      </w:r>
      <w:r w:rsidR="007B3149" w:rsidRPr="00D41D35">
        <w:rPr>
          <w:rFonts w:cs="Arial"/>
          <w:sz w:val="20"/>
        </w:rPr>
        <w:t>5</w:t>
      </w:r>
      <w:r w:rsidR="00585AF3" w:rsidRPr="00D41D35">
        <w:rPr>
          <w:rFonts w:cs="Arial"/>
          <w:sz w:val="20"/>
        </w:rPr>
        <w:t xml:space="preserve"> ks</w:t>
      </w:r>
    </w:p>
    <w:p w14:paraId="7FB1B508" w14:textId="77777777" w:rsidR="007B3149" w:rsidRPr="00D41D35" w:rsidRDefault="007B3149" w:rsidP="005845BE">
      <w:pPr>
        <w:pStyle w:val="Odstavecseseznamem"/>
        <w:numPr>
          <w:ilvl w:val="0"/>
          <w:numId w:val="42"/>
        </w:numPr>
        <w:tabs>
          <w:tab w:val="num" w:pos="1276"/>
        </w:tabs>
        <w:spacing w:before="80" w:after="80"/>
        <w:ind w:left="1276" w:hanging="425"/>
        <w:contextualSpacing w:val="0"/>
        <w:rPr>
          <w:rFonts w:cs="Arial"/>
          <w:sz w:val="20"/>
        </w:rPr>
      </w:pPr>
      <w:r w:rsidRPr="00D41D35">
        <w:rPr>
          <w:rFonts w:cs="Arial"/>
          <w:sz w:val="20"/>
        </w:rPr>
        <w:t>Vršanská uhelná, a. s. – v množství 5 ks</w:t>
      </w:r>
    </w:p>
    <w:p w14:paraId="2BC154F5" w14:textId="34DBF169" w:rsidR="00B26A4E" w:rsidRPr="00D41D35" w:rsidRDefault="00C21D74" w:rsidP="005845BE">
      <w:pPr>
        <w:pStyle w:val="Odstavecseseznamem"/>
        <w:numPr>
          <w:ilvl w:val="3"/>
          <w:numId w:val="29"/>
        </w:numPr>
        <w:tabs>
          <w:tab w:val="clear" w:pos="720"/>
          <w:tab w:val="num" w:pos="851"/>
        </w:tabs>
        <w:spacing w:before="120" w:after="80"/>
        <w:ind w:left="851" w:hanging="851"/>
        <w:contextualSpacing w:val="0"/>
        <w:rPr>
          <w:rFonts w:cs="Arial"/>
          <w:sz w:val="20"/>
        </w:rPr>
      </w:pPr>
      <w:r w:rsidRPr="00D41D35">
        <w:rPr>
          <w:rFonts w:cs="Arial"/>
          <w:sz w:val="20"/>
        </w:rPr>
        <w:t xml:space="preserve">Zajištění předcházení kolizím a </w:t>
      </w:r>
      <w:r w:rsidR="4016E252" w:rsidRPr="00D41D35">
        <w:rPr>
          <w:rFonts w:cs="Arial"/>
          <w:sz w:val="20"/>
        </w:rPr>
        <w:t xml:space="preserve">koordinační </w:t>
      </w:r>
      <w:r w:rsidRPr="00D41D35">
        <w:rPr>
          <w:rFonts w:cs="Arial"/>
          <w:sz w:val="20"/>
        </w:rPr>
        <w:t xml:space="preserve">řešení </w:t>
      </w:r>
      <w:r w:rsidR="001646C3" w:rsidRPr="00D41D35">
        <w:rPr>
          <w:rFonts w:cs="Arial"/>
          <w:sz w:val="20"/>
        </w:rPr>
        <w:t xml:space="preserve">samotných </w:t>
      </w:r>
      <w:r w:rsidRPr="00D41D35">
        <w:rPr>
          <w:rFonts w:cs="Arial"/>
          <w:sz w:val="20"/>
        </w:rPr>
        <w:t>kolizí při realizaci stavby s</w:t>
      </w:r>
      <w:r w:rsidR="001646C3" w:rsidRPr="00D41D35">
        <w:rPr>
          <w:rFonts w:cs="Arial"/>
          <w:sz w:val="20"/>
        </w:rPr>
        <w:t>e</w:t>
      </w:r>
      <w:r w:rsidRPr="00D41D35">
        <w:rPr>
          <w:rFonts w:cs="Arial"/>
          <w:sz w:val="20"/>
        </w:rPr>
        <w:t> zhotovitelem</w:t>
      </w:r>
      <w:r w:rsidR="001646C3" w:rsidRPr="00D41D35">
        <w:rPr>
          <w:rFonts w:cs="Arial"/>
          <w:sz w:val="20"/>
        </w:rPr>
        <w:t xml:space="preserve"> stavby „EVO“ (spalovna odpadů). Stavba plynové přípojky bude zasahovat do výstavby </w:t>
      </w:r>
      <w:r w:rsidR="00BA28AD" w:rsidRPr="00D41D35">
        <w:rPr>
          <w:rFonts w:cs="Arial"/>
          <w:sz w:val="20"/>
        </w:rPr>
        <w:t>(</w:t>
      </w:r>
      <w:r w:rsidR="001646C3" w:rsidRPr="00D41D35">
        <w:rPr>
          <w:rFonts w:cs="Arial"/>
          <w:sz w:val="20"/>
        </w:rPr>
        <w:t xml:space="preserve">nové spalovny odpadů </w:t>
      </w:r>
      <w:r w:rsidR="00BA28AD" w:rsidRPr="00D41D35">
        <w:rPr>
          <w:rFonts w:cs="Arial"/>
          <w:sz w:val="20"/>
        </w:rPr>
        <w:t xml:space="preserve">vč. zařízení staveniště) </w:t>
      </w:r>
      <w:r w:rsidR="001646C3" w:rsidRPr="00D41D35">
        <w:rPr>
          <w:rFonts w:cs="Arial"/>
          <w:sz w:val="20"/>
        </w:rPr>
        <w:t>dle předloženého výkresu s názvem „KOLIZE_VT</w:t>
      </w:r>
      <w:r w:rsidR="004101DC" w:rsidRPr="00D41D35">
        <w:rPr>
          <w:rFonts w:cs="Arial"/>
          <w:sz w:val="20"/>
        </w:rPr>
        <w:t>L</w:t>
      </w:r>
      <w:r w:rsidR="001646C3" w:rsidRPr="00D41D35">
        <w:rPr>
          <w:rFonts w:cs="Arial"/>
          <w:sz w:val="20"/>
        </w:rPr>
        <w:t>PPxEVO“</w:t>
      </w:r>
      <w:r w:rsidR="00BA28AD" w:rsidRPr="00D41D35">
        <w:rPr>
          <w:rFonts w:cs="Arial"/>
          <w:sz w:val="20"/>
        </w:rPr>
        <w:t xml:space="preserve"> ve formátu </w:t>
      </w:r>
      <w:r w:rsidR="00437F0E" w:rsidRPr="00D41D35">
        <w:rPr>
          <w:rFonts w:cs="Arial"/>
          <w:sz w:val="20"/>
        </w:rPr>
        <w:t>*</w:t>
      </w:r>
      <w:r w:rsidR="00BA28AD" w:rsidRPr="00D41D35">
        <w:rPr>
          <w:rFonts w:cs="Arial"/>
          <w:sz w:val="20"/>
        </w:rPr>
        <w:t xml:space="preserve">.dwg a </w:t>
      </w:r>
      <w:r w:rsidR="00437F0E" w:rsidRPr="00D41D35">
        <w:rPr>
          <w:rFonts w:cs="Arial"/>
          <w:sz w:val="20"/>
        </w:rPr>
        <w:t>*</w:t>
      </w:r>
      <w:r w:rsidR="00BA28AD" w:rsidRPr="00D41D35">
        <w:rPr>
          <w:rFonts w:cs="Arial"/>
          <w:sz w:val="20"/>
        </w:rPr>
        <w:t>.pdf.</w:t>
      </w:r>
      <w:r w:rsidR="00A6580F" w:rsidRPr="00D41D35">
        <w:rPr>
          <w:rFonts w:cs="Arial"/>
          <w:sz w:val="20"/>
        </w:rPr>
        <w:t>, který zhotovitel obdržel v rámci zadávacího řízení</w:t>
      </w:r>
      <w:r w:rsidR="00585AF3" w:rsidRPr="00D41D35">
        <w:rPr>
          <w:rFonts w:cs="Arial"/>
          <w:sz w:val="20"/>
        </w:rPr>
        <w:t>.</w:t>
      </w:r>
      <w:r w:rsidRPr="00D41D35">
        <w:rPr>
          <w:rFonts w:cs="Arial"/>
          <w:sz w:val="20"/>
        </w:rPr>
        <w:t xml:space="preserve"> </w:t>
      </w:r>
      <w:r w:rsidR="77A56C61" w:rsidRPr="00D41D35">
        <w:rPr>
          <w:rFonts w:cs="Arial"/>
          <w:sz w:val="20"/>
        </w:rPr>
        <w:t xml:space="preserve"> </w:t>
      </w:r>
      <w:r w:rsidR="43441656" w:rsidRPr="00D41D35">
        <w:rPr>
          <w:rFonts w:cs="Arial"/>
          <w:sz w:val="20"/>
        </w:rPr>
        <w:t xml:space="preserve">Zhotovitel si zajistí ověření všech kolizních míst, ověří aktuálnost a úplnost kolizních míst dle poskytnuté dokumentace </w:t>
      </w:r>
      <w:r w:rsidR="007B246E">
        <w:rPr>
          <w:rFonts w:cs="Arial"/>
          <w:sz w:val="20"/>
        </w:rPr>
        <w:t>o</w:t>
      </w:r>
      <w:r w:rsidR="43441656" w:rsidRPr="00D41D35">
        <w:rPr>
          <w:rFonts w:cs="Arial"/>
          <w:sz w:val="20"/>
        </w:rPr>
        <w:t xml:space="preserve">bjednatelem. Zhotovitel </w:t>
      </w:r>
      <w:r w:rsidR="2CEB3283" w:rsidRPr="00D41D35">
        <w:rPr>
          <w:rFonts w:cs="Arial"/>
          <w:sz w:val="20"/>
        </w:rPr>
        <w:t>je povinen</w:t>
      </w:r>
      <w:r w:rsidR="5EEB51F7" w:rsidRPr="00D41D35">
        <w:rPr>
          <w:rFonts w:cs="Arial"/>
          <w:sz w:val="20"/>
        </w:rPr>
        <w:t xml:space="preserve"> zkoordinovat </w:t>
      </w:r>
      <w:r w:rsidR="43441656" w:rsidRPr="00D41D35">
        <w:rPr>
          <w:rFonts w:cs="Arial"/>
          <w:sz w:val="20"/>
        </w:rPr>
        <w:t xml:space="preserve">POV HMG </w:t>
      </w:r>
      <w:r w:rsidR="450616FB" w:rsidRPr="00D41D35">
        <w:rPr>
          <w:rFonts w:cs="Arial"/>
          <w:sz w:val="20"/>
        </w:rPr>
        <w:t xml:space="preserve">díla “Přípojka plynu do areálu TKY“ se </w:t>
      </w:r>
      <w:r w:rsidR="1567911E" w:rsidRPr="00D41D35">
        <w:rPr>
          <w:rFonts w:cs="Arial"/>
          <w:sz w:val="20"/>
        </w:rPr>
        <w:t>souběžn</w:t>
      </w:r>
      <w:r w:rsidR="74033282" w:rsidRPr="00D41D35">
        <w:rPr>
          <w:rFonts w:cs="Arial"/>
          <w:sz w:val="20"/>
        </w:rPr>
        <w:t>ým</w:t>
      </w:r>
      <w:r w:rsidR="1567911E" w:rsidRPr="00D41D35">
        <w:rPr>
          <w:rFonts w:cs="Arial"/>
          <w:sz w:val="20"/>
        </w:rPr>
        <w:t xml:space="preserve"> </w:t>
      </w:r>
      <w:r w:rsidR="43441656" w:rsidRPr="00D41D35">
        <w:rPr>
          <w:rFonts w:cs="Arial"/>
          <w:sz w:val="20"/>
        </w:rPr>
        <w:t>projekt</w:t>
      </w:r>
      <w:r w:rsidR="3DBFF819" w:rsidRPr="00D41D35">
        <w:rPr>
          <w:rFonts w:cs="Arial"/>
          <w:sz w:val="20"/>
        </w:rPr>
        <w:t>em</w:t>
      </w:r>
      <w:r w:rsidR="43441656" w:rsidRPr="00D41D35">
        <w:rPr>
          <w:rFonts w:cs="Arial"/>
          <w:sz w:val="20"/>
        </w:rPr>
        <w:t xml:space="preserve"> </w:t>
      </w:r>
      <w:r w:rsidR="57373838" w:rsidRPr="00D41D35">
        <w:rPr>
          <w:rFonts w:cs="Arial"/>
          <w:sz w:val="20"/>
        </w:rPr>
        <w:t xml:space="preserve">stavby </w:t>
      </w:r>
      <w:r w:rsidR="4C1FF69A" w:rsidRPr="00D41D35">
        <w:rPr>
          <w:rFonts w:cs="Arial"/>
          <w:sz w:val="20"/>
        </w:rPr>
        <w:t>“</w:t>
      </w:r>
      <w:r w:rsidR="43441656" w:rsidRPr="00D41D35">
        <w:rPr>
          <w:rFonts w:cs="Arial"/>
          <w:sz w:val="20"/>
        </w:rPr>
        <w:t>EV</w:t>
      </w:r>
      <w:r w:rsidR="6EE52786" w:rsidRPr="00D41D35">
        <w:rPr>
          <w:rFonts w:cs="Arial"/>
          <w:sz w:val="20"/>
        </w:rPr>
        <w:t>O</w:t>
      </w:r>
      <w:r w:rsidR="43441656" w:rsidRPr="00D41D35">
        <w:rPr>
          <w:rFonts w:cs="Arial"/>
          <w:sz w:val="20"/>
        </w:rPr>
        <w:t xml:space="preserve"> </w:t>
      </w:r>
      <w:r w:rsidR="18F0DEC8" w:rsidRPr="00D41D35">
        <w:rPr>
          <w:rFonts w:cs="Arial"/>
          <w:sz w:val="20"/>
        </w:rPr>
        <w:t>”</w:t>
      </w:r>
      <w:r w:rsidR="43441656" w:rsidRPr="00D41D35">
        <w:rPr>
          <w:rFonts w:cs="Arial"/>
          <w:sz w:val="20"/>
        </w:rPr>
        <w:t xml:space="preserve"> a </w:t>
      </w:r>
      <w:r w:rsidR="5751F565" w:rsidRPr="00D41D35">
        <w:rPr>
          <w:rFonts w:cs="Arial"/>
          <w:sz w:val="20"/>
        </w:rPr>
        <w:t xml:space="preserve">předcházet </w:t>
      </w:r>
      <w:r w:rsidR="43441656" w:rsidRPr="00D41D35">
        <w:rPr>
          <w:rFonts w:cs="Arial"/>
          <w:sz w:val="20"/>
        </w:rPr>
        <w:t>časov</w:t>
      </w:r>
      <w:r w:rsidR="5B540913" w:rsidRPr="00D41D35">
        <w:rPr>
          <w:rFonts w:cs="Arial"/>
          <w:sz w:val="20"/>
        </w:rPr>
        <w:t>ým</w:t>
      </w:r>
      <w:r w:rsidR="0D41B2A7" w:rsidRPr="00D41D35">
        <w:rPr>
          <w:rFonts w:cs="Arial"/>
          <w:sz w:val="20"/>
        </w:rPr>
        <w:t>, finanční</w:t>
      </w:r>
      <w:r w:rsidR="33C2CD47" w:rsidRPr="00D41D35">
        <w:rPr>
          <w:rFonts w:cs="Arial"/>
          <w:sz w:val="20"/>
        </w:rPr>
        <w:t>m</w:t>
      </w:r>
      <w:r w:rsidR="0D41B2A7" w:rsidRPr="00D41D35">
        <w:rPr>
          <w:rFonts w:cs="Arial"/>
          <w:sz w:val="20"/>
        </w:rPr>
        <w:t xml:space="preserve"> </w:t>
      </w:r>
      <w:r w:rsidR="43441656" w:rsidRPr="00D41D35">
        <w:rPr>
          <w:rFonts w:cs="Arial"/>
          <w:sz w:val="20"/>
        </w:rPr>
        <w:t>a situační</w:t>
      </w:r>
      <w:r w:rsidR="381B1380" w:rsidRPr="00D41D35">
        <w:rPr>
          <w:rFonts w:cs="Arial"/>
          <w:sz w:val="20"/>
        </w:rPr>
        <w:t>m</w:t>
      </w:r>
      <w:r w:rsidR="43441656" w:rsidRPr="00D41D35">
        <w:rPr>
          <w:rFonts w:cs="Arial"/>
          <w:sz w:val="20"/>
        </w:rPr>
        <w:t xml:space="preserve"> koliz</w:t>
      </w:r>
      <w:r w:rsidR="1138D3DF" w:rsidRPr="00D41D35">
        <w:rPr>
          <w:rFonts w:cs="Arial"/>
          <w:sz w:val="20"/>
        </w:rPr>
        <w:t>ím</w:t>
      </w:r>
      <w:r w:rsidR="43441656" w:rsidRPr="00D41D35">
        <w:rPr>
          <w:rFonts w:cs="Arial"/>
          <w:sz w:val="20"/>
        </w:rPr>
        <w:t xml:space="preserve"> </w:t>
      </w:r>
      <w:r w:rsidR="197C518C" w:rsidRPr="00D41D35">
        <w:rPr>
          <w:rFonts w:cs="Arial"/>
          <w:sz w:val="20"/>
        </w:rPr>
        <w:t xml:space="preserve">v realizaci </w:t>
      </w:r>
      <w:r w:rsidR="4FB29C92" w:rsidRPr="00D41D35">
        <w:rPr>
          <w:rFonts w:cs="Arial"/>
          <w:sz w:val="20"/>
        </w:rPr>
        <w:t xml:space="preserve">obou </w:t>
      </w:r>
      <w:r w:rsidR="027748CD" w:rsidRPr="00D41D35">
        <w:rPr>
          <w:rFonts w:cs="Arial"/>
          <w:sz w:val="20"/>
        </w:rPr>
        <w:t>projektů-s</w:t>
      </w:r>
      <w:r w:rsidR="5A1098F1" w:rsidRPr="00D41D35">
        <w:rPr>
          <w:rFonts w:cs="Arial"/>
          <w:sz w:val="20"/>
        </w:rPr>
        <w:t>taveb.</w:t>
      </w:r>
      <w:r w:rsidR="43441656" w:rsidRPr="00D41D35">
        <w:rPr>
          <w:rFonts w:cs="Arial"/>
          <w:sz w:val="20"/>
        </w:rPr>
        <w:t xml:space="preserve"> </w:t>
      </w:r>
      <w:r w:rsidR="028E40A3" w:rsidRPr="00D41D35">
        <w:rPr>
          <w:rFonts w:cs="Arial"/>
          <w:sz w:val="20"/>
        </w:rPr>
        <w:t xml:space="preserve">V této souvislosti je </w:t>
      </w:r>
      <w:r w:rsidR="007B246E">
        <w:rPr>
          <w:rFonts w:cs="Arial"/>
          <w:sz w:val="20"/>
        </w:rPr>
        <w:t>z</w:t>
      </w:r>
      <w:r w:rsidR="7D1B3A78" w:rsidRPr="00D41D35">
        <w:rPr>
          <w:rFonts w:cs="Arial"/>
          <w:sz w:val="20"/>
        </w:rPr>
        <w:t>hotovite</w:t>
      </w:r>
      <w:r w:rsidR="6CBB217F" w:rsidRPr="00D41D35">
        <w:rPr>
          <w:rFonts w:cs="Arial"/>
          <w:sz w:val="20"/>
        </w:rPr>
        <w:t>l</w:t>
      </w:r>
      <w:r w:rsidR="7D1B3A78" w:rsidRPr="00D41D35">
        <w:rPr>
          <w:rFonts w:cs="Arial"/>
          <w:sz w:val="20"/>
        </w:rPr>
        <w:t xml:space="preserve"> povinen se </w:t>
      </w:r>
      <w:r w:rsidR="2FFC0D09" w:rsidRPr="00D41D35">
        <w:rPr>
          <w:rFonts w:cs="Arial"/>
          <w:sz w:val="20"/>
        </w:rPr>
        <w:t>ú</w:t>
      </w:r>
      <w:r w:rsidR="7D1B3A78" w:rsidRPr="00D41D35">
        <w:rPr>
          <w:rFonts w:cs="Arial"/>
          <w:sz w:val="20"/>
        </w:rPr>
        <w:t>častnit koordinač</w:t>
      </w:r>
      <w:r w:rsidR="5A6DD30D" w:rsidRPr="00D41D35">
        <w:rPr>
          <w:rFonts w:cs="Arial"/>
          <w:sz w:val="20"/>
        </w:rPr>
        <w:t>n</w:t>
      </w:r>
      <w:r w:rsidR="7D1B3A78" w:rsidRPr="00D41D35">
        <w:rPr>
          <w:rFonts w:cs="Arial"/>
          <w:sz w:val="20"/>
        </w:rPr>
        <w:t>í</w:t>
      </w:r>
      <w:r w:rsidR="369E0EA7" w:rsidRPr="00D41D35">
        <w:rPr>
          <w:rFonts w:cs="Arial"/>
          <w:sz w:val="20"/>
        </w:rPr>
        <w:t>c</w:t>
      </w:r>
      <w:r w:rsidR="7D1B3A78" w:rsidRPr="00D41D35">
        <w:rPr>
          <w:rFonts w:cs="Arial"/>
          <w:sz w:val="20"/>
        </w:rPr>
        <w:t>h jednání</w:t>
      </w:r>
      <w:r w:rsidR="0C0DA020" w:rsidRPr="00D41D35">
        <w:rPr>
          <w:rFonts w:cs="Arial"/>
          <w:sz w:val="20"/>
        </w:rPr>
        <w:t xml:space="preserve"> sv</w:t>
      </w:r>
      <w:r w:rsidR="1FE0C8A9" w:rsidRPr="00D41D35">
        <w:rPr>
          <w:rFonts w:cs="Arial"/>
          <w:sz w:val="20"/>
        </w:rPr>
        <w:t xml:space="preserve">olaných </w:t>
      </w:r>
      <w:r w:rsidR="007B246E">
        <w:rPr>
          <w:rFonts w:cs="Arial"/>
          <w:sz w:val="20"/>
        </w:rPr>
        <w:t>o</w:t>
      </w:r>
      <w:r w:rsidR="1FE0C8A9" w:rsidRPr="00D41D35">
        <w:rPr>
          <w:rFonts w:cs="Arial"/>
          <w:sz w:val="20"/>
        </w:rPr>
        <w:t>bjednatelem díla</w:t>
      </w:r>
      <w:r w:rsidR="58257CEB" w:rsidRPr="00D41D35">
        <w:rPr>
          <w:rFonts w:cs="Arial"/>
          <w:sz w:val="20"/>
        </w:rPr>
        <w:t xml:space="preserve"> v přepokládaném intervalu</w:t>
      </w:r>
      <w:r w:rsidR="1FE0C8A9" w:rsidRPr="00D41D35">
        <w:rPr>
          <w:rFonts w:cs="Arial"/>
          <w:sz w:val="20"/>
        </w:rPr>
        <w:t xml:space="preserve"> 1x týdně.</w:t>
      </w:r>
      <w:r w:rsidR="7D1B3A78" w:rsidRPr="00D41D35">
        <w:rPr>
          <w:rFonts w:cs="Arial"/>
          <w:sz w:val="20"/>
        </w:rPr>
        <w:t xml:space="preserve"> </w:t>
      </w:r>
    </w:p>
    <w:p w14:paraId="5094CD2F" w14:textId="74C91305" w:rsidR="00C5451C" w:rsidRDefault="7481F7F7" w:rsidP="015D56F7">
      <w:pPr>
        <w:pStyle w:val="Odstavecseseznamem"/>
        <w:numPr>
          <w:ilvl w:val="3"/>
          <w:numId w:val="29"/>
        </w:numPr>
        <w:tabs>
          <w:tab w:val="clear" w:pos="720"/>
          <w:tab w:val="num" w:pos="851"/>
        </w:tabs>
        <w:spacing w:before="80" w:after="80"/>
        <w:ind w:left="851" w:hanging="851"/>
        <w:rPr>
          <w:rFonts w:cs="Arial"/>
          <w:sz w:val="20"/>
        </w:rPr>
      </w:pPr>
      <w:r w:rsidRPr="015D56F7">
        <w:rPr>
          <w:rFonts w:cs="Arial"/>
          <w:sz w:val="20"/>
        </w:rPr>
        <w:t>Zpracování technologických postupů</w:t>
      </w:r>
      <w:r w:rsidR="269ABDB5" w:rsidRPr="015D56F7">
        <w:rPr>
          <w:rFonts w:cs="Arial"/>
          <w:sz w:val="20"/>
        </w:rPr>
        <w:t xml:space="preserve"> prací</w:t>
      </w:r>
      <w:r w:rsidR="45657316" w:rsidRPr="015D56F7">
        <w:rPr>
          <w:rFonts w:cs="Arial"/>
          <w:sz w:val="20"/>
        </w:rPr>
        <w:t xml:space="preserve"> s podpisem stavbyvedoucího</w:t>
      </w:r>
      <w:r w:rsidR="4ECE3BB6" w:rsidRPr="015D56F7">
        <w:rPr>
          <w:rFonts w:cs="Arial"/>
          <w:sz w:val="20"/>
        </w:rPr>
        <w:t xml:space="preserve">, které budou </w:t>
      </w:r>
      <w:r w:rsidRPr="015D56F7">
        <w:rPr>
          <w:rFonts w:cs="Arial"/>
          <w:sz w:val="20"/>
        </w:rPr>
        <w:t>předložen</w:t>
      </w:r>
      <w:r w:rsidR="4ECE3BB6" w:rsidRPr="015D56F7">
        <w:rPr>
          <w:rFonts w:cs="Arial"/>
          <w:sz w:val="20"/>
        </w:rPr>
        <w:t>y</w:t>
      </w:r>
      <w:r w:rsidRPr="015D56F7">
        <w:rPr>
          <w:rFonts w:cs="Arial"/>
          <w:sz w:val="20"/>
        </w:rPr>
        <w:t xml:space="preserve"> objednateli ke schválení</w:t>
      </w:r>
      <w:r w:rsidR="4ECE3BB6" w:rsidRPr="015D56F7">
        <w:rPr>
          <w:rFonts w:cs="Arial"/>
          <w:sz w:val="20"/>
        </w:rPr>
        <w:t xml:space="preserve"> a to </w:t>
      </w:r>
      <w:r w:rsidRPr="015D56F7">
        <w:rPr>
          <w:rFonts w:cs="Arial"/>
          <w:sz w:val="20"/>
        </w:rPr>
        <w:t>10 d</w:t>
      </w:r>
      <w:r w:rsidR="4ECE3BB6" w:rsidRPr="015D56F7">
        <w:rPr>
          <w:rFonts w:cs="Arial"/>
          <w:sz w:val="20"/>
        </w:rPr>
        <w:t>ní</w:t>
      </w:r>
      <w:r w:rsidRPr="015D56F7">
        <w:rPr>
          <w:rFonts w:cs="Arial"/>
          <w:sz w:val="20"/>
        </w:rPr>
        <w:t xml:space="preserve"> před samotný</w:t>
      </w:r>
      <w:r w:rsidR="371604A7" w:rsidRPr="015D56F7">
        <w:rPr>
          <w:rFonts w:cs="Arial"/>
          <w:sz w:val="20"/>
        </w:rPr>
        <w:t>m</w:t>
      </w:r>
      <w:r w:rsidRPr="015D56F7">
        <w:rPr>
          <w:rFonts w:cs="Arial"/>
          <w:sz w:val="20"/>
        </w:rPr>
        <w:t xml:space="preserve"> zahájením jednotlivých prací.</w:t>
      </w:r>
    </w:p>
    <w:p w14:paraId="7AF5453A" w14:textId="4C02F619" w:rsidR="00D41D35" w:rsidRDefault="007C5337" w:rsidP="005845BE">
      <w:pPr>
        <w:pStyle w:val="Odstavecseseznamem"/>
        <w:numPr>
          <w:ilvl w:val="3"/>
          <w:numId w:val="29"/>
        </w:numPr>
        <w:tabs>
          <w:tab w:val="clear" w:pos="720"/>
          <w:tab w:val="num" w:pos="851"/>
        </w:tabs>
        <w:spacing w:before="80" w:after="80"/>
        <w:ind w:left="851" w:hanging="851"/>
        <w:contextualSpacing w:val="0"/>
        <w:rPr>
          <w:rFonts w:cs="Arial"/>
          <w:sz w:val="20"/>
        </w:rPr>
      </w:pPr>
      <w:r>
        <w:rPr>
          <w:rFonts w:cs="Arial"/>
          <w:sz w:val="20"/>
        </w:rPr>
        <w:t>Dílo</w:t>
      </w:r>
      <w:r w:rsidRPr="007C5337">
        <w:rPr>
          <w:rFonts w:cs="Arial"/>
          <w:sz w:val="20"/>
        </w:rPr>
        <w:t xml:space="preserve"> je </w:t>
      </w:r>
      <w:r>
        <w:rPr>
          <w:rFonts w:cs="Arial"/>
          <w:sz w:val="20"/>
        </w:rPr>
        <w:t>zhotovitel</w:t>
      </w:r>
      <w:r w:rsidRPr="007C5337">
        <w:rPr>
          <w:rFonts w:cs="Arial"/>
          <w:sz w:val="20"/>
        </w:rPr>
        <w:t xml:space="preserve"> povinen provést v souladu s platnými právními předpisy a technickými normami a</w:t>
      </w:r>
      <w:r w:rsidR="007B246E">
        <w:rPr>
          <w:rFonts w:cs="Arial"/>
          <w:sz w:val="20"/>
        </w:rPr>
        <w:t> </w:t>
      </w:r>
      <w:r w:rsidRPr="007C5337">
        <w:rPr>
          <w:rFonts w:cs="Arial"/>
          <w:sz w:val="20"/>
        </w:rPr>
        <w:t xml:space="preserve">ujednáními, zejména dle technických požadavků společnosti GasNet, s.r.o. o připojení, které jsou </w:t>
      </w:r>
      <w:r w:rsidRPr="005912F2">
        <w:rPr>
          <w:rFonts w:cs="Arial"/>
          <w:sz w:val="20"/>
        </w:rPr>
        <w:t xml:space="preserve">zveřejněny na adrese </w:t>
      </w:r>
      <w:hyperlink r:id="rId19" w:history="1">
        <w:r w:rsidRPr="007B246E">
          <w:rPr>
            <w:sz w:val="20"/>
          </w:rPr>
          <w:t>https://www.gasnet.cz/pro-partnery/technicke-dokumenty</w:t>
        </w:r>
      </w:hyperlink>
      <w:r w:rsidR="00A6580F" w:rsidRPr="007B246E">
        <w:rPr>
          <w:sz w:val="20"/>
        </w:rPr>
        <w:t>,</w:t>
      </w:r>
      <w:r w:rsidRPr="005912F2">
        <w:rPr>
          <w:rFonts w:cs="Arial"/>
          <w:sz w:val="20"/>
        </w:rPr>
        <w:t xml:space="preserve"> a které se</w:t>
      </w:r>
      <w:r w:rsidRPr="007C5337">
        <w:rPr>
          <w:rFonts w:cs="Arial"/>
          <w:sz w:val="20"/>
        </w:rPr>
        <w:t xml:space="preserve"> tímto pro smluvní strany stávají závazné. </w:t>
      </w:r>
      <w:r>
        <w:rPr>
          <w:rFonts w:cs="Arial"/>
          <w:sz w:val="20"/>
        </w:rPr>
        <w:t>Zhotovitel</w:t>
      </w:r>
      <w:r w:rsidRPr="007C5337">
        <w:rPr>
          <w:rFonts w:cs="Arial"/>
          <w:sz w:val="20"/>
        </w:rPr>
        <w:t xml:space="preserve"> touto </w:t>
      </w:r>
      <w:r>
        <w:rPr>
          <w:rFonts w:cs="Arial"/>
          <w:sz w:val="20"/>
        </w:rPr>
        <w:t>smlouvou</w:t>
      </w:r>
      <w:r w:rsidRPr="007C5337">
        <w:rPr>
          <w:rFonts w:cs="Arial"/>
          <w:sz w:val="20"/>
        </w:rPr>
        <w:t xml:space="preserve"> přebírá odpovědnost za technické a funkční řešení </w:t>
      </w:r>
      <w:r>
        <w:rPr>
          <w:rFonts w:cs="Arial"/>
          <w:sz w:val="20"/>
        </w:rPr>
        <w:t>díla</w:t>
      </w:r>
      <w:r w:rsidRPr="007C5337">
        <w:rPr>
          <w:rFonts w:cs="Arial"/>
          <w:sz w:val="20"/>
        </w:rPr>
        <w:t xml:space="preserve"> a za dodávku zařízení tak, aby byly splněny podmínky uvedené v </w:t>
      </w:r>
      <w:r w:rsidR="007B246E">
        <w:rPr>
          <w:rFonts w:cs="Arial"/>
          <w:sz w:val="20"/>
        </w:rPr>
        <w:t>z</w:t>
      </w:r>
      <w:r w:rsidR="00CA2987">
        <w:rPr>
          <w:rFonts w:cs="Arial"/>
          <w:sz w:val="20"/>
        </w:rPr>
        <w:t>adávací dokumentaci</w:t>
      </w:r>
      <w:r w:rsidRPr="007C5337">
        <w:rPr>
          <w:rFonts w:cs="Arial"/>
          <w:sz w:val="20"/>
        </w:rPr>
        <w:t>.</w:t>
      </w:r>
    </w:p>
    <w:p w14:paraId="2F7334F3" w14:textId="28A7EF35" w:rsidR="00D41D35" w:rsidRDefault="007C5337"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D41D35">
        <w:rPr>
          <w:rFonts w:cs="Arial"/>
          <w:sz w:val="20"/>
        </w:rPr>
        <w:t>Realizace díla je tzv. dodávkou na klíč. Vše, co zhotovitel bude potřebovat pro řádné zajištění a splnění předmětu díla musí mít zhotovitel obsaženo v rozsahu dodávky a předmětu plnění zakázky, zejména náklady na zemní a výkopové práce, pažení, zajištění zařízení staveniště, spotřebního materiálu, spojovacího materiálu, technických plynů, přípravků atd. a dále činnosti jako inženýrská, koordinační a</w:t>
      </w:r>
      <w:r w:rsidR="00E957D3">
        <w:rPr>
          <w:rFonts w:cs="Arial"/>
          <w:sz w:val="20"/>
        </w:rPr>
        <w:t> </w:t>
      </w:r>
      <w:r w:rsidRPr="00D41D35">
        <w:rPr>
          <w:rFonts w:cs="Arial"/>
          <w:sz w:val="20"/>
        </w:rPr>
        <w:t xml:space="preserve">bezpečnostní činnost spojená s realizací </w:t>
      </w:r>
      <w:r w:rsidR="00AF507C" w:rsidRPr="00D41D35">
        <w:rPr>
          <w:rFonts w:cs="Arial"/>
          <w:sz w:val="20"/>
        </w:rPr>
        <w:t>díla.</w:t>
      </w:r>
    </w:p>
    <w:p w14:paraId="11E43E4A" w14:textId="77777777" w:rsidR="00D41D35" w:rsidRDefault="007C5337"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D41D35">
        <w:rPr>
          <w:rFonts w:cs="Arial"/>
          <w:sz w:val="20"/>
        </w:rPr>
        <w:t>Zhotovitel se zavazuje, že práce budou probíhat v souladu s platnými právními předpisy a technickým normami</w:t>
      </w:r>
      <w:r w:rsidR="006737D0" w:rsidRPr="00D41D35">
        <w:rPr>
          <w:rFonts w:cs="Arial"/>
          <w:sz w:val="20"/>
        </w:rPr>
        <w:t>, požadavky</w:t>
      </w:r>
      <w:r w:rsidRPr="00D41D35">
        <w:rPr>
          <w:rFonts w:cs="Arial"/>
          <w:sz w:val="20"/>
        </w:rPr>
        <w:t xml:space="preserve"> (TPG) a dále dle technických požadavků společnosti GasNet, s.r.o., platných pro budování plynových zařízen ve smyslu zákona č. 22/1997 Sb., o technických požadavcích na výrobky, ve znění pozdějších předpisů.</w:t>
      </w:r>
    </w:p>
    <w:p w14:paraId="64E18285" w14:textId="1DD4A88F" w:rsidR="00D41D35" w:rsidRDefault="00B50026" w:rsidP="005845BE">
      <w:pPr>
        <w:pStyle w:val="Odstavecseseznamem"/>
        <w:numPr>
          <w:ilvl w:val="3"/>
          <w:numId w:val="29"/>
        </w:numPr>
        <w:tabs>
          <w:tab w:val="clear" w:pos="720"/>
          <w:tab w:val="num" w:pos="851"/>
        </w:tabs>
        <w:spacing w:before="80" w:after="80"/>
        <w:ind w:left="851" w:hanging="851"/>
        <w:rPr>
          <w:rFonts w:cs="Arial"/>
          <w:sz w:val="20"/>
        </w:rPr>
      </w:pPr>
      <w:r w:rsidRPr="088FE13C">
        <w:rPr>
          <w:rFonts w:cs="Arial"/>
          <w:sz w:val="20"/>
        </w:rPr>
        <w:t>Zajištění techniky a mechanizačních prostředků potřebných k realizaci díla,</w:t>
      </w:r>
      <w:r w:rsidR="67D89CD9" w:rsidRPr="00E957D3">
        <w:rPr>
          <w:rFonts w:cs="Arial"/>
          <w:sz w:val="20"/>
        </w:rPr>
        <w:t xml:space="preserve"> lešení pro realizaci předmětu díla,</w:t>
      </w:r>
      <w:r w:rsidRPr="088FE13C">
        <w:rPr>
          <w:rFonts w:cs="Arial"/>
          <w:sz w:val="20"/>
        </w:rPr>
        <w:t xml:space="preserve"> dodávku veškerého materiálu</w:t>
      </w:r>
      <w:r w:rsidR="009272B6" w:rsidRPr="088FE13C">
        <w:rPr>
          <w:rFonts w:cs="Arial"/>
          <w:sz w:val="20"/>
        </w:rPr>
        <w:t xml:space="preserve"> </w:t>
      </w:r>
      <w:r w:rsidRPr="088FE13C">
        <w:rPr>
          <w:rFonts w:cs="Arial"/>
          <w:sz w:val="20"/>
        </w:rPr>
        <w:t>a zařízení potřebného k realizaci díla, provedení všech stavebních, zemních prací, demontáže, montáže</w:t>
      </w:r>
      <w:r w:rsidR="0043100D" w:rsidRPr="088FE13C">
        <w:rPr>
          <w:rFonts w:cs="Arial"/>
          <w:sz w:val="20"/>
        </w:rPr>
        <w:t xml:space="preserve">, </w:t>
      </w:r>
      <w:r w:rsidRPr="088FE13C">
        <w:rPr>
          <w:rFonts w:cs="Arial"/>
          <w:sz w:val="20"/>
        </w:rPr>
        <w:t xml:space="preserve">provedení následných kontrol, zkoušek v souladu s projektovou dokumentací pro provádění stavby </w:t>
      </w:r>
      <w:r w:rsidR="00AF507C" w:rsidRPr="088FE13C">
        <w:rPr>
          <w:rFonts w:cs="Arial"/>
          <w:sz w:val="20"/>
        </w:rPr>
        <w:t xml:space="preserve">a </w:t>
      </w:r>
      <w:r w:rsidR="006B7FFB" w:rsidRPr="088FE13C">
        <w:rPr>
          <w:rFonts w:cs="Arial"/>
          <w:sz w:val="20"/>
        </w:rPr>
        <w:t>příslušnými normami ČSN, ČSN/EN a</w:t>
      </w:r>
      <w:r w:rsidRPr="088FE13C">
        <w:rPr>
          <w:rFonts w:cs="Arial"/>
          <w:sz w:val="20"/>
        </w:rPr>
        <w:t xml:space="preserve"> EN, uvedení do provozu, vypracování požadovaných záznamů, protokolů o provedených zkouškách</w:t>
      </w:r>
      <w:r w:rsidR="0096132D" w:rsidRPr="088FE13C">
        <w:rPr>
          <w:rFonts w:cs="Arial"/>
          <w:sz w:val="20"/>
        </w:rPr>
        <w:t>.</w:t>
      </w:r>
    </w:p>
    <w:p w14:paraId="249D8816" w14:textId="362C8470" w:rsidR="001C1701" w:rsidRPr="00D41D35" w:rsidRDefault="000D5357"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D41D35">
        <w:rPr>
          <w:rFonts w:cs="Arial"/>
          <w:sz w:val="20"/>
        </w:rPr>
        <w:t>Poskytnutí dalších věcí, užívacích práv, prací a služeb, které jsou nezbytné pro dosažení účelu této smlouvy, tj. vybudování a předání předmětu díla do trvalého provozu, který představuje kompletní, odzkoušené a řádně fungující dílo, které vyhovuje platným zákonným ustanovením a jiným úředním předpisům ČR</w:t>
      </w:r>
      <w:r w:rsidR="00B50026" w:rsidRPr="00D41D35">
        <w:rPr>
          <w:rFonts w:cs="Arial"/>
          <w:sz w:val="20"/>
        </w:rPr>
        <w:t>.</w:t>
      </w:r>
    </w:p>
    <w:p w14:paraId="3EC801B4" w14:textId="77777777" w:rsidR="00D41D35" w:rsidRDefault="309FEF5D" w:rsidP="015D56F7">
      <w:pPr>
        <w:pStyle w:val="Odstavecseseznamem"/>
        <w:numPr>
          <w:ilvl w:val="3"/>
          <w:numId w:val="29"/>
        </w:numPr>
        <w:tabs>
          <w:tab w:val="clear" w:pos="720"/>
          <w:tab w:val="num" w:pos="851"/>
        </w:tabs>
        <w:spacing w:after="80"/>
        <w:ind w:left="851" w:hanging="851"/>
        <w:rPr>
          <w:rFonts w:cs="Arial"/>
          <w:sz w:val="20"/>
        </w:rPr>
      </w:pPr>
      <w:r w:rsidRPr="015D56F7">
        <w:rPr>
          <w:rFonts w:cs="Arial"/>
          <w:sz w:val="20"/>
        </w:rPr>
        <w:t xml:space="preserve">Zhotovitel zpracuje </w:t>
      </w:r>
      <w:r w:rsidR="0A50269C" w:rsidRPr="015D56F7">
        <w:rPr>
          <w:rFonts w:cs="Arial"/>
          <w:sz w:val="20"/>
        </w:rPr>
        <w:t>P</w:t>
      </w:r>
      <w:r w:rsidRPr="015D56F7">
        <w:rPr>
          <w:rFonts w:cs="Arial"/>
          <w:sz w:val="20"/>
        </w:rPr>
        <w:t>lán kontrol</w:t>
      </w:r>
      <w:r w:rsidR="0A50269C" w:rsidRPr="015D56F7">
        <w:rPr>
          <w:rFonts w:cs="Arial"/>
          <w:sz w:val="20"/>
        </w:rPr>
        <w:t xml:space="preserve"> </w:t>
      </w:r>
      <w:r w:rsidRPr="015D56F7">
        <w:rPr>
          <w:rFonts w:cs="Arial"/>
          <w:sz w:val="20"/>
        </w:rPr>
        <w:t xml:space="preserve">a zkoušek </w:t>
      </w:r>
      <w:r w:rsidR="095341AD" w:rsidRPr="015D56F7">
        <w:rPr>
          <w:rFonts w:cs="Arial"/>
          <w:sz w:val="20"/>
        </w:rPr>
        <w:t>(</w:t>
      </w:r>
      <w:r w:rsidR="095341AD" w:rsidRPr="015D56F7">
        <w:rPr>
          <w:rFonts w:cs="Arial"/>
          <w:b/>
          <w:bCs/>
          <w:sz w:val="20"/>
        </w:rPr>
        <w:t>PKZ</w:t>
      </w:r>
      <w:r w:rsidR="095341AD" w:rsidRPr="015D56F7">
        <w:rPr>
          <w:rFonts w:cs="Arial"/>
          <w:sz w:val="20"/>
        </w:rPr>
        <w:t xml:space="preserve">) </w:t>
      </w:r>
      <w:r w:rsidRPr="015D56F7">
        <w:rPr>
          <w:rFonts w:cs="Arial"/>
          <w:sz w:val="20"/>
        </w:rPr>
        <w:t xml:space="preserve">v souladu s </w:t>
      </w:r>
      <w:r w:rsidR="0EADEA35" w:rsidRPr="015D56F7">
        <w:rPr>
          <w:rFonts w:cs="Arial"/>
          <w:sz w:val="20"/>
        </w:rPr>
        <w:t xml:space="preserve">požadavky </w:t>
      </w:r>
      <w:r w:rsidR="0A50269C" w:rsidRPr="015D56F7">
        <w:rPr>
          <w:rFonts w:cs="Arial"/>
          <w:sz w:val="20"/>
        </w:rPr>
        <w:t>P</w:t>
      </w:r>
      <w:r w:rsidR="0EADEA35" w:rsidRPr="015D56F7">
        <w:rPr>
          <w:rFonts w:cs="Arial"/>
          <w:sz w:val="20"/>
        </w:rPr>
        <w:t>řílohy</w:t>
      </w:r>
      <w:r w:rsidR="7F3684B5" w:rsidRPr="015D56F7">
        <w:rPr>
          <w:rFonts w:cs="Arial"/>
          <w:sz w:val="20"/>
        </w:rPr>
        <w:t xml:space="preserve"> č. 8 </w:t>
      </w:r>
      <w:r w:rsidR="0A50269C" w:rsidRPr="015D56F7">
        <w:rPr>
          <w:rFonts w:cs="Arial"/>
          <w:sz w:val="20"/>
        </w:rPr>
        <w:t>této smlouvy</w:t>
      </w:r>
      <w:r w:rsidR="66D0BBCA" w:rsidRPr="015D56F7">
        <w:rPr>
          <w:rFonts w:cs="Arial"/>
          <w:sz w:val="20"/>
        </w:rPr>
        <w:t>,</w:t>
      </w:r>
      <w:r w:rsidR="0A50269C" w:rsidRPr="015D56F7">
        <w:rPr>
          <w:rFonts w:cs="Arial"/>
          <w:sz w:val="20"/>
        </w:rPr>
        <w:t xml:space="preserve"> </w:t>
      </w:r>
      <w:r w:rsidR="0EADEA35" w:rsidRPr="015D56F7">
        <w:rPr>
          <w:rFonts w:cs="Arial"/>
          <w:sz w:val="20"/>
        </w:rPr>
        <w:t xml:space="preserve">a to </w:t>
      </w:r>
      <w:r w:rsidR="7F3684B5" w:rsidRPr="015D56F7">
        <w:rPr>
          <w:rFonts w:cs="Arial"/>
          <w:sz w:val="20"/>
        </w:rPr>
        <w:t xml:space="preserve">nejpozději </w:t>
      </w:r>
      <w:r w:rsidR="0A50269C" w:rsidRPr="0061042C">
        <w:rPr>
          <w:rFonts w:cs="Arial"/>
          <w:sz w:val="20"/>
        </w:rPr>
        <w:t xml:space="preserve">do </w:t>
      </w:r>
      <w:r w:rsidR="7F3684B5" w:rsidRPr="0061042C">
        <w:rPr>
          <w:rFonts w:cs="Arial"/>
          <w:sz w:val="20"/>
        </w:rPr>
        <w:t>30 dní po podpisu smlouvy</w:t>
      </w:r>
      <w:r w:rsidRPr="0061042C">
        <w:rPr>
          <w:rFonts w:cs="Arial"/>
          <w:sz w:val="20"/>
        </w:rPr>
        <w:t>.</w:t>
      </w:r>
    </w:p>
    <w:p w14:paraId="75F44B51" w14:textId="77777777" w:rsidR="00D41D35" w:rsidRPr="00D41D35" w:rsidRDefault="00F971A4" w:rsidP="005845BE">
      <w:pPr>
        <w:pStyle w:val="Odstavecseseznamem"/>
        <w:numPr>
          <w:ilvl w:val="3"/>
          <w:numId w:val="29"/>
        </w:numPr>
        <w:tabs>
          <w:tab w:val="clear" w:pos="720"/>
          <w:tab w:val="num" w:pos="851"/>
        </w:tabs>
        <w:spacing w:after="80"/>
        <w:ind w:left="851" w:hanging="851"/>
        <w:contextualSpacing w:val="0"/>
        <w:rPr>
          <w:rFonts w:cs="Arial"/>
          <w:sz w:val="20"/>
        </w:rPr>
      </w:pPr>
      <w:r w:rsidRPr="00D41D35">
        <w:rPr>
          <w:rFonts w:cs="Arial"/>
          <w:b/>
          <w:sz w:val="20"/>
        </w:rPr>
        <w:t>Ověření, aktualizace a vytýčení sítí technického vybavení</w:t>
      </w:r>
      <w:r w:rsidRPr="00D41D35">
        <w:rPr>
          <w:rFonts w:cs="Arial"/>
          <w:sz w:val="20"/>
        </w:rPr>
        <w:t xml:space="preserve"> </w:t>
      </w:r>
      <w:r w:rsidRPr="00D41D35">
        <w:rPr>
          <w:rFonts w:cs="Arial"/>
          <w:b/>
          <w:sz w:val="20"/>
        </w:rPr>
        <w:t>dotčeného území</w:t>
      </w:r>
      <w:r w:rsidRPr="00D41D35">
        <w:rPr>
          <w:rFonts w:cs="Arial"/>
          <w:sz w:val="20"/>
        </w:rPr>
        <w:t xml:space="preserve"> včetně provedení </w:t>
      </w:r>
      <w:r w:rsidRPr="00D41D35">
        <w:rPr>
          <w:rFonts w:cs="Arial"/>
          <w:b/>
          <w:sz w:val="20"/>
        </w:rPr>
        <w:t>aktualizace vyjádření</w:t>
      </w:r>
      <w:r w:rsidR="00AF507C" w:rsidRPr="00D41D35">
        <w:rPr>
          <w:rFonts w:cs="Arial"/>
          <w:b/>
          <w:sz w:val="20"/>
        </w:rPr>
        <w:t xml:space="preserve"> vlastníků dotčených nemovitostí</w:t>
      </w:r>
      <w:r w:rsidR="0096132D" w:rsidRPr="00D41D35">
        <w:rPr>
          <w:rFonts w:cs="Arial"/>
          <w:b/>
          <w:sz w:val="20"/>
        </w:rPr>
        <w:t>.</w:t>
      </w:r>
    </w:p>
    <w:p w14:paraId="3C6AF002" w14:textId="4D907ABA" w:rsidR="00C55741" w:rsidRPr="00D41D35" w:rsidRDefault="00C55741" w:rsidP="005845BE">
      <w:pPr>
        <w:pStyle w:val="Odstavecseseznamem"/>
        <w:numPr>
          <w:ilvl w:val="3"/>
          <w:numId w:val="29"/>
        </w:numPr>
        <w:tabs>
          <w:tab w:val="clear" w:pos="720"/>
          <w:tab w:val="num" w:pos="851"/>
        </w:tabs>
        <w:spacing w:after="80"/>
        <w:ind w:left="851" w:hanging="851"/>
        <w:rPr>
          <w:rFonts w:cs="Arial"/>
          <w:sz w:val="20"/>
        </w:rPr>
      </w:pPr>
      <w:r w:rsidRPr="088FE13C">
        <w:rPr>
          <w:rFonts w:cs="Arial"/>
          <w:sz w:val="20"/>
        </w:rPr>
        <w:t xml:space="preserve">Provádění svářečských prací na potrubí, bude prováděno </w:t>
      </w:r>
      <w:r w:rsidR="18EB4274" w:rsidRPr="088FE13C">
        <w:rPr>
          <w:rFonts w:cs="Arial"/>
          <w:sz w:val="20"/>
        </w:rPr>
        <w:t xml:space="preserve">zejména </w:t>
      </w:r>
      <w:r w:rsidRPr="088FE13C">
        <w:rPr>
          <w:rFonts w:cs="Arial"/>
          <w:sz w:val="20"/>
        </w:rPr>
        <w:t>v souladu s těmito dokumenty</w:t>
      </w:r>
      <w:r w:rsidR="09208C13" w:rsidRPr="088FE13C">
        <w:rPr>
          <w:rFonts w:cs="Arial"/>
          <w:sz w:val="20"/>
        </w:rPr>
        <w:t xml:space="preserve"> a</w:t>
      </w:r>
      <w:r w:rsidR="00E957D3">
        <w:rPr>
          <w:rFonts w:cs="Arial"/>
          <w:sz w:val="20"/>
        </w:rPr>
        <w:t> </w:t>
      </w:r>
      <w:r w:rsidR="09208C13" w:rsidRPr="088FE13C">
        <w:rPr>
          <w:rFonts w:cs="Arial"/>
          <w:sz w:val="20"/>
        </w:rPr>
        <w:t>jejich platnými změnami</w:t>
      </w:r>
      <w:r w:rsidRPr="088FE13C">
        <w:rPr>
          <w:rFonts w:cs="Arial"/>
          <w:sz w:val="20"/>
        </w:rPr>
        <w:t>:</w:t>
      </w:r>
    </w:p>
    <w:p w14:paraId="6D8649E6" w14:textId="53DB3B41" w:rsidR="00024E5F" w:rsidRDefault="00024E5F" w:rsidP="005845BE">
      <w:pPr>
        <w:pStyle w:val="Odstavecseseznamem"/>
        <w:numPr>
          <w:ilvl w:val="0"/>
          <w:numId w:val="42"/>
        </w:numPr>
        <w:spacing w:before="120"/>
        <w:ind w:left="1276" w:hanging="283"/>
        <w:contextualSpacing w:val="0"/>
        <w:rPr>
          <w:rFonts w:cs="Arial"/>
          <w:sz w:val="20"/>
        </w:rPr>
      </w:pPr>
      <w:r w:rsidRPr="00024E5F">
        <w:rPr>
          <w:rFonts w:cs="Arial"/>
          <w:sz w:val="20"/>
        </w:rPr>
        <w:lastRenderedPageBreak/>
        <w:t xml:space="preserve">EN 1594 Zařízení pro zásobování </w:t>
      </w:r>
      <w:r w:rsidR="00C440E3" w:rsidRPr="00024E5F">
        <w:rPr>
          <w:rFonts w:cs="Arial"/>
          <w:sz w:val="20"/>
        </w:rPr>
        <w:t>plynem – Plynovody</w:t>
      </w:r>
      <w:r w:rsidRPr="00024E5F">
        <w:rPr>
          <w:rFonts w:cs="Arial"/>
          <w:sz w:val="20"/>
        </w:rPr>
        <w:t xml:space="preserve"> s nejvyšším provozním tlakem nad 16 </w:t>
      </w:r>
      <w:r w:rsidR="0029728F" w:rsidRPr="00024E5F">
        <w:rPr>
          <w:rFonts w:cs="Arial"/>
          <w:sz w:val="20"/>
        </w:rPr>
        <w:t>bar – Funkční</w:t>
      </w:r>
      <w:r w:rsidRPr="00024E5F">
        <w:rPr>
          <w:rFonts w:cs="Arial"/>
          <w:sz w:val="20"/>
        </w:rPr>
        <w:t xml:space="preserve"> požadavky,</w:t>
      </w:r>
    </w:p>
    <w:p w14:paraId="53CE0034" w14:textId="7CCACBDC" w:rsidR="00024E5F" w:rsidRPr="00DE76A2" w:rsidRDefault="00024E5F" w:rsidP="005845BE">
      <w:pPr>
        <w:pStyle w:val="Odstavecseseznamem"/>
        <w:numPr>
          <w:ilvl w:val="0"/>
          <w:numId w:val="42"/>
        </w:numPr>
        <w:spacing w:before="120"/>
        <w:ind w:left="1276" w:hanging="284"/>
        <w:contextualSpacing w:val="0"/>
        <w:rPr>
          <w:rFonts w:cs="Arial"/>
          <w:sz w:val="20"/>
        </w:rPr>
      </w:pPr>
      <w:r w:rsidRPr="00DE76A2">
        <w:rPr>
          <w:rFonts w:cs="Arial"/>
          <w:sz w:val="20"/>
        </w:rPr>
        <w:t xml:space="preserve">EN 12 732 Zásobování </w:t>
      </w:r>
      <w:r w:rsidR="00C440E3" w:rsidRPr="00DE76A2">
        <w:rPr>
          <w:rFonts w:cs="Arial"/>
          <w:sz w:val="20"/>
        </w:rPr>
        <w:t>plynem – Svařované</w:t>
      </w:r>
      <w:r w:rsidRPr="00DE76A2">
        <w:rPr>
          <w:rFonts w:cs="Arial"/>
          <w:sz w:val="20"/>
        </w:rPr>
        <w:t xml:space="preserve"> ocelové </w:t>
      </w:r>
      <w:r w:rsidR="0032207E" w:rsidRPr="00DE76A2">
        <w:rPr>
          <w:rFonts w:cs="Arial"/>
          <w:sz w:val="20"/>
        </w:rPr>
        <w:t>potrubí – Funkční</w:t>
      </w:r>
      <w:r w:rsidRPr="00DE76A2">
        <w:rPr>
          <w:rFonts w:cs="Arial"/>
          <w:sz w:val="20"/>
        </w:rPr>
        <w:t xml:space="preserve"> požadavky,</w:t>
      </w:r>
    </w:p>
    <w:p w14:paraId="20EAAA47" w14:textId="77777777" w:rsidR="00024E5F" w:rsidRPr="00DE76A2" w:rsidRDefault="00024E5F" w:rsidP="005845BE">
      <w:pPr>
        <w:pStyle w:val="Odstavecseseznamem"/>
        <w:numPr>
          <w:ilvl w:val="0"/>
          <w:numId w:val="42"/>
        </w:numPr>
        <w:spacing w:before="120"/>
        <w:ind w:left="1276" w:hanging="284"/>
        <w:contextualSpacing w:val="0"/>
        <w:rPr>
          <w:rFonts w:cs="Arial"/>
          <w:sz w:val="20"/>
        </w:rPr>
      </w:pPr>
      <w:r w:rsidRPr="00DE76A2">
        <w:rPr>
          <w:rFonts w:cs="Arial"/>
          <w:sz w:val="20"/>
        </w:rPr>
        <w:t>TPG 702 04 Plynovody a přípojky z oceli s nejvyšším provozním tlakem do 100 barů včetně,</w:t>
      </w:r>
    </w:p>
    <w:p w14:paraId="403904BA" w14:textId="2C1021AB" w:rsidR="10CFB0DA" w:rsidRPr="00E957D3" w:rsidRDefault="10CFB0DA" w:rsidP="005845BE">
      <w:pPr>
        <w:pStyle w:val="Odstavecseseznamem"/>
        <w:numPr>
          <w:ilvl w:val="0"/>
          <w:numId w:val="42"/>
        </w:numPr>
        <w:spacing w:before="120"/>
        <w:ind w:left="1276" w:hanging="284"/>
        <w:contextualSpacing w:val="0"/>
        <w:rPr>
          <w:rFonts w:cs="Arial"/>
          <w:sz w:val="20"/>
        </w:rPr>
      </w:pPr>
      <w:r w:rsidRPr="00E957D3">
        <w:rPr>
          <w:rFonts w:cs="Arial"/>
          <w:sz w:val="20"/>
        </w:rPr>
        <w:t>TPG 703 01</w:t>
      </w:r>
      <w:r w:rsidR="6197C81E" w:rsidRPr="00E957D3">
        <w:rPr>
          <w:rFonts w:cs="Arial"/>
          <w:sz w:val="20"/>
        </w:rPr>
        <w:t xml:space="preserve"> Průmyslové plynovody,</w:t>
      </w:r>
    </w:p>
    <w:p w14:paraId="65932209" w14:textId="7D14A763" w:rsidR="00024E5F" w:rsidRPr="00DE76A2" w:rsidRDefault="00024E5F" w:rsidP="005845BE">
      <w:pPr>
        <w:pStyle w:val="Odstavecseseznamem"/>
        <w:numPr>
          <w:ilvl w:val="0"/>
          <w:numId w:val="42"/>
        </w:numPr>
        <w:spacing w:before="120"/>
        <w:ind w:left="1276" w:hanging="284"/>
        <w:contextualSpacing w:val="0"/>
        <w:rPr>
          <w:rFonts w:cs="Arial"/>
          <w:sz w:val="20"/>
        </w:rPr>
      </w:pPr>
      <w:r w:rsidRPr="00DE76A2">
        <w:rPr>
          <w:rFonts w:cs="Arial"/>
          <w:sz w:val="20"/>
        </w:rPr>
        <w:t>Certifikát dodavatele dle ČSN EN ISO 3834-2</w:t>
      </w:r>
      <w:r w:rsidR="004C2F31" w:rsidRPr="00DE76A2">
        <w:rPr>
          <w:rFonts w:cs="Arial"/>
          <w:sz w:val="20"/>
        </w:rPr>
        <w:t>.</w:t>
      </w:r>
    </w:p>
    <w:p w14:paraId="588D8E9B" w14:textId="1AE14B81" w:rsidR="00806703" w:rsidRPr="00C440E3" w:rsidRDefault="00806703" w:rsidP="005845BE">
      <w:pPr>
        <w:pStyle w:val="Odstavecseseznamem"/>
        <w:numPr>
          <w:ilvl w:val="3"/>
          <w:numId w:val="29"/>
        </w:numPr>
        <w:tabs>
          <w:tab w:val="clear" w:pos="720"/>
          <w:tab w:val="num" w:pos="851"/>
        </w:tabs>
        <w:spacing w:before="120" w:after="80"/>
        <w:ind w:left="851" w:hanging="851"/>
        <w:contextualSpacing w:val="0"/>
        <w:rPr>
          <w:rStyle w:val="eop"/>
          <w:rFonts w:cs="Arial"/>
          <w:sz w:val="20"/>
        </w:rPr>
      </w:pPr>
      <w:r w:rsidRPr="00A96C9F">
        <w:rPr>
          <w:rStyle w:val="normaltextrun"/>
          <w:rFonts w:cs="Arial"/>
          <w:color w:val="000000"/>
          <w:sz w:val="20"/>
          <w:shd w:val="clear" w:color="auto" w:fill="FFFFFF"/>
        </w:rPr>
        <w:t xml:space="preserve">Provádění svářečských prací, tj. svařování potrubí a svařování konstrukcí lze pouze v souladu se směrnicí objednatele č. SM-UE-1806 „Pravidla řízení a kontroly kvality svařování“ na základě kvalifikovaných postupů svařování </w:t>
      </w:r>
      <w:r w:rsidRPr="0029728F">
        <w:rPr>
          <w:rFonts w:cs="Arial"/>
          <w:sz w:val="20"/>
        </w:rPr>
        <w:t>(WPS) dle ČSN EN ISO 15607; ČSN EN ISO 15609-1; ČSN EN ISO 15614-1 (WPAR, WPQR), svářeči kvalifikovanými podle ČSN EN ISO 9606-1 a vč. podmínek pro provádění svářecích prací dle ČSN EN 12732</w:t>
      </w:r>
      <w:r w:rsidR="0055451F" w:rsidRPr="00A96C9F">
        <w:rPr>
          <w:rStyle w:val="normaltextrun"/>
          <w:rFonts w:cs="Arial"/>
          <w:color w:val="000000"/>
          <w:sz w:val="20"/>
          <w:shd w:val="clear" w:color="auto" w:fill="FFFFFF"/>
        </w:rPr>
        <w:t>, vstupní kontroly materiálu – atesty, certifikáty atp.</w:t>
      </w:r>
      <w:r w:rsidR="00BB6058" w:rsidRPr="00A96C9F">
        <w:rPr>
          <w:rStyle w:val="normaltextrun"/>
          <w:rFonts w:cs="Arial"/>
          <w:color w:val="000000"/>
          <w:sz w:val="20"/>
          <w:shd w:val="clear" w:color="auto" w:fill="FFFFFF"/>
        </w:rPr>
        <w:t xml:space="preserve"> </w:t>
      </w:r>
      <w:r w:rsidR="004C2F31" w:rsidRPr="00A96C9F">
        <w:rPr>
          <w:rStyle w:val="normaltextrun"/>
          <w:rFonts w:cs="Arial"/>
          <w:color w:val="000000"/>
          <w:sz w:val="20"/>
          <w:shd w:val="clear" w:color="auto" w:fill="FFFFFF"/>
        </w:rPr>
        <w:t xml:space="preserve">Vše </w:t>
      </w:r>
      <w:r w:rsidR="004C2F31" w:rsidRPr="0029728F">
        <w:rPr>
          <w:rStyle w:val="normaltextrun"/>
          <w:rFonts w:cs="Arial"/>
          <w:sz w:val="20"/>
          <w:shd w:val="clear" w:color="auto" w:fill="FFFFFF"/>
        </w:rPr>
        <w:t>bude doloženo dle P</w:t>
      </w:r>
      <w:r w:rsidR="00BB6058" w:rsidRPr="0029728F">
        <w:rPr>
          <w:rStyle w:val="normaltextrun"/>
          <w:rFonts w:cs="Arial"/>
          <w:sz w:val="20"/>
          <w:shd w:val="clear" w:color="auto" w:fill="FFFFFF"/>
        </w:rPr>
        <w:t>říloh</w:t>
      </w:r>
      <w:r w:rsidR="00577DF7" w:rsidRPr="0029728F">
        <w:rPr>
          <w:rStyle w:val="normaltextrun"/>
          <w:rFonts w:cs="Arial"/>
          <w:sz w:val="20"/>
          <w:shd w:val="clear" w:color="auto" w:fill="FFFFFF"/>
        </w:rPr>
        <w:t>y</w:t>
      </w:r>
      <w:r w:rsidR="00BB6058" w:rsidRPr="0029728F">
        <w:rPr>
          <w:rStyle w:val="normaltextrun"/>
          <w:rFonts w:cs="Arial"/>
          <w:sz w:val="20"/>
          <w:shd w:val="clear" w:color="auto" w:fill="FFFFFF"/>
        </w:rPr>
        <w:t xml:space="preserve"> č. 8</w:t>
      </w:r>
      <w:r w:rsidR="004C2F31" w:rsidRPr="0029728F">
        <w:rPr>
          <w:rStyle w:val="normaltextrun"/>
          <w:rFonts w:cs="Arial"/>
          <w:sz w:val="20"/>
          <w:shd w:val="clear" w:color="auto" w:fill="FFFFFF"/>
        </w:rPr>
        <w:t xml:space="preserve"> této smlouvy</w:t>
      </w:r>
      <w:r w:rsidR="00BB6058" w:rsidRPr="0029728F">
        <w:rPr>
          <w:rStyle w:val="normaltextrun"/>
          <w:rFonts w:cs="Arial"/>
          <w:sz w:val="20"/>
          <w:shd w:val="clear" w:color="auto" w:fill="FFFFFF"/>
        </w:rPr>
        <w:t>.</w:t>
      </w:r>
    </w:p>
    <w:p w14:paraId="10B6C9A0" w14:textId="77777777" w:rsidR="00D41D35" w:rsidRDefault="00806703" w:rsidP="005845BE">
      <w:pPr>
        <w:pStyle w:val="Odstavecseseznamem"/>
        <w:numPr>
          <w:ilvl w:val="3"/>
          <w:numId w:val="29"/>
        </w:numPr>
        <w:tabs>
          <w:tab w:val="clear" w:pos="720"/>
          <w:tab w:val="num" w:pos="851"/>
        </w:tabs>
        <w:spacing w:after="80"/>
        <w:ind w:left="851" w:hanging="851"/>
        <w:contextualSpacing w:val="0"/>
        <w:rPr>
          <w:rStyle w:val="normaltextrun"/>
          <w:sz w:val="20"/>
        </w:rPr>
      </w:pPr>
      <w:r w:rsidRPr="00D41D35">
        <w:rPr>
          <w:rStyle w:val="normaltextrun"/>
          <w:sz w:val="20"/>
        </w:rPr>
        <w:t xml:space="preserve">Při </w:t>
      </w:r>
      <w:r w:rsidRPr="00D41D35">
        <w:rPr>
          <w:rStyle w:val="normaltextrun"/>
          <w:rFonts w:cs="Arial"/>
          <w:color w:val="000000"/>
          <w:sz w:val="20"/>
          <w:shd w:val="clear" w:color="auto" w:fill="FFFFFF"/>
        </w:rPr>
        <w:t>provádění</w:t>
      </w:r>
      <w:r w:rsidRPr="00D41D35">
        <w:rPr>
          <w:rStyle w:val="normaltextrun"/>
          <w:sz w:val="20"/>
        </w:rPr>
        <w:t xml:space="preserve"> svářečských prací je nutné dodržet podmínky požární bezpečnosti při svařování, které stanoví vyhláška MV č.</w:t>
      </w:r>
      <w:r w:rsidR="004C2F31" w:rsidRPr="00D41D35">
        <w:rPr>
          <w:rStyle w:val="normaltextrun"/>
          <w:sz w:val="20"/>
        </w:rPr>
        <w:t xml:space="preserve"> </w:t>
      </w:r>
      <w:r w:rsidRPr="00D41D35">
        <w:rPr>
          <w:rStyle w:val="normaltextrun"/>
          <w:sz w:val="20"/>
        </w:rPr>
        <w:t>87/2000 Sb., podmínky bezpečnosti práce při svařování stanovené v ČSN 05 0601, ČSN 05 0610 a ČSN 05 0630.</w:t>
      </w:r>
    </w:p>
    <w:p w14:paraId="664D1D30" w14:textId="528A3B17" w:rsidR="00D41D35" w:rsidRDefault="00806703" w:rsidP="005845BE">
      <w:pPr>
        <w:pStyle w:val="Odstavecseseznamem"/>
        <w:numPr>
          <w:ilvl w:val="3"/>
          <w:numId w:val="29"/>
        </w:numPr>
        <w:tabs>
          <w:tab w:val="clear" w:pos="720"/>
          <w:tab w:val="num" w:pos="851"/>
        </w:tabs>
        <w:spacing w:after="80"/>
        <w:ind w:left="851" w:hanging="851"/>
        <w:rPr>
          <w:rStyle w:val="normaltextrun"/>
          <w:sz w:val="20"/>
        </w:rPr>
      </w:pPr>
      <w:r w:rsidRPr="088FE13C">
        <w:rPr>
          <w:rStyle w:val="normaltextrun"/>
          <w:sz w:val="20"/>
        </w:rPr>
        <w:t>Pro účely evidence identifikace a kontroly svarů se provádí jejich značení v průběhu montáže potrubí v souladu s TPG 702 04 čl. 7.5.7.</w:t>
      </w:r>
      <w:r w:rsidR="70E62DA6" w:rsidRPr="088FE13C">
        <w:rPr>
          <w:rStyle w:val="normaltextrun"/>
          <w:sz w:val="20"/>
        </w:rPr>
        <w:t xml:space="preserve"> a TPG 703 01.</w:t>
      </w:r>
    </w:p>
    <w:p w14:paraId="07392135" w14:textId="2C377340" w:rsidR="001C1701" w:rsidRPr="00D41D35" w:rsidRDefault="00B50026" w:rsidP="005845BE">
      <w:pPr>
        <w:pStyle w:val="Odstavecseseznamem"/>
        <w:numPr>
          <w:ilvl w:val="3"/>
          <w:numId w:val="29"/>
        </w:numPr>
        <w:tabs>
          <w:tab w:val="clear" w:pos="720"/>
          <w:tab w:val="num" w:pos="851"/>
        </w:tabs>
        <w:spacing w:after="80"/>
        <w:ind w:left="851" w:hanging="851"/>
        <w:contextualSpacing w:val="0"/>
        <w:rPr>
          <w:sz w:val="20"/>
        </w:rPr>
      </w:pPr>
      <w:r w:rsidRPr="00D41D35">
        <w:rPr>
          <w:rFonts w:cs="Arial"/>
          <w:sz w:val="20"/>
        </w:rPr>
        <w:t xml:space="preserve">Povinnost zhotovitele předložit objednateli postupy svařování WPS a protokoly WPQR vč. předání dokladů o odborné způsobilosti personálu NDT (nedestruktivních kontrol) </w:t>
      </w:r>
      <w:r w:rsidRPr="00D41D35">
        <w:rPr>
          <w:rFonts w:cs="Arial"/>
          <w:b/>
          <w:bCs/>
          <w:sz w:val="20"/>
        </w:rPr>
        <w:t>nejpozději při předání staveniště</w:t>
      </w:r>
      <w:r w:rsidRPr="00D41D35">
        <w:rPr>
          <w:rFonts w:cs="Arial"/>
          <w:sz w:val="20"/>
        </w:rPr>
        <w:t>.</w:t>
      </w:r>
      <w:r w:rsidRPr="00D41D35">
        <w:rPr>
          <w:rFonts w:cs="Arial"/>
          <w:b/>
          <w:bCs/>
          <w:sz w:val="20"/>
        </w:rPr>
        <w:t xml:space="preserve"> </w:t>
      </w:r>
      <w:r w:rsidRPr="00D41D35">
        <w:rPr>
          <w:rFonts w:cs="Arial"/>
          <w:bCs/>
          <w:sz w:val="20"/>
        </w:rPr>
        <w:t xml:space="preserve">Uvedená předběžná svarová dokumentace musí být před zahájením realizace, tzn. do zahájení svářečských prací schválena Inspektorem svařování </w:t>
      </w:r>
      <w:r w:rsidRPr="0032207E">
        <w:rPr>
          <w:rFonts w:cs="Arial"/>
          <w:bCs/>
          <w:sz w:val="20"/>
        </w:rPr>
        <w:t>objednatele</w:t>
      </w:r>
      <w:r w:rsidR="00CE4854" w:rsidRPr="0032207E">
        <w:rPr>
          <w:rFonts w:cs="Arial"/>
          <w:bCs/>
          <w:sz w:val="20"/>
        </w:rPr>
        <w:t xml:space="preserve"> (technickým dozorem)</w:t>
      </w:r>
      <w:r w:rsidR="0096132D" w:rsidRPr="0032207E">
        <w:rPr>
          <w:rFonts w:cs="Arial"/>
          <w:sz w:val="20"/>
        </w:rPr>
        <w:t>.</w:t>
      </w:r>
    </w:p>
    <w:p w14:paraId="35BB99F0" w14:textId="482AA109" w:rsidR="001C1701" w:rsidRPr="0029728F" w:rsidRDefault="0096132D" w:rsidP="005845BE">
      <w:pPr>
        <w:pStyle w:val="Odstavecseseznamem"/>
        <w:numPr>
          <w:ilvl w:val="3"/>
          <w:numId w:val="29"/>
        </w:numPr>
        <w:tabs>
          <w:tab w:val="clear" w:pos="720"/>
          <w:tab w:val="num" w:pos="851"/>
        </w:tabs>
        <w:spacing w:after="80"/>
        <w:ind w:left="851" w:hanging="851"/>
        <w:contextualSpacing w:val="0"/>
        <w:rPr>
          <w:rFonts w:cs="Arial"/>
          <w:sz w:val="20"/>
        </w:rPr>
      </w:pPr>
      <w:r w:rsidRPr="0029728F">
        <w:rPr>
          <w:rFonts w:cs="Arial"/>
          <w:sz w:val="20"/>
        </w:rPr>
        <w:t>Dohled odborně způsobilé osoby, která bude dohlížet na provádění svářečských prací a splňuje kvalifikační požadavky normy ČSN EN ISO 14731 a požadavky jakosti při svařování dle ČSN EN ISO 3834-2.</w:t>
      </w:r>
    </w:p>
    <w:p w14:paraId="790D620D" w14:textId="1443EA92" w:rsidR="001C1701" w:rsidRPr="0029728F" w:rsidRDefault="0096132D" w:rsidP="005845BE">
      <w:pPr>
        <w:pStyle w:val="Odstavecseseznamem"/>
        <w:numPr>
          <w:ilvl w:val="3"/>
          <w:numId w:val="29"/>
        </w:numPr>
        <w:tabs>
          <w:tab w:val="clear" w:pos="720"/>
          <w:tab w:val="num" w:pos="851"/>
        </w:tabs>
        <w:spacing w:after="80"/>
        <w:ind w:left="851" w:hanging="851"/>
        <w:rPr>
          <w:rFonts w:cs="Arial"/>
          <w:sz w:val="20"/>
        </w:rPr>
      </w:pPr>
      <w:r w:rsidRPr="088FE13C">
        <w:rPr>
          <w:rFonts w:cs="Arial"/>
          <w:sz w:val="20"/>
        </w:rPr>
        <w:t>Předložení dokladů odborné způsobilosti svářečů objednateli – </w:t>
      </w:r>
      <w:r w:rsidRPr="088FE13C">
        <w:rPr>
          <w:rFonts w:cs="Arial"/>
          <w:b/>
          <w:bCs/>
          <w:sz w:val="20"/>
        </w:rPr>
        <w:t>při předání a převzetí staveniště</w:t>
      </w:r>
      <w:r w:rsidRPr="088FE13C">
        <w:rPr>
          <w:rFonts w:cs="Arial"/>
          <w:sz w:val="20"/>
        </w:rPr>
        <w:t>.</w:t>
      </w:r>
    </w:p>
    <w:p w14:paraId="11779312" w14:textId="21300AE2" w:rsidR="00AC11AA" w:rsidRPr="0029728F" w:rsidRDefault="0096132D" w:rsidP="005845BE">
      <w:pPr>
        <w:pStyle w:val="Odstavecseseznamem"/>
        <w:numPr>
          <w:ilvl w:val="3"/>
          <w:numId w:val="29"/>
        </w:numPr>
        <w:tabs>
          <w:tab w:val="clear" w:pos="720"/>
          <w:tab w:val="num" w:pos="851"/>
        </w:tabs>
        <w:spacing w:after="80"/>
        <w:ind w:left="851" w:hanging="851"/>
        <w:contextualSpacing w:val="0"/>
        <w:rPr>
          <w:rFonts w:cs="Arial"/>
          <w:sz w:val="20"/>
        </w:rPr>
      </w:pPr>
      <w:r w:rsidRPr="0029728F">
        <w:rPr>
          <w:rFonts w:cs="Arial"/>
          <w:sz w:val="20"/>
        </w:rPr>
        <w:t>Proved</w:t>
      </w:r>
      <w:r w:rsidR="00D41D35">
        <w:rPr>
          <w:rFonts w:cs="Arial"/>
          <w:sz w:val="20"/>
        </w:rPr>
        <w:t>e</w:t>
      </w:r>
      <w:r w:rsidRPr="0029728F">
        <w:rPr>
          <w:rFonts w:cs="Arial"/>
          <w:sz w:val="20"/>
        </w:rPr>
        <w:t xml:space="preserve">ní </w:t>
      </w:r>
      <w:r w:rsidRPr="0029728F">
        <w:rPr>
          <w:rFonts w:cs="Arial"/>
          <w:b/>
          <w:bCs/>
          <w:sz w:val="20"/>
        </w:rPr>
        <w:t>vizuální kontroly ve stupni jakosti B v rozsahu 100</w:t>
      </w:r>
      <w:r w:rsidR="006D3E4A">
        <w:rPr>
          <w:rFonts w:cs="Arial"/>
          <w:b/>
          <w:bCs/>
          <w:sz w:val="20"/>
        </w:rPr>
        <w:t xml:space="preserve"> </w:t>
      </w:r>
      <w:r w:rsidRPr="0029728F">
        <w:rPr>
          <w:rFonts w:cs="Arial"/>
          <w:b/>
          <w:bCs/>
          <w:sz w:val="20"/>
        </w:rPr>
        <w:t>% montážních svarů</w:t>
      </w:r>
      <w:r w:rsidRPr="0029728F">
        <w:rPr>
          <w:rFonts w:cs="Arial"/>
          <w:sz w:val="20"/>
        </w:rPr>
        <w:t xml:space="preserve"> odborně způsobilou osobou včetně vystavení protokolů dle ČSN EN</w:t>
      </w:r>
      <w:r w:rsidR="002D4B40" w:rsidRPr="0029728F">
        <w:rPr>
          <w:rFonts w:cs="Arial"/>
          <w:sz w:val="20"/>
        </w:rPr>
        <w:t xml:space="preserve"> ISO </w:t>
      </w:r>
      <w:r w:rsidR="000D5357" w:rsidRPr="0029728F">
        <w:rPr>
          <w:rFonts w:cs="Arial"/>
          <w:sz w:val="20"/>
        </w:rPr>
        <w:t>17637</w:t>
      </w:r>
      <w:r w:rsidRPr="0029728F">
        <w:rPr>
          <w:rFonts w:cs="Arial"/>
          <w:sz w:val="20"/>
        </w:rPr>
        <w:t>, ČSN EN ISO 5817.</w:t>
      </w:r>
    </w:p>
    <w:p w14:paraId="3351E73E" w14:textId="05D4E83C" w:rsidR="00BA0994" w:rsidRPr="0029728F" w:rsidRDefault="00BA0994" w:rsidP="005845BE">
      <w:pPr>
        <w:pStyle w:val="Odstavecseseznamem"/>
        <w:numPr>
          <w:ilvl w:val="3"/>
          <w:numId w:val="29"/>
        </w:numPr>
        <w:tabs>
          <w:tab w:val="clear" w:pos="720"/>
          <w:tab w:val="num" w:pos="851"/>
        </w:tabs>
        <w:spacing w:after="80"/>
        <w:ind w:left="851" w:hanging="851"/>
        <w:contextualSpacing w:val="0"/>
        <w:rPr>
          <w:rFonts w:cs="Arial"/>
          <w:sz w:val="20"/>
        </w:rPr>
      </w:pPr>
      <w:r w:rsidRPr="0029728F">
        <w:rPr>
          <w:rFonts w:cs="Arial"/>
          <w:b/>
          <w:sz w:val="20"/>
        </w:rPr>
        <w:t xml:space="preserve">Garanční </w:t>
      </w:r>
      <w:r w:rsidR="00C440E3" w:rsidRPr="00C440E3">
        <w:rPr>
          <w:rFonts w:cs="Arial"/>
          <w:b/>
          <w:sz w:val="20"/>
        </w:rPr>
        <w:t>sv</w:t>
      </w:r>
      <w:r w:rsidR="00D41D35">
        <w:rPr>
          <w:rFonts w:cs="Arial"/>
          <w:b/>
          <w:sz w:val="20"/>
        </w:rPr>
        <w:t>a</w:t>
      </w:r>
      <w:r w:rsidR="00C440E3" w:rsidRPr="00C440E3">
        <w:rPr>
          <w:rFonts w:cs="Arial"/>
          <w:b/>
          <w:sz w:val="20"/>
        </w:rPr>
        <w:t>ry</w:t>
      </w:r>
      <w:r w:rsidR="00C440E3" w:rsidRPr="00C440E3">
        <w:rPr>
          <w:rFonts w:cs="Arial"/>
          <w:sz w:val="20"/>
        </w:rPr>
        <w:t xml:space="preserve"> – </w:t>
      </w:r>
      <w:r w:rsidR="00C440E3">
        <w:rPr>
          <w:rFonts w:cs="Arial"/>
          <w:sz w:val="20"/>
        </w:rPr>
        <w:t>v</w:t>
      </w:r>
      <w:r w:rsidR="00882D22" w:rsidRPr="0029728F">
        <w:rPr>
          <w:rFonts w:cs="Arial"/>
          <w:sz w:val="20"/>
        </w:rPr>
        <w:t xml:space="preserve"> místech, kde budou prováděny svary po provedení tlakové zkoušky, budou tyto kontrolovány jako svary garanční. U obvodových svarů je navržena jejich kontrola radiografickou metodou (RT) a ultrazvukovou metodou (UT), u obvodových svarů DN 150 a menších je navržena jejich kontrola radiografickou metodou (RT) a magnetickou práškovou metodou (MT). U všech koutových svarů kontrola magnetickou práškovou metodou (MT) a těsnostní zkouška dopravovaným plynem.</w:t>
      </w:r>
    </w:p>
    <w:p w14:paraId="6820F6DC" w14:textId="3AC10D6F" w:rsidR="00AF614B" w:rsidRPr="0029728F" w:rsidRDefault="00882D22" w:rsidP="005845BE">
      <w:pPr>
        <w:pStyle w:val="Odstavecseseznamem"/>
        <w:numPr>
          <w:ilvl w:val="3"/>
          <w:numId w:val="29"/>
        </w:numPr>
        <w:tabs>
          <w:tab w:val="clear" w:pos="720"/>
          <w:tab w:val="num" w:pos="851"/>
        </w:tabs>
        <w:spacing w:after="80"/>
        <w:ind w:left="851" w:hanging="851"/>
        <w:rPr>
          <w:rFonts w:cs="Arial"/>
          <w:sz w:val="20"/>
        </w:rPr>
      </w:pPr>
      <w:r w:rsidRPr="088FE13C">
        <w:rPr>
          <w:rFonts w:cs="Arial"/>
          <w:sz w:val="20"/>
        </w:rPr>
        <w:t>Nedestruktivn</w:t>
      </w:r>
      <w:r w:rsidR="00D41D35" w:rsidRPr="088FE13C">
        <w:rPr>
          <w:rFonts w:cs="Arial"/>
          <w:sz w:val="20"/>
        </w:rPr>
        <w:t>í</w:t>
      </w:r>
      <w:r w:rsidRPr="088FE13C">
        <w:rPr>
          <w:rFonts w:cs="Arial"/>
          <w:sz w:val="20"/>
        </w:rPr>
        <w:t xml:space="preserve"> zkoušení svarů bude provedeno v</w:t>
      </w:r>
      <w:r w:rsidR="006737D0" w:rsidRPr="088FE13C">
        <w:rPr>
          <w:rFonts w:cs="Arial"/>
          <w:sz w:val="20"/>
        </w:rPr>
        <w:t> </w:t>
      </w:r>
      <w:r w:rsidRPr="088FE13C">
        <w:rPr>
          <w:rFonts w:cs="Arial"/>
          <w:sz w:val="20"/>
        </w:rPr>
        <w:t>souladu</w:t>
      </w:r>
      <w:r w:rsidR="006737D0" w:rsidRPr="088FE13C">
        <w:rPr>
          <w:rFonts w:cs="Arial"/>
          <w:sz w:val="20"/>
        </w:rPr>
        <w:t xml:space="preserve"> s</w:t>
      </w:r>
      <w:r w:rsidRPr="088FE13C">
        <w:rPr>
          <w:rFonts w:cs="Arial"/>
          <w:sz w:val="20"/>
        </w:rPr>
        <w:t xml:space="preserve"> požadavky společnosti </w:t>
      </w:r>
      <w:proofErr w:type="gramStart"/>
      <w:r w:rsidRPr="088FE13C">
        <w:rPr>
          <w:rFonts w:cs="Arial"/>
          <w:sz w:val="20"/>
        </w:rPr>
        <w:t xml:space="preserve">GasNet </w:t>
      </w:r>
      <w:r w:rsidR="00256C99" w:rsidRPr="088FE13C">
        <w:rPr>
          <w:rFonts w:cs="Arial"/>
          <w:sz w:val="20"/>
        </w:rPr>
        <w:t xml:space="preserve"> s.r.o.</w:t>
      </w:r>
      <w:proofErr w:type="gramEnd"/>
      <w:r w:rsidR="00256C99" w:rsidRPr="088FE13C">
        <w:rPr>
          <w:rFonts w:cs="Arial"/>
          <w:sz w:val="20"/>
        </w:rPr>
        <w:t xml:space="preserve"> </w:t>
      </w:r>
      <w:r w:rsidRPr="088FE13C">
        <w:rPr>
          <w:rFonts w:cs="Arial"/>
          <w:sz w:val="20"/>
        </w:rPr>
        <w:t>(řídící dokument s názvem „GRID_MP_S09_13 - Svářecí práce na PZ a jejich kontrola</w:t>
      </w:r>
      <w:r w:rsidR="00AF614B" w:rsidRPr="088FE13C">
        <w:rPr>
          <w:rFonts w:cs="Arial"/>
          <w:sz w:val="20"/>
        </w:rPr>
        <w:t>“) a technických požadavků TPG (ČSN EN 1594, ČSN EN 12732, ČSN EN ISO 17637, TPG 702 04</w:t>
      </w:r>
      <w:r w:rsidR="15785FD9" w:rsidRPr="088FE13C">
        <w:rPr>
          <w:rFonts w:cs="Arial"/>
          <w:sz w:val="20"/>
        </w:rPr>
        <w:t>,</w:t>
      </w:r>
      <w:r w:rsidR="00AF614B" w:rsidRPr="088FE13C">
        <w:rPr>
          <w:rFonts w:cs="Arial"/>
          <w:sz w:val="20"/>
        </w:rPr>
        <w:t xml:space="preserve"> </w:t>
      </w:r>
      <w:r w:rsidR="1615066C" w:rsidRPr="00E957D3">
        <w:rPr>
          <w:rFonts w:cs="Arial"/>
          <w:sz w:val="20"/>
        </w:rPr>
        <w:t>TPG 703 01</w:t>
      </w:r>
      <w:r w:rsidR="1615066C" w:rsidRPr="088FE13C">
        <w:t xml:space="preserve"> </w:t>
      </w:r>
      <w:r w:rsidR="00AF614B" w:rsidRPr="088FE13C">
        <w:rPr>
          <w:rFonts w:cs="Arial"/>
          <w:sz w:val="20"/>
        </w:rPr>
        <w:t>a</w:t>
      </w:r>
      <w:r w:rsidR="00E957D3">
        <w:rPr>
          <w:rFonts w:cs="Arial"/>
          <w:sz w:val="20"/>
        </w:rPr>
        <w:t> </w:t>
      </w:r>
      <w:r w:rsidR="00AF614B" w:rsidRPr="088FE13C">
        <w:rPr>
          <w:rFonts w:cs="Arial"/>
          <w:sz w:val="20"/>
        </w:rPr>
        <w:t>souvisejících předpisů)</w:t>
      </w:r>
      <w:r w:rsidR="00CD1B35" w:rsidRPr="088FE13C">
        <w:rPr>
          <w:rFonts w:cs="Arial"/>
          <w:sz w:val="20"/>
        </w:rPr>
        <w:t>. Na stavbě VTL plynovodu se bude provádět těmito způsoby:</w:t>
      </w:r>
    </w:p>
    <w:p w14:paraId="53AB3EBF" w14:textId="77777777" w:rsidR="00AF614B" w:rsidRDefault="00CD1B35" w:rsidP="005845BE">
      <w:pPr>
        <w:pStyle w:val="Odstavecseseznamem"/>
        <w:numPr>
          <w:ilvl w:val="0"/>
          <w:numId w:val="46"/>
        </w:numPr>
        <w:spacing w:before="120" w:after="120"/>
        <w:rPr>
          <w:rFonts w:cs="Arial"/>
          <w:sz w:val="20"/>
        </w:rPr>
      </w:pPr>
      <w:r w:rsidRPr="00CD1B35">
        <w:rPr>
          <w:rFonts w:cs="Arial"/>
          <w:sz w:val="20"/>
        </w:rPr>
        <w:t>nedestruktivní zkoušky svarů</w:t>
      </w:r>
    </w:p>
    <w:p w14:paraId="6B9303A5" w14:textId="77777777" w:rsidR="00CD1B35" w:rsidRPr="00CD1B35" w:rsidRDefault="00CD1B35" w:rsidP="005845BE">
      <w:pPr>
        <w:pStyle w:val="Odstavecseseznamem"/>
        <w:numPr>
          <w:ilvl w:val="0"/>
          <w:numId w:val="46"/>
        </w:numPr>
        <w:spacing w:before="120" w:after="120"/>
        <w:rPr>
          <w:rFonts w:cs="Arial"/>
          <w:sz w:val="20"/>
        </w:rPr>
      </w:pPr>
      <w:r w:rsidRPr="00CD1B35">
        <w:rPr>
          <w:rFonts w:cs="Arial"/>
          <w:sz w:val="20"/>
        </w:rPr>
        <w:t>destruktivní zkoušky svarů</w:t>
      </w:r>
    </w:p>
    <w:p w14:paraId="4B2D2B09" w14:textId="31E20143" w:rsidR="0096132D" w:rsidRPr="007549B6" w:rsidRDefault="0096132D" w:rsidP="0029728F">
      <w:pPr>
        <w:pStyle w:val="Odstavecseseznamem"/>
        <w:spacing w:after="120"/>
        <w:ind w:left="851"/>
        <w:contextualSpacing w:val="0"/>
        <w:rPr>
          <w:rFonts w:cs="Arial"/>
          <w:sz w:val="20"/>
        </w:rPr>
      </w:pPr>
      <w:r w:rsidRPr="007549B6">
        <w:rPr>
          <w:rFonts w:cs="Arial"/>
          <w:bCs/>
          <w:sz w:val="20"/>
        </w:rPr>
        <w:t>Při zjištění nevyhovujících svarů bude postupováno v soul</w:t>
      </w:r>
      <w:r w:rsidR="00667399">
        <w:rPr>
          <w:rFonts w:cs="Arial"/>
          <w:bCs/>
          <w:sz w:val="20"/>
        </w:rPr>
        <w:t>adu s ČSN EN 13480-5 čl. 8.1.3</w:t>
      </w:r>
      <w:r w:rsidR="00882D22">
        <w:rPr>
          <w:rFonts w:cs="Arial"/>
          <w:bCs/>
          <w:sz w:val="20"/>
        </w:rPr>
        <w:t xml:space="preserve"> a technickým</w:t>
      </w:r>
      <w:r w:rsidR="00471A4F">
        <w:rPr>
          <w:rFonts w:cs="Arial"/>
          <w:bCs/>
          <w:sz w:val="20"/>
        </w:rPr>
        <w:t>i</w:t>
      </w:r>
      <w:r w:rsidR="00882D22">
        <w:rPr>
          <w:rFonts w:cs="Arial"/>
          <w:bCs/>
          <w:sz w:val="20"/>
        </w:rPr>
        <w:t xml:space="preserve"> požadavky TPG.</w:t>
      </w:r>
    </w:p>
    <w:p w14:paraId="702B271B" w14:textId="77777777" w:rsidR="00D41D35" w:rsidRDefault="00CD1B35"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D41D35">
        <w:rPr>
          <w:rFonts w:cs="Arial"/>
          <w:sz w:val="20"/>
        </w:rPr>
        <w:t xml:space="preserve">Ultrazvuková kontrola musí být provedena podle ČSN EN ISO 17640 (třída zkoušení B) a ČSN EN ISO 16810 s vyhodnocením podle </w:t>
      </w:r>
      <w:r w:rsidR="00DE79BF" w:rsidRPr="00D41D35">
        <w:rPr>
          <w:rFonts w:cs="Arial"/>
          <w:sz w:val="20"/>
        </w:rPr>
        <w:t xml:space="preserve">ČSN EN ISO 16810, </w:t>
      </w:r>
      <w:r w:rsidRPr="00D41D35">
        <w:rPr>
          <w:rFonts w:cs="Arial"/>
          <w:sz w:val="20"/>
        </w:rPr>
        <w:t>ČSN EN ISO 11666, stupeň přípustnosti 2.</w:t>
      </w:r>
    </w:p>
    <w:p w14:paraId="019F26B8" w14:textId="0470C23A" w:rsidR="00CD1B35" w:rsidRPr="00D41D35" w:rsidRDefault="00CD1B35"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D41D35">
        <w:rPr>
          <w:rFonts w:cs="Arial"/>
          <w:sz w:val="20"/>
        </w:rPr>
        <w:t>Svary podrobené tlakové zkoušce bud</w:t>
      </w:r>
      <w:r w:rsidR="00471A4F" w:rsidRPr="00D41D35">
        <w:rPr>
          <w:rFonts w:cs="Arial"/>
          <w:sz w:val="20"/>
        </w:rPr>
        <w:t>u</w:t>
      </w:r>
      <w:r w:rsidRPr="00D41D35">
        <w:rPr>
          <w:rFonts w:cs="Arial"/>
          <w:sz w:val="20"/>
        </w:rPr>
        <w:t xml:space="preserve"> v rozsahu 100</w:t>
      </w:r>
      <w:r w:rsidR="006D3E4A">
        <w:rPr>
          <w:rFonts w:cs="Arial"/>
          <w:sz w:val="20"/>
        </w:rPr>
        <w:t xml:space="preserve"> </w:t>
      </w:r>
      <w:r w:rsidRPr="00D41D35">
        <w:rPr>
          <w:rFonts w:cs="Arial"/>
          <w:sz w:val="20"/>
        </w:rPr>
        <w:t>% podrobeny radiografické zkoušce. Radiografická kontrola musí být provedena dle ČSN EN ISO 17636-1 (třída zkoušení B) a ČSN EN ISO 5579, s vyhodnocením dle ČSN EN ISO 10675-1, stupeň přípustnosti 1. Zjištěné vady musí být označeny dle ČSN EN ISO 6520-1.</w:t>
      </w:r>
    </w:p>
    <w:p w14:paraId="519D09AE" w14:textId="2288646C" w:rsidR="00CD1B35" w:rsidRPr="0029728F" w:rsidRDefault="00CD1B35"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29728F">
        <w:rPr>
          <w:rFonts w:cs="Arial"/>
          <w:sz w:val="20"/>
        </w:rPr>
        <w:t>Magnetická metoda prášková musí být provedena dle ČSN EN ISO 17638, s vyhodnocením dle ČSN EN ISO 23278, stupeň přípustnosti 2X. Před zahájením zkoušky musí být svar a TOZ (min. 10 mm na obě strany) důkladně očištěny.</w:t>
      </w:r>
    </w:p>
    <w:p w14:paraId="53AD4A70" w14:textId="77777777" w:rsidR="00D41D35" w:rsidRDefault="00882D22"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29728F">
        <w:rPr>
          <w:rFonts w:cs="Arial"/>
          <w:b/>
          <w:sz w:val="20"/>
        </w:rPr>
        <w:t xml:space="preserve">Destruktivní zkoušky </w:t>
      </w:r>
      <w:r w:rsidR="00C87069" w:rsidRPr="0029728F">
        <w:rPr>
          <w:rFonts w:cs="Arial"/>
          <w:b/>
          <w:sz w:val="20"/>
        </w:rPr>
        <w:t>svarů</w:t>
      </w:r>
      <w:r w:rsidR="00C87069" w:rsidRPr="0029728F">
        <w:rPr>
          <w:rFonts w:cs="Arial"/>
          <w:sz w:val="20"/>
        </w:rPr>
        <w:t xml:space="preserve"> budou provedeny v rozsahu dle požadavků </w:t>
      </w:r>
      <w:r w:rsidR="0041067F" w:rsidRPr="0029728F">
        <w:rPr>
          <w:rFonts w:cs="Arial"/>
          <w:sz w:val="20"/>
        </w:rPr>
        <w:t>„</w:t>
      </w:r>
      <w:r w:rsidR="00C87069" w:rsidRPr="0029728F">
        <w:rPr>
          <w:rFonts w:cs="Arial"/>
          <w:sz w:val="20"/>
        </w:rPr>
        <w:t>GRID_MP_S09_13 - Svářečské práce na plynárenském zařízení a jejich kontrola</w:t>
      </w:r>
      <w:r w:rsidR="0041067F" w:rsidRPr="0029728F">
        <w:rPr>
          <w:rFonts w:cs="Arial"/>
          <w:sz w:val="20"/>
        </w:rPr>
        <w:t>“ společnosti GasNet s.r.o.</w:t>
      </w:r>
      <w:r w:rsidR="00256C99" w:rsidRPr="0029728F">
        <w:rPr>
          <w:rFonts w:cs="Arial"/>
          <w:sz w:val="20"/>
        </w:rPr>
        <w:t xml:space="preserve"> a dle</w:t>
      </w:r>
      <w:r w:rsidR="00C35EBB" w:rsidRPr="0029728F">
        <w:rPr>
          <w:rFonts w:cs="Arial"/>
          <w:sz w:val="20"/>
        </w:rPr>
        <w:t xml:space="preserve"> platný</w:t>
      </w:r>
      <w:r w:rsidR="00471A4F" w:rsidRPr="0029728F">
        <w:rPr>
          <w:rFonts w:cs="Arial"/>
          <w:sz w:val="20"/>
        </w:rPr>
        <w:t>ch</w:t>
      </w:r>
      <w:r w:rsidR="00256C99" w:rsidRPr="0029728F">
        <w:rPr>
          <w:rFonts w:cs="Arial"/>
          <w:sz w:val="20"/>
        </w:rPr>
        <w:t xml:space="preserve"> technických pravidel (TPG) a předpisů. </w:t>
      </w:r>
    </w:p>
    <w:p w14:paraId="46282D56" w14:textId="1B2D2954" w:rsidR="00D41D35" w:rsidRPr="00AA35B3" w:rsidRDefault="1BCDBCF5" w:rsidP="65F8473C">
      <w:pPr>
        <w:pStyle w:val="Odstavecseseznamem"/>
        <w:numPr>
          <w:ilvl w:val="3"/>
          <w:numId w:val="29"/>
        </w:numPr>
        <w:tabs>
          <w:tab w:val="clear" w:pos="720"/>
          <w:tab w:val="num" w:pos="851"/>
        </w:tabs>
        <w:spacing w:before="80" w:after="80"/>
        <w:ind w:left="851" w:hanging="851"/>
        <w:rPr>
          <w:rFonts w:cs="Arial"/>
          <w:sz w:val="20"/>
        </w:rPr>
      </w:pPr>
      <w:r w:rsidRPr="65F8473C">
        <w:rPr>
          <w:rFonts w:cs="Arial"/>
          <w:sz w:val="20"/>
        </w:rPr>
        <w:t xml:space="preserve">Před </w:t>
      </w:r>
      <w:r w:rsidR="1DA1271B" w:rsidRPr="65F8473C">
        <w:rPr>
          <w:rFonts w:cs="Arial"/>
          <w:sz w:val="20"/>
        </w:rPr>
        <w:t xml:space="preserve">samotnou </w:t>
      </w:r>
      <w:proofErr w:type="gramStart"/>
      <w:r w:rsidRPr="65F8473C">
        <w:rPr>
          <w:rFonts w:cs="Arial"/>
          <w:sz w:val="20"/>
        </w:rPr>
        <w:t xml:space="preserve">realizací </w:t>
      </w:r>
      <w:r w:rsidR="01CB633D" w:rsidRPr="65F8473C">
        <w:rPr>
          <w:rFonts w:cs="Arial"/>
          <w:sz w:val="20"/>
        </w:rPr>
        <w:t>-</w:t>
      </w:r>
      <w:r w:rsidRPr="65F8473C">
        <w:rPr>
          <w:rFonts w:cs="Arial"/>
          <w:sz w:val="20"/>
        </w:rPr>
        <w:t xml:space="preserve"> požadujeme</w:t>
      </w:r>
      <w:proofErr w:type="gramEnd"/>
      <w:r w:rsidRPr="65F8473C">
        <w:rPr>
          <w:rFonts w:cs="Arial"/>
          <w:sz w:val="20"/>
        </w:rPr>
        <w:t xml:space="preserve"> provést výpočet napěťové zkoušky STRESSTEST. Samotná zkouška STRESSTEST bude</w:t>
      </w:r>
      <w:r w:rsidR="27635195" w:rsidRPr="65F8473C">
        <w:rPr>
          <w:rFonts w:cs="Arial"/>
          <w:sz w:val="20"/>
        </w:rPr>
        <w:t xml:space="preserve"> provedena při realizaci podle platných t</w:t>
      </w:r>
      <w:r w:rsidRPr="65F8473C">
        <w:rPr>
          <w:rFonts w:cs="Arial"/>
          <w:sz w:val="20"/>
        </w:rPr>
        <w:t xml:space="preserve">echnických pravidel </w:t>
      </w:r>
      <w:r w:rsidR="27635195" w:rsidRPr="65F8473C">
        <w:rPr>
          <w:rFonts w:cs="Arial"/>
          <w:sz w:val="20"/>
        </w:rPr>
        <w:t>(</w:t>
      </w:r>
      <w:r w:rsidRPr="65F8473C">
        <w:rPr>
          <w:rFonts w:cs="Arial"/>
          <w:sz w:val="20"/>
        </w:rPr>
        <w:t>TPG 702 04</w:t>
      </w:r>
      <w:r w:rsidR="734A528E" w:rsidRPr="65F8473C">
        <w:rPr>
          <w:rFonts w:cs="Arial"/>
          <w:sz w:val="20"/>
        </w:rPr>
        <w:t xml:space="preserve">, </w:t>
      </w:r>
      <w:r w:rsidR="734A528E" w:rsidRPr="65F8473C">
        <w:rPr>
          <w:rFonts w:eastAsia="Segoe UI" w:cs="Arial"/>
          <w:color w:val="333333"/>
          <w:sz w:val="20"/>
        </w:rPr>
        <w:t>TPG 703 01</w:t>
      </w:r>
      <w:r w:rsidR="27635195" w:rsidRPr="65F8473C">
        <w:rPr>
          <w:rFonts w:cs="Arial"/>
          <w:sz w:val="20"/>
        </w:rPr>
        <w:t>)</w:t>
      </w:r>
      <w:r w:rsidR="2179FFBC" w:rsidRPr="65F8473C">
        <w:rPr>
          <w:rFonts w:cs="Arial"/>
          <w:sz w:val="20"/>
        </w:rPr>
        <w:t xml:space="preserve"> a předpisů</w:t>
      </w:r>
      <w:r w:rsidRPr="65F8473C">
        <w:rPr>
          <w:rFonts w:cs="Arial"/>
          <w:sz w:val="20"/>
        </w:rPr>
        <w:t xml:space="preserve">. </w:t>
      </w:r>
    </w:p>
    <w:p w14:paraId="3A2FCC73" w14:textId="2E97325D" w:rsidR="00D41D35" w:rsidRDefault="00AF614B" w:rsidP="005845BE">
      <w:pPr>
        <w:pStyle w:val="Odstavecseseznamem"/>
        <w:numPr>
          <w:ilvl w:val="3"/>
          <w:numId w:val="29"/>
        </w:numPr>
        <w:tabs>
          <w:tab w:val="clear" w:pos="720"/>
          <w:tab w:val="num" w:pos="851"/>
        </w:tabs>
        <w:spacing w:before="80" w:after="80"/>
        <w:ind w:left="851" w:hanging="851"/>
        <w:contextualSpacing w:val="0"/>
        <w:rPr>
          <w:rFonts w:cs="Arial"/>
          <w:sz w:val="20"/>
        </w:rPr>
      </w:pPr>
      <w:proofErr w:type="spellStart"/>
      <w:r w:rsidRPr="00D41D35">
        <w:rPr>
          <w:rFonts w:cs="Arial"/>
          <w:sz w:val="20"/>
        </w:rPr>
        <w:lastRenderedPageBreak/>
        <w:t>Návarky</w:t>
      </w:r>
      <w:proofErr w:type="spellEnd"/>
      <w:r w:rsidRPr="00D41D35">
        <w:rPr>
          <w:rFonts w:cs="Arial"/>
          <w:sz w:val="20"/>
        </w:rPr>
        <w:t xml:space="preserve"> na potrubí nadzemní části potrubí budou na zemnící síť napojeny pomocí nerezových nastřelovacích šroubů umístěných na listech přírub. </w:t>
      </w:r>
      <w:r w:rsidR="00C35EBB" w:rsidRPr="00D41D35">
        <w:rPr>
          <w:rFonts w:cs="Arial"/>
          <w:sz w:val="20"/>
        </w:rPr>
        <w:t>V případě</w:t>
      </w:r>
      <w:r w:rsidRPr="00D41D35">
        <w:rPr>
          <w:rFonts w:cs="Arial"/>
          <w:sz w:val="20"/>
        </w:rPr>
        <w:t xml:space="preserve">, že bude v rámci realizace nutno navařit zemnící praporec přímo na potrubí, bude před přivařením změřena tloušťka stěny a UT pro zdvojeniny. </w:t>
      </w:r>
      <w:proofErr w:type="spellStart"/>
      <w:r w:rsidRPr="00D41D35">
        <w:rPr>
          <w:rFonts w:cs="Arial"/>
          <w:sz w:val="20"/>
        </w:rPr>
        <w:t>Návarek</w:t>
      </w:r>
      <w:proofErr w:type="spellEnd"/>
      <w:r w:rsidRPr="00D41D35">
        <w:rPr>
          <w:rFonts w:cs="Arial"/>
          <w:sz w:val="20"/>
        </w:rPr>
        <w:t xml:space="preserve"> lze provádět na potrubí o síle stěny min. 8 mm. Praporce budou přivařeny po svém celém obvodu na minimálně dvě vrstvy metodou TIG. Kontrola svarů bude provedena 100</w:t>
      </w:r>
      <w:r w:rsidR="00E957D3">
        <w:rPr>
          <w:rFonts w:cs="Arial"/>
          <w:sz w:val="20"/>
        </w:rPr>
        <w:t xml:space="preserve"> </w:t>
      </w:r>
      <w:r w:rsidRPr="00D41D35">
        <w:rPr>
          <w:rFonts w:cs="Arial"/>
          <w:sz w:val="20"/>
        </w:rPr>
        <w:t>% metodou VT a</w:t>
      </w:r>
      <w:r w:rsidR="00E957D3">
        <w:rPr>
          <w:rFonts w:cs="Arial"/>
          <w:sz w:val="20"/>
        </w:rPr>
        <w:t> </w:t>
      </w:r>
      <w:r w:rsidRPr="00D41D35">
        <w:rPr>
          <w:rFonts w:cs="Arial"/>
          <w:sz w:val="20"/>
        </w:rPr>
        <w:t xml:space="preserve">MT. </w:t>
      </w:r>
      <w:proofErr w:type="spellStart"/>
      <w:r w:rsidRPr="00D41D35">
        <w:rPr>
          <w:rFonts w:cs="Arial"/>
          <w:sz w:val="20"/>
        </w:rPr>
        <w:t>Návarky</w:t>
      </w:r>
      <w:proofErr w:type="spellEnd"/>
      <w:r w:rsidRPr="00D41D35">
        <w:rPr>
          <w:rFonts w:cs="Arial"/>
          <w:sz w:val="20"/>
        </w:rPr>
        <w:t xml:space="preserve"> na potrubí se musí provádět před tlakovou zkouškou.</w:t>
      </w:r>
    </w:p>
    <w:p w14:paraId="259EF427" w14:textId="7973F21F" w:rsidR="00D41D35" w:rsidRPr="00D41D35" w:rsidRDefault="00C2611D"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D41D35">
        <w:rPr>
          <w:rFonts w:cs="Arial"/>
          <w:b/>
          <w:sz w:val="20"/>
        </w:rPr>
        <w:t xml:space="preserve">Izolace svarových spojů </w:t>
      </w:r>
      <w:r w:rsidRPr="00D41D35">
        <w:rPr>
          <w:rFonts w:cs="Arial"/>
          <w:sz w:val="20"/>
        </w:rPr>
        <w:t xml:space="preserve">bude provedena dle TPG 920 21 „Protikorozní ochrana v zemi uložených ocelových </w:t>
      </w:r>
      <w:r w:rsidR="0081225F" w:rsidRPr="00D41D35">
        <w:rPr>
          <w:rFonts w:cs="Arial"/>
          <w:sz w:val="20"/>
        </w:rPr>
        <w:t>zařízení – volby</w:t>
      </w:r>
      <w:r w:rsidRPr="00D41D35">
        <w:rPr>
          <w:rFonts w:cs="Arial"/>
          <w:sz w:val="20"/>
        </w:rPr>
        <w:t xml:space="preserve"> izolačních systémů“, normou ČSN EN 12 068</w:t>
      </w:r>
      <w:r w:rsidRPr="00D41D35">
        <w:rPr>
          <w:rFonts w:cs="Arial"/>
          <w:b/>
          <w:sz w:val="20"/>
        </w:rPr>
        <w:t xml:space="preserve">. </w:t>
      </w:r>
      <w:r w:rsidR="00197B9C" w:rsidRPr="00D41D35">
        <w:rPr>
          <w:rFonts w:cs="Arial"/>
          <w:b/>
          <w:sz w:val="20"/>
        </w:rPr>
        <w:t>Izolační práce</w:t>
      </w:r>
      <w:r w:rsidR="00197B9C" w:rsidRPr="00D41D35">
        <w:rPr>
          <w:rFonts w:cs="Arial"/>
          <w:sz w:val="20"/>
        </w:rPr>
        <w:t xml:space="preserve"> smí provádět výhradně pracovníci na základě přezkoušení dle TPG 927 02, nebo odpovídající, prokazující přezkoušení personálu pro aplikace požadovaných izolačních materiálů (pouze v případě zahraničních pracovníků). Pro izolování smí být použito výhradně materiálů, které splňují požadavky bezpečnosti a</w:t>
      </w:r>
      <w:r w:rsidR="00E957D3">
        <w:rPr>
          <w:rFonts w:cs="Arial"/>
          <w:sz w:val="20"/>
        </w:rPr>
        <w:t> </w:t>
      </w:r>
      <w:r w:rsidR="00197B9C" w:rsidRPr="00D41D35">
        <w:rPr>
          <w:rFonts w:cs="Arial"/>
          <w:sz w:val="20"/>
        </w:rPr>
        <w:t>spolehlivosti. Splnění těchto požadavků musí být prokázáno komplexním posouzením vhodnosti pro použití v prostředí českého plynárenství akreditovanou laboratoří.</w:t>
      </w:r>
      <w:r w:rsidR="00560B8C" w:rsidRPr="00D41D35">
        <w:rPr>
          <w:rFonts w:cs="Arial"/>
          <w:sz w:val="20"/>
        </w:rPr>
        <w:t xml:space="preserve"> Předložení dokladů odborné způsobilosti izolatérů objednateli – </w:t>
      </w:r>
      <w:r w:rsidR="00560B8C" w:rsidRPr="00D41D35">
        <w:rPr>
          <w:rFonts w:cs="Arial"/>
          <w:b/>
          <w:bCs/>
          <w:sz w:val="20"/>
        </w:rPr>
        <w:t>při předání a převzetí staveniště</w:t>
      </w:r>
      <w:r w:rsidR="00471A4F" w:rsidRPr="00D41D35">
        <w:rPr>
          <w:rFonts w:cs="Arial"/>
          <w:b/>
          <w:bCs/>
          <w:sz w:val="20"/>
        </w:rPr>
        <w:t>.</w:t>
      </w:r>
    </w:p>
    <w:p w14:paraId="3855AF2C" w14:textId="71ECD471" w:rsidR="00C2611D" w:rsidRPr="00D41D35" w:rsidRDefault="00C2611D"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D41D35">
        <w:rPr>
          <w:rFonts w:cs="Arial"/>
          <w:b/>
          <w:sz w:val="20"/>
        </w:rPr>
        <w:t xml:space="preserve">Elektrojiskrová zkouška </w:t>
      </w:r>
      <w:r w:rsidRPr="00D41D35">
        <w:rPr>
          <w:rFonts w:cs="Arial"/>
          <w:sz w:val="20"/>
        </w:rPr>
        <w:t xml:space="preserve">bude provedena dle </w:t>
      </w:r>
      <w:r w:rsidR="00C35EBB" w:rsidRPr="00D41D35">
        <w:rPr>
          <w:rFonts w:cs="Arial"/>
          <w:sz w:val="20"/>
        </w:rPr>
        <w:t>platných technický pravidel (TPG 920 24 a TPG 920 21), předpisů a norem (</w:t>
      </w:r>
      <w:r w:rsidRPr="00D41D35">
        <w:rPr>
          <w:rFonts w:cs="Arial"/>
          <w:sz w:val="20"/>
        </w:rPr>
        <w:t>ČSN 03 83 75</w:t>
      </w:r>
      <w:r w:rsidR="00C35EBB" w:rsidRPr="00D41D35">
        <w:rPr>
          <w:rFonts w:cs="Arial"/>
          <w:sz w:val="20"/>
        </w:rPr>
        <w:t>)</w:t>
      </w:r>
      <w:r w:rsidRPr="00D41D35">
        <w:rPr>
          <w:rFonts w:cs="Arial"/>
          <w:sz w:val="20"/>
        </w:rPr>
        <w:t xml:space="preserve"> a souvisejících ČSN a zkušebních metod. Provedená zkouška bude doložena zápisem vč. průkazu izolatéra.</w:t>
      </w:r>
    </w:p>
    <w:p w14:paraId="4A2E0F8A" w14:textId="77777777" w:rsidR="00C2611D" w:rsidRPr="00C2611D" w:rsidRDefault="00C2611D" w:rsidP="00256144">
      <w:pPr>
        <w:pStyle w:val="Odstavecseseznamem"/>
        <w:spacing w:before="80" w:after="80"/>
        <w:ind w:left="851"/>
        <w:contextualSpacing w:val="0"/>
        <w:rPr>
          <w:rFonts w:cs="Arial"/>
          <w:i/>
          <w:sz w:val="20"/>
        </w:rPr>
      </w:pPr>
      <w:r w:rsidRPr="00C2611D">
        <w:rPr>
          <w:rFonts w:cs="Arial"/>
          <w:i/>
          <w:sz w:val="20"/>
        </w:rPr>
        <w:t>Všechny zkoušky mohou provádět pouze pracovníci s platným průkazem kontrolora izolací ve smyslu požadavků TPG 927 02 a TPG 927 03.</w:t>
      </w:r>
      <w:r w:rsidR="00560B8C">
        <w:rPr>
          <w:rFonts w:cs="Arial"/>
          <w:i/>
          <w:sz w:val="20"/>
        </w:rPr>
        <w:t xml:space="preserve"> – </w:t>
      </w:r>
      <w:r w:rsidR="00560B8C" w:rsidRPr="00560B8C">
        <w:rPr>
          <w:rFonts w:cs="Arial"/>
          <w:b/>
          <w:i/>
          <w:sz w:val="20"/>
        </w:rPr>
        <w:t xml:space="preserve">doklad o způsobilosti pracovníků bude objednateli předán </w:t>
      </w:r>
      <w:r w:rsidR="00BF6B66">
        <w:rPr>
          <w:rFonts w:cs="Arial"/>
          <w:b/>
          <w:i/>
          <w:sz w:val="20"/>
        </w:rPr>
        <w:t xml:space="preserve">nejpozději </w:t>
      </w:r>
      <w:r w:rsidR="00560B8C" w:rsidRPr="00560B8C">
        <w:rPr>
          <w:rFonts w:cs="Arial"/>
          <w:b/>
          <w:i/>
          <w:sz w:val="20"/>
        </w:rPr>
        <w:t>před zahájením samotných prací</w:t>
      </w:r>
    </w:p>
    <w:p w14:paraId="6416F1D4" w14:textId="701C9561" w:rsidR="00C2611D" w:rsidRPr="00B85E66" w:rsidRDefault="00FC3352" w:rsidP="005845BE">
      <w:pPr>
        <w:pStyle w:val="Odstavecseseznamem"/>
        <w:numPr>
          <w:ilvl w:val="3"/>
          <w:numId w:val="29"/>
        </w:numPr>
        <w:tabs>
          <w:tab w:val="clear" w:pos="720"/>
          <w:tab w:val="left" w:pos="851"/>
        </w:tabs>
        <w:spacing w:before="80" w:after="80"/>
        <w:ind w:left="851" w:hanging="851"/>
        <w:contextualSpacing w:val="0"/>
        <w:rPr>
          <w:rFonts w:cs="Arial"/>
          <w:sz w:val="20"/>
        </w:rPr>
      </w:pPr>
      <w:r w:rsidRPr="0029728F">
        <w:rPr>
          <w:rFonts w:cs="Arial"/>
          <w:b/>
          <w:sz w:val="20"/>
        </w:rPr>
        <w:t>Značen</w:t>
      </w:r>
      <w:r w:rsidR="00D41D35">
        <w:rPr>
          <w:rFonts w:cs="Arial"/>
          <w:b/>
          <w:sz w:val="20"/>
        </w:rPr>
        <w:t>í</w:t>
      </w:r>
      <w:r w:rsidRPr="0029728F">
        <w:rPr>
          <w:rFonts w:cs="Arial"/>
          <w:b/>
          <w:sz w:val="20"/>
        </w:rPr>
        <w:t xml:space="preserve"> plynovodu</w:t>
      </w:r>
      <w:r w:rsidRPr="0029728F">
        <w:rPr>
          <w:rFonts w:cs="Arial"/>
          <w:sz w:val="20"/>
        </w:rPr>
        <w:t xml:space="preserve"> bude provedeno v celé trase v souladu s ČSN 73 6006 a dále bude plynovod v</w:t>
      </w:r>
      <w:r w:rsidR="00E957D3">
        <w:rPr>
          <w:rFonts w:cs="Arial"/>
          <w:sz w:val="20"/>
        </w:rPr>
        <w:t> </w:t>
      </w:r>
      <w:r w:rsidRPr="00B85E66">
        <w:rPr>
          <w:rFonts w:cs="Arial"/>
          <w:sz w:val="20"/>
        </w:rPr>
        <w:t>souladu s TPG 700 24 označen v terénu orientačními sloupky.</w:t>
      </w:r>
    </w:p>
    <w:p w14:paraId="5F4843E8" w14:textId="56B5797C" w:rsidR="00FC3352" w:rsidRPr="00B85E66" w:rsidRDefault="00FC3352" w:rsidP="005845BE">
      <w:pPr>
        <w:pStyle w:val="Odstavecseseznamem"/>
        <w:numPr>
          <w:ilvl w:val="3"/>
          <w:numId w:val="29"/>
        </w:numPr>
        <w:tabs>
          <w:tab w:val="clear" w:pos="720"/>
          <w:tab w:val="left" w:pos="851"/>
        </w:tabs>
        <w:spacing w:before="80" w:after="80"/>
        <w:ind w:left="851" w:hanging="851"/>
        <w:rPr>
          <w:rFonts w:cs="Arial"/>
          <w:sz w:val="20"/>
        </w:rPr>
      </w:pPr>
      <w:r w:rsidRPr="00B85E66">
        <w:rPr>
          <w:rFonts w:cs="Arial"/>
          <w:b/>
          <w:bCs/>
          <w:sz w:val="20"/>
        </w:rPr>
        <w:t>Tlakov</w:t>
      </w:r>
      <w:r w:rsidR="00D41D35" w:rsidRPr="00B85E66">
        <w:rPr>
          <w:rFonts w:cs="Arial"/>
          <w:b/>
          <w:bCs/>
          <w:sz w:val="20"/>
        </w:rPr>
        <w:t>á</w:t>
      </w:r>
      <w:r w:rsidRPr="00B85E66">
        <w:rPr>
          <w:rFonts w:cs="Arial"/>
          <w:b/>
          <w:bCs/>
          <w:sz w:val="20"/>
        </w:rPr>
        <w:t xml:space="preserve"> zkouška</w:t>
      </w:r>
      <w:r w:rsidRPr="00B85E66">
        <w:rPr>
          <w:rFonts w:cs="Arial"/>
          <w:sz w:val="20"/>
        </w:rPr>
        <w:t xml:space="preserve"> bude provedena dle ČSN EN 1594</w:t>
      </w:r>
      <w:r w:rsidR="0041067F" w:rsidRPr="00B85E66">
        <w:rPr>
          <w:rFonts w:cs="Arial"/>
          <w:sz w:val="20"/>
        </w:rPr>
        <w:t>, ČSN EN 12327</w:t>
      </w:r>
      <w:r w:rsidRPr="00B85E66">
        <w:rPr>
          <w:rFonts w:cs="Arial"/>
          <w:sz w:val="20"/>
        </w:rPr>
        <w:t xml:space="preserve"> a TPG 702 </w:t>
      </w:r>
      <w:r w:rsidR="00B85E66" w:rsidRPr="00B85E66">
        <w:rPr>
          <w:rFonts w:cs="Arial"/>
          <w:sz w:val="20"/>
        </w:rPr>
        <w:t>04,</w:t>
      </w:r>
      <w:r w:rsidR="00B85E66" w:rsidRPr="00B85E66">
        <w:rPr>
          <w:rStyle w:val="normaltextrun"/>
          <w:sz w:val="20"/>
        </w:rPr>
        <w:t xml:space="preserve"> TPG</w:t>
      </w:r>
      <w:r w:rsidR="564250F1" w:rsidRPr="00B85E66">
        <w:rPr>
          <w:rStyle w:val="normaltextrun"/>
          <w:sz w:val="20"/>
        </w:rPr>
        <w:t xml:space="preserve"> 703 01</w:t>
      </w:r>
      <w:r w:rsidR="3A3731DB" w:rsidRPr="00B85E66">
        <w:rPr>
          <w:rFonts w:cs="Arial"/>
          <w:sz w:val="20"/>
        </w:rPr>
        <w:t>.</w:t>
      </w:r>
      <w:r w:rsidRPr="00B85E66">
        <w:rPr>
          <w:rFonts w:cs="Arial"/>
          <w:sz w:val="20"/>
        </w:rPr>
        <w:t xml:space="preserve"> v</w:t>
      </w:r>
      <w:r w:rsidR="00E957D3">
        <w:rPr>
          <w:rFonts w:cs="Arial"/>
          <w:sz w:val="20"/>
        </w:rPr>
        <w:t> </w:t>
      </w:r>
      <w:r w:rsidRPr="00B85E66">
        <w:rPr>
          <w:rFonts w:cs="Arial"/>
          <w:sz w:val="20"/>
        </w:rPr>
        <w:t>platném znění, a to nejpozději před uvedení zařízení do provozu – po ukončení tlakové zkoušky vypracuje revizní technik protokol o provedených zkouškách.</w:t>
      </w:r>
    </w:p>
    <w:p w14:paraId="7261F8B7" w14:textId="4DE3C473" w:rsidR="0041067F" w:rsidRPr="00B85E66" w:rsidRDefault="0041067F" w:rsidP="005845BE">
      <w:pPr>
        <w:pStyle w:val="Odstavecseseznamem"/>
        <w:numPr>
          <w:ilvl w:val="3"/>
          <w:numId w:val="29"/>
        </w:numPr>
        <w:tabs>
          <w:tab w:val="clear" w:pos="720"/>
          <w:tab w:val="left" w:pos="851"/>
        </w:tabs>
        <w:spacing w:before="80" w:after="80"/>
        <w:ind w:left="851" w:hanging="851"/>
        <w:rPr>
          <w:rFonts w:cs="Arial"/>
          <w:sz w:val="20"/>
        </w:rPr>
      </w:pPr>
      <w:r w:rsidRPr="00B85E66">
        <w:rPr>
          <w:rFonts w:cs="Arial"/>
          <w:b/>
          <w:bCs/>
          <w:sz w:val="20"/>
        </w:rPr>
        <w:t>Čištěn</w:t>
      </w:r>
      <w:r w:rsidR="00D41D35" w:rsidRPr="00B85E66">
        <w:rPr>
          <w:rFonts w:cs="Arial"/>
          <w:b/>
          <w:bCs/>
          <w:sz w:val="20"/>
        </w:rPr>
        <w:t>í</w:t>
      </w:r>
      <w:r w:rsidRPr="00B85E66">
        <w:rPr>
          <w:rFonts w:cs="Arial"/>
          <w:b/>
          <w:bCs/>
          <w:sz w:val="20"/>
        </w:rPr>
        <w:t xml:space="preserve"> a sušení </w:t>
      </w:r>
      <w:r w:rsidRPr="00B85E66">
        <w:rPr>
          <w:rFonts w:cs="Arial"/>
          <w:sz w:val="20"/>
        </w:rPr>
        <w:t>plynárenského zařízení bude provedeno v souladu s</w:t>
      </w:r>
      <w:r w:rsidR="00577DF7" w:rsidRPr="00B85E66">
        <w:rPr>
          <w:rFonts w:cs="Arial"/>
          <w:sz w:val="20"/>
        </w:rPr>
        <w:t xml:space="preserve"> platnými </w:t>
      </w:r>
      <w:r w:rsidRPr="00B85E66">
        <w:rPr>
          <w:rFonts w:cs="Arial"/>
          <w:sz w:val="20"/>
        </w:rPr>
        <w:t>předpi</w:t>
      </w:r>
      <w:r w:rsidR="00577DF7" w:rsidRPr="00B85E66">
        <w:rPr>
          <w:rFonts w:cs="Arial"/>
          <w:sz w:val="20"/>
        </w:rPr>
        <w:t>sy</w:t>
      </w:r>
      <w:r w:rsidRPr="00B85E66">
        <w:rPr>
          <w:rFonts w:cs="Arial"/>
          <w:sz w:val="20"/>
        </w:rPr>
        <w:t xml:space="preserve"> </w:t>
      </w:r>
      <w:r w:rsidR="00577DF7" w:rsidRPr="00B85E66">
        <w:rPr>
          <w:rFonts w:cs="Arial"/>
          <w:sz w:val="20"/>
        </w:rPr>
        <w:t>(</w:t>
      </w:r>
      <w:r w:rsidRPr="00B85E66">
        <w:rPr>
          <w:rFonts w:cs="Arial"/>
          <w:sz w:val="20"/>
        </w:rPr>
        <w:t>TPG 702 11 a TPG 702 04</w:t>
      </w:r>
      <w:r w:rsidR="27FFC614" w:rsidRPr="00B85E66">
        <w:rPr>
          <w:rFonts w:cs="Arial"/>
          <w:sz w:val="20"/>
        </w:rPr>
        <w:t xml:space="preserve">, </w:t>
      </w:r>
      <w:r w:rsidR="27FFC614" w:rsidRPr="00B85E66">
        <w:rPr>
          <w:rStyle w:val="normaltextrun"/>
          <w:sz w:val="20"/>
        </w:rPr>
        <w:t>a TPG 703 01.</w:t>
      </w:r>
      <w:r w:rsidR="00577DF7" w:rsidRPr="00B85E66">
        <w:rPr>
          <w:rFonts w:cs="Arial"/>
          <w:sz w:val="20"/>
        </w:rPr>
        <w:t>)</w:t>
      </w:r>
      <w:r w:rsidRPr="00B85E66">
        <w:rPr>
          <w:rFonts w:cs="Arial"/>
          <w:sz w:val="20"/>
        </w:rPr>
        <w:t>.</w:t>
      </w:r>
    </w:p>
    <w:p w14:paraId="338F71BA" w14:textId="283C280E" w:rsidR="00AF614B" w:rsidRPr="0029728F" w:rsidRDefault="00AF614B" w:rsidP="005845BE">
      <w:pPr>
        <w:pStyle w:val="Odstavecseseznamem"/>
        <w:numPr>
          <w:ilvl w:val="3"/>
          <w:numId w:val="29"/>
        </w:numPr>
        <w:tabs>
          <w:tab w:val="clear" w:pos="720"/>
          <w:tab w:val="left" w:pos="851"/>
        </w:tabs>
        <w:spacing w:before="80" w:after="80"/>
        <w:ind w:left="851" w:hanging="851"/>
        <w:contextualSpacing w:val="0"/>
        <w:rPr>
          <w:rFonts w:cs="Arial"/>
          <w:sz w:val="20"/>
        </w:rPr>
      </w:pPr>
      <w:r w:rsidRPr="00B85E66">
        <w:rPr>
          <w:rFonts w:cs="Arial"/>
          <w:sz w:val="20"/>
        </w:rPr>
        <w:t>Před zaháje</w:t>
      </w:r>
      <w:r w:rsidR="00256144" w:rsidRPr="00B85E66">
        <w:rPr>
          <w:rFonts w:cs="Arial"/>
          <w:sz w:val="20"/>
        </w:rPr>
        <w:t>n</w:t>
      </w:r>
      <w:r w:rsidRPr="00B85E66">
        <w:rPr>
          <w:rFonts w:cs="Arial"/>
          <w:sz w:val="20"/>
        </w:rPr>
        <w:t>ím montážních prací bude na stavbě technickým dozorem objednatele (</w:t>
      </w:r>
      <w:r w:rsidR="00851E72" w:rsidRPr="00B85E66">
        <w:rPr>
          <w:rFonts w:cs="Arial"/>
          <w:sz w:val="20"/>
        </w:rPr>
        <w:t>dále také jako</w:t>
      </w:r>
      <w:r w:rsidR="00851E72" w:rsidRPr="0029728F">
        <w:rPr>
          <w:rFonts w:cs="Arial"/>
          <w:sz w:val="20"/>
        </w:rPr>
        <w:t xml:space="preserve"> „</w:t>
      </w:r>
      <w:r w:rsidRPr="00E957D3">
        <w:rPr>
          <w:rFonts w:cs="Arial"/>
          <w:b/>
          <w:bCs/>
          <w:sz w:val="20"/>
        </w:rPr>
        <w:t>TDO</w:t>
      </w:r>
      <w:r w:rsidR="00851E72" w:rsidRPr="0029728F">
        <w:rPr>
          <w:rFonts w:cs="Arial"/>
          <w:sz w:val="20"/>
        </w:rPr>
        <w:t>“</w:t>
      </w:r>
      <w:r w:rsidRPr="0029728F">
        <w:rPr>
          <w:rFonts w:cs="Arial"/>
          <w:sz w:val="20"/>
        </w:rPr>
        <w:t xml:space="preserve">) fyzicky provedena </w:t>
      </w:r>
      <w:r w:rsidR="00345151" w:rsidRPr="33C7F438">
        <w:rPr>
          <w:rFonts w:cs="Arial"/>
          <w:sz w:val="20"/>
        </w:rPr>
        <w:t xml:space="preserve">přejímka </w:t>
      </w:r>
      <w:r w:rsidR="00FA5401" w:rsidRPr="33C7F438">
        <w:rPr>
          <w:rFonts w:cs="Arial"/>
          <w:sz w:val="20"/>
        </w:rPr>
        <w:t>části díla</w:t>
      </w:r>
      <w:r w:rsidR="002F47B0" w:rsidRPr="33C7F438">
        <w:rPr>
          <w:rFonts w:cs="Arial"/>
          <w:sz w:val="20"/>
        </w:rPr>
        <w:t xml:space="preserve">, jejíž součástí </w:t>
      </w:r>
      <w:r w:rsidR="00C76ABE" w:rsidRPr="33C7F438">
        <w:rPr>
          <w:rFonts w:cs="Arial"/>
          <w:sz w:val="20"/>
        </w:rPr>
        <w:t xml:space="preserve">je zejména </w:t>
      </w:r>
      <w:r w:rsidRPr="0029728F">
        <w:rPr>
          <w:rFonts w:cs="Arial"/>
          <w:sz w:val="20"/>
        </w:rPr>
        <w:t xml:space="preserve">kontrola atestů, potrubí a svářecí techniky. Montážní práce je možné zahájit pouze po provedené </w:t>
      </w:r>
      <w:r w:rsidR="00855E7E" w:rsidRPr="33C7F438">
        <w:rPr>
          <w:rFonts w:cs="Arial"/>
          <w:sz w:val="20"/>
        </w:rPr>
        <w:t>přejímce</w:t>
      </w:r>
      <w:r w:rsidR="00855E7E" w:rsidRPr="0029728F">
        <w:rPr>
          <w:rFonts w:cs="Arial"/>
          <w:sz w:val="20"/>
        </w:rPr>
        <w:t xml:space="preserve"> </w:t>
      </w:r>
      <w:r w:rsidRPr="0029728F">
        <w:rPr>
          <w:rFonts w:cs="Arial"/>
          <w:sz w:val="20"/>
        </w:rPr>
        <w:t xml:space="preserve">a </w:t>
      </w:r>
      <w:r w:rsidR="002B0844" w:rsidRPr="33C7F438">
        <w:rPr>
          <w:rFonts w:cs="Arial"/>
          <w:sz w:val="20"/>
        </w:rPr>
        <w:t xml:space="preserve">vystaveném protokolu odsouhlaseném </w:t>
      </w:r>
      <w:r w:rsidR="009D630B" w:rsidRPr="33C7F438">
        <w:rPr>
          <w:rFonts w:cs="Arial"/>
          <w:sz w:val="20"/>
        </w:rPr>
        <w:t xml:space="preserve">oběma </w:t>
      </w:r>
      <w:r w:rsidR="00F128C2" w:rsidRPr="33C7F438">
        <w:rPr>
          <w:rFonts w:cs="Arial"/>
          <w:sz w:val="20"/>
        </w:rPr>
        <w:t>smluvními stranami</w:t>
      </w:r>
      <w:r w:rsidR="7DFB72ED" w:rsidRPr="33C7F438">
        <w:rPr>
          <w:rFonts w:cs="Arial"/>
          <w:sz w:val="20"/>
        </w:rPr>
        <w:t xml:space="preserve"> a současně bude proveden záznam o vystaveném protokolu do stavebního deníku</w:t>
      </w:r>
      <w:r w:rsidRPr="0029728F">
        <w:rPr>
          <w:rFonts w:cs="Arial"/>
          <w:sz w:val="20"/>
        </w:rPr>
        <w:t>.</w:t>
      </w:r>
    </w:p>
    <w:p w14:paraId="210AC01E" w14:textId="145D3308" w:rsidR="00AF614B" w:rsidRPr="0029728F" w:rsidRDefault="5FBE7417" w:rsidP="005845BE">
      <w:pPr>
        <w:pStyle w:val="Odstavecseseznamem"/>
        <w:numPr>
          <w:ilvl w:val="3"/>
          <w:numId w:val="29"/>
        </w:numPr>
        <w:tabs>
          <w:tab w:val="clear" w:pos="720"/>
          <w:tab w:val="left" w:pos="851"/>
        </w:tabs>
        <w:spacing w:before="80" w:after="80"/>
        <w:ind w:left="851" w:hanging="851"/>
        <w:rPr>
          <w:rFonts w:cs="Arial"/>
          <w:sz w:val="20"/>
        </w:rPr>
      </w:pPr>
      <w:r w:rsidRPr="64FE7224">
        <w:rPr>
          <w:rFonts w:cs="Arial"/>
          <w:sz w:val="20"/>
        </w:rPr>
        <w:t>Pro důležit</w:t>
      </w:r>
      <w:r w:rsidR="19C740FE" w:rsidRPr="64FE7224">
        <w:rPr>
          <w:rFonts w:cs="Arial"/>
          <w:sz w:val="20"/>
        </w:rPr>
        <w:t>é</w:t>
      </w:r>
      <w:r w:rsidRPr="64FE7224">
        <w:rPr>
          <w:rFonts w:cs="Arial"/>
          <w:sz w:val="20"/>
        </w:rPr>
        <w:t xml:space="preserve"> činnosti, které mohou ovlivnit kvalitu provedených prací a následnou bezpečnost provozovaného </w:t>
      </w:r>
      <w:r w:rsidRPr="64FE7224">
        <w:rPr>
          <w:rStyle w:val="eop"/>
          <w:sz w:val="20"/>
          <w:shd w:val="clear" w:color="auto" w:fill="FFFFFF"/>
        </w:rPr>
        <w:t>zařízení</w:t>
      </w:r>
      <w:r w:rsidRPr="64FE7224">
        <w:rPr>
          <w:rFonts w:cs="Arial"/>
          <w:sz w:val="20"/>
        </w:rPr>
        <w:t>, budou vypracovány zhotovitelem technologické postupy prací</w:t>
      </w:r>
      <w:r w:rsidR="05574EC2" w:rsidRPr="64FE7224">
        <w:rPr>
          <w:rFonts w:cs="Arial"/>
          <w:sz w:val="20"/>
        </w:rPr>
        <w:t>,</w:t>
      </w:r>
      <w:r w:rsidRPr="64FE7224">
        <w:rPr>
          <w:rFonts w:cs="Arial"/>
          <w:sz w:val="20"/>
        </w:rPr>
        <w:t xml:space="preserve"> v min.</w:t>
      </w:r>
      <w:r w:rsidR="0C74FA69" w:rsidRPr="64FE7224">
        <w:rPr>
          <w:rFonts w:cs="Arial"/>
          <w:sz w:val="20"/>
        </w:rPr>
        <w:t xml:space="preserve"> </w:t>
      </w:r>
      <w:r w:rsidRPr="64FE7224">
        <w:rPr>
          <w:rFonts w:cs="Arial"/>
          <w:sz w:val="20"/>
        </w:rPr>
        <w:t>rozsahu svařování, montáž, tlakové zkoušky, izolace</w:t>
      </w:r>
      <w:r w:rsidR="05574EC2" w:rsidRPr="64FE7224">
        <w:rPr>
          <w:rFonts w:cs="Arial"/>
          <w:sz w:val="20"/>
        </w:rPr>
        <w:t xml:space="preserve"> a</w:t>
      </w:r>
      <w:r w:rsidRPr="64FE7224">
        <w:rPr>
          <w:rFonts w:cs="Arial"/>
          <w:sz w:val="20"/>
        </w:rPr>
        <w:t xml:space="preserve"> nátěry</w:t>
      </w:r>
      <w:r w:rsidRPr="00B85E66">
        <w:rPr>
          <w:rFonts w:cs="Arial"/>
          <w:sz w:val="20"/>
        </w:rPr>
        <w:t>.</w:t>
      </w:r>
      <w:r w:rsidR="1391C8B2" w:rsidRPr="00B85E66">
        <w:rPr>
          <w:rFonts w:cs="Arial"/>
          <w:sz w:val="20"/>
        </w:rPr>
        <w:t xml:space="preserve"> Které budou před zahájením prací schváleny objednavatelem. Postup schvalování dokume</w:t>
      </w:r>
      <w:r w:rsidR="00B85E66">
        <w:rPr>
          <w:rFonts w:cs="Arial"/>
          <w:sz w:val="20"/>
        </w:rPr>
        <w:t>n</w:t>
      </w:r>
      <w:r w:rsidR="1391C8B2" w:rsidRPr="00B85E66">
        <w:rPr>
          <w:rFonts w:cs="Arial"/>
          <w:sz w:val="20"/>
        </w:rPr>
        <w:t xml:space="preserve">tace </w:t>
      </w:r>
      <w:r w:rsidR="00B85E66">
        <w:rPr>
          <w:rFonts w:cs="Arial"/>
          <w:sz w:val="20"/>
        </w:rPr>
        <w:t xml:space="preserve">je uveden </w:t>
      </w:r>
      <w:r w:rsidR="1391C8B2" w:rsidRPr="00B85E66">
        <w:rPr>
          <w:rFonts w:cs="Arial"/>
          <w:sz w:val="20"/>
        </w:rPr>
        <w:t xml:space="preserve">v </w:t>
      </w:r>
      <w:r w:rsidR="521A2EE2" w:rsidRPr="00B85E66">
        <w:rPr>
          <w:rFonts w:cs="Arial"/>
          <w:sz w:val="20"/>
        </w:rPr>
        <w:t>Příloze č. 8</w:t>
      </w:r>
      <w:r w:rsidR="005766CA">
        <w:rPr>
          <w:rFonts w:cs="Arial"/>
          <w:sz w:val="20"/>
        </w:rPr>
        <w:t xml:space="preserve"> této smlouvy</w:t>
      </w:r>
      <w:r w:rsidR="00536F67">
        <w:rPr>
          <w:rFonts w:cs="Arial"/>
          <w:sz w:val="20"/>
        </w:rPr>
        <w:t>.</w:t>
      </w:r>
    </w:p>
    <w:p w14:paraId="347906AE" w14:textId="12F880EE" w:rsidR="007C0CC1" w:rsidRPr="0029728F" w:rsidRDefault="0096132D" w:rsidP="005845BE">
      <w:pPr>
        <w:pStyle w:val="Odstavecseseznamem"/>
        <w:numPr>
          <w:ilvl w:val="3"/>
          <w:numId w:val="29"/>
        </w:numPr>
        <w:tabs>
          <w:tab w:val="clear" w:pos="720"/>
          <w:tab w:val="left" w:pos="851"/>
        </w:tabs>
        <w:spacing w:before="80" w:after="80"/>
        <w:ind w:left="851" w:hanging="851"/>
        <w:contextualSpacing w:val="0"/>
        <w:rPr>
          <w:rFonts w:cs="Arial"/>
          <w:sz w:val="20"/>
        </w:rPr>
      </w:pPr>
      <w:r w:rsidRPr="0029728F">
        <w:rPr>
          <w:rFonts w:cs="Arial"/>
          <w:sz w:val="20"/>
        </w:rPr>
        <w:t>Dodáv</w:t>
      </w:r>
      <w:r w:rsidR="00256144">
        <w:rPr>
          <w:rFonts w:cs="Arial"/>
          <w:sz w:val="20"/>
        </w:rPr>
        <w:t>k</w:t>
      </w:r>
      <w:r w:rsidRPr="0029728F">
        <w:rPr>
          <w:rFonts w:cs="Arial"/>
          <w:sz w:val="20"/>
        </w:rPr>
        <w:t xml:space="preserve">u a </w:t>
      </w:r>
      <w:r w:rsidR="000D5357" w:rsidRPr="0029728F">
        <w:rPr>
          <w:rFonts w:cs="Arial"/>
          <w:sz w:val="20"/>
        </w:rPr>
        <w:t>zabudování dopravního</w:t>
      </w:r>
      <w:r w:rsidRPr="0029728F">
        <w:rPr>
          <w:rFonts w:cs="Arial"/>
          <w:sz w:val="20"/>
        </w:rPr>
        <w:t xml:space="preserve"> značení a jeho údržbu po celou dobu </w:t>
      </w:r>
      <w:r w:rsidR="00B50026" w:rsidRPr="0029728F">
        <w:rPr>
          <w:rFonts w:cs="Arial"/>
          <w:sz w:val="20"/>
        </w:rPr>
        <w:t xml:space="preserve">realizace díla </w:t>
      </w:r>
      <w:r w:rsidRPr="0029728F">
        <w:rPr>
          <w:rFonts w:cs="Arial"/>
          <w:sz w:val="20"/>
        </w:rPr>
        <w:t>a následná demontáž pro obnovu původního dopravního značení.</w:t>
      </w:r>
    </w:p>
    <w:p w14:paraId="348AF1A4" w14:textId="77777777" w:rsidR="00256144" w:rsidRDefault="0096132D" w:rsidP="005845BE">
      <w:pPr>
        <w:pStyle w:val="Odstavecseseznamem"/>
        <w:numPr>
          <w:ilvl w:val="3"/>
          <w:numId w:val="29"/>
        </w:numPr>
        <w:tabs>
          <w:tab w:val="clear" w:pos="720"/>
          <w:tab w:val="left" w:pos="851"/>
        </w:tabs>
        <w:spacing w:before="80" w:after="80"/>
        <w:ind w:left="851" w:hanging="851"/>
        <w:contextualSpacing w:val="0"/>
        <w:rPr>
          <w:rFonts w:cs="Arial"/>
          <w:sz w:val="20"/>
        </w:rPr>
      </w:pPr>
      <w:r w:rsidRPr="0029728F">
        <w:rPr>
          <w:rFonts w:cs="Arial"/>
          <w:sz w:val="20"/>
        </w:rPr>
        <w:t>Uvedení plo</w:t>
      </w:r>
      <w:r w:rsidR="00256144">
        <w:rPr>
          <w:rFonts w:cs="Arial"/>
          <w:sz w:val="20"/>
        </w:rPr>
        <w:t>c</w:t>
      </w:r>
      <w:r w:rsidRPr="0029728F">
        <w:rPr>
          <w:rFonts w:cs="Arial"/>
          <w:sz w:val="20"/>
        </w:rPr>
        <w:t xml:space="preserve">h </w:t>
      </w:r>
      <w:r w:rsidR="22C0FAA0" w:rsidRPr="33C7F438">
        <w:rPr>
          <w:rFonts w:cs="Arial"/>
          <w:sz w:val="20"/>
        </w:rPr>
        <w:t xml:space="preserve">a staveb </w:t>
      </w:r>
      <w:r w:rsidRPr="0029728F">
        <w:rPr>
          <w:rFonts w:cs="Arial"/>
          <w:sz w:val="20"/>
        </w:rPr>
        <w:t>dotčených stavbou do předchozího stavu</w:t>
      </w:r>
      <w:r w:rsidR="00577DF7" w:rsidRPr="0029728F">
        <w:rPr>
          <w:rFonts w:cs="Arial"/>
          <w:sz w:val="20"/>
        </w:rPr>
        <w:t xml:space="preserve"> </w:t>
      </w:r>
      <w:r w:rsidR="47392467" w:rsidRPr="33C7F438">
        <w:rPr>
          <w:rFonts w:cs="Arial"/>
          <w:sz w:val="20"/>
        </w:rPr>
        <w:t xml:space="preserve">nebo předem </w:t>
      </w:r>
      <w:r w:rsidR="71EFBA95" w:rsidRPr="33C7F438">
        <w:rPr>
          <w:rFonts w:cs="Arial"/>
          <w:sz w:val="20"/>
        </w:rPr>
        <w:t xml:space="preserve">písemně </w:t>
      </w:r>
      <w:r w:rsidR="47392467" w:rsidRPr="33C7F438">
        <w:rPr>
          <w:rFonts w:cs="Arial"/>
          <w:sz w:val="20"/>
        </w:rPr>
        <w:t xml:space="preserve">odsouhlaseného technicky způsobilého </w:t>
      </w:r>
      <w:r w:rsidR="6AE2DD6F" w:rsidRPr="33C7F438">
        <w:rPr>
          <w:rFonts w:cs="Arial"/>
          <w:sz w:val="20"/>
        </w:rPr>
        <w:t>stavu</w:t>
      </w:r>
      <w:r w:rsidR="52A839AB" w:rsidRPr="33C7F438">
        <w:rPr>
          <w:rFonts w:cs="Arial"/>
          <w:sz w:val="20"/>
        </w:rPr>
        <w:t xml:space="preserve"> </w:t>
      </w:r>
      <w:r w:rsidR="00577DF7" w:rsidRPr="0029728F">
        <w:rPr>
          <w:rFonts w:cs="Arial"/>
          <w:sz w:val="20"/>
        </w:rPr>
        <w:t xml:space="preserve">vč. jejich zpětného </w:t>
      </w:r>
      <w:r w:rsidR="678A6274" w:rsidRPr="33C7F438">
        <w:rPr>
          <w:rFonts w:cs="Arial"/>
          <w:sz w:val="20"/>
        </w:rPr>
        <w:t>protokolární</w:t>
      </w:r>
      <w:r w:rsidR="748090B7" w:rsidRPr="33C7F438">
        <w:rPr>
          <w:rFonts w:cs="Arial"/>
          <w:sz w:val="20"/>
        </w:rPr>
        <w:t>ho</w:t>
      </w:r>
      <w:r w:rsidR="678A6274" w:rsidRPr="33C7F438">
        <w:rPr>
          <w:rFonts w:cs="Arial"/>
          <w:sz w:val="20"/>
        </w:rPr>
        <w:t xml:space="preserve"> </w:t>
      </w:r>
      <w:r w:rsidR="00577DF7" w:rsidRPr="0029728F">
        <w:rPr>
          <w:rFonts w:cs="Arial"/>
          <w:sz w:val="20"/>
        </w:rPr>
        <w:t xml:space="preserve">předání </w:t>
      </w:r>
      <w:r w:rsidR="3BC2F2BB" w:rsidRPr="33C7F438">
        <w:rPr>
          <w:rFonts w:cs="Arial"/>
          <w:sz w:val="20"/>
        </w:rPr>
        <w:t xml:space="preserve">a převzetí </w:t>
      </w:r>
      <w:r w:rsidR="00577DF7" w:rsidRPr="0029728F">
        <w:rPr>
          <w:rFonts w:cs="Arial"/>
          <w:sz w:val="20"/>
        </w:rPr>
        <w:t>majitelům</w:t>
      </w:r>
      <w:r w:rsidRPr="0029728F">
        <w:rPr>
          <w:rFonts w:cs="Arial"/>
          <w:sz w:val="20"/>
        </w:rPr>
        <w:t>.</w:t>
      </w:r>
    </w:p>
    <w:p w14:paraId="45E5D29E" w14:textId="6CF600D6" w:rsidR="008576EA" w:rsidRPr="00256144" w:rsidRDefault="0096132D" w:rsidP="005845BE">
      <w:pPr>
        <w:pStyle w:val="Odstavecseseznamem"/>
        <w:numPr>
          <w:ilvl w:val="3"/>
          <w:numId w:val="29"/>
        </w:numPr>
        <w:tabs>
          <w:tab w:val="clear" w:pos="720"/>
          <w:tab w:val="left" w:pos="851"/>
        </w:tabs>
        <w:spacing w:before="80" w:after="80"/>
        <w:ind w:left="851" w:hanging="851"/>
        <w:contextualSpacing w:val="0"/>
        <w:rPr>
          <w:rFonts w:cs="Arial"/>
          <w:sz w:val="20"/>
        </w:rPr>
      </w:pPr>
      <w:r w:rsidRPr="00256144">
        <w:rPr>
          <w:rFonts w:cs="Arial"/>
          <w:sz w:val="20"/>
        </w:rPr>
        <w:t>Provedení díla v souladu se stavebním zákonem a předpisy souvisejícími, bezpečnostními předpisy, rozhodnutím</w:t>
      </w:r>
      <w:r w:rsidR="00B50026" w:rsidRPr="00256144">
        <w:rPr>
          <w:rFonts w:cs="Arial"/>
          <w:sz w:val="20"/>
        </w:rPr>
        <w:t>i orgánů státní správy a podmín</w:t>
      </w:r>
      <w:r w:rsidRPr="00256144">
        <w:rPr>
          <w:rFonts w:cs="Arial"/>
          <w:sz w:val="20"/>
        </w:rPr>
        <w:t>k</w:t>
      </w:r>
      <w:r w:rsidR="00B50026" w:rsidRPr="00256144">
        <w:rPr>
          <w:rFonts w:cs="Arial"/>
          <w:sz w:val="20"/>
        </w:rPr>
        <w:t>ami</w:t>
      </w:r>
      <w:r w:rsidRPr="00256144">
        <w:rPr>
          <w:rFonts w:cs="Arial"/>
          <w:sz w:val="20"/>
        </w:rPr>
        <w:t xml:space="preserve"> ostatních dotčených účastníků.</w:t>
      </w:r>
    </w:p>
    <w:p w14:paraId="1CCDDE6D" w14:textId="02E47FFD" w:rsidR="008B024E" w:rsidRDefault="00377DC5" w:rsidP="005845BE">
      <w:pPr>
        <w:pStyle w:val="Odstavecseseznamem"/>
        <w:numPr>
          <w:ilvl w:val="3"/>
          <w:numId w:val="29"/>
        </w:numPr>
        <w:tabs>
          <w:tab w:val="left" w:pos="851"/>
        </w:tabs>
        <w:spacing w:before="80" w:after="80"/>
        <w:ind w:left="851" w:hanging="851"/>
        <w:contextualSpacing w:val="0"/>
        <w:rPr>
          <w:rFonts w:cs="Arial"/>
          <w:sz w:val="20"/>
        </w:rPr>
      </w:pPr>
      <w:r w:rsidRPr="0029728F">
        <w:rPr>
          <w:rFonts w:cs="Arial"/>
          <w:sz w:val="20"/>
        </w:rPr>
        <w:t xml:space="preserve">Uložení veškerých odpadů ve smyslu zákona č. </w:t>
      </w:r>
      <w:r w:rsidR="001B4818" w:rsidRPr="0029728F">
        <w:rPr>
          <w:rFonts w:cs="Arial"/>
          <w:sz w:val="20"/>
        </w:rPr>
        <w:t>541/2020</w:t>
      </w:r>
      <w:r w:rsidRPr="0029728F">
        <w:rPr>
          <w:rFonts w:cs="Arial"/>
          <w:sz w:val="20"/>
        </w:rPr>
        <w:t xml:space="preserve"> Sb.</w:t>
      </w:r>
      <w:r w:rsidR="00E957D3">
        <w:rPr>
          <w:rFonts w:cs="Arial"/>
          <w:sz w:val="20"/>
        </w:rPr>
        <w:t>, o odpadech,</w:t>
      </w:r>
      <w:r w:rsidRPr="0029728F">
        <w:rPr>
          <w:rFonts w:cs="Arial"/>
          <w:sz w:val="20"/>
        </w:rPr>
        <w:t xml:space="preserve"> </w:t>
      </w:r>
      <w:r w:rsidR="00402131" w:rsidRPr="0029728F">
        <w:rPr>
          <w:rFonts w:cs="Arial"/>
          <w:sz w:val="20"/>
        </w:rPr>
        <w:t>v platném znění</w:t>
      </w:r>
      <w:r w:rsidR="008B024E" w:rsidRPr="0029728F">
        <w:rPr>
          <w:rFonts w:cs="Arial"/>
          <w:sz w:val="20"/>
        </w:rPr>
        <w:t xml:space="preserve"> a jeho prováděcích právních předpisů a právních předpisů s ním souvisejících</w:t>
      </w:r>
      <w:r w:rsidR="00577DF7" w:rsidRPr="0029728F">
        <w:rPr>
          <w:rFonts w:cs="Arial"/>
          <w:sz w:val="20"/>
        </w:rPr>
        <w:t xml:space="preserve"> vč. doložení všech dokladů objednateli</w:t>
      </w:r>
      <w:r w:rsidR="008B024E" w:rsidRPr="0029728F">
        <w:rPr>
          <w:rFonts w:cs="Arial"/>
          <w:sz w:val="20"/>
        </w:rPr>
        <w:t>.</w:t>
      </w:r>
    </w:p>
    <w:p w14:paraId="2A9F3998" w14:textId="0DED0306" w:rsidR="00802643" w:rsidRPr="0029728F" w:rsidRDefault="00982972" w:rsidP="005845BE">
      <w:pPr>
        <w:pStyle w:val="Odstavecseseznamem"/>
        <w:numPr>
          <w:ilvl w:val="3"/>
          <w:numId w:val="29"/>
        </w:numPr>
        <w:tabs>
          <w:tab w:val="left" w:pos="851"/>
        </w:tabs>
        <w:spacing w:before="80" w:after="80"/>
        <w:ind w:left="851" w:hanging="851"/>
        <w:contextualSpacing w:val="0"/>
        <w:rPr>
          <w:rFonts w:cs="Arial"/>
          <w:sz w:val="20"/>
        </w:rPr>
      </w:pPr>
      <w:r>
        <w:rPr>
          <w:rFonts w:cs="Arial"/>
          <w:sz w:val="20"/>
        </w:rPr>
        <w:t>Zpracování a předání průvodně technické dokumentace</w:t>
      </w:r>
      <w:r w:rsidR="00DF057B">
        <w:rPr>
          <w:rFonts w:cs="Arial"/>
          <w:sz w:val="20"/>
        </w:rPr>
        <w:t xml:space="preserve"> v souladu s </w:t>
      </w:r>
      <w:r w:rsidR="00D3239C">
        <w:rPr>
          <w:rFonts w:cs="Arial"/>
          <w:sz w:val="20"/>
        </w:rPr>
        <w:t>P</w:t>
      </w:r>
      <w:r w:rsidR="00DF057B">
        <w:rPr>
          <w:rFonts w:cs="Arial"/>
          <w:sz w:val="20"/>
        </w:rPr>
        <w:t>řílohou č. 8 této smlouvy</w:t>
      </w:r>
      <w:r w:rsidR="00D12867">
        <w:rPr>
          <w:rFonts w:cs="Arial"/>
          <w:sz w:val="20"/>
        </w:rPr>
        <w:t>.</w:t>
      </w:r>
    </w:p>
    <w:p w14:paraId="20DACC13" w14:textId="227ABDBE" w:rsidR="00336BAC" w:rsidRPr="0029728F" w:rsidRDefault="00B50026" w:rsidP="005845BE">
      <w:pPr>
        <w:pStyle w:val="Odstavecseseznamem"/>
        <w:numPr>
          <w:ilvl w:val="3"/>
          <w:numId w:val="29"/>
        </w:numPr>
        <w:tabs>
          <w:tab w:val="left" w:pos="851"/>
        </w:tabs>
        <w:spacing w:before="80" w:after="80"/>
        <w:ind w:left="851" w:hanging="851"/>
        <w:rPr>
          <w:rFonts w:cs="Arial"/>
          <w:sz w:val="20"/>
        </w:rPr>
      </w:pPr>
      <w:r w:rsidRPr="088FE13C">
        <w:rPr>
          <w:rFonts w:cs="Arial"/>
          <w:sz w:val="20"/>
        </w:rPr>
        <w:t>Veškeré případné změny v průběhu realizace oproti projekt</w:t>
      </w:r>
      <w:r w:rsidR="005912F2" w:rsidRPr="088FE13C">
        <w:rPr>
          <w:rFonts w:cs="Arial"/>
          <w:sz w:val="20"/>
        </w:rPr>
        <w:t>ové dokumentaci</w:t>
      </w:r>
      <w:r w:rsidRPr="088FE13C">
        <w:rPr>
          <w:rFonts w:cs="Arial"/>
          <w:sz w:val="20"/>
        </w:rPr>
        <w:t xml:space="preserve"> budou zpracovány v dokumentaci skutečného provedení stavby, ta bude předána </w:t>
      </w:r>
      <w:r w:rsidR="00197B9C" w:rsidRPr="088FE13C">
        <w:rPr>
          <w:rFonts w:cs="Arial"/>
          <w:b/>
          <w:bCs/>
          <w:sz w:val="20"/>
        </w:rPr>
        <w:t>v</w:t>
      </w:r>
      <w:r w:rsidR="00145A8B" w:rsidRPr="088FE13C">
        <w:rPr>
          <w:rFonts w:cs="Arial"/>
          <w:b/>
          <w:bCs/>
          <w:sz w:val="20"/>
        </w:rPr>
        <w:t> </w:t>
      </w:r>
      <w:proofErr w:type="gramStart"/>
      <w:r w:rsidR="0041067F" w:rsidRPr="088FE13C">
        <w:rPr>
          <w:rFonts w:cs="Arial"/>
          <w:b/>
          <w:bCs/>
          <w:sz w:val="20"/>
        </w:rPr>
        <w:t>6</w:t>
      </w:r>
      <w:r w:rsidR="00145A8B" w:rsidRPr="088FE13C">
        <w:rPr>
          <w:rFonts w:cs="Arial"/>
          <w:b/>
          <w:bCs/>
          <w:sz w:val="20"/>
        </w:rPr>
        <w:t>-</w:t>
      </w:r>
      <w:r w:rsidR="00197B9C" w:rsidRPr="088FE13C">
        <w:rPr>
          <w:rFonts w:cs="Arial"/>
          <w:b/>
          <w:bCs/>
          <w:sz w:val="20"/>
        </w:rPr>
        <w:t>ti</w:t>
      </w:r>
      <w:proofErr w:type="gramEnd"/>
      <w:r w:rsidR="00197B9C" w:rsidRPr="088FE13C">
        <w:rPr>
          <w:rFonts w:cs="Arial"/>
          <w:b/>
          <w:bCs/>
          <w:sz w:val="20"/>
        </w:rPr>
        <w:t xml:space="preserve"> </w:t>
      </w:r>
      <w:r w:rsidRPr="088FE13C">
        <w:rPr>
          <w:rFonts w:cs="Arial"/>
          <w:b/>
          <w:bCs/>
          <w:sz w:val="20"/>
        </w:rPr>
        <w:t>vyhotovení v tištěné podobě</w:t>
      </w:r>
      <w:r w:rsidRPr="088FE13C">
        <w:rPr>
          <w:rFonts w:cs="Arial"/>
          <w:sz w:val="20"/>
        </w:rPr>
        <w:t>. Dokumentace bude zpracována v souladu s</w:t>
      </w:r>
      <w:r w:rsidR="001B4818" w:rsidRPr="088FE13C">
        <w:rPr>
          <w:rFonts w:cs="Arial"/>
          <w:sz w:val="20"/>
        </w:rPr>
        <w:t xml:space="preserve"> platným zákonem č. 283/2021 Sb., stavební zákon, </w:t>
      </w:r>
      <w:r w:rsidR="00145A8B" w:rsidRPr="088FE13C">
        <w:rPr>
          <w:rFonts w:cs="Arial"/>
          <w:sz w:val="20"/>
        </w:rPr>
        <w:t xml:space="preserve">v platném znění (v rozsahu, který odpovídá § </w:t>
      </w:r>
      <w:r w:rsidR="2C825216" w:rsidRPr="088FE13C">
        <w:rPr>
          <w:rFonts w:cs="Arial"/>
          <w:sz w:val="20"/>
        </w:rPr>
        <w:t>7</w:t>
      </w:r>
      <w:r w:rsidR="00145A8B" w:rsidRPr="088FE13C">
        <w:rPr>
          <w:rFonts w:cs="Arial"/>
          <w:sz w:val="20"/>
        </w:rPr>
        <w:t xml:space="preserve"> a příloze č. </w:t>
      </w:r>
      <w:r w:rsidR="52BCF66B" w:rsidRPr="088FE13C">
        <w:rPr>
          <w:rFonts w:cs="Arial"/>
          <w:sz w:val="20"/>
        </w:rPr>
        <w:t>8</w:t>
      </w:r>
      <w:r w:rsidR="00145A8B" w:rsidRPr="088FE13C">
        <w:rPr>
          <w:rFonts w:cs="Arial"/>
          <w:sz w:val="20"/>
        </w:rPr>
        <w:t xml:space="preserve"> </w:t>
      </w:r>
      <w:proofErr w:type="spellStart"/>
      <w:r w:rsidR="00145A8B" w:rsidRPr="088FE13C">
        <w:rPr>
          <w:rFonts w:cs="Arial"/>
          <w:sz w:val="20"/>
        </w:rPr>
        <w:t>vyhl</w:t>
      </w:r>
      <w:proofErr w:type="spellEnd"/>
      <w:r w:rsidR="00145A8B" w:rsidRPr="088FE13C">
        <w:rPr>
          <w:rFonts w:cs="Arial"/>
          <w:sz w:val="20"/>
        </w:rPr>
        <w:t xml:space="preserve">. č. </w:t>
      </w:r>
      <w:r w:rsidR="453270A9" w:rsidRPr="088FE13C">
        <w:rPr>
          <w:rFonts w:cs="Arial"/>
          <w:sz w:val="20"/>
        </w:rPr>
        <w:t>131</w:t>
      </w:r>
      <w:r w:rsidR="00145A8B" w:rsidRPr="088FE13C">
        <w:rPr>
          <w:rFonts w:cs="Arial"/>
          <w:sz w:val="20"/>
        </w:rPr>
        <w:t>/20</w:t>
      </w:r>
      <w:r w:rsidR="27B65A68" w:rsidRPr="088FE13C">
        <w:rPr>
          <w:rFonts w:cs="Arial"/>
          <w:sz w:val="20"/>
        </w:rPr>
        <w:t>24</w:t>
      </w:r>
      <w:r w:rsidR="00145A8B" w:rsidRPr="088FE13C">
        <w:rPr>
          <w:rFonts w:cs="Arial"/>
          <w:sz w:val="20"/>
        </w:rPr>
        <w:t xml:space="preserve"> Sb., o dokumentaci staveb, v platném znění) </w:t>
      </w:r>
      <w:r w:rsidR="00197B9C" w:rsidRPr="088FE13C">
        <w:rPr>
          <w:rFonts w:cs="Arial"/>
          <w:sz w:val="20"/>
        </w:rPr>
        <w:t>a dle technických požadavků společnosti GasNet, s.r.o.</w:t>
      </w:r>
      <w:r w:rsidR="00336BAC" w:rsidRPr="088FE13C">
        <w:rPr>
          <w:rFonts w:cs="Arial"/>
          <w:sz w:val="20"/>
        </w:rPr>
        <w:t xml:space="preserve"> (např. </w:t>
      </w:r>
      <w:r w:rsidR="00336BAC" w:rsidRPr="00536F67">
        <w:rPr>
          <w:rFonts w:cs="Arial"/>
          <w:sz w:val="20"/>
        </w:rPr>
        <w:t xml:space="preserve">„GRID_MP_S04_10 – Projektové řízení“ na adrese </w:t>
      </w:r>
      <w:hyperlink r:id="rId20">
        <w:r w:rsidR="00336BAC" w:rsidRPr="00536F67">
          <w:rPr>
            <w:rStyle w:val="Hypertextovodkaz"/>
            <w:rFonts w:cs="Arial"/>
            <w:sz w:val="20"/>
          </w:rPr>
          <w:t>https://www.gasnet.cz/pro-partnery/technicke-dokumenty</w:t>
        </w:r>
      </w:hyperlink>
      <w:r w:rsidR="00336BAC" w:rsidRPr="00536F67">
        <w:rPr>
          <w:rFonts w:cs="Arial"/>
          <w:sz w:val="20"/>
        </w:rPr>
        <w:t>)</w:t>
      </w:r>
      <w:r w:rsidR="00413468" w:rsidRPr="00536F67">
        <w:rPr>
          <w:rFonts w:cs="Arial"/>
          <w:sz w:val="20"/>
        </w:rPr>
        <w:t xml:space="preserve"> a dle TPG 702 04 čl. 10</w:t>
      </w:r>
      <w:r w:rsidR="003823F3" w:rsidRPr="00536F67">
        <w:rPr>
          <w:rFonts w:cs="Arial"/>
          <w:sz w:val="20"/>
        </w:rPr>
        <w:t xml:space="preserve"> </w:t>
      </w:r>
      <w:r w:rsidR="4483D2A3" w:rsidRPr="00536F67">
        <w:rPr>
          <w:rFonts w:cs="Arial"/>
          <w:sz w:val="20"/>
        </w:rPr>
        <w:t xml:space="preserve">, </w:t>
      </w:r>
      <w:r w:rsidR="4483D2A3" w:rsidRPr="00536F67">
        <w:rPr>
          <w:rFonts w:eastAsia="Segoe UI" w:cs="Arial"/>
          <w:color w:val="333333"/>
          <w:sz w:val="20"/>
        </w:rPr>
        <w:t>TPG 703 01</w:t>
      </w:r>
      <w:r w:rsidR="4483D2A3" w:rsidRPr="00536F67">
        <w:rPr>
          <w:rFonts w:cs="Arial"/>
          <w:sz w:val="20"/>
        </w:rPr>
        <w:t xml:space="preserve"> </w:t>
      </w:r>
      <w:r w:rsidR="003823F3" w:rsidRPr="00536F67">
        <w:rPr>
          <w:rFonts w:cs="Arial"/>
          <w:sz w:val="20"/>
        </w:rPr>
        <w:t>a v souladu</w:t>
      </w:r>
      <w:r w:rsidR="003823F3" w:rsidRPr="088FE13C">
        <w:rPr>
          <w:rFonts w:cs="Arial"/>
          <w:sz w:val="20"/>
        </w:rPr>
        <w:t xml:space="preserve"> s Přílohou č. 8 této smlouvy</w:t>
      </w:r>
      <w:r w:rsidR="00413468" w:rsidRPr="088FE13C">
        <w:rPr>
          <w:rFonts w:cs="Arial"/>
          <w:sz w:val="20"/>
        </w:rPr>
        <w:t xml:space="preserve">. </w:t>
      </w:r>
      <w:r w:rsidRPr="088FE13C">
        <w:rPr>
          <w:rFonts w:cs="Arial"/>
          <w:sz w:val="20"/>
        </w:rPr>
        <w:t xml:space="preserve"> </w:t>
      </w:r>
    </w:p>
    <w:p w14:paraId="04D3AB87" w14:textId="77777777" w:rsidR="001A6EE3" w:rsidRDefault="00B50026" w:rsidP="0029728F">
      <w:pPr>
        <w:pStyle w:val="Odstavecseseznamem"/>
        <w:tabs>
          <w:tab w:val="num" w:pos="1418"/>
        </w:tabs>
        <w:spacing w:before="120"/>
        <w:ind w:left="851"/>
        <w:contextualSpacing w:val="0"/>
        <w:rPr>
          <w:rFonts w:cs="Arial"/>
          <w:sz w:val="20"/>
        </w:rPr>
      </w:pPr>
      <w:r w:rsidRPr="007549B6">
        <w:rPr>
          <w:rFonts w:cs="Arial"/>
          <w:sz w:val="20"/>
        </w:rPr>
        <w:t xml:space="preserve">Dále bude dokumentace skutečného provedení stavby předána </w:t>
      </w:r>
      <w:r w:rsidRPr="001A6EE3">
        <w:rPr>
          <w:rFonts w:cs="Arial"/>
          <w:sz w:val="20"/>
        </w:rPr>
        <w:t xml:space="preserve">v digitální formě, ve </w:t>
      </w:r>
      <w:r w:rsidR="00197B9C">
        <w:rPr>
          <w:rFonts w:cs="Arial"/>
          <w:sz w:val="20"/>
        </w:rPr>
        <w:t>čtyřech</w:t>
      </w:r>
      <w:r w:rsidRPr="001A6EE3">
        <w:rPr>
          <w:rFonts w:cs="Arial"/>
          <w:sz w:val="20"/>
        </w:rPr>
        <w:t xml:space="preserve"> vyhotoveních na </w:t>
      </w:r>
      <w:r w:rsidRPr="001A6EE3">
        <w:rPr>
          <w:rFonts w:cs="Arial"/>
          <w:b/>
          <w:sz w:val="20"/>
        </w:rPr>
        <w:t>mediích „</w:t>
      </w:r>
      <w:r w:rsidR="00CC484A" w:rsidRPr="001A6EE3">
        <w:rPr>
          <w:rFonts w:cs="Arial"/>
          <w:b/>
          <w:sz w:val="20"/>
        </w:rPr>
        <w:t xml:space="preserve">USB </w:t>
      </w:r>
      <w:proofErr w:type="spellStart"/>
      <w:r w:rsidR="00C830C9" w:rsidRPr="001A6EE3">
        <w:rPr>
          <w:rFonts w:cs="Arial"/>
          <w:b/>
          <w:sz w:val="20"/>
        </w:rPr>
        <w:t>Flash</w:t>
      </w:r>
      <w:proofErr w:type="spellEnd"/>
      <w:r w:rsidR="00C830C9" w:rsidRPr="001A6EE3">
        <w:rPr>
          <w:rFonts w:cs="Arial"/>
          <w:b/>
          <w:sz w:val="20"/>
        </w:rPr>
        <w:t xml:space="preserve"> </w:t>
      </w:r>
      <w:proofErr w:type="spellStart"/>
      <w:r w:rsidR="00C830C9" w:rsidRPr="001A6EE3">
        <w:rPr>
          <w:rFonts w:cs="Arial"/>
          <w:b/>
          <w:sz w:val="20"/>
        </w:rPr>
        <w:t>Disc</w:t>
      </w:r>
      <w:proofErr w:type="spellEnd"/>
      <w:r w:rsidRPr="001A6EE3">
        <w:rPr>
          <w:rFonts w:cs="Arial"/>
          <w:b/>
          <w:sz w:val="20"/>
        </w:rPr>
        <w:t>“</w:t>
      </w:r>
      <w:r w:rsidRPr="00733392">
        <w:rPr>
          <w:rFonts w:cs="Arial"/>
          <w:sz w:val="20"/>
        </w:rPr>
        <w:t>,</w:t>
      </w:r>
      <w:r w:rsidR="001A6EE3">
        <w:rPr>
          <w:rFonts w:cs="Arial"/>
          <w:sz w:val="20"/>
        </w:rPr>
        <w:t xml:space="preserve"> viz níže:</w:t>
      </w:r>
      <w:r w:rsidRPr="00733392">
        <w:rPr>
          <w:rFonts w:cs="Arial"/>
          <w:sz w:val="20"/>
        </w:rPr>
        <w:t xml:space="preserve"> </w:t>
      </w:r>
    </w:p>
    <w:p w14:paraId="47681D7A" w14:textId="77777777" w:rsidR="001A6EE3" w:rsidRPr="00197B9C" w:rsidRDefault="001A6EE3" w:rsidP="0029728F">
      <w:pPr>
        <w:pStyle w:val="Odstavecseseznamem"/>
        <w:spacing w:before="80"/>
        <w:ind w:left="851"/>
        <w:contextualSpacing w:val="0"/>
        <w:rPr>
          <w:rFonts w:cs="Arial"/>
          <w:sz w:val="20"/>
        </w:rPr>
      </w:pPr>
      <w:r w:rsidRPr="00197B9C">
        <w:rPr>
          <w:rFonts w:cs="Arial"/>
          <w:b/>
          <w:sz w:val="20"/>
        </w:rPr>
        <w:lastRenderedPageBreak/>
        <w:t>Výkresová dokumentace</w:t>
      </w:r>
      <w:r w:rsidRPr="00197B9C">
        <w:rPr>
          <w:rFonts w:cs="Arial"/>
          <w:sz w:val="20"/>
        </w:rPr>
        <w:t xml:space="preserve"> bude předána v nativních formátech programu </w:t>
      </w:r>
      <w:proofErr w:type="spellStart"/>
      <w:r w:rsidRPr="00197B9C">
        <w:rPr>
          <w:rFonts w:cs="Arial"/>
          <w:sz w:val="20"/>
        </w:rPr>
        <w:t>AutoCAD</w:t>
      </w:r>
      <w:proofErr w:type="spellEnd"/>
      <w:r w:rsidRPr="00197B9C">
        <w:rPr>
          <w:rFonts w:cs="Arial"/>
          <w:sz w:val="20"/>
        </w:rPr>
        <w:t xml:space="preserve"> </w:t>
      </w:r>
      <w:proofErr w:type="spellStart"/>
      <w:r w:rsidRPr="00197B9C">
        <w:rPr>
          <w:rFonts w:cs="Arial"/>
          <w:sz w:val="20"/>
        </w:rPr>
        <w:t>Rel</w:t>
      </w:r>
      <w:proofErr w:type="spellEnd"/>
      <w:r w:rsidRPr="00197B9C">
        <w:rPr>
          <w:rFonts w:cs="Arial"/>
          <w:sz w:val="20"/>
        </w:rPr>
        <w:t>. 2018 nebo předchozí (*.</w:t>
      </w:r>
      <w:proofErr w:type="spellStart"/>
      <w:r w:rsidRPr="00197B9C">
        <w:rPr>
          <w:rFonts w:cs="Arial"/>
          <w:sz w:val="20"/>
        </w:rPr>
        <w:t>dwg</w:t>
      </w:r>
      <w:proofErr w:type="spellEnd"/>
      <w:r w:rsidRPr="00197B9C">
        <w:rPr>
          <w:rFonts w:cs="Arial"/>
          <w:sz w:val="20"/>
        </w:rPr>
        <w:t>, *.</w:t>
      </w:r>
      <w:proofErr w:type="spellStart"/>
      <w:r w:rsidRPr="00197B9C">
        <w:rPr>
          <w:rFonts w:cs="Arial"/>
          <w:sz w:val="20"/>
        </w:rPr>
        <w:t>dxf</w:t>
      </w:r>
      <w:proofErr w:type="spellEnd"/>
      <w:r w:rsidRPr="00197B9C">
        <w:rPr>
          <w:rFonts w:cs="Arial"/>
          <w:sz w:val="20"/>
        </w:rPr>
        <w:t>).</w:t>
      </w:r>
    </w:p>
    <w:p w14:paraId="003FBD72" w14:textId="77777777" w:rsidR="001A6EE3" w:rsidRPr="00197B9C" w:rsidRDefault="001A6EE3" w:rsidP="0029728F">
      <w:pPr>
        <w:tabs>
          <w:tab w:val="num" w:pos="1418"/>
        </w:tabs>
        <w:spacing w:before="80"/>
        <w:ind w:left="851"/>
        <w:rPr>
          <w:rFonts w:cs="Arial"/>
          <w:sz w:val="20"/>
        </w:rPr>
      </w:pPr>
      <w:r w:rsidRPr="00197B9C">
        <w:rPr>
          <w:rFonts w:cs="Arial"/>
          <w:b/>
          <w:sz w:val="20"/>
        </w:rPr>
        <w:t>Textové dokumenty</w:t>
      </w:r>
      <w:r w:rsidRPr="00197B9C">
        <w:rPr>
          <w:rFonts w:cs="Arial"/>
          <w:sz w:val="20"/>
        </w:rPr>
        <w:t xml:space="preserve"> budou předány v nativních formátech programu MS Word 2016 nebo starší (</w:t>
      </w:r>
      <w:proofErr w:type="gramStart"/>
      <w:r w:rsidRPr="00197B9C">
        <w:rPr>
          <w:rFonts w:cs="Arial"/>
          <w:sz w:val="20"/>
        </w:rPr>
        <w:t>*.doc,*.</w:t>
      </w:r>
      <w:proofErr w:type="spellStart"/>
      <w:r w:rsidRPr="00197B9C">
        <w:rPr>
          <w:rFonts w:cs="Arial"/>
          <w:sz w:val="20"/>
        </w:rPr>
        <w:t>docx</w:t>
      </w:r>
      <w:proofErr w:type="spellEnd"/>
      <w:proofErr w:type="gramEnd"/>
      <w:r w:rsidRPr="00197B9C">
        <w:rPr>
          <w:rFonts w:cs="Arial"/>
          <w:sz w:val="20"/>
        </w:rPr>
        <w:t>).</w:t>
      </w:r>
    </w:p>
    <w:p w14:paraId="28537603" w14:textId="77777777" w:rsidR="001A6EE3" w:rsidRPr="00197B9C" w:rsidRDefault="001A6EE3" w:rsidP="0029728F">
      <w:pPr>
        <w:tabs>
          <w:tab w:val="num" w:pos="1418"/>
        </w:tabs>
        <w:spacing w:before="80"/>
        <w:ind w:left="851"/>
        <w:rPr>
          <w:rFonts w:cs="Arial"/>
          <w:sz w:val="20"/>
        </w:rPr>
      </w:pPr>
      <w:r w:rsidRPr="00197B9C">
        <w:rPr>
          <w:rFonts w:cs="Arial"/>
          <w:b/>
          <w:sz w:val="20"/>
        </w:rPr>
        <w:t>Databáze, tabulky, seznamy</w:t>
      </w:r>
      <w:r w:rsidRPr="00197B9C">
        <w:rPr>
          <w:rFonts w:cs="Arial"/>
          <w:sz w:val="20"/>
        </w:rPr>
        <w:t xml:space="preserve"> budou předány v nativních formátech programu MS Excel 2016 nebo </w:t>
      </w:r>
      <w:proofErr w:type="gramStart"/>
      <w:r w:rsidRPr="00197B9C">
        <w:rPr>
          <w:rFonts w:cs="Arial"/>
          <w:sz w:val="20"/>
        </w:rPr>
        <w:t>starší(</w:t>
      </w:r>
      <w:proofErr w:type="gramEnd"/>
      <w:r w:rsidRPr="00197B9C">
        <w:rPr>
          <w:rFonts w:cs="Arial"/>
          <w:sz w:val="20"/>
        </w:rPr>
        <w:t>*.</w:t>
      </w:r>
      <w:proofErr w:type="spellStart"/>
      <w:r w:rsidRPr="00197B9C">
        <w:rPr>
          <w:rFonts w:cs="Arial"/>
          <w:sz w:val="20"/>
        </w:rPr>
        <w:t>xls</w:t>
      </w:r>
      <w:proofErr w:type="spellEnd"/>
      <w:r w:rsidRPr="00197B9C">
        <w:rPr>
          <w:rFonts w:cs="Arial"/>
          <w:sz w:val="20"/>
        </w:rPr>
        <w:t>, *.</w:t>
      </w:r>
      <w:proofErr w:type="spellStart"/>
      <w:r w:rsidRPr="00197B9C">
        <w:rPr>
          <w:rFonts w:cs="Arial"/>
          <w:sz w:val="20"/>
        </w:rPr>
        <w:t>xlsx</w:t>
      </w:r>
      <w:proofErr w:type="spellEnd"/>
      <w:r w:rsidRPr="00197B9C">
        <w:rPr>
          <w:rFonts w:cs="Arial"/>
          <w:sz w:val="20"/>
        </w:rPr>
        <w:t>).</w:t>
      </w:r>
    </w:p>
    <w:p w14:paraId="24E32264" w14:textId="07A06465" w:rsidR="001A6EE3" w:rsidRPr="00197B9C" w:rsidRDefault="001A6EE3" w:rsidP="0029728F">
      <w:pPr>
        <w:tabs>
          <w:tab w:val="num" w:pos="1418"/>
        </w:tabs>
        <w:spacing w:before="80"/>
        <w:ind w:left="851"/>
        <w:rPr>
          <w:rFonts w:cs="Arial"/>
          <w:sz w:val="20"/>
        </w:rPr>
      </w:pPr>
      <w:r w:rsidRPr="00197B9C">
        <w:rPr>
          <w:rFonts w:cs="Arial"/>
          <w:b/>
          <w:sz w:val="20"/>
        </w:rPr>
        <w:t>Harmonogramy</w:t>
      </w:r>
      <w:r w:rsidRPr="00197B9C">
        <w:rPr>
          <w:rFonts w:cs="Arial"/>
          <w:sz w:val="20"/>
        </w:rPr>
        <w:t xml:space="preserve"> budou předány v nativním formátu programu MS Project (*.</w:t>
      </w:r>
      <w:proofErr w:type="spellStart"/>
      <w:r w:rsidRPr="00197B9C">
        <w:rPr>
          <w:rFonts w:cs="Arial"/>
          <w:sz w:val="20"/>
        </w:rPr>
        <w:t>mpp</w:t>
      </w:r>
      <w:proofErr w:type="spellEnd"/>
      <w:r w:rsidRPr="00197B9C">
        <w:rPr>
          <w:rFonts w:cs="Arial"/>
          <w:sz w:val="20"/>
        </w:rPr>
        <w:t>). Zároveň budou vždy předkládány ve formátu *.pdf.</w:t>
      </w:r>
    </w:p>
    <w:p w14:paraId="38AB1B43" w14:textId="77777777" w:rsidR="001A6EE3" w:rsidRPr="00197B9C" w:rsidRDefault="001A6EE3" w:rsidP="0029728F">
      <w:pPr>
        <w:tabs>
          <w:tab w:val="num" w:pos="1418"/>
        </w:tabs>
        <w:spacing w:before="60"/>
        <w:ind w:left="851"/>
        <w:rPr>
          <w:rFonts w:cs="Arial"/>
          <w:sz w:val="20"/>
        </w:rPr>
      </w:pPr>
      <w:r w:rsidRPr="00197B9C">
        <w:rPr>
          <w:rFonts w:cs="Arial"/>
          <w:b/>
          <w:sz w:val="20"/>
        </w:rPr>
        <w:t>Grafické soubory</w:t>
      </w:r>
      <w:r w:rsidRPr="00197B9C">
        <w:rPr>
          <w:rFonts w:cs="Arial"/>
          <w:sz w:val="20"/>
        </w:rPr>
        <w:t xml:space="preserve"> (případná fotografická dokumentace, přiložená jako doplňky technické specifikace) budou vytvářeny nebo transformovány do formátu *.</w:t>
      </w:r>
      <w:proofErr w:type="spellStart"/>
      <w:r w:rsidRPr="00197B9C">
        <w:rPr>
          <w:rFonts w:cs="Arial"/>
          <w:sz w:val="20"/>
        </w:rPr>
        <w:t>jpg</w:t>
      </w:r>
      <w:proofErr w:type="spellEnd"/>
      <w:r w:rsidRPr="00197B9C">
        <w:rPr>
          <w:rFonts w:cs="Arial"/>
          <w:sz w:val="20"/>
        </w:rPr>
        <w:t>.</w:t>
      </w:r>
    </w:p>
    <w:p w14:paraId="1741B761" w14:textId="77777777" w:rsidR="001A6EE3" w:rsidRPr="00197B9C" w:rsidRDefault="001A6EE3" w:rsidP="0029728F">
      <w:pPr>
        <w:tabs>
          <w:tab w:val="num" w:pos="1418"/>
        </w:tabs>
        <w:spacing w:before="60"/>
        <w:ind w:left="851"/>
        <w:rPr>
          <w:rFonts w:cs="Arial"/>
          <w:sz w:val="20"/>
        </w:rPr>
      </w:pPr>
      <w:r w:rsidRPr="00197B9C">
        <w:rPr>
          <w:rFonts w:cs="Arial"/>
          <w:b/>
          <w:sz w:val="20"/>
        </w:rPr>
        <w:t>Skenované dokumenty</w:t>
      </w:r>
      <w:r w:rsidRPr="00197B9C">
        <w:rPr>
          <w:rFonts w:cs="Arial"/>
          <w:sz w:val="20"/>
        </w:rPr>
        <w:t xml:space="preserve"> budou předávány ve formátu *.pdf.</w:t>
      </w:r>
    </w:p>
    <w:p w14:paraId="4F24B624" w14:textId="77777777" w:rsidR="001A6EE3" w:rsidRPr="00197B9C" w:rsidRDefault="001A6EE3" w:rsidP="0029728F">
      <w:pPr>
        <w:tabs>
          <w:tab w:val="num" w:pos="1418"/>
        </w:tabs>
        <w:spacing w:before="60"/>
        <w:ind w:left="851"/>
        <w:rPr>
          <w:rFonts w:cs="Arial"/>
          <w:sz w:val="20"/>
        </w:rPr>
      </w:pPr>
      <w:r w:rsidRPr="00197B9C">
        <w:rPr>
          <w:rFonts w:cs="Arial"/>
          <w:sz w:val="20"/>
        </w:rPr>
        <w:t xml:space="preserve">Všechny elektronické verze dokumentů budou předávány v „otevřené“ (heslem či jiným způsobem neuzavřené) verzi, který by znemožnil další zpracování souboru objednatelem (editace, kopírování, tisk, konverze do jiných formátů apod.). </w:t>
      </w:r>
    </w:p>
    <w:p w14:paraId="4E6C5BDE" w14:textId="77777777" w:rsidR="00115D3B" w:rsidRDefault="001A6EE3" w:rsidP="0029728F">
      <w:pPr>
        <w:tabs>
          <w:tab w:val="num" w:pos="1418"/>
        </w:tabs>
        <w:spacing w:before="60"/>
        <w:ind w:left="851"/>
        <w:rPr>
          <w:rFonts w:cs="Arial"/>
          <w:sz w:val="20"/>
        </w:rPr>
      </w:pPr>
      <w:r w:rsidRPr="00197B9C">
        <w:rPr>
          <w:rFonts w:cs="Arial"/>
          <w:sz w:val="20"/>
        </w:rPr>
        <w:t>Dokumentace bude v editovatelné podobě a bez použití speciálních nástaveb (např. CADELEC).</w:t>
      </w:r>
    </w:p>
    <w:p w14:paraId="2E0D36DB" w14:textId="73B5284D" w:rsidR="001B4818" w:rsidRPr="00256144" w:rsidRDefault="001B4818" w:rsidP="005845BE">
      <w:pPr>
        <w:pStyle w:val="Odstavecseseznamem"/>
        <w:numPr>
          <w:ilvl w:val="3"/>
          <w:numId w:val="29"/>
        </w:numPr>
        <w:tabs>
          <w:tab w:val="clear" w:pos="720"/>
          <w:tab w:val="num" w:pos="851"/>
        </w:tabs>
        <w:spacing w:before="120"/>
        <w:ind w:left="851" w:hanging="851"/>
        <w:rPr>
          <w:rFonts w:cs="Arial"/>
          <w:sz w:val="20"/>
        </w:rPr>
      </w:pPr>
      <w:r w:rsidRPr="00256144">
        <w:rPr>
          <w:rFonts w:cs="Arial"/>
          <w:b/>
          <w:sz w:val="20"/>
        </w:rPr>
        <w:t>Geodetické zaměření skutečného provedení stavby</w:t>
      </w:r>
      <w:r w:rsidRPr="00256144">
        <w:rPr>
          <w:rFonts w:cs="Arial"/>
          <w:sz w:val="20"/>
        </w:rPr>
        <w:t xml:space="preserve"> </w:t>
      </w:r>
      <w:r w:rsidRPr="00256144">
        <w:rPr>
          <w:rFonts w:cs="Arial"/>
          <w:b/>
          <w:sz w:val="20"/>
        </w:rPr>
        <w:t>a zpracování geodetické dokumentace</w:t>
      </w:r>
      <w:r w:rsidRPr="00256144">
        <w:rPr>
          <w:rFonts w:cs="Arial"/>
          <w:sz w:val="20"/>
        </w:rPr>
        <w:t xml:space="preserve">, za těchto podmínek a v rozsahu: </w:t>
      </w:r>
    </w:p>
    <w:p w14:paraId="4BFE35EA" w14:textId="77777777" w:rsidR="001B4818" w:rsidRDefault="001B4818" w:rsidP="005845BE">
      <w:pPr>
        <w:pStyle w:val="Odstavecseseznamem"/>
        <w:numPr>
          <w:ilvl w:val="0"/>
          <w:numId w:val="39"/>
        </w:numPr>
        <w:spacing w:before="80"/>
        <w:ind w:left="1560" w:hanging="709"/>
        <w:contextualSpacing w:val="0"/>
        <w:rPr>
          <w:sz w:val="20"/>
        </w:rPr>
      </w:pPr>
      <w:r>
        <w:rPr>
          <w:sz w:val="20"/>
        </w:rPr>
        <w:t>Obecné podmínky pro mapování jsou:</w:t>
      </w:r>
    </w:p>
    <w:p w14:paraId="72674159" w14:textId="171F6DFA" w:rsidR="001B4818" w:rsidRDefault="472A19C0" w:rsidP="015D56F7">
      <w:pPr>
        <w:pStyle w:val="Odstavecseseznamem"/>
        <w:numPr>
          <w:ilvl w:val="1"/>
          <w:numId w:val="39"/>
        </w:numPr>
        <w:spacing w:before="20"/>
        <w:ind w:left="1560" w:hanging="709"/>
        <w:rPr>
          <w:sz w:val="20"/>
        </w:rPr>
      </w:pPr>
      <w:r w:rsidRPr="015D56F7">
        <w:rPr>
          <w:sz w:val="20"/>
        </w:rPr>
        <w:t xml:space="preserve">Geodetické zaměření musí být zpracováno v souřadnicovém systému S-JTSK, výškovém systému </w:t>
      </w:r>
      <w:proofErr w:type="spellStart"/>
      <w:r w:rsidRPr="015D56F7">
        <w:rPr>
          <w:sz w:val="20"/>
        </w:rPr>
        <w:t>Bpv</w:t>
      </w:r>
      <w:proofErr w:type="spellEnd"/>
      <w:r w:rsidR="00E80E60">
        <w:rPr>
          <w:sz w:val="20"/>
        </w:rPr>
        <w:t xml:space="preserve"> </w:t>
      </w:r>
      <w:r w:rsidR="00E80E60" w:rsidRPr="00E80E60">
        <w:rPr>
          <w:sz w:val="20"/>
        </w:rPr>
        <w:t>a na podkladu aktuální katastrální mapy s vyznačením čísel pozemkových parcel a katastrálních území</w:t>
      </w:r>
      <w:r w:rsidRPr="015D56F7">
        <w:rPr>
          <w:sz w:val="20"/>
        </w:rPr>
        <w:t>,</w:t>
      </w:r>
    </w:p>
    <w:p w14:paraId="7E42F062" w14:textId="77777777" w:rsidR="001B4818" w:rsidRDefault="001B4818" w:rsidP="005845BE">
      <w:pPr>
        <w:pStyle w:val="Odstavecseseznamem"/>
        <w:numPr>
          <w:ilvl w:val="1"/>
          <w:numId w:val="39"/>
        </w:numPr>
        <w:spacing w:before="20"/>
        <w:ind w:left="1560" w:hanging="709"/>
        <w:rPr>
          <w:sz w:val="20"/>
        </w:rPr>
      </w:pPr>
      <w:r>
        <w:rPr>
          <w:sz w:val="20"/>
        </w:rPr>
        <w:t>Údaje o poloze a výšce se vedou alespoň ve 3. třídě přesnosti.</w:t>
      </w:r>
    </w:p>
    <w:p w14:paraId="690CE5F2" w14:textId="77777777" w:rsidR="001B4818" w:rsidRDefault="472A19C0" w:rsidP="015D56F7">
      <w:pPr>
        <w:pStyle w:val="Odstavecseseznamem"/>
        <w:numPr>
          <w:ilvl w:val="0"/>
          <w:numId w:val="39"/>
        </w:numPr>
        <w:spacing w:before="80"/>
        <w:ind w:left="1560" w:hanging="709"/>
        <w:rPr>
          <w:sz w:val="20"/>
        </w:rPr>
      </w:pPr>
      <w:r w:rsidRPr="015D56F7">
        <w:rPr>
          <w:sz w:val="20"/>
        </w:rPr>
        <w:t>V geodetickém zaměření musí být zaměřeny a zakresleny:</w:t>
      </w:r>
    </w:p>
    <w:p w14:paraId="2EDE68FB" w14:textId="0B027499" w:rsidR="001B4818" w:rsidRDefault="472A19C0" w:rsidP="015D56F7">
      <w:pPr>
        <w:pStyle w:val="Odstavecseseznamem"/>
        <w:numPr>
          <w:ilvl w:val="1"/>
          <w:numId w:val="39"/>
        </w:numPr>
        <w:spacing w:before="20"/>
        <w:ind w:left="1560" w:hanging="709"/>
        <w:rPr>
          <w:sz w:val="20"/>
        </w:rPr>
      </w:pPr>
      <w:r w:rsidRPr="015D56F7">
        <w:rPr>
          <w:sz w:val="20"/>
        </w:rPr>
        <w:t>Linie nových rozvodů na středu potrubí v následujícím provedení:</w:t>
      </w:r>
    </w:p>
    <w:p w14:paraId="256E2686" w14:textId="77777777" w:rsidR="001B4818" w:rsidRDefault="472A19C0" w:rsidP="015D56F7">
      <w:pPr>
        <w:pStyle w:val="Odstavecseseznamem"/>
        <w:spacing w:before="20"/>
        <w:ind w:left="1560" w:hanging="709"/>
        <w:rPr>
          <w:sz w:val="20"/>
        </w:rPr>
      </w:pPr>
      <w:r w:rsidRPr="015D56F7">
        <w:rPr>
          <w:sz w:val="20"/>
        </w:rPr>
        <w:t>b.1.1    Trubka přívodu v provedení barvy červená, zaměřená linie musí být vykreslena jako lomená čára od jednoho logického bodu po druhý logický bod, logickým bodem se rozumí např. napojení na stávající potrubí, uzávěr, odbočka, změna dimenze apod., logickým bodem nejsou jednotlivé sváry;</w:t>
      </w:r>
    </w:p>
    <w:p w14:paraId="0DC8A525" w14:textId="77777777" w:rsidR="001B4818" w:rsidRDefault="472A19C0" w:rsidP="015D56F7">
      <w:pPr>
        <w:pStyle w:val="Odstavecseseznamem"/>
        <w:ind w:left="1560" w:hanging="709"/>
        <w:rPr>
          <w:sz w:val="20"/>
        </w:rPr>
      </w:pPr>
      <w:r w:rsidRPr="015D56F7">
        <w:rPr>
          <w:sz w:val="20"/>
        </w:rPr>
        <w:t>b.1.2     Trubka vratu v provedení barvy modrá, zaměřená linie musí být vykreslena jako lomená čára od jednoho logického bodu po druhý logický bod, logickým bodem se rozumí např. napojení na stávající potrubí, uzávěr, odbočka, změna dimenze apod., logickým bodem nejsou jednotlivé sváry;</w:t>
      </w:r>
    </w:p>
    <w:p w14:paraId="65743456" w14:textId="77777777" w:rsidR="001B4818" w:rsidRDefault="001B4818" w:rsidP="005845BE">
      <w:pPr>
        <w:pStyle w:val="Odstavecseseznamem"/>
        <w:numPr>
          <w:ilvl w:val="1"/>
          <w:numId w:val="39"/>
        </w:numPr>
        <w:spacing w:before="20"/>
        <w:ind w:left="1560" w:hanging="709"/>
        <w:rPr>
          <w:sz w:val="20"/>
        </w:rPr>
      </w:pPr>
      <w:r>
        <w:rPr>
          <w:sz w:val="20"/>
        </w:rPr>
        <w:t>Místa spojů pro každé potrubí samostatně (sváry, spojky), uložení potrubí (konzole, pevné body, patky);</w:t>
      </w:r>
    </w:p>
    <w:p w14:paraId="3608B46A" w14:textId="4326CEB9" w:rsidR="001B4818" w:rsidRDefault="001B4818" w:rsidP="005845BE">
      <w:pPr>
        <w:pStyle w:val="Odstavecseseznamem"/>
        <w:numPr>
          <w:ilvl w:val="1"/>
          <w:numId w:val="39"/>
        </w:numPr>
        <w:spacing w:before="20"/>
        <w:ind w:left="1560" w:hanging="709"/>
        <w:rPr>
          <w:sz w:val="20"/>
        </w:rPr>
      </w:pPr>
      <w:r>
        <w:rPr>
          <w:sz w:val="20"/>
        </w:rPr>
        <w:t>Místa spojů v bodě přechodu ze stávajícího rozvodu na nový rozvod s označením typu spoje (např. svár, příruba atp.);</w:t>
      </w:r>
    </w:p>
    <w:p w14:paraId="06FE12F0" w14:textId="77777777" w:rsidR="001B4818" w:rsidRDefault="001B4818" w:rsidP="005845BE">
      <w:pPr>
        <w:pStyle w:val="Odstavecseseznamem"/>
        <w:numPr>
          <w:ilvl w:val="1"/>
          <w:numId w:val="39"/>
        </w:numPr>
        <w:spacing w:before="20"/>
        <w:ind w:left="1560" w:hanging="709"/>
        <w:rPr>
          <w:sz w:val="20"/>
        </w:rPr>
      </w:pPr>
      <w:r>
        <w:rPr>
          <w:sz w:val="20"/>
        </w:rPr>
        <w:t>místa, ve kterých dochází ke změně použitého materiálu (např. ocel na předizolované potrubí);</w:t>
      </w:r>
    </w:p>
    <w:p w14:paraId="5C293F27" w14:textId="77777777" w:rsidR="001B4818" w:rsidRDefault="001B4818" w:rsidP="005845BE">
      <w:pPr>
        <w:pStyle w:val="Odstavecseseznamem"/>
        <w:numPr>
          <w:ilvl w:val="1"/>
          <w:numId w:val="39"/>
        </w:numPr>
        <w:spacing w:before="20"/>
        <w:ind w:left="1560" w:hanging="709"/>
        <w:rPr>
          <w:sz w:val="20"/>
        </w:rPr>
      </w:pPr>
      <w:r>
        <w:rPr>
          <w:sz w:val="20"/>
        </w:rPr>
        <w:t>Místa změny dimenze každého potrubí samostatně;</w:t>
      </w:r>
    </w:p>
    <w:p w14:paraId="35689D53" w14:textId="77777777" w:rsidR="001B4818" w:rsidRDefault="001B4818" w:rsidP="005845BE">
      <w:pPr>
        <w:pStyle w:val="Odstavecseseznamem"/>
        <w:numPr>
          <w:ilvl w:val="1"/>
          <w:numId w:val="39"/>
        </w:numPr>
        <w:spacing w:before="20"/>
        <w:ind w:left="1560" w:hanging="709"/>
        <w:rPr>
          <w:sz w:val="20"/>
        </w:rPr>
      </w:pPr>
      <w:r>
        <w:rPr>
          <w:sz w:val="20"/>
        </w:rPr>
        <w:t>Chráničky, počáteční a koncové body a oboustranná vnější linie; chránička bude vykreslena jako jedna linie formou křivky po celém jejím obvodu;</w:t>
      </w:r>
    </w:p>
    <w:p w14:paraId="0968510C" w14:textId="42D56440" w:rsidR="001B4818" w:rsidRDefault="472A19C0" w:rsidP="015D56F7">
      <w:pPr>
        <w:pStyle w:val="Odstavecseseznamem"/>
        <w:numPr>
          <w:ilvl w:val="1"/>
          <w:numId w:val="39"/>
        </w:numPr>
        <w:spacing w:before="20"/>
        <w:ind w:left="1560" w:hanging="709"/>
        <w:rPr>
          <w:sz w:val="20"/>
        </w:rPr>
      </w:pPr>
      <w:r w:rsidRPr="015D56F7">
        <w:rPr>
          <w:sz w:val="20"/>
        </w:rPr>
        <w:t>Středové body armatur umístěných na rozvodech s popisem typu armatury;</w:t>
      </w:r>
    </w:p>
    <w:p w14:paraId="01F9EF50" w14:textId="77777777" w:rsidR="001B4818" w:rsidRDefault="001B4818" w:rsidP="005845BE">
      <w:pPr>
        <w:pStyle w:val="Odstavecseseznamem"/>
        <w:numPr>
          <w:ilvl w:val="1"/>
          <w:numId w:val="39"/>
        </w:numPr>
        <w:spacing w:before="20"/>
        <w:ind w:left="1560" w:hanging="709"/>
        <w:rPr>
          <w:sz w:val="20"/>
        </w:rPr>
      </w:pPr>
      <w:r>
        <w:rPr>
          <w:sz w:val="20"/>
        </w:rPr>
        <w:t>Místa napojení přípojky nebo odbočky s vyznačením směru linie v délce min. 1 m;</w:t>
      </w:r>
    </w:p>
    <w:p w14:paraId="6C5E7B25" w14:textId="1CDAEAF0" w:rsidR="001B4818" w:rsidRDefault="472A19C0" w:rsidP="015D56F7">
      <w:pPr>
        <w:pStyle w:val="Odstavecseseznamem"/>
        <w:numPr>
          <w:ilvl w:val="1"/>
          <w:numId w:val="39"/>
        </w:numPr>
        <w:spacing w:before="20"/>
        <w:ind w:left="1560" w:hanging="709"/>
        <w:rPr>
          <w:sz w:val="20"/>
        </w:rPr>
      </w:pPr>
      <w:r w:rsidRPr="015D56F7">
        <w:rPr>
          <w:sz w:val="20"/>
        </w:rPr>
        <w:t xml:space="preserve">Vnější hrany </w:t>
      </w:r>
      <w:r w:rsidRPr="00E85B0C">
        <w:rPr>
          <w:sz w:val="20"/>
        </w:rPr>
        <w:t>kanálu</w:t>
      </w:r>
      <w:r w:rsidRPr="015D56F7">
        <w:rPr>
          <w:sz w:val="20"/>
        </w:rPr>
        <w:t xml:space="preserve"> a vstupní šachty tam, kde je potrubí v kanále uloženo, hrana kanálu bude vykreslena jako jedna linie formou lomené čáry po celém jeho obvodu, to platí i pro vstupní šachty;</w:t>
      </w:r>
    </w:p>
    <w:p w14:paraId="7FA7254A" w14:textId="77777777" w:rsidR="001B4818" w:rsidRDefault="001B4818" w:rsidP="005845BE">
      <w:pPr>
        <w:pStyle w:val="Odstavecseseznamem"/>
        <w:numPr>
          <w:ilvl w:val="1"/>
          <w:numId w:val="39"/>
        </w:numPr>
        <w:spacing w:before="20"/>
        <w:ind w:left="1560" w:hanging="709"/>
        <w:rPr>
          <w:sz w:val="20"/>
        </w:rPr>
      </w:pPr>
      <w:r>
        <w:rPr>
          <w:sz w:val="20"/>
        </w:rPr>
        <w:t>Vnější hrany a středové body poklopů šachet (armaturních, odvzdušňovacích, vypouštěcích), hrana šachty bude vykreslena jako jedna linie formou lomené čáry po celém jejím obvodu;</w:t>
      </w:r>
    </w:p>
    <w:p w14:paraId="4A4E798C" w14:textId="2D1D0DE1" w:rsidR="001B4818" w:rsidRDefault="472A19C0" w:rsidP="015D56F7">
      <w:pPr>
        <w:pStyle w:val="Odstavecseseznamem"/>
        <w:numPr>
          <w:ilvl w:val="1"/>
          <w:numId w:val="39"/>
        </w:numPr>
        <w:spacing w:before="20"/>
        <w:ind w:left="1560" w:hanging="709"/>
        <w:rPr>
          <w:sz w:val="20"/>
        </w:rPr>
      </w:pPr>
      <w:r w:rsidRPr="015D56F7">
        <w:rPr>
          <w:sz w:val="20"/>
        </w:rPr>
        <w:t>Místa křížení rozvodů jinými sítěmi s barevným rozlišením křižující sítě v následujícím provedení:</w:t>
      </w:r>
    </w:p>
    <w:p w14:paraId="3F99DED4" w14:textId="77777777" w:rsidR="001B4818" w:rsidRDefault="001B4818" w:rsidP="005845BE">
      <w:pPr>
        <w:pStyle w:val="Odstavecseseznamem"/>
        <w:numPr>
          <w:ilvl w:val="0"/>
          <w:numId w:val="37"/>
        </w:numPr>
        <w:ind w:left="2127" w:hanging="567"/>
        <w:rPr>
          <w:sz w:val="20"/>
        </w:rPr>
      </w:pPr>
      <w:r>
        <w:rPr>
          <w:sz w:val="20"/>
        </w:rPr>
        <w:t>červeně – elektrický kabel</w:t>
      </w:r>
    </w:p>
    <w:p w14:paraId="0D06453C" w14:textId="77777777" w:rsidR="001B4818" w:rsidRDefault="001B4818" w:rsidP="005845BE">
      <w:pPr>
        <w:pStyle w:val="Odstavecseseznamem"/>
        <w:numPr>
          <w:ilvl w:val="0"/>
          <w:numId w:val="37"/>
        </w:numPr>
        <w:spacing w:before="120"/>
        <w:ind w:left="2127" w:hanging="567"/>
        <w:rPr>
          <w:sz w:val="20"/>
        </w:rPr>
      </w:pPr>
      <w:r>
        <w:rPr>
          <w:sz w:val="20"/>
        </w:rPr>
        <w:t>žlutě – plyn</w:t>
      </w:r>
    </w:p>
    <w:p w14:paraId="449AB695" w14:textId="77777777" w:rsidR="001B4818" w:rsidRDefault="001B4818" w:rsidP="005845BE">
      <w:pPr>
        <w:pStyle w:val="Odstavecseseznamem"/>
        <w:numPr>
          <w:ilvl w:val="0"/>
          <w:numId w:val="37"/>
        </w:numPr>
        <w:spacing w:before="120"/>
        <w:ind w:left="2127" w:hanging="567"/>
        <w:rPr>
          <w:sz w:val="20"/>
        </w:rPr>
      </w:pPr>
      <w:r>
        <w:rPr>
          <w:sz w:val="20"/>
        </w:rPr>
        <w:t>modře – vodovod</w:t>
      </w:r>
    </w:p>
    <w:p w14:paraId="7E5B5D46" w14:textId="77777777" w:rsidR="001B4818" w:rsidRDefault="001B4818" w:rsidP="005845BE">
      <w:pPr>
        <w:pStyle w:val="Odstavecseseznamem"/>
        <w:numPr>
          <w:ilvl w:val="0"/>
          <w:numId w:val="37"/>
        </w:numPr>
        <w:spacing w:before="120"/>
        <w:ind w:left="2127" w:hanging="567"/>
        <w:rPr>
          <w:sz w:val="20"/>
        </w:rPr>
      </w:pPr>
      <w:r>
        <w:rPr>
          <w:sz w:val="20"/>
        </w:rPr>
        <w:t>hnědě – kanalizace</w:t>
      </w:r>
    </w:p>
    <w:p w14:paraId="12163CE5" w14:textId="77777777" w:rsidR="001B4818" w:rsidRDefault="001B4818" w:rsidP="005845BE">
      <w:pPr>
        <w:pStyle w:val="Odstavecseseznamem"/>
        <w:numPr>
          <w:ilvl w:val="0"/>
          <w:numId w:val="37"/>
        </w:numPr>
        <w:spacing w:before="120"/>
        <w:ind w:left="2127" w:hanging="567"/>
        <w:rPr>
          <w:sz w:val="20"/>
        </w:rPr>
      </w:pPr>
      <w:r>
        <w:rPr>
          <w:sz w:val="20"/>
        </w:rPr>
        <w:t>fialově – datové kabely</w:t>
      </w:r>
    </w:p>
    <w:p w14:paraId="7A2AD768" w14:textId="77777777" w:rsidR="001B4818" w:rsidRDefault="001B4818" w:rsidP="005845BE">
      <w:pPr>
        <w:pStyle w:val="Odstavecseseznamem"/>
        <w:numPr>
          <w:ilvl w:val="0"/>
          <w:numId w:val="37"/>
        </w:numPr>
        <w:spacing w:before="120"/>
        <w:ind w:left="2127" w:hanging="567"/>
        <w:rPr>
          <w:sz w:val="20"/>
        </w:rPr>
      </w:pPr>
      <w:r>
        <w:rPr>
          <w:sz w:val="20"/>
        </w:rPr>
        <w:t>zeleně – telefonní kabely</w:t>
      </w:r>
    </w:p>
    <w:p w14:paraId="5896B627" w14:textId="77777777" w:rsidR="001B4818" w:rsidRDefault="001B4818" w:rsidP="005845BE">
      <w:pPr>
        <w:pStyle w:val="Odstavecseseznamem"/>
        <w:numPr>
          <w:ilvl w:val="0"/>
          <w:numId w:val="37"/>
        </w:numPr>
        <w:spacing w:before="120"/>
        <w:ind w:left="2127" w:hanging="567"/>
        <w:rPr>
          <w:sz w:val="20"/>
        </w:rPr>
      </w:pPr>
      <w:r>
        <w:rPr>
          <w:sz w:val="20"/>
        </w:rPr>
        <w:t>černě – jiná nespecifikovaná křížení</w:t>
      </w:r>
    </w:p>
    <w:p w14:paraId="28D6DC4C" w14:textId="0842A11D" w:rsidR="001B4818" w:rsidRDefault="472A19C0" w:rsidP="015D56F7">
      <w:pPr>
        <w:ind w:left="1560"/>
        <w:rPr>
          <w:sz w:val="20"/>
        </w:rPr>
      </w:pPr>
      <w:r w:rsidRPr="015D56F7">
        <w:rPr>
          <w:sz w:val="20"/>
        </w:rPr>
        <w:t>Křížení musí být zaměřeno s přesahem min. 1 m na každou stranu rozvodu nebo kanálu.</w:t>
      </w:r>
    </w:p>
    <w:p w14:paraId="55CE1930" w14:textId="77777777" w:rsidR="001B4818" w:rsidRDefault="001B4818" w:rsidP="005845BE">
      <w:pPr>
        <w:pStyle w:val="Odstavecseseznamem"/>
        <w:numPr>
          <w:ilvl w:val="1"/>
          <w:numId w:val="39"/>
        </w:numPr>
        <w:ind w:left="1560" w:hanging="709"/>
        <w:rPr>
          <w:sz w:val="20"/>
        </w:rPr>
      </w:pPr>
      <w:r>
        <w:rPr>
          <w:sz w:val="20"/>
        </w:rPr>
        <w:t>Výška okolního terénu</w:t>
      </w:r>
    </w:p>
    <w:p w14:paraId="5EA92E83" w14:textId="77777777" w:rsidR="001B4818" w:rsidRPr="002B5375" w:rsidRDefault="001B4818" w:rsidP="005845BE">
      <w:pPr>
        <w:pStyle w:val="Odstavecseseznamem"/>
        <w:numPr>
          <w:ilvl w:val="0"/>
          <w:numId w:val="39"/>
        </w:numPr>
        <w:spacing w:before="80"/>
        <w:ind w:left="1560" w:hanging="709"/>
        <w:contextualSpacing w:val="0"/>
        <w:rPr>
          <w:sz w:val="20"/>
        </w:rPr>
      </w:pPr>
      <w:r>
        <w:rPr>
          <w:sz w:val="20"/>
        </w:rPr>
        <w:lastRenderedPageBreak/>
        <w:t>Detailní požadavky na geodetické zaměření a zpracování geodetické dokumentace jsou specifikovány v metodickém pokynu společnosti.</w:t>
      </w:r>
    </w:p>
    <w:p w14:paraId="1B6A3CE5" w14:textId="77777777" w:rsidR="001B4818" w:rsidRDefault="001B4818" w:rsidP="005845BE">
      <w:pPr>
        <w:pStyle w:val="Odstavecseseznamem"/>
        <w:numPr>
          <w:ilvl w:val="0"/>
          <w:numId w:val="39"/>
        </w:numPr>
        <w:spacing w:before="80"/>
        <w:ind w:left="1560" w:hanging="709"/>
        <w:contextualSpacing w:val="0"/>
        <w:rPr>
          <w:sz w:val="20"/>
        </w:rPr>
      </w:pPr>
      <w:r>
        <w:rPr>
          <w:sz w:val="20"/>
        </w:rPr>
        <w:t>Digitální výstupy</w:t>
      </w:r>
    </w:p>
    <w:p w14:paraId="55AEE6D8" w14:textId="77777777" w:rsidR="001B4818" w:rsidRDefault="001B4818" w:rsidP="005845BE">
      <w:pPr>
        <w:pStyle w:val="Odstavecseseznamem"/>
        <w:numPr>
          <w:ilvl w:val="1"/>
          <w:numId w:val="39"/>
        </w:numPr>
        <w:spacing w:before="60"/>
        <w:ind w:left="1560" w:hanging="709"/>
        <w:rPr>
          <w:sz w:val="20"/>
        </w:rPr>
      </w:pPr>
      <w:r>
        <w:rPr>
          <w:sz w:val="20"/>
        </w:rPr>
        <w:t>Všechny grafické soubory se odevzdávají ve formátu dwg (</w:t>
      </w:r>
      <w:r w:rsidRPr="008732AE">
        <w:rPr>
          <w:b/>
          <w:sz w:val="20"/>
        </w:rPr>
        <w:t>3D výkres</w:t>
      </w:r>
      <w:r>
        <w:rPr>
          <w:sz w:val="20"/>
        </w:rPr>
        <w:t>).</w:t>
      </w:r>
    </w:p>
    <w:p w14:paraId="31DADB83" w14:textId="77777777" w:rsidR="001B4818" w:rsidRPr="00857D16" w:rsidRDefault="001B4818" w:rsidP="005845BE">
      <w:pPr>
        <w:pStyle w:val="Odstavecseseznamem"/>
        <w:numPr>
          <w:ilvl w:val="0"/>
          <w:numId w:val="45"/>
        </w:numPr>
        <w:ind w:left="2127" w:hanging="567"/>
        <w:rPr>
          <w:sz w:val="20"/>
        </w:rPr>
      </w:pPr>
      <w:r w:rsidRPr="00857D16">
        <w:rPr>
          <w:sz w:val="20"/>
        </w:rPr>
        <w:t xml:space="preserve">Souřadnice lomových nebo definičních bodů jednotlivých prvků sítí musí být uváděny v metrech s přesností na centimetry.  </w:t>
      </w:r>
    </w:p>
    <w:p w14:paraId="342411C6" w14:textId="77777777" w:rsidR="001B4818" w:rsidRPr="00857D16" w:rsidRDefault="001B4818" w:rsidP="005845BE">
      <w:pPr>
        <w:pStyle w:val="Textodstavec"/>
        <w:numPr>
          <w:ilvl w:val="0"/>
          <w:numId w:val="45"/>
        </w:numPr>
        <w:spacing w:before="0"/>
        <w:ind w:left="2127" w:hanging="567"/>
        <w:rPr>
          <w:rFonts w:eastAsiaTheme="minorHAnsi" w:cs="Arial"/>
          <w:szCs w:val="20"/>
        </w:rPr>
      </w:pPr>
      <w:r w:rsidRPr="00857D16">
        <w:rPr>
          <w:rFonts w:eastAsiaTheme="minorHAnsi" w:cs="Arial"/>
          <w:szCs w:val="20"/>
        </w:rPr>
        <w:t>V souborech se nesmí vyskytovat žádné chybné prvky.</w:t>
      </w:r>
    </w:p>
    <w:p w14:paraId="66CAA2F5" w14:textId="77777777" w:rsidR="001B4818" w:rsidRPr="00857D16" w:rsidRDefault="001B4818" w:rsidP="005845BE">
      <w:pPr>
        <w:pStyle w:val="Odstavecseseznamem"/>
        <w:numPr>
          <w:ilvl w:val="0"/>
          <w:numId w:val="45"/>
        </w:numPr>
        <w:ind w:left="2127" w:hanging="567"/>
        <w:rPr>
          <w:sz w:val="20"/>
        </w:rPr>
      </w:pPr>
      <w:r w:rsidRPr="00857D16">
        <w:rPr>
          <w:sz w:val="20"/>
        </w:rPr>
        <w:t>Textové soubory seznamů souřadnic jsou ve formátu *.</w:t>
      </w:r>
      <w:proofErr w:type="spellStart"/>
      <w:r w:rsidRPr="00857D16">
        <w:rPr>
          <w:sz w:val="20"/>
        </w:rPr>
        <w:t>txt</w:t>
      </w:r>
      <w:proofErr w:type="spellEnd"/>
      <w:r w:rsidRPr="00857D16">
        <w:rPr>
          <w:sz w:val="20"/>
        </w:rPr>
        <w:t>, *.</w:t>
      </w:r>
      <w:proofErr w:type="spellStart"/>
      <w:r w:rsidRPr="00857D16">
        <w:rPr>
          <w:sz w:val="20"/>
        </w:rPr>
        <w:t>xlsx</w:t>
      </w:r>
      <w:proofErr w:type="spellEnd"/>
      <w:r w:rsidRPr="00857D16">
        <w:rPr>
          <w:sz w:val="20"/>
        </w:rPr>
        <w:t xml:space="preserve"> </w:t>
      </w:r>
    </w:p>
    <w:p w14:paraId="06DA7C88" w14:textId="77777777" w:rsidR="001B4818" w:rsidRPr="00865A16" w:rsidRDefault="001B4818" w:rsidP="005845BE">
      <w:pPr>
        <w:pStyle w:val="Odstavecseseznamem"/>
        <w:numPr>
          <w:ilvl w:val="0"/>
          <w:numId w:val="45"/>
        </w:numPr>
        <w:ind w:left="2127" w:hanging="567"/>
        <w:rPr>
          <w:sz w:val="20"/>
        </w:rPr>
      </w:pPr>
      <w:r w:rsidRPr="00857D16">
        <w:rPr>
          <w:sz w:val="20"/>
        </w:rPr>
        <w:t>Technické zprávy apod. jsou předávány ve formátu *.doc nebo *.pdf.</w:t>
      </w:r>
    </w:p>
    <w:p w14:paraId="06E813A0" w14:textId="4381D1C8" w:rsidR="001B4818" w:rsidRDefault="001B4818" w:rsidP="005845BE">
      <w:pPr>
        <w:pStyle w:val="Text3"/>
        <w:numPr>
          <w:ilvl w:val="1"/>
          <w:numId w:val="39"/>
        </w:numPr>
        <w:spacing w:after="120"/>
        <w:ind w:left="1560" w:hanging="709"/>
        <w:rPr>
          <w:sz w:val="20"/>
          <w:szCs w:val="20"/>
        </w:rPr>
      </w:pPr>
      <w:r w:rsidRPr="000A1683">
        <w:rPr>
          <w:sz w:val="20"/>
          <w:szCs w:val="20"/>
        </w:rPr>
        <w:t>Digitálně zpracovaná část geodetické dokumentace bude předána elektronickou poštou a</w:t>
      </w:r>
      <w:r w:rsidR="00E957D3">
        <w:rPr>
          <w:sz w:val="20"/>
          <w:szCs w:val="20"/>
        </w:rPr>
        <w:t> </w:t>
      </w:r>
      <w:r w:rsidRPr="000A1683">
        <w:rPr>
          <w:sz w:val="20"/>
          <w:szCs w:val="20"/>
        </w:rPr>
        <w:t>z důvodu arch</w:t>
      </w:r>
      <w:r>
        <w:rPr>
          <w:sz w:val="20"/>
          <w:szCs w:val="20"/>
        </w:rPr>
        <w:t xml:space="preserve">ivace také na nosiči „USB </w:t>
      </w:r>
      <w:proofErr w:type="spellStart"/>
      <w:r>
        <w:rPr>
          <w:sz w:val="20"/>
          <w:szCs w:val="20"/>
        </w:rPr>
        <w:t>Flash</w:t>
      </w:r>
      <w:proofErr w:type="spellEnd"/>
      <w:r>
        <w:rPr>
          <w:sz w:val="20"/>
          <w:szCs w:val="20"/>
        </w:rPr>
        <w:t xml:space="preserve"> </w:t>
      </w:r>
      <w:proofErr w:type="spellStart"/>
      <w:r w:rsidRPr="000A1683">
        <w:rPr>
          <w:sz w:val="20"/>
          <w:szCs w:val="20"/>
        </w:rPr>
        <w:t>Disc</w:t>
      </w:r>
      <w:proofErr w:type="spellEnd"/>
      <w:r w:rsidRPr="000A1683">
        <w:rPr>
          <w:sz w:val="20"/>
          <w:szCs w:val="20"/>
        </w:rPr>
        <w:t>“, nebo jiném předem dohodnutém</w:t>
      </w:r>
      <w:r w:rsidRPr="0074454A">
        <w:rPr>
          <w:sz w:val="20"/>
          <w:szCs w:val="20"/>
        </w:rPr>
        <w:t xml:space="preserve"> záznamovém médiu.</w:t>
      </w:r>
      <w:r>
        <w:rPr>
          <w:sz w:val="20"/>
          <w:szCs w:val="20"/>
        </w:rPr>
        <w:t xml:space="preserve"> </w:t>
      </w:r>
      <w:r w:rsidR="00E957D3">
        <w:rPr>
          <w:sz w:val="20"/>
          <w:szCs w:val="20"/>
        </w:rPr>
        <w:t>Zho</w:t>
      </w:r>
      <w:r w:rsidR="00FA5000">
        <w:rPr>
          <w:sz w:val="20"/>
          <w:szCs w:val="20"/>
        </w:rPr>
        <w:t>t</w:t>
      </w:r>
      <w:r w:rsidR="00E957D3">
        <w:rPr>
          <w:sz w:val="20"/>
          <w:szCs w:val="20"/>
        </w:rPr>
        <w:t>ovitel</w:t>
      </w:r>
      <w:r>
        <w:rPr>
          <w:sz w:val="20"/>
          <w:szCs w:val="20"/>
        </w:rPr>
        <w:t xml:space="preserve"> ručí za to, že na předávaném médiu nebudou počítačové viry. Na jednom mediu mohou být pouze data týkající se jedné akce.</w:t>
      </w:r>
    </w:p>
    <w:p w14:paraId="104586AB" w14:textId="77777777" w:rsidR="00010F07" w:rsidRPr="00B17F21" w:rsidRDefault="001B4818" w:rsidP="005845BE">
      <w:pPr>
        <w:pStyle w:val="Odstavecseseznamem"/>
        <w:numPr>
          <w:ilvl w:val="0"/>
          <w:numId w:val="36"/>
        </w:numPr>
        <w:spacing w:before="80"/>
        <w:ind w:left="1560" w:hanging="709"/>
        <w:contextualSpacing w:val="0"/>
        <w:rPr>
          <w:sz w:val="20"/>
        </w:rPr>
      </w:pPr>
      <w:r w:rsidRPr="008732AE">
        <w:rPr>
          <w:b/>
          <w:bCs/>
          <w:sz w:val="20"/>
        </w:rPr>
        <w:t xml:space="preserve">Dokumentaci Geodetického zaměření ve formátu *.dwg předá zhotovitel ke kontrole </w:t>
      </w:r>
      <w:r w:rsidRPr="00B17F21">
        <w:rPr>
          <w:b/>
          <w:bCs/>
          <w:sz w:val="20"/>
        </w:rPr>
        <w:t xml:space="preserve">a odsouhlasení objednateli nejméně 14 </w:t>
      </w:r>
      <w:r w:rsidR="00CE4854" w:rsidRPr="0029728F">
        <w:rPr>
          <w:b/>
          <w:bCs/>
          <w:sz w:val="20"/>
        </w:rPr>
        <w:t>pracovních</w:t>
      </w:r>
      <w:r w:rsidR="00CE4854" w:rsidRPr="00B17F21">
        <w:rPr>
          <w:b/>
          <w:bCs/>
          <w:sz w:val="20"/>
        </w:rPr>
        <w:t xml:space="preserve"> </w:t>
      </w:r>
      <w:r w:rsidRPr="00B17F21">
        <w:rPr>
          <w:b/>
          <w:bCs/>
          <w:sz w:val="20"/>
        </w:rPr>
        <w:t>dní před jejím finálním předáním</w:t>
      </w:r>
      <w:r w:rsidRPr="00B17F21">
        <w:rPr>
          <w:bCs/>
          <w:sz w:val="20"/>
        </w:rPr>
        <w:t>.</w:t>
      </w:r>
    </w:p>
    <w:p w14:paraId="564C01AC" w14:textId="670E54D0" w:rsidR="00115D3B" w:rsidRPr="0029728F" w:rsidRDefault="674413FC"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2358D599">
        <w:rPr>
          <w:rFonts w:cs="Arial"/>
          <w:sz w:val="20"/>
        </w:rPr>
        <w:t>V případě</w:t>
      </w:r>
      <w:r w:rsidR="38BFCA74" w:rsidRPr="2358D599">
        <w:rPr>
          <w:rFonts w:cs="Arial"/>
          <w:sz w:val="20"/>
        </w:rPr>
        <w:t xml:space="preserve">, že zhotovitel </w:t>
      </w:r>
      <w:r w:rsidRPr="2358D599">
        <w:rPr>
          <w:rFonts w:cs="Arial"/>
          <w:sz w:val="20"/>
        </w:rPr>
        <w:t>využi</w:t>
      </w:r>
      <w:r w:rsidR="43BD5053" w:rsidRPr="2358D599">
        <w:rPr>
          <w:rFonts w:cs="Arial"/>
          <w:sz w:val="20"/>
        </w:rPr>
        <w:t>je</w:t>
      </w:r>
      <w:r w:rsidRPr="2358D599">
        <w:rPr>
          <w:rFonts w:cs="Arial"/>
          <w:sz w:val="20"/>
        </w:rPr>
        <w:t xml:space="preserve"> pozemků ve vlastnictví města Most je nutno postupovat </w:t>
      </w:r>
      <w:r w:rsidR="685256D5" w:rsidRPr="2358D599">
        <w:rPr>
          <w:rFonts w:cs="Arial"/>
          <w:sz w:val="20"/>
        </w:rPr>
        <w:t>v</w:t>
      </w:r>
      <w:r w:rsidR="721C44D0" w:rsidRPr="0029728F">
        <w:rPr>
          <w:rFonts w:cs="Arial"/>
          <w:sz w:val="20"/>
        </w:rPr>
        <w:t xml:space="preserve">e smyslu obecně závazné vyhlášky města Mostu o místním poplatku za užívání veřejného prostranství v platném znění – </w:t>
      </w:r>
      <w:r w:rsidR="721C44D0" w:rsidRPr="0029728F">
        <w:rPr>
          <w:rFonts w:cs="Arial"/>
          <w:b/>
          <w:bCs/>
          <w:sz w:val="20"/>
        </w:rPr>
        <w:t>uhrazení poplatku za zábor</w:t>
      </w:r>
      <w:r w:rsidR="721C44D0" w:rsidRPr="0029728F">
        <w:rPr>
          <w:rFonts w:cs="Arial"/>
          <w:sz w:val="20"/>
        </w:rPr>
        <w:t xml:space="preserve"> v závislosti na délce trvání (termín od do) a ploše záboru, a to </w:t>
      </w:r>
      <w:r w:rsidR="721C44D0" w:rsidRPr="0029728F">
        <w:rPr>
          <w:rFonts w:cs="Arial"/>
          <w:b/>
          <w:bCs/>
          <w:sz w:val="20"/>
        </w:rPr>
        <w:t>bezprostředně po zpětném předání pozemků městu</w:t>
      </w:r>
      <w:r w:rsidR="721C44D0" w:rsidRPr="0029728F">
        <w:rPr>
          <w:rFonts w:cs="Arial"/>
          <w:sz w:val="20"/>
        </w:rPr>
        <w:t>.</w:t>
      </w:r>
    </w:p>
    <w:p w14:paraId="3CE8FC20" w14:textId="3A05A89C" w:rsidR="002A3139" w:rsidRPr="0029728F" w:rsidRDefault="002A3139"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29728F">
        <w:rPr>
          <w:rFonts w:cs="Arial"/>
          <w:sz w:val="20"/>
        </w:rPr>
        <w:t>Předání podkladů pro zpracování oznámení o zahájení prací při realizaci stavby ve smyslu Přílohy č. 4 k nařízení vlády č. 591/2006 Sb.,</w:t>
      </w:r>
      <w:r w:rsidR="00E957D3" w:rsidRPr="00E957D3">
        <w:t xml:space="preserve"> </w:t>
      </w:r>
      <w:r w:rsidR="00E957D3" w:rsidRPr="00E957D3">
        <w:rPr>
          <w:rFonts w:cs="Arial"/>
          <w:sz w:val="20"/>
        </w:rPr>
        <w:t>o bližších minimálních požadavcích na bezpečnost a ochranu zdraví při práci na staveništích</w:t>
      </w:r>
      <w:r w:rsidR="00E957D3">
        <w:rPr>
          <w:rFonts w:cs="Arial"/>
          <w:sz w:val="20"/>
        </w:rPr>
        <w:t>, v platném znění,</w:t>
      </w:r>
      <w:r w:rsidRPr="0029728F">
        <w:rPr>
          <w:rFonts w:cs="Arial"/>
          <w:sz w:val="20"/>
        </w:rPr>
        <w:t xml:space="preserve"> které je objednatel stavby povinen doručit Oblastnímu inspektorátu práce. Podklady musí být objednateli předány/doručeny </w:t>
      </w:r>
      <w:r w:rsidRPr="0029728F">
        <w:rPr>
          <w:rFonts w:cs="Arial"/>
          <w:b/>
          <w:bCs/>
          <w:sz w:val="20"/>
        </w:rPr>
        <w:t xml:space="preserve">nejpozději 14 </w:t>
      </w:r>
      <w:r w:rsidR="3D1B1D08" w:rsidRPr="33C7F438">
        <w:rPr>
          <w:rFonts w:cs="Arial"/>
          <w:b/>
          <w:bCs/>
          <w:sz w:val="20"/>
        </w:rPr>
        <w:t xml:space="preserve">pracovních </w:t>
      </w:r>
      <w:r w:rsidRPr="0029728F">
        <w:rPr>
          <w:rFonts w:cs="Arial"/>
          <w:b/>
          <w:bCs/>
          <w:sz w:val="20"/>
        </w:rPr>
        <w:t>dnů před</w:t>
      </w:r>
      <w:r w:rsidRPr="0029728F">
        <w:rPr>
          <w:rFonts w:cs="Arial"/>
          <w:sz w:val="20"/>
        </w:rPr>
        <w:t xml:space="preserve"> </w:t>
      </w:r>
      <w:r w:rsidRPr="0029728F">
        <w:rPr>
          <w:rFonts w:cs="Arial"/>
          <w:b/>
          <w:bCs/>
          <w:sz w:val="20"/>
        </w:rPr>
        <w:t>předáním a převzetím staveniště</w:t>
      </w:r>
      <w:r w:rsidRPr="0029728F">
        <w:rPr>
          <w:rFonts w:cs="Arial"/>
          <w:sz w:val="20"/>
        </w:rPr>
        <w:t>.</w:t>
      </w:r>
    </w:p>
    <w:p w14:paraId="511D2CE5" w14:textId="477DF254" w:rsidR="00115D3B" w:rsidRPr="003F542C" w:rsidRDefault="00C55626"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29728F">
        <w:rPr>
          <w:rFonts w:cs="Arial"/>
          <w:sz w:val="20"/>
        </w:rPr>
        <w:t>Poskytnutí součinnosti při a</w:t>
      </w:r>
      <w:r w:rsidR="00E918EE" w:rsidRPr="0029728F">
        <w:rPr>
          <w:rFonts w:cs="Arial"/>
          <w:sz w:val="20"/>
        </w:rPr>
        <w:t>ktualizac</w:t>
      </w:r>
      <w:r w:rsidRPr="0029728F">
        <w:rPr>
          <w:rFonts w:cs="Arial"/>
          <w:sz w:val="20"/>
        </w:rPr>
        <w:t>i</w:t>
      </w:r>
      <w:r w:rsidR="00E918EE" w:rsidRPr="0029728F">
        <w:rPr>
          <w:rFonts w:cs="Arial"/>
          <w:sz w:val="20"/>
        </w:rPr>
        <w:t xml:space="preserve"> plánu BOZP při realizaci akce.</w:t>
      </w:r>
    </w:p>
    <w:p w14:paraId="32B57FB2" w14:textId="77777777" w:rsidR="00651B37" w:rsidRDefault="00986164" w:rsidP="00651B37">
      <w:pPr>
        <w:pStyle w:val="Odstavecseseznamem"/>
        <w:numPr>
          <w:ilvl w:val="3"/>
          <w:numId w:val="29"/>
        </w:numPr>
        <w:tabs>
          <w:tab w:val="clear" w:pos="720"/>
          <w:tab w:val="num" w:pos="851"/>
        </w:tabs>
        <w:spacing w:before="80" w:after="80"/>
        <w:ind w:left="851" w:hanging="851"/>
        <w:contextualSpacing w:val="0"/>
        <w:rPr>
          <w:rFonts w:cs="Arial"/>
          <w:sz w:val="20"/>
        </w:rPr>
      </w:pPr>
      <w:r w:rsidRPr="00256144">
        <w:rPr>
          <w:rFonts w:cs="Arial"/>
          <w:sz w:val="20"/>
        </w:rPr>
        <w:t>Zajištění autorského dozoru projektanta</w:t>
      </w:r>
      <w:r w:rsidR="00052C70" w:rsidRPr="00256144">
        <w:rPr>
          <w:rFonts w:cs="Arial"/>
          <w:sz w:val="20"/>
        </w:rPr>
        <w:t xml:space="preserve"> </w:t>
      </w:r>
      <w:r w:rsidR="0043100D" w:rsidRPr="00256144">
        <w:rPr>
          <w:rFonts w:cs="Arial"/>
          <w:sz w:val="20"/>
        </w:rPr>
        <w:t xml:space="preserve">vč. </w:t>
      </w:r>
      <w:r w:rsidR="00655D8B" w:rsidRPr="00256144">
        <w:rPr>
          <w:rFonts w:cs="Arial"/>
          <w:sz w:val="20"/>
        </w:rPr>
        <w:t>zpracování závěrečného prohlášení</w:t>
      </w:r>
      <w:r w:rsidRPr="00256144">
        <w:rPr>
          <w:rFonts w:cs="Arial"/>
          <w:sz w:val="20"/>
        </w:rPr>
        <w:t>.</w:t>
      </w:r>
    </w:p>
    <w:p w14:paraId="4A4A0E8E" w14:textId="52842613" w:rsidR="00AF614B" w:rsidRPr="00651B37" w:rsidRDefault="00377DC5" w:rsidP="00651B37">
      <w:pPr>
        <w:pStyle w:val="Odstavecseseznamem"/>
        <w:numPr>
          <w:ilvl w:val="3"/>
          <w:numId w:val="29"/>
        </w:numPr>
        <w:tabs>
          <w:tab w:val="clear" w:pos="720"/>
          <w:tab w:val="num" w:pos="851"/>
        </w:tabs>
        <w:spacing w:before="80" w:after="80"/>
        <w:ind w:left="851" w:hanging="851"/>
        <w:contextualSpacing w:val="0"/>
        <w:rPr>
          <w:rFonts w:cs="Arial"/>
          <w:sz w:val="20"/>
        </w:rPr>
      </w:pPr>
      <w:r w:rsidRPr="00651B37">
        <w:rPr>
          <w:rFonts w:cs="Arial"/>
          <w:sz w:val="20"/>
        </w:rPr>
        <w:t>Spolupráce s „koordinátorem bezpečnosti a ochrany zdraví při práci na staveništi“, určeným objednatelem v souladu se zákonem č. 309/2006 Sb.</w:t>
      </w:r>
      <w:r w:rsidR="00E957D3" w:rsidRPr="00651B37">
        <w:rPr>
          <w:rFonts w:cs="Arial"/>
          <w:sz w:val="20"/>
        </w:rPr>
        <w:t>, kterým se upravují další požadavky bezpečnosti a</w:t>
      </w:r>
      <w:r w:rsidR="000A2EEB" w:rsidRPr="00651B37">
        <w:rPr>
          <w:rFonts w:cs="Arial"/>
          <w:sz w:val="20"/>
        </w:rPr>
        <w:t> </w:t>
      </w:r>
      <w:r w:rsidR="00E957D3" w:rsidRPr="00651B37">
        <w:rPr>
          <w:rFonts w:cs="Arial"/>
          <w:sz w:val="20"/>
        </w:rPr>
        <w:t>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0A2EEB" w:rsidRPr="00651B37">
        <w:rPr>
          <w:rFonts w:cs="Arial"/>
          <w:sz w:val="20"/>
        </w:rPr>
        <w:t>, v platném znění</w:t>
      </w:r>
      <w:r w:rsidRPr="00651B37">
        <w:rPr>
          <w:rFonts w:cs="Arial"/>
          <w:sz w:val="20"/>
        </w:rPr>
        <w:t xml:space="preserve"> a nařízením vlády č. 591/2006 Sb.</w:t>
      </w:r>
      <w:r w:rsidR="00A37129" w:rsidRPr="00651B37">
        <w:rPr>
          <w:rFonts w:cs="Arial"/>
          <w:sz w:val="20"/>
        </w:rPr>
        <w:t>,</w:t>
      </w:r>
      <w:r w:rsidR="000A2EEB" w:rsidRPr="000A2EEB">
        <w:t xml:space="preserve"> </w:t>
      </w:r>
      <w:r w:rsidR="000A2EEB" w:rsidRPr="00651B37">
        <w:rPr>
          <w:rFonts w:cs="Arial"/>
          <w:sz w:val="20"/>
        </w:rPr>
        <w:t>o bližších minimálních požadavcích na bezpečnost a ochranu zdraví při práci na staveništích, v platném znění,</w:t>
      </w:r>
      <w:r w:rsidR="00A37129" w:rsidRPr="00651B37">
        <w:rPr>
          <w:rFonts w:cs="Arial"/>
          <w:sz w:val="20"/>
        </w:rPr>
        <w:t xml:space="preserve"> vše v platném znění,</w:t>
      </w:r>
      <w:r w:rsidRPr="00651B37">
        <w:rPr>
          <w:rFonts w:cs="Arial"/>
          <w:sz w:val="20"/>
        </w:rPr>
        <w:t xml:space="preserve"> a dodržování podnětů a doporučení tohoto koordinátora.</w:t>
      </w:r>
    </w:p>
    <w:p w14:paraId="41B73FF7" w14:textId="45EB3645" w:rsidR="00FA7CCF" w:rsidRDefault="007242B5" w:rsidP="005845BE">
      <w:pPr>
        <w:pStyle w:val="Odstavecseseznamem"/>
        <w:numPr>
          <w:ilvl w:val="3"/>
          <w:numId w:val="29"/>
        </w:numPr>
        <w:tabs>
          <w:tab w:val="clear" w:pos="720"/>
          <w:tab w:val="num" w:pos="851"/>
        </w:tabs>
        <w:spacing w:before="80" w:after="80"/>
        <w:ind w:left="851" w:hanging="851"/>
        <w:contextualSpacing w:val="0"/>
        <w:rPr>
          <w:rFonts w:cs="Arial"/>
          <w:sz w:val="20"/>
        </w:rPr>
      </w:pPr>
      <w:r w:rsidRPr="0029728F">
        <w:rPr>
          <w:rFonts w:cs="Arial"/>
          <w:sz w:val="20"/>
        </w:rPr>
        <w:t xml:space="preserve">Zhotovitel si provede vytyčení všech </w:t>
      </w:r>
      <w:r w:rsidR="6570669B" w:rsidRPr="33C7F438">
        <w:rPr>
          <w:rFonts w:cs="Arial"/>
          <w:sz w:val="20"/>
        </w:rPr>
        <w:t xml:space="preserve">inženýrských </w:t>
      </w:r>
      <w:r w:rsidRPr="0029728F">
        <w:rPr>
          <w:rFonts w:cs="Arial"/>
          <w:sz w:val="20"/>
        </w:rPr>
        <w:t>sítí</w:t>
      </w:r>
      <w:r w:rsidR="509B61AA" w:rsidRPr="33C7F438">
        <w:rPr>
          <w:rFonts w:cs="Arial"/>
          <w:sz w:val="20"/>
        </w:rPr>
        <w:t xml:space="preserve"> a zařízení </w:t>
      </w:r>
      <w:r w:rsidRPr="0029728F">
        <w:rPr>
          <w:rFonts w:cs="Arial"/>
          <w:sz w:val="20"/>
        </w:rPr>
        <w:t>vč. jejich vyznačení</w:t>
      </w:r>
      <w:r w:rsidR="003F5E0A" w:rsidRPr="0029728F">
        <w:rPr>
          <w:rFonts w:cs="Arial"/>
          <w:sz w:val="20"/>
        </w:rPr>
        <w:t xml:space="preserve"> </w:t>
      </w:r>
      <w:r w:rsidR="3AD51320" w:rsidRPr="33C7F438">
        <w:rPr>
          <w:rFonts w:cs="Arial"/>
          <w:sz w:val="20"/>
        </w:rPr>
        <w:t xml:space="preserve">po celou dobu realizace díla </w:t>
      </w:r>
      <w:r w:rsidR="003F5E0A" w:rsidRPr="0029728F">
        <w:rPr>
          <w:rFonts w:cs="Arial"/>
          <w:sz w:val="20"/>
        </w:rPr>
        <w:t>na své náklady i sítí budoucích</w:t>
      </w:r>
      <w:r w:rsidRPr="0029728F">
        <w:rPr>
          <w:rFonts w:cs="Arial"/>
          <w:sz w:val="20"/>
        </w:rPr>
        <w:t xml:space="preserve">. </w:t>
      </w:r>
      <w:r w:rsidR="003F5E0A" w:rsidRPr="0029728F">
        <w:rPr>
          <w:rFonts w:cs="Arial"/>
          <w:sz w:val="20"/>
        </w:rPr>
        <w:t xml:space="preserve">Nutno tedy spolupracovat i při provádění vytyčení či vyznačení plánovaných sítí v rámci dalších projektů v rámci </w:t>
      </w:r>
      <w:r w:rsidR="00930C5D">
        <w:rPr>
          <w:rFonts w:cs="Arial"/>
          <w:sz w:val="20"/>
        </w:rPr>
        <w:t>objednatele</w:t>
      </w:r>
      <w:r w:rsidR="003F5E0A" w:rsidRPr="0029728F">
        <w:rPr>
          <w:rFonts w:cs="Arial"/>
          <w:sz w:val="20"/>
        </w:rPr>
        <w:t>. týkajících se stavby plynové přípojky</w:t>
      </w:r>
      <w:r w:rsidRPr="0029728F">
        <w:rPr>
          <w:rFonts w:cs="Arial"/>
          <w:sz w:val="20"/>
        </w:rPr>
        <w:t xml:space="preserve"> </w:t>
      </w:r>
      <w:r w:rsidR="003F5E0A" w:rsidRPr="0029728F">
        <w:rPr>
          <w:rFonts w:cs="Arial"/>
          <w:sz w:val="20"/>
        </w:rPr>
        <w:t>(„</w:t>
      </w:r>
      <w:r w:rsidR="003F5E0A" w:rsidRPr="0029728F">
        <w:rPr>
          <w:rFonts w:eastAsia="Calibri" w:cs="Arial"/>
          <w:sz w:val="20"/>
        </w:rPr>
        <w:t>Výstavba Paroplynového cyklu PPC1 v UE Komořany“</w:t>
      </w:r>
      <w:r w:rsidRPr="0029728F">
        <w:rPr>
          <w:rFonts w:cs="Arial"/>
          <w:sz w:val="20"/>
        </w:rPr>
        <w:t>, spalovna odpadů „EVO“)</w:t>
      </w:r>
      <w:r w:rsidR="003F5E0A" w:rsidRPr="0029728F">
        <w:rPr>
          <w:rFonts w:cs="Arial"/>
          <w:sz w:val="20"/>
        </w:rPr>
        <w:t>.</w:t>
      </w:r>
    </w:p>
    <w:p w14:paraId="0444D5BF" w14:textId="6B8DCC95" w:rsidR="00FA7CCF" w:rsidRPr="00FA7CCF" w:rsidRDefault="684CD781" w:rsidP="015D56F7">
      <w:pPr>
        <w:pStyle w:val="Odstavecseseznamem"/>
        <w:numPr>
          <w:ilvl w:val="3"/>
          <w:numId w:val="29"/>
        </w:numPr>
        <w:tabs>
          <w:tab w:val="clear" w:pos="720"/>
          <w:tab w:val="num" w:pos="851"/>
        </w:tabs>
        <w:spacing w:before="80" w:after="80"/>
        <w:ind w:left="851" w:hanging="851"/>
        <w:rPr>
          <w:rFonts w:cs="Arial"/>
          <w:sz w:val="20"/>
        </w:rPr>
      </w:pPr>
      <w:r w:rsidRPr="015D56F7">
        <w:rPr>
          <w:sz w:val="20"/>
        </w:rPr>
        <w:t>Zhotovitel je povinen v pravidelném týdenním intervalu předkládat aktualizovaný výkaz progresu na stavbě. Progres bude stanovovat objem práce provedené za uplynulou časovou jednotku v porovnání s celkem v dané profesy. Celkový progres stavby bude vytvářen z procentuálního rozkladu dílčích progresů za jednotlivé profese na stavbě (stavební, strojní část členěná na potrubí, statické aparáty a</w:t>
      </w:r>
      <w:r w:rsidR="40241CDD" w:rsidRPr="015D56F7">
        <w:rPr>
          <w:sz w:val="20"/>
        </w:rPr>
        <w:t> </w:t>
      </w:r>
      <w:r w:rsidRPr="015D56F7">
        <w:rPr>
          <w:sz w:val="20"/>
        </w:rPr>
        <w:t xml:space="preserve">rotační aparáty, izolace, nátěry, OK, elektro a </w:t>
      </w:r>
      <w:proofErr w:type="spellStart"/>
      <w:r w:rsidRPr="015D56F7">
        <w:rPr>
          <w:sz w:val="20"/>
        </w:rPr>
        <w:t>MaR</w:t>
      </w:r>
      <w:proofErr w:type="spellEnd"/>
      <w:r w:rsidRPr="015D56F7">
        <w:rPr>
          <w:sz w:val="20"/>
        </w:rPr>
        <w:t>). Dílčí progresy budou tvořeny ze spotřeby měřitelných jednotek jako jsou m</w:t>
      </w:r>
      <w:r w:rsidRPr="015D56F7">
        <w:rPr>
          <w:sz w:val="20"/>
          <w:vertAlign w:val="superscript"/>
        </w:rPr>
        <w:t>2</w:t>
      </w:r>
      <w:r w:rsidRPr="015D56F7">
        <w:rPr>
          <w:sz w:val="20"/>
        </w:rPr>
        <w:t>, m</w:t>
      </w:r>
      <w:r w:rsidRPr="015D56F7">
        <w:rPr>
          <w:sz w:val="20"/>
          <w:vertAlign w:val="superscript"/>
        </w:rPr>
        <w:t>3</w:t>
      </w:r>
      <w:r w:rsidRPr="015D56F7">
        <w:rPr>
          <w:sz w:val="20"/>
        </w:rPr>
        <w:t>, m, kg, ks apod. za uplynulý čas. Po dohodě s objednatelem můžou být měřitelnou jednotkou také procenta. Návrh výkazu progresu předloží zhotovitel objednateli ke schválení nejpozději 14 dní před zahájením prací. Bez schválení tohoto výkazu objednatelem nelze považovat připravenost zhotovitele k zahájení prací za ukončenou.</w:t>
      </w:r>
    </w:p>
    <w:p w14:paraId="0BBD9D36" w14:textId="77777777" w:rsidR="00FA7CCF" w:rsidRPr="00FA7CCF" w:rsidRDefault="00FA7CCF" w:rsidP="00FA7CCF">
      <w:pPr>
        <w:spacing w:before="80" w:after="80"/>
        <w:rPr>
          <w:rFonts w:cs="Arial"/>
          <w:sz w:val="20"/>
        </w:rPr>
      </w:pPr>
    </w:p>
    <w:p w14:paraId="7B3A32E0" w14:textId="0963F9B9" w:rsidR="0096132D" w:rsidRPr="007304AC" w:rsidRDefault="0096132D" w:rsidP="005845BE">
      <w:pPr>
        <w:pStyle w:val="Odstavecseseznamem"/>
        <w:widowControl w:val="0"/>
        <w:numPr>
          <w:ilvl w:val="1"/>
          <w:numId w:val="29"/>
        </w:numPr>
        <w:spacing w:before="120" w:after="60"/>
        <w:ind w:left="578" w:hanging="578"/>
        <w:contextualSpacing w:val="0"/>
        <w:rPr>
          <w:rFonts w:cs="Arial"/>
          <w:b/>
          <w:sz w:val="20"/>
        </w:rPr>
      </w:pPr>
      <w:r w:rsidRPr="007304AC">
        <w:rPr>
          <w:rFonts w:cs="Arial"/>
          <w:b/>
          <w:sz w:val="20"/>
        </w:rPr>
        <w:t xml:space="preserve">Požadavky na provedení </w:t>
      </w:r>
      <w:r w:rsidR="00E01211" w:rsidRPr="007304AC">
        <w:rPr>
          <w:rFonts w:cs="Arial"/>
          <w:b/>
          <w:sz w:val="20"/>
        </w:rPr>
        <w:t>díla</w:t>
      </w:r>
    </w:p>
    <w:p w14:paraId="02BEC373" w14:textId="39EE4FF7" w:rsidR="0096132D" w:rsidRPr="00420F76" w:rsidRDefault="007304AC" w:rsidP="0029728F">
      <w:pPr>
        <w:pStyle w:val="Zkladntext2"/>
        <w:tabs>
          <w:tab w:val="num" w:pos="709"/>
          <w:tab w:val="num" w:pos="3447"/>
        </w:tabs>
        <w:spacing w:before="80" w:after="80" w:line="240" w:lineRule="auto"/>
        <w:ind w:left="709" w:hanging="709"/>
        <w:rPr>
          <w:rFonts w:cs="Arial"/>
          <w:sz w:val="20"/>
        </w:rPr>
      </w:pPr>
      <w:r>
        <w:rPr>
          <w:rFonts w:cs="Arial"/>
          <w:sz w:val="20"/>
        </w:rPr>
        <w:t xml:space="preserve">1.4.1 </w:t>
      </w:r>
      <w:r>
        <w:rPr>
          <w:rFonts w:cs="Arial"/>
          <w:sz w:val="20"/>
        </w:rPr>
        <w:tab/>
      </w:r>
      <w:r w:rsidR="0096132D" w:rsidRPr="00420F76">
        <w:rPr>
          <w:rFonts w:cs="Arial"/>
          <w:sz w:val="20"/>
        </w:rPr>
        <w:t>Dílo bude provedeno v souladu s platnými obecně závaznými právními předpisy, zejména se stavebním zákonem a předpisy prováděcími a souvisejícími, podle platných ČSN, ČSN/EN a EN</w:t>
      </w:r>
      <w:r w:rsidR="007242B5">
        <w:rPr>
          <w:rFonts w:cs="Arial"/>
          <w:sz w:val="20"/>
        </w:rPr>
        <w:t>, TPG</w:t>
      </w:r>
      <w:r w:rsidR="0096132D" w:rsidRPr="00420F76">
        <w:rPr>
          <w:rFonts w:cs="Arial"/>
          <w:sz w:val="20"/>
        </w:rPr>
        <w:t xml:space="preserve"> a předpisů platných v ČR, které se na předmět díla vztahují. Dále v souladu s předpisy z oblasti bezpečnosti a</w:t>
      </w:r>
      <w:r w:rsidR="00930C5D">
        <w:rPr>
          <w:rFonts w:cs="Arial"/>
          <w:sz w:val="20"/>
        </w:rPr>
        <w:t> </w:t>
      </w:r>
      <w:r w:rsidR="0096132D" w:rsidRPr="00420F76">
        <w:rPr>
          <w:rFonts w:cs="Arial"/>
          <w:sz w:val="20"/>
        </w:rPr>
        <w:t xml:space="preserve">ochrany zdraví při práci, hygieny práce, ochrany životního prostředí (zákona o odpadech, o chemických látkách, o ochraně ovzduší, </w:t>
      </w:r>
      <w:r w:rsidR="000302BC" w:rsidRPr="00420F76">
        <w:rPr>
          <w:bCs/>
          <w:sz w:val="20"/>
        </w:rPr>
        <w:t>zákona o látkách, které poškozují ozonovou vrstvu a skleníkových plynech,</w:t>
      </w:r>
      <w:r w:rsidR="000302BC" w:rsidRPr="00420F76">
        <w:rPr>
          <w:rFonts w:cs="Arial"/>
          <w:sz w:val="20"/>
        </w:rPr>
        <w:t xml:space="preserve"> </w:t>
      </w:r>
      <w:r w:rsidR="0096132D" w:rsidRPr="00420F76">
        <w:rPr>
          <w:rFonts w:cs="Arial"/>
          <w:sz w:val="20"/>
        </w:rPr>
        <w:t xml:space="preserve">o vodách, o ochraně přírody aj.), protipožárními předpisy atd., v souladu s rozhodnutími orgánů státní správy a podmínkami ostatních dotčených účastníků a v souladu s ostatními ustanoveními </w:t>
      </w:r>
      <w:r w:rsidR="00A37129" w:rsidRPr="00420F76">
        <w:rPr>
          <w:rFonts w:cs="Arial"/>
          <w:sz w:val="20"/>
        </w:rPr>
        <w:t>této</w:t>
      </w:r>
      <w:r w:rsidR="0096132D" w:rsidRPr="00420F76">
        <w:rPr>
          <w:rFonts w:cs="Arial"/>
          <w:sz w:val="20"/>
        </w:rPr>
        <w:t xml:space="preserve"> smlouvy.</w:t>
      </w:r>
    </w:p>
    <w:p w14:paraId="6B5CC0DB" w14:textId="48679E74" w:rsidR="0096132D" w:rsidRPr="00997017" w:rsidRDefault="007304AC" w:rsidP="0029728F">
      <w:pPr>
        <w:pStyle w:val="Zkladntext2"/>
        <w:tabs>
          <w:tab w:val="num" w:pos="709"/>
          <w:tab w:val="num" w:pos="3447"/>
        </w:tabs>
        <w:spacing w:before="80" w:after="80" w:line="240" w:lineRule="auto"/>
        <w:ind w:left="709" w:hanging="709"/>
        <w:rPr>
          <w:rFonts w:cs="Arial"/>
          <w:sz w:val="20"/>
        </w:rPr>
      </w:pPr>
      <w:r>
        <w:rPr>
          <w:rFonts w:cs="Arial"/>
          <w:sz w:val="20"/>
        </w:rPr>
        <w:lastRenderedPageBreak/>
        <w:t xml:space="preserve">1.4.2 </w:t>
      </w:r>
      <w:r>
        <w:rPr>
          <w:rFonts w:cs="Arial"/>
          <w:sz w:val="20"/>
        </w:rPr>
        <w:tab/>
      </w:r>
      <w:r w:rsidR="0096132D" w:rsidRPr="00997017">
        <w:rPr>
          <w:rFonts w:cs="Arial"/>
          <w:sz w:val="20"/>
        </w:rPr>
        <w:t xml:space="preserve">Při realizaci díla, není-li stanoveno smlouvou jinak, se </w:t>
      </w:r>
      <w:r w:rsidR="00E918EE" w:rsidRPr="00997017">
        <w:rPr>
          <w:rFonts w:cs="Arial"/>
          <w:sz w:val="20"/>
        </w:rPr>
        <w:t>nahlíží na</w:t>
      </w:r>
      <w:r w:rsidR="0096132D" w:rsidRPr="00997017">
        <w:rPr>
          <w:rFonts w:cs="Arial"/>
          <w:sz w:val="20"/>
        </w:rPr>
        <w:t xml:space="preserve"> zhotovitele jako na původce odpadů, které vznikly při provádění jeho činnosti a je tedy povinen plnit povinnosti původce odpadů, ve smyslu zákona č. </w:t>
      </w:r>
      <w:r w:rsidR="00413468" w:rsidRPr="00413468">
        <w:rPr>
          <w:rFonts w:cs="Arial"/>
          <w:sz w:val="20"/>
        </w:rPr>
        <w:t>541/2020</w:t>
      </w:r>
      <w:r w:rsidR="00413468">
        <w:rPr>
          <w:rFonts w:cs="Arial"/>
          <w:sz w:val="20"/>
        </w:rPr>
        <w:t xml:space="preserve"> </w:t>
      </w:r>
      <w:r w:rsidR="0096132D" w:rsidRPr="00997017">
        <w:rPr>
          <w:rFonts w:cs="Arial"/>
          <w:sz w:val="20"/>
        </w:rPr>
        <w:t>Sb., o odpadech</w:t>
      </w:r>
      <w:r w:rsidR="00930C5D">
        <w:rPr>
          <w:rFonts w:cs="Arial"/>
          <w:sz w:val="20"/>
        </w:rPr>
        <w:t>, v p</w:t>
      </w:r>
      <w:r w:rsidR="00283DD2">
        <w:rPr>
          <w:rFonts w:cs="Arial"/>
          <w:sz w:val="20"/>
        </w:rPr>
        <w:t>l</w:t>
      </w:r>
      <w:r w:rsidR="00930C5D">
        <w:rPr>
          <w:rFonts w:cs="Arial"/>
          <w:sz w:val="20"/>
        </w:rPr>
        <w:t>atném znění</w:t>
      </w:r>
      <w:r w:rsidR="0096132D" w:rsidRPr="00997017">
        <w:rPr>
          <w:rFonts w:cs="Arial"/>
          <w:sz w:val="20"/>
        </w:rPr>
        <w:t xml:space="preserve"> a jeho prováděcích právních předpisů a právních předpisů s ním souvisejících.</w:t>
      </w:r>
    </w:p>
    <w:p w14:paraId="31971F97" w14:textId="2AE69036" w:rsidR="007304AC" w:rsidRPr="00997017" w:rsidRDefault="007304AC" w:rsidP="0029728F">
      <w:pPr>
        <w:spacing w:before="80" w:after="80"/>
        <w:ind w:left="709" w:hanging="709"/>
        <w:rPr>
          <w:rFonts w:cs="Arial"/>
          <w:sz w:val="20"/>
        </w:rPr>
      </w:pPr>
      <w:r>
        <w:rPr>
          <w:rFonts w:cs="Arial"/>
          <w:sz w:val="20"/>
        </w:rPr>
        <w:t>1.4.3</w:t>
      </w:r>
      <w:r>
        <w:rPr>
          <w:rFonts w:cs="Arial"/>
          <w:sz w:val="20"/>
        </w:rPr>
        <w:tab/>
      </w:r>
      <w:r w:rsidR="0096132D" w:rsidRPr="00997017">
        <w:rPr>
          <w:rFonts w:cs="Arial"/>
          <w:sz w:val="20"/>
        </w:rPr>
        <w:t>Zhotovitel je osobou povinnou spolupůsobit při výkonu finanční kontroly dle § 2 e) zákona č. 320/2001 Sb., o finanční kontrole ve veřejné správě</w:t>
      </w:r>
      <w:r w:rsidR="00930C5D">
        <w:rPr>
          <w:rFonts w:cs="Arial"/>
          <w:sz w:val="20"/>
        </w:rPr>
        <w:t>, v platném znění</w:t>
      </w:r>
      <w:r w:rsidR="0096132D" w:rsidRPr="00997017">
        <w:rPr>
          <w:rFonts w:cs="Arial"/>
          <w:sz w:val="20"/>
        </w:rPr>
        <w:t>. Zhotovitel je povinen poskytnout při výkonu finanční kontroly veškerou potřebnou součinnost.</w:t>
      </w:r>
    </w:p>
    <w:p w14:paraId="4BBB81DC" w14:textId="2D7994A8" w:rsidR="00E8396D" w:rsidRDefault="007304AC" w:rsidP="0029728F">
      <w:pPr>
        <w:spacing w:before="80" w:after="80"/>
        <w:ind w:left="709" w:hanging="709"/>
        <w:rPr>
          <w:rFonts w:cs="Arial"/>
          <w:sz w:val="20"/>
        </w:rPr>
      </w:pPr>
      <w:r>
        <w:rPr>
          <w:rFonts w:cs="Arial"/>
          <w:sz w:val="20"/>
        </w:rPr>
        <w:t>1.4.4</w:t>
      </w:r>
      <w:r>
        <w:rPr>
          <w:rFonts w:cs="Arial"/>
          <w:sz w:val="20"/>
        </w:rPr>
        <w:tab/>
      </w:r>
      <w:r w:rsidR="00E8396D" w:rsidRPr="00722659">
        <w:rPr>
          <w:rFonts w:cs="Arial"/>
          <w:sz w:val="20"/>
        </w:rPr>
        <w:t xml:space="preserve">Zhotovitel je povinen vést a průběžně aktualizovat reálný seznam všech </w:t>
      </w:r>
      <w:r w:rsidR="0089560C" w:rsidRPr="00722659">
        <w:rPr>
          <w:rFonts w:cs="Arial"/>
          <w:sz w:val="20"/>
        </w:rPr>
        <w:t>pod</w:t>
      </w:r>
      <w:r w:rsidR="00E8396D" w:rsidRPr="00722659">
        <w:rPr>
          <w:rFonts w:cs="Arial"/>
          <w:sz w:val="20"/>
        </w:rPr>
        <w:t>dodavatelů včetně jejich podílu na realizaci díla. Tento přehled bude průběžně předávat objednateli.</w:t>
      </w:r>
    </w:p>
    <w:p w14:paraId="7DBBA309" w14:textId="32CB740C" w:rsidR="0032207E" w:rsidRDefault="007304AC" w:rsidP="088FE13C">
      <w:pPr>
        <w:spacing w:before="80" w:after="80"/>
        <w:ind w:left="709" w:hanging="709"/>
        <w:rPr>
          <w:rFonts w:cs="Arial"/>
          <w:sz w:val="20"/>
        </w:rPr>
      </w:pPr>
      <w:r w:rsidRPr="088FE13C">
        <w:rPr>
          <w:rFonts w:cs="Arial"/>
          <w:sz w:val="20"/>
        </w:rPr>
        <w:t>1.4.5</w:t>
      </w:r>
      <w:r>
        <w:tab/>
      </w:r>
      <w:r w:rsidR="0043482B" w:rsidRPr="088FE13C">
        <w:rPr>
          <w:rFonts w:cs="Arial"/>
          <w:sz w:val="20"/>
        </w:rPr>
        <w:t>Autorizovaná osoba odpovědná za vedení realizace stavby dle odstavce č. 6.</w:t>
      </w:r>
      <w:r w:rsidR="006025E7">
        <w:rPr>
          <w:rFonts w:cs="Arial"/>
          <w:sz w:val="20"/>
        </w:rPr>
        <w:t>9</w:t>
      </w:r>
      <w:r w:rsidR="0043482B" w:rsidRPr="088FE13C">
        <w:rPr>
          <w:rFonts w:cs="Arial"/>
          <w:sz w:val="20"/>
        </w:rPr>
        <w:t xml:space="preserve"> této smlouvy je povinna být přítomna na kontrolních dnech </w:t>
      </w:r>
      <w:r w:rsidR="0032207E" w:rsidRPr="088FE13C">
        <w:rPr>
          <w:rFonts w:cs="Arial"/>
          <w:sz w:val="20"/>
        </w:rPr>
        <w:t xml:space="preserve">díla </w:t>
      </w:r>
      <w:r w:rsidR="0043482B" w:rsidRPr="088FE13C">
        <w:rPr>
          <w:rFonts w:cs="Arial"/>
          <w:sz w:val="20"/>
        </w:rPr>
        <w:t>a zároveň povinna</w:t>
      </w:r>
      <w:r w:rsidR="58729F78" w:rsidRPr="088FE13C">
        <w:rPr>
          <w:rFonts w:cs="Arial"/>
          <w:sz w:val="20"/>
        </w:rPr>
        <w:t>,</w:t>
      </w:r>
      <w:r w:rsidR="0043482B" w:rsidRPr="088FE13C">
        <w:rPr>
          <w:rFonts w:cs="Arial"/>
          <w:sz w:val="20"/>
        </w:rPr>
        <w:t xml:space="preserve"> účastnit se </w:t>
      </w:r>
      <w:r w:rsidR="4973DFC1" w:rsidRPr="088FE13C">
        <w:rPr>
          <w:rFonts w:cs="Arial"/>
          <w:sz w:val="20"/>
        </w:rPr>
        <w:t xml:space="preserve">koordinačních jednání </w:t>
      </w:r>
      <w:r w:rsidR="00383696" w:rsidRPr="33C7F438">
        <w:rPr>
          <w:rFonts w:cs="Arial"/>
          <w:sz w:val="20"/>
        </w:rPr>
        <w:t>“</w:t>
      </w:r>
      <w:r w:rsidR="4973DFC1" w:rsidRPr="088FE13C">
        <w:rPr>
          <w:rFonts w:cs="Arial"/>
          <w:sz w:val="20"/>
        </w:rPr>
        <w:t>EVO”</w:t>
      </w:r>
      <w:r w:rsidR="354B6264" w:rsidRPr="088FE13C">
        <w:rPr>
          <w:rFonts w:cs="Arial"/>
          <w:sz w:val="20"/>
        </w:rPr>
        <w:t>,</w:t>
      </w:r>
      <w:r w:rsidR="2CA0F711" w:rsidRPr="088FE13C">
        <w:rPr>
          <w:rFonts w:cs="Arial"/>
          <w:sz w:val="20"/>
        </w:rPr>
        <w:t xml:space="preserve"> </w:t>
      </w:r>
      <w:r w:rsidR="0043482B" w:rsidRPr="088FE13C">
        <w:rPr>
          <w:rFonts w:cs="Arial"/>
          <w:sz w:val="20"/>
        </w:rPr>
        <w:t xml:space="preserve">mimořádných jednání a kontrol svolaných objednatelem v rámci akce dle této smlouvy. </w:t>
      </w:r>
    </w:p>
    <w:p w14:paraId="55C2B9B1" w14:textId="067E7680" w:rsidR="0032207E" w:rsidRDefault="0032207E" w:rsidP="0032207E">
      <w:pPr>
        <w:spacing w:before="80" w:after="80"/>
        <w:ind w:left="709" w:hanging="709"/>
        <w:rPr>
          <w:rFonts w:cs="Arial"/>
          <w:sz w:val="20"/>
        </w:rPr>
      </w:pPr>
      <w:r>
        <w:rPr>
          <w:rFonts w:cs="Arial"/>
          <w:sz w:val="20"/>
        </w:rPr>
        <w:t xml:space="preserve">1.4.6 </w:t>
      </w:r>
      <w:r>
        <w:rPr>
          <w:rFonts w:cs="Arial"/>
          <w:sz w:val="20"/>
        </w:rPr>
        <w:tab/>
      </w:r>
      <w:r w:rsidRPr="33C7F438">
        <w:rPr>
          <w:rFonts w:cs="Arial"/>
          <w:sz w:val="20"/>
        </w:rPr>
        <w:t xml:space="preserve">Autorizovaná osoba odpovědná za autorský dozor projektanta dle </w:t>
      </w:r>
      <w:r>
        <w:rPr>
          <w:rFonts w:cs="Arial"/>
          <w:sz w:val="20"/>
        </w:rPr>
        <w:t>odst. 1.3.2.44 této smlouvy</w:t>
      </w:r>
      <w:r w:rsidRPr="33C7F438">
        <w:rPr>
          <w:rFonts w:cs="Arial"/>
          <w:sz w:val="20"/>
        </w:rPr>
        <w:t xml:space="preserve"> je povinna být přítomna na kontrolních dnech </w:t>
      </w:r>
      <w:r>
        <w:rPr>
          <w:rFonts w:cs="Arial"/>
          <w:sz w:val="20"/>
        </w:rPr>
        <w:t>díla</w:t>
      </w:r>
      <w:r w:rsidRPr="33C7F438">
        <w:rPr>
          <w:rFonts w:cs="Arial"/>
          <w:sz w:val="20"/>
        </w:rPr>
        <w:t xml:space="preserve"> a zároveň povinna, účastnit se koordinačních jednání “EVO</w:t>
      </w:r>
      <w:r w:rsidR="00383696" w:rsidRPr="33C7F438">
        <w:rPr>
          <w:rFonts w:cs="Arial"/>
          <w:sz w:val="20"/>
        </w:rPr>
        <w:t>”, mimořádných</w:t>
      </w:r>
      <w:r w:rsidRPr="33C7F438">
        <w:rPr>
          <w:rFonts w:cs="Arial"/>
          <w:sz w:val="20"/>
        </w:rPr>
        <w:t xml:space="preserve"> jednání a kontrol v případech vyžádání si její přítomnosti </w:t>
      </w:r>
      <w:r w:rsidR="00930C5D">
        <w:rPr>
          <w:rFonts w:cs="Arial"/>
          <w:sz w:val="20"/>
        </w:rPr>
        <w:t>o</w:t>
      </w:r>
      <w:r w:rsidRPr="33C7F438">
        <w:rPr>
          <w:rFonts w:cs="Arial"/>
          <w:sz w:val="20"/>
        </w:rPr>
        <w:t>bjednatelem</w:t>
      </w:r>
      <w:r>
        <w:rPr>
          <w:rFonts w:cs="Arial"/>
          <w:sz w:val="20"/>
        </w:rPr>
        <w:t>.</w:t>
      </w:r>
    </w:p>
    <w:p w14:paraId="6AF12485" w14:textId="60EB183F" w:rsidR="0096132D" w:rsidRPr="0029728F" w:rsidRDefault="001361CC" w:rsidP="005845BE">
      <w:pPr>
        <w:pStyle w:val="Odstavecseseznamem"/>
        <w:widowControl w:val="0"/>
        <w:numPr>
          <w:ilvl w:val="1"/>
          <w:numId w:val="29"/>
        </w:numPr>
        <w:spacing w:before="120" w:after="60"/>
        <w:ind w:left="578" w:hanging="578"/>
        <w:contextualSpacing w:val="0"/>
        <w:rPr>
          <w:rFonts w:cs="Arial"/>
          <w:b/>
          <w:sz w:val="20"/>
        </w:rPr>
      </w:pPr>
      <w:r w:rsidRPr="0029728F">
        <w:rPr>
          <w:rFonts w:cs="Arial"/>
          <w:b/>
          <w:sz w:val="20"/>
        </w:rPr>
        <w:t>Technický dozor</w:t>
      </w:r>
      <w:r w:rsidR="00411B86" w:rsidRPr="0029728F">
        <w:rPr>
          <w:rFonts w:cs="Arial"/>
          <w:b/>
          <w:sz w:val="20"/>
        </w:rPr>
        <w:t xml:space="preserve"> stavebníka na své náklady zajišťuje objednatel.</w:t>
      </w:r>
    </w:p>
    <w:p w14:paraId="4012E872" w14:textId="77777777" w:rsidR="00517255" w:rsidRPr="00771886" w:rsidRDefault="00517255" w:rsidP="00771886">
      <w:pPr>
        <w:pStyle w:val="Odstavecseseznamem"/>
        <w:spacing w:before="240"/>
        <w:ind w:left="435"/>
        <w:rPr>
          <w:rFonts w:cs="Arial"/>
          <w:sz w:val="20"/>
        </w:rPr>
      </w:pPr>
    </w:p>
    <w:p w14:paraId="306C2712" w14:textId="77777777" w:rsidR="0096132D" w:rsidRPr="007549B6" w:rsidRDefault="0096132D" w:rsidP="00730770">
      <w:pPr>
        <w:tabs>
          <w:tab w:val="left" w:pos="4110"/>
        </w:tabs>
        <w:spacing w:before="240"/>
        <w:jc w:val="center"/>
        <w:rPr>
          <w:rFonts w:cs="Arial"/>
          <w:b/>
          <w:bCs/>
          <w:sz w:val="20"/>
        </w:rPr>
      </w:pPr>
      <w:r w:rsidRPr="007549B6">
        <w:rPr>
          <w:rFonts w:cs="Arial"/>
          <w:b/>
          <w:bCs/>
          <w:sz w:val="20"/>
        </w:rPr>
        <w:t>Článek 2</w:t>
      </w:r>
    </w:p>
    <w:p w14:paraId="4023A638" w14:textId="77777777" w:rsidR="0096132D" w:rsidRPr="007549B6" w:rsidRDefault="0096132D" w:rsidP="0096132D">
      <w:pPr>
        <w:pStyle w:val="Nadpis7"/>
        <w:tabs>
          <w:tab w:val="clear" w:pos="567"/>
        </w:tabs>
        <w:spacing w:before="0"/>
        <w:jc w:val="center"/>
        <w:rPr>
          <w:rFonts w:ascii="Arial" w:hAnsi="Arial" w:cs="Arial"/>
          <w:b/>
          <w:sz w:val="20"/>
        </w:rPr>
      </w:pPr>
      <w:r w:rsidRPr="007549B6">
        <w:rPr>
          <w:rFonts w:ascii="Arial" w:hAnsi="Arial" w:cs="Arial"/>
          <w:b/>
          <w:bCs/>
          <w:sz w:val="20"/>
        </w:rPr>
        <w:t>Místo a čas plnění</w:t>
      </w:r>
    </w:p>
    <w:p w14:paraId="32AC9387" w14:textId="1F7ED651" w:rsidR="0096132D" w:rsidRPr="00256144" w:rsidRDefault="00260C3E" w:rsidP="00ED7199">
      <w:pPr>
        <w:tabs>
          <w:tab w:val="center" w:pos="0"/>
          <w:tab w:val="left" w:pos="567"/>
        </w:tabs>
        <w:spacing w:before="120"/>
        <w:ind w:left="3544" w:hanging="3544"/>
        <w:rPr>
          <w:rFonts w:cs="Arial"/>
          <w:sz w:val="20"/>
        </w:rPr>
      </w:pPr>
      <w:bookmarkStart w:id="1" w:name="OLE_LINK1"/>
      <w:r w:rsidRPr="00256144">
        <w:rPr>
          <w:rFonts w:cs="Arial"/>
          <w:b/>
          <w:sz w:val="20"/>
        </w:rPr>
        <w:t>2.1</w:t>
      </w:r>
      <w:r w:rsidRPr="00256144">
        <w:rPr>
          <w:rFonts w:cs="Arial"/>
          <w:sz w:val="20"/>
        </w:rPr>
        <w:t xml:space="preserve"> </w:t>
      </w:r>
      <w:r w:rsidRPr="00256144">
        <w:rPr>
          <w:rFonts w:cs="Arial"/>
          <w:sz w:val="20"/>
        </w:rPr>
        <w:tab/>
      </w:r>
      <w:r w:rsidRPr="00256144">
        <w:rPr>
          <w:rFonts w:cs="Arial"/>
          <w:b/>
          <w:sz w:val="20"/>
        </w:rPr>
        <w:t>Místem plnění je:</w:t>
      </w:r>
      <w:r w:rsidRPr="00256144">
        <w:rPr>
          <w:rFonts w:cs="Arial"/>
          <w:sz w:val="20"/>
        </w:rPr>
        <w:tab/>
      </w:r>
      <w:r w:rsidR="007B1E90" w:rsidRPr="00256144">
        <w:rPr>
          <w:rFonts w:cs="Arial"/>
          <w:sz w:val="20"/>
        </w:rPr>
        <w:tab/>
      </w:r>
      <w:r w:rsidR="00A1779F" w:rsidRPr="00256144">
        <w:rPr>
          <w:rFonts w:cs="Arial"/>
          <w:sz w:val="20"/>
        </w:rPr>
        <w:t xml:space="preserve">k. </w:t>
      </w:r>
      <w:proofErr w:type="spellStart"/>
      <w:r w:rsidR="00A1779F" w:rsidRPr="00256144">
        <w:rPr>
          <w:rFonts w:cs="Arial"/>
          <w:sz w:val="20"/>
        </w:rPr>
        <w:t>ú.</w:t>
      </w:r>
      <w:proofErr w:type="spellEnd"/>
      <w:r w:rsidR="00A1779F" w:rsidRPr="00256144">
        <w:rPr>
          <w:rFonts w:cs="Arial"/>
          <w:sz w:val="20"/>
        </w:rPr>
        <w:t xml:space="preserve"> </w:t>
      </w:r>
      <w:r w:rsidR="00607772" w:rsidRPr="00256144">
        <w:rPr>
          <w:rFonts w:cs="Arial"/>
          <w:sz w:val="20"/>
        </w:rPr>
        <w:t xml:space="preserve">Třebušice, k. </w:t>
      </w:r>
      <w:proofErr w:type="spellStart"/>
      <w:r w:rsidR="00607772" w:rsidRPr="00256144">
        <w:rPr>
          <w:rFonts w:cs="Arial"/>
          <w:sz w:val="20"/>
        </w:rPr>
        <w:t>ú.</w:t>
      </w:r>
      <w:proofErr w:type="spellEnd"/>
      <w:r w:rsidR="00607772" w:rsidRPr="00256144">
        <w:rPr>
          <w:rFonts w:cs="Arial"/>
          <w:sz w:val="20"/>
        </w:rPr>
        <w:t xml:space="preserve"> Komořany u Mostu</w:t>
      </w:r>
      <w:r w:rsidR="00676CE8" w:rsidRPr="00256144">
        <w:rPr>
          <w:rFonts w:cs="Arial"/>
          <w:sz w:val="20"/>
        </w:rPr>
        <w:t xml:space="preserve">, </w:t>
      </w:r>
      <w:r w:rsidR="00C440E3" w:rsidRPr="00256144">
        <w:rPr>
          <w:rFonts w:cs="Arial"/>
          <w:sz w:val="20"/>
        </w:rPr>
        <w:t>Komořany – Most</w:t>
      </w:r>
      <w:r w:rsidR="008426C6" w:rsidRPr="00256144">
        <w:rPr>
          <w:rFonts w:cs="Arial"/>
          <w:sz w:val="20"/>
        </w:rPr>
        <w:t>.</w:t>
      </w:r>
    </w:p>
    <w:p w14:paraId="21A46C13" w14:textId="2C538AAB" w:rsidR="0096132D" w:rsidRPr="00256144" w:rsidRDefault="0096132D" w:rsidP="00260C3E">
      <w:pPr>
        <w:tabs>
          <w:tab w:val="left" w:pos="3119"/>
        </w:tabs>
        <w:ind w:left="567"/>
        <w:rPr>
          <w:rFonts w:cs="Arial"/>
          <w:sz w:val="20"/>
        </w:rPr>
      </w:pPr>
      <w:r w:rsidRPr="00256144">
        <w:rPr>
          <w:rFonts w:cs="Arial"/>
          <w:sz w:val="20"/>
        </w:rPr>
        <w:t>příslušný stavební úřad</w:t>
      </w:r>
      <w:r w:rsidR="00C440E3" w:rsidRPr="00256144">
        <w:rPr>
          <w:rFonts w:cs="Arial"/>
          <w:sz w:val="20"/>
        </w:rPr>
        <w:t>:</w:t>
      </w:r>
      <w:r w:rsidR="00260C3E" w:rsidRPr="00256144">
        <w:rPr>
          <w:rFonts w:cs="Arial"/>
          <w:sz w:val="20"/>
        </w:rPr>
        <w:tab/>
      </w:r>
      <w:r w:rsidR="007B1E90" w:rsidRPr="00256144">
        <w:rPr>
          <w:rFonts w:cs="Arial"/>
          <w:sz w:val="20"/>
        </w:rPr>
        <w:tab/>
      </w:r>
      <w:r w:rsidR="00336BAC" w:rsidRPr="00256144">
        <w:rPr>
          <w:rFonts w:cs="Arial"/>
          <w:sz w:val="20"/>
        </w:rPr>
        <w:t xml:space="preserve">Most, Praha </w:t>
      </w:r>
      <w:r w:rsidR="00E3192D" w:rsidRPr="00256144">
        <w:rPr>
          <w:rFonts w:cs="Arial"/>
          <w:sz w:val="20"/>
        </w:rPr>
        <w:t>(DESÚ)</w:t>
      </w:r>
    </w:p>
    <w:p w14:paraId="3BD2DA10" w14:textId="77777777" w:rsidR="0096132D" w:rsidRPr="00256144" w:rsidRDefault="0096132D" w:rsidP="00260C3E">
      <w:pPr>
        <w:tabs>
          <w:tab w:val="left" w:pos="426"/>
          <w:tab w:val="left" w:pos="3119"/>
        </w:tabs>
        <w:ind w:left="567"/>
        <w:rPr>
          <w:rFonts w:cs="Arial"/>
          <w:sz w:val="20"/>
        </w:rPr>
      </w:pPr>
      <w:r w:rsidRPr="00256144">
        <w:rPr>
          <w:rFonts w:cs="Arial"/>
          <w:sz w:val="20"/>
        </w:rPr>
        <w:t>příslušn</w:t>
      </w:r>
      <w:r w:rsidR="007B1E90" w:rsidRPr="00256144">
        <w:rPr>
          <w:rFonts w:cs="Arial"/>
          <w:sz w:val="20"/>
        </w:rPr>
        <w:t>é</w:t>
      </w:r>
      <w:r w:rsidRPr="00256144">
        <w:rPr>
          <w:rFonts w:cs="Arial"/>
          <w:sz w:val="20"/>
        </w:rPr>
        <w:t xml:space="preserve"> katastrální </w:t>
      </w:r>
      <w:r w:rsidR="007B1E90" w:rsidRPr="00256144">
        <w:rPr>
          <w:rFonts w:cs="Arial"/>
          <w:sz w:val="20"/>
        </w:rPr>
        <w:t>pracoviště</w:t>
      </w:r>
      <w:r w:rsidRPr="00256144">
        <w:rPr>
          <w:rFonts w:cs="Arial"/>
          <w:sz w:val="20"/>
        </w:rPr>
        <w:t xml:space="preserve">: </w:t>
      </w:r>
      <w:r w:rsidR="00260C3E" w:rsidRPr="00256144">
        <w:rPr>
          <w:rFonts w:cs="Arial"/>
          <w:sz w:val="20"/>
        </w:rPr>
        <w:tab/>
      </w:r>
      <w:r w:rsidRPr="00256144">
        <w:rPr>
          <w:rFonts w:cs="Arial"/>
          <w:sz w:val="20"/>
        </w:rPr>
        <w:t>Most</w:t>
      </w:r>
    </w:p>
    <w:p w14:paraId="23046464" w14:textId="77777777" w:rsidR="00176ED2" w:rsidRPr="00256144" w:rsidRDefault="00176ED2" w:rsidP="005845BE">
      <w:pPr>
        <w:numPr>
          <w:ilvl w:val="1"/>
          <w:numId w:val="11"/>
        </w:numPr>
        <w:tabs>
          <w:tab w:val="clear" w:pos="349"/>
          <w:tab w:val="num" w:pos="567"/>
        </w:tabs>
        <w:spacing w:before="120"/>
        <w:ind w:left="567" w:hanging="578"/>
        <w:rPr>
          <w:rFonts w:cs="Arial"/>
          <w:b/>
          <w:sz w:val="20"/>
        </w:rPr>
      </w:pPr>
      <w:r w:rsidRPr="00256144">
        <w:rPr>
          <w:rFonts w:cs="Arial"/>
          <w:b/>
          <w:sz w:val="20"/>
        </w:rPr>
        <w:t>Zhotovitel je povinen zhotovit dílo na svůj náklad a na své nebezpečí v termínech:</w:t>
      </w:r>
    </w:p>
    <w:p w14:paraId="7A8C1C3A" w14:textId="77777777" w:rsidR="00E3192D" w:rsidRPr="00256144" w:rsidRDefault="00E3192D" w:rsidP="005845BE">
      <w:pPr>
        <w:pStyle w:val="Zkladntext3"/>
        <w:numPr>
          <w:ilvl w:val="2"/>
          <w:numId w:val="11"/>
        </w:numPr>
        <w:tabs>
          <w:tab w:val="left" w:pos="6804"/>
        </w:tabs>
        <w:spacing w:before="60" w:after="60"/>
        <w:rPr>
          <w:rFonts w:cs="Arial"/>
          <w:bCs/>
          <w:sz w:val="20"/>
          <w:szCs w:val="20"/>
        </w:rPr>
      </w:pPr>
      <w:r w:rsidRPr="00256144">
        <w:rPr>
          <w:rFonts w:cs="Arial"/>
          <w:bCs/>
          <w:sz w:val="20"/>
          <w:szCs w:val="20"/>
        </w:rPr>
        <w:t>Vstupní jednání, předání podkladů, provedení místního šetření za účasti pracovníků objednatele, konzultace:</w:t>
      </w:r>
      <w:r w:rsidRPr="00256144">
        <w:rPr>
          <w:rFonts w:cs="Arial"/>
          <w:bCs/>
          <w:sz w:val="20"/>
          <w:szCs w:val="20"/>
        </w:rPr>
        <w:tab/>
        <w:t xml:space="preserve"> </w:t>
      </w:r>
    </w:p>
    <w:p w14:paraId="6C23DD58" w14:textId="3C94AFB8" w:rsidR="00E3192D" w:rsidRPr="00256144" w:rsidRDefault="00E3192D" w:rsidP="006737D0">
      <w:pPr>
        <w:spacing w:before="60" w:line="240" w:lineRule="atLeast"/>
        <w:ind w:left="698"/>
        <w:rPr>
          <w:rFonts w:cs="Arial"/>
          <w:sz w:val="20"/>
        </w:rPr>
      </w:pPr>
      <w:r w:rsidRPr="00256144">
        <w:rPr>
          <w:rFonts w:cs="Arial"/>
          <w:bCs/>
          <w:sz w:val="20"/>
        </w:rPr>
        <w:t>Termín:</w:t>
      </w:r>
      <w:r w:rsidRPr="00256144">
        <w:rPr>
          <w:rFonts w:cs="Arial"/>
          <w:bCs/>
          <w:sz w:val="20"/>
        </w:rPr>
        <w:tab/>
      </w:r>
      <w:r w:rsidR="006737D0" w:rsidRPr="00256144">
        <w:rPr>
          <w:rFonts w:cs="Arial"/>
          <w:bCs/>
          <w:sz w:val="20"/>
        </w:rPr>
        <w:tab/>
      </w:r>
      <w:r w:rsidRPr="00256144">
        <w:rPr>
          <w:rFonts w:cs="Arial"/>
          <w:b/>
          <w:sz w:val="20"/>
        </w:rPr>
        <w:t xml:space="preserve">do </w:t>
      </w:r>
      <w:r w:rsidR="006737D0" w:rsidRPr="00256144">
        <w:rPr>
          <w:rFonts w:cs="Arial"/>
          <w:b/>
          <w:sz w:val="20"/>
        </w:rPr>
        <w:t>14</w:t>
      </w:r>
      <w:r w:rsidRPr="00256144">
        <w:rPr>
          <w:rFonts w:cs="Arial"/>
          <w:b/>
          <w:sz w:val="20"/>
        </w:rPr>
        <w:t xml:space="preserve"> </w:t>
      </w:r>
      <w:r w:rsidR="0013453D" w:rsidRPr="00256144">
        <w:rPr>
          <w:rFonts w:cs="Arial"/>
          <w:b/>
          <w:sz w:val="20"/>
        </w:rPr>
        <w:t>prac</w:t>
      </w:r>
      <w:r w:rsidR="00CE3FDA" w:rsidRPr="00256144">
        <w:rPr>
          <w:rFonts w:cs="Arial"/>
          <w:b/>
          <w:sz w:val="20"/>
        </w:rPr>
        <w:t>ovních</w:t>
      </w:r>
      <w:r w:rsidR="0013453D" w:rsidRPr="00256144">
        <w:rPr>
          <w:rFonts w:cs="Arial"/>
          <w:b/>
          <w:sz w:val="20"/>
        </w:rPr>
        <w:t xml:space="preserve"> </w:t>
      </w:r>
      <w:r w:rsidRPr="00256144">
        <w:rPr>
          <w:rFonts w:cs="Arial"/>
          <w:b/>
          <w:sz w:val="20"/>
        </w:rPr>
        <w:t xml:space="preserve">dnů od podpisu </w:t>
      </w:r>
      <w:r w:rsidR="00930C5D">
        <w:rPr>
          <w:rFonts w:cs="Arial"/>
          <w:b/>
          <w:sz w:val="20"/>
        </w:rPr>
        <w:t>smlouvy</w:t>
      </w:r>
      <w:r w:rsidR="0092760C">
        <w:rPr>
          <w:rFonts w:cs="Arial"/>
          <w:b/>
          <w:sz w:val="20"/>
        </w:rPr>
        <w:t xml:space="preserve"> </w:t>
      </w:r>
      <w:r w:rsidR="0092760C" w:rsidRPr="00D366C8">
        <w:rPr>
          <w:rFonts w:cs="Arial"/>
          <w:i/>
          <w:iCs/>
          <w:sz w:val="20"/>
        </w:rPr>
        <w:t xml:space="preserve">(bude doplněn konkrétní termín dle data uzavření </w:t>
      </w:r>
      <w:r w:rsidR="0092760C">
        <w:rPr>
          <w:rFonts w:cs="Arial"/>
          <w:i/>
          <w:iCs/>
          <w:sz w:val="20"/>
        </w:rPr>
        <w:t>smlouvy</w:t>
      </w:r>
      <w:r w:rsidR="0092760C" w:rsidRPr="00D366C8">
        <w:rPr>
          <w:rFonts w:cs="Arial"/>
          <w:i/>
          <w:iCs/>
          <w:sz w:val="20"/>
        </w:rPr>
        <w:t>)</w:t>
      </w:r>
    </w:p>
    <w:p w14:paraId="36EF77F9" w14:textId="1BFB8BB4" w:rsidR="006737D0" w:rsidRPr="00256144" w:rsidRDefault="006737D0" w:rsidP="005845BE">
      <w:pPr>
        <w:numPr>
          <w:ilvl w:val="2"/>
          <w:numId w:val="11"/>
        </w:numPr>
        <w:spacing w:before="60" w:line="240" w:lineRule="atLeast"/>
        <w:rPr>
          <w:rFonts w:cs="Arial"/>
          <w:sz w:val="20"/>
        </w:rPr>
      </w:pPr>
      <w:r w:rsidRPr="00256144">
        <w:rPr>
          <w:rFonts w:cs="Arial"/>
          <w:sz w:val="20"/>
        </w:rPr>
        <w:t>Předložení dokumentace</w:t>
      </w:r>
      <w:r w:rsidR="002B170A" w:rsidRPr="00256144">
        <w:rPr>
          <w:rFonts w:cs="Arial"/>
          <w:sz w:val="20"/>
        </w:rPr>
        <w:t xml:space="preserve"> pro prov</w:t>
      </w:r>
      <w:r w:rsidR="00C832D1" w:rsidRPr="00256144">
        <w:rPr>
          <w:rFonts w:cs="Arial"/>
          <w:sz w:val="20"/>
        </w:rPr>
        <w:t>ádění</w:t>
      </w:r>
      <w:r w:rsidR="002B170A" w:rsidRPr="00256144">
        <w:rPr>
          <w:rFonts w:cs="Arial"/>
          <w:sz w:val="20"/>
        </w:rPr>
        <w:t xml:space="preserve"> stavby</w:t>
      </w:r>
      <w:r w:rsidRPr="00256144">
        <w:rPr>
          <w:rFonts w:cs="Arial"/>
          <w:sz w:val="20"/>
        </w:rPr>
        <w:t xml:space="preserve"> ve dvou vyhotoveních v listinné formě a jedné digitální formě k připomínkování:</w:t>
      </w:r>
    </w:p>
    <w:p w14:paraId="1BDA60CE" w14:textId="2F25E78F" w:rsidR="006737D0" w:rsidRPr="00256144" w:rsidRDefault="006737D0" w:rsidP="006737D0">
      <w:pPr>
        <w:spacing w:before="60" w:line="240" w:lineRule="atLeast"/>
        <w:ind w:left="698"/>
        <w:rPr>
          <w:rFonts w:cs="Arial"/>
          <w:sz w:val="20"/>
        </w:rPr>
      </w:pPr>
      <w:r w:rsidRPr="00256144">
        <w:rPr>
          <w:rFonts w:cs="Arial"/>
          <w:sz w:val="20"/>
        </w:rPr>
        <w:t>Termín:</w:t>
      </w:r>
      <w:r w:rsidRPr="00256144">
        <w:rPr>
          <w:rFonts w:cs="Arial"/>
          <w:sz w:val="20"/>
        </w:rPr>
        <w:tab/>
      </w:r>
      <w:r w:rsidRPr="00256144">
        <w:rPr>
          <w:rFonts w:cs="Arial"/>
          <w:sz w:val="20"/>
        </w:rPr>
        <w:tab/>
      </w:r>
      <w:r w:rsidRPr="00256144">
        <w:rPr>
          <w:rFonts w:cs="Arial"/>
          <w:b/>
          <w:sz w:val="20"/>
        </w:rPr>
        <w:t xml:space="preserve">do 10 týdnů od podpisu </w:t>
      </w:r>
      <w:r w:rsidR="00930C5D">
        <w:rPr>
          <w:rFonts w:cs="Arial"/>
          <w:b/>
          <w:sz w:val="20"/>
        </w:rPr>
        <w:t>smlouvy</w:t>
      </w:r>
      <w:r w:rsidR="0092760C">
        <w:rPr>
          <w:rFonts w:cs="Arial"/>
          <w:b/>
          <w:sz w:val="20"/>
        </w:rPr>
        <w:t xml:space="preserve"> </w:t>
      </w:r>
      <w:r w:rsidR="0092760C" w:rsidRPr="00D366C8">
        <w:rPr>
          <w:rFonts w:cs="Arial"/>
          <w:i/>
          <w:iCs/>
          <w:sz w:val="20"/>
        </w:rPr>
        <w:t xml:space="preserve">(bude doplněn konkrétní termín dle data uzavření </w:t>
      </w:r>
      <w:r w:rsidR="0092760C">
        <w:rPr>
          <w:rFonts w:cs="Arial"/>
          <w:i/>
          <w:iCs/>
          <w:sz w:val="20"/>
        </w:rPr>
        <w:t>smlouvy</w:t>
      </w:r>
      <w:r w:rsidR="0092760C" w:rsidRPr="00D366C8">
        <w:rPr>
          <w:rFonts w:cs="Arial"/>
          <w:i/>
          <w:iCs/>
          <w:sz w:val="20"/>
        </w:rPr>
        <w:t>)</w:t>
      </w:r>
    </w:p>
    <w:p w14:paraId="23C06E0B" w14:textId="5C3117E3" w:rsidR="006737D0" w:rsidRPr="00256144" w:rsidRDefault="006737D0" w:rsidP="005845BE">
      <w:pPr>
        <w:numPr>
          <w:ilvl w:val="2"/>
          <w:numId w:val="11"/>
        </w:numPr>
        <w:spacing w:before="60" w:line="240" w:lineRule="atLeast"/>
        <w:rPr>
          <w:rFonts w:cs="Arial"/>
          <w:sz w:val="20"/>
        </w:rPr>
      </w:pPr>
      <w:r w:rsidRPr="00256144">
        <w:rPr>
          <w:rFonts w:cs="Arial"/>
          <w:sz w:val="20"/>
        </w:rPr>
        <w:t>Zpracování a předání dokumentace pro prov</w:t>
      </w:r>
      <w:r w:rsidR="00C832D1" w:rsidRPr="00256144">
        <w:rPr>
          <w:rFonts w:cs="Arial"/>
          <w:sz w:val="20"/>
        </w:rPr>
        <w:t>ádění</w:t>
      </w:r>
      <w:r w:rsidRPr="00256144">
        <w:rPr>
          <w:rFonts w:cs="Arial"/>
          <w:sz w:val="20"/>
        </w:rPr>
        <w:t xml:space="preserve"> stavby vč. zapracovaných připomínek objednatel</w:t>
      </w:r>
      <w:r w:rsidR="00C832D1" w:rsidRPr="00256144">
        <w:rPr>
          <w:rFonts w:cs="Arial"/>
          <w:sz w:val="20"/>
        </w:rPr>
        <w:t>e</w:t>
      </w:r>
      <w:r w:rsidRPr="00256144">
        <w:rPr>
          <w:rFonts w:cs="Arial"/>
          <w:sz w:val="20"/>
        </w:rPr>
        <w:t xml:space="preserve"> a</w:t>
      </w:r>
      <w:r w:rsidR="00930C5D">
        <w:rPr>
          <w:rFonts w:cs="Arial"/>
          <w:sz w:val="20"/>
        </w:rPr>
        <w:t> </w:t>
      </w:r>
      <w:r w:rsidRPr="00256144">
        <w:rPr>
          <w:rFonts w:cs="Arial"/>
          <w:sz w:val="20"/>
        </w:rPr>
        <w:t>její odsouhlasení zmocněným zástupcem objednatele:</w:t>
      </w:r>
    </w:p>
    <w:p w14:paraId="284A601C" w14:textId="77777777" w:rsidR="006737D0" w:rsidRPr="00256144" w:rsidRDefault="006737D0" w:rsidP="006737D0">
      <w:pPr>
        <w:spacing w:before="60" w:line="240" w:lineRule="atLeast"/>
        <w:ind w:left="698"/>
        <w:rPr>
          <w:rFonts w:cs="Arial"/>
          <w:b/>
          <w:sz w:val="20"/>
        </w:rPr>
      </w:pPr>
      <w:r w:rsidRPr="00256144">
        <w:rPr>
          <w:rFonts w:cs="Arial"/>
          <w:sz w:val="20"/>
        </w:rPr>
        <w:t>Termín:</w:t>
      </w:r>
      <w:r w:rsidRPr="00256144">
        <w:rPr>
          <w:rFonts w:cs="Arial"/>
          <w:sz w:val="20"/>
        </w:rPr>
        <w:tab/>
      </w:r>
      <w:r w:rsidRPr="00256144">
        <w:rPr>
          <w:rFonts w:cs="Arial"/>
          <w:sz w:val="20"/>
        </w:rPr>
        <w:tab/>
      </w:r>
      <w:r w:rsidRPr="00256144">
        <w:rPr>
          <w:rFonts w:cs="Arial"/>
          <w:b/>
          <w:sz w:val="20"/>
        </w:rPr>
        <w:t>do 2 týdnů od zaslání připomínek</w:t>
      </w:r>
    </w:p>
    <w:p w14:paraId="4855C9EB" w14:textId="20C95B30" w:rsidR="006737D0" w:rsidRPr="00256144" w:rsidRDefault="006737D0" w:rsidP="00256144">
      <w:pPr>
        <w:spacing w:before="60" w:line="240" w:lineRule="atLeast"/>
        <w:ind w:left="1418" w:hanging="720"/>
        <w:rPr>
          <w:rFonts w:cs="Arial"/>
          <w:i/>
          <w:iCs/>
          <w:sz w:val="20"/>
        </w:rPr>
      </w:pPr>
      <w:r w:rsidRPr="00256144">
        <w:rPr>
          <w:rFonts w:cs="Arial"/>
          <w:b/>
          <w:i/>
          <w:iCs/>
          <w:sz w:val="20"/>
        </w:rPr>
        <w:t>Pozn.:</w:t>
      </w:r>
      <w:r w:rsidRPr="00256144">
        <w:rPr>
          <w:rFonts w:cs="Arial"/>
          <w:i/>
          <w:iCs/>
          <w:sz w:val="20"/>
        </w:rPr>
        <w:t xml:space="preserve"> </w:t>
      </w:r>
      <w:r w:rsidR="00490C6D" w:rsidRPr="00256144">
        <w:rPr>
          <w:rFonts w:cs="Arial"/>
          <w:i/>
          <w:iCs/>
          <w:sz w:val="20"/>
        </w:rPr>
        <w:tab/>
      </w:r>
      <w:r w:rsidRPr="00256144">
        <w:rPr>
          <w:rFonts w:cs="Arial"/>
          <w:i/>
          <w:iCs/>
          <w:sz w:val="20"/>
        </w:rPr>
        <w:t xml:space="preserve">Finální konzultace k projektové dokumentaci proběhne na základě telefonické/e-mailové dohody </w:t>
      </w:r>
      <w:r w:rsidRPr="00256144">
        <w:rPr>
          <w:rFonts w:cs="Arial"/>
          <w:b/>
          <w:i/>
          <w:iCs/>
          <w:sz w:val="20"/>
        </w:rPr>
        <w:t>nejméně dva týdny před jejím konečným předáním, tzn., že dokumentace bude ve dvou vyhotoveních v listinné formě a jednou ve formě digitální předána k připomínkování objednateli a po odsouhlasení objednatelem při OSOBNÍM projednání bude možné dokumentaci předat</w:t>
      </w:r>
      <w:r w:rsidRPr="00256144">
        <w:rPr>
          <w:rFonts w:cs="Arial"/>
          <w:i/>
          <w:iCs/>
          <w:sz w:val="20"/>
        </w:rPr>
        <w:t>. Projednání projektu v průběhu zpracování bude dohodnuto dle potřeb, minimálně však vždy v předstihu tří pracovních dnů.</w:t>
      </w:r>
    </w:p>
    <w:p w14:paraId="1E301B9B" w14:textId="77B6EFD0" w:rsidR="00D201D6" w:rsidRPr="00256144" w:rsidRDefault="003B238B" w:rsidP="005845BE">
      <w:pPr>
        <w:numPr>
          <w:ilvl w:val="2"/>
          <w:numId w:val="11"/>
        </w:numPr>
        <w:spacing w:before="60" w:line="240" w:lineRule="atLeast"/>
        <w:ind w:left="697"/>
        <w:rPr>
          <w:rFonts w:cs="Arial"/>
          <w:sz w:val="20"/>
        </w:rPr>
      </w:pPr>
      <w:r w:rsidRPr="00256144">
        <w:rPr>
          <w:rFonts w:cs="Arial"/>
          <w:sz w:val="20"/>
        </w:rPr>
        <w:t>Předání dokladů požadovaných v</w:t>
      </w:r>
      <w:r w:rsidR="00BA203A" w:rsidRPr="00256144">
        <w:rPr>
          <w:rFonts w:cs="Arial"/>
          <w:sz w:val="20"/>
        </w:rPr>
        <w:t> odst.</w:t>
      </w:r>
      <w:r w:rsidR="00CB7E64" w:rsidRPr="00256144">
        <w:rPr>
          <w:rFonts w:cs="Arial"/>
          <w:sz w:val="20"/>
        </w:rPr>
        <w:t xml:space="preserve"> </w:t>
      </w:r>
      <w:r w:rsidR="00CB7E64" w:rsidRPr="005852A3">
        <w:rPr>
          <w:rFonts w:cs="Arial"/>
          <w:sz w:val="20"/>
        </w:rPr>
        <w:t>1.</w:t>
      </w:r>
      <w:r w:rsidR="007304AC" w:rsidRPr="005852A3">
        <w:rPr>
          <w:rFonts w:cs="Arial"/>
          <w:sz w:val="20"/>
        </w:rPr>
        <w:t>3.2</w:t>
      </w:r>
      <w:r w:rsidR="00CB7E64" w:rsidRPr="005852A3">
        <w:rPr>
          <w:rFonts w:cs="Arial"/>
          <w:sz w:val="20"/>
        </w:rPr>
        <w:t xml:space="preserve">, </w:t>
      </w:r>
      <w:r w:rsidR="00A81951">
        <w:rPr>
          <w:rFonts w:cs="Arial"/>
          <w:sz w:val="20"/>
        </w:rPr>
        <w:t xml:space="preserve">6.4, </w:t>
      </w:r>
      <w:r w:rsidR="00560B8C" w:rsidRPr="005852A3">
        <w:rPr>
          <w:rFonts w:cs="Arial"/>
          <w:sz w:val="20"/>
        </w:rPr>
        <w:t>6.</w:t>
      </w:r>
      <w:r w:rsidR="008F1DD0" w:rsidRPr="005852A3">
        <w:rPr>
          <w:rFonts w:cs="Arial"/>
          <w:sz w:val="20"/>
        </w:rPr>
        <w:t>6</w:t>
      </w:r>
      <w:r w:rsidR="00560B8C" w:rsidRPr="005852A3">
        <w:rPr>
          <w:rFonts w:cs="Arial"/>
          <w:sz w:val="20"/>
        </w:rPr>
        <w:t xml:space="preserve">, </w:t>
      </w:r>
      <w:r w:rsidR="00CB7E64" w:rsidRPr="005852A3">
        <w:rPr>
          <w:rFonts w:cs="Arial"/>
          <w:sz w:val="20"/>
        </w:rPr>
        <w:t>6.</w:t>
      </w:r>
      <w:r w:rsidR="008F1DD0" w:rsidRPr="005852A3">
        <w:rPr>
          <w:rFonts w:cs="Arial"/>
          <w:sz w:val="20"/>
        </w:rPr>
        <w:t>7</w:t>
      </w:r>
      <w:r w:rsidR="00560B8C" w:rsidRPr="00256144">
        <w:rPr>
          <w:rFonts w:cs="Arial"/>
          <w:sz w:val="20"/>
        </w:rPr>
        <w:t xml:space="preserve"> </w:t>
      </w:r>
      <w:r w:rsidR="00D201D6" w:rsidRPr="00256144">
        <w:rPr>
          <w:rFonts w:cs="Arial"/>
          <w:sz w:val="20"/>
        </w:rPr>
        <w:t>této smlouvy</w:t>
      </w:r>
      <w:r w:rsidRPr="00256144">
        <w:rPr>
          <w:rFonts w:cs="Arial"/>
          <w:sz w:val="20"/>
        </w:rPr>
        <w:t xml:space="preserve"> objednateli, </w:t>
      </w:r>
      <w:r w:rsidR="00D201D6" w:rsidRPr="00256144">
        <w:rPr>
          <w:rFonts w:cs="Arial"/>
          <w:b/>
          <w:sz w:val="20"/>
        </w:rPr>
        <w:t>předání a převzetí staveniště.</w:t>
      </w:r>
    </w:p>
    <w:p w14:paraId="369FDDFA" w14:textId="3CEC10BA" w:rsidR="00176ED2" w:rsidRPr="00256144" w:rsidRDefault="257AE5A4" w:rsidP="2358D599">
      <w:pPr>
        <w:spacing w:before="60" w:line="240" w:lineRule="atLeast"/>
        <w:ind w:left="697"/>
        <w:rPr>
          <w:rFonts w:cs="Arial"/>
          <w:sz w:val="20"/>
        </w:rPr>
      </w:pPr>
      <w:r w:rsidRPr="00256144">
        <w:rPr>
          <w:rFonts w:cs="Arial"/>
          <w:sz w:val="20"/>
        </w:rPr>
        <w:t xml:space="preserve">Termín: </w:t>
      </w:r>
      <w:r w:rsidRPr="00256144">
        <w:rPr>
          <w:rFonts w:cs="Arial"/>
          <w:b/>
          <w:bCs/>
          <w:sz w:val="20"/>
        </w:rPr>
        <w:t xml:space="preserve">do </w:t>
      </w:r>
      <w:r w:rsidR="26DD7091" w:rsidRPr="00D366C8">
        <w:rPr>
          <w:rFonts w:cs="Arial"/>
          <w:b/>
          <w:bCs/>
          <w:sz w:val="20"/>
        </w:rPr>
        <w:t>3 měsíců</w:t>
      </w:r>
      <w:r w:rsidR="002C36E7" w:rsidRPr="00D366C8">
        <w:rPr>
          <w:rFonts w:cs="Arial"/>
          <w:b/>
          <w:bCs/>
          <w:sz w:val="20"/>
        </w:rPr>
        <w:t xml:space="preserve"> </w:t>
      </w:r>
      <w:r w:rsidR="363A7697" w:rsidRPr="00D366C8">
        <w:rPr>
          <w:rFonts w:cs="Arial"/>
          <w:b/>
          <w:bCs/>
          <w:sz w:val="20"/>
        </w:rPr>
        <w:t xml:space="preserve">od podpisu </w:t>
      </w:r>
      <w:r w:rsidR="00930C5D">
        <w:rPr>
          <w:rFonts w:cs="Arial"/>
          <w:b/>
          <w:bCs/>
          <w:sz w:val="20"/>
        </w:rPr>
        <w:t>smlouvy</w:t>
      </w:r>
      <w:r w:rsidR="002C36E7" w:rsidRPr="00D366C8">
        <w:rPr>
          <w:rFonts w:cs="Arial"/>
          <w:i/>
          <w:iCs/>
          <w:sz w:val="20"/>
        </w:rPr>
        <w:t xml:space="preserve"> (bude doplněn konkrétní termín dle data uzavření </w:t>
      </w:r>
      <w:r w:rsidR="00930C5D">
        <w:rPr>
          <w:rFonts w:cs="Arial"/>
          <w:i/>
          <w:iCs/>
          <w:sz w:val="20"/>
        </w:rPr>
        <w:t>smlouvy</w:t>
      </w:r>
      <w:r w:rsidR="002C36E7" w:rsidRPr="00D366C8">
        <w:rPr>
          <w:rFonts w:cs="Arial"/>
          <w:i/>
          <w:iCs/>
          <w:sz w:val="20"/>
        </w:rPr>
        <w:t>)</w:t>
      </w:r>
    </w:p>
    <w:p w14:paraId="42706941" w14:textId="3D361786" w:rsidR="00EF1F43" w:rsidRPr="00256144" w:rsidRDefault="00176ED2" w:rsidP="001411EA">
      <w:pPr>
        <w:pStyle w:val="BodyText21"/>
        <w:widowControl/>
        <w:tabs>
          <w:tab w:val="num" w:pos="-4680"/>
          <w:tab w:val="num" w:pos="1418"/>
        </w:tabs>
        <w:spacing w:before="80"/>
        <w:ind w:left="1418" w:hanging="709"/>
        <w:jc w:val="both"/>
        <w:rPr>
          <w:rFonts w:cs="Arial"/>
          <w:b w:val="0"/>
          <w:i/>
          <w:iCs/>
          <w:sz w:val="20"/>
        </w:rPr>
      </w:pPr>
      <w:r w:rsidRPr="00256144">
        <w:rPr>
          <w:rFonts w:cs="Arial"/>
          <w:b w:val="0"/>
          <w:bCs/>
          <w:i/>
          <w:iCs/>
          <w:sz w:val="20"/>
        </w:rPr>
        <w:t xml:space="preserve">Pozn.: </w:t>
      </w:r>
      <w:r w:rsidR="00490C6D" w:rsidRPr="00256144">
        <w:rPr>
          <w:rFonts w:cs="Arial"/>
          <w:b w:val="0"/>
          <w:bCs/>
          <w:i/>
          <w:iCs/>
          <w:sz w:val="20"/>
        </w:rPr>
        <w:tab/>
      </w:r>
      <w:r w:rsidRPr="00256144">
        <w:rPr>
          <w:rFonts w:cs="Arial"/>
          <w:b w:val="0"/>
          <w:i/>
          <w:iCs/>
          <w:sz w:val="20"/>
        </w:rPr>
        <w:t>V případě nepředložení dokladů pož</w:t>
      </w:r>
      <w:r w:rsidR="00FE7647" w:rsidRPr="00256144">
        <w:rPr>
          <w:rFonts w:cs="Arial"/>
          <w:b w:val="0"/>
          <w:i/>
          <w:iCs/>
          <w:sz w:val="20"/>
        </w:rPr>
        <w:t>adovaných v </w:t>
      </w:r>
      <w:r w:rsidR="00FE7647" w:rsidRPr="005852A3">
        <w:rPr>
          <w:rFonts w:cs="Arial"/>
          <w:b w:val="0"/>
          <w:i/>
          <w:iCs/>
          <w:sz w:val="20"/>
        </w:rPr>
        <w:t xml:space="preserve">bodech </w:t>
      </w:r>
      <w:r w:rsidR="00371014" w:rsidRPr="005852A3">
        <w:rPr>
          <w:rFonts w:cs="Arial"/>
          <w:b w:val="0"/>
          <w:i/>
          <w:iCs/>
          <w:sz w:val="20"/>
        </w:rPr>
        <w:t>1.</w:t>
      </w:r>
      <w:r w:rsidR="007304AC" w:rsidRPr="005852A3">
        <w:rPr>
          <w:rFonts w:cs="Arial"/>
          <w:b w:val="0"/>
          <w:i/>
          <w:iCs/>
          <w:sz w:val="20"/>
        </w:rPr>
        <w:t>3.2</w:t>
      </w:r>
      <w:r w:rsidR="00A44F53" w:rsidRPr="005852A3">
        <w:rPr>
          <w:rFonts w:cs="Arial"/>
          <w:b w:val="0"/>
          <w:i/>
          <w:iCs/>
          <w:sz w:val="20"/>
        </w:rPr>
        <w:t xml:space="preserve">, </w:t>
      </w:r>
      <w:r w:rsidR="00A81951">
        <w:rPr>
          <w:rFonts w:cs="Arial"/>
          <w:b w:val="0"/>
          <w:i/>
          <w:iCs/>
          <w:sz w:val="20"/>
        </w:rPr>
        <w:t xml:space="preserve">6.4, </w:t>
      </w:r>
      <w:r w:rsidR="00A44F53" w:rsidRPr="005852A3">
        <w:rPr>
          <w:rFonts w:cs="Arial"/>
          <w:b w:val="0"/>
          <w:i/>
          <w:iCs/>
          <w:sz w:val="20"/>
        </w:rPr>
        <w:t>6.</w:t>
      </w:r>
      <w:r w:rsidR="008C13E4" w:rsidRPr="005852A3">
        <w:rPr>
          <w:rFonts w:cs="Arial"/>
          <w:b w:val="0"/>
          <w:i/>
          <w:iCs/>
          <w:sz w:val="20"/>
        </w:rPr>
        <w:t>6 a</w:t>
      </w:r>
      <w:r w:rsidR="00035304" w:rsidRPr="005852A3">
        <w:rPr>
          <w:rFonts w:cs="Arial"/>
          <w:b w:val="0"/>
          <w:i/>
          <w:iCs/>
          <w:sz w:val="20"/>
        </w:rPr>
        <w:t xml:space="preserve"> 6.</w:t>
      </w:r>
      <w:r w:rsidR="008C13E4" w:rsidRPr="005852A3">
        <w:rPr>
          <w:rFonts w:cs="Arial"/>
          <w:b w:val="0"/>
          <w:i/>
          <w:iCs/>
          <w:sz w:val="20"/>
        </w:rPr>
        <w:t>7</w:t>
      </w:r>
      <w:r w:rsidR="00035304" w:rsidRPr="005852A3">
        <w:rPr>
          <w:rFonts w:cs="Arial"/>
          <w:b w:val="0"/>
          <w:i/>
          <w:iCs/>
          <w:sz w:val="20"/>
        </w:rPr>
        <w:t xml:space="preserve"> </w:t>
      </w:r>
      <w:r w:rsidR="007304AC" w:rsidRPr="005852A3">
        <w:rPr>
          <w:rFonts w:cs="Arial"/>
          <w:b w:val="0"/>
          <w:i/>
          <w:iCs/>
          <w:sz w:val="20"/>
        </w:rPr>
        <w:t>této</w:t>
      </w:r>
      <w:r w:rsidRPr="00256144">
        <w:rPr>
          <w:rFonts w:cs="Arial"/>
          <w:b w:val="0"/>
          <w:i/>
          <w:iCs/>
          <w:sz w:val="20"/>
        </w:rPr>
        <w:t xml:space="preserve"> smlouvy nebude zhotoviteli předáno staveniště až do doby splnění těchto podmínek. Případné časové prodlení pří nesplnění následných termínů plnění z důvodu nesplnění této povinnosti bude považováno za porušení smluvních podmínek, za které je objednatel oprávněn účtovat smluvní pokutu nebo odstoupit od smlouvy.</w:t>
      </w:r>
    </w:p>
    <w:p w14:paraId="575FB576" w14:textId="77777777" w:rsidR="00D366C8" w:rsidRDefault="78D69A25" w:rsidP="005845BE">
      <w:pPr>
        <w:numPr>
          <w:ilvl w:val="2"/>
          <w:numId w:val="11"/>
        </w:numPr>
        <w:spacing w:before="60" w:line="240" w:lineRule="atLeast"/>
        <w:ind w:left="697"/>
        <w:rPr>
          <w:rFonts w:cs="Arial"/>
          <w:sz w:val="20"/>
        </w:rPr>
      </w:pPr>
      <w:r w:rsidRPr="00D366C8">
        <w:rPr>
          <w:rFonts w:cs="Arial"/>
          <w:sz w:val="20"/>
        </w:rPr>
        <w:t xml:space="preserve">Příprava ploch pro zemní </w:t>
      </w:r>
      <w:r w:rsidR="231A143E" w:rsidRPr="00D366C8">
        <w:rPr>
          <w:rFonts w:cs="Arial"/>
          <w:sz w:val="20"/>
        </w:rPr>
        <w:t>práce, zahájení</w:t>
      </w:r>
      <w:r w:rsidR="3794A8F9" w:rsidRPr="00D366C8">
        <w:rPr>
          <w:rFonts w:cs="Arial"/>
          <w:sz w:val="20"/>
        </w:rPr>
        <w:t xml:space="preserve"> zemních prací</w:t>
      </w:r>
      <w:r w:rsidRPr="00D366C8">
        <w:rPr>
          <w:rFonts w:cs="Arial"/>
          <w:sz w:val="20"/>
        </w:rPr>
        <w:t>,</w:t>
      </w:r>
      <w:r w:rsidR="660F7E0A" w:rsidRPr="00D366C8">
        <w:rPr>
          <w:rFonts w:cs="Arial"/>
          <w:sz w:val="20"/>
        </w:rPr>
        <w:t xml:space="preserve"> </w:t>
      </w:r>
    </w:p>
    <w:p w14:paraId="4BA6FE43" w14:textId="12A00625" w:rsidR="00EF1F43" w:rsidRPr="00D366C8" w:rsidRDefault="02870CD1" w:rsidP="00D366C8">
      <w:pPr>
        <w:spacing w:before="60" w:line="240" w:lineRule="atLeast"/>
        <w:ind w:left="697"/>
        <w:rPr>
          <w:rFonts w:cs="Arial"/>
          <w:sz w:val="20"/>
        </w:rPr>
      </w:pPr>
      <w:r w:rsidRPr="00256144">
        <w:rPr>
          <w:rFonts w:cs="Arial"/>
          <w:sz w:val="20"/>
        </w:rPr>
        <w:t xml:space="preserve">Termín: </w:t>
      </w:r>
      <w:r w:rsidR="00D366C8" w:rsidRPr="00256144">
        <w:rPr>
          <w:rFonts w:cs="Arial"/>
          <w:b/>
          <w:bCs/>
          <w:sz w:val="20"/>
        </w:rPr>
        <w:t xml:space="preserve">do </w:t>
      </w:r>
      <w:r w:rsidR="00D366C8">
        <w:rPr>
          <w:rFonts w:cs="Arial"/>
          <w:b/>
          <w:bCs/>
          <w:sz w:val="20"/>
        </w:rPr>
        <w:t>4</w:t>
      </w:r>
      <w:r w:rsidR="00D366C8" w:rsidRPr="00D366C8">
        <w:rPr>
          <w:rFonts w:cs="Arial"/>
          <w:b/>
          <w:bCs/>
          <w:sz w:val="20"/>
        </w:rPr>
        <w:t xml:space="preserve"> měsíců od podpisu </w:t>
      </w:r>
      <w:r w:rsidR="00930C5D">
        <w:rPr>
          <w:rFonts w:cs="Arial"/>
          <w:b/>
          <w:bCs/>
          <w:sz w:val="20"/>
        </w:rPr>
        <w:t>smlouvy</w:t>
      </w:r>
      <w:r w:rsidR="00D366C8" w:rsidRPr="00D366C8">
        <w:rPr>
          <w:rFonts w:cs="Arial"/>
          <w:i/>
          <w:iCs/>
          <w:sz w:val="20"/>
        </w:rPr>
        <w:t xml:space="preserve"> (bude doplněn konkrétní termín dle data uzavření </w:t>
      </w:r>
      <w:r w:rsidR="00D569EB">
        <w:rPr>
          <w:rFonts w:cs="Arial"/>
          <w:i/>
          <w:iCs/>
          <w:sz w:val="20"/>
        </w:rPr>
        <w:t>smlouvy</w:t>
      </w:r>
      <w:r w:rsidR="00D366C8" w:rsidRPr="00D366C8">
        <w:rPr>
          <w:rFonts w:cs="Arial"/>
          <w:i/>
          <w:iCs/>
          <w:sz w:val="20"/>
        </w:rPr>
        <w:t>)</w:t>
      </w:r>
    </w:p>
    <w:p w14:paraId="60751ECA" w14:textId="20187E9A" w:rsidR="00176ED2" w:rsidRPr="00256144" w:rsidRDefault="1F3ED765" w:rsidP="015D56F7">
      <w:pPr>
        <w:numPr>
          <w:ilvl w:val="2"/>
          <w:numId w:val="11"/>
        </w:numPr>
        <w:spacing w:before="120" w:line="240" w:lineRule="atLeast"/>
        <w:ind w:left="697"/>
        <w:rPr>
          <w:rFonts w:cs="Arial"/>
          <w:b/>
          <w:bCs/>
          <w:sz w:val="20"/>
        </w:rPr>
      </w:pPr>
      <w:r w:rsidRPr="015D56F7">
        <w:rPr>
          <w:rFonts w:cs="Arial"/>
          <w:sz w:val="20"/>
        </w:rPr>
        <w:t xml:space="preserve">Dodávka </w:t>
      </w:r>
      <w:r w:rsidR="00BA6C24">
        <w:rPr>
          <w:rFonts w:cs="Arial"/>
          <w:sz w:val="20"/>
        </w:rPr>
        <w:t xml:space="preserve">potrubního </w:t>
      </w:r>
      <w:r w:rsidRPr="015D56F7">
        <w:rPr>
          <w:rFonts w:cs="Arial"/>
          <w:sz w:val="20"/>
        </w:rPr>
        <w:t>materiálu</w:t>
      </w:r>
      <w:r w:rsidR="4B3D2529" w:rsidRPr="015D56F7">
        <w:rPr>
          <w:rFonts w:cs="Arial"/>
          <w:sz w:val="20"/>
        </w:rPr>
        <w:t xml:space="preserve"> </w:t>
      </w:r>
      <w:r w:rsidRPr="015D56F7">
        <w:rPr>
          <w:rFonts w:cs="Arial"/>
          <w:sz w:val="20"/>
        </w:rPr>
        <w:t>na stavbu</w:t>
      </w:r>
      <w:r w:rsidR="1C48A8B9" w:rsidRPr="015D56F7">
        <w:rPr>
          <w:rFonts w:cs="Arial"/>
          <w:sz w:val="20"/>
        </w:rPr>
        <w:t xml:space="preserve"> VTL DN</w:t>
      </w:r>
      <w:r w:rsidR="08439C43" w:rsidRPr="015D56F7">
        <w:rPr>
          <w:rFonts w:cs="Arial"/>
          <w:sz w:val="20"/>
        </w:rPr>
        <w:t xml:space="preserve"> 300, částečné </w:t>
      </w:r>
      <w:r w:rsidR="1C48A8B9" w:rsidRPr="015D56F7">
        <w:rPr>
          <w:rFonts w:cs="Arial"/>
          <w:sz w:val="20"/>
        </w:rPr>
        <w:t>provedení</w:t>
      </w:r>
      <w:r w:rsidRPr="015D56F7">
        <w:rPr>
          <w:rFonts w:cs="Arial"/>
          <w:sz w:val="20"/>
        </w:rPr>
        <w:t xml:space="preserve"> zemních</w:t>
      </w:r>
      <w:r w:rsidR="1C48A8B9" w:rsidRPr="015D56F7">
        <w:rPr>
          <w:rFonts w:cs="Arial"/>
          <w:sz w:val="20"/>
        </w:rPr>
        <w:t xml:space="preserve"> prací</w:t>
      </w:r>
      <w:r w:rsidRPr="015D56F7">
        <w:rPr>
          <w:rFonts w:cs="Arial"/>
          <w:sz w:val="20"/>
        </w:rPr>
        <w:t xml:space="preserve">, </w:t>
      </w:r>
      <w:r w:rsidR="08439C43" w:rsidRPr="015D56F7">
        <w:rPr>
          <w:rFonts w:cs="Arial"/>
          <w:sz w:val="20"/>
        </w:rPr>
        <w:t>zahájení výstavby předávací stanice</w:t>
      </w:r>
      <w:r w:rsidR="748FC5A8" w:rsidRPr="015D56F7">
        <w:rPr>
          <w:rFonts w:cs="Arial"/>
          <w:sz w:val="20"/>
        </w:rPr>
        <w:t>,</w:t>
      </w:r>
      <w:r w:rsidRPr="015D56F7">
        <w:rPr>
          <w:rFonts w:cs="Arial"/>
          <w:sz w:val="20"/>
        </w:rPr>
        <w:t xml:space="preserve"> </w:t>
      </w:r>
      <w:r w:rsidR="5D0F2C8E" w:rsidRPr="015D56F7">
        <w:rPr>
          <w:rFonts w:cs="Arial"/>
          <w:sz w:val="20"/>
        </w:rPr>
        <w:t xml:space="preserve">zahájení předmontáží </w:t>
      </w:r>
      <w:r w:rsidR="1C48A8B9" w:rsidRPr="015D56F7">
        <w:rPr>
          <w:rFonts w:cs="Arial"/>
          <w:sz w:val="20"/>
        </w:rPr>
        <w:t>trasy VTL.</w:t>
      </w:r>
    </w:p>
    <w:p w14:paraId="082B0C0B" w14:textId="14AA2E96" w:rsidR="008846BA" w:rsidRPr="00256144" w:rsidRDefault="53A8EC63" w:rsidP="2358D599">
      <w:pPr>
        <w:tabs>
          <w:tab w:val="num" w:pos="720"/>
        </w:tabs>
        <w:spacing w:before="80" w:line="240" w:lineRule="atLeast"/>
        <w:ind w:left="698"/>
        <w:rPr>
          <w:rFonts w:cs="Arial"/>
          <w:b/>
          <w:bCs/>
          <w:sz w:val="20"/>
        </w:rPr>
      </w:pPr>
      <w:r w:rsidRPr="00256144">
        <w:rPr>
          <w:rFonts w:cs="Arial"/>
          <w:sz w:val="20"/>
        </w:rPr>
        <w:lastRenderedPageBreak/>
        <w:t>Termín</w:t>
      </w:r>
      <w:r w:rsidRPr="00256144">
        <w:rPr>
          <w:rFonts w:cs="Arial"/>
          <w:b/>
          <w:bCs/>
          <w:sz w:val="20"/>
        </w:rPr>
        <w:t>:</w:t>
      </w:r>
      <w:r w:rsidR="00AB1DD1" w:rsidRPr="00256144">
        <w:rPr>
          <w:sz w:val="20"/>
        </w:rPr>
        <w:tab/>
      </w:r>
      <w:r w:rsidR="00D366C8" w:rsidRPr="00256144">
        <w:rPr>
          <w:rFonts w:cs="Arial"/>
          <w:b/>
          <w:bCs/>
          <w:sz w:val="20"/>
        </w:rPr>
        <w:t xml:space="preserve">do </w:t>
      </w:r>
      <w:r w:rsidR="00D366C8">
        <w:rPr>
          <w:rFonts w:cs="Arial"/>
          <w:b/>
          <w:bCs/>
          <w:sz w:val="20"/>
        </w:rPr>
        <w:t>5</w:t>
      </w:r>
      <w:r w:rsidR="00D366C8" w:rsidRPr="00D366C8">
        <w:rPr>
          <w:rFonts w:cs="Arial"/>
          <w:b/>
          <w:bCs/>
          <w:sz w:val="20"/>
        </w:rPr>
        <w:t xml:space="preserve"> měsíců od podpisu </w:t>
      </w:r>
      <w:r w:rsidR="00D569EB">
        <w:rPr>
          <w:rFonts w:cs="Arial"/>
          <w:b/>
          <w:bCs/>
          <w:sz w:val="20"/>
        </w:rPr>
        <w:t>smlouvy</w:t>
      </w:r>
      <w:r w:rsidR="00D366C8" w:rsidRPr="00D366C8">
        <w:rPr>
          <w:rFonts w:cs="Arial"/>
          <w:i/>
          <w:iCs/>
          <w:sz w:val="20"/>
        </w:rPr>
        <w:t xml:space="preserve"> (bude doplněn konkrétní termín dle data uzavření </w:t>
      </w:r>
      <w:r w:rsidR="00D569EB">
        <w:rPr>
          <w:rFonts w:cs="Arial"/>
          <w:i/>
          <w:iCs/>
          <w:sz w:val="20"/>
        </w:rPr>
        <w:t>smlouvy</w:t>
      </w:r>
      <w:r w:rsidR="00D366C8" w:rsidRPr="000E7CED">
        <w:rPr>
          <w:rFonts w:cs="Arial"/>
          <w:sz w:val="20"/>
        </w:rPr>
        <w:t>)</w:t>
      </w:r>
    </w:p>
    <w:p w14:paraId="7679C19B" w14:textId="5FC9E40B" w:rsidR="001701D5" w:rsidRPr="00256144" w:rsidRDefault="1C48A8B9" w:rsidP="015D56F7">
      <w:pPr>
        <w:numPr>
          <w:ilvl w:val="2"/>
          <w:numId w:val="11"/>
        </w:numPr>
        <w:spacing w:before="120" w:line="240" w:lineRule="atLeast"/>
        <w:ind w:left="697"/>
        <w:rPr>
          <w:rFonts w:cs="Arial"/>
          <w:sz w:val="20"/>
        </w:rPr>
      </w:pPr>
      <w:r w:rsidRPr="015D56F7">
        <w:rPr>
          <w:rFonts w:cs="Arial"/>
          <w:b/>
          <w:bCs/>
          <w:sz w:val="20"/>
        </w:rPr>
        <w:t xml:space="preserve">Dokončení montáží potrubí 1. části trasy VTL mimo areál </w:t>
      </w:r>
      <w:r w:rsidR="1658A95D" w:rsidRPr="015D56F7">
        <w:rPr>
          <w:rFonts w:cs="Arial"/>
          <w:b/>
          <w:bCs/>
          <w:sz w:val="20"/>
        </w:rPr>
        <w:t>objednatele</w:t>
      </w:r>
    </w:p>
    <w:p w14:paraId="38055FAE" w14:textId="17C221AB" w:rsidR="001C71FF" w:rsidRPr="00256144" w:rsidRDefault="001C71FF" w:rsidP="001701D5">
      <w:pPr>
        <w:spacing w:before="120" w:line="240" w:lineRule="atLeast"/>
        <w:ind w:left="698"/>
        <w:rPr>
          <w:rFonts w:cs="Arial"/>
          <w:sz w:val="20"/>
        </w:rPr>
      </w:pPr>
      <w:r w:rsidRPr="00256144">
        <w:rPr>
          <w:rFonts w:cs="Arial"/>
          <w:sz w:val="20"/>
        </w:rPr>
        <w:t>Provedení kompletních montáží potrubí 1. části trasy VTL od místa napojení až k</w:t>
      </w:r>
      <w:r w:rsidR="00C04771" w:rsidRPr="00256144">
        <w:rPr>
          <w:rFonts w:cs="Arial"/>
          <w:sz w:val="20"/>
        </w:rPr>
        <w:t> uzávěru u</w:t>
      </w:r>
      <w:r w:rsidRPr="00256144">
        <w:rPr>
          <w:rFonts w:cs="Arial"/>
          <w:sz w:val="20"/>
        </w:rPr>
        <w:t xml:space="preserve"> předávací </w:t>
      </w:r>
      <w:r w:rsidR="00C04771" w:rsidRPr="00256144">
        <w:rPr>
          <w:rFonts w:cs="Arial"/>
          <w:sz w:val="20"/>
        </w:rPr>
        <w:t>stanice</w:t>
      </w:r>
      <w:r w:rsidRPr="00256144">
        <w:rPr>
          <w:rFonts w:cs="Arial"/>
          <w:sz w:val="20"/>
        </w:rPr>
        <w:t>. Provedení dopojení na páteřní rozvod DN 500 společnosti GasNet, s.r.</w:t>
      </w:r>
      <w:r w:rsidR="00402EA8" w:rsidRPr="00256144">
        <w:rPr>
          <w:rFonts w:cs="Arial"/>
          <w:sz w:val="20"/>
        </w:rPr>
        <w:t>o., provedení izolací, provedení předepsaných zkoušek potrubí dle technických požadavků a norem</w:t>
      </w:r>
      <w:r w:rsidR="00E067D0" w:rsidRPr="00256144">
        <w:rPr>
          <w:rFonts w:cs="Arial"/>
          <w:sz w:val="20"/>
        </w:rPr>
        <w:t>.</w:t>
      </w:r>
      <w:r w:rsidR="001C502D">
        <w:rPr>
          <w:rFonts w:cs="Arial"/>
          <w:sz w:val="20"/>
        </w:rPr>
        <w:t xml:space="preserve"> </w:t>
      </w:r>
      <w:proofErr w:type="spellStart"/>
      <w:r w:rsidR="001C502D">
        <w:rPr>
          <w:rFonts w:cs="Arial"/>
          <w:sz w:val="20"/>
        </w:rPr>
        <w:t>Navrt</w:t>
      </w:r>
      <w:r w:rsidR="00C9766E">
        <w:rPr>
          <w:rFonts w:cs="Arial"/>
          <w:sz w:val="20"/>
        </w:rPr>
        <w:t>á</w:t>
      </w:r>
      <w:r w:rsidR="001C502D">
        <w:rPr>
          <w:rFonts w:cs="Arial"/>
          <w:sz w:val="20"/>
        </w:rPr>
        <w:t>vka</w:t>
      </w:r>
      <w:proofErr w:type="spellEnd"/>
      <w:r w:rsidR="001C502D">
        <w:rPr>
          <w:rFonts w:cs="Arial"/>
          <w:sz w:val="20"/>
        </w:rPr>
        <w:t xml:space="preserve"> </w:t>
      </w:r>
      <w:r w:rsidR="00C9766E">
        <w:rPr>
          <w:rFonts w:cs="Arial"/>
          <w:sz w:val="20"/>
        </w:rPr>
        <w:t>páteřního</w:t>
      </w:r>
      <w:r w:rsidR="00DF15D3">
        <w:rPr>
          <w:rFonts w:cs="Arial"/>
          <w:sz w:val="20"/>
        </w:rPr>
        <w:t xml:space="preserve"> plynovodu DN500 </w:t>
      </w:r>
      <w:r w:rsidR="00C9766E">
        <w:rPr>
          <w:rFonts w:cs="Arial"/>
          <w:sz w:val="20"/>
        </w:rPr>
        <w:t>společnosti</w:t>
      </w:r>
      <w:r w:rsidR="00DF15D3">
        <w:rPr>
          <w:rFonts w:cs="Arial"/>
          <w:sz w:val="20"/>
        </w:rPr>
        <w:t xml:space="preserve"> GasNet</w:t>
      </w:r>
      <w:r w:rsidR="00C9766E">
        <w:rPr>
          <w:rFonts w:cs="Arial"/>
          <w:sz w:val="20"/>
        </w:rPr>
        <w:t xml:space="preserve">, s.r.o. bude provedena za jejich </w:t>
      </w:r>
      <w:r w:rsidR="000910B8">
        <w:rPr>
          <w:rFonts w:cs="Arial"/>
          <w:sz w:val="20"/>
        </w:rPr>
        <w:t>účasti</w:t>
      </w:r>
      <w:r w:rsidR="00C9766E">
        <w:rPr>
          <w:rFonts w:cs="Arial"/>
          <w:sz w:val="20"/>
        </w:rPr>
        <w:t xml:space="preserve"> </w:t>
      </w:r>
      <w:r w:rsidR="007666C0">
        <w:rPr>
          <w:rFonts w:cs="Arial"/>
          <w:sz w:val="20"/>
        </w:rPr>
        <w:t>a v</w:t>
      </w:r>
      <w:r w:rsidR="00B463FC">
        <w:rPr>
          <w:rFonts w:cs="Arial"/>
          <w:sz w:val="20"/>
        </w:rPr>
        <w:t xml:space="preserve"> jimi určeném </w:t>
      </w:r>
      <w:r w:rsidR="007666C0">
        <w:rPr>
          <w:rFonts w:cs="Arial"/>
          <w:sz w:val="20"/>
        </w:rPr>
        <w:t>termínu.</w:t>
      </w:r>
    </w:p>
    <w:p w14:paraId="4134602A" w14:textId="74F50C7B" w:rsidR="001701D5" w:rsidRPr="00256144" w:rsidRDefault="6A8F10BE">
      <w:pPr>
        <w:spacing w:before="120" w:line="240" w:lineRule="atLeast"/>
        <w:ind w:left="698"/>
        <w:rPr>
          <w:rFonts w:cs="Arial"/>
          <w:sz w:val="20"/>
        </w:rPr>
      </w:pPr>
      <w:r w:rsidRPr="00256144">
        <w:rPr>
          <w:rFonts w:cs="Arial"/>
          <w:sz w:val="20"/>
        </w:rPr>
        <w:t xml:space="preserve">Termín: </w:t>
      </w:r>
      <w:r w:rsidR="00D366C8" w:rsidRPr="00256144">
        <w:rPr>
          <w:rFonts w:cs="Arial"/>
          <w:b/>
          <w:bCs/>
          <w:sz w:val="20"/>
        </w:rPr>
        <w:t xml:space="preserve">do </w:t>
      </w:r>
      <w:r w:rsidR="00D366C8">
        <w:rPr>
          <w:rFonts w:cs="Arial"/>
          <w:b/>
          <w:bCs/>
          <w:sz w:val="20"/>
        </w:rPr>
        <w:t>6</w:t>
      </w:r>
      <w:r w:rsidR="00D366C8" w:rsidRPr="00D366C8">
        <w:rPr>
          <w:rFonts w:cs="Arial"/>
          <w:b/>
          <w:bCs/>
          <w:sz w:val="20"/>
        </w:rPr>
        <w:t xml:space="preserve"> měsíců od podpisu </w:t>
      </w:r>
      <w:r w:rsidR="00D569EB">
        <w:rPr>
          <w:rFonts w:cs="Arial"/>
          <w:b/>
          <w:bCs/>
          <w:sz w:val="20"/>
        </w:rPr>
        <w:t>smlouvy</w:t>
      </w:r>
      <w:r w:rsidR="00D366C8" w:rsidRPr="00D366C8">
        <w:rPr>
          <w:rFonts w:cs="Arial"/>
          <w:i/>
          <w:iCs/>
          <w:sz w:val="20"/>
        </w:rPr>
        <w:t xml:space="preserve"> (bude doplněn konkrétní termín dle data uzavření </w:t>
      </w:r>
      <w:r w:rsidR="00D569EB">
        <w:rPr>
          <w:rFonts w:cs="Arial"/>
          <w:i/>
          <w:iCs/>
          <w:sz w:val="20"/>
        </w:rPr>
        <w:t>smlouvy</w:t>
      </w:r>
      <w:r w:rsidR="00D366C8">
        <w:rPr>
          <w:rFonts w:cs="Arial"/>
          <w:i/>
          <w:iCs/>
          <w:sz w:val="20"/>
        </w:rPr>
        <w:t>)</w:t>
      </w:r>
    </w:p>
    <w:p w14:paraId="115A0FD1" w14:textId="4B8A35F9" w:rsidR="001C71FF" w:rsidRPr="00256144" w:rsidRDefault="1C48A8B9" w:rsidP="015D56F7">
      <w:pPr>
        <w:numPr>
          <w:ilvl w:val="2"/>
          <w:numId w:val="11"/>
        </w:numPr>
        <w:spacing w:before="120" w:line="240" w:lineRule="atLeast"/>
        <w:ind w:left="697"/>
        <w:rPr>
          <w:rFonts w:cs="Arial"/>
          <w:sz w:val="20"/>
        </w:rPr>
      </w:pPr>
      <w:r w:rsidRPr="015D56F7">
        <w:rPr>
          <w:rFonts w:cs="Arial"/>
          <w:b/>
          <w:bCs/>
          <w:sz w:val="20"/>
        </w:rPr>
        <w:t>Dokončení montáží potrubí 2. části trasy VTL areálový</w:t>
      </w:r>
      <w:r w:rsidR="1F6CC5DA" w:rsidRPr="015D56F7">
        <w:rPr>
          <w:rFonts w:cs="Arial"/>
          <w:b/>
          <w:bCs/>
          <w:sz w:val="20"/>
        </w:rPr>
        <w:t>ch rozvodů vč. předávací stanice</w:t>
      </w:r>
    </w:p>
    <w:p w14:paraId="471D6F43" w14:textId="24622199" w:rsidR="001C71FF" w:rsidRPr="00256144" w:rsidRDefault="001C71FF" w:rsidP="00626AF1">
      <w:pPr>
        <w:spacing w:before="120" w:line="240" w:lineRule="atLeast"/>
        <w:ind w:left="698"/>
        <w:rPr>
          <w:rFonts w:cs="Arial"/>
          <w:sz w:val="20"/>
        </w:rPr>
      </w:pPr>
      <w:r w:rsidRPr="00256144">
        <w:rPr>
          <w:rFonts w:cs="Arial"/>
          <w:sz w:val="20"/>
        </w:rPr>
        <w:t>Provedení kompletních montáží potrubí 2. části trasy areálových</w:t>
      </w:r>
      <w:r w:rsidR="00C04771" w:rsidRPr="00256144">
        <w:rPr>
          <w:rFonts w:cs="Arial"/>
          <w:sz w:val="20"/>
        </w:rPr>
        <w:t xml:space="preserve"> rozvodů</w:t>
      </w:r>
      <w:r w:rsidRPr="00256144">
        <w:rPr>
          <w:rFonts w:cs="Arial"/>
          <w:sz w:val="20"/>
        </w:rPr>
        <w:t xml:space="preserve"> VTL od místa </w:t>
      </w:r>
      <w:r w:rsidR="00C04771" w:rsidRPr="00256144">
        <w:rPr>
          <w:rFonts w:cs="Arial"/>
          <w:sz w:val="20"/>
        </w:rPr>
        <w:t xml:space="preserve">pokračování na části 1. (od uzávěru před předávací stanicí) až </w:t>
      </w:r>
      <w:r w:rsidR="00626AF1" w:rsidRPr="00256144">
        <w:rPr>
          <w:rFonts w:cs="Arial"/>
          <w:sz w:val="20"/>
        </w:rPr>
        <w:t>do místa, kde bude potrubí VTL DN 300 ukončeno klenutým dnem, před kterým bude nově osazena armatura DN 300</w:t>
      </w:r>
      <w:r w:rsidR="00E76BA8" w:rsidRPr="00256144">
        <w:rPr>
          <w:rFonts w:cs="Arial"/>
          <w:sz w:val="20"/>
        </w:rPr>
        <w:t xml:space="preserve"> vč. požadovaných komponent</w:t>
      </w:r>
      <w:r w:rsidR="00402EA8" w:rsidRPr="00256144">
        <w:rPr>
          <w:rFonts w:cs="Arial"/>
          <w:sz w:val="20"/>
        </w:rPr>
        <w:t xml:space="preserve">. Provedení izolací, </w:t>
      </w:r>
      <w:r w:rsidR="00626AF1" w:rsidRPr="00256144">
        <w:rPr>
          <w:rFonts w:cs="Arial"/>
          <w:sz w:val="20"/>
        </w:rPr>
        <w:t xml:space="preserve">výstavba </w:t>
      </w:r>
      <w:r w:rsidR="00402EA8" w:rsidRPr="00256144">
        <w:rPr>
          <w:rFonts w:cs="Arial"/>
          <w:sz w:val="20"/>
        </w:rPr>
        <w:t>předávací stanice</w:t>
      </w:r>
      <w:r w:rsidR="00560B8C" w:rsidRPr="00256144">
        <w:rPr>
          <w:rFonts w:cs="Arial"/>
          <w:sz w:val="20"/>
        </w:rPr>
        <w:t xml:space="preserve"> vč. </w:t>
      </w:r>
      <w:r w:rsidR="00626AF1" w:rsidRPr="00256144">
        <w:rPr>
          <w:rFonts w:cs="Arial"/>
          <w:sz w:val="20"/>
        </w:rPr>
        <w:t xml:space="preserve">technologie, </w:t>
      </w:r>
      <w:proofErr w:type="spellStart"/>
      <w:r w:rsidR="00560B8C" w:rsidRPr="00256144">
        <w:rPr>
          <w:rFonts w:cs="Arial"/>
          <w:sz w:val="20"/>
        </w:rPr>
        <w:t>MaR</w:t>
      </w:r>
      <w:proofErr w:type="spellEnd"/>
      <w:r w:rsidR="00560B8C" w:rsidRPr="00256144">
        <w:rPr>
          <w:rFonts w:cs="Arial"/>
          <w:sz w:val="20"/>
        </w:rPr>
        <w:t xml:space="preserve"> a elektro</w:t>
      </w:r>
      <w:r w:rsidR="00402EA8" w:rsidRPr="00256144">
        <w:rPr>
          <w:rFonts w:cs="Arial"/>
          <w:sz w:val="20"/>
        </w:rPr>
        <w:t>, provedení</w:t>
      </w:r>
      <w:r w:rsidRPr="00256144">
        <w:rPr>
          <w:rFonts w:cs="Arial"/>
          <w:sz w:val="20"/>
        </w:rPr>
        <w:t xml:space="preserve"> předepsaných zkoušek dle technických požadavků a norem.</w:t>
      </w:r>
    </w:p>
    <w:p w14:paraId="4F4228DE" w14:textId="50810B9C" w:rsidR="001C71FF" w:rsidRPr="00256144" w:rsidRDefault="514CFF41">
      <w:pPr>
        <w:spacing w:before="120" w:line="240" w:lineRule="atLeast"/>
        <w:ind w:left="697"/>
        <w:rPr>
          <w:rFonts w:cs="Arial"/>
          <w:sz w:val="20"/>
        </w:rPr>
      </w:pPr>
      <w:r w:rsidRPr="00256144">
        <w:rPr>
          <w:rFonts w:cs="Arial"/>
          <w:sz w:val="20"/>
        </w:rPr>
        <w:t xml:space="preserve">Termín: </w:t>
      </w:r>
      <w:r w:rsidR="00D366C8" w:rsidRPr="00256144">
        <w:rPr>
          <w:rFonts w:cs="Arial"/>
          <w:b/>
          <w:bCs/>
          <w:sz w:val="20"/>
        </w:rPr>
        <w:t xml:space="preserve">do </w:t>
      </w:r>
      <w:r w:rsidR="00D366C8">
        <w:rPr>
          <w:rFonts w:cs="Arial"/>
          <w:b/>
          <w:bCs/>
          <w:sz w:val="20"/>
        </w:rPr>
        <w:t>7</w:t>
      </w:r>
      <w:r w:rsidR="00D366C8" w:rsidRPr="00D366C8">
        <w:rPr>
          <w:rFonts w:cs="Arial"/>
          <w:b/>
          <w:bCs/>
          <w:sz w:val="20"/>
        </w:rPr>
        <w:t xml:space="preserve"> měsíců od podpisu </w:t>
      </w:r>
      <w:r w:rsidR="00D569EB">
        <w:rPr>
          <w:rFonts w:cs="Arial"/>
          <w:b/>
          <w:bCs/>
          <w:sz w:val="20"/>
        </w:rPr>
        <w:t>smlouvy</w:t>
      </w:r>
      <w:r w:rsidR="00D366C8" w:rsidRPr="00D366C8">
        <w:rPr>
          <w:rFonts w:cs="Arial"/>
          <w:i/>
          <w:iCs/>
          <w:sz w:val="20"/>
        </w:rPr>
        <w:t xml:space="preserve"> (bude doplněn konkrétní termín dle data uzavření </w:t>
      </w:r>
      <w:r w:rsidR="00D569EB">
        <w:rPr>
          <w:rFonts w:cs="Arial"/>
          <w:i/>
          <w:iCs/>
          <w:sz w:val="20"/>
        </w:rPr>
        <w:t>smlouvy</w:t>
      </w:r>
      <w:r w:rsidR="00D366C8">
        <w:rPr>
          <w:rFonts w:cs="Arial"/>
          <w:i/>
          <w:iCs/>
          <w:sz w:val="20"/>
        </w:rPr>
        <w:t>)</w:t>
      </w:r>
    </w:p>
    <w:p w14:paraId="4B65742A" w14:textId="08F9D562" w:rsidR="004B4CCD" w:rsidRPr="00256144" w:rsidRDefault="0723689E" w:rsidP="015D56F7">
      <w:pPr>
        <w:numPr>
          <w:ilvl w:val="2"/>
          <w:numId w:val="11"/>
        </w:numPr>
        <w:spacing w:before="120" w:line="240" w:lineRule="atLeast"/>
        <w:ind w:left="697"/>
        <w:rPr>
          <w:rFonts w:cs="Arial"/>
          <w:sz w:val="20"/>
        </w:rPr>
      </w:pPr>
      <w:r w:rsidRPr="015D56F7">
        <w:rPr>
          <w:sz w:val="20"/>
        </w:rPr>
        <w:t>D</w:t>
      </w:r>
      <w:r w:rsidR="24516EB3" w:rsidRPr="015D56F7">
        <w:rPr>
          <w:sz w:val="20"/>
        </w:rPr>
        <w:t>okončení a odzkoušení všech přenosů na velín</w:t>
      </w:r>
      <w:r w:rsidR="5A8D9EC9" w:rsidRPr="015D56F7">
        <w:rPr>
          <w:sz w:val="20"/>
        </w:rPr>
        <w:t>, odzkoušení všech komponent potrubí (armatury atp.)</w:t>
      </w:r>
      <w:r w:rsidR="24516EB3" w:rsidRPr="015D56F7">
        <w:rPr>
          <w:sz w:val="20"/>
        </w:rPr>
        <w:t>,</w:t>
      </w:r>
      <w:r w:rsidR="1100D204" w:rsidRPr="015D56F7">
        <w:rPr>
          <w:rFonts w:cs="Arial"/>
          <w:sz w:val="20"/>
        </w:rPr>
        <w:t xml:space="preserve"> </w:t>
      </w:r>
      <w:r w:rsidRPr="015D56F7">
        <w:rPr>
          <w:rFonts w:cs="Arial"/>
          <w:sz w:val="20"/>
        </w:rPr>
        <w:t xml:space="preserve">odzkoušení předávací stanice, </w:t>
      </w:r>
      <w:r w:rsidR="1100D204" w:rsidRPr="015D56F7">
        <w:rPr>
          <w:sz w:val="20"/>
        </w:rPr>
        <w:t>dokončení</w:t>
      </w:r>
      <w:r w:rsidR="1100D204" w:rsidRPr="015D56F7">
        <w:rPr>
          <w:rFonts w:cs="Arial"/>
          <w:sz w:val="20"/>
        </w:rPr>
        <w:t xml:space="preserve"> </w:t>
      </w:r>
      <w:r w:rsidR="08439C43" w:rsidRPr="015D56F7">
        <w:rPr>
          <w:rFonts w:cs="Arial"/>
          <w:sz w:val="20"/>
        </w:rPr>
        <w:t>katodické ochrany</w:t>
      </w:r>
      <w:r w:rsidR="24516EB3" w:rsidRPr="015D56F7">
        <w:rPr>
          <w:rFonts w:cs="Arial"/>
          <w:sz w:val="20"/>
        </w:rPr>
        <w:t xml:space="preserve">, dokončení značení plynovodu vč. </w:t>
      </w:r>
      <w:proofErr w:type="spellStart"/>
      <w:r w:rsidR="24516EB3" w:rsidRPr="015D56F7">
        <w:rPr>
          <w:rFonts w:cs="Arial"/>
          <w:sz w:val="20"/>
        </w:rPr>
        <w:t>čichaček</w:t>
      </w:r>
      <w:proofErr w:type="spellEnd"/>
      <w:r w:rsidR="1100D204" w:rsidRPr="015D56F7">
        <w:rPr>
          <w:rFonts w:cs="Arial"/>
          <w:sz w:val="20"/>
        </w:rPr>
        <w:t>, dokončení finálních úprav ploch dotčených stavbou, předání pozemků jejich vlastníkům, kompletace a</w:t>
      </w:r>
      <w:r w:rsidR="1658A95D" w:rsidRPr="015D56F7">
        <w:rPr>
          <w:rFonts w:cs="Arial"/>
          <w:sz w:val="20"/>
        </w:rPr>
        <w:t> </w:t>
      </w:r>
      <w:r w:rsidR="1100D204" w:rsidRPr="015D56F7">
        <w:rPr>
          <w:rFonts w:cs="Arial"/>
          <w:sz w:val="20"/>
        </w:rPr>
        <w:t>předání všech dokladů,</w:t>
      </w:r>
      <w:r w:rsidR="08439C43" w:rsidRPr="015D56F7">
        <w:rPr>
          <w:rFonts w:cs="Arial"/>
          <w:sz w:val="20"/>
        </w:rPr>
        <w:t xml:space="preserve"> kompletní připraveno</w:t>
      </w:r>
      <w:r w:rsidRPr="015D56F7">
        <w:rPr>
          <w:rFonts w:cs="Arial"/>
          <w:sz w:val="20"/>
        </w:rPr>
        <w:t>st</w:t>
      </w:r>
      <w:r w:rsidR="08439C43" w:rsidRPr="015D56F7">
        <w:rPr>
          <w:rFonts w:cs="Arial"/>
          <w:sz w:val="20"/>
        </w:rPr>
        <w:t xml:space="preserve"> zařízení do provozu, </w:t>
      </w:r>
      <w:r w:rsidR="5A8D9EC9" w:rsidRPr="015D56F7">
        <w:rPr>
          <w:rFonts w:cs="Arial"/>
          <w:sz w:val="20"/>
        </w:rPr>
        <w:t>napuštění celé trasy plynem z</w:t>
      </w:r>
      <w:r w:rsidR="1658A95D" w:rsidRPr="015D56F7">
        <w:rPr>
          <w:rFonts w:cs="Arial"/>
          <w:sz w:val="20"/>
        </w:rPr>
        <w:t> </w:t>
      </w:r>
      <w:r w:rsidR="5A8D9EC9" w:rsidRPr="015D56F7">
        <w:rPr>
          <w:rFonts w:cs="Arial"/>
          <w:sz w:val="20"/>
        </w:rPr>
        <w:t xml:space="preserve">páteřního rozvodu GasNet s.r.o. (za podmínky souhlasu </w:t>
      </w:r>
      <w:proofErr w:type="spellStart"/>
      <w:r w:rsidR="5A8D9EC9" w:rsidRPr="015D56F7">
        <w:rPr>
          <w:rFonts w:cs="Arial"/>
          <w:sz w:val="20"/>
        </w:rPr>
        <w:t>GasNetu</w:t>
      </w:r>
      <w:proofErr w:type="spellEnd"/>
      <w:r w:rsidR="533E500C" w:rsidRPr="015D56F7">
        <w:rPr>
          <w:rFonts w:cs="Arial"/>
          <w:sz w:val="20"/>
        </w:rPr>
        <w:t xml:space="preserve"> s.r.o.</w:t>
      </w:r>
      <w:r w:rsidR="5A8D9EC9" w:rsidRPr="015D56F7">
        <w:rPr>
          <w:rFonts w:cs="Arial"/>
          <w:sz w:val="20"/>
        </w:rPr>
        <w:t>) na tlak hlavní</w:t>
      </w:r>
      <w:r w:rsidR="533E500C" w:rsidRPr="015D56F7">
        <w:rPr>
          <w:rFonts w:cs="Arial"/>
          <w:sz w:val="20"/>
        </w:rPr>
        <w:t>ho</w:t>
      </w:r>
      <w:r w:rsidR="5A8D9EC9" w:rsidRPr="015D56F7">
        <w:rPr>
          <w:rFonts w:cs="Arial"/>
          <w:sz w:val="20"/>
        </w:rPr>
        <w:t xml:space="preserve"> rozvodu vč. uzavření armatur</w:t>
      </w:r>
      <w:r w:rsidR="48687345" w:rsidRPr="015D56F7">
        <w:rPr>
          <w:rFonts w:cs="Arial"/>
          <w:b/>
          <w:bCs/>
          <w:sz w:val="20"/>
        </w:rPr>
        <w:t>,</w:t>
      </w:r>
      <w:r w:rsidR="5A8D9EC9" w:rsidRPr="015D56F7">
        <w:rPr>
          <w:rFonts w:cs="Arial"/>
          <w:b/>
          <w:bCs/>
          <w:sz w:val="20"/>
        </w:rPr>
        <w:t xml:space="preserve"> </w:t>
      </w:r>
      <w:r w:rsidR="748FC5A8" w:rsidRPr="015D56F7">
        <w:rPr>
          <w:rFonts w:cs="Arial"/>
          <w:sz w:val="20"/>
        </w:rPr>
        <w:t>předá</w:t>
      </w:r>
      <w:r w:rsidR="48687345" w:rsidRPr="015D56F7">
        <w:rPr>
          <w:rFonts w:cs="Arial"/>
          <w:sz w:val="20"/>
        </w:rPr>
        <w:t xml:space="preserve">ní dokladů a podkladů pro získání </w:t>
      </w:r>
      <w:r w:rsidR="5A8D9EC9" w:rsidRPr="015D56F7">
        <w:rPr>
          <w:rFonts w:cs="Arial"/>
          <w:sz w:val="20"/>
        </w:rPr>
        <w:t xml:space="preserve">souhlasů k </w:t>
      </w:r>
      <w:r w:rsidR="74E9D56A" w:rsidRPr="015D56F7">
        <w:rPr>
          <w:rFonts w:cs="Arial"/>
          <w:sz w:val="20"/>
        </w:rPr>
        <w:t xml:space="preserve">předčasnému užívání, zkušebnímu </w:t>
      </w:r>
      <w:r w:rsidR="26D7E45E" w:rsidRPr="015D56F7">
        <w:rPr>
          <w:rFonts w:cs="Arial"/>
          <w:sz w:val="20"/>
        </w:rPr>
        <w:t>provozu, kolaudaci</w:t>
      </w:r>
      <w:r w:rsidR="5A8D9EC9" w:rsidRPr="015D56F7">
        <w:rPr>
          <w:rFonts w:cs="Arial"/>
          <w:sz w:val="20"/>
        </w:rPr>
        <w:t xml:space="preserve"> od </w:t>
      </w:r>
      <w:r w:rsidRPr="015D56F7">
        <w:rPr>
          <w:rFonts w:cs="Arial"/>
          <w:sz w:val="20"/>
        </w:rPr>
        <w:t>dotčených</w:t>
      </w:r>
      <w:r w:rsidR="48687345" w:rsidRPr="015D56F7">
        <w:rPr>
          <w:rFonts w:cs="Arial"/>
          <w:sz w:val="20"/>
        </w:rPr>
        <w:t xml:space="preserve"> subjekt</w:t>
      </w:r>
      <w:r w:rsidRPr="015D56F7">
        <w:rPr>
          <w:rFonts w:cs="Arial"/>
          <w:sz w:val="20"/>
        </w:rPr>
        <w:t>ů</w:t>
      </w:r>
      <w:r w:rsidR="48687345" w:rsidRPr="015D56F7">
        <w:rPr>
          <w:rFonts w:cs="Arial"/>
          <w:sz w:val="20"/>
        </w:rPr>
        <w:t xml:space="preserve"> (DOSS a IS)</w:t>
      </w:r>
      <w:r w:rsidR="5A8D9EC9" w:rsidRPr="015D56F7">
        <w:rPr>
          <w:rFonts w:cs="Arial"/>
          <w:sz w:val="20"/>
        </w:rPr>
        <w:t>,</w:t>
      </w:r>
      <w:r w:rsidRPr="015D56F7">
        <w:rPr>
          <w:rFonts w:cs="Arial"/>
          <w:sz w:val="20"/>
        </w:rPr>
        <w:t xml:space="preserve"> </w:t>
      </w:r>
      <w:r w:rsidR="003B562C">
        <w:rPr>
          <w:rFonts w:cs="Arial"/>
          <w:sz w:val="20"/>
        </w:rPr>
        <w:t>předání dokumentace skutečného provedení stavby a průvodně technické dokumentace</w:t>
      </w:r>
      <w:r w:rsidR="003B562C" w:rsidRPr="015D56F7">
        <w:rPr>
          <w:rFonts w:cs="Arial"/>
          <w:sz w:val="20"/>
        </w:rPr>
        <w:t>,</w:t>
      </w:r>
      <w:r w:rsidR="003B562C">
        <w:rPr>
          <w:rFonts w:cs="Arial"/>
          <w:sz w:val="20"/>
        </w:rPr>
        <w:t xml:space="preserve"> </w:t>
      </w:r>
      <w:r w:rsidR="00A63D83" w:rsidRPr="088FE13C">
        <w:rPr>
          <w:rFonts w:cs="Arial"/>
          <w:b/>
          <w:bCs/>
          <w:sz w:val="20"/>
        </w:rPr>
        <w:t>protokolární předání a převzetí díla.</w:t>
      </w:r>
    </w:p>
    <w:p w14:paraId="3E57D4E0" w14:textId="6FDE7C43" w:rsidR="00C04771" w:rsidRPr="00256144" w:rsidRDefault="0E46B833" w:rsidP="2358D599">
      <w:pPr>
        <w:spacing w:before="120" w:line="240" w:lineRule="atLeast"/>
        <w:ind w:left="697"/>
        <w:rPr>
          <w:rFonts w:cs="Arial"/>
          <w:sz w:val="20"/>
        </w:rPr>
      </w:pPr>
      <w:r w:rsidRPr="00256144">
        <w:rPr>
          <w:rFonts w:cs="Arial"/>
          <w:sz w:val="20"/>
        </w:rPr>
        <w:t xml:space="preserve">Termín: </w:t>
      </w:r>
      <w:r w:rsidR="00D366C8" w:rsidRPr="00256144">
        <w:rPr>
          <w:rFonts w:cs="Arial"/>
          <w:b/>
          <w:bCs/>
          <w:sz w:val="20"/>
        </w:rPr>
        <w:t xml:space="preserve">do </w:t>
      </w:r>
      <w:r w:rsidR="00D366C8">
        <w:rPr>
          <w:rFonts w:cs="Arial"/>
          <w:b/>
          <w:bCs/>
          <w:sz w:val="20"/>
        </w:rPr>
        <w:t>8</w:t>
      </w:r>
      <w:r w:rsidR="00D366C8" w:rsidRPr="00D366C8">
        <w:rPr>
          <w:rFonts w:cs="Arial"/>
          <w:b/>
          <w:bCs/>
          <w:sz w:val="20"/>
        </w:rPr>
        <w:t xml:space="preserve"> měsíců od podpisu </w:t>
      </w:r>
      <w:r w:rsidR="00D569EB">
        <w:rPr>
          <w:rFonts w:cs="Arial"/>
          <w:b/>
          <w:bCs/>
          <w:sz w:val="20"/>
        </w:rPr>
        <w:t>smlouvy</w:t>
      </w:r>
      <w:r w:rsidR="00D366C8" w:rsidRPr="00D366C8">
        <w:rPr>
          <w:rFonts w:cs="Arial"/>
          <w:i/>
          <w:iCs/>
          <w:sz w:val="20"/>
        </w:rPr>
        <w:t xml:space="preserve"> (bude doplněn konkrétní termín dle data uzavření </w:t>
      </w:r>
      <w:r w:rsidR="00D569EB">
        <w:rPr>
          <w:rFonts w:cs="Arial"/>
          <w:i/>
          <w:iCs/>
          <w:sz w:val="20"/>
        </w:rPr>
        <w:t>smlouvy</w:t>
      </w:r>
      <w:r w:rsidR="00D366C8">
        <w:rPr>
          <w:rFonts w:cs="Arial"/>
          <w:i/>
          <w:iCs/>
          <w:sz w:val="20"/>
        </w:rPr>
        <w:t>)</w:t>
      </w:r>
    </w:p>
    <w:p w14:paraId="5B06E568" w14:textId="20ECCE7F" w:rsidR="2D954B59" w:rsidRPr="00256144" w:rsidRDefault="2D954B59" w:rsidP="005845BE">
      <w:pPr>
        <w:numPr>
          <w:ilvl w:val="2"/>
          <w:numId w:val="11"/>
        </w:numPr>
        <w:spacing w:before="120" w:line="240" w:lineRule="atLeast"/>
        <w:ind w:left="697"/>
        <w:rPr>
          <w:rFonts w:cs="Arial"/>
          <w:sz w:val="20"/>
        </w:rPr>
      </w:pPr>
      <w:r w:rsidRPr="00256144">
        <w:rPr>
          <w:rFonts w:cs="Arial"/>
          <w:sz w:val="20"/>
        </w:rPr>
        <w:t>Provede</w:t>
      </w:r>
      <w:r w:rsidRPr="00D366C8">
        <w:rPr>
          <w:rFonts w:cs="Arial"/>
          <w:sz w:val="20"/>
        </w:rPr>
        <w:t>ní zk</w:t>
      </w:r>
      <w:r w:rsidRPr="00D366C8">
        <w:rPr>
          <w:sz w:val="20"/>
        </w:rPr>
        <w:t xml:space="preserve">oušky </w:t>
      </w:r>
      <w:r w:rsidRPr="00256144">
        <w:rPr>
          <w:sz w:val="20"/>
        </w:rPr>
        <w:t>čistění</w:t>
      </w:r>
      <w:r w:rsidR="4ABD160F" w:rsidRPr="00256144">
        <w:rPr>
          <w:sz w:val="20"/>
        </w:rPr>
        <w:t xml:space="preserve"> potrubí</w:t>
      </w:r>
      <w:r w:rsidRPr="00256144">
        <w:rPr>
          <w:sz w:val="20"/>
        </w:rPr>
        <w:t xml:space="preserve"> profukováním dle TPG 702 11 – zkouška bude provedena týden před realizací napojení vyjmuté části z projektu plynové přípojky, která není součástí díla (tato část bude realizována v rámci jiné stavby s názvem „Výstavba Paroplynového cyklu PPC1 v UE Komořany“)</w:t>
      </w:r>
      <w:r w:rsidR="6A2E6036" w:rsidRPr="00256144">
        <w:rPr>
          <w:sz w:val="20"/>
        </w:rPr>
        <w:t>.</w:t>
      </w:r>
    </w:p>
    <w:p w14:paraId="5643BFB0" w14:textId="244A693D" w:rsidR="6A2E6036" w:rsidRPr="00256144" w:rsidRDefault="6A2E6036" w:rsidP="00256144">
      <w:pPr>
        <w:spacing w:before="120" w:line="240" w:lineRule="atLeast"/>
        <w:ind w:left="1440" w:hanging="810"/>
        <w:rPr>
          <w:rFonts w:cs="Arial"/>
          <w:b/>
          <w:bCs/>
          <w:sz w:val="20"/>
        </w:rPr>
      </w:pPr>
      <w:r w:rsidRPr="00256144">
        <w:rPr>
          <w:rFonts w:cs="Arial"/>
          <w:sz w:val="20"/>
        </w:rPr>
        <w:t xml:space="preserve">Termín: </w:t>
      </w:r>
      <w:r w:rsidR="4B8128D3" w:rsidRPr="00256144">
        <w:rPr>
          <w:rFonts w:cs="Arial"/>
          <w:b/>
          <w:bCs/>
          <w:sz w:val="20"/>
        </w:rPr>
        <w:t>zhotovitel</w:t>
      </w:r>
      <w:r w:rsidR="4B8128D3" w:rsidRPr="00256144">
        <w:rPr>
          <w:rFonts w:cs="Arial"/>
          <w:sz w:val="20"/>
        </w:rPr>
        <w:t xml:space="preserve"> </w:t>
      </w:r>
      <w:r w:rsidR="4B8128D3" w:rsidRPr="00256144">
        <w:rPr>
          <w:rFonts w:cs="Arial"/>
          <w:b/>
          <w:bCs/>
          <w:sz w:val="20"/>
        </w:rPr>
        <w:t xml:space="preserve">bude písemně vyzván objednatelem a to </w:t>
      </w:r>
      <w:r w:rsidR="45664D37" w:rsidRPr="00256144">
        <w:rPr>
          <w:rFonts w:cs="Arial"/>
          <w:b/>
          <w:bCs/>
          <w:sz w:val="20"/>
        </w:rPr>
        <w:t>minimálně</w:t>
      </w:r>
      <w:r w:rsidR="45664D37" w:rsidRPr="00256144">
        <w:rPr>
          <w:rFonts w:cs="Arial"/>
          <w:sz w:val="20"/>
        </w:rPr>
        <w:t xml:space="preserve"> </w:t>
      </w:r>
      <w:r w:rsidR="45664D37" w:rsidRPr="00256144">
        <w:rPr>
          <w:rFonts w:cs="Arial"/>
          <w:b/>
          <w:bCs/>
          <w:sz w:val="20"/>
        </w:rPr>
        <w:t>3 týdny před termínem provedení zkoušky</w:t>
      </w:r>
    </w:p>
    <w:p w14:paraId="0926E777" w14:textId="0ED7609B" w:rsidR="00FB45FE" w:rsidRPr="00256144" w:rsidRDefault="00FB45FE" w:rsidP="005845BE">
      <w:pPr>
        <w:numPr>
          <w:ilvl w:val="2"/>
          <w:numId w:val="11"/>
        </w:numPr>
        <w:spacing w:before="120" w:line="240" w:lineRule="atLeast"/>
        <w:ind w:left="697"/>
        <w:rPr>
          <w:rFonts w:cs="Arial"/>
          <w:sz w:val="20"/>
        </w:rPr>
      </w:pPr>
      <w:r w:rsidRPr="00256144">
        <w:rPr>
          <w:rFonts w:cs="Arial"/>
          <w:sz w:val="20"/>
        </w:rPr>
        <w:t>Účast na prvním zprovozněn</w:t>
      </w:r>
      <w:r w:rsidR="008030A1" w:rsidRPr="00256144">
        <w:rPr>
          <w:rFonts w:cs="Arial"/>
          <w:sz w:val="20"/>
        </w:rPr>
        <w:t>í</w:t>
      </w:r>
      <w:r w:rsidR="00393987" w:rsidRPr="00256144">
        <w:rPr>
          <w:rFonts w:cs="Arial"/>
          <w:sz w:val="20"/>
        </w:rPr>
        <w:t>/zkoušce</w:t>
      </w:r>
      <w:r w:rsidRPr="00256144">
        <w:rPr>
          <w:rFonts w:cs="Arial"/>
          <w:sz w:val="20"/>
        </w:rPr>
        <w:t xml:space="preserve"> </w:t>
      </w:r>
      <w:r w:rsidR="00284457" w:rsidRPr="00256144">
        <w:rPr>
          <w:rFonts w:cs="Arial"/>
          <w:sz w:val="20"/>
        </w:rPr>
        <w:t xml:space="preserve">trasy přípojky </w:t>
      </w:r>
      <w:r w:rsidRPr="00256144">
        <w:rPr>
          <w:rFonts w:cs="Arial"/>
          <w:sz w:val="20"/>
        </w:rPr>
        <w:t xml:space="preserve">na plyn po připojení nové přípojky na technologii </w:t>
      </w:r>
      <w:r w:rsidR="00393987" w:rsidRPr="00256144">
        <w:rPr>
          <w:rFonts w:cs="Arial"/>
          <w:sz w:val="20"/>
        </w:rPr>
        <w:t xml:space="preserve">(paroplynovou turbínu) </w:t>
      </w:r>
      <w:r w:rsidRPr="00256144">
        <w:rPr>
          <w:rFonts w:cs="Arial"/>
          <w:sz w:val="20"/>
        </w:rPr>
        <w:t xml:space="preserve">hlavní stavby </w:t>
      </w:r>
      <w:r w:rsidR="00704C65" w:rsidRPr="00256144">
        <w:rPr>
          <w:rFonts w:cs="Arial"/>
          <w:sz w:val="20"/>
        </w:rPr>
        <w:t xml:space="preserve">s názvem </w:t>
      </w:r>
      <w:r w:rsidRPr="00256144">
        <w:rPr>
          <w:rFonts w:cs="Arial"/>
          <w:sz w:val="20"/>
        </w:rPr>
        <w:t>„</w:t>
      </w:r>
      <w:r w:rsidRPr="00256144">
        <w:rPr>
          <w:rFonts w:eastAsia="Calibri" w:cs="Arial"/>
          <w:sz w:val="20"/>
        </w:rPr>
        <w:t>Výstavba Paroplynového cyklu PPC1 v UE Komořany“. (propojení staveb provede zhotovitel Paroplynového cyklu).</w:t>
      </w:r>
    </w:p>
    <w:p w14:paraId="348A6E3D" w14:textId="6197B9E6" w:rsidR="00FB45FE" w:rsidRPr="00256144" w:rsidRDefault="00FB45FE" w:rsidP="00256144">
      <w:pPr>
        <w:spacing w:before="120" w:line="240" w:lineRule="atLeast"/>
        <w:ind w:left="1418" w:hanging="721"/>
        <w:rPr>
          <w:rFonts w:cs="Arial"/>
          <w:sz w:val="20"/>
        </w:rPr>
      </w:pPr>
      <w:r w:rsidRPr="00256144">
        <w:rPr>
          <w:rFonts w:cs="Arial"/>
          <w:sz w:val="20"/>
        </w:rPr>
        <w:t xml:space="preserve">Termín: </w:t>
      </w:r>
      <w:r w:rsidRPr="00256144">
        <w:rPr>
          <w:rFonts w:cs="Arial"/>
          <w:b/>
          <w:bCs/>
          <w:sz w:val="20"/>
        </w:rPr>
        <w:t>zhotovitel</w:t>
      </w:r>
      <w:r w:rsidRPr="00256144">
        <w:rPr>
          <w:rFonts w:cs="Arial"/>
          <w:sz w:val="20"/>
        </w:rPr>
        <w:t xml:space="preserve"> </w:t>
      </w:r>
      <w:r w:rsidRPr="00256144">
        <w:rPr>
          <w:rFonts w:cs="Arial"/>
          <w:b/>
          <w:bCs/>
          <w:sz w:val="20"/>
        </w:rPr>
        <w:t xml:space="preserve">bude písemně vyzván objednatelem a to nejpozději 14 </w:t>
      </w:r>
      <w:r w:rsidR="57B45521" w:rsidRPr="00256144">
        <w:rPr>
          <w:rFonts w:cs="Arial"/>
          <w:b/>
          <w:bCs/>
          <w:sz w:val="20"/>
        </w:rPr>
        <w:t xml:space="preserve">pracovních </w:t>
      </w:r>
      <w:r w:rsidRPr="00256144">
        <w:rPr>
          <w:rFonts w:cs="Arial"/>
          <w:b/>
          <w:bCs/>
          <w:sz w:val="20"/>
        </w:rPr>
        <w:t>dní před nutností jeho účasti na zprovoznění</w:t>
      </w:r>
    </w:p>
    <w:p w14:paraId="1F2D2E88" w14:textId="77777777" w:rsidR="0096132D" w:rsidRPr="007549B6" w:rsidRDefault="0096132D" w:rsidP="005845BE">
      <w:pPr>
        <w:pStyle w:val="Zkladntextodsazen3"/>
        <w:numPr>
          <w:ilvl w:val="1"/>
          <w:numId w:val="11"/>
        </w:numPr>
        <w:tabs>
          <w:tab w:val="clear" w:pos="349"/>
          <w:tab w:val="num" w:pos="567"/>
        </w:tabs>
        <w:spacing w:before="120" w:after="0" w:line="240" w:lineRule="atLeast"/>
        <w:ind w:left="567" w:hanging="567"/>
        <w:rPr>
          <w:rFonts w:cs="Arial"/>
          <w:sz w:val="20"/>
          <w:szCs w:val="20"/>
        </w:rPr>
      </w:pPr>
      <w:r w:rsidRPr="007549B6">
        <w:rPr>
          <w:rFonts w:cs="Arial"/>
          <w:sz w:val="20"/>
          <w:szCs w:val="20"/>
        </w:rPr>
        <w:t>Za dokončené dílo bude považováno dílo splňující veškeré</w:t>
      </w:r>
      <w:r w:rsidR="001361CC" w:rsidRPr="007549B6">
        <w:rPr>
          <w:rFonts w:cs="Arial"/>
          <w:sz w:val="20"/>
          <w:szCs w:val="20"/>
        </w:rPr>
        <w:t xml:space="preserve"> podmínky stanovené touto </w:t>
      </w:r>
      <w:r w:rsidRPr="007549B6">
        <w:rPr>
          <w:rFonts w:cs="Arial"/>
          <w:sz w:val="20"/>
          <w:szCs w:val="20"/>
        </w:rPr>
        <w:t>smlouvou.</w:t>
      </w:r>
    </w:p>
    <w:p w14:paraId="235EEB8E" w14:textId="77777777" w:rsidR="0096132D" w:rsidRPr="005F3A5B" w:rsidRDefault="0096132D" w:rsidP="005845BE">
      <w:pPr>
        <w:pStyle w:val="Zkladntextodsazen3"/>
        <w:numPr>
          <w:ilvl w:val="1"/>
          <w:numId w:val="11"/>
        </w:numPr>
        <w:tabs>
          <w:tab w:val="clear" w:pos="349"/>
          <w:tab w:val="num" w:pos="567"/>
        </w:tabs>
        <w:spacing w:before="60" w:after="0" w:line="240" w:lineRule="atLeast"/>
        <w:ind w:left="567" w:hanging="578"/>
        <w:rPr>
          <w:rFonts w:cs="Arial"/>
          <w:sz w:val="20"/>
          <w:szCs w:val="20"/>
        </w:rPr>
      </w:pPr>
      <w:r w:rsidRPr="007549B6">
        <w:rPr>
          <w:rFonts w:cs="Arial"/>
          <w:sz w:val="20"/>
          <w:szCs w:val="20"/>
        </w:rPr>
        <w:t xml:space="preserve">Nesplnění dohodnutých termínů plnění podle článku 2 odst. 2.2 </w:t>
      </w:r>
      <w:r w:rsidR="003C0DE8" w:rsidRPr="007549B6">
        <w:rPr>
          <w:rFonts w:cs="Arial"/>
          <w:sz w:val="20"/>
          <w:szCs w:val="20"/>
        </w:rPr>
        <w:t>z viny zhotovitele</w:t>
      </w:r>
      <w:r w:rsidR="003B6615" w:rsidRPr="007549B6">
        <w:rPr>
          <w:rFonts w:cs="Arial"/>
          <w:sz w:val="20"/>
          <w:szCs w:val="20"/>
        </w:rPr>
        <w:t xml:space="preserve"> o více než 21 dní</w:t>
      </w:r>
      <w:r w:rsidR="003C0DE8" w:rsidRPr="007549B6">
        <w:rPr>
          <w:rFonts w:cs="Arial"/>
          <w:sz w:val="20"/>
          <w:szCs w:val="20"/>
        </w:rPr>
        <w:t xml:space="preserve">, </w:t>
      </w:r>
      <w:r w:rsidRPr="007549B6">
        <w:rPr>
          <w:rFonts w:cs="Arial"/>
          <w:sz w:val="20"/>
          <w:szCs w:val="20"/>
        </w:rPr>
        <w:t>se považuje za podstatné porušení povinností zhotovitele a opravňuje objednatele k odstoupení od této</w:t>
      </w:r>
      <w:r w:rsidRPr="005F3A5B">
        <w:rPr>
          <w:rFonts w:cs="Arial"/>
          <w:sz w:val="20"/>
          <w:szCs w:val="20"/>
        </w:rPr>
        <w:t xml:space="preserve"> smlouvy.</w:t>
      </w:r>
    </w:p>
    <w:p w14:paraId="2F950AA6" w14:textId="68EBD02C" w:rsidR="00BD7E57" w:rsidRPr="006F6418" w:rsidRDefault="0096132D" w:rsidP="005845BE">
      <w:pPr>
        <w:pStyle w:val="Zkladntextodsazen3"/>
        <w:numPr>
          <w:ilvl w:val="1"/>
          <w:numId w:val="11"/>
        </w:numPr>
        <w:tabs>
          <w:tab w:val="clear" w:pos="349"/>
          <w:tab w:val="num" w:pos="567"/>
        </w:tabs>
        <w:spacing w:before="60" w:after="0" w:line="240" w:lineRule="atLeast"/>
        <w:ind w:left="567" w:hanging="578"/>
        <w:rPr>
          <w:rFonts w:cs="Arial"/>
          <w:b/>
          <w:bCs/>
          <w:sz w:val="20"/>
        </w:rPr>
      </w:pPr>
      <w:r w:rsidRPr="005F3A5B">
        <w:rPr>
          <w:rFonts w:cs="Arial"/>
          <w:sz w:val="20"/>
          <w:szCs w:val="20"/>
        </w:rPr>
        <w:t>Dřívější plnění zhotovitele před termíny dohodnutými v této smlouvě nezakládá povinnost objednatele převzít dílo, nebo jeho části.</w:t>
      </w:r>
      <w:bookmarkEnd w:id="1"/>
    </w:p>
    <w:p w14:paraId="5FE88A18" w14:textId="369A06C4" w:rsidR="007D63C7" w:rsidRPr="007D63C7" w:rsidRDefault="007D63C7" w:rsidP="005845BE">
      <w:pPr>
        <w:pStyle w:val="Zkladntextodsazen3"/>
        <w:numPr>
          <w:ilvl w:val="1"/>
          <w:numId w:val="11"/>
        </w:numPr>
        <w:tabs>
          <w:tab w:val="clear" w:pos="349"/>
          <w:tab w:val="num" w:pos="567"/>
        </w:tabs>
        <w:spacing w:before="60" w:after="0" w:line="240" w:lineRule="atLeast"/>
        <w:ind w:left="567" w:hanging="578"/>
        <w:rPr>
          <w:rFonts w:cs="Arial"/>
          <w:sz w:val="20"/>
        </w:rPr>
      </w:pPr>
      <w:r w:rsidRPr="006F6418">
        <w:rPr>
          <w:rFonts w:cs="Arial"/>
          <w:sz w:val="20"/>
        </w:rPr>
        <w:t>O</w:t>
      </w:r>
      <w:r>
        <w:rPr>
          <w:rFonts w:cs="Arial"/>
          <w:sz w:val="20"/>
        </w:rPr>
        <w:t>bjednatel</w:t>
      </w:r>
      <w:r w:rsidRPr="006F6418">
        <w:rPr>
          <w:rFonts w:cs="Arial"/>
          <w:sz w:val="20"/>
        </w:rPr>
        <w:t xml:space="preserve"> si v souladu s § 100 odst. 1 </w:t>
      </w:r>
      <w:r w:rsidR="006F6418">
        <w:rPr>
          <w:rFonts w:cs="Arial"/>
          <w:sz w:val="20"/>
        </w:rPr>
        <w:t>z</w:t>
      </w:r>
      <w:r w:rsidR="006F6418" w:rsidRPr="00BE068C">
        <w:rPr>
          <w:rFonts w:cs="Arial"/>
          <w:sz w:val="20"/>
        </w:rPr>
        <w:t>ákona č. 134/2016 Sb., o zadávání veřejných zakázek, v platném znění</w:t>
      </w:r>
      <w:r w:rsidRPr="006F6418">
        <w:rPr>
          <w:rFonts w:cs="Arial"/>
          <w:sz w:val="20"/>
        </w:rPr>
        <w:t xml:space="preserve"> vyhrazuje právo změnit </w:t>
      </w:r>
      <w:r>
        <w:rPr>
          <w:rFonts w:cs="Arial"/>
          <w:sz w:val="20"/>
        </w:rPr>
        <w:t>termíny dle tohoto článku smlouvy</w:t>
      </w:r>
      <w:r w:rsidRPr="006F6418">
        <w:rPr>
          <w:rFonts w:cs="Arial"/>
          <w:sz w:val="20"/>
        </w:rPr>
        <w:t>, a to v následujících případech:</w:t>
      </w:r>
    </w:p>
    <w:p w14:paraId="400CEDDC" w14:textId="09044C2D" w:rsidR="007D63C7" w:rsidRPr="006F6418" w:rsidRDefault="007D63C7" w:rsidP="005845BE">
      <w:pPr>
        <w:pStyle w:val="Zkladntextodsazen3"/>
        <w:numPr>
          <w:ilvl w:val="2"/>
          <w:numId w:val="11"/>
        </w:numPr>
        <w:spacing w:before="60" w:after="0" w:line="240" w:lineRule="atLeast"/>
        <w:rPr>
          <w:rFonts w:cs="Arial"/>
          <w:b/>
          <w:bCs/>
          <w:sz w:val="20"/>
        </w:rPr>
      </w:pPr>
      <w:r>
        <w:rPr>
          <w:rFonts w:cs="Arial"/>
          <w:sz w:val="20"/>
        </w:rPr>
        <w:t>Z</w:t>
      </w:r>
      <w:r w:rsidRPr="00441FC1">
        <w:rPr>
          <w:rFonts w:cs="Arial"/>
          <w:sz w:val="20"/>
        </w:rPr>
        <w:t xml:space="preserve"> důvodu zvláště </w:t>
      </w:r>
      <w:r w:rsidRPr="00C05E8F">
        <w:rPr>
          <w:rFonts w:cs="Arial"/>
          <w:sz w:val="20"/>
        </w:rPr>
        <w:t xml:space="preserve">nepříznivých </w:t>
      </w:r>
      <w:r w:rsidRPr="00B9047F">
        <w:rPr>
          <w:rFonts w:cs="Arial"/>
          <w:sz w:val="20"/>
        </w:rPr>
        <w:t xml:space="preserve">anebo nevhodných klimatických podmínek, které dle měření Českého hydrometeorologického ústavu (ČHMÚ) – stanice Kopisty u Mostu a zároveň při zohlednění teplotního rozdílu naměřených hodnot mezi ČHMÚ – stanice Liberec a místem provádění díla (zohledněním korekcí hodnot z měření ČHMU - stanice Kopisty u Mostu), neodpovídají běžným klimatickým podmínkám (tj. vymykají se dlouhodobým denním teplotním průměrům a/nebo srážkám - ať už dešťovým či sněhovým </w:t>
      </w:r>
      <w:r>
        <w:rPr>
          <w:rFonts w:cs="Arial"/>
          <w:sz w:val="20"/>
        </w:rPr>
        <w:t>–</w:t>
      </w:r>
      <w:r w:rsidRPr="00B9047F">
        <w:rPr>
          <w:rFonts w:cs="Arial"/>
          <w:sz w:val="20"/>
        </w:rPr>
        <w:t xml:space="preserve"> v</w:t>
      </w:r>
      <w:r>
        <w:rPr>
          <w:rFonts w:cs="Arial"/>
          <w:sz w:val="20"/>
        </w:rPr>
        <w:t> </w:t>
      </w:r>
      <w:r w:rsidRPr="00B9047F">
        <w:rPr>
          <w:rFonts w:cs="Arial"/>
          <w:sz w:val="20"/>
        </w:rPr>
        <w:t xml:space="preserve">období a místě provádění </w:t>
      </w:r>
      <w:r>
        <w:rPr>
          <w:rFonts w:cs="Arial"/>
          <w:sz w:val="20"/>
        </w:rPr>
        <w:t>d</w:t>
      </w:r>
      <w:r w:rsidRPr="00B9047F">
        <w:rPr>
          <w:rFonts w:cs="Arial"/>
          <w:sz w:val="20"/>
        </w:rPr>
        <w:t>íla, a to dle údajů o územních teplotách a/nebo územních srážkách dostupných na stránkách ČHMÚ http://portal.chmi.cz/historicka-data/pocasi/uzemni-teploty)</w:t>
      </w:r>
      <w:r w:rsidRPr="00C05E8F">
        <w:rPr>
          <w:rFonts w:cs="Arial"/>
          <w:sz w:val="20"/>
        </w:rPr>
        <w:t xml:space="preserve">, a které zároveň </w:t>
      </w:r>
      <w:r>
        <w:rPr>
          <w:rFonts w:cs="Arial"/>
          <w:sz w:val="20"/>
        </w:rPr>
        <w:t>z</w:t>
      </w:r>
      <w:r w:rsidRPr="00C05E8F">
        <w:rPr>
          <w:rFonts w:cs="Arial"/>
          <w:sz w:val="20"/>
        </w:rPr>
        <w:t xml:space="preserve">hotoviteli prokazatelně brání provádění příslušné části </w:t>
      </w:r>
      <w:r>
        <w:rPr>
          <w:rFonts w:cs="Arial"/>
          <w:sz w:val="20"/>
        </w:rPr>
        <w:t>d</w:t>
      </w:r>
      <w:r w:rsidRPr="00C05E8F">
        <w:rPr>
          <w:rFonts w:cs="Arial"/>
          <w:sz w:val="20"/>
        </w:rPr>
        <w:t xml:space="preserve">íla. </w:t>
      </w:r>
      <w:r w:rsidRPr="00B9047F">
        <w:rPr>
          <w:rFonts w:cs="Arial"/>
          <w:sz w:val="20"/>
        </w:rPr>
        <w:t xml:space="preserve">Omezení postupu prací vlivem uvedených zvláště nepříznivých anebo nevhodných klimatických podmínek bude ze strany </w:t>
      </w:r>
      <w:r w:rsidR="006F6418">
        <w:rPr>
          <w:rFonts w:cs="Arial"/>
          <w:sz w:val="20"/>
        </w:rPr>
        <w:t>z</w:t>
      </w:r>
      <w:r w:rsidRPr="00B9047F">
        <w:rPr>
          <w:rFonts w:cs="Arial"/>
          <w:sz w:val="20"/>
        </w:rPr>
        <w:t xml:space="preserve">hotovitele doloženo a </w:t>
      </w:r>
      <w:r w:rsidR="006F6418">
        <w:rPr>
          <w:rFonts w:cs="Arial"/>
          <w:sz w:val="20"/>
        </w:rPr>
        <w:t>o</w:t>
      </w:r>
      <w:r w:rsidRPr="00B9047F">
        <w:rPr>
          <w:rFonts w:cs="Arial"/>
          <w:sz w:val="20"/>
        </w:rPr>
        <w:t xml:space="preserve">bjednatelem posuzováno ve vztahu k možnosti provádění </w:t>
      </w:r>
      <w:r w:rsidR="006F6418">
        <w:rPr>
          <w:rFonts w:cs="Arial"/>
          <w:sz w:val="20"/>
        </w:rPr>
        <w:t>d</w:t>
      </w:r>
      <w:r w:rsidRPr="00B9047F">
        <w:rPr>
          <w:rFonts w:cs="Arial"/>
          <w:sz w:val="20"/>
        </w:rPr>
        <w:t xml:space="preserve">íla dle technologických postupů, </w:t>
      </w:r>
      <w:r w:rsidRPr="00B9047F">
        <w:rPr>
          <w:rFonts w:cs="Arial"/>
          <w:sz w:val="20"/>
        </w:rPr>
        <w:lastRenderedPageBreak/>
        <w:t>které jsou pro danou část</w:t>
      </w:r>
      <w:r w:rsidR="006F6418">
        <w:rPr>
          <w:rFonts w:cs="Arial"/>
          <w:sz w:val="20"/>
        </w:rPr>
        <w:t xml:space="preserve"> díla </w:t>
      </w:r>
      <w:r w:rsidRPr="00B9047F">
        <w:rPr>
          <w:rFonts w:cs="Arial"/>
          <w:sz w:val="20"/>
        </w:rPr>
        <w:t>předepsány, ať už ze strany právních předpisů nebo technických norem (zejm. ČSN), ať už tyto jsou ve</w:t>
      </w:r>
      <w:r w:rsidR="006F6418">
        <w:rPr>
          <w:rFonts w:cs="Arial"/>
          <w:sz w:val="20"/>
        </w:rPr>
        <w:t xml:space="preserve"> smlouvě</w:t>
      </w:r>
      <w:r w:rsidRPr="00B9047F">
        <w:rPr>
          <w:rFonts w:cs="Arial"/>
          <w:sz w:val="20"/>
        </w:rPr>
        <w:t xml:space="preserve"> a jejích přílohách výslovně uvedeny či nikoliv s tím, že </w:t>
      </w:r>
      <w:r w:rsidR="006F6418">
        <w:rPr>
          <w:rFonts w:cs="Arial"/>
          <w:sz w:val="20"/>
        </w:rPr>
        <w:t>z</w:t>
      </w:r>
      <w:r w:rsidRPr="00B9047F">
        <w:rPr>
          <w:rFonts w:cs="Arial"/>
          <w:sz w:val="20"/>
        </w:rPr>
        <w:t xml:space="preserve">hotovitel je zároveň povinen předložit aktualizovaný časový harmonogram, ze kterého vyplývá, že změna termínů provádění </w:t>
      </w:r>
      <w:r w:rsidR="006F6418">
        <w:rPr>
          <w:rFonts w:cs="Arial"/>
          <w:sz w:val="20"/>
        </w:rPr>
        <w:t>d</w:t>
      </w:r>
      <w:r w:rsidRPr="00B9047F">
        <w:rPr>
          <w:rFonts w:cs="Arial"/>
          <w:sz w:val="20"/>
        </w:rPr>
        <w:t xml:space="preserve">íla je důvodná, tedy že není možné změnu provádění </w:t>
      </w:r>
      <w:r w:rsidR="006F6418">
        <w:rPr>
          <w:rFonts w:cs="Arial"/>
          <w:sz w:val="20"/>
        </w:rPr>
        <w:t>d</w:t>
      </w:r>
      <w:r w:rsidRPr="00B9047F">
        <w:rPr>
          <w:rFonts w:cs="Arial"/>
          <w:sz w:val="20"/>
        </w:rPr>
        <w:t xml:space="preserve">íla provést bez změny termínů provádění </w:t>
      </w:r>
      <w:r w:rsidR="006F6418">
        <w:rPr>
          <w:rFonts w:cs="Arial"/>
          <w:sz w:val="20"/>
        </w:rPr>
        <w:t>d</w:t>
      </w:r>
      <w:r w:rsidRPr="00B9047F">
        <w:rPr>
          <w:rFonts w:cs="Arial"/>
          <w:sz w:val="20"/>
        </w:rPr>
        <w:t xml:space="preserve">íla. Změna termínů provádění </w:t>
      </w:r>
      <w:r w:rsidR="006F6418">
        <w:rPr>
          <w:rFonts w:cs="Arial"/>
          <w:sz w:val="20"/>
        </w:rPr>
        <w:t>d</w:t>
      </w:r>
      <w:r w:rsidRPr="00B9047F">
        <w:rPr>
          <w:rFonts w:cs="Arial"/>
          <w:sz w:val="20"/>
        </w:rPr>
        <w:t xml:space="preserve">íla nebude možná za situace, kdy </w:t>
      </w:r>
      <w:r w:rsidR="006F6418">
        <w:rPr>
          <w:rFonts w:cs="Arial"/>
          <w:sz w:val="20"/>
        </w:rPr>
        <w:t>z</w:t>
      </w:r>
      <w:r w:rsidRPr="00B9047F">
        <w:rPr>
          <w:rFonts w:cs="Arial"/>
          <w:sz w:val="20"/>
        </w:rPr>
        <w:t xml:space="preserve">hotovitel provádí </w:t>
      </w:r>
      <w:r w:rsidR="006F6418">
        <w:rPr>
          <w:rFonts w:cs="Arial"/>
          <w:sz w:val="20"/>
        </w:rPr>
        <w:t>d</w:t>
      </w:r>
      <w:r w:rsidRPr="00B9047F">
        <w:rPr>
          <w:rFonts w:cs="Arial"/>
          <w:sz w:val="20"/>
        </w:rPr>
        <w:t>ílo v</w:t>
      </w:r>
      <w:r w:rsidR="006F6418">
        <w:rPr>
          <w:rFonts w:cs="Arial"/>
          <w:sz w:val="20"/>
        </w:rPr>
        <w:t> </w:t>
      </w:r>
      <w:r w:rsidRPr="00B9047F">
        <w:rPr>
          <w:rFonts w:cs="Arial"/>
          <w:sz w:val="20"/>
        </w:rPr>
        <w:t xml:space="preserve">době nevhodných klimatických podmínek z důvodů na své straně (pochybení </w:t>
      </w:r>
      <w:r w:rsidR="006F6418">
        <w:rPr>
          <w:rFonts w:cs="Arial"/>
          <w:sz w:val="20"/>
        </w:rPr>
        <w:t>z</w:t>
      </w:r>
      <w:r w:rsidRPr="00B9047F">
        <w:rPr>
          <w:rFonts w:cs="Arial"/>
          <w:sz w:val="20"/>
        </w:rPr>
        <w:t>hotovitele). Změna termínů provádění</w:t>
      </w:r>
      <w:r>
        <w:rPr>
          <w:rFonts w:cs="Arial"/>
          <w:sz w:val="20"/>
        </w:rPr>
        <w:t xml:space="preserve"> </w:t>
      </w:r>
      <w:r w:rsidR="006F6418">
        <w:rPr>
          <w:rFonts w:cs="Arial"/>
          <w:sz w:val="20"/>
        </w:rPr>
        <w:t>d</w:t>
      </w:r>
      <w:r>
        <w:rPr>
          <w:rFonts w:cs="Arial"/>
          <w:sz w:val="20"/>
        </w:rPr>
        <w:t>íla</w:t>
      </w:r>
      <w:r w:rsidRPr="00B9047F">
        <w:rPr>
          <w:rFonts w:cs="Arial"/>
          <w:sz w:val="20"/>
        </w:rPr>
        <w:t xml:space="preserve"> bude možná vždy o dobu tohoto prodlení a její počátek i konec budou zaznamenány ve stavebním deníku</w:t>
      </w:r>
      <w:r w:rsidR="006F6418">
        <w:rPr>
          <w:rFonts w:cs="Arial"/>
          <w:sz w:val="20"/>
        </w:rPr>
        <w:t>.</w:t>
      </w:r>
    </w:p>
    <w:p w14:paraId="013895BA" w14:textId="51E548B5" w:rsidR="006F6418" w:rsidRPr="006F6418" w:rsidRDefault="006F6418" w:rsidP="005845BE">
      <w:pPr>
        <w:pStyle w:val="Zkladntextodsazen3"/>
        <w:numPr>
          <w:ilvl w:val="2"/>
          <w:numId w:val="11"/>
        </w:numPr>
        <w:spacing w:before="60" w:after="0" w:line="240" w:lineRule="atLeast"/>
        <w:rPr>
          <w:rFonts w:cs="Arial"/>
          <w:b/>
          <w:bCs/>
          <w:sz w:val="20"/>
        </w:rPr>
      </w:pPr>
      <w:r>
        <w:rPr>
          <w:rFonts w:cs="Arial"/>
          <w:sz w:val="20"/>
        </w:rPr>
        <w:t>Z</w:t>
      </w:r>
      <w:r w:rsidRPr="00C05E8F">
        <w:rPr>
          <w:rFonts w:cs="Arial"/>
          <w:sz w:val="20"/>
        </w:rPr>
        <w:t xml:space="preserve"> důvodu potřeby provedení dodatečných prací či změn </w:t>
      </w:r>
      <w:r>
        <w:rPr>
          <w:rFonts w:cs="Arial"/>
          <w:sz w:val="20"/>
        </w:rPr>
        <w:t>d</w:t>
      </w:r>
      <w:r w:rsidRPr="00C05E8F">
        <w:rPr>
          <w:rFonts w:cs="Arial"/>
          <w:sz w:val="20"/>
        </w:rPr>
        <w:t xml:space="preserve">íla, které budou provedeny v souladu s § 222 </w:t>
      </w:r>
      <w:r>
        <w:rPr>
          <w:rFonts w:cs="Arial"/>
          <w:sz w:val="20"/>
        </w:rPr>
        <w:t>z</w:t>
      </w:r>
      <w:r w:rsidRPr="00BE068C">
        <w:rPr>
          <w:rFonts w:cs="Arial"/>
          <w:sz w:val="20"/>
        </w:rPr>
        <w:t>ákona č. 134/2016 Sb., o zadávání veřejných zakázek, v platném znění</w:t>
      </w:r>
      <w:r w:rsidRPr="00C05E8F">
        <w:rPr>
          <w:rFonts w:cs="Arial"/>
          <w:sz w:val="20"/>
        </w:rPr>
        <w:t xml:space="preserve"> a které mají prokazatelný vliv na provádění </w:t>
      </w:r>
      <w:r>
        <w:rPr>
          <w:rFonts w:cs="Arial"/>
          <w:sz w:val="20"/>
        </w:rPr>
        <w:t>d</w:t>
      </w:r>
      <w:r w:rsidRPr="00C05E8F">
        <w:rPr>
          <w:rFonts w:cs="Arial"/>
          <w:sz w:val="20"/>
        </w:rPr>
        <w:t>íla, a to vždy o dobu nezbytnou k jejich provedení</w:t>
      </w:r>
      <w:r>
        <w:rPr>
          <w:rFonts w:cs="Arial"/>
          <w:sz w:val="20"/>
        </w:rPr>
        <w:t>.</w:t>
      </w:r>
    </w:p>
    <w:p w14:paraId="30022402" w14:textId="77B581D0" w:rsidR="006F6418" w:rsidRPr="009C5534" w:rsidRDefault="006F6418" w:rsidP="005845BE">
      <w:pPr>
        <w:pStyle w:val="Zkladntextodsazen3"/>
        <w:numPr>
          <w:ilvl w:val="2"/>
          <w:numId w:val="11"/>
        </w:numPr>
        <w:spacing w:before="60" w:after="0" w:line="240" w:lineRule="atLeast"/>
        <w:rPr>
          <w:rFonts w:cs="Arial"/>
          <w:b/>
          <w:bCs/>
          <w:sz w:val="20"/>
        </w:rPr>
      </w:pPr>
      <w:r>
        <w:rPr>
          <w:rFonts w:cs="Arial"/>
          <w:sz w:val="20"/>
        </w:rPr>
        <w:t>Z</w:t>
      </w:r>
      <w:r w:rsidRPr="00922B69">
        <w:rPr>
          <w:rFonts w:cs="Arial"/>
          <w:sz w:val="20"/>
        </w:rPr>
        <w:t xml:space="preserve"> důvodu objektivních překážek plnění </w:t>
      </w:r>
      <w:r>
        <w:rPr>
          <w:rFonts w:cs="Arial"/>
          <w:sz w:val="20"/>
        </w:rPr>
        <w:t xml:space="preserve">smlouvy </w:t>
      </w:r>
      <w:r w:rsidRPr="00922B69">
        <w:rPr>
          <w:rFonts w:cs="Arial"/>
          <w:sz w:val="20"/>
        </w:rPr>
        <w:t>vzniklých v důsledku rozhodnutí či zásahu orgánů statní správy či samosprávy v procesu směřujícímu k vydání rozhodnutí či vyjádření dle stavebního zákona a</w:t>
      </w:r>
      <w:r>
        <w:rPr>
          <w:rFonts w:cs="Arial"/>
          <w:sz w:val="20"/>
        </w:rPr>
        <w:t> </w:t>
      </w:r>
      <w:r w:rsidRPr="00922B69">
        <w:rPr>
          <w:rFonts w:cs="Arial"/>
          <w:sz w:val="20"/>
        </w:rPr>
        <w:t>jiných právních předpisů a přesahujícího zákonné lhůty pro vydání těchto rozhodnutí, a to nejdéle o</w:t>
      </w:r>
      <w:r>
        <w:rPr>
          <w:rFonts w:cs="Arial"/>
          <w:sz w:val="20"/>
        </w:rPr>
        <w:t> </w:t>
      </w:r>
      <w:r w:rsidRPr="00922B69">
        <w:rPr>
          <w:rFonts w:cs="Arial"/>
          <w:sz w:val="20"/>
        </w:rPr>
        <w:t>dobu trvání těchto překážek či po dobu nezbytnou pro splnění požadavků z nich vyplývajících</w:t>
      </w:r>
      <w:r>
        <w:rPr>
          <w:rFonts w:cs="Arial"/>
          <w:sz w:val="20"/>
        </w:rPr>
        <w:t>.</w:t>
      </w:r>
    </w:p>
    <w:p w14:paraId="536D2F12" w14:textId="77777777" w:rsidR="009C5534" w:rsidRDefault="009C5534" w:rsidP="0096132D">
      <w:pPr>
        <w:tabs>
          <w:tab w:val="num" w:pos="709"/>
        </w:tabs>
        <w:ind w:left="360" w:hanging="360"/>
        <w:jc w:val="center"/>
        <w:rPr>
          <w:rFonts w:cs="Arial"/>
          <w:b/>
          <w:bCs/>
          <w:sz w:val="20"/>
        </w:rPr>
      </w:pPr>
    </w:p>
    <w:p w14:paraId="03C65A6D" w14:textId="77CECBCB" w:rsidR="0096132D" w:rsidRPr="005F3A5B" w:rsidRDefault="0096132D" w:rsidP="0096132D">
      <w:pPr>
        <w:tabs>
          <w:tab w:val="num" w:pos="709"/>
        </w:tabs>
        <w:ind w:left="360" w:hanging="360"/>
        <w:jc w:val="center"/>
        <w:rPr>
          <w:rFonts w:cs="Arial"/>
          <w:b/>
          <w:bCs/>
          <w:sz w:val="20"/>
        </w:rPr>
      </w:pPr>
      <w:r w:rsidRPr="005F3A5B">
        <w:rPr>
          <w:rFonts w:cs="Arial"/>
          <w:b/>
          <w:bCs/>
          <w:sz w:val="20"/>
        </w:rPr>
        <w:t>Článek 3</w:t>
      </w:r>
    </w:p>
    <w:p w14:paraId="6B87AC16" w14:textId="77777777" w:rsidR="0096132D" w:rsidRPr="005F3A5B" w:rsidRDefault="0096132D" w:rsidP="0096132D">
      <w:pPr>
        <w:tabs>
          <w:tab w:val="num" w:pos="709"/>
        </w:tabs>
        <w:ind w:left="360" w:hanging="360"/>
        <w:jc w:val="center"/>
        <w:rPr>
          <w:rFonts w:cs="Arial"/>
          <w:b/>
          <w:bCs/>
          <w:sz w:val="20"/>
        </w:rPr>
      </w:pPr>
      <w:r w:rsidRPr="005F3A5B">
        <w:rPr>
          <w:rFonts w:cs="Arial"/>
          <w:b/>
          <w:bCs/>
          <w:sz w:val="20"/>
        </w:rPr>
        <w:t>Cena za dílo</w:t>
      </w:r>
    </w:p>
    <w:p w14:paraId="4EE1B370" w14:textId="146896A7" w:rsidR="0096132D" w:rsidRPr="005F3A5B" w:rsidRDefault="0096132D" w:rsidP="005845BE">
      <w:pPr>
        <w:numPr>
          <w:ilvl w:val="1"/>
          <w:numId w:val="25"/>
        </w:numPr>
        <w:tabs>
          <w:tab w:val="clear" w:pos="360"/>
          <w:tab w:val="num" w:pos="567"/>
        </w:tabs>
        <w:spacing w:before="120"/>
        <w:ind w:left="567" w:hanging="567"/>
        <w:rPr>
          <w:rFonts w:cs="Arial"/>
          <w:sz w:val="20"/>
        </w:rPr>
      </w:pPr>
      <w:r w:rsidRPr="005F3A5B">
        <w:rPr>
          <w:rFonts w:cs="Arial"/>
          <w:sz w:val="20"/>
        </w:rPr>
        <w:t>Cena za provedení díla v rozsahu stanoveném v článku 1 této smlouvy je cenou</w:t>
      </w:r>
      <w:r w:rsidR="00944DBF">
        <w:rPr>
          <w:rFonts w:cs="Arial"/>
          <w:sz w:val="20"/>
        </w:rPr>
        <w:t xml:space="preserve"> smluvní</w:t>
      </w:r>
      <w:r w:rsidRPr="005F3A5B">
        <w:rPr>
          <w:rFonts w:cs="Arial"/>
          <w:sz w:val="20"/>
        </w:rPr>
        <w:t>, je sjednána dohodou jako</w:t>
      </w:r>
      <w:r w:rsidRPr="005F3A5B">
        <w:rPr>
          <w:rFonts w:cs="Arial"/>
          <w:b/>
          <w:sz w:val="20"/>
        </w:rPr>
        <w:t xml:space="preserve"> cena pevná,</w:t>
      </w:r>
      <w:r w:rsidRPr="005F3A5B">
        <w:rPr>
          <w:rFonts w:cs="Arial"/>
          <w:sz w:val="20"/>
        </w:rPr>
        <w:t xml:space="preserve"> na základě zaručeného (úplného) rozpočtu</w:t>
      </w:r>
      <w:r w:rsidRPr="005F3A5B">
        <w:rPr>
          <w:rFonts w:cs="Arial"/>
          <w:b/>
          <w:sz w:val="20"/>
        </w:rPr>
        <w:t xml:space="preserve"> </w:t>
      </w:r>
      <w:r w:rsidRPr="005F3A5B">
        <w:rPr>
          <w:rFonts w:cs="Arial"/>
          <w:sz w:val="20"/>
        </w:rPr>
        <w:t>zhotovitele, uvedeného v </w:t>
      </w:r>
      <w:r w:rsidR="00A01003">
        <w:rPr>
          <w:rFonts w:cs="Arial"/>
          <w:sz w:val="20"/>
        </w:rPr>
        <w:t>P</w:t>
      </w:r>
      <w:r w:rsidRPr="005F3A5B">
        <w:rPr>
          <w:rFonts w:cs="Arial"/>
          <w:sz w:val="20"/>
        </w:rPr>
        <w:t>říloze č.</w:t>
      </w:r>
      <w:r w:rsidR="00071B1C">
        <w:rPr>
          <w:rFonts w:cs="Arial"/>
          <w:sz w:val="20"/>
        </w:rPr>
        <w:t> </w:t>
      </w:r>
      <w:r w:rsidRPr="005F3A5B">
        <w:rPr>
          <w:rFonts w:cs="Arial"/>
          <w:sz w:val="20"/>
        </w:rPr>
        <w:t>1 této smlouvy, a činí:</w:t>
      </w:r>
    </w:p>
    <w:p w14:paraId="43ADBBCF" w14:textId="77777777" w:rsidR="0096132D" w:rsidRPr="005F3A5B" w:rsidRDefault="0096132D" w:rsidP="004430FB">
      <w:pPr>
        <w:ind w:left="709"/>
        <w:jc w:val="center"/>
        <w:rPr>
          <w:rFonts w:cs="Arial"/>
          <w:b/>
          <w:sz w:val="20"/>
        </w:rPr>
      </w:pPr>
      <w:r w:rsidRPr="005F3A5B">
        <w:rPr>
          <w:rFonts w:cs="Arial"/>
          <w:b/>
          <w:bCs/>
          <w:sz w:val="20"/>
          <w:highlight w:val="yellow"/>
        </w:rPr>
        <w:t>………………………</w:t>
      </w:r>
      <w:proofErr w:type="gramStart"/>
      <w:r w:rsidRPr="005F3A5B">
        <w:rPr>
          <w:rFonts w:cs="Arial"/>
          <w:b/>
          <w:bCs/>
          <w:sz w:val="20"/>
          <w:highlight w:val="yellow"/>
        </w:rPr>
        <w:t>…</w:t>
      </w:r>
      <w:r w:rsidRPr="005F3A5B">
        <w:rPr>
          <w:rFonts w:cs="Arial"/>
          <w:b/>
          <w:sz w:val="20"/>
        </w:rPr>
        <w:t>,-</w:t>
      </w:r>
      <w:proofErr w:type="gramEnd"/>
      <w:r w:rsidRPr="005F3A5B">
        <w:rPr>
          <w:rFonts w:cs="Arial"/>
          <w:b/>
          <w:sz w:val="20"/>
        </w:rPr>
        <w:t xml:space="preserve"> Kč bez DPH</w:t>
      </w:r>
    </w:p>
    <w:p w14:paraId="7B0AD228" w14:textId="77777777" w:rsidR="0096132D" w:rsidRPr="005F3A5B" w:rsidRDefault="0096132D" w:rsidP="0096132D">
      <w:pPr>
        <w:spacing w:before="60"/>
        <w:jc w:val="center"/>
        <w:rPr>
          <w:rFonts w:cs="Arial"/>
          <w:b/>
          <w:bCs/>
          <w:sz w:val="20"/>
        </w:rPr>
      </w:pPr>
      <w:proofErr w:type="gramStart"/>
      <w:r w:rsidRPr="005F3A5B">
        <w:rPr>
          <w:rFonts w:cs="Arial"/>
          <w:b/>
          <w:sz w:val="20"/>
        </w:rPr>
        <w:t xml:space="preserve">slovy:  </w:t>
      </w:r>
      <w:r w:rsidRPr="005F3A5B">
        <w:rPr>
          <w:rFonts w:cs="Arial"/>
          <w:b/>
          <w:sz w:val="20"/>
          <w:highlight w:val="yellow"/>
        </w:rPr>
        <w:t>…</w:t>
      </w:r>
      <w:proofErr w:type="gramEnd"/>
      <w:r w:rsidRPr="005F3A5B">
        <w:rPr>
          <w:rFonts w:cs="Arial"/>
          <w:b/>
          <w:sz w:val="20"/>
          <w:highlight w:val="yellow"/>
        </w:rPr>
        <w:t>……………………………………..</w:t>
      </w:r>
      <w:r w:rsidRPr="005F3A5B">
        <w:rPr>
          <w:rFonts w:cs="Arial"/>
          <w:b/>
          <w:sz w:val="20"/>
        </w:rPr>
        <w:t xml:space="preserve"> korun českých</w:t>
      </w:r>
    </w:p>
    <w:p w14:paraId="692D4031" w14:textId="77777777" w:rsidR="00E106A4" w:rsidRPr="007549B6" w:rsidRDefault="0096132D" w:rsidP="00E106A4">
      <w:pPr>
        <w:pStyle w:val="Zkladntext2"/>
        <w:spacing w:before="80" w:after="40" w:line="240" w:lineRule="auto"/>
        <w:ind w:left="567"/>
        <w:rPr>
          <w:rFonts w:cs="Arial"/>
          <w:sz w:val="20"/>
        </w:rPr>
      </w:pPr>
      <w:r w:rsidRPr="007549B6">
        <w:rPr>
          <w:rFonts w:cs="Arial"/>
          <w:sz w:val="20"/>
        </w:rPr>
        <w:t xml:space="preserve">Tuto smluvní cenu nelze po uzavření smlouvy jednostranně překročit nebo </w:t>
      </w:r>
      <w:r w:rsidR="00607EDD" w:rsidRPr="007549B6">
        <w:rPr>
          <w:rFonts w:cs="Arial"/>
          <w:sz w:val="20"/>
        </w:rPr>
        <w:t>změnit</w:t>
      </w:r>
      <w:r w:rsidR="00E106A4" w:rsidRPr="007549B6">
        <w:rPr>
          <w:rFonts w:cs="Arial"/>
          <w:sz w:val="20"/>
        </w:rPr>
        <w:t>.</w:t>
      </w:r>
    </w:p>
    <w:p w14:paraId="080474CA" w14:textId="77777777" w:rsidR="0096132D" w:rsidRPr="007549B6" w:rsidRDefault="0096132D" w:rsidP="005845BE">
      <w:pPr>
        <w:numPr>
          <w:ilvl w:val="1"/>
          <w:numId w:val="25"/>
        </w:numPr>
        <w:tabs>
          <w:tab w:val="clear" w:pos="360"/>
          <w:tab w:val="num" w:pos="567"/>
        </w:tabs>
        <w:spacing w:before="120" w:after="60"/>
        <w:ind w:left="567" w:hanging="567"/>
        <w:rPr>
          <w:rFonts w:cs="Arial"/>
          <w:sz w:val="20"/>
        </w:rPr>
      </w:pPr>
      <w:r w:rsidRPr="007549B6">
        <w:rPr>
          <w:rFonts w:cs="Arial"/>
          <w:sz w:val="20"/>
        </w:rPr>
        <w:t>Cena díla podle odst. 3.1 nezahrnuje daň z přidané hodnoty, která bude zhotovitelem účtována podle platných právních předpisů.</w:t>
      </w:r>
    </w:p>
    <w:p w14:paraId="2E012CD2" w14:textId="41306052" w:rsidR="0096132D" w:rsidRPr="007549B6" w:rsidRDefault="0096132D" w:rsidP="005845BE">
      <w:pPr>
        <w:numPr>
          <w:ilvl w:val="1"/>
          <w:numId w:val="25"/>
        </w:numPr>
        <w:tabs>
          <w:tab w:val="clear" w:pos="360"/>
          <w:tab w:val="num" w:pos="567"/>
        </w:tabs>
        <w:ind w:left="567" w:hanging="567"/>
        <w:rPr>
          <w:rFonts w:cs="Arial"/>
          <w:sz w:val="20"/>
        </w:rPr>
      </w:pPr>
      <w:r w:rsidRPr="007549B6">
        <w:rPr>
          <w:rFonts w:cs="Arial"/>
          <w:sz w:val="20"/>
        </w:rPr>
        <w:t>Cena za dílo uvedená v odst. 3.1 je cenou za kompletní dílo za podmínek a v rozsahu této smlouvy a</w:t>
      </w:r>
      <w:r w:rsidR="00FA5000">
        <w:rPr>
          <w:rFonts w:cs="Arial"/>
          <w:sz w:val="20"/>
        </w:rPr>
        <w:t> </w:t>
      </w:r>
      <w:r w:rsidRPr="007549B6">
        <w:rPr>
          <w:rFonts w:cs="Arial"/>
          <w:sz w:val="20"/>
        </w:rPr>
        <w:t>zahrnuje veškeré náklady, které je potřeba vynaložit pro realizaci a zprovoznění celého díla včetně autorského dozoru, případných licenčních poplatků a veškerých dalších poplatků spojených s realizací díla.</w:t>
      </w:r>
    </w:p>
    <w:p w14:paraId="7E213A0B" w14:textId="0BEFEC7A" w:rsidR="0096132D" w:rsidRPr="00FF3264" w:rsidRDefault="00D366C8" w:rsidP="005845BE">
      <w:pPr>
        <w:numPr>
          <w:ilvl w:val="1"/>
          <w:numId w:val="25"/>
        </w:numPr>
        <w:tabs>
          <w:tab w:val="clear" w:pos="360"/>
          <w:tab w:val="num" w:pos="567"/>
        </w:tabs>
        <w:spacing w:before="80"/>
        <w:ind w:left="567" w:hanging="567"/>
        <w:rPr>
          <w:rFonts w:cs="Arial"/>
          <w:sz w:val="20"/>
        </w:rPr>
      </w:pPr>
      <w:r w:rsidRPr="2358D599">
        <w:rPr>
          <w:rFonts w:cs="Arial"/>
          <w:sz w:val="20"/>
        </w:rPr>
        <w:t>V případě, že zhotovitel využije pozemků ve vlastnictví města Most</w:t>
      </w:r>
      <w:r w:rsidR="000E7CED">
        <w:rPr>
          <w:rFonts w:cs="Arial"/>
          <w:sz w:val="20"/>
        </w:rPr>
        <w:t>, o</w:t>
      </w:r>
      <w:r w:rsidR="0096132D" w:rsidRPr="007549B6">
        <w:rPr>
          <w:rFonts w:cs="Arial"/>
          <w:sz w:val="20"/>
        </w:rPr>
        <w:t xml:space="preserve">bjednatel dále uhradí </w:t>
      </w:r>
      <w:r w:rsidR="005864CD" w:rsidRPr="007549B6">
        <w:rPr>
          <w:rFonts w:cs="Arial"/>
          <w:sz w:val="20"/>
        </w:rPr>
        <w:t>zhotoviteli</w:t>
      </w:r>
      <w:r w:rsidR="0096132D" w:rsidRPr="007549B6">
        <w:rPr>
          <w:rFonts w:cs="Arial"/>
          <w:sz w:val="20"/>
        </w:rPr>
        <w:t xml:space="preserve"> poplatky za užívání veřejného prostranství ve smyslu vyhlášky města </w:t>
      </w:r>
      <w:r w:rsidR="00292C70">
        <w:rPr>
          <w:rFonts w:cs="Arial"/>
          <w:sz w:val="20"/>
        </w:rPr>
        <w:t>Mostu</w:t>
      </w:r>
      <w:r w:rsidR="0096132D" w:rsidRPr="00FF3264">
        <w:rPr>
          <w:rFonts w:cs="Arial"/>
          <w:sz w:val="20"/>
        </w:rPr>
        <w:t xml:space="preserve">, a to na základě </w:t>
      </w:r>
      <w:r w:rsidR="001B4306" w:rsidRPr="00FF3264">
        <w:rPr>
          <w:rFonts w:cs="Arial"/>
          <w:sz w:val="20"/>
        </w:rPr>
        <w:t xml:space="preserve">předložení dokladu o zaplacení užívání veřejného prostranství zhotovitelem, nejvýše však do výše </w:t>
      </w:r>
      <w:r w:rsidR="001B4306" w:rsidRPr="00FF3264">
        <w:rPr>
          <w:rFonts w:cs="Arial"/>
          <w:b/>
          <w:sz w:val="20"/>
          <w:highlight w:val="yellow"/>
        </w:rPr>
        <w:t>…</w:t>
      </w:r>
      <w:proofErr w:type="gramStart"/>
      <w:r w:rsidR="001B4306" w:rsidRPr="00FF3264">
        <w:rPr>
          <w:rFonts w:cs="Arial"/>
          <w:b/>
          <w:sz w:val="20"/>
          <w:highlight w:val="yellow"/>
        </w:rPr>
        <w:t>…….</w:t>
      </w:r>
      <w:proofErr w:type="gramEnd"/>
      <w:r w:rsidR="001B4306" w:rsidRPr="00FF3264">
        <w:rPr>
          <w:rFonts w:cs="Arial"/>
          <w:b/>
          <w:sz w:val="20"/>
          <w:highlight w:val="yellow"/>
        </w:rPr>
        <w:t>.,</w:t>
      </w:r>
      <w:r w:rsidR="001B4306" w:rsidRPr="00FF3264">
        <w:rPr>
          <w:rFonts w:cs="Arial"/>
          <w:b/>
          <w:sz w:val="20"/>
        </w:rPr>
        <w:t>- Kč</w:t>
      </w:r>
      <w:r w:rsidR="001B4306" w:rsidRPr="00FF3264">
        <w:rPr>
          <w:rFonts w:cs="Arial"/>
          <w:sz w:val="20"/>
        </w:rPr>
        <w:t xml:space="preserve">, kterou zhotovitel uvedl ve své nabídkové ceně. V případě, že poplatky za užívání veřejného prostranství převýší zhotovitelem uvedenou částku </w:t>
      </w:r>
      <w:r w:rsidR="001B4306" w:rsidRPr="00FF3264">
        <w:rPr>
          <w:rFonts w:cs="Arial"/>
          <w:b/>
          <w:sz w:val="20"/>
          <w:highlight w:val="yellow"/>
        </w:rPr>
        <w:t>…………</w:t>
      </w:r>
      <w:proofErr w:type="gramStart"/>
      <w:r w:rsidR="001B4306" w:rsidRPr="00FF3264">
        <w:rPr>
          <w:rFonts w:cs="Arial"/>
          <w:b/>
          <w:sz w:val="20"/>
          <w:highlight w:val="yellow"/>
        </w:rPr>
        <w:t>…,</w:t>
      </w:r>
      <w:r w:rsidR="001B4306" w:rsidRPr="00FF3264">
        <w:rPr>
          <w:rFonts w:cs="Arial"/>
          <w:b/>
          <w:sz w:val="20"/>
        </w:rPr>
        <w:t>-</w:t>
      </w:r>
      <w:proofErr w:type="gramEnd"/>
      <w:r w:rsidR="001B4306" w:rsidRPr="00FF3264">
        <w:rPr>
          <w:rFonts w:cs="Arial"/>
          <w:b/>
          <w:sz w:val="20"/>
        </w:rPr>
        <w:t xml:space="preserve"> Kč</w:t>
      </w:r>
      <w:r w:rsidR="001B4306" w:rsidRPr="00FF3264">
        <w:rPr>
          <w:rFonts w:cs="Arial"/>
          <w:sz w:val="20"/>
        </w:rPr>
        <w:t>, vzniklé převýšení uhradí zhotovitel ze svých finančních prostředků</w:t>
      </w:r>
      <w:r w:rsidR="002830F8" w:rsidRPr="00FF3264">
        <w:rPr>
          <w:rFonts w:cs="Arial"/>
          <w:sz w:val="20"/>
        </w:rPr>
        <w:t>.</w:t>
      </w:r>
    </w:p>
    <w:p w14:paraId="5BBCBC51" w14:textId="77EBFF94" w:rsidR="00767175" w:rsidRPr="007549B6" w:rsidRDefault="00767175" w:rsidP="005845BE">
      <w:pPr>
        <w:numPr>
          <w:ilvl w:val="1"/>
          <w:numId w:val="25"/>
        </w:numPr>
        <w:tabs>
          <w:tab w:val="clear" w:pos="360"/>
        </w:tabs>
        <w:spacing w:before="60"/>
        <w:ind w:left="540" w:hanging="540"/>
        <w:rPr>
          <w:rFonts w:cs="Arial"/>
          <w:bCs/>
          <w:iCs/>
          <w:sz w:val="20"/>
        </w:rPr>
      </w:pPr>
      <w:r w:rsidRPr="007549B6">
        <w:rPr>
          <w:rFonts w:cs="Arial"/>
          <w:sz w:val="20"/>
        </w:rPr>
        <w:t xml:space="preserve">Pro případ nutnosti provedení dodatečných stavebních prací, které nebyly obsaženy v původních zadávacích podmínkách, jejichž potřeba by vznikla v důsledku </w:t>
      </w:r>
      <w:r w:rsidR="00A01003" w:rsidRPr="007549B6">
        <w:rPr>
          <w:rFonts w:cs="Arial"/>
          <w:sz w:val="20"/>
        </w:rPr>
        <w:t xml:space="preserve">okolností, které objednatel jednající s náležitou péčí nemohl předvídat, </w:t>
      </w:r>
      <w:r w:rsidRPr="007549B6">
        <w:rPr>
          <w:rFonts w:cs="Arial"/>
          <w:sz w:val="20"/>
        </w:rPr>
        <w:t>a tyto dodatečné stavební práce by byly nezbytné pro provedení původních stavebních prac</w:t>
      </w:r>
      <w:r w:rsidR="009F26AD" w:rsidRPr="007549B6">
        <w:rPr>
          <w:rFonts w:cs="Arial"/>
          <w:sz w:val="20"/>
        </w:rPr>
        <w:t>í (dále jen „</w:t>
      </w:r>
      <w:r w:rsidR="009F26AD" w:rsidRPr="007549B6">
        <w:rPr>
          <w:rFonts w:cs="Arial"/>
          <w:b/>
          <w:sz w:val="20"/>
        </w:rPr>
        <w:t>plnění nad rámec smlouvy</w:t>
      </w:r>
      <w:r w:rsidR="009F26AD" w:rsidRPr="007549B6">
        <w:rPr>
          <w:rFonts w:cs="Arial"/>
          <w:sz w:val="20"/>
        </w:rPr>
        <w:t>“)</w:t>
      </w:r>
      <w:r w:rsidRPr="007549B6">
        <w:rPr>
          <w:rFonts w:cs="Arial"/>
          <w:sz w:val="20"/>
        </w:rPr>
        <w:t xml:space="preserve">, </w:t>
      </w:r>
      <w:r w:rsidR="00046831" w:rsidRPr="007549B6">
        <w:rPr>
          <w:rFonts w:cs="Arial"/>
          <w:sz w:val="20"/>
        </w:rPr>
        <w:t>bude postupováno níže uvedeným způsobem a v souladu s ustanovením odst. 2</w:t>
      </w:r>
      <w:r w:rsidR="00FA5000">
        <w:rPr>
          <w:rFonts w:cs="Arial"/>
          <w:sz w:val="20"/>
        </w:rPr>
        <w:t>2</w:t>
      </w:r>
      <w:r w:rsidR="00046831" w:rsidRPr="007549B6">
        <w:rPr>
          <w:rFonts w:cs="Arial"/>
          <w:sz w:val="20"/>
        </w:rPr>
        <w:t>.1 této smlouvy</w:t>
      </w:r>
      <w:r w:rsidR="00046831" w:rsidRPr="007549B6">
        <w:rPr>
          <w:rFonts w:cs="Arial"/>
          <w:bCs/>
          <w:iCs/>
          <w:sz w:val="20"/>
        </w:rPr>
        <w:t>.</w:t>
      </w:r>
    </w:p>
    <w:p w14:paraId="7291673C" w14:textId="33B8D025" w:rsidR="00414195" w:rsidRDefault="009F26AD" w:rsidP="009F26AD">
      <w:pPr>
        <w:spacing w:before="60"/>
        <w:ind w:left="567"/>
        <w:rPr>
          <w:rFonts w:cs="Arial"/>
          <w:bCs/>
          <w:iCs/>
          <w:sz w:val="20"/>
        </w:rPr>
      </w:pPr>
      <w:r w:rsidRPr="007549B6">
        <w:rPr>
          <w:rFonts w:cs="Arial"/>
          <w:bCs/>
          <w:iCs/>
          <w:sz w:val="20"/>
        </w:rPr>
        <w:t xml:space="preserve">Způsob ocenění plnění nad rámec smlouvy: Plnění nad rámec smlouvy bude </w:t>
      </w:r>
      <w:r w:rsidRPr="007549B6">
        <w:rPr>
          <w:rFonts w:cs="Arial"/>
          <w:sz w:val="20"/>
        </w:rPr>
        <w:t xml:space="preserve">oceněno zhotovitelem dle jednotkových sazeb uvedených v položkovém rozpočtu nabídky zhotovitele. V případě, že příslušné </w:t>
      </w:r>
      <w:r w:rsidRPr="00420F76">
        <w:rPr>
          <w:rFonts w:cs="Arial"/>
          <w:sz w:val="20"/>
        </w:rPr>
        <w:t>jednotkové sazby nejsou v rozpočtu obsaženy, bude použit ceník ÚRS (cenová úroveň 20</w:t>
      </w:r>
      <w:r w:rsidR="00292C70">
        <w:rPr>
          <w:rFonts w:cs="Arial"/>
          <w:sz w:val="20"/>
        </w:rPr>
        <w:t>24</w:t>
      </w:r>
      <w:r w:rsidRPr="00420F76">
        <w:rPr>
          <w:rFonts w:cs="Arial"/>
          <w:sz w:val="20"/>
        </w:rPr>
        <w:t>) ponížený o</w:t>
      </w:r>
      <w:r w:rsidR="00FA5000">
        <w:rPr>
          <w:rFonts w:cs="Arial"/>
          <w:sz w:val="20"/>
        </w:rPr>
        <w:t> </w:t>
      </w:r>
      <w:r w:rsidRPr="007549B6">
        <w:rPr>
          <w:rFonts w:cs="Arial"/>
          <w:sz w:val="20"/>
        </w:rPr>
        <w:t>20</w:t>
      </w:r>
      <w:r w:rsidR="00B063B1">
        <w:rPr>
          <w:rFonts w:cs="Arial"/>
          <w:sz w:val="20"/>
        </w:rPr>
        <w:t xml:space="preserve"> </w:t>
      </w:r>
      <w:r w:rsidRPr="007549B6">
        <w:rPr>
          <w:rFonts w:cs="Arial"/>
          <w:sz w:val="20"/>
        </w:rPr>
        <w:t>%</w:t>
      </w:r>
      <w:r w:rsidRPr="007549B6">
        <w:rPr>
          <w:rFonts w:cs="Arial"/>
          <w:bCs/>
          <w:iCs/>
          <w:sz w:val="20"/>
        </w:rPr>
        <w:t>.</w:t>
      </w:r>
      <w:r w:rsidR="00C903A7" w:rsidRPr="007549B6">
        <w:rPr>
          <w:rFonts w:cs="Arial"/>
          <w:bCs/>
          <w:iCs/>
          <w:sz w:val="20"/>
        </w:rPr>
        <w:t xml:space="preserve"> Obdobným způsobem bude postupováno v případě méněprací.</w:t>
      </w:r>
      <w:r w:rsidR="00046831" w:rsidRPr="007549B6">
        <w:rPr>
          <w:rFonts w:cs="Arial"/>
          <w:bCs/>
          <w:iCs/>
          <w:sz w:val="20"/>
        </w:rPr>
        <w:t xml:space="preserve"> </w:t>
      </w:r>
    </w:p>
    <w:p w14:paraId="4F3253A5" w14:textId="77777777" w:rsidR="003A4D0D" w:rsidRPr="007549B6" w:rsidRDefault="003A4D0D" w:rsidP="009F26AD">
      <w:pPr>
        <w:spacing w:before="60"/>
        <w:ind w:left="567"/>
        <w:rPr>
          <w:rFonts w:cs="Arial"/>
          <w:b/>
          <w:bCs/>
          <w:sz w:val="20"/>
        </w:rPr>
      </w:pPr>
    </w:p>
    <w:p w14:paraId="58BFBBAE" w14:textId="77777777" w:rsidR="0096132D" w:rsidRPr="007549B6" w:rsidRDefault="0096132D" w:rsidP="0096132D">
      <w:pPr>
        <w:pStyle w:val="Nadpis8"/>
        <w:rPr>
          <w:rFonts w:ascii="Arial" w:hAnsi="Arial" w:cs="Arial"/>
          <w:bCs/>
          <w:sz w:val="20"/>
        </w:rPr>
      </w:pPr>
      <w:r w:rsidRPr="007549B6">
        <w:rPr>
          <w:rFonts w:ascii="Arial" w:hAnsi="Arial" w:cs="Arial"/>
          <w:bCs/>
          <w:sz w:val="20"/>
        </w:rPr>
        <w:t>Článek 4</w:t>
      </w:r>
    </w:p>
    <w:p w14:paraId="4E8FDAC7" w14:textId="77777777" w:rsidR="0096132D" w:rsidRPr="007549B6" w:rsidRDefault="0096132D" w:rsidP="0096132D">
      <w:pPr>
        <w:pStyle w:val="BodyText21"/>
        <w:widowControl/>
        <w:tabs>
          <w:tab w:val="left" w:pos="709"/>
        </w:tabs>
        <w:jc w:val="center"/>
        <w:rPr>
          <w:rFonts w:cs="Arial"/>
          <w:sz w:val="20"/>
        </w:rPr>
      </w:pPr>
      <w:r w:rsidRPr="007549B6">
        <w:rPr>
          <w:rFonts w:cs="Arial"/>
          <w:bCs/>
          <w:sz w:val="20"/>
        </w:rPr>
        <w:t>Platební podmínky a fakturace</w:t>
      </w:r>
      <w:r w:rsidR="002A3139" w:rsidRPr="007549B6">
        <w:rPr>
          <w:rFonts w:cs="Arial"/>
          <w:bCs/>
          <w:sz w:val="20"/>
        </w:rPr>
        <w:t xml:space="preserve"> </w:t>
      </w:r>
    </w:p>
    <w:p w14:paraId="7FC8D297" w14:textId="381956CC" w:rsidR="0096132D" w:rsidRPr="00420F76" w:rsidRDefault="0096132D" w:rsidP="005845BE">
      <w:pPr>
        <w:numPr>
          <w:ilvl w:val="1"/>
          <w:numId w:val="26"/>
        </w:numPr>
        <w:tabs>
          <w:tab w:val="clear" w:pos="360"/>
          <w:tab w:val="num" w:pos="567"/>
        </w:tabs>
        <w:spacing w:before="120"/>
        <w:ind w:left="567" w:hanging="567"/>
        <w:rPr>
          <w:rFonts w:cs="Arial"/>
          <w:sz w:val="20"/>
        </w:rPr>
      </w:pPr>
      <w:r w:rsidRPr="00420F76">
        <w:rPr>
          <w:rFonts w:cs="Arial"/>
          <w:sz w:val="20"/>
        </w:rPr>
        <w:t>Objednatel se zavazuje uhradit dohodnutou cenu za dílo uvedenou v článku 3 této smlouvy po předání a</w:t>
      </w:r>
      <w:r w:rsidR="00071B1C">
        <w:rPr>
          <w:rFonts w:cs="Arial"/>
          <w:sz w:val="20"/>
        </w:rPr>
        <w:t> </w:t>
      </w:r>
      <w:r w:rsidRPr="00420F76">
        <w:rPr>
          <w:rFonts w:cs="Arial"/>
          <w:sz w:val="20"/>
        </w:rPr>
        <w:t xml:space="preserve">převzetí řádně dokončeného díla, nebo dílčího plnění předmětu smlouvy. </w:t>
      </w:r>
      <w:r w:rsidR="0075585E" w:rsidRPr="00420F76">
        <w:rPr>
          <w:sz w:val="20"/>
        </w:rPr>
        <w:t>Vylučuje se aplikace §</w:t>
      </w:r>
      <w:r w:rsidR="00B063B1">
        <w:rPr>
          <w:sz w:val="20"/>
        </w:rPr>
        <w:t xml:space="preserve"> </w:t>
      </w:r>
      <w:r w:rsidR="0075585E" w:rsidRPr="00420F76">
        <w:rPr>
          <w:sz w:val="20"/>
        </w:rPr>
        <w:t>2628 zákona č. 89/2012 Sb</w:t>
      </w:r>
      <w:r w:rsidR="00124D39" w:rsidRPr="00420F76">
        <w:rPr>
          <w:sz w:val="20"/>
        </w:rPr>
        <w:t>.</w:t>
      </w:r>
      <w:r w:rsidR="0075585E" w:rsidRPr="00420F76">
        <w:rPr>
          <w:sz w:val="20"/>
        </w:rPr>
        <w:t>, občanský zákoník, v platném znění</w:t>
      </w:r>
      <w:r w:rsidR="00637A89" w:rsidRPr="00420F76">
        <w:rPr>
          <w:sz w:val="20"/>
        </w:rPr>
        <w:t>.</w:t>
      </w:r>
    </w:p>
    <w:p w14:paraId="5643E3F0" w14:textId="77777777" w:rsidR="0096132D" w:rsidRPr="00420F76" w:rsidRDefault="0096132D" w:rsidP="005845BE">
      <w:pPr>
        <w:numPr>
          <w:ilvl w:val="1"/>
          <w:numId w:val="26"/>
        </w:numPr>
        <w:tabs>
          <w:tab w:val="clear" w:pos="360"/>
          <w:tab w:val="num" w:pos="567"/>
        </w:tabs>
        <w:spacing w:before="60"/>
        <w:ind w:left="567" w:hanging="567"/>
        <w:rPr>
          <w:rFonts w:cs="Arial"/>
          <w:sz w:val="20"/>
        </w:rPr>
      </w:pPr>
      <w:r w:rsidRPr="00420F76">
        <w:rPr>
          <w:rFonts w:cs="Arial"/>
          <w:sz w:val="20"/>
        </w:rPr>
        <w:t xml:space="preserve">Smluvní strany se dohodly na platbách bankovním převodem z účtu objednatele </w:t>
      </w:r>
      <w:r w:rsidR="00585B12" w:rsidRPr="00420F76">
        <w:rPr>
          <w:rFonts w:cs="Arial"/>
          <w:sz w:val="20"/>
        </w:rPr>
        <w:t>ve prospěch úč</w:t>
      </w:r>
      <w:r w:rsidRPr="00420F76">
        <w:rPr>
          <w:rFonts w:cs="Arial"/>
          <w:sz w:val="20"/>
        </w:rPr>
        <w:t>t</w:t>
      </w:r>
      <w:r w:rsidR="00585B12" w:rsidRPr="00420F76">
        <w:rPr>
          <w:rFonts w:cs="Arial"/>
          <w:sz w:val="20"/>
        </w:rPr>
        <w:t>u</w:t>
      </w:r>
      <w:r w:rsidRPr="00420F76">
        <w:rPr>
          <w:rFonts w:cs="Arial"/>
          <w:sz w:val="20"/>
        </w:rPr>
        <w:t xml:space="preserve"> zhotovitele na základě vystavené faktury. </w:t>
      </w:r>
    </w:p>
    <w:p w14:paraId="058C5C69" w14:textId="77777777" w:rsidR="0096132D" w:rsidRPr="009448C1" w:rsidRDefault="0096132D" w:rsidP="005845BE">
      <w:pPr>
        <w:numPr>
          <w:ilvl w:val="1"/>
          <w:numId w:val="26"/>
        </w:numPr>
        <w:tabs>
          <w:tab w:val="clear" w:pos="360"/>
          <w:tab w:val="num" w:pos="567"/>
        </w:tabs>
        <w:spacing w:before="60"/>
        <w:ind w:left="567" w:hanging="567"/>
        <w:rPr>
          <w:rFonts w:cs="Arial"/>
          <w:sz w:val="20"/>
        </w:rPr>
      </w:pPr>
      <w:r w:rsidRPr="005F3A5B">
        <w:rPr>
          <w:rFonts w:cs="Arial"/>
          <w:sz w:val="20"/>
        </w:rPr>
        <w:t xml:space="preserve">Platby za jednotlivá dílčí plnění předmětu smlouvy budou uskutečňovány na základě faktur vystavených </w:t>
      </w:r>
      <w:r w:rsidRPr="009448C1">
        <w:rPr>
          <w:rFonts w:cs="Arial"/>
          <w:sz w:val="20"/>
        </w:rPr>
        <w:t xml:space="preserve">zhotovitelem. </w:t>
      </w:r>
    </w:p>
    <w:p w14:paraId="74C1E309" w14:textId="77777777" w:rsidR="0096132D" w:rsidRPr="00FE7E85" w:rsidRDefault="0096132D" w:rsidP="005845BE">
      <w:pPr>
        <w:numPr>
          <w:ilvl w:val="1"/>
          <w:numId w:val="26"/>
        </w:numPr>
        <w:tabs>
          <w:tab w:val="clear" w:pos="360"/>
          <w:tab w:val="num" w:pos="567"/>
        </w:tabs>
        <w:spacing w:before="60"/>
        <w:ind w:left="567" w:hanging="567"/>
        <w:rPr>
          <w:rFonts w:cs="Arial"/>
          <w:b/>
          <w:bCs/>
          <w:sz w:val="20"/>
        </w:rPr>
      </w:pPr>
      <w:r w:rsidRPr="00FE7E85">
        <w:rPr>
          <w:rFonts w:cs="Arial"/>
          <w:b/>
          <w:bCs/>
          <w:sz w:val="20"/>
        </w:rPr>
        <w:t>Stanovení jednotlivých dílčích plnění:</w:t>
      </w:r>
    </w:p>
    <w:p w14:paraId="4D2FC7A1" w14:textId="52B229B0" w:rsidR="008B1E19" w:rsidRPr="009448C1" w:rsidRDefault="00447FAB" w:rsidP="005845BE">
      <w:pPr>
        <w:numPr>
          <w:ilvl w:val="2"/>
          <w:numId w:val="26"/>
        </w:numPr>
        <w:tabs>
          <w:tab w:val="clear" w:pos="1260"/>
          <w:tab w:val="num" w:pos="851"/>
        </w:tabs>
        <w:spacing w:before="80"/>
        <w:ind w:left="709" w:hanging="709"/>
        <w:rPr>
          <w:rFonts w:cs="Arial"/>
          <w:sz w:val="20"/>
        </w:rPr>
      </w:pPr>
      <w:r w:rsidRPr="006737D0">
        <w:rPr>
          <w:rFonts w:cs="Arial"/>
          <w:sz w:val="20"/>
        </w:rPr>
        <w:lastRenderedPageBreak/>
        <w:t xml:space="preserve">Zpracování a předání dokumentace pro </w:t>
      </w:r>
      <w:r w:rsidR="003E4DD8">
        <w:rPr>
          <w:rFonts w:cs="Arial"/>
          <w:sz w:val="20"/>
        </w:rPr>
        <w:t>provádění stavby</w:t>
      </w:r>
      <w:r w:rsidRPr="006737D0">
        <w:rPr>
          <w:rFonts w:cs="Arial"/>
          <w:sz w:val="20"/>
        </w:rPr>
        <w:t xml:space="preserve"> vč. zapracovaných připomínek objednatel</w:t>
      </w:r>
      <w:r w:rsidR="00732788">
        <w:rPr>
          <w:rFonts w:cs="Arial"/>
          <w:sz w:val="20"/>
        </w:rPr>
        <w:t>e</w:t>
      </w:r>
      <w:r w:rsidRPr="006737D0">
        <w:rPr>
          <w:rFonts w:cs="Arial"/>
          <w:sz w:val="20"/>
        </w:rPr>
        <w:t xml:space="preserve"> a</w:t>
      </w:r>
      <w:r w:rsidR="00071B1C">
        <w:rPr>
          <w:rFonts w:cs="Arial"/>
          <w:sz w:val="20"/>
        </w:rPr>
        <w:t> </w:t>
      </w:r>
      <w:r w:rsidRPr="006737D0">
        <w:rPr>
          <w:rFonts w:cs="Arial"/>
          <w:sz w:val="20"/>
        </w:rPr>
        <w:t>její odsouhlasení zmocněným zástupcem objednatele</w:t>
      </w:r>
      <w:r w:rsidR="008B1E19" w:rsidRPr="009448C1">
        <w:rPr>
          <w:rFonts w:cs="Arial"/>
          <w:sz w:val="20"/>
        </w:rPr>
        <w:t>.</w:t>
      </w:r>
    </w:p>
    <w:p w14:paraId="3D0A52F7" w14:textId="5415ED30" w:rsidR="00A45BCB" w:rsidRDefault="008B1E19" w:rsidP="009C5534">
      <w:pPr>
        <w:spacing w:before="80"/>
        <w:ind w:left="540" w:firstLine="169"/>
        <w:rPr>
          <w:rFonts w:cs="Arial"/>
          <w:b/>
          <w:sz w:val="20"/>
        </w:rPr>
      </w:pPr>
      <w:r w:rsidRPr="009448C1">
        <w:rPr>
          <w:rFonts w:cs="Arial"/>
          <w:sz w:val="20"/>
        </w:rPr>
        <w:t xml:space="preserve">Termín: </w:t>
      </w:r>
      <w:r w:rsidR="00A45BCB" w:rsidRPr="006737D0">
        <w:rPr>
          <w:rFonts w:cs="Arial"/>
          <w:b/>
          <w:sz w:val="20"/>
        </w:rPr>
        <w:t>do 1</w:t>
      </w:r>
      <w:r w:rsidR="00732788">
        <w:rPr>
          <w:rFonts w:cs="Arial"/>
          <w:b/>
          <w:sz w:val="20"/>
        </w:rPr>
        <w:t>4</w:t>
      </w:r>
      <w:r w:rsidR="00A45BCB" w:rsidRPr="006737D0">
        <w:rPr>
          <w:rFonts w:cs="Arial"/>
          <w:b/>
          <w:sz w:val="20"/>
        </w:rPr>
        <w:t xml:space="preserve"> týdnů od podpisu </w:t>
      </w:r>
      <w:r w:rsidR="00FA5000">
        <w:rPr>
          <w:rFonts w:cs="Arial"/>
          <w:b/>
          <w:sz w:val="20"/>
        </w:rPr>
        <w:t>smlouvy</w:t>
      </w:r>
      <w:r w:rsidR="0092760C">
        <w:rPr>
          <w:rFonts w:cs="Arial"/>
          <w:b/>
          <w:sz w:val="20"/>
        </w:rPr>
        <w:t xml:space="preserve"> </w:t>
      </w:r>
      <w:r w:rsidR="0092760C" w:rsidRPr="00D366C8">
        <w:rPr>
          <w:rFonts w:cs="Arial"/>
          <w:i/>
          <w:iCs/>
          <w:sz w:val="20"/>
        </w:rPr>
        <w:t xml:space="preserve">(bude doplněn konkrétní termín dle data uzavření </w:t>
      </w:r>
      <w:r w:rsidR="0092760C">
        <w:rPr>
          <w:rFonts w:cs="Arial"/>
          <w:i/>
          <w:iCs/>
          <w:sz w:val="20"/>
        </w:rPr>
        <w:t>smlouvy</w:t>
      </w:r>
      <w:r w:rsidR="0092760C" w:rsidRPr="00D366C8">
        <w:rPr>
          <w:rFonts w:cs="Arial"/>
          <w:i/>
          <w:iCs/>
          <w:sz w:val="20"/>
        </w:rPr>
        <w:t>)</w:t>
      </w:r>
    </w:p>
    <w:p w14:paraId="501DA1A6" w14:textId="77777777" w:rsidR="008B1E19" w:rsidRPr="009448C1" w:rsidRDefault="00A45BCB" w:rsidP="008B1E19">
      <w:pPr>
        <w:spacing w:before="80"/>
        <w:ind w:left="540" w:firstLine="720"/>
        <w:rPr>
          <w:rFonts w:cs="Arial"/>
          <w:sz w:val="20"/>
        </w:rPr>
      </w:pPr>
      <w:r>
        <w:rPr>
          <w:rFonts w:cs="Arial"/>
          <w:b/>
          <w:sz w:val="20"/>
        </w:rPr>
        <w:tab/>
      </w:r>
      <w:r>
        <w:rPr>
          <w:rFonts w:cs="Arial"/>
          <w:b/>
          <w:sz w:val="20"/>
        </w:rPr>
        <w:tab/>
      </w:r>
      <w:r>
        <w:rPr>
          <w:rFonts w:cs="Arial"/>
          <w:b/>
          <w:sz w:val="20"/>
        </w:rPr>
        <w:tab/>
      </w:r>
      <w:r>
        <w:rPr>
          <w:rFonts w:cs="Arial"/>
          <w:b/>
          <w:sz w:val="20"/>
        </w:rPr>
        <w:tab/>
      </w:r>
      <w:r w:rsidR="008B1E19" w:rsidRPr="009448C1">
        <w:rPr>
          <w:rFonts w:cs="Arial"/>
          <w:b/>
          <w:bCs/>
          <w:sz w:val="20"/>
        </w:rPr>
        <w:tab/>
        <w:t xml:space="preserve">cena dílčího plnění: </w:t>
      </w:r>
      <w:r w:rsidR="00BD40D6" w:rsidRPr="009448C1">
        <w:rPr>
          <w:rFonts w:cs="Arial"/>
          <w:b/>
          <w:bCs/>
          <w:sz w:val="20"/>
        </w:rPr>
        <w:t>5</w:t>
      </w:r>
      <w:r w:rsidR="008B1E19" w:rsidRPr="009448C1">
        <w:rPr>
          <w:rFonts w:cs="Arial"/>
          <w:b/>
          <w:bCs/>
          <w:iCs/>
          <w:sz w:val="20"/>
        </w:rPr>
        <w:t>% z ceny za dílo …</w:t>
      </w:r>
      <w:proofErr w:type="gramStart"/>
      <w:r w:rsidR="008B1E19" w:rsidRPr="009448C1">
        <w:rPr>
          <w:rFonts w:cs="Arial"/>
          <w:b/>
          <w:bCs/>
          <w:iCs/>
          <w:sz w:val="20"/>
        </w:rPr>
        <w:t>…….</w:t>
      </w:r>
      <w:proofErr w:type="gramEnd"/>
      <w:r w:rsidR="008B1E19" w:rsidRPr="009448C1">
        <w:rPr>
          <w:rFonts w:cs="Arial"/>
          <w:b/>
          <w:bCs/>
          <w:iCs/>
          <w:sz w:val="20"/>
        </w:rPr>
        <w:t>……….,-Kč</w:t>
      </w:r>
    </w:p>
    <w:p w14:paraId="1BCF47EE" w14:textId="5707B579" w:rsidR="008B1E19" w:rsidRPr="009448C1" w:rsidRDefault="48687345" w:rsidP="015D56F7">
      <w:pPr>
        <w:numPr>
          <w:ilvl w:val="2"/>
          <w:numId w:val="26"/>
        </w:numPr>
        <w:tabs>
          <w:tab w:val="clear" w:pos="1260"/>
          <w:tab w:val="num" w:pos="709"/>
        </w:tabs>
        <w:spacing w:before="80"/>
        <w:ind w:left="709" w:hanging="709"/>
        <w:rPr>
          <w:rFonts w:cs="Arial"/>
          <w:b/>
          <w:bCs/>
          <w:sz w:val="20"/>
        </w:rPr>
      </w:pPr>
      <w:r w:rsidRPr="015D56F7">
        <w:rPr>
          <w:rFonts w:cs="Arial"/>
          <w:sz w:val="20"/>
        </w:rPr>
        <w:t xml:space="preserve">Dodávka </w:t>
      </w:r>
      <w:r w:rsidR="00FB68A4">
        <w:rPr>
          <w:rFonts w:cs="Arial"/>
          <w:sz w:val="20"/>
        </w:rPr>
        <w:t xml:space="preserve">potrubního </w:t>
      </w:r>
      <w:r w:rsidRPr="015D56F7">
        <w:rPr>
          <w:rFonts w:cs="Arial"/>
          <w:sz w:val="20"/>
        </w:rPr>
        <w:t>materiálu na stavbu VTL DN 300, částečné provedení zemních prací, zahájení výstavby předávací stanice, provedení zajištění staveniště dle nařízení vlády č. 591/2006 Sb.</w:t>
      </w:r>
      <w:r w:rsidR="35676F70" w:rsidRPr="015D56F7">
        <w:rPr>
          <w:rFonts w:cs="Arial"/>
          <w:sz w:val="20"/>
        </w:rPr>
        <w:t>, o bližších minimálních požadavcích na bezpečnost a ochranu zdraví při práci na staveništích, v platném znění</w:t>
      </w:r>
      <w:r w:rsidRPr="015D56F7">
        <w:rPr>
          <w:rFonts w:cs="Arial"/>
          <w:sz w:val="20"/>
        </w:rPr>
        <w:t>, zákona č. 309/2006 Sb.</w:t>
      </w:r>
      <w:r w:rsidR="35676F70" w:rsidRPr="015D56F7">
        <w:rPr>
          <w:rFonts w:cs="Arial"/>
          <w:sz w:val="20"/>
        </w:rPr>
        <w:t>, kterým se upravují další požadavky bezpečnosti a ochrany zdraví při práci v</w:t>
      </w:r>
      <w:r w:rsidR="00071B1C">
        <w:rPr>
          <w:rFonts w:cs="Arial"/>
          <w:sz w:val="20"/>
        </w:rPr>
        <w:t> </w:t>
      </w:r>
      <w:r w:rsidR="35676F70" w:rsidRPr="015D56F7">
        <w:rPr>
          <w:rFonts w:cs="Arial"/>
          <w:sz w:val="20"/>
        </w:rPr>
        <w:t>pracovněprávních vztazích a o zajištění bezpečnosti a ochrany zdraví při činnosti nebo poskytování služeb mimo pracovněprávní vztahy (zákon o zajištění dalších podmínek bezpečnosti a ochrany zdraví při práci)</w:t>
      </w:r>
      <w:r w:rsidRPr="015D56F7">
        <w:rPr>
          <w:rFonts w:cs="Arial"/>
          <w:sz w:val="20"/>
        </w:rPr>
        <w:t>, v platném znění, zahájení předmontáží trasy VTL</w:t>
      </w:r>
      <w:r w:rsidR="7A7DB80A" w:rsidRPr="015D56F7">
        <w:rPr>
          <w:rFonts w:cs="Arial"/>
          <w:b/>
          <w:bCs/>
          <w:sz w:val="20"/>
        </w:rPr>
        <w:t>.</w:t>
      </w:r>
    </w:p>
    <w:p w14:paraId="06D4904E" w14:textId="4861701C" w:rsidR="00393987" w:rsidRDefault="6897668C" w:rsidP="009C5534">
      <w:pPr>
        <w:spacing w:before="80"/>
        <w:ind w:left="1276" w:hanging="567"/>
        <w:rPr>
          <w:rFonts w:cs="Arial"/>
          <w:b/>
          <w:bCs/>
          <w:sz w:val="20"/>
        </w:rPr>
      </w:pPr>
      <w:r w:rsidRPr="2358D599">
        <w:rPr>
          <w:rFonts w:cs="Arial"/>
          <w:sz w:val="20"/>
        </w:rPr>
        <w:t xml:space="preserve">Termín: </w:t>
      </w:r>
      <w:r w:rsidR="000E7CED" w:rsidRPr="00256144">
        <w:rPr>
          <w:rFonts w:cs="Arial"/>
          <w:b/>
          <w:bCs/>
          <w:sz w:val="20"/>
        </w:rPr>
        <w:t xml:space="preserve">do </w:t>
      </w:r>
      <w:r w:rsidR="000E7CED">
        <w:rPr>
          <w:rFonts w:cs="Arial"/>
          <w:b/>
          <w:bCs/>
          <w:sz w:val="20"/>
        </w:rPr>
        <w:t>5</w:t>
      </w:r>
      <w:r w:rsidR="000E7CED" w:rsidRPr="00D366C8">
        <w:rPr>
          <w:rFonts w:cs="Arial"/>
          <w:b/>
          <w:bCs/>
          <w:sz w:val="20"/>
        </w:rPr>
        <w:t xml:space="preserve"> měsíců od podpisu </w:t>
      </w:r>
      <w:r w:rsidR="00FA5000">
        <w:rPr>
          <w:rFonts w:cs="Arial"/>
          <w:b/>
          <w:bCs/>
          <w:sz w:val="20"/>
        </w:rPr>
        <w:t>smlouvy</w:t>
      </w:r>
      <w:r w:rsidR="000E7CED" w:rsidRPr="00D366C8">
        <w:rPr>
          <w:rFonts w:cs="Arial"/>
          <w:i/>
          <w:iCs/>
          <w:sz w:val="20"/>
        </w:rPr>
        <w:t xml:space="preserve"> (bude doplněn konkrétní termín dle data uzavření </w:t>
      </w:r>
      <w:r w:rsidR="00FA5000">
        <w:rPr>
          <w:rFonts w:cs="Arial"/>
          <w:i/>
          <w:iCs/>
          <w:sz w:val="20"/>
        </w:rPr>
        <w:t>smlouvy</w:t>
      </w:r>
      <w:r w:rsidR="000E7CED" w:rsidRPr="000E7CED">
        <w:rPr>
          <w:rFonts w:cs="Arial"/>
          <w:sz w:val="20"/>
        </w:rPr>
        <w:t>)</w:t>
      </w:r>
      <w:r w:rsidR="00A45BCB">
        <w:tab/>
      </w:r>
    </w:p>
    <w:p w14:paraId="7A073B24" w14:textId="3B8F8FC6" w:rsidR="008B1E19" w:rsidRPr="009448C1" w:rsidRDefault="008B1E19" w:rsidP="00393987">
      <w:pPr>
        <w:spacing w:before="80"/>
        <w:ind w:left="4112" w:firstLine="142"/>
        <w:rPr>
          <w:rFonts w:cs="Arial"/>
          <w:b/>
          <w:bCs/>
          <w:iCs/>
          <w:sz w:val="20"/>
        </w:rPr>
      </w:pPr>
      <w:r w:rsidRPr="009448C1">
        <w:rPr>
          <w:rFonts w:cs="Arial"/>
          <w:b/>
          <w:bCs/>
          <w:sz w:val="20"/>
        </w:rPr>
        <w:t xml:space="preserve">cena dílčího plnění: </w:t>
      </w:r>
      <w:r w:rsidR="00393987">
        <w:rPr>
          <w:rFonts w:cs="Arial"/>
          <w:b/>
          <w:bCs/>
          <w:sz w:val="20"/>
        </w:rPr>
        <w:t>25</w:t>
      </w:r>
      <w:r w:rsidRPr="009448C1">
        <w:rPr>
          <w:rFonts w:cs="Arial"/>
          <w:b/>
          <w:bCs/>
          <w:iCs/>
          <w:sz w:val="20"/>
        </w:rPr>
        <w:t>% z ceny za dílo …</w:t>
      </w:r>
      <w:proofErr w:type="gramStart"/>
      <w:r w:rsidRPr="009448C1">
        <w:rPr>
          <w:rFonts w:cs="Arial"/>
          <w:b/>
          <w:bCs/>
          <w:iCs/>
          <w:sz w:val="20"/>
        </w:rPr>
        <w:t>…….</w:t>
      </w:r>
      <w:proofErr w:type="gramEnd"/>
      <w:r w:rsidRPr="009448C1">
        <w:rPr>
          <w:rFonts w:cs="Arial"/>
          <w:b/>
          <w:bCs/>
          <w:iCs/>
          <w:sz w:val="20"/>
        </w:rPr>
        <w:t>……….,-Kč</w:t>
      </w:r>
    </w:p>
    <w:p w14:paraId="0274D170" w14:textId="29BB5532" w:rsidR="004A68C0" w:rsidRPr="009448C1" w:rsidRDefault="5521A3AF" w:rsidP="015D56F7">
      <w:pPr>
        <w:numPr>
          <w:ilvl w:val="2"/>
          <w:numId w:val="26"/>
        </w:numPr>
        <w:tabs>
          <w:tab w:val="clear" w:pos="1260"/>
        </w:tabs>
        <w:spacing w:before="80"/>
        <w:ind w:left="709" w:hanging="709"/>
        <w:rPr>
          <w:rFonts w:cs="Arial"/>
          <w:b/>
          <w:bCs/>
          <w:sz w:val="20"/>
        </w:rPr>
      </w:pPr>
      <w:r w:rsidRPr="015D56F7">
        <w:rPr>
          <w:rFonts w:cs="Arial"/>
          <w:sz w:val="20"/>
        </w:rPr>
        <w:t>Provedení kompletních montáží potrubí 1. části trasy VTL od místa napojení až k uzávěru u předávací stanice. Provedení dopojení na páteřní rozvod DN 500 společnosti GasNet, s.r.o., provedení izolací, provedení předepsaných zkoušek potrubí dle technických požadavků a norem</w:t>
      </w:r>
      <w:r w:rsidR="25083747" w:rsidRPr="015D56F7">
        <w:rPr>
          <w:rFonts w:cs="Arial"/>
          <w:b/>
          <w:bCs/>
          <w:sz w:val="20"/>
        </w:rPr>
        <w:t>.</w:t>
      </w:r>
    </w:p>
    <w:p w14:paraId="76AFDFFB" w14:textId="499CAEC4" w:rsidR="00393987" w:rsidRDefault="25C73D9D" w:rsidP="009C5534">
      <w:pPr>
        <w:spacing w:before="80"/>
        <w:ind w:left="709"/>
        <w:rPr>
          <w:rFonts w:cs="Arial"/>
          <w:b/>
          <w:bCs/>
          <w:sz w:val="20"/>
        </w:rPr>
      </w:pPr>
      <w:r w:rsidRPr="2358D599">
        <w:rPr>
          <w:rFonts w:cs="Arial"/>
          <w:sz w:val="20"/>
        </w:rPr>
        <w:t xml:space="preserve">Termín: </w:t>
      </w:r>
      <w:r w:rsidR="000E7CED" w:rsidRPr="00256144">
        <w:rPr>
          <w:rFonts w:cs="Arial"/>
          <w:b/>
          <w:bCs/>
          <w:sz w:val="20"/>
        </w:rPr>
        <w:t xml:space="preserve">do </w:t>
      </w:r>
      <w:r w:rsidR="000E7CED">
        <w:rPr>
          <w:rFonts w:cs="Arial"/>
          <w:b/>
          <w:bCs/>
          <w:sz w:val="20"/>
        </w:rPr>
        <w:t>6</w:t>
      </w:r>
      <w:r w:rsidR="000E7CED" w:rsidRPr="00D366C8">
        <w:rPr>
          <w:rFonts w:cs="Arial"/>
          <w:b/>
          <w:bCs/>
          <w:sz w:val="20"/>
        </w:rPr>
        <w:t xml:space="preserve"> měsíců od podpisu </w:t>
      </w:r>
      <w:r w:rsidR="00FA5000">
        <w:rPr>
          <w:rFonts w:cs="Arial"/>
          <w:b/>
          <w:bCs/>
          <w:sz w:val="20"/>
        </w:rPr>
        <w:t>smlouvy</w:t>
      </w:r>
      <w:r w:rsidR="000E7CED" w:rsidRPr="00D366C8">
        <w:rPr>
          <w:rFonts w:cs="Arial"/>
          <w:i/>
          <w:iCs/>
          <w:sz w:val="20"/>
        </w:rPr>
        <w:t xml:space="preserve"> (bude doplněn konkrétní termín dle data uzavření </w:t>
      </w:r>
      <w:r w:rsidR="00FA5000">
        <w:rPr>
          <w:rFonts w:cs="Arial"/>
          <w:i/>
          <w:iCs/>
          <w:sz w:val="20"/>
        </w:rPr>
        <w:t>smlouvy</w:t>
      </w:r>
      <w:r w:rsidR="000E7CED" w:rsidRPr="000E7CED">
        <w:rPr>
          <w:rFonts w:cs="Arial"/>
          <w:sz w:val="20"/>
        </w:rPr>
        <w:t>)</w:t>
      </w:r>
      <w:r w:rsidR="004A68C0">
        <w:tab/>
      </w:r>
    </w:p>
    <w:p w14:paraId="569364D1" w14:textId="5B765540" w:rsidR="004A68C0" w:rsidRPr="009448C1" w:rsidRDefault="003A1899" w:rsidP="00393987">
      <w:pPr>
        <w:spacing w:before="80"/>
        <w:ind w:left="4112" w:firstLine="142"/>
        <w:rPr>
          <w:rFonts w:cs="Arial"/>
          <w:b/>
          <w:bCs/>
          <w:iCs/>
          <w:sz w:val="20"/>
        </w:rPr>
      </w:pPr>
      <w:r>
        <w:rPr>
          <w:rFonts w:cs="Arial"/>
          <w:b/>
          <w:bCs/>
          <w:sz w:val="20"/>
        </w:rPr>
        <w:t>cena dílčího plnění: 2</w:t>
      </w:r>
      <w:r w:rsidR="00393987">
        <w:rPr>
          <w:rFonts w:cs="Arial"/>
          <w:b/>
          <w:bCs/>
          <w:sz w:val="20"/>
        </w:rPr>
        <w:t>5</w:t>
      </w:r>
      <w:r w:rsidR="004A68C0" w:rsidRPr="009448C1">
        <w:rPr>
          <w:rFonts w:cs="Arial"/>
          <w:b/>
          <w:bCs/>
          <w:iCs/>
          <w:sz w:val="20"/>
        </w:rPr>
        <w:t>% z ceny za dílo …</w:t>
      </w:r>
      <w:proofErr w:type="gramStart"/>
      <w:r w:rsidR="004A68C0" w:rsidRPr="009448C1">
        <w:rPr>
          <w:rFonts w:cs="Arial"/>
          <w:b/>
          <w:bCs/>
          <w:iCs/>
          <w:sz w:val="20"/>
        </w:rPr>
        <w:t>…….</w:t>
      </w:r>
      <w:proofErr w:type="gramEnd"/>
      <w:r w:rsidR="004A68C0" w:rsidRPr="009448C1">
        <w:rPr>
          <w:rFonts w:cs="Arial"/>
          <w:b/>
          <w:bCs/>
          <w:iCs/>
          <w:sz w:val="20"/>
        </w:rPr>
        <w:t>……….,-Kč</w:t>
      </w:r>
    </w:p>
    <w:p w14:paraId="6F8F896E" w14:textId="78C9F869" w:rsidR="00724546" w:rsidRPr="00A45BCB" w:rsidRDefault="14AACE40" w:rsidP="015D56F7">
      <w:pPr>
        <w:numPr>
          <w:ilvl w:val="2"/>
          <w:numId w:val="26"/>
        </w:numPr>
        <w:tabs>
          <w:tab w:val="clear" w:pos="1260"/>
          <w:tab w:val="num" w:pos="709"/>
        </w:tabs>
        <w:spacing w:before="80"/>
        <w:ind w:left="709" w:hanging="709"/>
        <w:rPr>
          <w:rFonts w:cs="Arial"/>
          <w:b/>
          <w:bCs/>
          <w:sz w:val="20"/>
        </w:rPr>
      </w:pPr>
      <w:r w:rsidRPr="015D56F7">
        <w:rPr>
          <w:rFonts w:cs="Arial"/>
          <w:sz w:val="20"/>
        </w:rPr>
        <w:t xml:space="preserve">Provedení kompletních montáží potrubí 2. části trasy areálových rozvodů VTL od místa pokračování na části 1. (od uzávěru před předávací stanicí) až do místa, kde bude potrubí VTL DN 300 ukončeno klenutým dnem, před kterým bude nově osazena armatura DN 300 vč. požadovaných komponent. Provedení izolací, výstavba předávací stanice vč. technologie, </w:t>
      </w:r>
      <w:proofErr w:type="spellStart"/>
      <w:r w:rsidRPr="015D56F7">
        <w:rPr>
          <w:rFonts w:cs="Arial"/>
          <w:sz w:val="20"/>
        </w:rPr>
        <w:t>MaR</w:t>
      </w:r>
      <w:proofErr w:type="spellEnd"/>
      <w:r w:rsidRPr="015D56F7">
        <w:rPr>
          <w:rFonts w:cs="Arial"/>
          <w:sz w:val="20"/>
        </w:rPr>
        <w:t xml:space="preserve"> a elektro, provedení předepsaných zkoušek dle technických požadavků a norem.</w:t>
      </w:r>
    </w:p>
    <w:p w14:paraId="02C47117" w14:textId="07D1909F" w:rsidR="000E7CED" w:rsidRDefault="6897668C" w:rsidP="000E7CED">
      <w:pPr>
        <w:spacing w:before="80"/>
        <w:ind w:firstLine="709"/>
      </w:pPr>
      <w:r w:rsidRPr="000E7CED">
        <w:rPr>
          <w:rFonts w:cs="Arial"/>
          <w:sz w:val="20"/>
        </w:rPr>
        <w:t>Termín:</w:t>
      </w:r>
      <w:r w:rsidRPr="2358D599">
        <w:rPr>
          <w:rFonts w:cs="Arial"/>
          <w:b/>
          <w:bCs/>
          <w:sz w:val="20"/>
        </w:rPr>
        <w:t xml:space="preserve"> </w:t>
      </w:r>
      <w:r w:rsidR="000E7CED" w:rsidRPr="00256144">
        <w:rPr>
          <w:rFonts w:cs="Arial"/>
          <w:b/>
          <w:bCs/>
          <w:sz w:val="20"/>
        </w:rPr>
        <w:t xml:space="preserve">do </w:t>
      </w:r>
      <w:r w:rsidR="000E7CED">
        <w:rPr>
          <w:rFonts w:cs="Arial"/>
          <w:b/>
          <w:bCs/>
          <w:sz w:val="20"/>
        </w:rPr>
        <w:t>7</w:t>
      </w:r>
      <w:r w:rsidR="000E7CED" w:rsidRPr="00D366C8">
        <w:rPr>
          <w:rFonts w:cs="Arial"/>
          <w:b/>
          <w:bCs/>
          <w:sz w:val="20"/>
        </w:rPr>
        <w:t xml:space="preserve"> měsíců od podpisu </w:t>
      </w:r>
      <w:r w:rsidR="00FA5000">
        <w:rPr>
          <w:rFonts w:cs="Arial"/>
          <w:b/>
          <w:bCs/>
          <w:sz w:val="20"/>
        </w:rPr>
        <w:t>smlouvy</w:t>
      </w:r>
      <w:r w:rsidR="000E7CED" w:rsidRPr="00D366C8">
        <w:rPr>
          <w:rFonts w:cs="Arial"/>
          <w:i/>
          <w:iCs/>
          <w:sz w:val="20"/>
        </w:rPr>
        <w:t xml:space="preserve"> (bude doplněn konkrétní termín dle data uzavření </w:t>
      </w:r>
      <w:r w:rsidR="00FA5000">
        <w:rPr>
          <w:rFonts w:cs="Arial"/>
          <w:i/>
          <w:iCs/>
          <w:sz w:val="20"/>
        </w:rPr>
        <w:t>smlouvy</w:t>
      </w:r>
      <w:r w:rsidR="000E7CED" w:rsidRPr="000E7CED">
        <w:rPr>
          <w:rFonts w:cs="Arial"/>
          <w:sz w:val="20"/>
        </w:rPr>
        <w:t>)</w:t>
      </w:r>
      <w:r w:rsidR="00A45BCB">
        <w:tab/>
      </w:r>
    </w:p>
    <w:p w14:paraId="70983A31" w14:textId="0CD13D4B" w:rsidR="00A45BCB" w:rsidRPr="00724546" w:rsidRDefault="000E7CED" w:rsidP="000E7CED">
      <w:pPr>
        <w:spacing w:before="80"/>
        <w:ind w:firstLine="709"/>
        <w:rPr>
          <w:rFonts w:cs="Arial"/>
          <w:b/>
          <w:bCs/>
          <w:iCs/>
          <w:sz w:val="20"/>
        </w:rPr>
      </w:pPr>
      <w:r>
        <w:tab/>
      </w:r>
      <w:r>
        <w:tab/>
      </w:r>
      <w:r>
        <w:tab/>
      </w:r>
      <w:r>
        <w:tab/>
      </w:r>
      <w:r>
        <w:tab/>
      </w:r>
      <w:r w:rsidR="00393987">
        <w:rPr>
          <w:rFonts w:cs="Arial"/>
          <w:b/>
          <w:bCs/>
          <w:iCs/>
          <w:sz w:val="20"/>
        </w:rPr>
        <w:t>cena dílčího plnění: 3</w:t>
      </w:r>
      <w:r w:rsidR="003A1899">
        <w:rPr>
          <w:rFonts w:cs="Arial"/>
          <w:b/>
          <w:bCs/>
          <w:iCs/>
          <w:sz w:val="20"/>
        </w:rPr>
        <w:t>0</w:t>
      </w:r>
      <w:r w:rsidR="00A45BCB" w:rsidRPr="00A45BCB">
        <w:rPr>
          <w:rFonts w:cs="Arial"/>
          <w:b/>
          <w:bCs/>
          <w:iCs/>
          <w:sz w:val="20"/>
        </w:rPr>
        <w:t>% z ceny za dílo …</w:t>
      </w:r>
      <w:proofErr w:type="gramStart"/>
      <w:r w:rsidR="00A45BCB" w:rsidRPr="00A45BCB">
        <w:rPr>
          <w:rFonts w:cs="Arial"/>
          <w:b/>
          <w:bCs/>
          <w:iCs/>
          <w:sz w:val="20"/>
        </w:rPr>
        <w:t>…….</w:t>
      </w:r>
      <w:proofErr w:type="gramEnd"/>
      <w:r w:rsidR="00A45BCB" w:rsidRPr="00A45BCB">
        <w:rPr>
          <w:rFonts w:cs="Arial"/>
          <w:b/>
          <w:bCs/>
          <w:iCs/>
          <w:sz w:val="20"/>
        </w:rPr>
        <w:t>……….,-Kč</w:t>
      </w:r>
    </w:p>
    <w:p w14:paraId="1AFD661C" w14:textId="2DD7957D" w:rsidR="00A45BCB" w:rsidRPr="00A45BCB" w:rsidRDefault="14AACE40" w:rsidP="015D56F7">
      <w:pPr>
        <w:numPr>
          <w:ilvl w:val="2"/>
          <w:numId w:val="26"/>
        </w:numPr>
        <w:tabs>
          <w:tab w:val="clear" w:pos="1260"/>
          <w:tab w:val="num" w:pos="709"/>
        </w:tabs>
        <w:spacing w:before="80"/>
        <w:ind w:left="709" w:hanging="709"/>
        <w:rPr>
          <w:rFonts w:cs="Arial"/>
          <w:b/>
          <w:bCs/>
          <w:sz w:val="20"/>
        </w:rPr>
      </w:pPr>
      <w:r w:rsidRPr="015D56F7">
        <w:rPr>
          <w:sz w:val="20"/>
        </w:rPr>
        <w:t>Dokončení a odzkoušení všech přenosů na velín, odzkoušení všech komponent potrubí (armatury atp.),</w:t>
      </w:r>
      <w:r w:rsidRPr="015D56F7">
        <w:rPr>
          <w:rFonts w:cs="Arial"/>
          <w:sz w:val="20"/>
        </w:rPr>
        <w:t xml:space="preserve"> odzkoušení předávací stanice, </w:t>
      </w:r>
      <w:r w:rsidRPr="015D56F7">
        <w:rPr>
          <w:sz w:val="20"/>
        </w:rPr>
        <w:t>dokončení</w:t>
      </w:r>
      <w:r w:rsidRPr="015D56F7">
        <w:rPr>
          <w:rFonts w:cs="Arial"/>
          <w:sz w:val="20"/>
        </w:rPr>
        <w:t xml:space="preserve"> katodické ochrany, dokončení značení plynovodu vč. </w:t>
      </w:r>
      <w:proofErr w:type="spellStart"/>
      <w:r w:rsidRPr="015D56F7">
        <w:rPr>
          <w:rFonts w:cs="Arial"/>
          <w:sz w:val="20"/>
        </w:rPr>
        <w:t>čichaček</w:t>
      </w:r>
      <w:proofErr w:type="spellEnd"/>
      <w:r w:rsidRPr="015D56F7">
        <w:rPr>
          <w:rFonts w:cs="Arial"/>
          <w:sz w:val="20"/>
        </w:rPr>
        <w:t>, dokončení finálních úprav ploch dotčených stavbou, předání pozemků jejich vlastníkům, kompletace a</w:t>
      </w:r>
      <w:r w:rsidR="35676F70" w:rsidRPr="015D56F7">
        <w:rPr>
          <w:rFonts w:cs="Arial"/>
          <w:sz w:val="20"/>
        </w:rPr>
        <w:t> </w:t>
      </w:r>
      <w:r w:rsidRPr="015D56F7">
        <w:rPr>
          <w:rFonts w:cs="Arial"/>
          <w:sz w:val="20"/>
        </w:rPr>
        <w:t>předání všech dokladů, kompletní připravenost zařízení do provozu, napuštění celé trasy plynem z</w:t>
      </w:r>
      <w:r w:rsidR="35676F70" w:rsidRPr="015D56F7">
        <w:rPr>
          <w:rFonts w:cs="Arial"/>
          <w:sz w:val="20"/>
        </w:rPr>
        <w:t> </w:t>
      </w:r>
      <w:r w:rsidRPr="015D56F7">
        <w:rPr>
          <w:rFonts w:cs="Arial"/>
          <w:sz w:val="20"/>
        </w:rPr>
        <w:t xml:space="preserve">páteřního rozvodu GasNet s.r.o. (za podmínky souhlasu </w:t>
      </w:r>
      <w:proofErr w:type="spellStart"/>
      <w:r w:rsidRPr="015D56F7">
        <w:rPr>
          <w:rFonts w:cs="Arial"/>
          <w:sz w:val="20"/>
        </w:rPr>
        <w:t>GasNetu</w:t>
      </w:r>
      <w:proofErr w:type="spellEnd"/>
      <w:r w:rsidR="20D68234" w:rsidRPr="015D56F7">
        <w:rPr>
          <w:rFonts w:cs="Arial"/>
          <w:sz w:val="20"/>
        </w:rPr>
        <w:t xml:space="preserve"> s.r.o.</w:t>
      </w:r>
      <w:r w:rsidRPr="015D56F7">
        <w:rPr>
          <w:rFonts w:cs="Arial"/>
          <w:sz w:val="20"/>
        </w:rPr>
        <w:t>) na tlak hlavní</w:t>
      </w:r>
      <w:r w:rsidR="20D68234" w:rsidRPr="015D56F7">
        <w:rPr>
          <w:rFonts w:cs="Arial"/>
          <w:sz w:val="20"/>
        </w:rPr>
        <w:t>ho</w:t>
      </w:r>
      <w:r w:rsidRPr="015D56F7">
        <w:rPr>
          <w:rFonts w:cs="Arial"/>
          <w:sz w:val="20"/>
        </w:rPr>
        <w:t xml:space="preserve"> rozvodu vč. uzavření armatur</w:t>
      </w:r>
      <w:r w:rsidRPr="015D56F7">
        <w:rPr>
          <w:rFonts w:cs="Arial"/>
          <w:b/>
          <w:bCs/>
          <w:sz w:val="20"/>
        </w:rPr>
        <w:t xml:space="preserve">, </w:t>
      </w:r>
      <w:r w:rsidRPr="015D56F7">
        <w:rPr>
          <w:rFonts w:cs="Arial"/>
          <w:sz w:val="20"/>
        </w:rPr>
        <w:t>předání dokladů a podkladů pro získání souhlasů k</w:t>
      </w:r>
      <w:r w:rsidR="1791CEDF" w:rsidRPr="015D56F7">
        <w:rPr>
          <w:rFonts w:cs="Arial"/>
          <w:sz w:val="20"/>
        </w:rPr>
        <w:t xml:space="preserve"> předčasnému užívání, zkušebnímu provozu,</w:t>
      </w:r>
      <w:r w:rsidRPr="015D56F7">
        <w:rPr>
          <w:rFonts w:cs="Arial"/>
          <w:sz w:val="20"/>
        </w:rPr>
        <w:t xml:space="preserve"> kolaudaci od dotčených subjektů (DOSS a IS)</w:t>
      </w:r>
      <w:r w:rsidR="003B562C">
        <w:rPr>
          <w:rFonts w:cs="Arial"/>
          <w:sz w:val="20"/>
        </w:rPr>
        <w:t>,</w:t>
      </w:r>
      <w:r w:rsidR="001B3402">
        <w:rPr>
          <w:rFonts w:cs="Arial"/>
          <w:sz w:val="20"/>
        </w:rPr>
        <w:t xml:space="preserve"> </w:t>
      </w:r>
      <w:r w:rsidR="003B562C">
        <w:rPr>
          <w:rFonts w:cs="Arial"/>
          <w:sz w:val="20"/>
        </w:rPr>
        <w:t>předání</w:t>
      </w:r>
      <w:r w:rsidR="001B3402">
        <w:rPr>
          <w:rFonts w:cs="Arial"/>
          <w:sz w:val="20"/>
        </w:rPr>
        <w:t xml:space="preserve"> dokumentace skutečného proveden</w:t>
      </w:r>
      <w:r w:rsidR="007C5739">
        <w:rPr>
          <w:rFonts w:cs="Arial"/>
          <w:sz w:val="20"/>
        </w:rPr>
        <w:t>í</w:t>
      </w:r>
      <w:r w:rsidR="001B3402">
        <w:rPr>
          <w:rFonts w:cs="Arial"/>
          <w:sz w:val="20"/>
        </w:rPr>
        <w:t xml:space="preserve"> </w:t>
      </w:r>
      <w:r w:rsidR="007C5739">
        <w:rPr>
          <w:rFonts w:cs="Arial"/>
          <w:sz w:val="20"/>
        </w:rPr>
        <w:t>stavby</w:t>
      </w:r>
      <w:r w:rsidR="00D95631">
        <w:rPr>
          <w:rFonts w:cs="Arial"/>
          <w:sz w:val="20"/>
        </w:rPr>
        <w:t xml:space="preserve"> a </w:t>
      </w:r>
      <w:r w:rsidR="00745D22">
        <w:rPr>
          <w:rFonts w:cs="Arial"/>
          <w:sz w:val="20"/>
        </w:rPr>
        <w:t>průvodně</w:t>
      </w:r>
      <w:r w:rsidR="00DD4809">
        <w:rPr>
          <w:rFonts w:cs="Arial"/>
          <w:sz w:val="20"/>
        </w:rPr>
        <w:t xml:space="preserve"> </w:t>
      </w:r>
      <w:r w:rsidR="00745D22">
        <w:rPr>
          <w:rFonts w:cs="Arial"/>
          <w:sz w:val="20"/>
        </w:rPr>
        <w:t>technické</w:t>
      </w:r>
      <w:r w:rsidR="00DD4809">
        <w:rPr>
          <w:rFonts w:cs="Arial"/>
          <w:sz w:val="20"/>
        </w:rPr>
        <w:t xml:space="preserve"> dokumenta</w:t>
      </w:r>
      <w:r w:rsidR="00745D22">
        <w:rPr>
          <w:rFonts w:cs="Arial"/>
          <w:sz w:val="20"/>
        </w:rPr>
        <w:t>ce</w:t>
      </w:r>
      <w:r w:rsidRPr="015D56F7">
        <w:rPr>
          <w:rFonts w:cs="Arial"/>
          <w:sz w:val="20"/>
        </w:rPr>
        <w:t xml:space="preserve">, </w:t>
      </w:r>
      <w:r w:rsidRPr="015D56F7">
        <w:rPr>
          <w:rFonts w:cs="Arial"/>
          <w:b/>
          <w:bCs/>
          <w:sz w:val="20"/>
        </w:rPr>
        <w:t>protokolární předání a převzetí díla</w:t>
      </w:r>
      <w:r w:rsidR="32B41104" w:rsidRPr="015D56F7">
        <w:rPr>
          <w:rFonts w:cs="Arial"/>
          <w:sz w:val="20"/>
        </w:rPr>
        <w:t>.</w:t>
      </w:r>
    </w:p>
    <w:p w14:paraId="007E9F6D" w14:textId="771DD07D" w:rsidR="00393987" w:rsidRDefault="6897668C" w:rsidP="009C5534">
      <w:pPr>
        <w:spacing w:before="80"/>
        <w:ind w:firstLine="709"/>
        <w:rPr>
          <w:rFonts w:cs="Arial"/>
          <w:b/>
          <w:bCs/>
          <w:sz w:val="20"/>
        </w:rPr>
      </w:pPr>
      <w:r w:rsidRPr="000E7CED">
        <w:rPr>
          <w:rFonts w:cs="Arial"/>
          <w:sz w:val="20"/>
        </w:rPr>
        <w:t>Termín:</w:t>
      </w:r>
      <w:r w:rsidRPr="2358D599">
        <w:rPr>
          <w:rFonts w:cs="Arial"/>
          <w:b/>
          <w:bCs/>
          <w:sz w:val="20"/>
        </w:rPr>
        <w:t xml:space="preserve"> </w:t>
      </w:r>
      <w:r w:rsidR="000E7CED" w:rsidRPr="00256144">
        <w:rPr>
          <w:rFonts w:cs="Arial"/>
          <w:b/>
          <w:bCs/>
          <w:sz w:val="20"/>
        </w:rPr>
        <w:t xml:space="preserve">do </w:t>
      </w:r>
      <w:r w:rsidR="000E7CED">
        <w:rPr>
          <w:rFonts w:cs="Arial"/>
          <w:b/>
          <w:bCs/>
          <w:sz w:val="20"/>
        </w:rPr>
        <w:t>8</w:t>
      </w:r>
      <w:r w:rsidR="000E7CED" w:rsidRPr="00D366C8">
        <w:rPr>
          <w:rFonts w:cs="Arial"/>
          <w:b/>
          <w:bCs/>
          <w:sz w:val="20"/>
        </w:rPr>
        <w:t xml:space="preserve"> měsíců od podpisu </w:t>
      </w:r>
      <w:r w:rsidR="00FA5000">
        <w:rPr>
          <w:rFonts w:cs="Arial"/>
          <w:b/>
          <w:bCs/>
          <w:sz w:val="20"/>
        </w:rPr>
        <w:t>smlouvy</w:t>
      </w:r>
      <w:r w:rsidR="000E7CED" w:rsidRPr="00D366C8">
        <w:rPr>
          <w:rFonts w:cs="Arial"/>
          <w:i/>
          <w:iCs/>
          <w:sz w:val="20"/>
        </w:rPr>
        <w:t xml:space="preserve"> (bude doplněn konkrétní termín dle data uzavření </w:t>
      </w:r>
      <w:r w:rsidR="00FA5000">
        <w:rPr>
          <w:rFonts w:cs="Arial"/>
          <w:i/>
          <w:iCs/>
          <w:sz w:val="20"/>
        </w:rPr>
        <w:t>smlouvy</w:t>
      </w:r>
      <w:r w:rsidR="000E7CED" w:rsidRPr="000E7CED">
        <w:rPr>
          <w:rFonts w:cs="Arial"/>
          <w:sz w:val="20"/>
        </w:rPr>
        <w:t>)</w:t>
      </w:r>
      <w:r w:rsidR="00A45BCB">
        <w:tab/>
      </w:r>
    </w:p>
    <w:p w14:paraId="064300D7" w14:textId="19EBA751" w:rsidR="00A45BCB" w:rsidRPr="00A45BCB" w:rsidRDefault="003A1899" w:rsidP="00393987">
      <w:pPr>
        <w:spacing w:before="80"/>
        <w:ind w:left="4096" w:firstLine="158"/>
        <w:rPr>
          <w:rFonts w:cs="Arial"/>
          <w:b/>
          <w:bCs/>
          <w:iCs/>
          <w:sz w:val="20"/>
        </w:rPr>
      </w:pPr>
      <w:r>
        <w:rPr>
          <w:rFonts w:cs="Arial"/>
          <w:b/>
          <w:bCs/>
          <w:iCs/>
          <w:sz w:val="20"/>
        </w:rPr>
        <w:t xml:space="preserve">cena dílčího plnění: </w:t>
      </w:r>
      <w:r w:rsidRPr="003A2DB1">
        <w:rPr>
          <w:rFonts w:cs="Arial"/>
          <w:b/>
          <w:bCs/>
          <w:iCs/>
          <w:sz w:val="20"/>
        </w:rPr>
        <w:t>1</w:t>
      </w:r>
      <w:r w:rsidR="003A2DB1" w:rsidRPr="003A2DB1">
        <w:rPr>
          <w:rFonts w:cs="Arial"/>
          <w:b/>
          <w:bCs/>
          <w:iCs/>
          <w:sz w:val="20"/>
        </w:rPr>
        <w:t>5</w:t>
      </w:r>
      <w:r w:rsidR="00A45BCB" w:rsidRPr="003A2DB1">
        <w:rPr>
          <w:rFonts w:cs="Arial"/>
          <w:b/>
          <w:bCs/>
          <w:iCs/>
          <w:sz w:val="20"/>
        </w:rPr>
        <w:t>%</w:t>
      </w:r>
      <w:r w:rsidR="00A45BCB" w:rsidRPr="00A45BCB">
        <w:rPr>
          <w:rFonts w:cs="Arial"/>
          <w:b/>
          <w:bCs/>
          <w:iCs/>
          <w:sz w:val="20"/>
        </w:rPr>
        <w:t xml:space="preserve"> z ceny za dílo …</w:t>
      </w:r>
      <w:proofErr w:type="gramStart"/>
      <w:r w:rsidR="00A45BCB" w:rsidRPr="00A45BCB">
        <w:rPr>
          <w:rFonts w:cs="Arial"/>
          <w:b/>
          <w:bCs/>
          <w:iCs/>
          <w:sz w:val="20"/>
        </w:rPr>
        <w:t>…….</w:t>
      </w:r>
      <w:proofErr w:type="gramEnd"/>
      <w:r w:rsidR="00A45BCB" w:rsidRPr="00A45BCB">
        <w:rPr>
          <w:rFonts w:cs="Arial"/>
          <w:b/>
          <w:bCs/>
          <w:iCs/>
          <w:sz w:val="20"/>
        </w:rPr>
        <w:t>……….,-Kč</w:t>
      </w:r>
    </w:p>
    <w:p w14:paraId="1EB197BB" w14:textId="77777777" w:rsidR="00A31BF9" w:rsidRDefault="00A31BF9" w:rsidP="00A31BF9">
      <w:pPr>
        <w:spacing w:before="60"/>
        <w:ind w:left="709"/>
        <w:rPr>
          <w:color w:val="000000"/>
          <w:sz w:val="20"/>
        </w:rPr>
      </w:pPr>
    </w:p>
    <w:p w14:paraId="19517A27" w14:textId="0489348C" w:rsidR="00A31BF9" w:rsidRPr="009C5534" w:rsidRDefault="363A7697" w:rsidP="00A31BF9">
      <w:pPr>
        <w:spacing w:before="60"/>
        <w:ind w:left="709"/>
        <w:rPr>
          <w:sz w:val="20"/>
        </w:rPr>
      </w:pPr>
      <w:r w:rsidRPr="009C5534">
        <w:rPr>
          <w:sz w:val="20"/>
        </w:rPr>
        <w:t xml:space="preserve">Vystavený daňový doklad (faktura) na zdanitelné plnění (dle čl. 4 bod 4.4.5) bude uhrazen ze strany Objednatele následně: </w:t>
      </w:r>
    </w:p>
    <w:p w14:paraId="65C7DB8B" w14:textId="18DADA10" w:rsidR="00A31BF9" w:rsidRPr="009C5534" w:rsidRDefault="363A7697" w:rsidP="005845BE">
      <w:pPr>
        <w:numPr>
          <w:ilvl w:val="0"/>
          <w:numId w:val="2"/>
        </w:numPr>
        <w:tabs>
          <w:tab w:val="left" w:pos="1418"/>
          <w:tab w:val="left" w:pos="5954"/>
          <w:tab w:val="left" w:pos="7088"/>
        </w:tabs>
        <w:spacing w:before="60"/>
        <w:ind w:right="-286"/>
        <w:rPr>
          <w:sz w:val="20"/>
        </w:rPr>
      </w:pPr>
      <w:r w:rsidRPr="009C5534">
        <w:rPr>
          <w:sz w:val="20"/>
        </w:rPr>
        <w:t xml:space="preserve">po protokolárním předání a převzetí </w:t>
      </w:r>
      <w:r w:rsidR="0081225F" w:rsidRPr="009C5534">
        <w:rPr>
          <w:sz w:val="20"/>
        </w:rPr>
        <w:t>díla – dle</w:t>
      </w:r>
      <w:r w:rsidRPr="009C5534">
        <w:rPr>
          <w:sz w:val="20"/>
        </w:rPr>
        <w:t xml:space="preserve"> splatnosti faktury:  </w:t>
      </w:r>
    </w:p>
    <w:p w14:paraId="3F3E583C" w14:textId="3AE80D16" w:rsidR="00A31BF9" w:rsidRPr="009C5534" w:rsidRDefault="00A31BF9" w:rsidP="2358D599">
      <w:pPr>
        <w:spacing w:before="60"/>
        <w:ind w:left="709" w:right="-85"/>
        <w:rPr>
          <w:b/>
          <w:bCs/>
          <w:sz w:val="20"/>
        </w:rPr>
      </w:pPr>
      <w:r w:rsidRPr="009C5534">
        <w:rPr>
          <w:sz w:val="20"/>
        </w:rPr>
        <w:tab/>
      </w:r>
      <w:r w:rsidRPr="009C5534">
        <w:rPr>
          <w:sz w:val="20"/>
        </w:rPr>
        <w:tab/>
      </w:r>
      <w:r w:rsidR="0E59D27E" w:rsidRPr="009C5534">
        <w:rPr>
          <w:b/>
          <w:bCs/>
          <w:sz w:val="20"/>
        </w:rPr>
        <w:t>částka ve výši 9</w:t>
      </w:r>
      <w:r w:rsidR="625504BB" w:rsidRPr="2358D599">
        <w:rPr>
          <w:b/>
          <w:bCs/>
          <w:sz w:val="20"/>
        </w:rPr>
        <w:t>2</w:t>
      </w:r>
      <w:r w:rsidR="766B6B20" w:rsidRPr="2358D599">
        <w:rPr>
          <w:b/>
          <w:bCs/>
          <w:sz w:val="20"/>
        </w:rPr>
        <w:t xml:space="preserve"> </w:t>
      </w:r>
      <w:r w:rsidR="363A7697" w:rsidRPr="009C5534">
        <w:rPr>
          <w:b/>
          <w:bCs/>
          <w:sz w:val="20"/>
        </w:rPr>
        <w:t>% z celkové ceny dle bodu 4.4.5 + celé DPH</w:t>
      </w:r>
      <w:r w:rsidR="363A7697" w:rsidRPr="009C5534">
        <w:rPr>
          <w:rFonts w:cs="Arial"/>
          <w:b/>
          <w:bCs/>
          <w:sz w:val="20"/>
        </w:rPr>
        <w:t>…</w:t>
      </w:r>
      <w:proofErr w:type="gramStart"/>
      <w:r w:rsidR="363A7697" w:rsidRPr="009C5534">
        <w:rPr>
          <w:rFonts w:cs="Arial"/>
          <w:b/>
          <w:bCs/>
          <w:sz w:val="20"/>
        </w:rPr>
        <w:t>…….</w:t>
      </w:r>
      <w:proofErr w:type="gramEnd"/>
      <w:r w:rsidR="363A7697" w:rsidRPr="009C5534">
        <w:rPr>
          <w:rFonts w:cs="Arial"/>
          <w:b/>
          <w:bCs/>
          <w:sz w:val="20"/>
        </w:rPr>
        <w:t>……….,-Kč</w:t>
      </w:r>
    </w:p>
    <w:p w14:paraId="68526F02" w14:textId="64099BEB" w:rsidR="3BAA0293" w:rsidRPr="009C5534" w:rsidRDefault="3BAA0293" w:rsidP="005845BE">
      <w:pPr>
        <w:numPr>
          <w:ilvl w:val="0"/>
          <w:numId w:val="2"/>
        </w:numPr>
        <w:spacing w:before="60"/>
        <w:ind w:right="-226"/>
        <w:rPr>
          <w:rFonts w:cs="Arial"/>
          <w:sz w:val="20"/>
        </w:rPr>
      </w:pPr>
      <w:r w:rsidRPr="009C5534">
        <w:rPr>
          <w:rFonts w:cs="Arial"/>
          <w:sz w:val="20"/>
        </w:rPr>
        <w:t>Po provedení zkoušky čištění profukováním d</w:t>
      </w:r>
      <w:r w:rsidR="3BC4800A" w:rsidRPr="009C5534">
        <w:rPr>
          <w:rFonts w:cs="Arial"/>
          <w:sz w:val="20"/>
        </w:rPr>
        <w:t xml:space="preserve">le bodu </w:t>
      </w:r>
      <w:r w:rsidR="00A26ADA">
        <w:rPr>
          <w:rFonts w:cs="Arial"/>
          <w:sz w:val="20"/>
        </w:rPr>
        <w:t>k</w:t>
      </w:r>
      <w:r w:rsidR="3BC4800A" w:rsidRPr="009C5534">
        <w:rPr>
          <w:rFonts w:cs="Arial"/>
          <w:sz w:val="20"/>
        </w:rPr>
        <w:t>), odstavce č. 1.1.2, článku 1</w:t>
      </w:r>
      <w:r w:rsidR="7F275123" w:rsidRPr="2358D599">
        <w:rPr>
          <w:rFonts w:cs="Arial"/>
          <w:sz w:val="20"/>
        </w:rPr>
        <w:t xml:space="preserve"> této </w:t>
      </w:r>
      <w:r w:rsidR="00FA5000">
        <w:rPr>
          <w:rFonts w:cs="Arial"/>
          <w:sz w:val="20"/>
        </w:rPr>
        <w:t>smlouvy</w:t>
      </w:r>
      <w:r w:rsidR="3BC4800A" w:rsidRPr="009C5534">
        <w:rPr>
          <w:rFonts w:cs="Arial"/>
          <w:sz w:val="20"/>
        </w:rPr>
        <w:t xml:space="preserve"> – zkouška bude provedena týden před realizací napojení vyjmuté části z projektu plynové přípojky, která není součástí díla (t</w:t>
      </w:r>
      <w:r w:rsidR="3BC4800A" w:rsidRPr="2358D599">
        <w:rPr>
          <w:rFonts w:cs="Arial"/>
          <w:sz w:val="20"/>
        </w:rPr>
        <w:t>ato část bude realizována v rámci jiné stavby s názvem „</w:t>
      </w:r>
      <w:r w:rsidR="3BC4800A" w:rsidRPr="2358D599">
        <w:rPr>
          <w:rFonts w:eastAsia="Calibri" w:cs="Arial"/>
          <w:sz w:val="20"/>
        </w:rPr>
        <w:t>Výstavba Paroplynového cyklu PPC1 v UE Komořany“)</w:t>
      </w:r>
      <w:r w:rsidR="3BC4800A" w:rsidRPr="009C5534">
        <w:rPr>
          <w:rFonts w:cs="Arial"/>
          <w:sz w:val="20"/>
        </w:rPr>
        <w:t>,</w:t>
      </w:r>
    </w:p>
    <w:p w14:paraId="6F681DD0" w14:textId="5C0065A6" w:rsidR="3BC4800A" w:rsidRDefault="3BC4800A" w:rsidP="009C5534">
      <w:pPr>
        <w:spacing w:before="60"/>
        <w:ind w:left="1418" w:right="-227" w:firstLine="709"/>
        <w:rPr>
          <w:rFonts w:cs="Arial"/>
          <w:b/>
          <w:bCs/>
          <w:sz w:val="20"/>
        </w:rPr>
      </w:pPr>
      <w:r w:rsidRPr="2358D599">
        <w:rPr>
          <w:b/>
          <w:bCs/>
          <w:sz w:val="20"/>
        </w:rPr>
        <w:t xml:space="preserve">částka ve výši </w:t>
      </w:r>
      <w:r w:rsidR="2197B224" w:rsidRPr="2358D599">
        <w:rPr>
          <w:b/>
          <w:bCs/>
          <w:sz w:val="20"/>
        </w:rPr>
        <w:t>4,4 %</w:t>
      </w:r>
      <w:r w:rsidRPr="2358D599">
        <w:rPr>
          <w:b/>
          <w:bCs/>
          <w:sz w:val="20"/>
        </w:rPr>
        <w:t xml:space="preserve"> z celkové ceny dle bodu 4.4.5</w:t>
      </w:r>
      <w:r w:rsidRPr="2358D599">
        <w:rPr>
          <w:rFonts w:cs="Arial"/>
          <w:b/>
          <w:bCs/>
          <w:sz w:val="20"/>
        </w:rPr>
        <w:t>…</w:t>
      </w:r>
      <w:proofErr w:type="gramStart"/>
      <w:r w:rsidRPr="2358D599">
        <w:rPr>
          <w:rFonts w:cs="Arial"/>
          <w:b/>
          <w:bCs/>
          <w:sz w:val="20"/>
        </w:rPr>
        <w:t>…….</w:t>
      </w:r>
      <w:proofErr w:type="gramEnd"/>
      <w:r w:rsidRPr="2358D599">
        <w:rPr>
          <w:rFonts w:cs="Arial"/>
          <w:b/>
          <w:bCs/>
          <w:sz w:val="20"/>
        </w:rPr>
        <w:t>……….,-Kč</w:t>
      </w:r>
    </w:p>
    <w:p w14:paraId="55CBCF7C" w14:textId="77777777" w:rsidR="00A31BF9" w:rsidRPr="009C5534" w:rsidRDefault="363A7697" w:rsidP="005845BE">
      <w:pPr>
        <w:numPr>
          <w:ilvl w:val="0"/>
          <w:numId w:val="2"/>
        </w:numPr>
        <w:spacing w:before="60"/>
        <w:ind w:right="-226"/>
        <w:rPr>
          <w:sz w:val="20"/>
        </w:rPr>
      </w:pPr>
      <w:r w:rsidRPr="009C5534">
        <w:rPr>
          <w:sz w:val="20"/>
        </w:rPr>
        <w:t>po obdržení kolaudačního rozhodnutí, nejdříve však dle splatnosti faktury:</w:t>
      </w:r>
    </w:p>
    <w:p w14:paraId="06E3B226" w14:textId="1BC072A1" w:rsidR="00A31BF9" w:rsidRPr="009C5534" w:rsidRDefault="4AB6D33F" w:rsidP="2358D599">
      <w:pPr>
        <w:spacing w:before="60"/>
        <w:ind w:left="709" w:right="-227"/>
        <w:rPr>
          <w:rFonts w:cs="Arial"/>
          <w:b/>
          <w:bCs/>
          <w:sz w:val="20"/>
        </w:rPr>
      </w:pPr>
      <w:r w:rsidRPr="009C5534">
        <w:rPr>
          <w:sz w:val="20"/>
        </w:rPr>
        <w:t xml:space="preserve"> </w:t>
      </w:r>
      <w:r w:rsidR="007242B5">
        <w:tab/>
      </w:r>
      <w:r w:rsidR="007242B5">
        <w:tab/>
      </w:r>
      <w:r w:rsidR="59528CB3" w:rsidRPr="009C5534">
        <w:rPr>
          <w:b/>
          <w:bCs/>
          <w:sz w:val="20"/>
        </w:rPr>
        <w:t xml:space="preserve">částka ve výši </w:t>
      </w:r>
      <w:r w:rsidR="2597C7F7" w:rsidRPr="2358D599">
        <w:rPr>
          <w:b/>
          <w:bCs/>
          <w:sz w:val="20"/>
        </w:rPr>
        <w:t>2,4</w:t>
      </w:r>
      <w:r w:rsidR="66E6ED16" w:rsidRPr="2358D599">
        <w:rPr>
          <w:b/>
          <w:bCs/>
          <w:sz w:val="20"/>
        </w:rPr>
        <w:t xml:space="preserve"> </w:t>
      </w:r>
      <w:r w:rsidR="363A7697" w:rsidRPr="009C5534">
        <w:rPr>
          <w:b/>
          <w:bCs/>
          <w:sz w:val="20"/>
        </w:rPr>
        <w:t>% z celkové ceny dle bodu 4.4.5</w:t>
      </w:r>
      <w:r w:rsidR="363A7697" w:rsidRPr="009C5534">
        <w:rPr>
          <w:rFonts w:cs="Arial"/>
          <w:b/>
          <w:bCs/>
          <w:sz w:val="20"/>
        </w:rPr>
        <w:t>…</w:t>
      </w:r>
      <w:proofErr w:type="gramStart"/>
      <w:r w:rsidR="363A7697" w:rsidRPr="009C5534">
        <w:rPr>
          <w:rFonts w:cs="Arial"/>
          <w:b/>
          <w:bCs/>
          <w:sz w:val="20"/>
        </w:rPr>
        <w:t>…….</w:t>
      </w:r>
      <w:proofErr w:type="gramEnd"/>
      <w:r w:rsidR="363A7697" w:rsidRPr="009C5534">
        <w:rPr>
          <w:rFonts w:cs="Arial"/>
          <w:b/>
          <w:bCs/>
          <w:sz w:val="20"/>
        </w:rPr>
        <w:t>……….,-Kč</w:t>
      </w:r>
    </w:p>
    <w:p w14:paraId="7A48359D" w14:textId="4523A623" w:rsidR="00393987" w:rsidRPr="009C5534" w:rsidRDefault="6733C090" w:rsidP="005845BE">
      <w:pPr>
        <w:numPr>
          <w:ilvl w:val="0"/>
          <w:numId w:val="2"/>
        </w:numPr>
        <w:spacing w:before="60"/>
        <w:ind w:right="-226"/>
        <w:rPr>
          <w:sz w:val="20"/>
        </w:rPr>
      </w:pPr>
      <w:r w:rsidRPr="009C5534">
        <w:rPr>
          <w:sz w:val="20"/>
        </w:rPr>
        <w:t xml:space="preserve">po </w:t>
      </w:r>
      <w:r w:rsidR="0E59D27E" w:rsidRPr="009C5534">
        <w:rPr>
          <w:sz w:val="20"/>
        </w:rPr>
        <w:t>ú</w:t>
      </w:r>
      <w:r w:rsidRPr="009C5534">
        <w:rPr>
          <w:rFonts w:cs="Arial"/>
          <w:sz w:val="20"/>
        </w:rPr>
        <w:t>čast</w:t>
      </w:r>
      <w:r w:rsidR="0E59D27E" w:rsidRPr="009C5534">
        <w:rPr>
          <w:rFonts w:cs="Arial"/>
          <w:sz w:val="20"/>
        </w:rPr>
        <w:t>i</w:t>
      </w:r>
      <w:r w:rsidRPr="009C5534">
        <w:rPr>
          <w:rFonts w:cs="Arial"/>
          <w:sz w:val="20"/>
        </w:rPr>
        <w:t xml:space="preserve"> na prvním zprovozněn</w:t>
      </w:r>
      <w:r w:rsidR="46D487FB" w:rsidRPr="009C5534">
        <w:rPr>
          <w:rFonts w:cs="Arial"/>
          <w:sz w:val="20"/>
        </w:rPr>
        <w:t>í</w:t>
      </w:r>
      <w:r w:rsidRPr="009C5534">
        <w:rPr>
          <w:rFonts w:cs="Arial"/>
          <w:sz w:val="20"/>
        </w:rPr>
        <w:t xml:space="preserve">/zkoušce </w:t>
      </w:r>
      <w:r w:rsidR="2F02277B" w:rsidRPr="009C5534">
        <w:rPr>
          <w:rFonts w:cs="Arial"/>
          <w:sz w:val="20"/>
        </w:rPr>
        <w:t xml:space="preserve">vpuštění plynu do </w:t>
      </w:r>
      <w:r w:rsidR="000E7CED" w:rsidRPr="009C5534">
        <w:rPr>
          <w:rFonts w:cs="Arial"/>
          <w:sz w:val="20"/>
        </w:rPr>
        <w:t>potrubí po</w:t>
      </w:r>
      <w:r w:rsidRPr="009C5534">
        <w:rPr>
          <w:rFonts w:cs="Arial"/>
          <w:sz w:val="20"/>
        </w:rPr>
        <w:t xml:space="preserve"> připojení nové přípojky na technologii (plynovou turbínu) hlavní stavby</w:t>
      </w:r>
      <w:r w:rsidR="0E59D27E" w:rsidRPr="009C5534">
        <w:rPr>
          <w:rFonts w:cs="Arial"/>
          <w:sz w:val="20"/>
        </w:rPr>
        <w:t xml:space="preserve"> s názvem</w:t>
      </w:r>
      <w:r w:rsidRPr="009C5534">
        <w:rPr>
          <w:rFonts w:cs="Arial"/>
          <w:sz w:val="20"/>
        </w:rPr>
        <w:t xml:space="preserve"> „</w:t>
      </w:r>
      <w:r w:rsidRPr="009C5534">
        <w:rPr>
          <w:rFonts w:eastAsia="Calibri" w:cs="Arial"/>
          <w:sz w:val="20"/>
        </w:rPr>
        <w:t>Výstavba Paroplynového cyklu PPC1 v UE Komořany“. (propojení staveb provede zhotovitel Paroplynového cyklu).</w:t>
      </w:r>
      <w:r w:rsidRPr="009C5534">
        <w:rPr>
          <w:sz w:val="20"/>
        </w:rPr>
        <w:t>, nejdříve však dle splatnosti faktury:</w:t>
      </w:r>
    </w:p>
    <w:p w14:paraId="3F3DAEC3" w14:textId="5D27A761" w:rsidR="00393987" w:rsidRPr="009C5534" w:rsidRDefault="4AB6D33F" w:rsidP="2358D599">
      <w:pPr>
        <w:spacing w:before="60"/>
        <w:ind w:left="709" w:right="-227"/>
        <w:rPr>
          <w:rFonts w:cs="Arial"/>
          <w:b/>
          <w:bCs/>
          <w:sz w:val="20"/>
        </w:rPr>
      </w:pPr>
      <w:r w:rsidRPr="009C5534">
        <w:rPr>
          <w:sz w:val="20"/>
        </w:rPr>
        <w:lastRenderedPageBreak/>
        <w:t xml:space="preserve"> </w:t>
      </w:r>
      <w:r w:rsidR="007242B5">
        <w:tab/>
      </w:r>
      <w:r w:rsidR="007242B5">
        <w:tab/>
      </w:r>
      <w:r w:rsidR="59528CB3" w:rsidRPr="009C5534">
        <w:rPr>
          <w:b/>
          <w:bCs/>
          <w:sz w:val="20"/>
        </w:rPr>
        <w:t>částka ve výši 1,</w:t>
      </w:r>
      <w:r w:rsidR="36008469" w:rsidRPr="2358D599">
        <w:rPr>
          <w:b/>
          <w:bCs/>
          <w:sz w:val="20"/>
        </w:rPr>
        <w:t>2</w:t>
      </w:r>
      <w:r w:rsidR="66E6ED16" w:rsidRPr="2358D599">
        <w:rPr>
          <w:b/>
          <w:bCs/>
          <w:sz w:val="20"/>
        </w:rPr>
        <w:t xml:space="preserve"> </w:t>
      </w:r>
      <w:r w:rsidR="6733C090" w:rsidRPr="009C5534">
        <w:rPr>
          <w:b/>
          <w:bCs/>
          <w:sz w:val="20"/>
        </w:rPr>
        <w:t>% z celkové ceny dle bodu 4.4.5</w:t>
      </w:r>
      <w:r w:rsidR="6733C090" w:rsidRPr="009C5534">
        <w:rPr>
          <w:rFonts w:cs="Arial"/>
          <w:b/>
          <w:bCs/>
          <w:sz w:val="20"/>
        </w:rPr>
        <w:t>…</w:t>
      </w:r>
      <w:proofErr w:type="gramStart"/>
      <w:r w:rsidR="6733C090" w:rsidRPr="009C5534">
        <w:rPr>
          <w:rFonts w:cs="Arial"/>
          <w:b/>
          <w:bCs/>
          <w:sz w:val="20"/>
        </w:rPr>
        <w:t>…….</w:t>
      </w:r>
      <w:proofErr w:type="gramEnd"/>
      <w:r w:rsidR="6733C090" w:rsidRPr="009C5534">
        <w:rPr>
          <w:rFonts w:cs="Arial"/>
          <w:b/>
          <w:bCs/>
          <w:sz w:val="20"/>
        </w:rPr>
        <w:t>……….,-Kč</w:t>
      </w:r>
    </w:p>
    <w:p w14:paraId="68361712" w14:textId="77777777" w:rsidR="00A31BF9" w:rsidRPr="009C5534" w:rsidRDefault="00A31BF9" w:rsidP="00A31BF9">
      <w:pPr>
        <w:spacing w:before="60"/>
        <w:ind w:left="936" w:hanging="216"/>
        <w:rPr>
          <w:b/>
          <w:sz w:val="20"/>
          <w:u w:val="single"/>
        </w:rPr>
      </w:pPr>
      <w:r w:rsidRPr="009C5534">
        <w:rPr>
          <w:b/>
          <w:sz w:val="20"/>
          <w:u w:val="single"/>
        </w:rPr>
        <w:t>Tato skutečnost bude uvedena na vystaveném daňovém dokladu</w:t>
      </w:r>
    </w:p>
    <w:p w14:paraId="7E200160" w14:textId="5DA8EB0C" w:rsidR="00A31BF9" w:rsidRPr="009C5534" w:rsidRDefault="363A7697" w:rsidP="2358D599">
      <w:pPr>
        <w:spacing w:before="80"/>
        <w:ind w:left="709"/>
        <w:rPr>
          <w:rFonts w:cs="Arial"/>
          <w:b/>
          <w:bCs/>
          <w:sz w:val="20"/>
        </w:rPr>
      </w:pPr>
      <w:r w:rsidRPr="009C5534">
        <w:rPr>
          <w:b/>
          <w:bCs/>
          <w:sz w:val="20"/>
        </w:rPr>
        <w:t>Po splnění podmínek uvedených v bodě 2)</w:t>
      </w:r>
      <w:r w:rsidR="02E1C3E2" w:rsidRPr="2358D599">
        <w:rPr>
          <w:b/>
          <w:bCs/>
          <w:sz w:val="20"/>
        </w:rPr>
        <w:t xml:space="preserve">, </w:t>
      </w:r>
      <w:r w:rsidR="6733C090" w:rsidRPr="009C5534">
        <w:rPr>
          <w:b/>
          <w:bCs/>
          <w:sz w:val="20"/>
        </w:rPr>
        <w:t>3)</w:t>
      </w:r>
      <w:r w:rsidR="7A4363AF" w:rsidRPr="2358D599">
        <w:rPr>
          <w:b/>
          <w:bCs/>
          <w:sz w:val="20"/>
        </w:rPr>
        <w:t xml:space="preserve"> a 4)</w:t>
      </w:r>
      <w:r w:rsidRPr="009C5534">
        <w:rPr>
          <w:b/>
          <w:bCs/>
          <w:sz w:val="20"/>
        </w:rPr>
        <w:t xml:space="preserve"> je </w:t>
      </w:r>
      <w:r w:rsidR="000E7CED">
        <w:rPr>
          <w:b/>
          <w:bCs/>
          <w:sz w:val="20"/>
        </w:rPr>
        <w:t>z</w:t>
      </w:r>
      <w:r w:rsidRPr="009C5534">
        <w:rPr>
          <w:b/>
          <w:bCs/>
          <w:sz w:val="20"/>
        </w:rPr>
        <w:t xml:space="preserve">hotovitel povinen písemně požádat </w:t>
      </w:r>
      <w:r w:rsidR="000E7CED">
        <w:rPr>
          <w:b/>
          <w:bCs/>
          <w:sz w:val="20"/>
        </w:rPr>
        <w:t>o</w:t>
      </w:r>
      <w:r w:rsidRPr="009C5534">
        <w:rPr>
          <w:b/>
          <w:bCs/>
          <w:sz w:val="20"/>
        </w:rPr>
        <w:t>bjednatele o uvolnění částky stanovené v bodě 2)</w:t>
      </w:r>
      <w:r w:rsidR="0F5C526B" w:rsidRPr="2358D599">
        <w:rPr>
          <w:b/>
          <w:bCs/>
          <w:sz w:val="20"/>
        </w:rPr>
        <w:t>,</w:t>
      </w:r>
      <w:r w:rsidR="6733C090" w:rsidRPr="009C5534">
        <w:rPr>
          <w:b/>
          <w:bCs/>
          <w:sz w:val="20"/>
        </w:rPr>
        <w:t xml:space="preserve"> 3)</w:t>
      </w:r>
      <w:r w:rsidR="238B0E66" w:rsidRPr="2358D599">
        <w:rPr>
          <w:b/>
          <w:bCs/>
          <w:sz w:val="20"/>
        </w:rPr>
        <w:t xml:space="preserve"> a 4)</w:t>
      </w:r>
      <w:r w:rsidRPr="009C5534">
        <w:rPr>
          <w:b/>
          <w:bCs/>
          <w:sz w:val="20"/>
        </w:rPr>
        <w:t xml:space="preserve"> (zádržné).</w:t>
      </w:r>
    </w:p>
    <w:p w14:paraId="29D5CEA5" w14:textId="145AFF04" w:rsidR="0096132D" w:rsidRPr="00DE1288" w:rsidRDefault="50027E37" w:rsidP="005845BE">
      <w:pPr>
        <w:numPr>
          <w:ilvl w:val="1"/>
          <w:numId w:val="26"/>
        </w:numPr>
        <w:tabs>
          <w:tab w:val="clear" w:pos="360"/>
          <w:tab w:val="num" w:pos="567"/>
        </w:tabs>
        <w:spacing w:before="160"/>
        <w:ind w:left="567" w:hanging="567"/>
        <w:rPr>
          <w:rFonts w:cs="Arial"/>
          <w:sz w:val="20"/>
        </w:rPr>
      </w:pPr>
      <w:r w:rsidRPr="2358D599">
        <w:rPr>
          <w:rFonts w:cs="Arial"/>
          <w:sz w:val="20"/>
        </w:rPr>
        <w:t xml:space="preserve">Faktury musí obsahovat náležitosti účetního a daňového dokladu dle platných právních předpisů.  </w:t>
      </w:r>
      <w:r w:rsidR="560FA483" w:rsidRPr="2358D599">
        <w:rPr>
          <w:rFonts w:cs="Arial"/>
          <w:b/>
          <w:bCs/>
          <w:sz w:val="20"/>
        </w:rPr>
        <w:t xml:space="preserve">Na </w:t>
      </w:r>
      <w:r w:rsidR="543336EE" w:rsidRPr="2358D599">
        <w:rPr>
          <w:rFonts w:cs="Arial"/>
          <w:b/>
          <w:bCs/>
          <w:sz w:val="20"/>
        </w:rPr>
        <w:t xml:space="preserve">každé </w:t>
      </w:r>
      <w:r w:rsidR="560FA483" w:rsidRPr="2358D599">
        <w:rPr>
          <w:rFonts w:cs="Arial"/>
          <w:b/>
          <w:bCs/>
          <w:sz w:val="20"/>
        </w:rPr>
        <w:t>faktuře musí být uvedeno celé číslo žádosti o podporu –</w:t>
      </w:r>
      <w:r w:rsidR="3952FB5B" w:rsidRPr="2358D599">
        <w:rPr>
          <w:rFonts w:cs="Arial"/>
          <w:b/>
          <w:bCs/>
          <w:sz w:val="20"/>
        </w:rPr>
        <w:t xml:space="preserve"> </w:t>
      </w:r>
      <w:r w:rsidR="559DFE69" w:rsidRPr="2358D599">
        <w:rPr>
          <w:rFonts w:cs="Arial"/>
          <w:b/>
          <w:bCs/>
          <w:sz w:val="20"/>
        </w:rPr>
        <w:t>7220100008</w:t>
      </w:r>
      <w:r w:rsidR="560FA483" w:rsidRPr="2358D599">
        <w:rPr>
          <w:rFonts w:cs="Arial"/>
          <w:b/>
          <w:bCs/>
          <w:sz w:val="20"/>
        </w:rPr>
        <w:t>.</w:t>
      </w:r>
      <w:r w:rsidR="560FA483" w:rsidRPr="2358D599">
        <w:rPr>
          <w:rFonts w:cs="Arial"/>
          <w:color w:val="FF0000"/>
          <w:sz w:val="20"/>
        </w:rPr>
        <w:t xml:space="preserve"> </w:t>
      </w:r>
      <w:r w:rsidRPr="2358D599">
        <w:rPr>
          <w:rFonts w:cs="Arial"/>
          <w:sz w:val="20"/>
        </w:rPr>
        <w:t>Nedílnou součástí každé faktury bude protokol o předání a převzetí díla, nebo dílčího plnění předmětu smlouvy, podepsaný zmocněnci smluvních stran</w:t>
      </w:r>
      <w:r w:rsidR="46D487FB" w:rsidRPr="2358D599">
        <w:rPr>
          <w:rFonts w:cs="Arial"/>
          <w:sz w:val="20"/>
        </w:rPr>
        <w:t xml:space="preserve"> a dále soupis provedených prací dle odst. 4.6 smlouvy</w:t>
      </w:r>
      <w:r w:rsidRPr="2358D599">
        <w:rPr>
          <w:rFonts w:cs="Arial"/>
          <w:sz w:val="20"/>
        </w:rPr>
        <w:t>.</w:t>
      </w:r>
    </w:p>
    <w:p w14:paraId="1D1B168C" w14:textId="0A644F79" w:rsidR="00A304EC" w:rsidRDefault="00A304EC" w:rsidP="005845BE">
      <w:pPr>
        <w:numPr>
          <w:ilvl w:val="1"/>
          <w:numId w:val="26"/>
        </w:numPr>
        <w:tabs>
          <w:tab w:val="clear" w:pos="360"/>
          <w:tab w:val="num" w:pos="567"/>
        </w:tabs>
        <w:spacing w:before="60"/>
        <w:ind w:left="567" w:hanging="567"/>
        <w:rPr>
          <w:rFonts w:cs="Arial"/>
          <w:sz w:val="20"/>
        </w:rPr>
      </w:pPr>
      <w:r w:rsidRPr="00E321FD">
        <w:rPr>
          <w:rFonts w:cs="Arial"/>
          <w:sz w:val="20"/>
        </w:rPr>
        <w:t xml:space="preserve">Zhotovitel ke každé jednotlivé faktuře přiloží </w:t>
      </w:r>
      <w:r w:rsidRPr="00E321FD">
        <w:rPr>
          <w:rFonts w:cs="Arial"/>
          <w:b/>
          <w:sz w:val="20"/>
        </w:rPr>
        <w:t>soupis provedených prací</w:t>
      </w:r>
      <w:r w:rsidRPr="00E321FD">
        <w:rPr>
          <w:rFonts w:cs="Arial"/>
          <w:sz w:val="20"/>
        </w:rPr>
        <w:t xml:space="preserve"> z rozpočtu zhotovitele, který se bude shodovat s příslušným dílčím plněním, ke kterému je faktura vystavena (soupis provedených prací dle výkazu výměr zhotovitele, který odpovídá věcně i finančně fakturovanému dílčímu plnění).</w:t>
      </w:r>
    </w:p>
    <w:p w14:paraId="0A65467E" w14:textId="22846B71" w:rsidR="0096132D" w:rsidRPr="005F3A5B" w:rsidRDefault="0096132D" w:rsidP="005845BE">
      <w:pPr>
        <w:numPr>
          <w:ilvl w:val="1"/>
          <w:numId w:val="26"/>
        </w:numPr>
        <w:tabs>
          <w:tab w:val="clear" w:pos="360"/>
          <w:tab w:val="num" w:pos="567"/>
        </w:tabs>
        <w:spacing w:before="60"/>
        <w:ind w:left="567" w:hanging="567"/>
        <w:rPr>
          <w:rFonts w:cs="Arial"/>
          <w:sz w:val="20"/>
        </w:rPr>
      </w:pPr>
      <w:r w:rsidRPr="007549B6">
        <w:rPr>
          <w:rFonts w:cs="Arial"/>
          <w:sz w:val="20"/>
        </w:rPr>
        <w:t xml:space="preserve">Neobsahuje-li faktura smluvené náležitosti, údaje a protokol </w:t>
      </w:r>
      <w:r w:rsidR="00072534" w:rsidRPr="007549B6">
        <w:rPr>
          <w:rFonts w:cs="Arial"/>
          <w:sz w:val="20"/>
        </w:rPr>
        <w:t xml:space="preserve">o </w:t>
      </w:r>
      <w:r w:rsidRPr="007549B6">
        <w:rPr>
          <w:rFonts w:cs="Arial"/>
          <w:sz w:val="20"/>
        </w:rPr>
        <w:t>předání a převzetí</w:t>
      </w:r>
      <w:r w:rsidR="00B92D21">
        <w:rPr>
          <w:rFonts w:cs="Arial"/>
          <w:sz w:val="20"/>
        </w:rPr>
        <w:t xml:space="preserve"> a soupis provedených prací</w:t>
      </w:r>
      <w:r w:rsidRPr="007549B6">
        <w:rPr>
          <w:rFonts w:cs="Arial"/>
          <w:sz w:val="20"/>
        </w:rPr>
        <w:t xml:space="preserve">, nebo bude-li vystavena </w:t>
      </w:r>
      <w:r w:rsidRPr="005F3A5B">
        <w:rPr>
          <w:rFonts w:cs="Arial"/>
          <w:sz w:val="20"/>
        </w:rPr>
        <w:t>v nesprávné výši nebo před datem jejího možného vystavení, je neplatná a</w:t>
      </w:r>
      <w:r w:rsidR="00071B1C">
        <w:rPr>
          <w:rFonts w:cs="Arial"/>
          <w:sz w:val="20"/>
        </w:rPr>
        <w:t> </w:t>
      </w:r>
      <w:r w:rsidRPr="005F3A5B">
        <w:rPr>
          <w:rFonts w:cs="Arial"/>
          <w:sz w:val="20"/>
        </w:rPr>
        <w:t>bude objednatelem ve lhůtě splatnosti vrácena zhotoviteli. Zhotovitel je v takovém případě povinen vystavit novou fakturu s novou lhůtou splatnosti.</w:t>
      </w:r>
    </w:p>
    <w:p w14:paraId="6A4E0C3D" w14:textId="77777777" w:rsidR="0096132D" w:rsidRPr="005F3A5B" w:rsidRDefault="0096132D" w:rsidP="005845BE">
      <w:pPr>
        <w:numPr>
          <w:ilvl w:val="1"/>
          <w:numId w:val="26"/>
        </w:numPr>
        <w:tabs>
          <w:tab w:val="clear" w:pos="360"/>
          <w:tab w:val="num" w:pos="567"/>
        </w:tabs>
        <w:spacing w:before="60"/>
        <w:ind w:left="567" w:hanging="567"/>
        <w:rPr>
          <w:rFonts w:cs="Arial"/>
          <w:sz w:val="20"/>
        </w:rPr>
      </w:pPr>
      <w:r w:rsidRPr="005F3A5B">
        <w:rPr>
          <w:rFonts w:cs="Arial"/>
          <w:sz w:val="20"/>
        </w:rPr>
        <w:t>Faktury, výlučně v písemné formě a listinné podobě, budou doručovány poštou nebo osobně. Místem doručení je podatelna objednatele. Za rozhodný den doručení faktury se považuje den vyznačený podatelnou objednatele.</w:t>
      </w:r>
    </w:p>
    <w:p w14:paraId="4F387067" w14:textId="705C60DB" w:rsidR="00561D22" w:rsidRPr="00913BE2" w:rsidRDefault="0096132D" w:rsidP="00F05F48">
      <w:pPr>
        <w:tabs>
          <w:tab w:val="left" w:pos="3969"/>
        </w:tabs>
        <w:spacing w:before="80"/>
        <w:ind w:left="567"/>
        <w:rPr>
          <w:rFonts w:cs="Arial"/>
          <w:b/>
          <w:snapToGrid w:val="0"/>
          <w:sz w:val="20"/>
        </w:rPr>
      </w:pPr>
      <w:r w:rsidRPr="005F3A5B">
        <w:rPr>
          <w:rFonts w:cs="Arial"/>
          <w:b/>
          <w:sz w:val="20"/>
        </w:rPr>
        <w:t>Adresa pro doručení faktury:</w:t>
      </w:r>
      <w:r w:rsidRPr="005F3A5B">
        <w:rPr>
          <w:rFonts w:cs="Arial"/>
          <w:sz w:val="20"/>
        </w:rPr>
        <w:tab/>
      </w:r>
      <w:r w:rsidR="00B92D21">
        <w:rPr>
          <w:rFonts w:cs="Arial"/>
          <w:sz w:val="20"/>
        </w:rPr>
        <w:t>United Energy, a.s.</w:t>
      </w:r>
    </w:p>
    <w:p w14:paraId="433CFD01" w14:textId="77777777" w:rsidR="0096132D" w:rsidRPr="00561D22" w:rsidRDefault="00561D22" w:rsidP="00561D22">
      <w:pPr>
        <w:tabs>
          <w:tab w:val="left" w:pos="3969"/>
        </w:tabs>
        <w:ind w:left="567" w:hanging="567"/>
        <w:rPr>
          <w:rFonts w:cs="Arial"/>
          <w:sz w:val="20"/>
        </w:rPr>
      </w:pPr>
      <w:r>
        <w:rPr>
          <w:rFonts w:cs="Arial"/>
          <w:b/>
          <w:sz w:val="20"/>
        </w:rPr>
        <w:tab/>
      </w:r>
      <w:r>
        <w:rPr>
          <w:rFonts w:cs="Arial"/>
          <w:b/>
          <w:sz w:val="20"/>
        </w:rPr>
        <w:tab/>
      </w:r>
      <w:r w:rsidRPr="00561D22">
        <w:rPr>
          <w:rFonts w:cs="Arial"/>
          <w:sz w:val="20"/>
        </w:rPr>
        <w:t>Teplárenská 2</w:t>
      </w:r>
      <w:r w:rsidR="0096132D" w:rsidRPr="00561D22">
        <w:rPr>
          <w:rFonts w:cs="Arial"/>
          <w:snapToGrid w:val="0"/>
          <w:sz w:val="20"/>
        </w:rPr>
        <w:t xml:space="preserve"> </w:t>
      </w:r>
    </w:p>
    <w:p w14:paraId="15C2E42F" w14:textId="51B0949C" w:rsidR="0096132D" w:rsidRPr="005F3A5B" w:rsidRDefault="0096132D" w:rsidP="0096132D">
      <w:pPr>
        <w:tabs>
          <w:tab w:val="left" w:pos="3969"/>
        </w:tabs>
        <w:ind w:left="567" w:hanging="567"/>
        <w:rPr>
          <w:rFonts w:cs="Arial"/>
          <w:sz w:val="20"/>
        </w:rPr>
      </w:pPr>
      <w:r w:rsidRPr="005F3A5B">
        <w:rPr>
          <w:rFonts w:cs="Arial"/>
          <w:snapToGrid w:val="0"/>
          <w:sz w:val="20"/>
        </w:rPr>
        <w:tab/>
      </w:r>
      <w:r w:rsidRPr="005F3A5B">
        <w:rPr>
          <w:rFonts w:cs="Arial"/>
          <w:snapToGrid w:val="0"/>
          <w:sz w:val="20"/>
        </w:rPr>
        <w:tab/>
      </w:r>
      <w:r w:rsidRPr="005F3A5B">
        <w:rPr>
          <w:rFonts w:cs="Arial"/>
          <w:sz w:val="20"/>
        </w:rPr>
        <w:t xml:space="preserve">434 03   </w:t>
      </w:r>
      <w:r w:rsidR="000E7CED" w:rsidRPr="005F3A5B">
        <w:rPr>
          <w:rFonts w:cs="Arial"/>
          <w:sz w:val="20"/>
        </w:rPr>
        <w:t xml:space="preserve">Most </w:t>
      </w:r>
      <w:r w:rsidR="000E7CED">
        <w:rPr>
          <w:rFonts w:cs="Arial"/>
          <w:sz w:val="20"/>
        </w:rPr>
        <w:t>– Komořany</w:t>
      </w:r>
    </w:p>
    <w:p w14:paraId="53674D36" w14:textId="77777777" w:rsidR="00B3082A" w:rsidRDefault="0096132D" w:rsidP="00561D22">
      <w:pPr>
        <w:tabs>
          <w:tab w:val="left" w:pos="3969"/>
        </w:tabs>
        <w:spacing w:before="120"/>
        <w:ind w:left="567"/>
        <w:rPr>
          <w:rFonts w:cs="Arial"/>
          <w:sz w:val="20"/>
        </w:rPr>
      </w:pPr>
      <w:r w:rsidRPr="005F3A5B">
        <w:rPr>
          <w:rFonts w:cs="Arial"/>
          <w:b/>
          <w:bCs/>
          <w:sz w:val="20"/>
        </w:rPr>
        <w:t>Pozn.:</w:t>
      </w:r>
      <w:r w:rsidRPr="005F3A5B">
        <w:rPr>
          <w:rFonts w:cs="Arial"/>
          <w:sz w:val="20"/>
        </w:rPr>
        <w:t xml:space="preserve"> Na vystaveném daňovém dokladu musí být jako adresa uvedeno sídlo objednatele.  </w:t>
      </w:r>
    </w:p>
    <w:p w14:paraId="70B8AA3A" w14:textId="67F168C8" w:rsidR="0096132D" w:rsidRPr="005F3A5B" w:rsidRDefault="00B3082A" w:rsidP="00561D22">
      <w:pPr>
        <w:tabs>
          <w:tab w:val="left" w:pos="3969"/>
        </w:tabs>
        <w:spacing w:before="120"/>
        <w:ind w:left="567"/>
        <w:rPr>
          <w:rFonts w:cs="Arial"/>
          <w:sz w:val="20"/>
        </w:rPr>
      </w:pPr>
      <w:r w:rsidRPr="00E321FD">
        <w:rPr>
          <w:rFonts w:cs="Arial"/>
          <w:sz w:val="20"/>
        </w:rPr>
        <w:t xml:space="preserve">Fakturu lze zaslat též elektronicky na adresu </w:t>
      </w:r>
      <w:hyperlink r:id="rId21" w:history="1">
        <w:r w:rsidRPr="00E321FD">
          <w:rPr>
            <w:rStyle w:val="Hypertextovodkaz"/>
            <w:rFonts w:cs="Arial"/>
            <w:color w:val="auto"/>
            <w:sz w:val="20"/>
          </w:rPr>
          <w:t>podatelna@ue.cz</w:t>
        </w:r>
      </w:hyperlink>
      <w:r w:rsidRPr="00E321FD">
        <w:rPr>
          <w:rFonts w:cs="Arial"/>
          <w:sz w:val="20"/>
        </w:rPr>
        <w:t>.</w:t>
      </w:r>
      <w:r w:rsidR="0096132D" w:rsidRPr="005F3A5B">
        <w:rPr>
          <w:rFonts w:cs="Arial"/>
          <w:sz w:val="20"/>
        </w:rPr>
        <w:t xml:space="preserve">   </w:t>
      </w:r>
    </w:p>
    <w:p w14:paraId="77675406" w14:textId="77777777" w:rsidR="0096132D" w:rsidRPr="00A056AE" w:rsidRDefault="0096132D" w:rsidP="0096132D">
      <w:pPr>
        <w:spacing w:before="60"/>
        <w:ind w:left="567" w:hanging="567"/>
        <w:rPr>
          <w:rFonts w:cs="Arial"/>
          <w:sz w:val="20"/>
        </w:rPr>
      </w:pPr>
      <w:r w:rsidRPr="00A056AE">
        <w:rPr>
          <w:rFonts w:cs="Arial"/>
          <w:sz w:val="20"/>
        </w:rPr>
        <w:t xml:space="preserve">4.8 </w:t>
      </w:r>
      <w:r w:rsidRPr="00A056AE">
        <w:rPr>
          <w:rFonts w:cs="Arial"/>
          <w:sz w:val="20"/>
        </w:rPr>
        <w:tab/>
        <w:t xml:space="preserve">Objednatel zaplatí zhotoviteli cenu díla, po jeho řádném provedení, a to ve lhůtě </w:t>
      </w:r>
      <w:r w:rsidR="00E8396D" w:rsidRPr="00C903A7">
        <w:rPr>
          <w:rFonts w:cs="Arial"/>
          <w:b/>
          <w:sz w:val="20"/>
        </w:rPr>
        <w:t>30</w:t>
      </w:r>
      <w:r w:rsidRPr="00C903A7">
        <w:rPr>
          <w:rFonts w:cs="Arial"/>
          <w:b/>
          <w:sz w:val="20"/>
        </w:rPr>
        <w:t xml:space="preserve"> dní</w:t>
      </w:r>
      <w:r w:rsidRPr="00A056AE">
        <w:rPr>
          <w:rFonts w:cs="Arial"/>
          <w:sz w:val="20"/>
        </w:rPr>
        <w:t xml:space="preserve"> poté, kdy objednateli bude zhotovitelem doručeno vyúčtování ceny formou faktury při dodržení náležitosti fakturace.</w:t>
      </w:r>
    </w:p>
    <w:p w14:paraId="520F6C2E" w14:textId="77777777" w:rsidR="0096132D" w:rsidRDefault="0096132D" w:rsidP="0096132D">
      <w:pPr>
        <w:spacing w:before="80"/>
        <w:ind w:left="567" w:hanging="567"/>
        <w:rPr>
          <w:rFonts w:cs="Arial"/>
          <w:sz w:val="20"/>
        </w:rPr>
      </w:pPr>
      <w:r w:rsidRPr="00A056AE">
        <w:rPr>
          <w:rFonts w:cs="Arial"/>
          <w:sz w:val="20"/>
        </w:rPr>
        <w:t xml:space="preserve">4.9 </w:t>
      </w:r>
      <w:r w:rsidRPr="00A056AE">
        <w:rPr>
          <w:rFonts w:cs="Arial"/>
          <w:sz w:val="20"/>
        </w:rPr>
        <w:tab/>
        <w:t>Zaplacením</w:t>
      </w:r>
      <w:r w:rsidRPr="005F3A5B">
        <w:rPr>
          <w:rFonts w:cs="Arial"/>
          <w:sz w:val="20"/>
        </w:rPr>
        <w:t xml:space="preserve"> se pro tento účel rozumí odepsání fakturované částky z účtu objednatele u peněžního ústavu.</w:t>
      </w:r>
    </w:p>
    <w:p w14:paraId="34B6003F" w14:textId="77777777" w:rsidR="00072534" w:rsidRPr="007549B6" w:rsidRDefault="00072534" w:rsidP="005845BE">
      <w:pPr>
        <w:numPr>
          <w:ilvl w:val="1"/>
          <w:numId w:val="33"/>
        </w:numPr>
        <w:tabs>
          <w:tab w:val="clear" w:pos="375"/>
          <w:tab w:val="num" w:pos="567"/>
        </w:tabs>
        <w:spacing w:before="80"/>
        <w:ind w:left="567" w:hanging="567"/>
        <w:rPr>
          <w:rFonts w:cs="Arial"/>
          <w:sz w:val="20"/>
        </w:rPr>
      </w:pPr>
      <w:r>
        <w:rPr>
          <w:rFonts w:cs="Arial"/>
          <w:sz w:val="20"/>
        </w:rPr>
        <w:t xml:space="preserve">Zhotovitel souhlasí s tím, aby objednatel v případech uvedených v § 109 zákona č. 235/2004 Sb., o dani z přidané hodnoty v platném znění, uplatnil postup spočívající v odvodu daně z přidané hodnoty přímo na </w:t>
      </w:r>
      <w:r w:rsidRPr="007549B6">
        <w:rPr>
          <w:rFonts w:cs="Arial"/>
          <w:sz w:val="20"/>
        </w:rPr>
        <w:t xml:space="preserve">účet finančního úřadu zhotovitele. </w:t>
      </w:r>
    </w:p>
    <w:p w14:paraId="45343B11" w14:textId="50CA85F3" w:rsidR="0096132D" w:rsidRPr="007549B6" w:rsidRDefault="0096132D" w:rsidP="005845BE">
      <w:pPr>
        <w:numPr>
          <w:ilvl w:val="1"/>
          <w:numId w:val="33"/>
        </w:numPr>
        <w:tabs>
          <w:tab w:val="clear" w:pos="375"/>
          <w:tab w:val="num" w:pos="567"/>
        </w:tabs>
        <w:spacing w:before="80"/>
        <w:ind w:left="567" w:hanging="567"/>
        <w:rPr>
          <w:rFonts w:cs="Arial"/>
          <w:sz w:val="20"/>
        </w:rPr>
      </w:pPr>
      <w:r w:rsidRPr="007549B6">
        <w:rPr>
          <w:rFonts w:cs="Arial"/>
          <w:sz w:val="20"/>
        </w:rPr>
        <w:t xml:space="preserve">Budou-li smluvní strany v prodlení s placením </w:t>
      </w:r>
      <w:r w:rsidR="007B1E90" w:rsidRPr="007549B6">
        <w:rPr>
          <w:rFonts w:cs="Arial"/>
          <w:sz w:val="20"/>
        </w:rPr>
        <w:t xml:space="preserve">faktury, </w:t>
      </w:r>
      <w:r w:rsidRPr="007549B6">
        <w:rPr>
          <w:rFonts w:cs="Arial"/>
          <w:sz w:val="20"/>
        </w:rPr>
        <w:t xml:space="preserve">smluvní pokuty nebo jiného peněžitého </w:t>
      </w:r>
      <w:r w:rsidR="00561D22" w:rsidRPr="007549B6">
        <w:rPr>
          <w:rFonts w:cs="Arial"/>
          <w:sz w:val="20"/>
        </w:rPr>
        <w:t>závazku</w:t>
      </w:r>
      <w:r w:rsidRPr="007549B6">
        <w:rPr>
          <w:rFonts w:cs="Arial"/>
          <w:sz w:val="20"/>
        </w:rPr>
        <w:t>, činí smluvní úrok z prodlení 0,03</w:t>
      </w:r>
      <w:r w:rsidR="007A47BC">
        <w:rPr>
          <w:rFonts w:cs="Arial"/>
          <w:sz w:val="20"/>
        </w:rPr>
        <w:t xml:space="preserve"> </w:t>
      </w:r>
      <w:r w:rsidRPr="007549B6">
        <w:rPr>
          <w:rFonts w:cs="Arial"/>
          <w:sz w:val="20"/>
        </w:rPr>
        <w:t>% z dlužné částky za každý den prodlení až do úplného zaplacení dlužné peněžité částky.</w:t>
      </w:r>
    </w:p>
    <w:p w14:paraId="7FCACE45" w14:textId="77777777" w:rsidR="0096132D" w:rsidRPr="005F3A5B" w:rsidRDefault="0096132D" w:rsidP="005845BE">
      <w:pPr>
        <w:numPr>
          <w:ilvl w:val="1"/>
          <w:numId w:val="33"/>
        </w:numPr>
        <w:tabs>
          <w:tab w:val="clear" w:pos="375"/>
        </w:tabs>
        <w:spacing w:before="120"/>
        <w:ind w:left="567" w:hanging="567"/>
        <w:rPr>
          <w:rFonts w:cs="Arial"/>
          <w:sz w:val="20"/>
        </w:rPr>
      </w:pPr>
      <w:r w:rsidRPr="007549B6">
        <w:rPr>
          <w:rFonts w:cs="Arial"/>
          <w:sz w:val="20"/>
        </w:rPr>
        <w:t>Objednatel je oprávněn v případě, že zhotovitel poruší své povinnosti ujednané touto smlouvou, započítat na pohledávky zhotovitele vůči objednateli jakékoli své pohledávky včetně jejich příslušenství, které má</w:t>
      </w:r>
      <w:r w:rsidRPr="005F3A5B">
        <w:rPr>
          <w:rFonts w:cs="Arial"/>
          <w:sz w:val="20"/>
        </w:rPr>
        <w:t xml:space="preserve"> vůči zhotoviteli, zejména smluvní pokuty nebo pohledávky na náhradu škody, jakož i pokuty nebo jiné majetkové sankce uložené objednateli správními orgány v souvislosti s prováděním díla zhotovitelem (nebo jinými osobami, které zhotovitel pověřil provedením díla nebo jeho části), jestliže za uložení pokuty nebo jiné majetkové sankce nese odpovědnost zhotovitel (nebo jiné osoby, které pověřil provedením díla nebo jeho části).</w:t>
      </w:r>
    </w:p>
    <w:p w14:paraId="225817C4" w14:textId="77777777" w:rsidR="0096132D" w:rsidRPr="005F3A5B" w:rsidRDefault="0096132D" w:rsidP="00835815">
      <w:pPr>
        <w:tabs>
          <w:tab w:val="num" w:pos="567"/>
        </w:tabs>
        <w:spacing w:before="60"/>
        <w:ind w:left="567"/>
        <w:rPr>
          <w:rFonts w:cs="Arial"/>
          <w:sz w:val="20"/>
        </w:rPr>
      </w:pPr>
      <w:r w:rsidRPr="005F3A5B">
        <w:rPr>
          <w:rFonts w:cs="Arial"/>
          <w:sz w:val="20"/>
        </w:rPr>
        <w:t xml:space="preserve">Započítat lze i veškeré další pohledávky, včetně jejich příslušenství, které </w:t>
      </w:r>
      <w:r w:rsidR="00835815">
        <w:rPr>
          <w:rFonts w:cs="Arial"/>
          <w:sz w:val="20"/>
        </w:rPr>
        <w:t>má objednatel vůči zhotoviteli.</w:t>
      </w:r>
    </w:p>
    <w:p w14:paraId="289486DB" w14:textId="77777777" w:rsidR="0056183A" w:rsidRDefault="0056183A" w:rsidP="0096132D">
      <w:pPr>
        <w:pStyle w:val="Nadpis8"/>
        <w:rPr>
          <w:rFonts w:ascii="Arial" w:hAnsi="Arial" w:cs="Arial"/>
          <w:bCs/>
          <w:sz w:val="20"/>
        </w:rPr>
      </w:pPr>
    </w:p>
    <w:p w14:paraId="6506526D" w14:textId="77777777" w:rsidR="0056183A" w:rsidRDefault="0056183A" w:rsidP="0096132D">
      <w:pPr>
        <w:pStyle w:val="Nadpis8"/>
        <w:rPr>
          <w:rFonts w:ascii="Arial" w:hAnsi="Arial" w:cs="Arial"/>
          <w:bCs/>
          <w:sz w:val="20"/>
        </w:rPr>
      </w:pPr>
    </w:p>
    <w:p w14:paraId="3E951BC1" w14:textId="77777777" w:rsidR="0096132D" w:rsidRPr="005F3A5B" w:rsidRDefault="0096132D" w:rsidP="0096132D">
      <w:pPr>
        <w:pStyle w:val="Nadpis8"/>
        <w:rPr>
          <w:rFonts w:ascii="Arial" w:hAnsi="Arial" w:cs="Arial"/>
          <w:bCs/>
          <w:sz w:val="20"/>
        </w:rPr>
      </w:pPr>
      <w:r w:rsidRPr="005F3A5B">
        <w:rPr>
          <w:rFonts w:ascii="Arial" w:hAnsi="Arial" w:cs="Arial"/>
          <w:bCs/>
          <w:sz w:val="20"/>
        </w:rPr>
        <w:t>Článek 5</w:t>
      </w:r>
    </w:p>
    <w:p w14:paraId="79569420" w14:textId="77777777" w:rsidR="0096132D" w:rsidRPr="005F3A5B" w:rsidRDefault="0096132D" w:rsidP="0096132D">
      <w:pPr>
        <w:pStyle w:val="Nadpis8"/>
        <w:rPr>
          <w:rFonts w:ascii="Arial" w:hAnsi="Arial" w:cs="Arial"/>
          <w:bCs/>
          <w:sz w:val="20"/>
        </w:rPr>
      </w:pPr>
      <w:r w:rsidRPr="005F3A5B">
        <w:rPr>
          <w:rFonts w:ascii="Arial" w:hAnsi="Arial" w:cs="Arial"/>
          <w:bCs/>
          <w:sz w:val="20"/>
        </w:rPr>
        <w:t>Staveniště</w:t>
      </w:r>
    </w:p>
    <w:p w14:paraId="097D87BD" w14:textId="77777777" w:rsidR="0096132D" w:rsidRPr="005F3A5B" w:rsidRDefault="0096132D" w:rsidP="005845BE">
      <w:pPr>
        <w:numPr>
          <w:ilvl w:val="1"/>
          <w:numId w:val="27"/>
        </w:numPr>
        <w:tabs>
          <w:tab w:val="clear" w:pos="360"/>
          <w:tab w:val="num" w:pos="567"/>
          <w:tab w:val="left" w:pos="8505"/>
        </w:tabs>
        <w:spacing w:before="120"/>
        <w:ind w:left="567" w:hanging="567"/>
        <w:rPr>
          <w:rFonts w:cs="Arial"/>
          <w:sz w:val="20"/>
        </w:rPr>
      </w:pPr>
      <w:r w:rsidRPr="005F3A5B">
        <w:rPr>
          <w:rFonts w:cs="Arial"/>
          <w:sz w:val="20"/>
        </w:rPr>
        <w:t>Před zahájením prací předá objednatel zhotoviteli staveniště. O předání staveniště bude vyhotoven zápis podepsaný zmocněnými zástupci smluvních stran.</w:t>
      </w:r>
    </w:p>
    <w:p w14:paraId="2FCD17BB" w14:textId="77777777" w:rsidR="0096132D" w:rsidRPr="005F3A5B" w:rsidRDefault="0096132D" w:rsidP="005845BE">
      <w:pPr>
        <w:numPr>
          <w:ilvl w:val="2"/>
          <w:numId w:val="27"/>
        </w:numPr>
        <w:tabs>
          <w:tab w:val="left" w:pos="1134"/>
        </w:tabs>
        <w:spacing w:before="80"/>
        <w:rPr>
          <w:rFonts w:cs="Arial"/>
          <w:b/>
          <w:bCs/>
          <w:sz w:val="20"/>
        </w:rPr>
      </w:pPr>
      <w:r w:rsidRPr="005F3A5B">
        <w:rPr>
          <w:rFonts w:cs="Arial"/>
          <w:b/>
          <w:bCs/>
          <w:sz w:val="20"/>
        </w:rPr>
        <w:t>Zápis o předání staveniště musí zejména obsahovat:</w:t>
      </w:r>
    </w:p>
    <w:p w14:paraId="6A143201" w14:textId="77777777" w:rsidR="0096132D" w:rsidRPr="005F3A5B" w:rsidRDefault="0096132D" w:rsidP="00BD78BB">
      <w:pPr>
        <w:pStyle w:val="Zkladntextodsazen3"/>
        <w:tabs>
          <w:tab w:val="left" w:pos="-2127"/>
          <w:tab w:val="left" w:pos="993"/>
        </w:tabs>
        <w:spacing w:before="40" w:after="0"/>
        <w:ind w:left="993" w:hanging="284"/>
        <w:rPr>
          <w:rFonts w:cs="Arial"/>
          <w:sz w:val="20"/>
          <w:szCs w:val="20"/>
        </w:rPr>
      </w:pPr>
      <w:r w:rsidRPr="005F3A5B">
        <w:rPr>
          <w:rFonts w:cs="Arial"/>
          <w:sz w:val="20"/>
          <w:szCs w:val="20"/>
        </w:rPr>
        <w:t xml:space="preserve">-   </w:t>
      </w:r>
      <w:r w:rsidRPr="005F3A5B">
        <w:rPr>
          <w:rFonts w:cs="Arial"/>
          <w:sz w:val="20"/>
          <w:szCs w:val="20"/>
        </w:rPr>
        <w:tab/>
        <w:t>Vymezení staveniště, určení cest pro příchod a příjezd.</w:t>
      </w:r>
    </w:p>
    <w:p w14:paraId="23CF3EBC" w14:textId="77777777" w:rsidR="0096132D" w:rsidRPr="005F3A5B" w:rsidRDefault="0096132D" w:rsidP="00FE3E03">
      <w:pPr>
        <w:tabs>
          <w:tab w:val="left" w:pos="-2127"/>
          <w:tab w:val="left" w:pos="993"/>
        </w:tabs>
        <w:spacing w:before="40"/>
        <w:ind w:left="993" w:hanging="284"/>
        <w:rPr>
          <w:rFonts w:cs="Arial"/>
          <w:sz w:val="20"/>
        </w:rPr>
      </w:pPr>
      <w:r w:rsidRPr="005F3A5B">
        <w:rPr>
          <w:rFonts w:cs="Arial"/>
          <w:sz w:val="20"/>
        </w:rPr>
        <w:t>-</w:t>
      </w:r>
      <w:r w:rsidRPr="005F3A5B">
        <w:rPr>
          <w:rFonts w:cs="Arial"/>
          <w:sz w:val="20"/>
        </w:rPr>
        <w:tab/>
        <w:t>Způsob vymezení hranice staveniště zhotovitelem, a to po celou dobu provádění díla i s ohledem na provoz na stávajících komunikacích.</w:t>
      </w:r>
    </w:p>
    <w:p w14:paraId="60A67B20" w14:textId="77777777" w:rsidR="0096132D" w:rsidRPr="005F3A5B" w:rsidRDefault="0096132D" w:rsidP="00FE3E03">
      <w:pPr>
        <w:tabs>
          <w:tab w:val="left" w:pos="-2127"/>
          <w:tab w:val="left" w:pos="993"/>
        </w:tabs>
        <w:spacing w:before="80"/>
        <w:ind w:left="993" w:hanging="284"/>
        <w:rPr>
          <w:rFonts w:cs="Arial"/>
          <w:sz w:val="20"/>
        </w:rPr>
      </w:pPr>
      <w:r w:rsidRPr="005F3A5B">
        <w:rPr>
          <w:rFonts w:cs="Arial"/>
          <w:sz w:val="20"/>
        </w:rPr>
        <w:t>-</w:t>
      </w:r>
      <w:r w:rsidRPr="005F3A5B">
        <w:rPr>
          <w:rFonts w:cs="Arial"/>
          <w:sz w:val="20"/>
        </w:rPr>
        <w:tab/>
        <w:t xml:space="preserve">Soupis dokladů, které objednatel předal zhotoviteli, především kopie dokladů rozhodnutí orgánů státní správy. </w:t>
      </w:r>
    </w:p>
    <w:p w14:paraId="6DCE69BE" w14:textId="5FAF7783" w:rsidR="0096132D" w:rsidRPr="005F3A5B" w:rsidRDefault="0096132D" w:rsidP="00FE3E03">
      <w:pPr>
        <w:tabs>
          <w:tab w:val="left" w:pos="993"/>
          <w:tab w:val="left" w:pos="8505"/>
        </w:tabs>
        <w:spacing w:before="80"/>
        <w:ind w:left="993" w:hanging="284"/>
        <w:rPr>
          <w:rFonts w:cs="Arial"/>
          <w:sz w:val="20"/>
        </w:rPr>
      </w:pPr>
      <w:r w:rsidRPr="005F3A5B">
        <w:rPr>
          <w:rFonts w:cs="Arial"/>
          <w:sz w:val="20"/>
        </w:rPr>
        <w:t>-</w:t>
      </w:r>
      <w:r w:rsidRPr="005F3A5B">
        <w:rPr>
          <w:rFonts w:cs="Arial"/>
          <w:sz w:val="20"/>
        </w:rPr>
        <w:tab/>
        <w:t>Popis, v jakém stavu je staveniště předáno. Staveniště musí odpovídat předpisům o bezpečnosti a</w:t>
      </w:r>
      <w:r w:rsidR="005E2DE3">
        <w:rPr>
          <w:rFonts w:cs="Arial"/>
          <w:sz w:val="20"/>
        </w:rPr>
        <w:t> </w:t>
      </w:r>
      <w:r w:rsidRPr="005F3A5B">
        <w:rPr>
          <w:rFonts w:cs="Arial"/>
          <w:sz w:val="20"/>
        </w:rPr>
        <w:t>ochraně zdraví při práci.</w:t>
      </w:r>
    </w:p>
    <w:p w14:paraId="22BB862D" w14:textId="77777777" w:rsidR="0096132D" w:rsidRPr="005F3A5B" w:rsidRDefault="0096132D" w:rsidP="00FE3E03">
      <w:pPr>
        <w:tabs>
          <w:tab w:val="left" w:pos="993"/>
          <w:tab w:val="left" w:pos="8505"/>
        </w:tabs>
        <w:spacing w:before="80"/>
        <w:ind w:left="993" w:hanging="284"/>
        <w:rPr>
          <w:rFonts w:cs="Arial"/>
          <w:sz w:val="20"/>
        </w:rPr>
      </w:pPr>
      <w:r w:rsidRPr="005F3A5B">
        <w:rPr>
          <w:rFonts w:cs="Arial"/>
          <w:sz w:val="20"/>
        </w:rPr>
        <w:lastRenderedPageBreak/>
        <w:t>-</w:t>
      </w:r>
      <w:r w:rsidRPr="005F3A5B">
        <w:rPr>
          <w:rFonts w:cs="Arial"/>
          <w:sz w:val="20"/>
        </w:rPr>
        <w:tab/>
        <w:t xml:space="preserve">Dohodnutá denní doba pro provádění prací. </w:t>
      </w:r>
    </w:p>
    <w:p w14:paraId="0F173269" w14:textId="77777777" w:rsidR="0096132D" w:rsidRPr="005F3A5B" w:rsidRDefault="0096132D" w:rsidP="00FE3E03">
      <w:pPr>
        <w:tabs>
          <w:tab w:val="left" w:pos="993"/>
          <w:tab w:val="left" w:pos="8505"/>
        </w:tabs>
        <w:spacing w:before="80"/>
        <w:ind w:left="993" w:hanging="284"/>
        <w:rPr>
          <w:rFonts w:cs="Arial"/>
          <w:sz w:val="20"/>
        </w:rPr>
      </w:pPr>
      <w:r w:rsidRPr="005F3A5B">
        <w:rPr>
          <w:rFonts w:cs="Arial"/>
          <w:sz w:val="20"/>
        </w:rPr>
        <w:t>-</w:t>
      </w:r>
      <w:r w:rsidRPr="005F3A5B">
        <w:rPr>
          <w:rFonts w:cs="Arial"/>
          <w:sz w:val="20"/>
        </w:rPr>
        <w:tab/>
        <w:t>Způsob shromažďování tříděných odpadů vzniklých při provádění díla a jejich odvoz ze staveniště – odpovídá zhotovitel v souladu s platnou legislativou o nakládání s odpady.</w:t>
      </w:r>
    </w:p>
    <w:p w14:paraId="07F59341" w14:textId="77777777" w:rsidR="0096132D" w:rsidRPr="005F3A5B" w:rsidRDefault="0096132D" w:rsidP="00FE3E03">
      <w:pPr>
        <w:tabs>
          <w:tab w:val="left" w:pos="993"/>
          <w:tab w:val="left" w:pos="8505"/>
        </w:tabs>
        <w:spacing w:before="80"/>
        <w:ind w:left="993" w:hanging="284"/>
        <w:rPr>
          <w:rFonts w:cs="Arial"/>
          <w:sz w:val="20"/>
        </w:rPr>
      </w:pPr>
      <w:r w:rsidRPr="005F3A5B">
        <w:rPr>
          <w:rFonts w:cs="Arial"/>
          <w:sz w:val="20"/>
        </w:rPr>
        <w:t>-</w:t>
      </w:r>
      <w:r w:rsidRPr="005F3A5B">
        <w:rPr>
          <w:rFonts w:cs="Arial"/>
          <w:sz w:val="20"/>
        </w:rPr>
        <w:tab/>
        <w:t>Seznam zaměstnanců objednatele, kteří mohou vstupovat na staveniště. Tento seznam se bude průběžně aktualizovat.</w:t>
      </w:r>
    </w:p>
    <w:p w14:paraId="731EE56C" w14:textId="77777777" w:rsidR="0096132D" w:rsidRPr="005F3A5B" w:rsidRDefault="0096132D" w:rsidP="00FE3E03">
      <w:pPr>
        <w:tabs>
          <w:tab w:val="left" w:pos="993"/>
          <w:tab w:val="left" w:pos="8505"/>
        </w:tabs>
        <w:spacing w:before="80"/>
        <w:ind w:left="993" w:hanging="284"/>
        <w:rPr>
          <w:rFonts w:cs="Arial"/>
          <w:sz w:val="20"/>
        </w:rPr>
      </w:pPr>
      <w:r w:rsidRPr="005F3A5B">
        <w:rPr>
          <w:rFonts w:cs="Arial"/>
          <w:sz w:val="20"/>
        </w:rPr>
        <w:t>-</w:t>
      </w:r>
      <w:r w:rsidRPr="005F3A5B">
        <w:rPr>
          <w:rFonts w:cs="Arial"/>
          <w:sz w:val="20"/>
        </w:rPr>
        <w:tab/>
        <w:t xml:space="preserve">Prohlášení objednatele, že na staveništi nejsou překážky bránící řádnému, včasnému a bezpečnému provedení díla. </w:t>
      </w:r>
    </w:p>
    <w:p w14:paraId="03546503" w14:textId="77777777" w:rsidR="0096132D" w:rsidRPr="005F3A5B" w:rsidRDefault="0096132D" w:rsidP="005845BE">
      <w:pPr>
        <w:numPr>
          <w:ilvl w:val="0"/>
          <w:numId w:val="9"/>
        </w:numPr>
        <w:tabs>
          <w:tab w:val="clear" w:pos="360"/>
          <w:tab w:val="left" w:pos="993"/>
          <w:tab w:val="num" w:pos="1134"/>
        </w:tabs>
        <w:spacing w:before="60"/>
        <w:ind w:left="993" w:hanging="284"/>
        <w:rPr>
          <w:rFonts w:cs="Arial"/>
          <w:sz w:val="20"/>
        </w:rPr>
      </w:pPr>
      <w:r w:rsidRPr="005F3A5B">
        <w:rPr>
          <w:rFonts w:cs="Arial"/>
          <w:sz w:val="20"/>
        </w:rPr>
        <w:t>Zápis o seznámení odpovědných zástupců zhotovitele se zásadami bezpečného chování na staveništi a možnými zdroji ohrožení (bezpečnostním režimem stavby).</w:t>
      </w:r>
    </w:p>
    <w:p w14:paraId="57B3D278" w14:textId="77777777" w:rsidR="0096132D" w:rsidRPr="005F3A5B" w:rsidRDefault="0096132D" w:rsidP="005845BE">
      <w:pPr>
        <w:numPr>
          <w:ilvl w:val="0"/>
          <w:numId w:val="9"/>
        </w:numPr>
        <w:tabs>
          <w:tab w:val="clear" w:pos="360"/>
          <w:tab w:val="left" w:pos="993"/>
          <w:tab w:val="num" w:pos="1134"/>
        </w:tabs>
        <w:spacing w:before="40"/>
        <w:ind w:left="993" w:hanging="284"/>
        <w:rPr>
          <w:rFonts w:cs="Arial"/>
          <w:sz w:val="20"/>
        </w:rPr>
      </w:pPr>
      <w:r w:rsidRPr="005F3A5B">
        <w:rPr>
          <w:rFonts w:cs="Arial"/>
          <w:sz w:val="20"/>
        </w:rPr>
        <w:t xml:space="preserve">Zápis o vzájemném seznámení smluvních stran s </w:t>
      </w:r>
      <w:r w:rsidRPr="005F3A5B">
        <w:rPr>
          <w:rFonts w:cs="Arial"/>
          <w:snapToGrid w:val="0"/>
          <w:sz w:val="20"/>
        </w:rPr>
        <w:t>riziky možného ohrožení při pracovních činnostech.</w:t>
      </w:r>
    </w:p>
    <w:p w14:paraId="289E3025" w14:textId="6988C111" w:rsidR="0096132D" w:rsidRPr="005F3A5B" w:rsidRDefault="0096132D" w:rsidP="005845BE">
      <w:pPr>
        <w:numPr>
          <w:ilvl w:val="0"/>
          <w:numId w:val="9"/>
        </w:numPr>
        <w:tabs>
          <w:tab w:val="clear" w:pos="360"/>
          <w:tab w:val="left" w:pos="993"/>
          <w:tab w:val="num" w:pos="1134"/>
        </w:tabs>
        <w:spacing w:before="40"/>
        <w:ind w:left="993" w:hanging="284"/>
        <w:rPr>
          <w:rFonts w:cs="Arial"/>
          <w:sz w:val="20"/>
        </w:rPr>
      </w:pPr>
      <w:r w:rsidRPr="005F3A5B">
        <w:rPr>
          <w:rFonts w:cs="Arial"/>
          <w:snapToGrid w:val="0"/>
          <w:sz w:val="20"/>
        </w:rPr>
        <w:t>Určení osoby zhotovitele odpovědné za plnění povinností na úseku požární ochrany uvedených v zákoně č. 133/1985 Sb., o požární ochraně, ve znění pozdějších předpisů a předpisů prováděcích a</w:t>
      </w:r>
      <w:r w:rsidR="005E2DE3">
        <w:rPr>
          <w:rFonts w:cs="Arial"/>
          <w:snapToGrid w:val="0"/>
          <w:sz w:val="20"/>
        </w:rPr>
        <w:t> </w:t>
      </w:r>
      <w:r w:rsidRPr="005F3A5B">
        <w:rPr>
          <w:rFonts w:cs="Arial"/>
          <w:snapToGrid w:val="0"/>
          <w:sz w:val="20"/>
        </w:rPr>
        <w:t>souvisejících.</w:t>
      </w:r>
    </w:p>
    <w:p w14:paraId="57A9D129" w14:textId="6EACFE92" w:rsidR="0096132D" w:rsidRPr="005F3A5B" w:rsidRDefault="0096132D" w:rsidP="005845BE">
      <w:pPr>
        <w:numPr>
          <w:ilvl w:val="1"/>
          <w:numId w:val="27"/>
        </w:numPr>
        <w:tabs>
          <w:tab w:val="clear" w:pos="360"/>
          <w:tab w:val="num" w:pos="567"/>
          <w:tab w:val="left" w:pos="8505"/>
        </w:tabs>
        <w:spacing w:before="80"/>
        <w:ind w:left="567" w:hanging="567"/>
        <w:rPr>
          <w:rFonts w:cs="Arial"/>
          <w:color w:val="000000"/>
          <w:sz w:val="20"/>
        </w:rPr>
      </w:pPr>
      <w:r w:rsidRPr="005F3A5B">
        <w:rPr>
          <w:rFonts w:cs="Arial"/>
          <w:color w:val="000000"/>
          <w:sz w:val="20"/>
        </w:rPr>
        <w:t>Zhotovitel prověří staveniště a jeho okolí a seznámí se podrobně se všemi dostupnými údaji a</w:t>
      </w:r>
      <w:r w:rsidR="005E2DE3">
        <w:rPr>
          <w:rFonts w:cs="Arial"/>
          <w:color w:val="000000"/>
          <w:sz w:val="20"/>
        </w:rPr>
        <w:t> </w:t>
      </w:r>
      <w:r w:rsidRPr="005F3A5B">
        <w:rPr>
          <w:rFonts w:cs="Arial"/>
          <w:color w:val="000000"/>
          <w:sz w:val="20"/>
        </w:rPr>
        <w:t>s</w:t>
      </w:r>
      <w:r w:rsidR="005E2DE3">
        <w:rPr>
          <w:rFonts w:cs="Arial"/>
          <w:color w:val="000000"/>
          <w:sz w:val="20"/>
        </w:rPr>
        <w:t> </w:t>
      </w:r>
      <w:r w:rsidRPr="005F3A5B">
        <w:rPr>
          <w:rFonts w:cs="Arial"/>
          <w:color w:val="000000"/>
          <w:sz w:val="20"/>
        </w:rPr>
        <w:t>dokumentací. Pokud některé údaje jsou neúplné, je povinností zhotovitele údaje doplnit; povinnost zhotovitele, jako dodavatele stavebních prací, založená ustanovením § 3 zákona č. 309/2006 Sb.</w:t>
      </w:r>
      <w:r w:rsidR="005E2DE3">
        <w:rPr>
          <w:rFonts w:cs="Arial"/>
          <w:color w:val="000000"/>
          <w:sz w:val="20"/>
        </w:rPr>
        <w:t xml:space="preserve">, </w:t>
      </w:r>
      <w:r w:rsidR="005E2DE3" w:rsidRPr="005E2DE3">
        <w:rPr>
          <w:rFonts w:cs="Arial"/>
          <w:color w:val="000000"/>
          <w:sz w:val="20"/>
        </w:rPr>
        <w:t>kterým se upravují další požadavky bezpečnosti a ochrany zdraví při práci v pracovněprávních vztazích a</w:t>
      </w:r>
      <w:r w:rsidR="00071B1C">
        <w:rPr>
          <w:rFonts w:cs="Arial"/>
          <w:color w:val="000000"/>
          <w:sz w:val="20"/>
        </w:rPr>
        <w:t> </w:t>
      </w:r>
      <w:r w:rsidR="005E2DE3" w:rsidRPr="005E2DE3">
        <w:rPr>
          <w:rFonts w:cs="Arial"/>
          <w:color w:val="000000"/>
          <w:sz w:val="20"/>
        </w:rPr>
        <w:t>o</w:t>
      </w:r>
      <w:r w:rsidR="00071B1C">
        <w:rPr>
          <w:rFonts w:cs="Arial"/>
          <w:color w:val="000000"/>
          <w:sz w:val="20"/>
        </w:rPr>
        <w:t> </w:t>
      </w:r>
      <w:r w:rsidR="005E2DE3" w:rsidRPr="005E2DE3">
        <w:rPr>
          <w:rFonts w:cs="Arial"/>
          <w:color w:val="000000"/>
          <w:sz w:val="20"/>
        </w:rPr>
        <w:t>zajištění bezpečnosti a ochrany zdraví při činnosti nebo poskytování služeb mimo pracovněprávní vztahy</w:t>
      </w:r>
      <w:r w:rsidR="005E2DE3">
        <w:rPr>
          <w:rFonts w:cs="Arial"/>
          <w:color w:val="000000"/>
          <w:sz w:val="20"/>
        </w:rPr>
        <w:t xml:space="preserve"> </w:t>
      </w:r>
      <w:r w:rsidR="005E2DE3" w:rsidRPr="005E2DE3">
        <w:rPr>
          <w:rFonts w:cs="Arial"/>
          <w:color w:val="000000"/>
          <w:sz w:val="20"/>
        </w:rPr>
        <w:t>(zákon o zajištění dalších podmínek bezpečnosti a ochrany zdraví při práci)</w:t>
      </w:r>
      <w:r w:rsidRPr="005F3A5B">
        <w:rPr>
          <w:rFonts w:cs="Arial"/>
          <w:color w:val="000000"/>
          <w:sz w:val="20"/>
        </w:rPr>
        <w:t>, v platném znění, tímto není dotčena.</w:t>
      </w:r>
    </w:p>
    <w:p w14:paraId="28C9E3F1" w14:textId="77777777" w:rsidR="0096132D" w:rsidRPr="005F3A5B" w:rsidRDefault="0096132D" w:rsidP="0096132D">
      <w:pPr>
        <w:tabs>
          <w:tab w:val="left" w:pos="8505"/>
        </w:tabs>
        <w:spacing w:before="80"/>
        <w:ind w:left="567" w:hanging="567"/>
        <w:rPr>
          <w:rFonts w:cs="Arial"/>
          <w:sz w:val="20"/>
        </w:rPr>
      </w:pPr>
      <w:r w:rsidRPr="00F05F48">
        <w:rPr>
          <w:rFonts w:cs="Arial"/>
          <w:sz w:val="20"/>
        </w:rPr>
        <w:t>5.3</w:t>
      </w:r>
      <w:r w:rsidRPr="005F3A5B">
        <w:rPr>
          <w:rFonts w:cs="Arial"/>
          <w:sz w:val="20"/>
        </w:rPr>
        <w:tab/>
        <w:t>Povinnosti zhotovitele na staveništi v průběhu provádění díla, jeho dokončování a při odstraňování případných vad díla:</w:t>
      </w:r>
    </w:p>
    <w:p w14:paraId="643A6A6B" w14:textId="77777777" w:rsidR="0096132D" w:rsidRPr="005F3A5B" w:rsidRDefault="0096132D" w:rsidP="00BE22DD">
      <w:pPr>
        <w:pStyle w:val="Zkladntextodsazen3"/>
        <w:tabs>
          <w:tab w:val="left" w:pos="-2127"/>
        </w:tabs>
        <w:spacing w:before="40"/>
        <w:ind w:left="709" w:hanging="709"/>
        <w:rPr>
          <w:rFonts w:cs="Arial"/>
          <w:sz w:val="20"/>
          <w:szCs w:val="20"/>
        </w:rPr>
      </w:pPr>
      <w:r w:rsidRPr="005F3A5B">
        <w:rPr>
          <w:rFonts w:cs="Arial"/>
          <w:sz w:val="20"/>
          <w:szCs w:val="20"/>
        </w:rPr>
        <w:t>5.3.1</w:t>
      </w:r>
      <w:r w:rsidRPr="005F3A5B">
        <w:rPr>
          <w:rFonts w:cs="Arial"/>
          <w:sz w:val="20"/>
          <w:szCs w:val="20"/>
        </w:rPr>
        <w:tab/>
        <w:t>Zhotovitel si kompletně zabezpečí zařízení staveniště včetně energií</w:t>
      </w:r>
      <w:r w:rsidR="00347A4E">
        <w:rPr>
          <w:rFonts w:cs="Arial"/>
          <w:sz w:val="20"/>
          <w:szCs w:val="20"/>
        </w:rPr>
        <w:t>,</w:t>
      </w:r>
      <w:r w:rsidRPr="005F3A5B">
        <w:rPr>
          <w:rFonts w:cs="Arial"/>
          <w:sz w:val="20"/>
          <w:szCs w:val="20"/>
        </w:rPr>
        <w:t xml:space="preserve"> </w:t>
      </w:r>
      <w:r w:rsidRPr="00C16821">
        <w:rPr>
          <w:rFonts w:cs="Arial"/>
          <w:sz w:val="20"/>
          <w:szCs w:val="20"/>
        </w:rPr>
        <w:t>vody</w:t>
      </w:r>
      <w:r w:rsidR="00347A4E" w:rsidRPr="00C16821">
        <w:rPr>
          <w:rFonts w:cs="Arial"/>
          <w:sz w:val="20"/>
          <w:szCs w:val="20"/>
        </w:rPr>
        <w:t xml:space="preserve"> a sociálního zařízení</w:t>
      </w:r>
      <w:r w:rsidRPr="00C16821">
        <w:rPr>
          <w:rFonts w:cs="Arial"/>
          <w:sz w:val="20"/>
          <w:szCs w:val="20"/>
        </w:rPr>
        <w:t xml:space="preserve"> bez účasti objednatele. Prostor mimo staveniště, vyznačeného v projekto</w:t>
      </w:r>
      <w:r w:rsidRPr="005F3A5B">
        <w:rPr>
          <w:rFonts w:cs="Arial"/>
          <w:sz w:val="20"/>
          <w:szCs w:val="20"/>
        </w:rPr>
        <w:t xml:space="preserve">vé dokumentaci si v případě potřeby zajistí zhotovitel na svůj náklad. </w:t>
      </w:r>
    </w:p>
    <w:p w14:paraId="30116ADB" w14:textId="77777777" w:rsidR="0096132D" w:rsidRPr="005F3A5B" w:rsidRDefault="0096132D" w:rsidP="00BE22DD">
      <w:pPr>
        <w:pStyle w:val="Zkladntextodsazen3"/>
        <w:spacing w:before="60"/>
        <w:ind w:left="709" w:hanging="709"/>
        <w:rPr>
          <w:rFonts w:cs="Arial"/>
          <w:sz w:val="20"/>
          <w:szCs w:val="20"/>
        </w:rPr>
      </w:pPr>
      <w:r w:rsidRPr="005F3A5B">
        <w:rPr>
          <w:rFonts w:cs="Arial"/>
          <w:sz w:val="20"/>
          <w:szCs w:val="20"/>
        </w:rPr>
        <w:t>5.3.2</w:t>
      </w:r>
      <w:r w:rsidRPr="005F3A5B">
        <w:rPr>
          <w:rFonts w:cs="Arial"/>
          <w:sz w:val="20"/>
          <w:szCs w:val="20"/>
        </w:rPr>
        <w:tab/>
        <w:t>Zhotovitel je povinen skladovat výrobky a montážní zařízení na staveništi bezpečně a nezávadně.</w:t>
      </w:r>
    </w:p>
    <w:p w14:paraId="273D2130" w14:textId="77777777" w:rsidR="0096132D" w:rsidRPr="005F3A5B" w:rsidRDefault="0096132D" w:rsidP="00BE22DD">
      <w:pPr>
        <w:pStyle w:val="Zkladntextodsazen3"/>
        <w:spacing w:before="40"/>
        <w:ind w:left="709" w:hanging="709"/>
        <w:rPr>
          <w:rFonts w:cs="Arial"/>
          <w:sz w:val="20"/>
          <w:szCs w:val="20"/>
        </w:rPr>
      </w:pPr>
      <w:r w:rsidRPr="005F3A5B">
        <w:rPr>
          <w:rFonts w:cs="Arial"/>
          <w:sz w:val="20"/>
          <w:szCs w:val="20"/>
        </w:rPr>
        <w:t>5.3.3</w:t>
      </w:r>
      <w:r w:rsidRPr="005F3A5B">
        <w:rPr>
          <w:rFonts w:cs="Arial"/>
          <w:sz w:val="20"/>
          <w:szCs w:val="20"/>
        </w:rPr>
        <w:tab/>
        <w:t>Zhotovitel je povinen po celou dobu realizace využívat jen vymezené pracovní prostory (staveniště).</w:t>
      </w:r>
    </w:p>
    <w:p w14:paraId="6F2EE8CE" w14:textId="77777777" w:rsidR="0096132D" w:rsidRPr="005F3A5B" w:rsidRDefault="0096132D" w:rsidP="005845BE">
      <w:pPr>
        <w:pStyle w:val="Zkladntextodsazen3"/>
        <w:numPr>
          <w:ilvl w:val="2"/>
          <w:numId w:val="23"/>
        </w:numPr>
        <w:tabs>
          <w:tab w:val="clear" w:pos="1428"/>
          <w:tab w:val="num" w:pos="709"/>
        </w:tabs>
        <w:spacing w:line="240" w:lineRule="atLeast"/>
        <w:ind w:left="709" w:hanging="709"/>
        <w:rPr>
          <w:rFonts w:cs="Arial"/>
          <w:color w:val="000000"/>
          <w:sz w:val="20"/>
          <w:szCs w:val="20"/>
        </w:rPr>
      </w:pPr>
      <w:r w:rsidRPr="005F3A5B">
        <w:rPr>
          <w:rFonts w:cs="Arial"/>
          <w:color w:val="000000"/>
          <w:sz w:val="20"/>
          <w:szCs w:val="20"/>
        </w:rPr>
        <w:t xml:space="preserve">Požární ochranu na staveništi zajišťuje (a plně za ni zodpovídá) zhotovitel podle platných obecně závazných právních předpisů. </w:t>
      </w:r>
    </w:p>
    <w:p w14:paraId="75A613C7" w14:textId="77777777" w:rsidR="0096132D" w:rsidRPr="005F3A5B" w:rsidRDefault="0096132D" w:rsidP="00BE22DD">
      <w:pPr>
        <w:pStyle w:val="Zkladntextodsazen3"/>
        <w:ind w:left="709" w:hanging="709"/>
        <w:rPr>
          <w:rFonts w:cs="Arial"/>
          <w:sz w:val="20"/>
          <w:szCs w:val="20"/>
        </w:rPr>
      </w:pPr>
      <w:r w:rsidRPr="005F3A5B">
        <w:rPr>
          <w:rFonts w:cs="Arial"/>
          <w:sz w:val="20"/>
          <w:szCs w:val="20"/>
        </w:rPr>
        <w:t>5.3.5</w:t>
      </w:r>
      <w:r w:rsidRPr="005F3A5B">
        <w:rPr>
          <w:rFonts w:cs="Arial"/>
          <w:sz w:val="20"/>
          <w:szCs w:val="20"/>
        </w:rPr>
        <w:tab/>
        <w:t xml:space="preserve">Zhotovitel je povinen zajistit bezpečnost všech osob oprávněných k pohybu na staveništi a udržovat staveniště v čistém, bezpečném a uspořádaném stavu za účelem předcházení vzniku škod na zdraví i na majetku. </w:t>
      </w:r>
    </w:p>
    <w:p w14:paraId="7F51BDB0" w14:textId="42F46DAF" w:rsidR="0096132D" w:rsidRPr="005F3A5B" w:rsidRDefault="0096132D" w:rsidP="00BE22DD">
      <w:pPr>
        <w:tabs>
          <w:tab w:val="left" w:pos="8505"/>
        </w:tabs>
        <w:spacing w:after="120"/>
        <w:ind w:left="709" w:hanging="709"/>
        <w:rPr>
          <w:rFonts w:cs="Arial"/>
          <w:sz w:val="20"/>
        </w:rPr>
      </w:pPr>
      <w:r w:rsidRPr="005F3A5B">
        <w:rPr>
          <w:rFonts w:cs="Arial"/>
          <w:sz w:val="20"/>
        </w:rPr>
        <w:t>5.3.6</w:t>
      </w:r>
      <w:r w:rsidRPr="005F3A5B">
        <w:rPr>
          <w:rFonts w:cs="Arial"/>
          <w:sz w:val="20"/>
        </w:rPr>
        <w:tab/>
        <w:t>Zhotovitel je povinen zajistit přenosné osvětlení, ostrahu, oplocení, osazení bezpečnostních značek, výstražných nápisů a provedení bezpečnostních opatření pro ochranu staveniště, materiálu a techniky dopravených zhotovitelem na staveniště. Hranice staveniště je zhotovitel povinen zabezpečit způsobem určeným v realizační projektové dokumentaci při dodržení požadavků nařízení vlády č. 591/2006 Sb.,</w:t>
      </w:r>
      <w:r w:rsidR="005E2DE3">
        <w:rPr>
          <w:rFonts w:cs="Arial"/>
          <w:sz w:val="20"/>
        </w:rPr>
        <w:t xml:space="preserve"> </w:t>
      </w:r>
      <w:r w:rsidR="005E2DE3" w:rsidRPr="005E2DE3">
        <w:rPr>
          <w:rFonts w:cs="Arial"/>
          <w:sz w:val="20"/>
        </w:rPr>
        <w:t>o</w:t>
      </w:r>
      <w:r w:rsidR="00071B1C">
        <w:rPr>
          <w:rFonts w:cs="Arial"/>
          <w:sz w:val="20"/>
        </w:rPr>
        <w:t> </w:t>
      </w:r>
      <w:r w:rsidR="005E2DE3" w:rsidRPr="005E2DE3">
        <w:rPr>
          <w:rFonts w:cs="Arial"/>
          <w:sz w:val="20"/>
        </w:rPr>
        <w:t>bližších minimálních požadavcích na bezpečnost a ochranu zdraví při práci na staveništích</w:t>
      </w:r>
      <w:r w:rsidR="005E2DE3">
        <w:rPr>
          <w:rFonts w:cs="Arial"/>
          <w:sz w:val="20"/>
        </w:rPr>
        <w:t>, v platném znění,</w:t>
      </w:r>
      <w:r w:rsidRPr="005F3A5B">
        <w:rPr>
          <w:rFonts w:cs="Arial"/>
          <w:sz w:val="20"/>
        </w:rPr>
        <w:t xml:space="preserve"> zákona č. 309/2006 Sb.,</w:t>
      </w:r>
      <w:r w:rsidR="005E2DE3" w:rsidRPr="005E2DE3">
        <w:rPr>
          <w:rFonts w:cs="Arial"/>
          <w:color w:val="000000"/>
          <w:sz w:val="20"/>
        </w:rPr>
        <w:t xml:space="preserve"> kterým se upravují další požadavky bezpečnosti a ochrany zdraví při práci v pracovněprávních vztazích a o zajištění bezpečnosti a ochrany zdraví při činnosti nebo poskytování služeb mimo pracovněprávní vztahy</w:t>
      </w:r>
      <w:r w:rsidR="005E2DE3">
        <w:rPr>
          <w:rFonts w:cs="Arial"/>
          <w:color w:val="000000"/>
          <w:sz w:val="20"/>
        </w:rPr>
        <w:t xml:space="preserve"> </w:t>
      </w:r>
      <w:r w:rsidR="005E2DE3" w:rsidRPr="005E2DE3">
        <w:rPr>
          <w:rFonts w:cs="Arial"/>
          <w:color w:val="000000"/>
          <w:sz w:val="20"/>
        </w:rPr>
        <w:t>(zákon o zajištění dalších podmínek bezpečnosti a ochrany zdraví při práci)</w:t>
      </w:r>
      <w:r w:rsidR="005E2DE3">
        <w:rPr>
          <w:rFonts w:cs="Arial"/>
          <w:color w:val="000000"/>
          <w:sz w:val="20"/>
        </w:rPr>
        <w:t>, v platném znění</w:t>
      </w:r>
      <w:r w:rsidRPr="005F3A5B">
        <w:rPr>
          <w:rFonts w:cs="Arial"/>
          <w:sz w:val="20"/>
        </w:rPr>
        <w:t xml:space="preserve"> po celou dobu existence staveniště. </w:t>
      </w:r>
    </w:p>
    <w:p w14:paraId="7DE707A3" w14:textId="4D935CB1" w:rsidR="0096132D" w:rsidRPr="005F3A5B" w:rsidRDefault="0096132D" w:rsidP="48BE5201">
      <w:pPr>
        <w:tabs>
          <w:tab w:val="left" w:pos="8505"/>
        </w:tabs>
        <w:spacing w:after="120"/>
        <w:ind w:left="709" w:hanging="709"/>
        <w:rPr>
          <w:rFonts w:cs="Arial"/>
          <w:sz w:val="20"/>
        </w:rPr>
      </w:pPr>
      <w:r w:rsidRPr="48BE5201">
        <w:rPr>
          <w:rFonts w:cs="Arial"/>
          <w:sz w:val="20"/>
        </w:rPr>
        <w:t>5.3.7</w:t>
      </w:r>
      <w:r>
        <w:tab/>
      </w:r>
      <w:r w:rsidRPr="48BE5201">
        <w:rPr>
          <w:rFonts w:cs="Arial"/>
          <w:sz w:val="20"/>
        </w:rPr>
        <w:t xml:space="preserve">Zhotovitel je povinen provádět veškeré činnosti a úkony tak, aby zabránil vzniku škod, zamezil znečišťování pracovního a životního prostředí v oblastech ochrany ovzduší, nakládání s odpadními vodami, </w:t>
      </w:r>
      <w:r w:rsidR="2735B2D4" w:rsidRPr="48BE5201">
        <w:rPr>
          <w:rFonts w:cs="Arial"/>
          <w:sz w:val="20"/>
        </w:rPr>
        <w:t xml:space="preserve">nakládání s </w:t>
      </w:r>
      <w:r w:rsidRPr="48BE5201">
        <w:rPr>
          <w:rFonts w:cs="Arial"/>
          <w:sz w:val="20"/>
        </w:rPr>
        <w:t>odpady, chemickými látkami a hlukovými emisemi.</w:t>
      </w:r>
    </w:p>
    <w:p w14:paraId="231CFE6A" w14:textId="77777777" w:rsidR="0096132D" w:rsidRPr="008B1E19" w:rsidRDefault="0096132D" w:rsidP="00424AD8">
      <w:pPr>
        <w:pStyle w:val="Zkladntextodsazen3"/>
        <w:spacing w:after="60"/>
        <w:ind w:left="709" w:hanging="709"/>
        <w:rPr>
          <w:rFonts w:cs="Arial"/>
          <w:sz w:val="20"/>
          <w:szCs w:val="20"/>
        </w:rPr>
      </w:pPr>
      <w:r w:rsidRPr="005F3A5B">
        <w:rPr>
          <w:rFonts w:cs="Arial"/>
          <w:sz w:val="20"/>
          <w:szCs w:val="20"/>
        </w:rPr>
        <w:t>5.3.8</w:t>
      </w:r>
      <w:r w:rsidRPr="005F3A5B">
        <w:rPr>
          <w:rFonts w:cs="Arial"/>
          <w:sz w:val="20"/>
          <w:szCs w:val="20"/>
        </w:rPr>
        <w:tab/>
        <w:t>Zhotovitel je povinen zajistit dostatečné množství zdravotnického materiálu pro poskytování první pomoci na staveništi.</w:t>
      </w:r>
    </w:p>
    <w:p w14:paraId="2A58E846" w14:textId="77777777" w:rsidR="0096132D" w:rsidRPr="008B1E19" w:rsidRDefault="0096132D" w:rsidP="00424AD8">
      <w:pPr>
        <w:tabs>
          <w:tab w:val="left" w:pos="8505"/>
        </w:tabs>
        <w:spacing w:after="120"/>
        <w:ind w:left="709" w:hanging="709"/>
        <w:rPr>
          <w:rFonts w:cs="Arial"/>
          <w:sz w:val="20"/>
        </w:rPr>
      </w:pPr>
      <w:r w:rsidRPr="008B1E19">
        <w:rPr>
          <w:rFonts w:cs="Arial"/>
          <w:sz w:val="20"/>
        </w:rPr>
        <w:t>5.3.9</w:t>
      </w:r>
      <w:r w:rsidRPr="008B1E19">
        <w:rPr>
          <w:rFonts w:cs="Arial"/>
          <w:sz w:val="20"/>
        </w:rPr>
        <w:tab/>
        <w:t>Zhotovitel je povinen udržovat staveniště uklizené a bezpečné, přiměřeně volné od všech překážek. Na staveništi nebude shromažďován jakýkoliv</w:t>
      </w:r>
      <w:r w:rsidR="00576FDD">
        <w:rPr>
          <w:rFonts w:cs="Arial"/>
          <w:sz w:val="20"/>
        </w:rPr>
        <w:t xml:space="preserve"> </w:t>
      </w:r>
      <w:r w:rsidRPr="008B1E19">
        <w:rPr>
          <w:rFonts w:cs="Arial"/>
          <w:sz w:val="20"/>
        </w:rPr>
        <w:t>odpad</w:t>
      </w:r>
      <w:r w:rsidR="009B5399" w:rsidRPr="008B1E19">
        <w:rPr>
          <w:rFonts w:cs="Arial"/>
          <w:sz w:val="20"/>
        </w:rPr>
        <w:t xml:space="preserve"> a</w:t>
      </w:r>
      <w:r w:rsidRPr="008B1E19">
        <w:rPr>
          <w:rFonts w:cs="Arial"/>
          <w:sz w:val="20"/>
        </w:rPr>
        <w:t xml:space="preserve"> zbytky, které nebud</w:t>
      </w:r>
      <w:r w:rsidR="00B06EF6" w:rsidRPr="008B1E19">
        <w:rPr>
          <w:rFonts w:cs="Arial"/>
          <w:sz w:val="20"/>
        </w:rPr>
        <w:t>ou</w:t>
      </w:r>
      <w:r w:rsidRPr="008B1E19">
        <w:rPr>
          <w:rFonts w:cs="Arial"/>
          <w:sz w:val="20"/>
        </w:rPr>
        <w:t xml:space="preserve"> dále využíván</w:t>
      </w:r>
      <w:r w:rsidR="00B06EF6" w:rsidRPr="008B1E19">
        <w:rPr>
          <w:rFonts w:cs="Arial"/>
          <w:sz w:val="20"/>
        </w:rPr>
        <w:t>y</w:t>
      </w:r>
      <w:r w:rsidRPr="008B1E19">
        <w:rPr>
          <w:rFonts w:cs="Arial"/>
          <w:sz w:val="20"/>
        </w:rPr>
        <w:t xml:space="preserve"> nebo nebud</w:t>
      </w:r>
      <w:r w:rsidR="00B06EF6" w:rsidRPr="008B1E19">
        <w:rPr>
          <w:rFonts w:cs="Arial"/>
          <w:sz w:val="20"/>
        </w:rPr>
        <w:t>ou</w:t>
      </w:r>
      <w:r w:rsidRPr="008B1E19">
        <w:rPr>
          <w:rFonts w:cs="Arial"/>
          <w:sz w:val="20"/>
        </w:rPr>
        <w:t xml:space="preserve"> potřebné při provádění díla.</w:t>
      </w:r>
    </w:p>
    <w:p w14:paraId="2FD38F03" w14:textId="0D5D388B" w:rsidR="0096132D" w:rsidRPr="007616DF" w:rsidRDefault="0096132D" w:rsidP="005845BE">
      <w:pPr>
        <w:pStyle w:val="Zkladntextodsazen3"/>
        <w:numPr>
          <w:ilvl w:val="2"/>
          <w:numId w:val="13"/>
        </w:numPr>
        <w:spacing w:before="60" w:after="0" w:line="240" w:lineRule="atLeast"/>
        <w:ind w:left="709" w:hanging="709"/>
        <w:rPr>
          <w:rFonts w:cs="Arial"/>
          <w:sz w:val="20"/>
          <w:szCs w:val="20"/>
        </w:rPr>
      </w:pPr>
      <w:r w:rsidRPr="008B1E19">
        <w:rPr>
          <w:rFonts w:cs="Arial"/>
          <w:sz w:val="20"/>
          <w:szCs w:val="20"/>
        </w:rPr>
        <w:t>Zhotovitel je povinen zajistit úklid komunikací v místě provádění díla, jestliže dojde k jejich znečištění v</w:t>
      </w:r>
      <w:r w:rsidR="005E2DE3">
        <w:rPr>
          <w:rFonts w:cs="Arial"/>
          <w:sz w:val="20"/>
          <w:szCs w:val="20"/>
        </w:rPr>
        <w:t> </w:t>
      </w:r>
      <w:r w:rsidRPr="008B1E19">
        <w:rPr>
          <w:rFonts w:cs="Arial"/>
          <w:sz w:val="20"/>
          <w:szCs w:val="20"/>
        </w:rPr>
        <w:t>důsledku jeho činností při provádění díla. Komunikace musí být uklizeny po jejich znečištění bez zbytečného odkladu</w:t>
      </w:r>
      <w:r w:rsidR="00B3082A">
        <w:rPr>
          <w:rFonts w:cs="Arial"/>
          <w:sz w:val="20"/>
          <w:szCs w:val="20"/>
        </w:rPr>
        <w:t>,</w:t>
      </w:r>
      <w:r w:rsidRPr="008B1E19">
        <w:rPr>
          <w:rFonts w:cs="Arial"/>
          <w:sz w:val="20"/>
          <w:szCs w:val="20"/>
        </w:rPr>
        <w:t xml:space="preserve"> a to způsobem zamezujícím vniknutí látek ohrožujících jakost a kvalitu </w:t>
      </w:r>
      <w:r w:rsidRPr="007616DF">
        <w:rPr>
          <w:rFonts w:cs="Arial"/>
          <w:sz w:val="20"/>
          <w:szCs w:val="20"/>
        </w:rPr>
        <w:t>povrchových vod do kanalizačních vpustí (chemické a ropné látky).</w:t>
      </w:r>
    </w:p>
    <w:p w14:paraId="622227CD" w14:textId="629F5576" w:rsidR="0096132D" w:rsidRPr="007616DF" w:rsidRDefault="0096132D" w:rsidP="005845BE">
      <w:pPr>
        <w:pStyle w:val="Zkladntextodsazen3"/>
        <w:numPr>
          <w:ilvl w:val="2"/>
          <w:numId w:val="13"/>
        </w:numPr>
        <w:spacing w:before="60" w:after="0" w:line="240" w:lineRule="atLeast"/>
        <w:ind w:left="709" w:hanging="709"/>
        <w:rPr>
          <w:rFonts w:cs="Arial"/>
          <w:sz w:val="20"/>
          <w:szCs w:val="20"/>
        </w:rPr>
      </w:pPr>
      <w:r w:rsidRPr="007616DF">
        <w:rPr>
          <w:rFonts w:cs="Arial"/>
          <w:sz w:val="20"/>
          <w:szCs w:val="20"/>
        </w:rPr>
        <w:lastRenderedPageBreak/>
        <w:t xml:space="preserve">Zhotovitel prokazatelně (např. zápisem do stavebního deníku) seznámí své </w:t>
      </w:r>
      <w:r w:rsidR="00474373" w:rsidRPr="007616DF">
        <w:rPr>
          <w:rFonts w:cs="Arial"/>
          <w:sz w:val="20"/>
          <w:szCs w:val="20"/>
        </w:rPr>
        <w:t>pod</w:t>
      </w:r>
      <w:r w:rsidRPr="007616DF">
        <w:rPr>
          <w:rFonts w:cs="Arial"/>
          <w:sz w:val="20"/>
          <w:szCs w:val="20"/>
        </w:rPr>
        <w:t xml:space="preserve">dodavatele s danými podmínkami, a to zejména </w:t>
      </w:r>
      <w:r w:rsidR="0066569E" w:rsidRPr="007616DF">
        <w:rPr>
          <w:rFonts w:cs="Arial"/>
          <w:sz w:val="20"/>
          <w:szCs w:val="20"/>
        </w:rPr>
        <w:t>se</w:t>
      </w:r>
      <w:r w:rsidRPr="007616DF">
        <w:rPr>
          <w:rFonts w:cs="Arial"/>
          <w:sz w:val="20"/>
          <w:szCs w:val="20"/>
        </w:rPr>
        <w:t xml:space="preserve"> skládkování</w:t>
      </w:r>
      <w:r w:rsidR="0066569E" w:rsidRPr="007616DF">
        <w:rPr>
          <w:rFonts w:cs="Arial"/>
          <w:sz w:val="20"/>
          <w:szCs w:val="20"/>
        </w:rPr>
        <w:t>m</w:t>
      </w:r>
      <w:r w:rsidRPr="007616DF">
        <w:rPr>
          <w:rFonts w:cs="Arial"/>
          <w:sz w:val="20"/>
          <w:szCs w:val="20"/>
        </w:rPr>
        <w:t xml:space="preserve"> vykopaného materiálu, a s tím související vět</w:t>
      </w:r>
      <w:r w:rsidR="0066569E" w:rsidRPr="007616DF">
        <w:rPr>
          <w:rFonts w:cs="Arial"/>
          <w:sz w:val="20"/>
          <w:szCs w:val="20"/>
        </w:rPr>
        <w:t>u</w:t>
      </w:r>
      <w:r w:rsidRPr="007616DF">
        <w:rPr>
          <w:rFonts w:cs="Arial"/>
          <w:sz w:val="20"/>
          <w:szCs w:val="20"/>
        </w:rPr>
        <w:t xml:space="preserve"> druh</w:t>
      </w:r>
      <w:r w:rsidR="0066569E" w:rsidRPr="007616DF">
        <w:rPr>
          <w:rFonts w:cs="Arial"/>
          <w:sz w:val="20"/>
          <w:szCs w:val="20"/>
        </w:rPr>
        <w:t>ou</w:t>
      </w:r>
      <w:r w:rsidRPr="007616DF">
        <w:rPr>
          <w:rFonts w:cs="Arial"/>
          <w:sz w:val="20"/>
          <w:szCs w:val="20"/>
        </w:rPr>
        <w:t xml:space="preserve"> bodu. 5.3.1</w:t>
      </w:r>
      <w:r w:rsidR="005E2DE3">
        <w:rPr>
          <w:rFonts w:cs="Arial"/>
          <w:sz w:val="20"/>
          <w:szCs w:val="20"/>
        </w:rPr>
        <w:t xml:space="preserve"> smlouvy</w:t>
      </w:r>
      <w:r w:rsidRPr="007616DF">
        <w:rPr>
          <w:rFonts w:cs="Arial"/>
          <w:sz w:val="20"/>
          <w:szCs w:val="20"/>
        </w:rPr>
        <w:t>.</w:t>
      </w:r>
    </w:p>
    <w:p w14:paraId="535DC8C6" w14:textId="4C4EF6E6" w:rsidR="0096132D" w:rsidRPr="005F3A5B" w:rsidRDefault="0096132D" w:rsidP="005845BE">
      <w:pPr>
        <w:pStyle w:val="Zkladntextodsazen3"/>
        <w:numPr>
          <w:ilvl w:val="1"/>
          <w:numId w:val="13"/>
        </w:numPr>
        <w:tabs>
          <w:tab w:val="clear" w:pos="600"/>
          <w:tab w:val="num" w:pos="567"/>
        </w:tabs>
        <w:spacing w:before="60" w:after="0" w:line="240" w:lineRule="atLeast"/>
        <w:ind w:left="567" w:hanging="567"/>
        <w:rPr>
          <w:rFonts w:cs="Arial"/>
          <w:sz w:val="20"/>
          <w:szCs w:val="20"/>
        </w:rPr>
      </w:pPr>
      <w:r w:rsidRPr="005F3A5B">
        <w:rPr>
          <w:rFonts w:cs="Arial"/>
          <w:sz w:val="20"/>
          <w:szCs w:val="20"/>
        </w:rPr>
        <w:t>Zhotovitel až do konečného předání staveniště po ukončení prací zodpovídá za bezpečné zajištění staveniště vůči okolnímu provozu a chodcům. Zhotovitel po celou dobu realizace díla odpovídá za zabezpečení staveniště dle podmínek nařízení vlády č. 591/2006 Sb.,</w:t>
      </w:r>
      <w:r w:rsidR="005E2DE3" w:rsidRPr="005E2DE3">
        <w:rPr>
          <w:rFonts w:cs="Arial"/>
          <w:sz w:val="20"/>
        </w:rPr>
        <w:t xml:space="preserve"> o bližších minimálních požadavcích na bezpečnost a ochranu zdraví při práci na staveništích</w:t>
      </w:r>
      <w:r w:rsidR="005E2DE3">
        <w:rPr>
          <w:rFonts w:cs="Arial"/>
          <w:sz w:val="20"/>
        </w:rPr>
        <w:t>, v platném znění,</w:t>
      </w:r>
      <w:r w:rsidRPr="005F3A5B">
        <w:rPr>
          <w:rFonts w:cs="Arial"/>
          <w:sz w:val="20"/>
          <w:szCs w:val="20"/>
        </w:rPr>
        <w:t xml:space="preserve"> zákona č. 309/2006 Sb.,</w:t>
      </w:r>
      <w:r w:rsidR="005E2DE3" w:rsidRPr="005E2DE3">
        <w:rPr>
          <w:rFonts w:cs="Arial"/>
          <w:color w:val="000000"/>
          <w:sz w:val="20"/>
        </w:rPr>
        <w:t xml:space="preserve"> kterým se upravují další požadavky bezpečnosti a ochrany zdraví při práci v pracovněprávních vztazích a</w:t>
      </w:r>
      <w:r w:rsidR="005E2DE3">
        <w:rPr>
          <w:rFonts w:cs="Arial"/>
          <w:color w:val="000000"/>
          <w:sz w:val="20"/>
        </w:rPr>
        <w:t> </w:t>
      </w:r>
      <w:r w:rsidR="005E2DE3" w:rsidRPr="005E2DE3">
        <w:rPr>
          <w:rFonts w:cs="Arial"/>
          <w:color w:val="000000"/>
          <w:sz w:val="20"/>
        </w:rPr>
        <w:t>o</w:t>
      </w:r>
      <w:r w:rsidR="005E2DE3">
        <w:rPr>
          <w:rFonts w:cs="Arial"/>
          <w:color w:val="000000"/>
          <w:sz w:val="20"/>
        </w:rPr>
        <w:t> </w:t>
      </w:r>
      <w:r w:rsidR="005E2DE3" w:rsidRPr="005E2DE3">
        <w:rPr>
          <w:rFonts w:cs="Arial"/>
          <w:color w:val="000000"/>
          <w:sz w:val="20"/>
        </w:rPr>
        <w:t>zajištění bezpečnosti a ochrany zdraví při činnosti nebo poskytování služeb mimo pracovněprávní vztahy</w:t>
      </w:r>
      <w:r w:rsidR="005E2DE3">
        <w:rPr>
          <w:rFonts w:cs="Arial"/>
          <w:color w:val="000000"/>
          <w:sz w:val="20"/>
        </w:rPr>
        <w:t xml:space="preserve"> </w:t>
      </w:r>
      <w:r w:rsidR="005E2DE3" w:rsidRPr="005E2DE3">
        <w:rPr>
          <w:rFonts w:cs="Arial"/>
          <w:color w:val="000000"/>
          <w:sz w:val="20"/>
        </w:rPr>
        <w:t>(zákon o zajištění dalších podmínek bezpečnosti a ochrany zdraví při práci)</w:t>
      </w:r>
      <w:r w:rsidR="005E2DE3">
        <w:rPr>
          <w:rFonts w:cs="Arial"/>
          <w:color w:val="000000"/>
          <w:sz w:val="20"/>
        </w:rPr>
        <w:t>, v platném znění</w:t>
      </w:r>
      <w:r w:rsidRPr="005F3A5B">
        <w:rPr>
          <w:rFonts w:cs="Arial"/>
          <w:sz w:val="20"/>
          <w:szCs w:val="20"/>
        </w:rPr>
        <w:t xml:space="preserve"> a</w:t>
      </w:r>
      <w:r w:rsidR="005E2DE3">
        <w:rPr>
          <w:rFonts w:cs="Arial"/>
          <w:sz w:val="20"/>
          <w:szCs w:val="20"/>
        </w:rPr>
        <w:t> </w:t>
      </w:r>
      <w:r w:rsidRPr="005F3A5B">
        <w:rPr>
          <w:rFonts w:cs="Arial"/>
          <w:sz w:val="20"/>
          <w:szCs w:val="20"/>
        </w:rPr>
        <w:t>dalších souvisejících platných právních předpisů.</w:t>
      </w:r>
    </w:p>
    <w:p w14:paraId="4FEC43F2" w14:textId="77777777" w:rsidR="0096132D" w:rsidRPr="005F3A5B" w:rsidRDefault="0096132D" w:rsidP="005845BE">
      <w:pPr>
        <w:pStyle w:val="Zkladntext"/>
        <w:numPr>
          <w:ilvl w:val="1"/>
          <w:numId w:val="13"/>
        </w:numPr>
        <w:tabs>
          <w:tab w:val="clear" w:pos="600"/>
          <w:tab w:val="num" w:pos="567"/>
        </w:tabs>
        <w:spacing w:before="80" w:after="0"/>
        <w:ind w:left="567" w:right="28" w:hanging="567"/>
        <w:rPr>
          <w:rFonts w:cs="Arial"/>
          <w:bCs/>
          <w:sz w:val="20"/>
        </w:rPr>
      </w:pPr>
      <w:r w:rsidRPr="005F3A5B">
        <w:rPr>
          <w:rFonts w:cs="Arial"/>
          <w:bCs/>
          <w:sz w:val="20"/>
        </w:rPr>
        <w:t>Zhotovitel vyklidí a odstraní s termínem předání díla ze staveniště všechny přebytečné materiály, odpady, zbytky, montážní zařízení apod.</w:t>
      </w:r>
      <w:r w:rsidRPr="005F3A5B">
        <w:rPr>
          <w:rFonts w:cs="Arial"/>
          <w:bCs/>
          <w:color w:val="000000"/>
          <w:sz w:val="20"/>
        </w:rPr>
        <w:t xml:space="preserve"> </w:t>
      </w:r>
      <w:r w:rsidRPr="005F3A5B">
        <w:rPr>
          <w:rFonts w:cs="Arial"/>
          <w:bCs/>
          <w:sz w:val="20"/>
        </w:rPr>
        <w:t xml:space="preserve">Jen tak bude dílo převzato. </w:t>
      </w:r>
    </w:p>
    <w:p w14:paraId="35F789F5" w14:textId="77777777" w:rsidR="0096132D" w:rsidRPr="005F3A5B" w:rsidRDefault="0096132D" w:rsidP="00424AD8">
      <w:pPr>
        <w:pStyle w:val="Nadpis7"/>
        <w:keepNext w:val="0"/>
        <w:widowControl w:val="0"/>
        <w:tabs>
          <w:tab w:val="clear" w:pos="567"/>
        </w:tabs>
        <w:spacing w:before="240"/>
        <w:ind w:left="709" w:hanging="709"/>
        <w:jc w:val="center"/>
        <w:rPr>
          <w:rFonts w:ascii="Arial" w:hAnsi="Arial" w:cs="Arial"/>
          <w:b/>
          <w:bCs/>
          <w:sz w:val="20"/>
        </w:rPr>
      </w:pPr>
      <w:r w:rsidRPr="005F3A5B">
        <w:rPr>
          <w:rFonts w:ascii="Arial" w:hAnsi="Arial" w:cs="Arial"/>
          <w:b/>
          <w:bCs/>
          <w:sz w:val="20"/>
        </w:rPr>
        <w:t>Článek 6</w:t>
      </w:r>
    </w:p>
    <w:p w14:paraId="74745D2F" w14:textId="77777777" w:rsidR="0096132D" w:rsidRPr="005F3A5B" w:rsidRDefault="0096132D" w:rsidP="00575D7A">
      <w:pPr>
        <w:pStyle w:val="Nadpis7"/>
        <w:keepNext w:val="0"/>
        <w:widowControl w:val="0"/>
        <w:tabs>
          <w:tab w:val="clear" w:pos="567"/>
        </w:tabs>
        <w:spacing w:before="0"/>
        <w:ind w:left="709" w:hanging="709"/>
        <w:jc w:val="center"/>
        <w:rPr>
          <w:rFonts w:ascii="Arial" w:hAnsi="Arial" w:cs="Arial"/>
          <w:b/>
          <w:bCs/>
          <w:sz w:val="20"/>
        </w:rPr>
      </w:pPr>
      <w:r w:rsidRPr="005F3A5B">
        <w:rPr>
          <w:rFonts w:ascii="Arial" w:hAnsi="Arial" w:cs="Arial"/>
          <w:b/>
          <w:bCs/>
          <w:sz w:val="20"/>
        </w:rPr>
        <w:t xml:space="preserve">Podmínky </w:t>
      </w:r>
      <w:r w:rsidRPr="00545E75">
        <w:rPr>
          <w:rFonts w:ascii="Arial" w:hAnsi="Arial" w:cs="Arial"/>
          <w:b/>
          <w:bCs/>
          <w:sz w:val="20"/>
        </w:rPr>
        <w:t>provádění díla, povinnosti</w:t>
      </w:r>
      <w:r w:rsidRPr="005F3A5B">
        <w:rPr>
          <w:rFonts w:ascii="Arial" w:hAnsi="Arial" w:cs="Arial"/>
          <w:b/>
          <w:bCs/>
          <w:sz w:val="20"/>
        </w:rPr>
        <w:t xml:space="preserve"> zhotovitele</w:t>
      </w:r>
    </w:p>
    <w:p w14:paraId="2F27C478" w14:textId="122B986D" w:rsidR="0096132D" w:rsidRPr="009C5534" w:rsidRDefault="0096132D" w:rsidP="005845BE">
      <w:pPr>
        <w:pStyle w:val="Zkladntextodsazen3"/>
        <w:widowControl w:val="0"/>
        <w:numPr>
          <w:ilvl w:val="1"/>
          <w:numId w:val="115"/>
        </w:numPr>
        <w:spacing w:before="60" w:after="0" w:line="240" w:lineRule="atLeast"/>
        <w:ind w:left="567" w:hanging="567"/>
        <w:rPr>
          <w:rFonts w:cs="Arial"/>
          <w:sz w:val="20"/>
        </w:rPr>
      </w:pPr>
      <w:r w:rsidRPr="00B17F21">
        <w:rPr>
          <w:rFonts w:cs="Arial"/>
          <w:sz w:val="20"/>
        </w:rPr>
        <w:t>P</w:t>
      </w:r>
      <w:r w:rsidRPr="009C5534">
        <w:rPr>
          <w:rFonts w:cs="Arial"/>
          <w:sz w:val="20"/>
        </w:rPr>
        <w:t>ráce budou realizovány v souladu s platnými obecně závaznými předpisy,</w:t>
      </w:r>
      <w:r w:rsidR="00CE4854" w:rsidRPr="009C5534">
        <w:rPr>
          <w:rFonts w:cs="Arial"/>
          <w:sz w:val="20"/>
        </w:rPr>
        <w:t xml:space="preserve"> </w:t>
      </w:r>
      <w:r w:rsidR="0028140F" w:rsidRPr="009C5534">
        <w:rPr>
          <w:rFonts w:cs="Arial"/>
          <w:sz w:val="20"/>
        </w:rPr>
        <w:t>t</w:t>
      </w:r>
      <w:r w:rsidR="00CE4854" w:rsidRPr="009C5534">
        <w:rPr>
          <w:rFonts w:cs="Arial"/>
          <w:sz w:val="20"/>
        </w:rPr>
        <w:t xml:space="preserve">echnickými předpisy, </w:t>
      </w:r>
      <w:r w:rsidR="0028140F" w:rsidRPr="009C5534">
        <w:rPr>
          <w:rFonts w:cs="Arial"/>
          <w:sz w:val="20"/>
        </w:rPr>
        <w:t>n</w:t>
      </w:r>
      <w:r w:rsidR="00CE4854" w:rsidRPr="009C5534">
        <w:rPr>
          <w:rFonts w:cs="Arial"/>
          <w:sz w:val="20"/>
        </w:rPr>
        <w:t>ormami,</w:t>
      </w:r>
      <w:r w:rsidRPr="009C5534">
        <w:rPr>
          <w:rFonts w:cs="Arial"/>
          <w:sz w:val="20"/>
        </w:rPr>
        <w:t xml:space="preserve"> stavebními předpisy, bezpečnostními předpisy a vyhláškami, podmínkami rozhodnutí vydaných orgány státní správy, podmínkami vlastníků, v souladu</w:t>
      </w:r>
      <w:r w:rsidR="009144B2" w:rsidRPr="009C5534">
        <w:rPr>
          <w:rFonts w:cs="Arial"/>
          <w:sz w:val="20"/>
        </w:rPr>
        <w:t xml:space="preserve"> s projektem a jeho případnými </w:t>
      </w:r>
      <w:r w:rsidRPr="009C5534">
        <w:rPr>
          <w:rFonts w:cs="Arial"/>
          <w:sz w:val="20"/>
        </w:rPr>
        <w:t>odsouhlasenými změnami.</w:t>
      </w:r>
    </w:p>
    <w:p w14:paraId="23A8F4C1" w14:textId="0C62BD8F" w:rsidR="0048166C" w:rsidRDefault="0096132D" w:rsidP="00E06DFF">
      <w:pPr>
        <w:pStyle w:val="Zkladntextodsazen3"/>
        <w:widowControl w:val="0"/>
        <w:spacing w:before="60" w:after="0" w:line="240" w:lineRule="atLeast"/>
        <w:ind w:left="567"/>
        <w:rPr>
          <w:rFonts w:cs="Arial"/>
          <w:sz w:val="20"/>
          <w:szCs w:val="20"/>
        </w:rPr>
      </w:pPr>
      <w:r w:rsidRPr="005F3A5B">
        <w:rPr>
          <w:rFonts w:cs="Arial"/>
          <w:sz w:val="20"/>
          <w:szCs w:val="20"/>
        </w:rPr>
        <w:t xml:space="preserve">Normy či vyhlášky uvedené v projektu budou pro realizaci daného díla považovat obě strany za závazné </w:t>
      </w:r>
      <w:r w:rsidRPr="00C16821">
        <w:rPr>
          <w:rFonts w:cs="Arial"/>
          <w:sz w:val="20"/>
          <w:szCs w:val="20"/>
        </w:rPr>
        <w:t>v</w:t>
      </w:r>
      <w:r w:rsidR="005E2DE3">
        <w:rPr>
          <w:rFonts w:cs="Arial"/>
          <w:sz w:val="20"/>
          <w:szCs w:val="20"/>
        </w:rPr>
        <w:t> </w:t>
      </w:r>
      <w:r w:rsidRPr="00C16821">
        <w:rPr>
          <w:rFonts w:cs="Arial"/>
          <w:sz w:val="20"/>
          <w:szCs w:val="20"/>
        </w:rPr>
        <w:t>plném rozsahu.</w:t>
      </w:r>
    </w:p>
    <w:p w14:paraId="23C25CB1" w14:textId="77777777" w:rsidR="0096132D" w:rsidRDefault="0048166C" w:rsidP="005845BE">
      <w:pPr>
        <w:pStyle w:val="Zkladntextodsazen3"/>
        <w:widowControl w:val="0"/>
        <w:numPr>
          <w:ilvl w:val="1"/>
          <w:numId w:val="8"/>
        </w:numPr>
        <w:tabs>
          <w:tab w:val="clear" w:pos="360"/>
        </w:tabs>
        <w:spacing w:before="60" w:after="0" w:line="240" w:lineRule="atLeast"/>
        <w:ind w:left="567" w:hanging="567"/>
        <w:rPr>
          <w:rFonts w:cs="Arial"/>
          <w:sz w:val="20"/>
          <w:szCs w:val="20"/>
        </w:rPr>
      </w:pPr>
      <w:r w:rsidRPr="00E06DFF">
        <w:rPr>
          <w:rFonts w:cs="Arial"/>
          <w:sz w:val="20"/>
        </w:rPr>
        <w:t xml:space="preserve">Dokumentaci pro účely realizace (výkresy detailů) nelze považovat za výrobní výkresy. Nutno mít na zřeteli, že se jedná o práce na stávajícím zařízení a </w:t>
      </w:r>
      <w:r w:rsidR="00C16821" w:rsidRPr="00E06DFF">
        <w:rPr>
          <w:rFonts w:cs="Arial"/>
          <w:sz w:val="20"/>
        </w:rPr>
        <w:t>eventuální</w:t>
      </w:r>
      <w:r w:rsidRPr="00E06DFF">
        <w:rPr>
          <w:rFonts w:cs="Arial"/>
          <w:sz w:val="20"/>
        </w:rPr>
        <w:t xml:space="preserve"> odchylky výškového nebo směrového rázu mezi projektem a skutečností je třeba prověřovat při realizaci a montáž přizpůsobit stávajícímu stavu.</w:t>
      </w:r>
      <w:r w:rsidR="0096132D" w:rsidRPr="00E06DFF">
        <w:rPr>
          <w:rFonts w:cs="Arial"/>
          <w:sz w:val="20"/>
          <w:szCs w:val="20"/>
        </w:rPr>
        <w:t xml:space="preserve"> </w:t>
      </w:r>
    </w:p>
    <w:p w14:paraId="7AE104E7" w14:textId="77777777" w:rsidR="009C5534" w:rsidRPr="009C5534" w:rsidRDefault="002100B9" w:rsidP="005845BE">
      <w:pPr>
        <w:pStyle w:val="Zkladntextodsazen3"/>
        <w:widowControl w:val="0"/>
        <w:numPr>
          <w:ilvl w:val="1"/>
          <w:numId w:val="8"/>
        </w:numPr>
        <w:tabs>
          <w:tab w:val="clear" w:pos="360"/>
        </w:tabs>
        <w:spacing w:before="120" w:after="0" w:line="240" w:lineRule="atLeast"/>
        <w:ind w:left="567" w:hanging="567"/>
        <w:rPr>
          <w:rFonts w:eastAsia="Arial" w:cs="Arial"/>
          <w:b/>
          <w:bCs/>
          <w:sz w:val="20"/>
          <w:szCs w:val="20"/>
        </w:rPr>
      </w:pPr>
      <w:r w:rsidRPr="009C5534">
        <w:rPr>
          <w:rFonts w:cs="Arial"/>
          <w:sz w:val="20"/>
          <w:szCs w:val="20"/>
        </w:rPr>
        <w:t xml:space="preserve">Postupové schůzky </w:t>
      </w:r>
      <w:r w:rsidR="00335FDA" w:rsidRPr="009C5534">
        <w:rPr>
          <w:rFonts w:cs="Arial"/>
          <w:sz w:val="20"/>
          <w:szCs w:val="20"/>
        </w:rPr>
        <w:t xml:space="preserve">zhotovitele </w:t>
      </w:r>
      <w:r w:rsidRPr="009C5534">
        <w:rPr>
          <w:rFonts w:cs="Arial"/>
          <w:sz w:val="20"/>
          <w:szCs w:val="20"/>
        </w:rPr>
        <w:t xml:space="preserve">– </w:t>
      </w:r>
      <w:r w:rsidR="00BF4340" w:rsidRPr="009C5534">
        <w:rPr>
          <w:rFonts w:cs="Arial"/>
          <w:sz w:val="20"/>
          <w:szCs w:val="20"/>
        </w:rPr>
        <w:t>povinnost pravidelných kontrolních dnů</w:t>
      </w:r>
    </w:p>
    <w:p w14:paraId="040FAACF" w14:textId="7E87F260" w:rsidR="002100B9" w:rsidRPr="009C5534" w:rsidRDefault="002100B9" w:rsidP="005845BE">
      <w:pPr>
        <w:pStyle w:val="Zkladntextodsazen3"/>
        <w:widowControl w:val="0"/>
        <w:numPr>
          <w:ilvl w:val="2"/>
          <w:numId w:val="8"/>
        </w:numPr>
        <w:spacing w:before="120" w:after="0" w:line="240" w:lineRule="atLeast"/>
        <w:rPr>
          <w:rFonts w:eastAsia="Arial" w:cs="Arial"/>
          <w:b/>
          <w:bCs/>
          <w:sz w:val="20"/>
          <w:szCs w:val="20"/>
        </w:rPr>
      </w:pPr>
      <w:r w:rsidRPr="24BC2A16">
        <w:rPr>
          <w:rFonts w:eastAsia="Arial" w:cs="Arial"/>
          <w:b/>
          <w:bCs/>
          <w:sz w:val="20"/>
          <w:szCs w:val="20"/>
        </w:rPr>
        <w:t xml:space="preserve">Týdenní </w:t>
      </w:r>
      <w:r w:rsidR="0028140F" w:rsidRPr="24BC2A16">
        <w:rPr>
          <w:rFonts w:eastAsia="Arial" w:cs="Arial"/>
          <w:b/>
          <w:bCs/>
          <w:sz w:val="20"/>
          <w:szCs w:val="20"/>
        </w:rPr>
        <w:t>kontrolní dny (dále</w:t>
      </w:r>
      <w:r w:rsidR="00DB08F0" w:rsidRPr="24BC2A16">
        <w:rPr>
          <w:rFonts w:eastAsia="Arial" w:cs="Arial"/>
          <w:b/>
          <w:bCs/>
          <w:sz w:val="20"/>
          <w:szCs w:val="20"/>
        </w:rPr>
        <w:t xml:space="preserve"> také jako „</w:t>
      </w:r>
      <w:r w:rsidRPr="24BC2A16">
        <w:rPr>
          <w:rFonts w:eastAsia="Arial" w:cs="Arial"/>
          <w:b/>
          <w:bCs/>
          <w:sz w:val="20"/>
          <w:szCs w:val="20"/>
        </w:rPr>
        <w:t>KD</w:t>
      </w:r>
      <w:r w:rsidR="00DB08F0" w:rsidRPr="24BC2A16">
        <w:rPr>
          <w:rFonts w:eastAsia="Arial" w:cs="Arial"/>
          <w:b/>
          <w:bCs/>
          <w:sz w:val="20"/>
          <w:szCs w:val="20"/>
        </w:rPr>
        <w:t>“)</w:t>
      </w:r>
    </w:p>
    <w:p w14:paraId="68187979" w14:textId="430ECEEC" w:rsidR="002100B9" w:rsidRPr="008939CA" w:rsidRDefault="002100B9" w:rsidP="005845BE">
      <w:pPr>
        <w:pStyle w:val="Odstavecseseznamem"/>
        <w:numPr>
          <w:ilvl w:val="0"/>
          <w:numId w:val="51"/>
        </w:numPr>
        <w:tabs>
          <w:tab w:val="clear" w:pos="360"/>
          <w:tab w:val="num" w:pos="567"/>
        </w:tabs>
        <w:spacing w:before="80" w:after="120" w:line="259" w:lineRule="auto"/>
        <w:ind w:left="567" w:hanging="567"/>
        <w:rPr>
          <w:rFonts w:eastAsia="Arial" w:cs="Arial"/>
          <w:sz w:val="20"/>
        </w:rPr>
      </w:pPr>
      <w:r w:rsidRPr="008939CA">
        <w:rPr>
          <w:rFonts w:eastAsia="Arial" w:cs="Arial"/>
          <w:sz w:val="20"/>
        </w:rPr>
        <w:t xml:space="preserve">Týdenní porady se budou konat v termínech a na místě určeném </w:t>
      </w:r>
      <w:r w:rsidR="001550EF" w:rsidRPr="008939CA">
        <w:rPr>
          <w:rFonts w:eastAsia="Arial" w:cs="Arial"/>
          <w:sz w:val="20"/>
        </w:rPr>
        <w:t xml:space="preserve">(viz. Administrativní manuál (dále </w:t>
      </w:r>
      <w:r w:rsidR="008C13E4" w:rsidRPr="008939CA">
        <w:rPr>
          <w:rFonts w:eastAsia="Arial" w:cs="Arial"/>
          <w:sz w:val="20"/>
        </w:rPr>
        <w:t>také</w:t>
      </w:r>
      <w:r w:rsidR="001550EF" w:rsidRPr="008939CA">
        <w:rPr>
          <w:rFonts w:eastAsia="Arial" w:cs="Arial"/>
          <w:sz w:val="20"/>
        </w:rPr>
        <w:t xml:space="preserve"> jako „</w:t>
      </w:r>
      <w:r w:rsidR="001550EF" w:rsidRPr="005E2DE3">
        <w:rPr>
          <w:rFonts w:eastAsia="Arial" w:cs="Arial"/>
          <w:b/>
          <w:bCs/>
          <w:sz w:val="20"/>
        </w:rPr>
        <w:t>AM</w:t>
      </w:r>
      <w:r w:rsidR="001550EF" w:rsidRPr="008939CA">
        <w:rPr>
          <w:rFonts w:eastAsia="Arial" w:cs="Arial"/>
          <w:sz w:val="20"/>
        </w:rPr>
        <w:t xml:space="preserve">“) uvedený v Příloze č. 8 </w:t>
      </w:r>
      <w:r w:rsidR="00335FDA" w:rsidRPr="008939CA">
        <w:rPr>
          <w:rFonts w:eastAsia="Arial" w:cs="Arial"/>
          <w:sz w:val="20"/>
        </w:rPr>
        <w:t xml:space="preserve">této smlouvy a </w:t>
      </w:r>
      <w:r w:rsidRPr="008939CA">
        <w:rPr>
          <w:rFonts w:eastAsia="Arial" w:cs="Arial"/>
          <w:sz w:val="20"/>
        </w:rPr>
        <w:t xml:space="preserve">v souladu s ustanoveními </w:t>
      </w:r>
      <w:r w:rsidR="00335FDA" w:rsidRPr="008939CA">
        <w:rPr>
          <w:rFonts w:eastAsia="Arial" w:cs="Arial"/>
          <w:sz w:val="20"/>
        </w:rPr>
        <w:t>této smlouvy</w:t>
      </w:r>
      <w:r w:rsidRPr="008939CA">
        <w:rPr>
          <w:rFonts w:eastAsia="Arial" w:cs="Arial"/>
          <w:sz w:val="20"/>
        </w:rPr>
        <w:t xml:space="preserve">. Zhotovitel </w:t>
      </w:r>
      <w:r w:rsidR="76FFA393" w:rsidRPr="008939CA">
        <w:rPr>
          <w:rFonts w:eastAsia="Arial" w:cs="Arial"/>
          <w:sz w:val="20"/>
        </w:rPr>
        <w:t xml:space="preserve">je povinen </w:t>
      </w:r>
      <w:r w:rsidRPr="008939CA">
        <w:rPr>
          <w:rFonts w:eastAsia="Arial" w:cs="Arial"/>
          <w:sz w:val="20"/>
        </w:rPr>
        <w:t>zajist</w:t>
      </w:r>
      <w:r w:rsidR="6A1F3B36" w:rsidRPr="008939CA">
        <w:rPr>
          <w:rFonts w:eastAsia="Arial" w:cs="Arial"/>
          <w:sz w:val="20"/>
        </w:rPr>
        <w:t>it</w:t>
      </w:r>
      <w:r w:rsidRPr="008939CA">
        <w:rPr>
          <w:rFonts w:eastAsia="Arial" w:cs="Arial"/>
          <w:sz w:val="20"/>
        </w:rPr>
        <w:t xml:space="preserve">, aby se týdenního KD </w:t>
      </w:r>
      <w:r w:rsidR="63667240" w:rsidRPr="008939CA">
        <w:rPr>
          <w:rFonts w:eastAsia="Arial" w:cs="Arial"/>
          <w:sz w:val="20"/>
        </w:rPr>
        <w:t xml:space="preserve">fyzickou přítomností </w:t>
      </w:r>
      <w:r w:rsidRPr="008939CA">
        <w:rPr>
          <w:rFonts w:eastAsia="Arial" w:cs="Arial"/>
          <w:sz w:val="20"/>
        </w:rPr>
        <w:t>účastnil vždy min. 1 odpovědný zástupce Zhotovitele</w:t>
      </w:r>
      <w:r w:rsidR="0081225F">
        <w:rPr>
          <w:rFonts w:eastAsia="Arial" w:cs="Arial"/>
          <w:sz w:val="20"/>
        </w:rPr>
        <w:t>,</w:t>
      </w:r>
      <w:r w:rsidR="7E8EFF42" w:rsidRPr="008939CA">
        <w:rPr>
          <w:rFonts w:eastAsia="Arial" w:cs="Arial"/>
          <w:sz w:val="20"/>
        </w:rPr>
        <w:t xml:space="preserve"> tj. Zmocněnec ve věcech technických dle </w:t>
      </w:r>
      <w:r w:rsidR="005E2DE3">
        <w:rPr>
          <w:rFonts w:eastAsia="Arial" w:cs="Arial"/>
          <w:sz w:val="20"/>
        </w:rPr>
        <w:t>smlouvy</w:t>
      </w:r>
      <w:r w:rsidR="1D73537C" w:rsidRPr="008939CA">
        <w:rPr>
          <w:rFonts w:eastAsia="Arial" w:cs="Arial"/>
          <w:sz w:val="20"/>
        </w:rPr>
        <w:t xml:space="preserve"> a stavbyvedoucí</w:t>
      </w:r>
      <w:r w:rsidRPr="008939CA">
        <w:rPr>
          <w:rFonts w:eastAsia="Arial" w:cs="Arial"/>
          <w:sz w:val="20"/>
        </w:rPr>
        <w:t xml:space="preserve">, další pracovníci </w:t>
      </w:r>
      <w:r w:rsidR="00335FDA" w:rsidRPr="008939CA">
        <w:rPr>
          <w:rFonts w:eastAsia="Arial" w:cs="Arial"/>
          <w:sz w:val="20"/>
        </w:rPr>
        <w:t xml:space="preserve">zhotovitele </w:t>
      </w:r>
      <w:r w:rsidRPr="008939CA">
        <w:rPr>
          <w:rFonts w:eastAsia="Arial" w:cs="Arial"/>
          <w:sz w:val="20"/>
        </w:rPr>
        <w:t xml:space="preserve">se mohou účastnit porady vzdáleným přístupem. Zápis z týdenních KD vede </w:t>
      </w:r>
      <w:r w:rsidR="00335FDA" w:rsidRPr="008939CA">
        <w:rPr>
          <w:rFonts w:eastAsia="Arial" w:cs="Arial"/>
          <w:sz w:val="20"/>
        </w:rPr>
        <w:t xml:space="preserve">objednatel </w:t>
      </w:r>
      <w:r w:rsidRPr="008939CA">
        <w:rPr>
          <w:rFonts w:eastAsia="Arial" w:cs="Arial"/>
          <w:sz w:val="20"/>
        </w:rPr>
        <w:t>a je na závěr jednání odsouhlasen a podepsán oběma stranami dle pravidel AM.</w:t>
      </w:r>
    </w:p>
    <w:p w14:paraId="0DF91298" w14:textId="64966DE1" w:rsidR="002100B9" w:rsidRPr="008939CA" w:rsidRDefault="002100B9" w:rsidP="005845BE">
      <w:pPr>
        <w:pStyle w:val="Odstavecseseznamem"/>
        <w:numPr>
          <w:ilvl w:val="0"/>
          <w:numId w:val="50"/>
        </w:numPr>
        <w:tabs>
          <w:tab w:val="clear" w:pos="360"/>
          <w:tab w:val="num" w:pos="567"/>
        </w:tabs>
        <w:spacing w:after="120" w:line="259" w:lineRule="auto"/>
        <w:ind w:left="705" w:hanging="705"/>
        <w:rPr>
          <w:rFonts w:eastAsia="Arial" w:cs="Arial"/>
          <w:sz w:val="20"/>
        </w:rPr>
      </w:pPr>
      <w:r w:rsidRPr="008939CA">
        <w:rPr>
          <w:rFonts w:eastAsia="Arial" w:cs="Arial"/>
          <w:sz w:val="20"/>
        </w:rPr>
        <w:t xml:space="preserve">Předmětem jednání porady budou </w:t>
      </w:r>
      <w:r w:rsidR="485B886B" w:rsidRPr="008939CA">
        <w:rPr>
          <w:rFonts w:eastAsia="Arial" w:cs="Arial"/>
          <w:sz w:val="20"/>
        </w:rPr>
        <w:t xml:space="preserve">zejména </w:t>
      </w:r>
      <w:r w:rsidRPr="008939CA">
        <w:rPr>
          <w:rFonts w:eastAsia="Arial" w:cs="Arial"/>
          <w:sz w:val="20"/>
        </w:rPr>
        <w:t>následující body:</w:t>
      </w:r>
    </w:p>
    <w:p w14:paraId="5CFED6F3" w14:textId="3EF3AA95" w:rsidR="002100B9" w:rsidRPr="008939CA" w:rsidRDefault="002100B9" w:rsidP="005845BE">
      <w:pPr>
        <w:pStyle w:val="Odstavecseseznamem"/>
        <w:numPr>
          <w:ilvl w:val="0"/>
          <w:numId w:val="52"/>
        </w:numPr>
        <w:ind w:hanging="578"/>
        <w:rPr>
          <w:rFonts w:eastAsia="Arial" w:cs="Arial"/>
          <w:sz w:val="20"/>
        </w:rPr>
      </w:pPr>
      <w:r w:rsidRPr="008939CA">
        <w:rPr>
          <w:rFonts w:eastAsia="Arial" w:cs="Arial"/>
          <w:sz w:val="20"/>
        </w:rPr>
        <w:t xml:space="preserve">hodnocení postupu realizace </w:t>
      </w:r>
      <w:r w:rsidR="0028140F" w:rsidRPr="008939CA">
        <w:rPr>
          <w:rFonts w:eastAsia="Arial" w:cs="Arial"/>
          <w:sz w:val="20"/>
        </w:rPr>
        <w:t>d</w:t>
      </w:r>
      <w:r w:rsidRPr="008939CA">
        <w:rPr>
          <w:rFonts w:eastAsia="Arial" w:cs="Arial"/>
          <w:sz w:val="20"/>
        </w:rPr>
        <w:t>íla</w:t>
      </w:r>
    </w:p>
    <w:p w14:paraId="274AF975" w14:textId="1C4FC988" w:rsidR="002100B9" w:rsidRPr="008939CA" w:rsidRDefault="24878A15" w:rsidP="005845BE">
      <w:pPr>
        <w:pStyle w:val="Odstavecseseznamem"/>
        <w:numPr>
          <w:ilvl w:val="0"/>
          <w:numId w:val="52"/>
        </w:numPr>
        <w:ind w:hanging="578"/>
        <w:rPr>
          <w:rFonts w:eastAsia="Arial" w:cs="Arial"/>
          <w:sz w:val="20"/>
        </w:rPr>
      </w:pPr>
      <w:r w:rsidRPr="008939CA">
        <w:rPr>
          <w:rFonts w:eastAsia="Arial" w:cs="Arial"/>
          <w:sz w:val="20"/>
        </w:rPr>
        <w:t xml:space="preserve">Progres hodnocení postupu realizace díla, na </w:t>
      </w:r>
      <w:r w:rsidRPr="005E2DE3">
        <w:rPr>
          <w:rFonts w:eastAsia="Arial" w:cs="Arial"/>
          <w:sz w:val="20"/>
        </w:rPr>
        <w:t>základě progresových tabulek zobrazujících stav provedených prací za uplynulý čas oproti neuskutečněným pracím za čas zbývající. Vše v</w:t>
      </w:r>
      <w:r w:rsidR="00071B1C">
        <w:rPr>
          <w:rFonts w:eastAsia="Arial" w:cs="Arial"/>
          <w:sz w:val="20"/>
        </w:rPr>
        <w:t> </w:t>
      </w:r>
      <w:r w:rsidRPr="005E2DE3">
        <w:rPr>
          <w:rFonts w:eastAsia="Arial" w:cs="Arial"/>
          <w:sz w:val="20"/>
        </w:rPr>
        <w:t>porovnání plán a skutečnost a vyhodnoceno v měřitelných jednotkách. Aktualizováno vždy jednou týdně a synchronizováno s aktuálním HMG.</w:t>
      </w:r>
      <w:r w:rsidR="002100B9" w:rsidRPr="008939CA">
        <w:rPr>
          <w:rFonts w:eastAsia="Arial" w:cs="Arial"/>
          <w:sz w:val="20"/>
        </w:rPr>
        <w:t>,</w:t>
      </w:r>
    </w:p>
    <w:p w14:paraId="0250C5BD" w14:textId="77777777" w:rsidR="002100B9" w:rsidRPr="008939CA" w:rsidRDefault="002100B9" w:rsidP="005845BE">
      <w:pPr>
        <w:pStyle w:val="Odstavecseseznamem"/>
        <w:numPr>
          <w:ilvl w:val="0"/>
          <w:numId w:val="52"/>
        </w:numPr>
        <w:ind w:hanging="578"/>
        <w:rPr>
          <w:rFonts w:eastAsia="Arial" w:cs="Arial"/>
          <w:sz w:val="20"/>
        </w:rPr>
      </w:pPr>
      <w:r w:rsidRPr="008939CA">
        <w:rPr>
          <w:rFonts w:eastAsia="Arial" w:cs="Arial"/>
          <w:sz w:val="20"/>
        </w:rPr>
        <w:t>bezpečnost a hygiena práce, ochrana životního prostředí, požární ochrana,</w:t>
      </w:r>
    </w:p>
    <w:p w14:paraId="6FBE9B08" w14:textId="77777777" w:rsidR="002100B9" w:rsidRPr="008939CA" w:rsidRDefault="002100B9" w:rsidP="005845BE">
      <w:pPr>
        <w:pStyle w:val="Odstavecseseznamem"/>
        <w:numPr>
          <w:ilvl w:val="0"/>
          <w:numId w:val="52"/>
        </w:numPr>
        <w:ind w:hanging="578"/>
        <w:rPr>
          <w:rFonts w:eastAsia="Arial" w:cs="Arial"/>
          <w:sz w:val="20"/>
        </w:rPr>
      </w:pPr>
      <w:r w:rsidRPr="008939CA">
        <w:rPr>
          <w:rFonts w:eastAsia="Arial" w:cs="Arial"/>
          <w:sz w:val="20"/>
        </w:rPr>
        <w:t>kontrola a projednání zápisů ve stavebních a montážních denících,</w:t>
      </w:r>
    </w:p>
    <w:p w14:paraId="7E4E64A9" w14:textId="68B7C6E5" w:rsidR="002100B9" w:rsidRPr="008939CA" w:rsidRDefault="5E31E338" w:rsidP="005845BE">
      <w:pPr>
        <w:pStyle w:val="Odstavecseseznamem"/>
        <w:numPr>
          <w:ilvl w:val="0"/>
          <w:numId w:val="52"/>
        </w:numPr>
        <w:ind w:hanging="578"/>
        <w:rPr>
          <w:rFonts w:eastAsia="Arial" w:cs="Arial"/>
          <w:sz w:val="20"/>
        </w:rPr>
      </w:pPr>
      <w:r w:rsidRPr="008939CA">
        <w:rPr>
          <w:rFonts w:eastAsia="Arial" w:cs="Arial"/>
          <w:sz w:val="20"/>
        </w:rPr>
        <w:t xml:space="preserve">podrobný </w:t>
      </w:r>
      <w:r w:rsidR="002100B9" w:rsidRPr="008939CA">
        <w:rPr>
          <w:rFonts w:eastAsia="Arial" w:cs="Arial"/>
          <w:sz w:val="20"/>
        </w:rPr>
        <w:t>plán prací</w:t>
      </w:r>
      <w:r w:rsidR="657906DF" w:rsidRPr="008939CA">
        <w:rPr>
          <w:rFonts w:eastAsia="Arial" w:cs="Arial"/>
          <w:sz w:val="20"/>
        </w:rPr>
        <w:t xml:space="preserve"> </w:t>
      </w:r>
      <w:r w:rsidR="002100B9" w:rsidRPr="008939CA">
        <w:rPr>
          <w:rFonts w:eastAsia="Arial" w:cs="Arial"/>
          <w:sz w:val="20"/>
        </w:rPr>
        <w:t xml:space="preserve">na </w:t>
      </w:r>
      <w:r w:rsidR="61654DA0" w:rsidRPr="008939CA">
        <w:rPr>
          <w:rFonts w:eastAsia="Arial" w:cs="Arial"/>
          <w:sz w:val="20"/>
        </w:rPr>
        <w:t>další</w:t>
      </w:r>
      <w:r w:rsidR="6257AEB5" w:rsidRPr="008939CA">
        <w:rPr>
          <w:rFonts w:eastAsia="Arial" w:cs="Arial"/>
          <w:sz w:val="20"/>
        </w:rPr>
        <w:t>ch 14 dní</w:t>
      </w:r>
      <w:r w:rsidR="000E1BE1">
        <w:rPr>
          <w:rFonts w:eastAsia="Arial" w:cs="Arial"/>
          <w:sz w:val="20"/>
        </w:rPr>
        <w:t>,</w:t>
      </w:r>
    </w:p>
    <w:p w14:paraId="2078A7C0" w14:textId="2C7C5666" w:rsidR="002100B9" w:rsidRPr="008939CA" w:rsidRDefault="0028140F" w:rsidP="005845BE">
      <w:pPr>
        <w:pStyle w:val="Odstavecseseznamem"/>
        <w:numPr>
          <w:ilvl w:val="0"/>
          <w:numId w:val="52"/>
        </w:numPr>
        <w:ind w:hanging="578"/>
        <w:rPr>
          <w:rFonts w:eastAsia="Arial" w:cs="Arial"/>
          <w:sz w:val="20"/>
        </w:rPr>
      </w:pPr>
      <w:r w:rsidRPr="008939CA">
        <w:rPr>
          <w:rFonts w:eastAsia="Arial" w:cs="Arial"/>
          <w:sz w:val="20"/>
        </w:rPr>
        <w:t>k</w:t>
      </w:r>
      <w:r w:rsidR="002100B9" w:rsidRPr="008939CA">
        <w:rPr>
          <w:rFonts w:eastAsia="Arial" w:cs="Arial"/>
          <w:sz w:val="20"/>
        </w:rPr>
        <w:t>oordinace prací na staveništi,</w:t>
      </w:r>
    </w:p>
    <w:p w14:paraId="4FC82A12" w14:textId="77777777" w:rsidR="002100B9" w:rsidRPr="008939CA" w:rsidRDefault="002100B9" w:rsidP="005845BE">
      <w:pPr>
        <w:pStyle w:val="Odstavecseseznamem"/>
        <w:numPr>
          <w:ilvl w:val="0"/>
          <w:numId w:val="52"/>
        </w:numPr>
        <w:ind w:hanging="578"/>
        <w:rPr>
          <w:rFonts w:eastAsia="Arial" w:cs="Arial"/>
          <w:sz w:val="20"/>
        </w:rPr>
      </w:pPr>
      <w:r w:rsidRPr="008939CA">
        <w:rPr>
          <w:rFonts w:eastAsia="Arial" w:cs="Arial"/>
          <w:sz w:val="20"/>
        </w:rPr>
        <w:t>výsledky kontrol, inspekcí a přejímek realizovaných v předchozím týdnu,</w:t>
      </w:r>
    </w:p>
    <w:p w14:paraId="4D02CCA7" w14:textId="77777777" w:rsidR="002100B9" w:rsidRPr="008939CA" w:rsidRDefault="002100B9" w:rsidP="005845BE">
      <w:pPr>
        <w:pStyle w:val="Odstavecseseznamem"/>
        <w:numPr>
          <w:ilvl w:val="0"/>
          <w:numId w:val="52"/>
        </w:numPr>
        <w:ind w:hanging="578"/>
        <w:rPr>
          <w:rFonts w:eastAsia="Arial" w:cs="Arial"/>
          <w:sz w:val="20"/>
        </w:rPr>
      </w:pPr>
      <w:r w:rsidRPr="008939CA">
        <w:rPr>
          <w:rFonts w:eastAsia="Arial" w:cs="Arial"/>
          <w:sz w:val="20"/>
        </w:rPr>
        <w:t>plán přejímek, kontrol a inspekcí,</w:t>
      </w:r>
    </w:p>
    <w:p w14:paraId="7F7213E2" w14:textId="77777777" w:rsidR="002100B9" w:rsidRPr="008939CA" w:rsidRDefault="002100B9" w:rsidP="005845BE">
      <w:pPr>
        <w:pStyle w:val="Odstavecseseznamem"/>
        <w:numPr>
          <w:ilvl w:val="0"/>
          <w:numId w:val="52"/>
        </w:numPr>
        <w:ind w:hanging="578"/>
        <w:rPr>
          <w:rFonts w:eastAsia="Arial" w:cs="Arial"/>
          <w:sz w:val="20"/>
        </w:rPr>
      </w:pPr>
      <w:r w:rsidRPr="008939CA">
        <w:rPr>
          <w:rFonts w:eastAsia="Arial" w:cs="Arial"/>
          <w:sz w:val="20"/>
        </w:rPr>
        <w:t>projednání vad, porušování předpisů a dalších nedostatků,</w:t>
      </w:r>
    </w:p>
    <w:p w14:paraId="5671B08C" w14:textId="24C7DE53" w:rsidR="002100B9" w:rsidRPr="008939CA" w:rsidRDefault="002100B9" w:rsidP="005845BE">
      <w:pPr>
        <w:pStyle w:val="Odstavecseseznamem"/>
        <w:numPr>
          <w:ilvl w:val="0"/>
          <w:numId w:val="52"/>
        </w:numPr>
        <w:ind w:hanging="578"/>
        <w:rPr>
          <w:rFonts w:eastAsia="Arial" w:cs="Arial"/>
          <w:sz w:val="20"/>
        </w:rPr>
      </w:pPr>
      <w:r w:rsidRPr="008939CA">
        <w:rPr>
          <w:rFonts w:eastAsia="Arial" w:cs="Arial"/>
          <w:sz w:val="20"/>
        </w:rPr>
        <w:t>operativní záležitosti dle potřeb a vývoje stavby</w:t>
      </w:r>
      <w:r w:rsidR="000E1BE1">
        <w:rPr>
          <w:rFonts w:eastAsia="Arial" w:cs="Arial"/>
          <w:sz w:val="20"/>
        </w:rPr>
        <w:t>,</w:t>
      </w:r>
    </w:p>
    <w:p w14:paraId="2BAF52AC" w14:textId="0BF79FCB" w:rsidR="4EEE6128" w:rsidRPr="008939CA" w:rsidRDefault="4EEE6128" w:rsidP="005845BE">
      <w:pPr>
        <w:pStyle w:val="Odstavecseseznamem"/>
        <w:numPr>
          <w:ilvl w:val="0"/>
          <w:numId w:val="52"/>
        </w:numPr>
        <w:ind w:hanging="578"/>
        <w:rPr>
          <w:rFonts w:eastAsia="Arial" w:cs="Arial"/>
          <w:sz w:val="20"/>
        </w:rPr>
      </w:pPr>
      <w:r w:rsidRPr="008939CA">
        <w:rPr>
          <w:rFonts w:eastAsia="Arial" w:cs="Arial"/>
          <w:sz w:val="20"/>
        </w:rPr>
        <w:t>projednávání změn stavby</w:t>
      </w:r>
      <w:r w:rsidR="000E1BE1">
        <w:rPr>
          <w:rFonts w:eastAsia="Arial" w:cs="Arial"/>
          <w:sz w:val="20"/>
        </w:rPr>
        <w:t>,</w:t>
      </w:r>
    </w:p>
    <w:p w14:paraId="50D1E219" w14:textId="5FCE00B2" w:rsidR="4EEE6128" w:rsidRPr="008939CA" w:rsidRDefault="7D0214E2" w:rsidP="005845BE">
      <w:pPr>
        <w:pStyle w:val="Odstavecseseznamem"/>
        <w:numPr>
          <w:ilvl w:val="0"/>
          <w:numId w:val="52"/>
        </w:numPr>
        <w:ind w:hanging="578"/>
        <w:rPr>
          <w:rFonts w:eastAsia="Arial" w:cs="Arial"/>
          <w:sz w:val="20"/>
        </w:rPr>
      </w:pPr>
      <w:r w:rsidRPr="008939CA">
        <w:rPr>
          <w:rFonts w:eastAsia="Arial" w:cs="Arial"/>
          <w:sz w:val="20"/>
        </w:rPr>
        <w:t>stav a změn</w:t>
      </w:r>
      <w:r w:rsidR="428E920E" w:rsidRPr="008939CA">
        <w:rPr>
          <w:rFonts w:eastAsia="Arial" w:cs="Arial"/>
          <w:sz w:val="20"/>
        </w:rPr>
        <w:t>y</w:t>
      </w:r>
      <w:r w:rsidRPr="008939CA">
        <w:rPr>
          <w:rFonts w:eastAsia="Arial" w:cs="Arial"/>
          <w:sz w:val="20"/>
        </w:rPr>
        <w:t xml:space="preserve"> dokumentace pro provedení díla</w:t>
      </w:r>
      <w:r w:rsidR="000E1BE1">
        <w:rPr>
          <w:rFonts w:eastAsia="Arial" w:cs="Arial"/>
          <w:sz w:val="20"/>
        </w:rPr>
        <w:t>,</w:t>
      </w:r>
    </w:p>
    <w:p w14:paraId="14990C2F" w14:textId="6319298A" w:rsidR="7835429B" w:rsidRDefault="4DFF5764" w:rsidP="015D56F7">
      <w:pPr>
        <w:pStyle w:val="Odstavecseseznamem"/>
        <w:numPr>
          <w:ilvl w:val="0"/>
          <w:numId w:val="52"/>
        </w:numPr>
        <w:ind w:hanging="578"/>
        <w:rPr>
          <w:rFonts w:eastAsia="Arial" w:cs="Arial"/>
          <w:sz w:val="20"/>
        </w:rPr>
      </w:pPr>
      <w:r w:rsidRPr="015D56F7">
        <w:rPr>
          <w:rFonts w:eastAsia="Arial" w:cs="Arial"/>
          <w:sz w:val="20"/>
        </w:rPr>
        <w:t>Plnění PKZ</w:t>
      </w:r>
      <w:r w:rsidR="6B881CB0" w:rsidRPr="015D56F7">
        <w:rPr>
          <w:rFonts w:eastAsia="Arial" w:cs="Arial"/>
          <w:sz w:val="20"/>
        </w:rPr>
        <w:t>.</w:t>
      </w:r>
    </w:p>
    <w:p w14:paraId="6C2F4E1D" w14:textId="44D262EA" w:rsidR="008A79B5" w:rsidRPr="008939CA" w:rsidRDefault="008A79B5" w:rsidP="015D56F7">
      <w:pPr>
        <w:pStyle w:val="Odstavecseseznamem"/>
        <w:numPr>
          <w:ilvl w:val="0"/>
          <w:numId w:val="52"/>
        </w:numPr>
        <w:ind w:hanging="578"/>
        <w:rPr>
          <w:rFonts w:eastAsia="Arial" w:cs="Arial"/>
          <w:sz w:val="20"/>
        </w:rPr>
      </w:pPr>
      <w:r w:rsidRPr="015D56F7">
        <w:rPr>
          <w:rFonts w:eastAsia="Arial" w:cs="Arial"/>
          <w:sz w:val="20"/>
        </w:rPr>
        <w:t>Oznámení Zhotovitele o připravenosti stavby k závěrečné prohlídce stavebním úřadem s předstihem 14 dní</w:t>
      </w:r>
    </w:p>
    <w:p w14:paraId="628ED6FB" w14:textId="3A0E4E8B" w:rsidR="002100B9" w:rsidRPr="009C5534" w:rsidRDefault="7F09EC77" w:rsidP="005845BE">
      <w:pPr>
        <w:pStyle w:val="Zkladntextodsazen3"/>
        <w:widowControl w:val="0"/>
        <w:numPr>
          <w:ilvl w:val="2"/>
          <w:numId w:val="8"/>
        </w:numPr>
        <w:spacing w:before="120" w:after="0" w:line="240" w:lineRule="atLeast"/>
        <w:rPr>
          <w:rFonts w:eastAsia="Arial" w:cs="Arial"/>
          <w:b/>
          <w:bCs/>
          <w:sz w:val="20"/>
          <w:szCs w:val="20"/>
        </w:rPr>
      </w:pPr>
      <w:r w:rsidRPr="015D56F7">
        <w:rPr>
          <w:rFonts w:eastAsia="Arial" w:cs="Arial"/>
          <w:b/>
          <w:bCs/>
          <w:sz w:val="20"/>
          <w:szCs w:val="20"/>
        </w:rPr>
        <w:t>Měsíční z</w:t>
      </w:r>
      <w:r w:rsidR="58425C38" w:rsidRPr="015D56F7">
        <w:rPr>
          <w:rFonts w:eastAsia="Arial" w:cs="Arial"/>
          <w:b/>
          <w:bCs/>
          <w:sz w:val="20"/>
          <w:szCs w:val="20"/>
        </w:rPr>
        <w:t xml:space="preserve">právy z činnosti </w:t>
      </w:r>
      <w:r w:rsidR="2A8665BD" w:rsidRPr="015D56F7">
        <w:rPr>
          <w:rFonts w:eastAsia="Arial" w:cs="Arial"/>
          <w:b/>
          <w:bCs/>
          <w:sz w:val="20"/>
          <w:szCs w:val="20"/>
        </w:rPr>
        <w:t>z</w:t>
      </w:r>
      <w:r w:rsidR="58425C38" w:rsidRPr="015D56F7">
        <w:rPr>
          <w:rFonts w:eastAsia="Arial" w:cs="Arial"/>
          <w:b/>
          <w:bCs/>
          <w:sz w:val="20"/>
          <w:szCs w:val="20"/>
        </w:rPr>
        <w:t>hotovitele</w:t>
      </w:r>
    </w:p>
    <w:p w14:paraId="1CDA3925" w14:textId="301FD567" w:rsidR="002100B9" w:rsidRPr="009C5534" w:rsidRDefault="002100B9" w:rsidP="009C5534">
      <w:pPr>
        <w:spacing w:before="120" w:line="259" w:lineRule="auto"/>
        <w:ind w:left="567"/>
        <w:rPr>
          <w:rFonts w:eastAsia="Arial" w:cs="Arial"/>
          <w:sz w:val="20"/>
        </w:rPr>
      </w:pPr>
      <w:r w:rsidRPr="009C5534">
        <w:rPr>
          <w:rFonts w:eastAsia="Arial" w:cs="Arial"/>
          <w:sz w:val="20"/>
        </w:rPr>
        <w:t xml:space="preserve">Zhotovitel má povinnost podávat </w:t>
      </w:r>
      <w:r w:rsidR="00335FDA" w:rsidRPr="009C5534">
        <w:rPr>
          <w:rFonts w:eastAsia="Arial" w:cs="Arial"/>
          <w:sz w:val="20"/>
        </w:rPr>
        <w:t xml:space="preserve">objednateli </w:t>
      </w:r>
      <w:r w:rsidR="00527F49">
        <w:rPr>
          <w:rFonts w:eastAsia="Arial" w:cs="Arial"/>
          <w:sz w:val="20"/>
        </w:rPr>
        <w:t xml:space="preserve">měsíční </w:t>
      </w:r>
      <w:r w:rsidR="001242F7" w:rsidRPr="009C5534">
        <w:rPr>
          <w:rFonts w:eastAsia="Arial" w:cs="Arial"/>
          <w:sz w:val="20"/>
        </w:rPr>
        <w:t>zprávy</w:t>
      </w:r>
      <w:r w:rsidRPr="009C5534">
        <w:rPr>
          <w:rFonts w:eastAsia="Arial" w:cs="Arial"/>
          <w:sz w:val="20"/>
        </w:rPr>
        <w:t xml:space="preserve"> o postupu provádění </w:t>
      </w:r>
      <w:r w:rsidR="0028140F" w:rsidRPr="009C5534">
        <w:rPr>
          <w:rFonts w:eastAsia="Arial" w:cs="Arial"/>
          <w:sz w:val="20"/>
        </w:rPr>
        <w:t>d</w:t>
      </w:r>
      <w:r w:rsidRPr="009C5534">
        <w:rPr>
          <w:rFonts w:eastAsia="Arial" w:cs="Arial"/>
          <w:sz w:val="20"/>
        </w:rPr>
        <w:t xml:space="preserve">íla dle </w:t>
      </w:r>
      <w:r w:rsidR="0028140F" w:rsidRPr="009C5534">
        <w:rPr>
          <w:rFonts w:eastAsia="Arial" w:cs="Arial"/>
          <w:sz w:val="20"/>
        </w:rPr>
        <w:t>smlouvy</w:t>
      </w:r>
      <w:r w:rsidRPr="009C5534">
        <w:rPr>
          <w:rFonts w:eastAsia="Arial" w:cs="Arial"/>
          <w:sz w:val="20"/>
        </w:rPr>
        <w:t>. Pravidla, obsah a formáty předávání zpráv z postupu činností:</w:t>
      </w:r>
    </w:p>
    <w:p w14:paraId="74E85C91" w14:textId="77777777" w:rsidR="002100B9" w:rsidRPr="009C5534" w:rsidRDefault="002100B9" w:rsidP="005845BE">
      <w:pPr>
        <w:pStyle w:val="Odstavecseseznamem"/>
        <w:numPr>
          <w:ilvl w:val="0"/>
          <w:numId w:val="49"/>
        </w:numPr>
        <w:spacing w:after="120" w:line="259" w:lineRule="auto"/>
        <w:ind w:left="1276" w:hanging="567"/>
        <w:rPr>
          <w:rFonts w:eastAsia="Verdana" w:cs="Arial"/>
          <w:sz w:val="20"/>
        </w:rPr>
      </w:pPr>
      <w:r w:rsidRPr="088FE13C">
        <w:rPr>
          <w:rFonts w:eastAsia="Verdana" w:cs="Arial"/>
          <w:sz w:val="20"/>
        </w:rPr>
        <w:t>souhrn nejvýznamnějších činností,</w:t>
      </w:r>
    </w:p>
    <w:p w14:paraId="11342FDF" w14:textId="77777777" w:rsidR="002100B9" w:rsidRPr="009C5534" w:rsidRDefault="002100B9" w:rsidP="005845BE">
      <w:pPr>
        <w:pStyle w:val="Odstavecseseznamem"/>
        <w:numPr>
          <w:ilvl w:val="0"/>
          <w:numId w:val="49"/>
        </w:numPr>
        <w:ind w:left="1276" w:hanging="567"/>
        <w:rPr>
          <w:rFonts w:eastAsia="Verdana" w:cs="Arial"/>
          <w:sz w:val="20"/>
        </w:rPr>
      </w:pPr>
      <w:r w:rsidRPr="009C5534">
        <w:rPr>
          <w:rFonts w:eastAsia="Verdana" w:cs="Arial"/>
          <w:sz w:val="20"/>
        </w:rPr>
        <w:lastRenderedPageBreak/>
        <w:t>bezpečnost a ochrana zdraví a životního prostředí a požární ochrana,</w:t>
      </w:r>
    </w:p>
    <w:p w14:paraId="1A1D47F8" w14:textId="77777777" w:rsidR="002100B9" w:rsidRPr="009C5534" w:rsidRDefault="002100B9" w:rsidP="005845BE">
      <w:pPr>
        <w:pStyle w:val="Odstavecseseznamem"/>
        <w:numPr>
          <w:ilvl w:val="0"/>
          <w:numId w:val="49"/>
        </w:numPr>
        <w:ind w:left="1276" w:hanging="567"/>
        <w:rPr>
          <w:rFonts w:eastAsia="Verdana" w:cs="Arial"/>
          <w:sz w:val="20"/>
        </w:rPr>
      </w:pPr>
      <w:r w:rsidRPr="009C5534">
        <w:rPr>
          <w:rFonts w:eastAsia="Verdana" w:cs="Arial"/>
          <w:sz w:val="20"/>
        </w:rPr>
        <w:t>úrazy, nehody a stav vyšetřování,</w:t>
      </w:r>
    </w:p>
    <w:p w14:paraId="705EB348" w14:textId="77777777" w:rsidR="002100B9" w:rsidRPr="009C5534" w:rsidRDefault="002100B9" w:rsidP="005845BE">
      <w:pPr>
        <w:pStyle w:val="Odstavecseseznamem"/>
        <w:numPr>
          <w:ilvl w:val="0"/>
          <w:numId w:val="49"/>
        </w:numPr>
        <w:ind w:left="1276" w:hanging="567"/>
        <w:rPr>
          <w:rFonts w:eastAsia="Verdana" w:cs="Arial"/>
          <w:sz w:val="20"/>
        </w:rPr>
      </w:pPr>
      <w:r w:rsidRPr="009C5534">
        <w:rPr>
          <w:rFonts w:eastAsia="Verdana" w:cs="Arial"/>
          <w:sz w:val="20"/>
        </w:rPr>
        <w:t>problémové oblasti vyžadující zvýšenou pozornost,</w:t>
      </w:r>
    </w:p>
    <w:p w14:paraId="7C10C837" w14:textId="77777777" w:rsidR="002100B9" w:rsidRPr="00C440E3" w:rsidRDefault="002100B9" w:rsidP="005845BE">
      <w:pPr>
        <w:pStyle w:val="Odstavecseseznamem"/>
        <w:numPr>
          <w:ilvl w:val="0"/>
          <w:numId w:val="49"/>
        </w:numPr>
        <w:ind w:left="1276" w:hanging="567"/>
        <w:rPr>
          <w:rFonts w:eastAsia="Verdana" w:cs="Arial"/>
          <w:sz w:val="20"/>
        </w:rPr>
      </w:pPr>
      <w:r w:rsidRPr="009C5534">
        <w:rPr>
          <w:rFonts w:eastAsia="Verdana" w:cs="Arial"/>
          <w:sz w:val="20"/>
        </w:rPr>
        <w:t>průběh uplynulého období,</w:t>
      </w:r>
    </w:p>
    <w:p w14:paraId="373A57BB" w14:textId="21959A13" w:rsidR="33A92BF1" w:rsidRPr="009C5534" w:rsidRDefault="33A92BF1" w:rsidP="005845BE">
      <w:pPr>
        <w:pStyle w:val="Odstavecseseznamem"/>
        <w:numPr>
          <w:ilvl w:val="0"/>
          <w:numId w:val="49"/>
        </w:numPr>
        <w:ind w:left="1276" w:hanging="567"/>
        <w:rPr>
          <w:rFonts w:eastAsia="Verdana" w:cs="Arial"/>
          <w:sz w:val="20"/>
        </w:rPr>
      </w:pPr>
      <w:r w:rsidRPr="33C7F438">
        <w:rPr>
          <w:rFonts w:eastAsia="Verdana" w:cs="Arial"/>
          <w:sz w:val="20"/>
        </w:rPr>
        <w:t>progres stavby</w:t>
      </w:r>
      <w:r w:rsidR="000E1BE1">
        <w:rPr>
          <w:rFonts w:eastAsia="Verdana" w:cs="Arial"/>
          <w:sz w:val="20"/>
        </w:rPr>
        <w:t>,</w:t>
      </w:r>
    </w:p>
    <w:p w14:paraId="1BB24365" w14:textId="48FF5E19" w:rsidR="002100B9" w:rsidRPr="009C5534" w:rsidRDefault="002100B9" w:rsidP="005845BE">
      <w:pPr>
        <w:pStyle w:val="Odstavecseseznamem"/>
        <w:numPr>
          <w:ilvl w:val="1"/>
          <w:numId w:val="48"/>
        </w:numPr>
        <w:ind w:left="1701" w:hanging="425"/>
        <w:contextualSpacing w:val="0"/>
        <w:rPr>
          <w:rFonts w:eastAsia="Arial" w:cs="Arial"/>
          <w:sz w:val="20"/>
        </w:rPr>
      </w:pPr>
      <w:r w:rsidRPr="009C5534">
        <w:rPr>
          <w:rFonts w:eastAsia="Arial" w:cs="Arial"/>
          <w:sz w:val="20"/>
        </w:rPr>
        <w:t xml:space="preserve">nákup </w:t>
      </w:r>
      <w:r w:rsidR="00335FDA" w:rsidRPr="009C5534">
        <w:rPr>
          <w:rFonts w:eastAsia="Arial" w:cs="Arial"/>
          <w:sz w:val="20"/>
        </w:rPr>
        <w:t xml:space="preserve">zboží </w:t>
      </w:r>
      <w:r w:rsidRPr="009C5534">
        <w:rPr>
          <w:rFonts w:eastAsia="Arial" w:cs="Arial"/>
          <w:sz w:val="20"/>
        </w:rPr>
        <w:t xml:space="preserve">a uzavírání smluv s </w:t>
      </w:r>
      <w:r w:rsidR="00335FDA" w:rsidRPr="009C5534">
        <w:rPr>
          <w:rFonts w:eastAsia="Arial" w:cs="Arial"/>
          <w:sz w:val="20"/>
        </w:rPr>
        <w:t>poddodavateli</w:t>
      </w:r>
      <w:r w:rsidRPr="009C5534">
        <w:rPr>
          <w:rFonts w:eastAsia="Arial" w:cs="Arial"/>
          <w:sz w:val="20"/>
        </w:rPr>
        <w:t>,</w:t>
      </w:r>
    </w:p>
    <w:p w14:paraId="20D0436C" w14:textId="07C9C299" w:rsidR="002100B9" w:rsidRPr="009C5534" w:rsidRDefault="002100B9" w:rsidP="005845BE">
      <w:pPr>
        <w:pStyle w:val="Odstavecseseznamem"/>
        <w:numPr>
          <w:ilvl w:val="1"/>
          <w:numId w:val="48"/>
        </w:numPr>
        <w:ind w:left="1701" w:hanging="425"/>
        <w:rPr>
          <w:rFonts w:eastAsia="Arial" w:cs="Arial"/>
          <w:sz w:val="20"/>
        </w:rPr>
      </w:pPr>
      <w:r w:rsidRPr="009C5534">
        <w:rPr>
          <w:rFonts w:eastAsia="Arial" w:cs="Arial"/>
          <w:sz w:val="20"/>
        </w:rPr>
        <w:t xml:space="preserve">realizace </w:t>
      </w:r>
      <w:r w:rsidR="00335FDA" w:rsidRPr="009C5534">
        <w:rPr>
          <w:rFonts w:eastAsia="Arial" w:cs="Arial"/>
          <w:sz w:val="20"/>
        </w:rPr>
        <w:t>díla</w:t>
      </w:r>
      <w:r w:rsidRPr="009C5534">
        <w:rPr>
          <w:rFonts w:eastAsia="Arial" w:cs="Arial"/>
          <w:sz w:val="20"/>
        </w:rPr>
        <w:t>,</w:t>
      </w:r>
    </w:p>
    <w:p w14:paraId="70B755E1" w14:textId="77777777" w:rsidR="002100B9" w:rsidRPr="009C5534" w:rsidRDefault="002100B9" w:rsidP="005845BE">
      <w:pPr>
        <w:pStyle w:val="Odstavecseseznamem"/>
        <w:numPr>
          <w:ilvl w:val="1"/>
          <w:numId w:val="48"/>
        </w:numPr>
        <w:ind w:left="1701" w:hanging="425"/>
        <w:rPr>
          <w:rFonts w:eastAsia="Arial" w:cs="Arial"/>
          <w:sz w:val="20"/>
        </w:rPr>
      </w:pPr>
      <w:r w:rsidRPr="009C5534">
        <w:rPr>
          <w:rFonts w:eastAsia="Arial" w:cs="Arial"/>
          <w:sz w:val="20"/>
        </w:rPr>
        <w:t>důležité záznamy ve stavebních a montážních denících,</w:t>
      </w:r>
    </w:p>
    <w:p w14:paraId="44669C2A" w14:textId="77777777" w:rsidR="002100B9" w:rsidRPr="009C5534" w:rsidRDefault="002100B9" w:rsidP="005845BE">
      <w:pPr>
        <w:pStyle w:val="Odstavecseseznamem"/>
        <w:numPr>
          <w:ilvl w:val="0"/>
          <w:numId w:val="49"/>
        </w:numPr>
        <w:ind w:left="1276" w:hanging="567"/>
        <w:rPr>
          <w:rFonts w:eastAsia="Verdana" w:cs="Arial"/>
          <w:sz w:val="20"/>
        </w:rPr>
      </w:pPr>
      <w:r w:rsidRPr="009C5534">
        <w:rPr>
          <w:rFonts w:eastAsia="Verdana" w:cs="Arial"/>
          <w:sz w:val="20"/>
        </w:rPr>
        <w:t>plán činnosti na příští období,</w:t>
      </w:r>
    </w:p>
    <w:p w14:paraId="2F81C1D0" w14:textId="77777777" w:rsidR="002100B9" w:rsidRPr="009C5534" w:rsidRDefault="002100B9" w:rsidP="005845BE">
      <w:pPr>
        <w:pStyle w:val="Odstavecseseznamem"/>
        <w:numPr>
          <w:ilvl w:val="1"/>
          <w:numId w:val="48"/>
        </w:numPr>
        <w:ind w:left="1701" w:hanging="425"/>
        <w:rPr>
          <w:rFonts w:eastAsia="Arial" w:cs="Arial"/>
          <w:sz w:val="20"/>
        </w:rPr>
      </w:pPr>
      <w:r w:rsidRPr="009C5534">
        <w:rPr>
          <w:rFonts w:eastAsia="Arial" w:cs="Arial"/>
          <w:sz w:val="20"/>
        </w:rPr>
        <w:t>projektové a inženýrské činnosti,</w:t>
      </w:r>
    </w:p>
    <w:p w14:paraId="1FF51823" w14:textId="0EBDF4D1" w:rsidR="002100B9" w:rsidRPr="009C5534" w:rsidRDefault="002100B9" w:rsidP="005845BE">
      <w:pPr>
        <w:pStyle w:val="Odstavecseseznamem"/>
        <w:numPr>
          <w:ilvl w:val="1"/>
          <w:numId w:val="48"/>
        </w:numPr>
        <w:ind w:left="1701" w:hanging="425"/>
        <w:rPr>
          <w:rFonts w:eastAsia="Arial" w:cs="Arial"/>
          <w:sz w:val="20"/>
        </w:rPr>
      </w:pPr>
      <w:r w:rsidRPr="009C5534">
        <w:rPr>
          <w:rFonts w:eastAsia="Arial" w:cs="Arial"/>
          <w:sz w:val="20"/>
        </w:rPr>
        <w:t>zajištění dodávek a uzavírání smluv s</w:t>
      </w:r>
      <w:r w:rsidR="00335FDA" w:rsidRPr="009C5534">
        <w:rPr>
          <w:rFonts w:eastAsia="Arial" w:cs="Arial"/>
          <w:sz w:val="20"/>
        </w:rPr>
        <w:t xml:space="preserve"> poddodavateli</w:t>
      </w:r>
      <w:r w:rsidRPr="009C5534">
        <w:rPr>
          <w:rFonts w:eastAsia="Arial" w:cs="Arial"/>
          <w:sz w:val="20"/>
        </w:rPr>
        <w:t>,</w:t>
      </w:r>
    </w:p>
    <w:p w14:paraId="18ABCCCF" w14:textId="2865B026" w:rsidR="002100B9" w:rsidRPr="00C440E3" w:rsidRDefault="002100B9" w:rsidP="005845BE">
      <w:pPr>
        <w:pStyle w:val="Odstavecseseznamem"/>
        <w:numPr>
          <w:ilvl w:val="1"/>
          <w:numId w:val="48"/>
        </w:numPr>
        <w:ind w:left="1701" w:hanging="425"/>
        <w:rPr>
          <w:rFonts w:eastAsia="Arial" w:cs="Arial"/>
          <w:sz w:val="20"/>
        </w:rPr>
      </w:pPr>
      <w:r w:rsidRPr="009C5534">
        <w:rPr>
          <w:rFonts w:eastAsia="Arial" w:cs="Arial"/>
          <w:sz w:val="20"/>
        </w:rPr>
        <w:t xml:space="preserve">realizace </w:t>
      </w:r>
      <w:r w:rsidR="00335FDA" w:rsidRPr="009C5534">
        <w:rPr>
          <w:rFonts w:eastAsia="Arial" w:cs="Arial"/>
          <w:sz w:val="20"/>
        </w:rPr>
        <w:t>díla</w:t>
      </w:r>
      <w:r w:rsidRPr="009C5534">
        <w:rPr>
          <w:rFonts w:eastAsia="Arial" w:cs="Arial"/>
          <w:sz w:val="20"/>
        </w:rPr>
        <w:t>,</w:t>
      </w:r>
    </w:p>
    <w:p w14:paraId="20D0F10E" w14:textId="025C82DD" w:rsidR="30167C3C" w:rsidRPr="009C5534" w:rsidRDefault="30167C3C" w:rsidP="005845BE">
      <w:pPr>
        <w:pStyle w:val="Odstavecseseznamem"/>
        <w:numPr>
          <w:ilvl w:val="1"/>
          <w:numId w:val="48"/>
        </w:numPr>
        <w:ind w:left="1701" w:hanging="425"/>
        <w:rPr>
          <w:rFonts w:eastAsia="Arial" w:cs="Arial"/>
          <w:sz w:val="20"/>
        </w:rPr>
      </w:pPr>
      <w:r w:rsidRPr="33C7F438">
        <w:rPr>
          <w:rFonts w:eastAsia="Arial" w:cs="Arial"/>
          <w:sz w:val="20"/>
        </w:rPr>
        <w:t>koordinace se stavbou “ EVO”</w:t>
      </w:r>
      <w:r w:rsidR="000E1BE1">
        <w:rPr>
          <w:rFonts w:eastAsia="Arial" w:cs="Arial"/>
          <w:sz w:val="20"/>
        </w:rPr>
        <w:t>,</w:t>
      </w:r>
      <w:r w:rsidRPr="33C7F438">
        <w:rPr>
          <w:rFonts w:eastAsia="Arial" w:cs="Arial"/>
          <w:sz w:val="20"/>
        </w:rPr>
        <w:t xml:space="preserve"> </w:t>
      </w:r>
    </w:p>
    <w:p w14:paraId="11DCEFBA" w14:textId="60235A73" w:rsidR="002100B9" w:rsidRPr="009C5534" w:rsidRDefault="002100B9" w:rsidP="005845BE">
      <w:pPr>
        <w:pStyle w:val="Odstavecseseznamem"/>
        <w:numPr>
          <w:ilvl w:val="0"/>
          <w:numId w:val="47"/>
        </w:numPr>
        <w:ind w:left="1276" w:hanging="567"/>
        <w:rPr>
          <w:rFonts w:eastAsia="Arial" w:cs="Arial"/>
          <w:sz w:val="20"/>
        </w:rPr>
      </w:pPr>
      <w:r w:rsidRPr="009C5534">
        <w:rPr>
          <w:rFonts w:eastAsia="Arial" w:cs="Arial"/>
          <w:sz w:val="20"/>
        </w:rPr>
        <w:t xml:space="preserve">plnění </w:t>
      </w:r>
      <w:r w:rsidR="00335FDA" w:rsidRPr="009C5534">
        <w:rPr>
          <w:rFonts w:eastAsia="Arial" w:cs="Arial"/>
          <w:sz w:val="20"/>
        </w:rPr>
        <w:t>milníků</w:t>
      </w:r>
      <w:r w:rsidRPr="009C5534">
        <w:rPr>
          <w:rFonts w:eastAsia="Arial" w:cs="Arial"/>
          <w:sz w:val="20"/>
        </w:rPr>
        <w:t>,</w:t>
      </w:r>
    </w:p>
    <w:p w14:paraId="63E573D5" w14:textId="77777777" w:rsidR="002100B9" w:rsidRPr="009C5534" w:rsidRDefault="002100B9" w:rsidP="005845BE">
      <w:pPr>
        <w:pStyle w:val="Odstavecseseznamem"/>
        <w:numPr>
          <w:ilvl w:val="0"/>
          <w:numId w:val="47"/>
        </w:numPr>
        <w:ind w:left="1276" w:hanging="567"/>
        <w:rPr>
          <w:rFonts w:eastAsia="Arial" w:cs="Arial"/>
          <w:sz w:val="20"/>
        </w:rPr>
      </w:pPr>
      <w:r w:rsidRPr="009C5534">
        <w:rPr>
          <w:rFonts w:eastAsia="Arial" w:cs="Arial"/>
          <w:sz w:val="20"/>
        </w:rPr>
        <w:t>platby, platební kalendář,</w:t>
      </w:r>
    </w:p>
    <w:p w14:paraId="7499943B" w14:textId="4751D3E8" w:rsidR="002100B9" w:rsidRPr="009C5534" w:rsidRDefault="002100B9" w:rsidP="005845BE">
      <w:pPr>
        <w:pStyle w:val="Odstavecseseznamem"/>
        <w:numPr>
          <w:ilvl w:val="0"/>
          <w:numId w:val="47"/>
        </w:numPr>
        <w:ind w:left="1276" w:hanging="567"/>
        <w:rPr>
          <w:rFonts w:eastAsia="Arial" w:cs="Arial"/>
          <w:sz w:val="20"/>
        </w:rPr>
      </w:pPr>
      <w:r w:rsidRPr="009C5534">
        <w:rPr>
          <w:rFonts w:eastAsia="Arial" w:cs="Arial"/>
          <w:sz w:val="20"/>
        </w:rPr>
        <w:t xml:space="preserve">změny </w:t>
      </w:r>
      <w:r w:rsidR="00335FDA" w:rsidRPr="009C5534">
        <w:rPr>
          <w:rFonts w:eastAsia="Arial" w:cs="Arial"/>
          <w:sz w:val="20"/>
        </w:rPr>
        <w:t>díla</w:t>
      </w:r>
      <w:r w:rsidRPr="009C5534">
        <w:rPr>
          <w:rFonts w:eastAsia="Arial" w:cs="Arial"/>
          <w:sz w:val="20"/>
        </w:rPr>
        <w:t xml:space="preserve">, </w:t>
      </w:r>
    </w:p>
    <w:p w14:paraId="42D8A42E" w14:textId="77777777" w:rsidR="002100B9" w:rsidRPr="009C5534" w:rsidRDefault="002100B9" w:rsidP="005845BE">
      <w:pPr>
        <w:pStyle w:val="Odstavecseseznamem"/>
        <w:numPr>
          <w:ilvl w:val="0"/>
          <w:numId w:val="47"/>
        </w:numPr>
        <w:ind w:left="1276" w:hanging="567"/>
        <w:rPr>
          <w:rFonts w:eastAsia="Arial" w:cs="Arial"/>
          <w:sz w:val="20"/>
        </w:rPr>
      </w:pPr>
      <w:r w:rsidRPr="009C5534">
        <w:rPr>
          <w:rFonts w:eastAsia="Arial" w:cs="Arial"/>
          <w:sz w:val="20"/>
        </w:rPr>
        <w:t>postup prací,</w:t>
      </w:r>
    </w:p>
    <w:p w14:paraId="0C1F3F39" w14:textId="77777777" w:rsidR="002100B9" w:rsidRPr="009C5534" w:rsidRDefault="002100B9" w:rsidP="005845BE">
      <w:pPr>
        <w:pStyle w:val="Odstavecseseznamem"/>
        <w:numPr>
          <w:ilvl w:val="0"/>
          <w:numId w:val="47"/>
        </w:numPr>
        <w:ind w:left="1276" w:hanging="567"/>
        <w:rPr>
          <w:rFonts w:eastAsia="Arial" w:cs="Arial"/>
          <w:sz w:val="20"/>
        </w:rPr>
      </w:pPr>
      <w:r w:rsidRPr="009C5534">
        <w:rPr>
          <w:rFonts w:eastAsia="Arial" w:cs="Arial"/>
          <w:sz w:val="20"/>
        </w:rPr>
        <w:t>pracovníci na stavbě,</w:t>
      </w:r>
    </w:p>
    <w:p w14:paraId="25C91E43" w14:textId="3D26C36E" w:rsidR="002100B9" w:rsidRPr="009C5534" w:rsidRDefault="002100B9" w:rsidP="005845BE">
      <w:pPr>
        <w:pStyle w:val="Odstavecseseznamem"/>
        <w:widowControl w:val="0"/>
        <w:numPr>
          <w:ilvl w:val="0"/>
          <w:numId w:val="47"/>
        </w:numPr>
        <w:spacing w:before="60" w:line="240" w:lineRule="atLeast"/>
        <w:ind w:left="1276" w:hanging="567"/>
        <w:rPr>
          <w:rFonts w:cs="Arial"/>
          <w:sz w:val="20"/>
        </w:rPr>
      </w:pPr>
      <w:r w:rsidRPr="009C5534">
        <w:rPr>
          <w:rFonts w:eastAsia="Arial" w:cs="Arial"/>
          <w:sz w:val="20"/>
        </w:rPr>
        <w:t>problémy a rozpory z</w:t>
      </w:r>
      <w:r w:rsidR="00DB08F0" w:rsidRPr="009C5534">
        <w:rPr>
          <w:rFonts w:eastAsia="Arial" w:cs="Arial"/>
          <w:sz w:val="20"/>
        </w:rPr>
        <w:t> </w:t>
      </w:r>
      <w:r w:rsidRPr="009C5534">
        <w:rPr>
          <w:rFonts w:eastAsia="Arial" w:cs="Arial"/>
          <w:sz w:val="20"/>
        </w:rPr>
        <w:t>týdenních</w:t>
      </w:r>
      <w:r w:rsidR="00DB08F0" w:rsidRPr="009C5534">
        <w:rPr>
          <w:rFonts w:eastAsia="Arial" w:cs="Arial"/>
          <w:sz w:val="20"/>
        </w:rPr>
        <w:t xml:space="preserve"> KD</w:t>
      </w:r>
      <w:r w:rsidR="000E1BE1">
        <w:rPr>
          <w:rFonts w:eastAsia="Arial" w:cs="Arial"/>
          <w:sz w:val="20"/>
        </w:rPr>
        <w:t>,</w:t>
      </w:r>
    </w:p>
    <w:p w14:paraId="2F9ABECB" w14:textId="5F67C3FF" w:rsidR="002100B9" w:rsidRPr="009C5534" w:rsidRDefault="002100B9" w:rsidP="005845BE">
      <w:pPr>
        <w:pStyle w:val="Odstavecseseznamem"/>
        <w:widowControl w:val="0"/>
        <w:numPr>
          <w:ilvl w:val="0"/>
          <w:numId w:val="47"/>
        </w:numPr>
        <w:spacing w:before="60" w:line="240" w:lineRule="atLeast"/>
        <w:ind w:left="1276" w:hanging="567"/>
        <w:rPr>
          <w:rFonts w:cs="Arial"/>
          <w:sz w:val="20"/>
        </w:rPr>
      </w:pPr>
      <w:r w:rsidRPr="088FE13C">
        <w:rPr>
          <w:rFonts w:eastAsia="Arial" w:cs="Arial"/>
          <w:sz w:val="20"/>
        </w:rPr>
        <w:t xml:space="preserve">fotografická dokumentace z realizace </w:t>
      </w:r>
      <w:r w:rsidR="00335FDA" w:rsidRPr="088FE13C">
        <w:rPr>
          <w:rFonts w:eastAsia="Arial" w:cs="Arial"/>
          <w:sz w:val="20"/>
        </w:rPr>
        <w:t>díla</w:t>
      </w:r>
      <w:r w:rsidRPr="088FE13C">
        <w:rPr>
          <w:rFonts w:eastAsia="Arial" w:cs="Arial"/>
          <w:sz w:val="20"/>
        </w:rPr>
        <w:t>.</w:t>
      </w:r>
    </w:p>
    <w:p w14:paraId="5E962C0A" w14:textId="77777777" w:rsidR="002100B9" w:rsidRPr="002100B9" w:rsidRDefault="002100B9" w:rsidP="002100B9">
      <w:pPr>
        <w:rPr>
          <w:rFonts w:eastAsia="Arial" w:cs="Arial"/>
          <w:color w:val="000000" w:themeColor="text1"/>
          <w:sz w:val="20"/>
        </w:rPr>
      </w:pPr>
    </w:p>
    <w:p w14:paraId="4224619C" w14:textId="77777777" w:rsidR="0096132D" w:rsidRPr="002100B9" w:rsidRDefault="0096132D" w:rsidP="005845BE">
      <w:pPr>
        <w:pStyle w:val="Zkladntextodsazen3"/>
        <w:widowControl w:val="0"/>
        <w:numPr>
          <w:ilvl w:val="1"/>
          <w:numId w:val="8"/>
        </w:numPr>
        <w:tabs>
          <w:tab w:val="clear" w:pos="360"/>
        </w:tabs>
        <w:spacing w:before="60" w:after="0" w:line="240" w:lineRule="atLeast"/>
        <w:ind w:left="567" w:hanging="567"/>
        <w:rPr>
          <w:rFonts w:eastAsia="Arial" w:cs="Arial"/>
          <w:b/>
          <w:bCs/>
          <w:color w:val="1F4E79"/>
          <w:sz w:val="20"/>
          <w:szCs w:val="20"/>
        </w:rPr>
      </w:pPr>
      <w:r w:rsidRPr="002100B9">
        <w:rPr>
          <w:rFonts w:cs="Arial"/>
          <w:b/>
          <w:sz w:val="20"/>
          <w:szCs w:val="20"/>
        </w:rPr>
        <w:t>Pro provedení díla je zhotovitel povinen:</w:t>
      </w:r>
    </w:p>
    <w:p w14:paraId="08C17FAF" w14:textId="1CABE6D4" w:rsidR="0096132D" w:rsidRPr="007549B6" w:rsidRDefault="00DB08F0" w:rsidP="008A2B63">
      <w:pPr>
        <w:pStyle w:val="Zkladntextodsazen3"/>
        <w:spacing w:before="80" w:after="0" w:line="240" w:lineRule="atLeast"/>
        <w:ind w:left="567" w:hanging="567"/>
        <w:rPr>
          <w:rFonts w:cs="Arial"/>
          <w:sz w:val="20"/>
          <w:szCs w:val="20"/>
        </w:rPr>
      </w:pPr>
      <w:r>
        <w:rPr>
          <w:rFonts w:cs="Arial"/>
          <w:sz w:val="20"/>
          <w:szCs w:val="20"/>
        </w:rPr>
        <w:t>6.4.1</w:t>
      </w:r>
      <w:r>
        <w:rPr>
          <w:rFonts w:cs="Arial"/>
          <w:sz w:val="20"/>
          <w:szCs w:val="20"/>
        </w:rPr>
        <w:tab/>
      </w:r>
      <w:r w:rsidR="005A7218" w:rsidRPr="005F3A5B">
        <w:rPr>
          <w:rFonts w:cs="Arial"/>
          <w:sz w:val="20"/>
          <w:szCs w:val="20"/>
        </w:rPr>
        <w:t xml:space="preserve">Zabezpečit, že odborné práce a činnosti, které nemá zapsány ve svém obchodním rejstříku nebo </w:t>
      </w:r>
      <w:r w:rsidR="005A7218" w:rsidRPr="005A7218">
        <w:rPr>
          <w:rFonts w:cs="Arial"/>
          <w:sz w:val="20"/>
          <w:szCs w:val="20"/>
        </w:rPr>
        <w:t>živnostenském listě</w:t>
      </w:r>
      <w:r w:rsidR="005A7218" w:rsidRPr="008B1E19">
        <w:rPr>
          <w:rFonts w:cs="Arial"/>
          <w:sz w:val="20"/>
          <w:szCs w:val="20"/>
        </w:rPr>
        <w:t xml:space="preserve">, provede </w:t>
      </w:r>
      <w:r w:rsidR="00474373" w:rsidRPr="008B1E19">
        <w:rPr>
          <w:rFonts w:cs="Arial"/>
          <w:sz w:val="20"/>
          <w:szCs w:val="20"/>
        </w:rPr>
        <w:t>pod</w:t>
      </w:r>
      <w:r w:rsidR="005A7218" w:rsidRPr="008B1E19">
        <w:rPr>
          <w:rFonts w:cs="Arial"/>
          <w:sz w:val="20"/>
          <w:szCs w:val="20"/>
        </w:rPr>
        <w:t xml:space="preserve">dodavatel s odpovídající odbornou způsobilostí. Doklady o odborné </w:t>
      </w:r>
      <w:r w:rsidR="005A7218" w:rsidRPr="007549B6">
        <w:rPr>
          <w:rFonts w:cs="Arial"/>
          <w:sz w:val="20"/>
          <w:szCs w:val="20"/>
        </w:rPr>
        <w:t xml:space="preserve">způsobilosti </w:t>
      </w:r>
      <w:r w:rsidR="00474373" w:rsidRPr="007549B6">
        <w:rPr>
          <w:rFonts w:cs="Arial"/>
          <w:sz w:val="20"/>
          <w:szCs w:val="20"/>
        </w:rPr>
        <w:t>pod</w:t>
      </w:r>
      <w:r w:rsidR="005A7218" w:rsidRPr="007549B6">
        <w:rPr>
          <w:rFonts w:cs="Arial"/>
          <w:sz w:val="20"/>
          <w:szCs w:val="20"/>
        </w:rPr>
        <w:t xml:space="preserve">dodavatele, úředně ověřené, předloží zhotovitel objednateli před zahájením prací. </w:t>
      </w:r>
      <w:r w:rsidR="00086466" w:rsidRPr="007549B6">
        <w:rPr>
          <w:rFonts w:cs="Arial"/>
          <w:sz w:val="20"/>
          <w:szCs w:val="20"/>
        </w:rPr>
        <w:t xml:space="preserve">Nesplnění tohoto ustanovení bude považováno za </w:t>
      </w:r>
      <w:r w:rsidR="0042140B">
        <w:rPr>
          <w:rFonts w:cs="Arial"/>
          <w:sz w:val="20"/>
          <w:szCs w:val="20"/>
        </w:rPr>
        <w:t>podstatné</w:t>
      </w:r>
      <w:r w:rsidR="0042140B" w:rsidRPr="007549B6">
        <w:rPr>
          <w:rFonts w:cs="Arial"/>
          <w:sz w:val="20"/>
          <w:szCs w:val="20"/>
        </w:rPr>
        <w:t xml:space="preserve"> </w:t>
      </w:r>
      <w:r w:rsidR="00086466" w:rsidRPr="007549B6">
        <w:rPr>
          <w:rFonts w:cs="Arial"/>
          <w:sz w:val="20"/>
          <w:szCs w:val="20"/>
        </w:rPr>
        <w:t>porušení povinností zhotovitele</w:t>
      </w:r>
      <w:r w:rsidR="0013031C" w:rsidRPr="007549B6">
        <w:rPr>
          <w:rFonts w:cs="Arial"/>
          <w:sz w:val="20"/>
          <w:szCs w:val="20"/>
        </w:rPr>
        <w:t>.</w:t>
      </w:r>
    </w:p>
    <w:p w14:paraId="024C002B" w14:textId="050CC5DD" w:rsidR="0096132D" w:rsidRDefault="00DB08F0" w:rsidP="008A2B63">
      <w:pPr>
        <w:pStyle w:val="Zkladntextodsazen3"/>
        <w:spacing w:before="80" w:after="0" w:line="240" w:lineRule="atLeast"/>
        <w:ind w:left="567" w:hanging="567"/>
        <w:rPr>
          <w:rFonts w:cs="Arial"/>
          <w:sz w:val="20"/>
          <w:szCs w:val="20"/>
        </w:rPr>
      </w:pPr>
      <w:r>
        <w:rPr>
          <w:rFonts w:cs="Arial"/>
          <w:sz w:val="20"/>
          <w:szCs w:val="20"/>
        </w:rPr>
        <w:t>6.4.2</w:t>
      </w:r>
      <w:r>
        <w:rPr>
          <w:rFonts w:cs="Arial"/>
          <w:sz w:val="20"/>
          <w:szCs w:val="20"/>
        </w:rPr>
        <w:tab/>
      </w:r>
      <w:r w:rsidR="00560B8C">
        <w:rPr>
          <w:rFonts w:cs="Arial"/>
          <w:sz w:val="20"/>
          <w:szCs w:val="20"/>
        </w:rPr>
        <w:t xml:space="preserve">Zhotovitel </w:t>
      </w:r>
      <w:r w:rsidR="00560B8C" w:rsidRPr="00560B8C">
        <w:rPr>
          <w:rFonts w:cs="Arial"/>
          <w:b/>
          <w:sz w:val="20"/>
          <w:szCs w:val="20"/>
        </w:rPr>
        <w:t>při předání staveniště</w:t>
      </w:r>
      <w:r w:rsidR="0096132D" w:rsidRPr="00560B8C">
        <w:rPr>
          <w:rFonts w:cs="Arial"/>
          <w:b/>
          <w:sz w:val="20"/>
          <w:szCs w:val="20"/>
        </w:rPr>
        <w:t xml:space="preserve"> předloží objednateli</w:t>
      </w:r>
      <w:r w:rsidR="0096132D" w:rsidRPr="007549B6">
        <w:rPr>
          <w:rFonts w:cs="Arial"/>
          <w:sz w:val="20"/>
          <w:szCs w:val="20"/>
        </w:rPr>
        <w:t xml:space="preserve"> doklady </w:t>
      </w:r>
      <w:r w:rsidR="0096132D" w:rsidRPr="00560B8C">
        <w:rPr>
          <w:rFonts w:cs="Arial"/>
          <w:b/>
          <w:sz w:val="20"/>
          <w:szCs w:val="20"/>
        </w:rPr>
        <w:t>o způsobilosti svářečů</w:t>
      </w:r>
      <w:r w:rsidR="0096132D" w:rsidRPr="007549B6">
        <w:rPr>
          <w:rFonts w:cs="Arial"/>
          <w:sz w:val="20"/>
          <w:szCs w:val="20"/>
        </w:rPr>
        <w:t xml:space="preserve">. Svářečské práce mohou vykonávat osoby, které mají svářečský průkaz ve smyslu ČSN 05 0601. Svařovat </w:t>
      </w:r>
      <w:r w:rsidR="002B72F3" w:rsidRPr="007549B6">
        <w:rPr>
          <w:rFonts w:cs="Arial"/>
          <w:sz w:val="20"/>
          <w:szCs w:val="20"/>
        </w:rPr>
        <w:t>potrubí smějí</w:t>
      </w:r>
      <w:r w:rsidR="0096132D" w:rsidRPr="007549B6">
        <w:rPr>
          <w:rFonts w:cs="Arial"/>
          <w:sz w:val="20"/>
          <w:szCs w:val="20"/>
        </w:rPr>
        <w:t xml:space="preserve"> jen svářeči s platnou úřední zkouškou </w:t>
      </w:r>
      <w:r w:rsidR="002B72F3" w:rsidRPr="007549B6">
        <w:rPr>
          <w:rFonts w:cs="Arial"/>
          <w:sz w:val="20"/>
          <w:szCs w:val="20"/>
        </w:rPr>
        <w:t>podle ČSN</w:t>
      </w:r>
      <w:r w:rsidR="0096132D" w:rsidRPr="007549B6">
        <w:rPr>
          <w:rFonts w:cs="Arial"/>
          <w:sz w:val="20"/>
          <w:szCs w:val="20"/>
        </w:rPr>
        <w:t xml:space="preserve"> EN </w:t>
      </w:r>
      <w:r w:rsidR="00890E93" w:rsidRPr="007549B6">
        <w:rPr>
          <w:rFonts w:cs="Arial"/>
          <w:sz w:val="20"/>
          <w:szCs w:val="20"/>
        </w:rPr>
        <w:t>ISO 9606-1</w:t>
      </w:r>
      <w:r w:rsidR="0096132D" w:rsidRPr="007549B6">
        <w:rPr>
          <w:rFonts w:cs="Arial"/>
          <w:sz w:val="20"/>
          <w:szCs w:val="20"/>
        </w:rPr>
        <w:t>.</w:t>
      </w:r>
    </w:p>
    <w:p w14:paraId="38AF2FD0" w14:textId="343502A4" w:rsidR="00F85BBB" w:rsidRDefault="00DB08F0" w:rsidP="00F85BBB">
      <w:pPr>
        <w:pStyle w:val="Zkladntextodsazen3"/>
        <w:spacing w:before="80" w:after="0" w:line="240" w:lineRule="atLeast"/>
        <w:ind w:left="567" w:hanging="567"/>
        <w:rPr>
          <w:rFonts w:cs="Arial"/>
          <w:sz w:val="20"/>
          <w:szCs w:val="20"/>
        </w:rPr>
      </w:pPr>
      <w:r w:rsidRPr="170F191B">
        <w:rPr>
          <w:rFonts w:cs="Arial"/>
          <w:sz w:val="20"/>
          <w:szCs w:val="20"/>
        </w:rPr>
        <w:t>6.4.3</w:t>
      </w:r>
      <w:r>
        <w:tab/>
      </w:r>
      <w:r w:rsidR="00560B8C" w:rsidRPr="170F191B">
        <w:rPr>
          <w:rFonts w:cs="Arial"/>
          <w:sz w:val="20"/>
          <w:szCs w:val="20"/>
        </w:rPr>
        <w:t xml:space="preserve">Zhotovitel </w:t>
      </w:r>
      <w:r w:rsidR="00560B8C" w:rsidRPr="170F191B">
        <w:rPr>
          <w:rFonts w:cs="Arial"/>
          <w:b/>
          <w:bCs/>
          <w:sz w:val="20"/>
          <w:szCs w:val="20"/>
        </w:rPr>
        <w:t>při předání staveniště předloží</w:t>
      </w:r>
      <w:r w:rsidR="006737D0" w:rsidRPr="170F191B">
        <w:rPr>
          <w:rFonts w:cs="Arial"/>
          <w:b/>
          <w:bCs/>
          <w:sz w:val="20"/>
          <w:szCs w:val="20"/>
        </w:rPr>
        <w:t xml:space="preserve"> objednateli</w:t>
      </w:r>
      <w:r w:rsidR="006737D0" w:rsidRPr="170F191B">
        <w:rPr>
          <w:rFonts w:cs="Arial"/>
          <w:sz w:val="20"/>
          <w:szCs w:val="20"/>
        </w:rPr>
        <w:t xml:space="preserve"> doklady </w:t>
      </w:r>
      <w:r w:rsidR="006737D0" w:rsidRPr="170F191B">
        <w:rPr>
          <w:rFonts w:cs="Arial"/>
          <w:b/>
          <w:bCs/>
          <w:sz w:val="20"/>
          <w:szCs w:val="20"/>
        </w:rPr>
        <w:t>o způsobilosti izolatérů</w:t>
      </w:r>
      <w:r w:rsidR="006737D0" w:rsidRPr="170F191B">
        <w:rPr>
          <w:rFonts w:cs="Arial"/>
          <w:sz w:val="20"/>
          <w:szCs w:val="20"/>
        </w:rPr>
        <w:t xml:space="preserve">. </w:t>
      </w:r>
      <w:r w:rsidR="00677BDD" w:rsidRPr="170F191B">
        <w:rPr>
          <w:rFonts w:cs="Arial"/>
          <w:sz w:val="20"/>
          <w:szCs w:val="20"/>
        </w:rPr>
        <w:t>Izolační</w:t>
      </w:r>
      <w:r w:rsidR="006737D0" w:rsidRPr="170F191B">
        <w:rPr>
          <w:rFonts w:cs="Arial"/>
          <w:sz w:val="20"/>
          <w:szCs w:val="20"/>
        </w:rPr>
        <w:t xml:space="preserve"> práce mohou vykonávat osoby, které mají </w:t>
      </w:r>
      <w:r w:rsidR="00677BDD" w:rsidRPr="170F191B">
        <w:rPr>
          <w:rFonts w:cs="Arial"/>
          <w:sz w:val="20"/>
          <w:szCs w:val="20"/>
        </w:rPr>
        <w:t>přezkoušení</w:t>
      </w:r>
      <w:r w:rsidR="006737D0" w:rsidRPr="170F191B">
        <w:rPr>
          <w:rFonts w:cs="Arial"/>
          <w:sz w:val="20"/>
          <w:szCs w:val="20"/>
        </w:rPr>
        <w:t xml:space="preserve"> </w:t>
      </w:r>
      <w:r w:rsidR="00677BDD" w:rsidRPr="170F191B">
        <w:rPr>
          <w:rFonts w:cs="Arial"/>
          <w:sz w:val="20"/>
          <w:szCs w:val="20"/>
        </w:rPr>
        <w:t>dle TPG 927 02 nebo odpovídající, prokazující přezkoušení personálu pro aplikace požadovaných izolačních materiálů (pouze v případě zahraničních pracovníků)</w:t>
      </w:r>
      <w:r w:rsidR="006737D0" w:rsidRPr="170F191B">
        <w:rPr>
          <w:rFonts w:cs="Arial"/>
          <w:sz w:val="20"/>
          <w:szCs w:val="20"/>
        </w:rPr>
        <w:t>.</w:t>
      </w:r>
    </w:p>
    <w:p w14:paraId="7E011B6C" w14:textId="6FFEEBDD" w:rsidR="04FBD14C" w:rsidRPr="00214062" w:rsidRDefault="00F85BBB" w:rsidP="00F85BBB">
      <w:pPr>
        <w:pStyle w:val="Zkladntextodsazen3"/>
        <w:spacing w:before="80" w:after="0" w:line="240" w:lineRule="atLeast"/>
        <w:ind w:left="567" w:hanging="567"/>
        <w:rPr>
          <w:rFonts w:cs="Arial"/>
          <w:sz w:val="20"/>
          <w:szCs w:val="20"/>
        </w:rPr>
      </w:pPr>
      <w:r w:rsidRPr="00214062">
        <w:rPr>
          <w:rFonts w:eastAsia="Arial" w:cs="Arial"/>
          <w:sz w:val="20"/>
          <w:szCs w:val="20"/>
        </w:rPr>
        <w:t>6.4.4</w:t>
      </w:r>
      <w:r w:rsidRPr="00214062">
        <w:rPr>
          <w:rFonts w:eastAsia="Arial" w:cs="Arial"/>
          <w:sz w:val="20"/>
          <w:szCs w:val="20"/>
        </w:rPr>
        <w:tab/>
      </w:r>
      <w:r w:rsidR="04FBD14C" w:rsidRPr="00214062">
        <w:rPr>
          <w:rFonts w:eastAsia="Arial" w:cs="Arial"/>
          <w:sz w:val="20"/>
          <w:szCs w:val="20"/>
        </w:rPr>
        <w:t xml:space="preserve">Zhotovitel </w:t>
      </w:r>
      <w:r w:rsidR="04FBD14C" w:rsidRPr="00214062">
        <w:rPr>
          <w:rFonts w:eastAsia="Arial" w:cs="Arial"/>
          <w:b/>
          <w:bCs/>
          <w:sz w:val="20"/>
          <w:szCs w:val="20"/>
        </w:rPr>
        <w:t>při předání staveniště předloží objednateli</w:t>
      </w:r>
      <w:r w:rsidR="04FBD14C" w:rsidRPr="00214062">
        <w:rPr>
          <w:rFonts w:eastAsia="Arial" w:cs="Arial"/>
          <w:sz w:val="20"/>
          <w:szCs w:val="20"/>
        </w:rPr>
        <w:t xml:space="preserve"> doklady </w:t>
      </w:r>
      <w:r w:rsidR="04FBD14C" w:rsidRPr="00214062">
        <w:rPr>
          <w:rFonts w:eastAsia="Arial" w:cs="Arial"/>
          <w:b/>
          <w:bCs/>
          <w:sz w:val="20"/>
          <w:szCs w:val="20"/>
        </w:rPr>
        <w:t xml:space="preserve">o způsobilosti pracovníků pro montáž </w:t>
      </w:r>
      <w:r w:rsidR="00142D8C" w:rsidRPr="00214062">
        <w:rPr>
          <w:rFonts w:eastAsia="Arial" w:cs="Arial"/>
          <w:b/>
          <w:bCs/>
          <w:sz w:val="20"/>
          <w:szCs w:val="20"/>
        </w:rPr>
        <w:t xml:space="preserve">vybraných plynových </w:t>
      </w:r>
      <w:r w:rsidR="00B64F45" w:rsidRPr="00214062">
        <w:rPr>
          <w:rFonts w:eastAsia="Arial" w:cs="Arial"/>
          <w:b/>
          <w:bCs/>
          <w:sz w:val="20"/>
          <w:szCs w:val="20"/>
        </w:rPr>
        <w:t>zařízení</w:t>
      </w:r>
      <w:r w:rsidR="00142D8C" w:rsidRPr="00214062">
        <w:rPr>
          <w:rFonts w:eastAsia="Arial" w:cs="Arial"/>
          <w:b/>
          <w:bCs/>
          <w:sz w:val="20"/>
          <w:szCs w:val="20"/>
        </w:rPr>
        <w:t xml:space="preserve"> (</w:t>
      </w:r>
      <w:r w:rsidR="04FBD14C" w:rsidRPr="00214062">
        <w:rPr>
          <w:rFonts w:eastAsia="Arial" w:cs="Arial"/>
          <w:b/>
          <w:bCs/>
          <w:sz w:val="20"/>
          <w:szCs w:val="20"/>
        </w:rPr>
        <w:t>VPZ</w:t>
      </w:r>
      <w:r w:rsidR="00B64F45" w:rsidRPr="00214062">
        <w:rPr>
          <w:rFonts w:eastAsia="Arial" w:cs="Arial"/>
          <w:b/>
          <w:bCs/>
          <w:sz w:val="20"/>
          <w:szCs w:val="20"/>
        </w:rPr>
        <w:t>)</w:t>
      </w:r>
      <w:r w:rsidR="04FBD14C" w:rsidRPr="00214062">
        <w:rPr>
          <w:rFonts w:eastAsia="Arial" w:cs="Arial"/>
          <w:sz w:val="20"/>
          <w:szCs w:val="20"/>
        </w:rPr>
        <w:t>. Tyto práce mohou vykonávat osoby, které mají odpovídající oprávnění od TIČR, prokazující jejich kvalifikovanost pro tyto činnosti.</w:t>
      </w:r>
    </w:p>
    <w:p w14:paraId="41B8BA35" w14:textId="03560442" w:rsidR="04FBD14C" w:rsidRPr="00214062" w:rsidRDefault="00F85BBB" w:rsidP="00F85BBB">
      <w:pPr>
        <w:pStyle w:val="Zkladntextodsazen3"/>
        <w:spacing w:before="80" w:after="0" w:line="240" w:lineRule="atLeast"/>
        <w:ind w:left="567" w:hanging="567"/>
        <w:rPr>
          <w:rFonts w:eastAsia="Arial" w:cs="Arial"/>
          <w:sz w:val="20"/>
        </w:rPr>
      </w:pPr>
      <w:r w:rsidRPr="00214062">
        <w:rPr>
          <w:rFonts w:eastAsia="Arial" w:cs="Arial"/>
          <w:sz w:val="20"/>
          <w:szCs w:val="20"/>
        </w:rPr>
        <w:t>6.4.5</w:t>
      </w:r>
      <w:r w:rsidRPr="00214062">
        <w:rPr>
          <w:rFonts w:eastAsia="Arial" w:cs="Arial"/>
          <w:sz w:val="20"/>
          <w:szCs w:val="20"/>
        </w:rPr>
        <w:tab/>
      </w:r>
      <w:r w:rsidR="04FBD14C" w:rsidRPr="00214062">
        <w:rPr>
          <w:rFonts w:eastAsia="Arial" w:cs="Arial"/>
          <w:sz w:val="20"/>
          <w:szCs w:val="20"/>
        </w:rPr>
        <w:t xml:space="preserve">Zhotovitel </w:t>
      </w:r>
      <w:r w:rsidR="04FBD14C" w:rsidRPr="00214062">
        <w:rPr>
          <w:rFonts w:eastAsia="Arial" w:cs="Arial"/>
          <w:b/>
          <w:bCs/>
          <w:sz w:val="20"/>
          <w:szCs w:val="20"/>
        </w:rPr>
        <w:t>při předání staveniště předloží objednateli</w:t>
      </w:r>
      <w:r w:rsidR="04FBD14C" w:rsidRPr="00214062">
        <w:rPr>
          <w:rFonts w:eastAsia="Arial" w:cs="Arial"/>
          <w:sz w:val="20"/>
          <w:szCs w:val="20"/>
        </w:rPr>
        <w:t xml:space="preserve"> doklady </w:t>
      </w:r>
      <w:r w:rsidR="04FBD14C" w:rsidRPr="00214062">
        <w:rPr>
          <w:rFonts w:eastAsia="Arial" w:cs="Arial"/>
          <w:b/>
          <w:bCs/>
          <w:sz w:val="20"/>
          <w:szCs w:val="20"/>
        </w:rPr>
        <w:t xml:space="preserve">o způsobilosti pracovníků pro provádění zkoušení a revizí VPZ. </w:t>
      </w:r>
      <w:r w:rsidR="04FBD14C" w:rsidRPr="00214062">
        <w:rPr>
          <w:rFonts w:eastAsia="Arial" w:cs="Arial"/>
          <w:sz w:val="20"/>
          <w:szCs w:val="20"/>
        </w:rPr>
        <w:t>Tyto práce mohou vykonávat osoby, které mají odpovídající oprávnění od TIČR, prokazující jejich kvalifikovanost pro tyto činnost</w:t>
      </w:r>
      <w:r w:rsidR="00BD6BFD">
        <w:rPr>
          <w:rFonts w:eastAsia="Arial" w:cs="Arial"/>
          <w:sz w:val="20"/>
          <w:szCs w:val="20"/>
        </w:rPr>
        <w:t>i.</w:t>
      </w:r>
    </w:p>
    <w:p w14:paraId="33CA0F44" w14:textId="09C31661" w:rsidR="0096132D" w:rsidRPr="007549B6" w:rsidRDefault="00DB08F0" w:rsidP="008A2B63">
      <w:pPr>
        <w:pStyle w:val="Zkladntextodsazen3"/>
        <w:spacing w:before="80" w:after="0" w:line="240" w:lineRule="atLeast"/>
        <w:ind w:left="567" w:hanging="567"/>
        <w:rPr>
          <w:rFonts w:cs="Arial"/>
          <w:sz w:val="20"/>
          <w:szCs w:val="20"/>
        </w:rPr>
      </w:pPr>
      <w:r>
        <w:rPr>
          <w:rFonts w:cs="Arial"/>
          <w:sz w:val="20"/>
          <w:szCs w:val="20"/>
        </w:rPr>
        <w:t>6.4.</w:t>
      </w:r>
      <w:r w:rsidR="00C71EDB">
        <w:rPr>
          <w:rFonts w:cs="Arial"/>
          <w:sz w:val="20"/>
          <w:szCs w:val="20"/>
        </w:rPr>
        <w:t>6</w:t>
      </w:r>
      <w:r>
        <w:rPr>
          <w:rFonts w:cs="Arial"/>
          <w:sz w:val="20"/>
          <w:szCs w:val="20"/>
        </w:rPr>
        <w:tab/>
      </w:r>
      <w:r w:rsidR="0096132D" w:rsidRPr="007549B6">
        <w:rPr>
          <w:rFonts w:cs="Arial"/>
          <w:sz w:val="20"/>
          <w:szCs w:val="20"/>
        </w:rPr>
        <w:t>Zodpovídat za to, že veškeré dodávky materiálu budou souhlasit se specifikací uvedenou v projektové dokumentaci a jakost použitého materiálu odpovídá příslušný</w:t>
      </w:r>
      <w:r w:rsidR="00677BDD">
        <w:rPr>
          <w:rFonts w:cs="Arial"/>
          <w:sz w:val="20"/>
          <w:szCs w:val="20"/>
        </w:rPr>
        <w:t>m technicko</w:t>
      </w:r>
      <w:r w:rsidR="0042140B">
        <w:rPr>
          <w:rFonts w:cs="Arial"/>
          <w:sz w:val="20"/>
          <w:szCs w:val="20"/>
        </w:rPr>
        <w:t xml:space="preserve"> </w:t>
      </w:r>
      <w:r w:rsidR="00677BDD">
        <w:rPr>
          <w:rFonts w:cs="Arial"/>
          <w:sz w:val="20"/>
          <w:szCs w:val="20"/>
        </w:rPr>
        <w:t xml:space="preserve">dodacím předpisům, </w:t>
      </w:r>
      <w:r w:rsidR="0096132D" w:rsidRPr="007549B6">
        <w:rPr>
          <w:rFonts w:cs="Arial"/>
          <w:sz w:val="20"/>
          <w:szCs w:val="20"/>
        </w:rPr>
        <w:t>normám</w:t>
      </w:r>
      <w:r w:rsidR="00677BDD">
        <w:rPr>
          <w:rFonts w:cs="Arial"/>
          <w:sz w:val="20"/>
          <w:szCs w:val="20"/>
        </w:rPr>
        <w:t xml:space="preserve"> a</w:t>
      </w:r>
      <w:r w:rsidR="005E2DE3">
        <w:rPr>
          <w:rFonts w:cs="Arial"/>
          <w:sz w:val="20"/>
          <w:szCs w:val="20"/>
        </w:rPr>
        <w:t> </w:t>
      </w:r>
      <w:r w:rsidR="00677BDD">
        <w:rPr>
          <w:rFonts w:cs="Arial"/>
          <w:sz w:val="20"/>
          <w:szCs w:val="20"/>
        </w:rPr>
        <w:t>technickým požadavkům</w:t>
      </w:r>
      <w:r w:rsidR="0096132D" w:rsidRPr="007549B6">
        <w:rPr>
          <w:rFonts w:cs="Arial"/>
          <w:sz w:val="20"/>
          <w:szCs w:val="20"/>
        </w:rPr>
        <w:t>. Kvalitu dodávek materiálu bude zabezpečovat řádnou kontrolou a přejímkou</w:t>
      </w:r>
      <w:r w:rsidR="002100B9">
        <w:rPr>
          <w:rFonts w:cs="Arial"/>
          <w:sz w:val="20"/>
          <w:szCs w:val="20"/>
        </w:rPr>
        <w:t xml:space="preserve"> </w:t>
      </w:r>
      <w:r w:rsidR="002100B9" w:rsidRPr="008A2B63">
        <w:rPr>
          <w:rFonts w:cs="Arial"/>
          <w:sz w:val="20"/>
          <w:szCs w:val="20"/>
        </w:rPr>
        <w:t>v souladu s plánem kontrol a zkoušek</w:t>
      </w:r>
      <w:r w:rsidR="001242F7" w:rsidRPr="008A2B63">
        <w:rPr>
          <w:rFonts w:cs="Arial"/>
          <w:sz w:val="20"/>
          <w:szCs w:val="20"/>
        </w:rPr>
        <w:t xml:space="preserve"> (PKZ)</w:t>
      </w:r>
      <w:r w:rsidR="00EF2E7E">
        <w:rPr>
          <w:rFonts w:cs="Arial"/>
          <w:sz w:val="20"/>
          <w:szCs w:val="20"/>
        </w:rPr>
        <w:t xml:space="preserve"> a </w:t>
      </w:r>
      <w:r w:rsidR="00B10023">
        <w:rPr>
          <w:rFonts w:cs="Arial"/>
          <w:sz w:val="20"/>
          <w:szCs w:val="20"/>
        </w:rPr>
        <w:t xml:space="preserve">požadavky </w:t>
      </w:r>
      <w:r w:rsidR="008A184A">
        <w:rPr>
          <w:rFonts w:cs="Arial"/>
          <w:sz w:val="20"/>
          <w:szCs w:val="20"/>
        </w:rPr>
        <w:t>P</w:t>
      </w:r>
      <w:r w:rsidR="00B10023">
        <w:rPr>
          <w:rFonts w:cs="Arial"/>
          <w:sz w:val="20"/>
          <w:szCs w:val="20"/>
        </w:rPr>
        <w:t xml:space="preserve">řílohy č. </w:t>
      </w:r>
      <w:r w:rsidR="008A184A">
        <w:rPr>
          <w:rFonts w:cs="Arial"/>
          <w:sz w:val="20"/>
          <w:szCs w:val="20"/>
        </w:rPr>
        <w:t>8</w:t>
      </w:r>
      <w:r w:rsidR="0096132D" w:rsidRPr="00B17F21">
        <w:rPr>
          <w:rFonts w:cs="Arial"/>
          <w:sz w:val="20"/>
          <w:szCs w:val="20"/>
        </w:rPr>
        <w:t>.</w:t>
      </w:r>
      <w:r w:rsidR="0096132D" w:rsidRPr="008A2B63">
        <w:rPr>
          <w:rFonts w:cs="Arial"/>
          <w:sz w:val="20"/>
          <w:szCs w:val="20"/>
        </w:rPr>
        <w:t xml:space="preserve"> </w:t>
      </w:r>
      <w:r w:rsidR="00110421" w:rsidRPr="797377F5">
        <w:rPr>
          <w:rFonts w:cs="Arial"/>
          <w:color w:val="000000" w:themeColor="text1"/>
          <w:sz w:val="20"/>
          <w:szCs w:val="20"/>
        </w:rPr>
        <w:t xml:space="preserve">O přejímkách dodávek bude </w:t>
      </w:r>
      <w:r w:rsidR="00C071AA">
        <w:rPr>
          <w:rFonts w:cs="Arial"/>
          <w:color w:val="000000" w:themeColor="text1"/>
          <w:sz w:val="20"/>
          <w:szCs w:val="20"/>
        </w:rPr>
        <w:t>z</w:t>
      </w:r>
      <w:r w:rsidR="00110421" w:rsidRPr="797377F5">
        <w:rPr>
          <w:rFonts w:cs="Arial"/>
          <w:color w:val="000000" w:themeColor="text1"/>
          <w:sz w:val="20"/>
          <w:szCs w:val="20"/>
        </w:rPr>
        <w:t xml:space="preserve">hotovitel informovat </w:t>
      </w:r>
      <w:r w:rsidR="00C071AA">
        <w:rPr>
          <w:rFonts w:cs="Arial"/>
          <w:color w:val="000000" w:themeColor="text1"/>
          <w:sz w:val="20"/>
          <w:szCs w:val="20"/>
        </w:rPr>
        <w:t>o</w:t>
      </w:r>
      <w:r w:rsidR="00110421" w:rsidRPr="797377F5">
        <w:rPr>
          <w:rFonts w:cs="Arial"/>
          <w:color w:val="000000" w:themeColor="text1"/>
          <w:sz w:val="20"/>
          <w:szCs w:val="20"/>
        </w:rPr>
        <w:t xml:space="preserve">bjednatele v souladu s formálními postupy dle </w:t>
      </w:r>
      <w:r w:rsidR="00C071AA">
        <w:rPr>
          <w:rFonts w:cs="Arial"/>
          <w:color w:val="000000" w:themeColor="text1"/>
          <w:sz w:val="20"/>
          <w:szCs w:val="20"/>
        </w:rPr>
        <w:t>P</w:t>
      </w:r>
      <w:r w:rsidR="00110421" w:rsidRPr="797377F5">
        <w:rPr>
          <w:rFonts w:cs="Arial"/>
          <w:color w:val="000000" w:themeColor="text1"/>
          <w:sz w:val="20"/>
          <w:szCs w:val="20"/>
        </w:rPr>
        <w:t xml:space="preserve">řílohy </w:t>
      </w:r>
      <w:r w:rsidR="00C071AA">
        <w:rPr>
          <w:rFonts w:cs="Arial"/>
          <w:color w:val="000000" w:themeColor="text1"/>
          <w:sz w:val="20"/>
          <w:szCs w:val="20"/>
        </w:rPr>
        <w:t xml:space="preserve">č. </w:t>
      </w:r>
      <w:r w:rsidR="00110421" w:rsidRPr="797377F5">
        <w:rPr>
          <w:rFonts w:cs="Arial"/>
          <w:color w:val="000000" w:themeColor="text1"/>
          <w:sz w:val="20"/>
          <w:szCs w:val="20"/>
        </w:rPr>
        <w:t>8</w:t>
      </w:r>
      <w:r w:rsidR="00C071AA">
        <w:rPr>
          <w:rFonts w:cs="Arial"/>
          <w:color w:val="000000" w:themeColor="text1"/>
          <w:sz w:val="20"/>
          <w:szCs w:val="20"/>
        </w:rPr>
        <w:t xml:space="preserve">. </w:t>
      </w:r>
      <w:r w:rsidR="0096132D" w:rsidRPr="008A2B63">
        <w:rPr>
          <w:rFonts w:cs="Arial"/>
          <w:sz w:val="20"/>
          <w:szCs w:val="20"/>
        </w:rPr>
        <w:t xml:space="preserve">Na zařízení, na </w:t>
      </w:r>
      <w:r w:rsidR="0096132D" w:rsidRPr="00B17F21">
        <w:rPr>
          <w:rFonts w:cs="Arial"/>
          <w:sz w:val="20"/>
          <w:szCs w:val="20"/>
        </w:rPr>
        <w:t>které se vztahuje zákon č. 22/1997 Sb.</w:t>
      </w:r>
      <w:r w:rsidR="005E2DE3">
        <w:rPr>
          <w:rFonts w:cs="Arial"/>
          <w:sz w:val="20"/>
          <w:szCs w:val="20"/>
        </w:rPr>
        <w:t xml:space="preserve">, </w:t>
      </w:r>
      <w:r w:rsidR="005E2DE3" w:rsidRPr="005E2DE3">
        <w:rPr>
          <w:rFonts w:cs="Arial"/>
          <w:sz w:val="20"/>
          <w:szCs w:val="20"/>
        </w:rPr>
        <w:t>o technických požadavcích na výrobky a o změně a doplnění některých zákonů</w:t>
      </w:r>
      <w:r w:rsidR="005E2DE3">
        <w:rPr>
          <w:rFonts w:cs="Arial"/>
          <w:sz w:val="20"/>
          <w:szCs w:val="20"/>
        </w:rPr>
        <w:t>,</w:t>
      </w:r>
      <w:r w:rsidR="0096132D" w:rsidRPr="00B17F21">
        <w:rPr>
          <w:rFonts w:cs="Arial"/>
          <w:sz w:val="20"/>
          <w:szCs w:val="20"/>
        </w:rPr>
        <w:t xml:space="preserve"> </w:t>
      </w:r>
      <w:r w:rsidR="0096132D" w:rsidRPr="007549B6">
        <w:rPr>
          <w:rFonts w:cs="Arial"/>
          <w:sz w:val="20"/>
          <w:szCs w:val="20"/>
        </w:rPr>
        <w:t>v platném znění, doloží zhotovitel příslušný doklad (Prohlášení o shodě, certifikát apod.).</w:t>
      </w:r>
    </w:p>
    <w:p w14:paraId="69B85FDE" w14:textId="1C3E4608" w:rsidR="0096132D" w:rsidRPr="007549B6" w:rsidRDefault="0096132D" w:rsidP="0013031C">
      <w:pPr>
        <w:tabs>
          <w:tab w:val="num" w:pos="709"/>
        </w:tabs>
        <w:spacing w:line="240" w:lineRule="atLeast"/>
        <w:ind w:left="567"/>
        <w:rPr>
          <w:rFonts w:cs="Arial"/>
          <w:sz w:val="20"/>
        </w:rPr>
      </w:pPr>
      <w:r w:rsidRPr="007549B6">
        <w:rPr>
          <w:rFonts w:cs="Arial"/>
          <w:sz w:val="20"/>
        </w:rPr>
        <w:t>Veškerý materiál vystavený namáhání (provozní tlak, zatížení konstrukcí) musí mít osvědčení o jakosti a</w:t>
      </w:r>
      <w:r w:rsidR="005E2DE3">
        <w:rPr>
          <w:rFonts w:cs="Arial"/>
          <w:sz w:val="20"/>
        </w:rPr>
        <w:t> </w:t>
      </w:r>
      <w:r w:rsidRPr="007549B6">
        <w:rPr>
          <w:rFonts w:cs="Arial"/>
          <w:sz w:val="20"/>
        </w:rPr>
        <w:t>způsobilosti</w:t>
      </w:r>
      <w:r w:rsidR="002B6C0E">
        <w:rPr>
          <w:rFonts w:cs="Arial"/>
          <w:sz w:val="20"/>
        </w:rPr>
        <w:t>,</w:t>
      </w:r>
      <w:r w:rsidRPr="007549B6">
        <w:rPr>
          <w:rFonts w:cs="Arial"/>
          <w:sz w:val="20"/>
        </w:rPr>
        <w:t xml:space="preserve"> resp. Inspekční certifikát „3.1“ ve smyslu ČSN EN 10204.</w:t>
      </w:r>
    </w:p>
    <w:p w14:paraId="6142C261" w14:textId="77777777" w:rsidR="0096132D" w:rsidRPr="007549B6" w:rsidRDefault="0096132D" w:rsidP="0013031C">
      <w:pPr>
        <w:tabs>
          <w:tab w:val="num" w:pos="709"/>
        </w:tabs>
        <w:spacing w:line="240" w:lineRule="atLeast"/>
        <w:ind w:left="567"/>
        <w:rPr>
          <w:rFonts w:cs="Arial"/>
          <w:sz w:val="20"/>
        </w:rPr>
      </w:pPr>
      <w:r w:rsidRPr="007549B6">
        <w:rPr>
          <w:rFonts w:cs="Arial"/>
          <w:sz w:val="20"/>
        </w:rPr>
        <w:t>Nebudou-li požadované doklady předány zhotovitelem v originálu, musí být jejich kopie opatřeny razítkem zhotovitele a podpisem osoby zhotovitele zodpovědné za odborné vedení stavby.</w:t>
      </w:r>
    </w:p>
    <w:p w14:paraId="5927F14F" w14:textId="787401ED" w:rsidR="0096132D" w:rsidRPr="00C440E3" w:rsidRDefault="00DB08F0" w:rsidP="008A2B63">
      <w:pPr>
        <w:spacing w:before="80" w:line="240" w:lineRule="atLeast"/>
        <w:ind w:left="567" w:hanging="567"/>
        <w:rPr>
          <w:rFonts w:cs="Arial"/>
          <w:sz w:val="20"/>
        </w:rPr>
      </w:pPr>
      <w:r>
        <w:rPr>
          <w:rFonts w:cs="Arial"/>
          <w:sz w:val="20"/>
        </w:rPr>
        <w:t>6.4.</w:t>
      </w:r>
      <w:r w:rsidR="00C71EDB">
        <w:rPr>
          <w:rFonts w:cs="Arial"/>
          <w:sz w:val="20"/>
        </w:rPr>
        <w:t>7</w:t>
      </w:r>
      <w:r>
        <w:rPr>
          <w:rFonts w:cs="Arial"/>
          <w:sz w:val="20"/>
        </w:rPr>
        <w:tab/>
      </w:r>
      <w:r w:rsidR="0096132D" w:rsidRPr="00D819F8">
        <w:rPr>
          <w:rFonts w:cs="Arial"/>
          <w:sz w:val="20"/>
        </w:rPr>
        <w:t xml:space="preserve">Zodpovídat za to, že potrubí bude </w:t>
      </w:r>
      <w:r w:rsidR="00B06EF6" w:rsidRPr="00D819F8">
        <w:rPr>
          <w:rFonts w:cs="Arial"/>
          <w:sz w:val="20"/>
        </w:rPr>
        <w:t>uloženo</w:t>
      </w:r>
      <w:r w:rsidR="0096132D" w:rsidRPr="00D819F8">
        <w:rPr>
          <w:rFonts w:cs="Arial"/>
          <w:sz w:val="20"/>
        </w:rPr>
        <w:t xml:space="preserve"> v souladu s technologickými předpisy výrobce, bude zajištěna čistota uvnitř potrubí při prováděných pracích</w:t>
      </w:r>
      <w:r w:rsidR="002B6C0E">
        <w:rPr>
          <w:rFonts w:cs="Arial"/>
          <w:sz w:val="20"/>
        </w:rPr>
        <w:t>,</w:t>
      </w:r>
      <w:r w:rsidR="006737D0">
        <w:rPr>
          <w:rFonts w:cs="Arial"/>
          <w:sz w:val="20"/>
        </w:rPr>
        <w:t xml:space="preserve"> příp. provést čištění</w:t>
      </w:r>
      <w:r w:rsidR="0096132D" w:rsidRPr="00D819F8">
        <w:rPr>
          <w:rFonts w:cs="Arial"/>
          <w:sz w:val="20"/>
        </w:rPr>
        <w:t xml:space="preserve">. Kvalita svarů bude prověřena v rozsahu </w:t>
      </w:r>
      <w:r w:rsidR="00677BDD">
        <w:rPr>
          <w:rFonts w:cs="Arial"/>
          <w:sz w:val="20"/>
        </w:rPr>
        <w:t>požadavků vyplývajících dle platných </w:t>
      </w:r>
      <w:r w:rsidR="006737D0">
        <w:rPr>
          <w:rFonts w:cs="Arial"/>
          <w:sz w:val="20"/>
        </w:rPr>
        <w:t>technologických</w:t>
      </w:r>
      <w:r w:rsidR="00677BDD">
        <w:rPr>
          <w:rFonts w:cs="Arial"/>
          <w:sz w:val="20"/>
        </w:rPr>
        <w:t xml:space="preserve"> požadavků TPG a technických norem (100</w:t>
      </w:r>
      <w:r w:rsidR="0042140B">
        <w:rPr>
          <w:rFonts w:cs="Arial"/>
          <w:sz w:val="20"/>
        </w:rPr>
        <w:t xml:space="preserve"> </w:t>
      </w:r>
      <w:r w:rsidR="00677BDD">
        <w:rPr>
          <w:rFonts w:cs="Arial"/>
          <w:sz w:val="20"/>
        </w:rPr>
        <w:t xml:space="preserve">% VT, </w:t>
      </w:r>
      <w:r w:rsidR="00677BDD" w:rsidRPr="00C440E3">
        <w:rPr>
          <w:rFonts w:cs="Arial"/>
          <w:sz w:val="20"/>
        </w:rPr>
        <w:t>Garanční svary, Destruktivní zkoušky atp.) dle technických požadavků společnosti GasNet s. r.o.</w:t>
      </w:r>
      <w:r w:rsidR="002100B9" w:rsidRPr="00C440E3">
        <w:rPr>
          <w:rFonts w:cs="Arial"/>
          <w:sz w:val="20"/>
        </w:rPr>
        <w:t xml:space="preserve"> </w:t>
      </w:r>
      <w:r w:rsidR="00335FDA" w:rsidRPr="00C440E3">
        <w:rPr>
          <w:rFonts w:cs="Arial"/>
          <w:sz w:val="20"/>
        </w:rPr>
        <w:t>a</w:t>
      </w:r>
      <w:r w:rsidR="00071B1C">
        <w:rPr>
          <w:rFonts w:cs="Arial"/>
          <w:sz w:val="20"/>
        </w:rPr>
        <w:t> </w:t>
      </w:r>
      <w:r w:rsidR="002100B9" w:rsidRPr="008A2B63">
        <w:rPr>
          <w:rFonts w:cs="Arial"/>
          <w:sz w:val="20"/>
        </w:rPr>
        <w:t>v souladu s plánem kontrol a zkoušek</w:t>
      </w:r>
      <w:r w:rsidR="001242F7" w:rsidRPr="008A2B63">
        <w:rPr>
          <w:rFonts w:cs="Arial"/>
          <w:sz w:val="20"/>
        </w:rPr>
        <w:t xml:space="preserve"> </w:t>
      </w:r>
      <w:r w:rsidR="001242F7" w:rsidRPr="00C440E3">
        <w:rPr>
          <w:rFonts w:cs="Arial"/>
          <w:sz w:val="20"/>
        </w:rPr>
        <w:t>(PKZ)</w:t>
      </w:r>
      <w:r w:rsidR="002100B9" w:rsidRPr="00C440E3">
        <w:rPr>
          <w:rFonts w:cs="Arial"/>
          <w:sz w:val="20"/>
        </w:rPr>
        <w:t>.</w:t>
      </w:r>
    </w:p>
    <w:p w14:paraId="6C613704" w14:textId="4DC40CEA" w:rsidR="0096132D" w:rsidRPr="007549B6" w:rsidRDefault="00DB08F0" w:rsidP="008A2B63">
      <w:pPr>
        <w:spacing w:before="80" w:line="240" w:lineRule="atLeast"/>
        <w:ind w:left="567" w:hanging="567"/>
        <w:rPr>
          <w:rFonts w:cs="Arial"/>
          <w:color w:val="000000"/>
          <w:sz w:val="20"/>
        </w:rPr>
      </w:pPr>
      <w:r>
        <w:rPr>
          <w:rFonts w:cs="Arial"/>
          <w:color w:val="000000"/>
          <w:sz w:val="20"/>
        </w:rPr>
        <w:lastRenderedPageBreak/>
        <w:t>6.4.</w:t>
      </w:r>
      <w:r w:rsidR="00C71EDB">
        <w:rPr>
          <w:rFonts w:cs="Arial"/>
          <w:color w:val="000000"/>
          <w:sz w:val="20"/>
        </w:rPr>
        <w:t>8</w:t>
      </w:r>
      <w:r>
        <w:rPr>
          <w:rFonts w:cs="Arial"/>
          <w:color w:val="000000"/>
          <w:sz w:val="20"/>
        </w:rPr>
        <w:tab/>
      </w:r>
      <w:r w:rsidR="0096132D" w:rsidRPr="007549B6">
        <w:rPr>
          <w:rFonts w:cs="Arial"/>
          <w:color w:val="000000"/>
          <w:sz w:val="20"/>
        </w:rPr>
        <w:t xml:space="preserve">Zhotovitel bude </w:t>
      </w:r>
      <w:r w:rsidR="00561D22" w:rsidRPr="007549B6">
        <w:rPr>
          <w:rFonts w:cs="Arial"/>
          <w:color w:val="000000"/>
          <w:sz w:val="20"/>
        </w:rPr>
        <w:t>svým jménem</w:t>
      </w:r>
      <w:r w:rsidR="0096132D" w:rsidRPr="007549B6">
        <w:rPr>
          <w:rFonts w:cs="Arial"/>
          <w:color w:val="000000"/>
          <w:sz w:val="20"/>
        </w:rPr>
        <w:t xml:space="preserve"> projednávat a hradit náklady vyplývající z projednaných záležitostí přímo souvisejících s jeho činností při realizaci díla a dokončení stavby, které </w:t>
      </w:r>
      <w:r w:rsidR="00561D22" w:rsidRPr="007549B6">
        <w:rPr>
          <w:rFonts w:cs="Arial"/>
          <w:color w:val="000000"/>
          <w:sz w:val="20"/>
        </w:rPr>
        <w:t>jsou v jeho</w:t>
      </w:r>
      <w:r w:rsidR="0096132D" w:rsidRPr="007549B6">
        <w:rPr>
          <w:rFonts w:cs="Arial"/>
          <w:color w:val="000000"/>
          <w:sz w:val="20"/>
        </w:rPr>
        <w:t xml:space="preserve"> kompetenci a za které plně odpovídá. </w:t>
      </w:r>
    </w:p>
    <w:p w14:paraId="6888940E" w14:textId="77777777" w:rsidR="0096132D" w:rsidRPr="005F3A5B" w:rsidRDefault="0096132D" w:rsidP="0013031C">
      <w:pPr>
        <w:pStyle w:val="Zkladntext"/>
        <w:tabs>
          <w:tab w:val="num" w:pos="1418"/>
        </w:tabs>
        <w:spacing w:before="60" w:after="0" w:line="240" w:lineRule="atLeast"/>
        <w:ind w:left="567"/>
        <w:rPr>
          <w:rFonts w:cs="Arial"/>
          <w:color w:val="000000"/>
          <w:sz w:val="20"/>
        </w:rPr>
      </w:pPr>
      <w:r w:rsidRPr="005F3A5B">
        <w:rPr>
          <w:rFonts w:cs="Arial"/>
          <w:color w:val="000000"/>
          <w:sz w:val="20"/>
        </w:rPr>
        <w:t>Jedná se zejména o vyřizování, zajišťování, hrazení a řešení:</w:t>
      </w:r>
    </w:p>
    <w:p w14:paraId="5AA4C3D0" w14:textId="77777777" w:rsidR="0096132D" w:rsidRPr="005F3A5B" w:rsidRDefault="0096132D" w:rsidP="005845BE">
      <w:pPr>
        <w:numPr>
          <w:ilvl w:val="0"/>
          <w:numId w:val="1"/>
        </w:numPr>
        <w:tabs>
          <w:tab w:val="num" w:pos="851"/>
        </w:tabs>
        <w:spacing w:before="40" w:line="240" w:lineRule="atLeast"/>
        <w:ind w:left="567" w:firstLine="0"/>
        <w:rPr>
          <w:rFonts w:cs="Arial"/>
          <w:sz w:val="20"/>
        </w:rPr>
      </w:pPr>
      <w:r w:rsidRPr="088FE13C">
        <w:rPr>
          <w:rFonts w:cs="Arial"/>
          <w:sz w:val="20"/>
        </w:rPr>
        <w:t>povolení zvláštního užívání komunikací,</w:t>
      </w:r>
    </w:p>
    <w:p w14:paraId="7DF8DD86" w14:textId="77777777" w:rsidR="0096132D" w:rsidRPr="00D819F8" w:rsidRDefault="0096132D" w:rsidP="005845BE">
      <w:pPr>
        <w:numPr>
          <w:ilvl w:val="0"/>
          <w:numId w:val="1"/>
        </w:numPr>
        <w:tabs>
          <w:tab w:val="num" w:pos="851"/>
        </w:tabs>
        <w:spacing w:before="40" w:line="240" w:lineRule="atLeast"/>
        <w:ind w:left="567" w:firstLine="0"/>
        <w:rPr>
          <w:rFonts w:cs="Arial"/>
          <w:sz w:val="20"/>
        </w:rPr>
      </w:pPr>
      <w:r w:rsidRPr="088FE13C">
        <w:rPr>
          <w:rFonts w:cs="Arial"/>
          <w:sz w:val="20"/>
        </w:rPr>
        <w:t xml:space="preserve">projednání, </w:t>
      </w:r>
      <w:r w:rsidR="00BD78BB" w:rsidRPr="088FE13C">
        <w:rPr>
          <w:rFonts w:cs="Arial"/>
          <w:sz w:val="20"/>
        </w:rPr>
        <w:t xml:space="preserve">případné doplnění, </w:t>
      </w:r>
      <w:r w:rsidRPr="088FE13C">
        <w:rPr>
          <w:rFonts w:cs="Arial"/>
          <w:sz w:val="20"/>
        </w:rPr>
        <w:t xml:space="preserve">odsouhlasení a zajištění dopravního řešení stavby, </w:t>
      </w:r>
    </w:p>
    <w:p w14:paraId="4F574B26" w14:textId="77777777" w:rsidR="0096132D" w:rsidRDefault="0096132D" w:rsidP="005845BE">
      <w:pPr>
        <w:numPr>
          <w:ilvl w:val="0"/>
          <w:numId w:val="1"/>
        </w:numPr>
        <w:tabs>
          <w:tab w:val="num" w:pos="851"/>
        </w:tabs>
        <w:spacing w:before="40" w:line="240" w:lineRule="atLeast"/>
        <w:ind w:left="567" w:firstLine="0"/>
        <w:rPr>
          <w:rFonts w:cs="Arial"/>
          <w:sz w:val="20"/>
        </w:rPr>
      </w:pPr>
      <w:r w:rsidRPr="088FE13C">
        <w:rPr>
          <w:rFonts w:cs="Arial"/>
          <w:sz w:val="20"/>
        </w:rPr>
        <w:t>povolení užívání veřejného prostranství,</w:t>
      </w:r>
    </w:p>
    <w:p w14:paraId="62EAD92E" w14:textId="05190D11" w:rsidR="00677BDD" w:rsidRPr="004447C4" w:rsidRDefault="14041166" w:rsidP="015D56F7">
      <w:pPr>
        <w:numPr>
          <w:ilvl w:val="0"/>
          <w:numId w:val="1"/>
        </w:numPr>
        <w:tabs>
          <w:tab w:val="num" w:pos="851"/>
        </w:tabs>
        <w:spacing w:before="40" w:line="240" w:lineRule="atLeast"/>
        <w:ind w:left="567" w:firstLine="0"/>
        <w:rPr>
          <w:rFonts w:cs="Arial"/>
          <w:sz w:val="20"/>
        </w:rPr>
      </w:pPr>
      <w:r w:rsidRPr="015D56F7">
        <w:rPr>
          <w:rFonts w:cs="Arial"/>
          <w:sz w:val="20"/>
        </w:rPr>
        <w:t>projednávání dokumentace s dotčenými subjekty (orgány státní správy, sítaři</w:t>
      </w:r>
      <w:r w:rsidR="66304E50" w:rsidRPr="015D56F7">
        <w:rPr>
          <w:rFonts w:cs="Arial"/>
          <w:sz w:val="20"/>
        </w:rPr>
        <w:t>, správci vodních toků</w:t>
      </w:r>
      <w:r w:rsidR="00071B1C">
        <w:rPr>
          <w:rFonts w:cs="Arial"/>
          <w:sz w:val="20"/>
        </w:rPr>
        <w:t xml:space="preserve"> </w:t>
      </w:r>
      <w:r w:rsidRPr="015D56F7">
        <w:rPr>
          <w:rFonts w:cs="Arial"/>
          <w:sz w:val="20"/>
        </w:rPr>
        <w:t>atp.)</w:t>
      </w:r>
    </w:p>
    <w:p w14:paraId="669A9486" w14:textId="494A82D5" w:rsidR="0096132D" w:rsidRPr="005F3A5B" w:rsidRDefault="009272B6" w:rsidP="005845BE">
      <w:pPr>
        <w:numPr>
          <w:ilvl w:val="0"/>
          <w:numId w:val="1"/>
        </w:numPr>
        <w:tabs>
          <w:tab w:val="num" w:pos="851"/>
        </w:tabs>
        <w:spacing w:before="40" w:line="240" w:lineRule="atLeast"/>
        <w:ind w:left="851" w:hanging="284"/>
        <w:rPr>
          <w:rFonts w:cs="Arial"/>
          <w:sz w:val="20"/>
        </w:rPr>
      </w:pPr>
      <w:r w:rsidRPr="088FE13C">
        <w:rPr>
          <w:rFonts w:cs="Arial"/>
          <w:sz w:val="20"/>
        </w:rPr>
        <w:t xml:space="preserve">aktualizace </w:t>
      </w:r>
      <w:r w:rsidR="0001349D" w:rsidRPr="088FE13C">
        <w:rPr>
          <w:rFonts w:cs="Arial"/>
          <w:sz w:val="20"/>
        </w:rPr>
        <w:t>vyjádření správců inž</w:t>
      </w:r>
      <w:r w:rsidR="00335FDA" w:rsidRPr="088FE13C">
        <w:rPr>
          <w:rFonts w:cs="Arial"/>
          <w:sz w:val="20"/>
        </w:rPr>
        <w:t>enýrských</w:t>
      </w:r>
      <w:r w:rsidR="0001349D" w:rsidRPr="088FE13C">
        <w:rPr>
          <w:rFonts w:cs="Arial"/>
          <w:sz w:val="20"/>
        </w:rPr>
        <w:t xml:space="preserve"> </w:t>
      </w:r>
      <w:r w:rsidR="00677BDD" w:rsidRPr="088FE13C">
        <w:rPr>
          <w:rFonts w:cs="Arial"/>
          <w:sz w:val="20"/>
        </w:rPr>
        <w:t>sítí, stanovisek</w:t>
      </w:r>
      <w:r w:rsidR="0001349D" w:rsidRPr="088FE13C">
        <w:rPr>
          <w:rFonts w:cs="Arial"/>
          <w:sz w:val="20"/>
        </w:rPr>
        <w:t xml:space="preserve"> </w:t>
      </w:r>
      <w:r w:rsidRPr="088FE13C">
        <w:rPr>
          <w:rFonts w:cs="Arial"/>
          <w:sz w:val="20"/>
        </w:rPr>
        <w:t xml:space="preserve">a </w:t>
      </w:r>
      <w:r w:rsidR="0096132D" w:rsidRPr="088FE13C">
        <w:rPr>
          <w:rFonts w:cs="Arial"/>
          <w:sz w:val="20"/>
        </w:rPr>
        <w:t>vytýčení veškerých podzemních sítí v souladu s projektem stavby,</w:t>
      </w:r>
    </w:p>
    <w:p w14:paraId="5340B836" w14:textId="77777777" w:rsidR="0096132D" w:rsidRPr="005F3A5B" w:rsidRDefault="0096132D" w:rsidP="005845BE">
      <w:pPr>
        <w:numPr>
          <w:ilvl w:val="0"/>
          <w:numId w:val="1"/>
        </w:numPr>
        <w:tabs>
          <w:tab w:val="num" w:pos="851"/>
        </w:tabs>
        <w:spacing w:before="40" w:line="240" w:lineRule="atLeast"/>
        <w:ind w:left="851" w:hanging="284"/>
        <w:rPr>
          <w:rFonts w:cs="Arial"/>
          <w:sz w:val="20"/>
        </w:rPr>
      </w:pPr>
      <w:r w:rsidRPr="088FE13C">
        <w:rPr>
          <w:rFonts w:cs="Arial"/>
          <w:sz w:val="20"/>
        </w:rPr>
        <w:t>spolupráce se zmocněncem objednatele ve věci předání pozemků, zeleně a ostatních ploch, jejich vlastníkům a správcům,</w:t>
      </w:r>
    </w:p>
    <w:p w14:paraId="74E7E028" w14:textId="1C115CA0" w:rsidR="0096132D" w:rsidRDefault="0096132D" w:rsidP="005845BE">
      <w:pPr>
        <w:numPr>
          <w:ilvl w:val="0"/>
          <w:numId w:val="1"/>
        </w:numPr>
        <w:tabs>
          <w:tab w:val="num" w:pos="851"/>
        </w:tabs>
        <w:spacing w:before="40" w:line="240" w:lineRule="atLeast"/>
        <w:ind w:left="851" w:hanging="284"/>
        <w:rPr>
          <w:rFonts w:cs="Arial"/>
          <w:sz w:val="20"/>
        </w:rPr>
      </w:pPr>
      <w:r w:rsidRPr="088FE13C">
        <w:rPr>
          <w:rFonts w:cs="Arial"/>
          <w:sz w:val="20"/>
        </w:rPr>
        <w:t>řešení způsobu odstranění zaviněných škod, které způsobí na majetku fyzických a právnických osob v</w:t>
      </w:r>
      <w:r w:rsidR="00DD0A0C">
        <w:rPr>
          <w:rFonts w:cs="Arial"/>
          <w:sz w:val="20"/>
        </w:rPr>
        <w:t> </w:t>
      </w:r>
      <w:r w:rsidRPr="088FE13C">
        <w:rPr>
          <w:rFonts w:cs="Arial"/>
          <w:sz w:val="20"/>
        </w:rPr>
        <w:t>průběhu stavby.</w:t>
      </w:r>
    </w:p>
    <w:p w14:paraId="7E8F57FD" w14:textId="2D1702EB" w:rsidR="00545E75" w:rsidRPr="005F3A5B" w:rsidRDefault="37048D95" w:rsidP="015D56F7">
      <w:pPr>
        <w:numPr>
          <w:ilvl w:val="0"/>
          <w:numId w:val="1"/>
        </w:numPr>
        <w:tabs>
          <w:tab w:val="num" w:pos="851"/>
        </w:tabs>
        <w:spacing w:before="40" w:line="240" w:lineRule="atLeast"/>
        <w:ind w:left="851" w:hanging="284"/>
        <w:rPr>
          <w:rFonts w:cs="Arial"/>
          <w:sz w:val="20"/>
        </w:rPr>
      </w:pPr>
      <w:r w:rsidRPr="015D56F7">
        <w:rPr>
          <w:rFonts w:cs="Arial"/>
          <w:sz w:val="20"/>
        </w:rPr>
        <w:t xml:space="preserve">Vydávání souhlasů a stanovisek </w:t>
      </w:r>
      <w:r w:rsidR="2E94B59B" w:rsidRPr="015D56F7">
        <w:rPr>
          <w:rFonts w:cs="Arial"/>
          <w:sz w:val="20"/>
        </w:rPr>
        <w:t xml:space="preserve">síťaři, správci vodních toků apod. </w:t>
      </w:r>
      <w:r w:rsidRPr="015D56F7">
        <w:rPr>
          <w:rFonts w:cs="Arial"/>
          <w:sz w:val="20"/>
        </w:rPr>
        <w:t>ke kolaudaci</w:t>
      </w:r>
      <w:r w:rsidR="47BE4930" w:rsidRPr="015D56F7">
        <w:rPr>
          <w:rFonts w:cs="Arial"/>
          <w:sz w:val="20"/>
        </w:rPr>
        <w:t xml:space="preserve">, předčasnému užívání, zkušebnímu provozu, </w:t>
      </w:r>
    </w:p>
    <w:p w14:paraId="5C2F6FAE" w14:textId="77777777" w:rsidR="00B06EF6" w:rsidRDefault="0096132D" w:rsidP="0013031C">
      <w:pPr>
        <w:tabs>
          <w:tab w:val="num" w:pos="1418"/>
        </w:tabs>
        <w:spacing w:before="40" w:line="240" w:lineRule="atLeast"/>
        <w:ind w:left="567"/>
        <w:rPr>
          <w:rFonts w:cs="Arial"/>
          <w:color w:val="000000"/>
          <w:sz w:val="20"/>
        </w:rPr>
      </w:pPr>
      <w:r w:rsidRPr="005F3A5B">
        <w:rPr>
          <w:rFonts w:cs="Arial"/>
          <w:sz w:val="20"/>
        </w:rPr>
        <w:t>Pokud bude nutné z důvodu na straně</w:t>
      </w:r>
      <w:r w:rsidRPr="005F3A5B">
        <w:rPr>
          <w:rFonts w:cs="Arial"/>
          <w:color w:val="000000"/>
          <w:sz w:val="20"/>
        </w:rPr>
        <w:t xml:space="preserve"> zhotovitele měnit podmínky vydaných rozhodnutí k provádění stavby, uhradí zhotovitel náklady z toho vyplývající.</w:t>
      </w:r>
    </w:p>
    <w:p w14:paraId="22DC6045" w14:textId="5701112D" w:rsidR="0096132D" w:rsidRPr="007549B6" w:rsidRDefault="002B6C0E" w:rsidP="008A2B63">
      <w:pPr>
        <w:spacing w:before="80" w:line="240" w:lineRule="atLeast"/>
        <w:ind w:left="567" w:hanging="709"/>
        <w:rPr>
          <w:rFonts w:cs="Arial"/>
          <w:sz w:val="20"/>
        </w:rPr>
      </w:pPr>
      <w:r>
        <w:rPr>
          <w:rFonts w:cs="Arial"/>
          <w:sz w:val="20"/>
        </w:rPr>
        <w:t>6.4.</w:t>
      </w:r>
      <w:r w:rsidR="00C71EDB">
        <w:rPr>
          <w:rFonts w:cs="Arial"/>
          <w:sz w:val="20"/>
        </w:rPr>
        <w:t>9</w:t>
      </w:r>
      <w:r>
        <w:rPr>
          <w:rFonts w:cs="Arial"/>
          <w:sz w:val="20"/>
        </w:rPr>
        <w:tab/>
      </w:r>
      <w:r w:rsidR="0096132D" w:rsidRPr="007549B6">
        <w:rPr>
          <w:rFonts w:cs="Arial"/>
          <w:sz w:val="20"/>
        </w:rPr>
        <w:t xml:space="preserve">Zajistit </w:t>
      </w:r>
      <w:r w:rsidR="00851C80" w:rsidRPr="007549B6">
        <w:rPr>
          <w:rFonts w:cs="Arial"/>
          <w:sz w:val="20"/>
        </w:rPr>
        <w:t xml:space="preserve">případnou </w:t>
      </w:r>
      <w:r w:rsidR="0096132D" w:rsidRPr="007549B6">
        <w:rPr>
          <w:rFonts w:cs="Arial"/>
          <w:sz w:val="20"/>
        </w:rPr>
        <w:t xml:space="preserve">aktualizaci </w:t>
      </w:r>
      <w:r w:rsidR="00453E62" w:rsidRPr="007549B6">
        <w:rPr>
          <w:rFonts w:cs="Arial"/>
          <w:sz w:val="20"/>
        </w:rPr>
        <w:t xml:space="preserve">stávajících </w:t>
      </w:r>
      <w:r w:rsidR="00851C80" w:rsidRPr="007549B6">
        <w:rPr>
          <w:rFonts w:cs="Arial"/>
          <w:sz w:val="20"/>
        </w:rPr>
        <w:t xml:space="preserve">vyjádření dotčených správců </w:t>
      </w:r>
      <w:r w:rsidR="0096132D" w:rsidRPr="007549B6">
        <w:rPr>
          <w:rFonts w:cs="Arial"/>
          <w:sz w:val="20"/>
        </w:rPr>
        <w:t xml:space="preserve">a vytýčení veškerých podzemních sítí v souladu s projektem stavby, vyzvání vlastníků nebo správců </w:t>
      </w:r>
      <w:r w:rsidR="00545E75">
        <w:rPr>
          <w:rFonts w:cs="Arial"/>
          <w:sz w:val="20"/>
        </w:rPr>
        <w:t>nadzemních,</w:t>
      </w:r>
      <w:r w:rsidR="00545E75" w:rsidRPr="007549B6">
        <w:rPr>
          <w:rFonts w:cs="Arial"/>
          <w:sz w:val="20"/>
        </w:rPr>
        <w:t xml:space="preserve"> </w:t>
      </w:r>
      <w:r w:rsidR="0096132D" w:rsidRPr="007549B6">
        <w:rPr>
          <w:rFonts w:cs="Arial"/>
          <w:sz w:val="20"/>
        </w:rPr>
        <w:t>podzemních</w:t>
      </w:r>
      <w:r w:rsidR="00545E75">
        <w:rPr>
          <w:rFonts w:cs="Arial"/>
          <w:sz w:val="20"/>
        </w:rPr>
        <w:t xml:space="preserve"> </w:t>
      </w:r>
      <w:r w:rsidR="0096132D" w:rsidRPr="007549B6">
        <w:rPr>
          <w:rFonts w:cs="Arial"/>
          <w:sz w:val="20"/>
        </w:rPr>
        <w:t>sítí ke kontrole před záhozem a zajištění jejich písemného vyjádření</w:t>
      </w:r>
      <w:r w:rsidR="00545E75">
        <w:rPr>
          <w:rFonts w:cs="Arial"/>
          <w:sz w:val="20"/>
        </w:rPr>
        <w:t>/souhlasu</w:t>
      </w:r>
      <w:r w:rsidR="0096132D" w:rsidRPr="007549B6">
        <w:rPr>
          <w:rFonts w:cs="Arial"/>
          <w:sz w:val="20"/>
        </w:rPr>
        <w:t>.</w:t>
      </w:r>
    </w:p>
    <w:p w14:paraId="7B660CC8" w14:textId="77777777" w:rsidR="0096132D" w:rsidRPr="007549B6" w:rsidRDefault="0096132D" w:rsidP="0013031C">
      <w:pPr>
        <w:tabs>
          <w:tab w:val="num" w:pos="1418"/>
        </w:tabs>
        <w:spacing w:line="240" w:lineRule="atLeast"/>
        <w:ind w:left="567"/>
        <w:rPr>
          <w:rFonts w:cs="Arial"/>
          <w:sz w:val="20"/>
        </w:rPr>
      </w:pPr>
      <w:r w:rsidRPr="007549B6">
        <w:rPr>
          <w:rFonts w:cs="Arial"/>
          <w:sz w:val="20"/>
        </w:rPr>
        <w:t>V případě střetu s podzemními sítěmi, které nebyly známy před zahájením výkopových prací</w:t>
      </w:r>
      <w:r w:rsidR="002035AD" w:rsidRPr="007549B6">
        <w:rPr>
          <w:rFonts w:cs="Arial"/>
          <w:sz w:val="20"/>
        </w:rPr>
        <w:t>,</w:t>
      </w:r>
      <w:r w:rsidRPr="007549B6">
        <w:rPr>
          <w:rFonts w:cs="Arial"/>
          <w:sz w:val="20"/>
        </w:rPr>
        <w:t xml:space="preserve"> vyhledá zhotovitel správce a ve spolupráci s objednatelem projedná podmínky dalšího postupu.</w:t>
      </w:r>
    </w:p>
    <w:p w14:paraId="15054D12" w14:textId="77777777" w:rsidR="0096132D" w:rsidRPr="005F3A5B" w:rsidRDefault="0096132D" w:rsidP="0013031C">
      <w:pPr>
        <w:tabs>
          <w:tab w:val="num" w:pos="709"/>
        </w:tabs>
        <w:spacing w:line="240" w:lineRule="atLeast"/>
        <w:ind w:left="567"/>
        <w:rPr>
          <w:rFonts w:cs="Arial"/>
          <w:sz w:val="20"/>
        </w:rPr>
      </w:pPr>
      <w:r w:rsidRPr="005F3A5B">
        <w:rPr>
          <w:rFonts w:cs="Arial"/>
          <w:sz w:val="20"/>
        </w:rPr>
        <w:t>Pokud v průběhu realizace vznikne potřeba přeložek inženýrských sítí</w:t>
      </w:r>
      <w:r w:rsidR="00561D22">
        <w:rPr>
          <w:rFonts w:cs="Arial"/>
          <w:sz w:val="20"/>
        </w:rPr>
        <w:t>,</w:t>
      </w:r>
      <w:r w:rsidRPr="005F3A5B">
        <w:rPr>
          <w:rFonts w:cs="Arial"/>
          <w:sz w:val="20"/>
        </w:rPr>
        <w:t xml:space="preserve"> zhotovitel přeložky provede a předá protokolárně jejich správcům za přítomnosti zmocněného zástupce objednatele.</w:t>
      </w:r>
    </w:p>
    <w:p w14:paraId="076A5B1F" w14:textId="586D4B11" w:rsidR="0096132D" w:rsidRPr="005F3A5B" w:rsidRDefault="002B6C0E" w:rsidP="008A2B63">
      <w:pPr>
        <w:spacing w:before="80" w:line="240" w:lineRule="atLeast"/>
        <w:ind w:left="567" w:hanging="567"/>
        <w:rPr>
          <w:rFonts w:cs="Arial"/>
          <w:sz w:val="20"/>
        </w:rPr>
      </w:pPr>
      <w:r>
        <w:rPr>
          <w:rFonts w:cs="Arial"/>
          <w:sz w:val="20"/>
        </w:rPr>
        <w:t>6.4.</w:t>
      </w:r>
      <w:r w:rsidR="00C71EDB">
        <w:rPr>
          <w:rFonts w:cs="Arial"/>
          <w:sz w:val="20"/>
        </w:rPr>
        <w:t xml:space="preserve">10 </w:t>
      </w:r>
      <w:r>
        <w:rPr>
          <w:rFonts w:cs="Arial"/>
          <w:sz w:val="20"/>
        </w:rPr>
        <w:tab/>
      </w:r>
      <w:r w:rsidR="0096132D" w:rsidRPr="005F3A5B">
        <w:rPr>
          <w:rFonts w:cs="Arial"/>
          <w:sz w:val="20"/>
        </w:rPr>
        <w:t>Zajistit dopravní značení v souladu s povoleními pro stavbu.</w:t>
      </w:r>
    </w:p>
    <w:p w14:paraId="163674DA" w14:textId="611B370C" w:rsidR="0096132D" w:rsidRPr="005F3A5B" w:rsidRDefault="002B6C0E" w:rsidP="008A2B63">
      <w:pPr>
        <w:spacing w:before="80" w:line="240" w:lineRule="atLeast"/>
        <w:ind w:left="567" w:hanging="567"/>
        <w:rPr>
          <w:rFonts w:cs="Arial"/>
          <w:sz w:val="20"/>
        </w:rPr>
      </w:pPr>
      <w:r>
        <w:rPr>
          <w:rFonts w:cs="Arial"/>
          <w:sz w:val="20"/>
        </w:rPr>
        <w:t>6.4.</w:t>
      </w:r>
      <w:r w:rsidR="00C71EDB">
        <w:rPr>
          <w:rFonts w:cs="Arial"/>
          <w:sz w:val="20"/>
        </w:rPr>
        <w:t xml:space="preserve">11 </w:t>
      </w:r>
      <w:r>
        <w:rPr>
          <w:rFonts w:cs="Arial"/>
          <w:sz w:val="20"/>
        </w:rPr>
        <w:tab/>
      </w:r>
      <w:r w:rsidR="0096132D" w:rsidRPr="005F3A5B">
        <w:rPr>
          <w:rFonts w:cs="Arial"/>
          <w:sz w:val="20"/>
        </w:rPr>
        <w:t>Vyzvat</w:t>
      </w:r>
      <w:r w:rsidR="009D6569">
        <w:rPr>
          <w:rFonts w:cs="Arial"/>
          <w:sz w:val="20"/>
        </w:rPr>
        <w:t>,</w:t>
      </w:r>
      <w:r w:rsidR="0096132D" w:rsidRPr="005F3A5B">
        <w:rPr>
          <w:rFonts w:cs="Arial"/>
          <w:sz w:val="20"/>
        </w:rPr>
        <w:t xml:space="preserve"> </w:t>
      </w:r>
      <w:r w:rsidR="00596DC6">
        <w:rPr>
          <w:rFonts w:cs="Arial"/>
          <w:sz w:val="20"/>
        </w:rPr>
        <w:t>v souladu s</w:t>
      </w:r>
      <w:r w:rsidR="00DD424B">
        <w:rPr>
          <w:rFonts w:cs="Arial"/>
          <w:sz w:val="20"/>
        </w:rPr>
        <w:t xml:space="preserve"> formálními postupy dle </w:t>
      </w:r>
      <w:r w:rsidR="00377151">
        <w:rPr>
          <w:rFonts w:cs="Arial"/>
          <w:sz w:val="20"/>
        </w:rPr>
        <w:t>P</w:t>
      </w:r>
      <w:r w:rsidR="00DD424B">
        <w:rPr>
          <w:rFonts w:cs="Arial"/>
          <w:sz w:val="20"/>
        </w:rPr>
        <w:t>řílohy č. 8</w:t>
      </w:r>
      <w:r w:rsidR="009D6569">
        <w:rPr>
          <w:rFonts w:cs="Arial"/>
          <w:sz w:val="20"/>
        </w:rPr>
        <w:t xml:space="preserve">, </w:t>
      </w:r>
      <w:r w:rsidR="00377151">
        <w:rPr>
          <w:rFonts w:cs="Arial"/>
          <w:sz w:val="20"/>
        </w:rPr>
        <w:t>alespoň 3</w:t>
      </w:r>
      <w:r w:rsidR="0096132D" w:rsidRPr="001550EF">
        <w:rPr>
          <w:rFonts w:cs="Arial"/>
          <w:sz w:val="20"/>
        </w:rPr>
        <w:t xml:space="preserve"> pracovní</w:t>
      </w:r>
      <w:r w:rsidR="0096132D" w:rsidRPr="005F3A5B">
        <w:rPr>
          <w:rFonts w:cs="Arial"/>
          <w:sz w:val="20"/>
        </w:rPr>
        <w:t xml:space="preserve"> dn</w:t>
      </w:r>
      <w:r w:rsidR="00377151">
        <w:rPr>
          <w:rFonts w:cs="Arial"/>
          <w:sz w:val="20"/>
        </w:rPr>
        <w:t>y</w:t>
      </w:r>
      <w:r w:rsidR="0096132D" w:rsidRPr="005F3A5B">
        <w:rPr>
          <w:rFonts w:cs="Arial"/>
          <w:sz w:val="20"/>
        </w:rPr>
        <w:t xml:space="preserve"> předem zmocněného zástupce objednatele k účasti na kontrolách v průběhu realizace díla a ke kontrole prací, které </w:t>
      </w:r>
      <w:r w:rsidR="00815E88" w:rsidRPr="005F3A5B">
        <w:rPr>
          <w:rFonts w:cs="Arial"/>
          <w:sz w:val="20"/>
        </w:rPr>
        <w:t xml:space="preserve">budou </w:t>
      </w:r>
      <w:r w:rsidR="00815E88">
        <w:rPr>
          <w:rFonts w:cs="Arial"/>
          <w:sz w:val="20"/>
        </w:rPr>
        <w:t>v</w:t>
      </w:r>
      <w:r w:rsidR="00DD0A0C">
        <w:rPr>
          <w:rFonts w:cs="Arial"/>
          <w:sz w:val="20"/>
        </w:rPr>
        <w:t> </w:t>
      </w:r>
      <w:r w:rsidR="0096132D" w:rsidRPr="005F3A5B">
        <w:rPr>
          <w:rFonts w:cs="Arial"/>
          <w:sz w:val="20"/>
        </w:rPr>
        <w:t xml:space="preserve">dalším průběhu </w:t>
      </w:r>
      <w:r w:rsidR="0096132D" w:rsidRPr="008A2B63">
        <w:rPr>
          <w:rFonts w:cs="Arial"/>
          <w:sz w:val="20"/>
        </w:rPr>
        <w:t>zakryty</w:t>
      </w:r>
      <w:r w:rsidR="00545E75" w:rsidRPr="008A2B63">
        <w:rPr>
          <w:rFonts w:cs="Arial"/>
          <w:sz w:val="20"/>
        </w:rPr>
        <w:t xml:space="preserve"> nebo je nemožné provést jejich další kontrolu následně</w:t>
      </w:r>
      <w:r w:rsidR="0096132D" w:rsidRPr="008A2B63">
        <w:rPr>
          <w:rFonts w:cs="Arial"/>
          <w:sz w:val="20"/>
        </w:rPr>
        <w:t>.</w:t>
      </w:r>
    </w:p>
    <w:p w14:paraId="422D98B3" w14:textId="77777777" w:rsidR="0096132D" w:rsidRPr="005F3A5B" w:rsidRDefault="0096132D" w:rsidP="006D76DA">
      <w:pPr>
        <w:spacing w:before="80"/>
        <w:ind w:left="567"/>
        <w:jc w:val="left"/>
        <w:rPr>
          <w:rFonts w:cs="Arial"/>
          <w:b/>
          <w:color w:val="000000"/>
          <w:sz w:val="20"/>
        </w:rPr>
      </w:pPr>
      <w:r w:rsidRPr="005F3A5B">
        <w:rPr>
          <w:rFonts w:cs="Arial"/>
          <w:b/>
          <w:color w:val="000000"/>
          <w:sz w:val="20"/>
        </w:rPr>
        <w:t>Jedná se o kontroly důležitých fází stavby, jako jsou zejména:</w:t>
      </w:r>
    </w:p>
    <w:p w14:paraId="6A47EC22" w14:textId="77777777" w:rsidR="00F6598B" w:rsidRPr="006D76DA" w:rsidRDefault="00F6598B" w:rsidP="005845BE">
      <w:pPr>
        <w:numPr>
          <w:ilvl w:val="0"/>
          <w:numId w:val="6"/>
        </w:numPr>
        <w:tabs>
          <w:tab w:val="clear" w:pos="1770"/>
        </w:tabs>
        <w:spacing w:before="40" w:line="240" w:lineRule="atLeast"/>
        <w:ind w:left="567" w:firstLine="0"/>
        <w:rPr>
          <w:rFonts w:cs="Arial"/>
          <w:sz w:val="20"/>
        </w:rPr>
      </w:pPr>
      <w:r w:rsidRPr="006D76DA">
        <w:rPr>
          <w:rFonts w:cs="Arial"/>
          <w:sz w:val="20"/>
        </w:rPr>
        <w:t>stavební zkoušky (ve smyslu ČSN 13 480, dokladuje se zápisem),</w:t>
      </w:r>
    </w:p>
    <w:p w14:paraId="643ABDC6" w14:textId="77777777" w:rsidR="00D30D72" w:rsidRDefault="00F6598B" w:rsidP="005845BE">
      <w:pPr>
        <w:numPr>
          <w:ilvl w:val="0"/>
          <w:numId w:val="6"/>
        </w:numPr>
        <w:tabs>
          <w:tab w:val="clear" w:pos="1770"/>
        </w:tabs>
        <w:spacing w:before="40" w:line="240" w:lineRule="atLeast"/>
        <w:ind w:left="567" w:firstLine="0"/>
        <w:rPr>
          <w:rFonts w:cs="Arial"/>
          <w:sz w:val="20"/>
        </w:rPr>
      </w:pPr>
      <w:r w:rsidRPr="088FE13C">
        <w:rPr>
          <w:rFonts w:cs="Arial"/>
          <w:sz w:val="20"/>
        </w:rPr>
        <w:t>zkoušky pevnosti a tě</w:t>
      </w:r>
      <w:r w:rsidR="007F1F16" w:rsidRPr="088FE13C">
        <w:rPr>
          <w:rFonts w:cs="Arial"/>
          <w:sz w:val="20"/>
        </w:rPr>
        <w:t>snosti (dokladuje se protokolem</w:t>
      </w:r>
      <w:r w:rsidRPr="088FE13C">
        <w:rPr>
          <w:rFonts w:cs="Arial"/>
          <w:sz w:val="20"/>
        </w:rPr>
        <w:t>),</w:t>
      </w:r>
    </w:p>
    <w:p w14:paraId="3C8F4493" w14:textId="77777777" w:rsidR="00F6598B" w:rsidRPr="006D76DA" w:rsidRDefault="00F6598B" w:rsidP="005845BE">
      <w:pPr>
        <w:numPr>
          <w:ilvl w:val="0"/>
          <w:numId w:val="6"/>
        </w:numPr>
        <w:tabs>
          <w:tab w:val="clear" w:pos="1770"/>
        </w:tabs>
        <w:spacing w:before="40" w:line="240" w:lineRule="atLeast"/>
        <w:ind w:left="567" w:firstLine="0"/>
        <w:rPr>
          <w:rFonts w:cs="Arial"/>
          <w:sz w:val="20"/>
        </w:rPr>
      </w:pPr>
      <w:r w:rsidRPr="006D76DA">
        <w:rPr>
          <w:rFonts w:cs="Arial"/>
          <w:sz w:val="20"/>
        </w:rPr>
        <w:t>očištění potrubí a konstrukcí před nátěrem (dokladuje se zápisem ve stavebním deníku),</w:t>
      </w:r>
    </w:p>
    <w:p w14:paraId="5F46879A" w14:textId="77777777" w:rsidR="00F6598B" w:rsidRPr="006D76DA" w:rsidRDefault="00F6598B" w:rsidP="005845BE">
      <w:pPr>
        <w:numPr>
          <w:ilvl w:val="0"/>
          <w:numId w:val="6"/>
        </w:numPr>
        <w:tabs>
          <w:tab w:val="clear" w:pos="1770"/>
        </w:tabs>
        <w:spacing w:before="40" w:line="240" w:lineRule="atLeast"/>
        <w:ind w:left="567" w:firstLine="0"/>
        <w:rPr>
          <w:rFonts w:cs="Arial"/>
          <w:sz w:val="20"/>
        </w:rPr>
      </w:pPr>
      <w:r w:rsidRPr="006D76DA">
        <w:rPr>
          <w:rFonts w:cs="Arial"/>
          <w:sz w:val="20"/>
        </w:rPr>
        <w:t xml:space="preserve">nátěry potrubí a konstrukcí (dokladuje se zápisem ve stavebním deníku),    </w:t>
      </w:r>
    </w:p>
    <w:p w14:paraId="2FCD14BC" w14:textId="77777777" w:rsidR="00F6598B" w:rsidRDefault="00F6598B" w:rsidP="005845BE">
      <w:pPr>
        <w:numPr>
          <w:ilvl w:val="0"/>
          <w:numId w:val="6"/>
        </w:numPr>
        <w:tabs>
          <w:tab w:val="clear" w:pos="1770"/>
        </w:tabs>
        <w:spacing w:before="40" w:line="240" w:lineRule="atLeast"/>
        <w:ind w:left="567" w:firstLine="0"/>
        <w:rPr>
          <w:rFonts w:cs="Arial"/>
          <w:sz w:val="20"/>
        </w:rPr>
      </w:pPr>
      <w:r w:rsidRPr="006D76DA">
        <w:rPr>
          <w:rFonts w:cs="Arial"/>
          <w:sz w:val="20"/>
        </w:rPr>
        <w:t>provedení izolací (dokladuje se zápisem ve stavebním deníku)</w:t>
      </w:r>
      <w:r w:rsidR="00F14346">
        <w:rPr>
          <w:rFonts w:cs="Arial"/>
          <w:sz w:val="20"/>
        </w:rPr>
        <w:t>.</w:t>
      </w:r>
    </w:p>
    <w:p w14:paraId="69A13873" w14:textId="6930B0A9" w:rsidR="007F1F16" w:rsidRPr="004C64E1" w:rsidRDefault="009F017B" w:rsidP="005845BE">
      <w:pPr>
        <w:numPr>
          <w:ilvl w:val="0"/>
          <w:numId w:val="6"/>
        </w:numPr>
        <w:tabs>
          <w:tab w:val="clear" w:pos="1770"/>
        </w:tabs>
        <w:spacing w:before="40" w:line="240" w:lineRule="atLeast"/>
        <w:ind w:left="567" w:firstLine="0"/>
        <w:rPr>
          <w:rFonts w:cs="Arial"/>
          <w:sz w:val="20"/>
        </w:rPr>
      </w:pPr>
      <w:r>
        <w:rPr>
          <w:rFonts w:cs="Arial"/>
          <w:sz w:val="20"/>
        </w:rPr>
        <w:t>k</w:t>
      </w:r>
      <w:r w:rsidR="004C64E1" w:rsidRPr="004C64E1">
        <w:rPr>
          <w:rFonts w:cs="Arial"/>
          <w:sz w:val="20"/>
        </w:rPr>
        <w:t>ontroly a zkoušky izolace (</w:t>
      </w:r>
      <w:r w:rsidR="007F1F16" w:rsidRPr="004C64E1">
        <w:rPr>
          <w:rFonts w:cs="Arial"/>
          <w:sz w:val="20"/>
        </w:rPr>
        <w:t>Elektrojiskrové zkoušky</w:t>
      </w:r>
      <w:r w:rsidR="004C64E1" w:rsidRPr="004C64E1">
        <w:rPr>
          <w:rFonts w:cs="Arial"/>
          <w:sz w:val="20"/>
        </w:rPr>
        <w:t>)</w:t>
      </w:r>
      <w:r w:rsidR="007F1F16" w:rsidRPr="004C64E1">
        <w:rPr>
          <w:rFonts w:cs="Arial"/>
          <w:sz w:val="20"/>
        </w:rPr>
        <w:t xml:space="preserve"> (dokladuje</w:t>
      </w:r>
      <w:r w:rsidR="004C64E1" w:rsidRPr="004C64E1">
        <w:rPr>
          <w:rFonts w:cs="Arial"/>
          <w:sz w:val="20"/>
        </w:rPr>
        <w:t xml:space="preserve"> </w:t>
      </w:r>
      <w:r w:rsidR="007F1F16" w:rsidRPr="004C64E1">
        <w:rPr>
          <w:rFonts w:cs="Arial"/>
          <w:sz w:val="20"/>
        </w:rPr>
        <w:t>se</w:t>
      </w:r>
      <w:r w:rsidR="004C64E1" w:rsidRPr="004C64E1">
        <w:rPr>
          <w:rFonts w:cs="Arial"/>
          <w:sz w:val="20"/>
        </w:rPr>
        <w:t xml:space="preserve"> zápisem a protokolem</w:t>
      </w:r>
      <w:r w:rsidR="007F1F16" w:rsidRPr="004C64E1">
        <w:rPr>
          <w:rFonts w:cs="Arial"/>
          <w:sz w:val="20"/>
        </w:rPr>
        <w:t>)</w:t>
      </w:r>
      <w:r>
        <w:rPr>
          <w:rFonts w:cs="Arial"/>
          <w:sz w:val="20"/>
        </w:rPr>
        <w:t>,</w:t>
      </w:r>
    </w:p>
    <w:p w14:paraId="68FF90E8" w14:textId="0BF6288D" w:rsidR="007F1F16" w:rsidRDefault="00336BAC" w:rsidP="005845BE">
      <w:pPr>
        <w:numPr>
          <w:ilvl w:val="0"/>
          <w:numId w:val="6"/>
        </w:numPr>
        <w:tabs>
          <w:tab w:val="clear" w:pos="1770"/>
        </w:tabs>
        <w:spacing w:before="40" w:line="240" w:lineRule="atLeast"/>
        <w:ind w:left="567" w:firstLine="0"/>
        <w:rPr>
          <w:rFonts w:cs="Arial"/>
          <w:sz w:val="20"/>
        </w:rPr>
      </w:pPr>
      <w:r w:rsidRPr="00336BAC">
        <w:rPr>
          <w:rFonts w:cs="Arial"/>
          <w:sz w:val="20"/>
        </w:rPr>
        <w:t>zkoušky svarů (dokladuje se zápisem a protokol</w:t>
      </w:r>
      <w:r w:rsidR="009F017B">
        <w:rPr>
          <w:rFonts w:cs="Arial"/>
          <w:sz w:val="20"/>
        </w:rPr>
        <w:t>em</w:t>
      </w:r>
      <w:r w:rsidRPr="00336BAC">
        <w:rPr>
          <w:rFonts w:cs="Arial"/>
          <w:sz w:val="20"/>
        </w:rPr>
        <w:t>)</w:t>
      </w:r>
      <w:r>
        <w:rPr>
          <w:rFonts w:cs="Arial"/>
          <w:sz w:val="20"/>
        </w:rPr>
        <w:t xml:space="preserve"> + případné zápisy o provedení oprav svarů</w:t>
      </w:r>
      <w:r w:rsidR="009F017B">
        <w:rPr>
          <w:rFonts w:cs="Arial"/>
          <w:sz w:val="20"/>
        </w:rPr>
        <w:t>,</w:t>
      </w:r>
    </w:p>
    <w:p w14:paraId="2F66FB29" w14:textId="118169E7" w:rsidR="00336BAC" w:rsidRDefault="00336BAC" w:rsidP="005845BE">
      <w:pPr>
        <w:numPr>
          <w:ilvl w:val="0"/>
          <w:numId w:val="6"/>
        </w:numPr>
        <w:tabs>
          <w:tab w:val="clear" w:pos="1770"/>
        </w:tabs>
        <w:spacing w:before="40" w:line="240" w:lineRule="atLeast"/>
        <w:ind w:left="567" w:firstLine="0"/>
        <w:rPr>
          <w:rFonts w:cs="Arial"/>
          <w:sz w:val="20"/>
        </w:rPr>
      </w:pPr>
      <w:r>
        <w:rPr>
          <w:rFonts w:cs="Arial"/>
          <w:sz w:val="20"/>
        </w:rPr>
        <w:t>tlakové zkoušky (dokladuje se zápisem a protokolem)</w:t>
      </w:r>
      <w:r w:rsidR="009F017B">
        <w:rPr>
          <w:rFonts w:cs="Arial"/>
          <w:sz w:val="20"/>
        </w:rPr>
        <w:t>,</w:t>
      </w:r>
    </w:p>
    <w:p w14:paraId="440209CB" w14:textId="1038A9F7" w:rsidR="00BF4340" w:rsidRPr="00C440E3" w:rsidRDefault="00BF4340" w:rsidP="005845BE">
      <w:pPr>
        <w:numPr>
          <w:ilvl w:val="0"/>
          <w:numId w:val="6"/>
        </w:numPr>
        <w:tabs>
          <w:tab w:val="clear" w:pos="1770"/>
        </w:tabs>
        <w:spacing w:before="40" w:line="240" w:lineRule="atLeast"/>
        <w:ind w:left="567" w:firstLine="0"/>
        <w:rPr>
          <w:rFonts w:cs="Arial"/>
          <w:sz w:val="20"/>
        </w:rPr>
      </w:pPr>
      <w:r w:rsidRPr="008A2B63">
        <w:rPr>
          <w:rFonts w:cs="Arial"/>
          <w:sz w:val="20"/>
        </w:rPr>
        <w:t>STRESSTES</w:t>
      </w:r>
      <w:r w:rsidR="007622FD" w:rsidRPr="008A2B63">
        <w:rPr>
          <w:rFonts w:cs="Arial"/>
          <w:sz w:val="20"/>
        </w:rPr>
        <w:t>T zkouška (dokladuje se zápisem a protokolem)</w:t>
      </w:r>
      <w:r w:rsidR="009F017B" w:rsidRPr="008A2B63">
        <w:rPr>
          <w:rFonts w:cs="Arial"/>
          <w:sz w:val="20"/>
        </w:rPr>
        <w:t>,</w:t>
      </w:r>
    </w:p>
    <w:p w14:paraId="1CBE166F" w14:textId="59F507BC" w:rsidR="00390A59" w:rsidRDefault="00390A59" w:rsidP="005845BE">
      <w:pPr>
        <w:numPr>
          <w:ilvl w:val="0"/>
          <w:numId w:val="6"/>
        </w:numPr>
        <w:tabs>
          <w:tab w:val="clear" w:pos="1770"/>
        </w:tabs>
        <w:spacing w:before="40" w:line="240" w:lineRule="atLeast"/>
        <w:ind w:left="567" w:firstLine="0"/>
        <w:rPr>
          <w:rFonts w:cs="Arial"/>
          <w:sz w:val="20"/>
        </w:rPr>
      </w:pPr>
      <w:r>
        <w:rPr>
          <w:rFonts w:cs="Arial"/>
          <w:sz w:val="20"/>
        </w:rPr>
        <w:t>sušení a čistění potrubí</w:t>
      </w:r>
      <w:r w:rsidR="00D57EC5">
        <w:rPr>
          <w:rFonts w:cs="Arial"/>
          <w:sz w:val="20"/>
        </w:rPr>
        <w:t xml:space="preserve"> (</w:t>
      </w:r>
      <w:r w:rsidR="00D57EC5" w:rsidRPr="004C64E1">
        <w:rPr>
          <w:rFonts w:cs="Arial"/>
          <w:sz w:val="20"/>
        </w:rPr>
        <w:t>dokladuje se zápisem a protokolem)</w:t>
      </w:r>
      <w:r w:rsidR="009F017B">
        <w:rPr>
          <w:rFonts w:cs="Arial"/>
          <w:sz w:val="20"/>
        </w:rPr>
        <w:t>.</w:t>
      </w:r>
    </w:p>
    <w:p w14:paraId="436F5F30" w14:textId="254BF2B8" w:rsidR="0096132D" w:rsidRPr="00FC6484" w:rsidRDefault="0096132D" w:rsidP="088FE13C">
      <w:pPr>
        <w:tabs>
          <w:tab w:val="num" w:pos="1418"/>
          <w:tab w:val="num" w:pos="1770"/>
        </w:tabs>
        <w:spacing w:before="40" w:line="240" w:lineRule="atLeast"/>
        <w:ind w:left="567"/>
        <w:rPr>
          <w:rFonts w:eastAsia="Arial" w:cs="Arial"/>
          <w:sz w:val="20"/>
        </w:rPr>
      </w:pPr>
      <w:r w:rsidRPr="00FC6484">
        <w:rPr>
          <w:rFonts w:cs="Arial"/>
          <w:color w:val="000000" w:themeColor="text1"/>
          <w:sz w:val="20"/>
        </w:rPr>
        <w:t>K jednotlivým kontrolám budou zhotovitelem připraveny příslušné doklady</w:t>
      </w:r>
      <w:r w:rsidR="00336BAC" w:rsidRPr="00FC6484">
        <w:rPr>
          <w:rFonts w:cs="Arial"/>
          <w:color w:val="000000" w:themeColor="text1"/>
          <w:sz w:val="20"/>
        </w:rPr>
        <w:t xml:space="preserve"> a dle potřeby přizvány odpovědné osoby ze strany </w:t>
      </w:r>
      <w:proofErr w:type="spellStart"/>
      <w:r w:rsidR="00336BAC" w:rsidRPr="00FC6484">
        <w:rPr>
          <w:rFonts w:cs="Arial"/>
          <w:color w:val="000000" w:themeColor="text1"/>
          <w:sz w:val="20"/>
        </w:rPr>
        <w:t>GasNetu</w:t>
      </w:r>
      <w:proofErr w:type="spellEnd"/>
      <w:r w:rsidR="00336BAC" w:rsidRPr="00FC6484">
        <w:rPr>
          <w:rFonts w:cs="Arial"/>
          <w:color w:val="000000" w:themeColor="text1"/>
          <w:sz w:val="20"/>
        </w:rPr>
        <w:t xml:space="preserve"> s.r.o. a objednatele</w:t>
      </w:r>
      <w:r w:rsidR="00FC6484">
        <w:rPr>
          <w:rFonts w:cs="Arial"/>
          <w:color w:val="000000" w:themeColor="text1"/>
          <w:sz w:val="20"/>
        </w:rPr>
        <w:t xml:space="preserve"> </w:t>
      </w:r>
      <w:r w:rsidR="5E8CB083" w:rsidRPr="00DD0A0C">
        <w:rPr>
          <w:rFonts w:cs="Arial"/>
          <w:color w:val="000000" w:themeColor="text1"/>
          <w:sz w:val="20"/>
        </w:rPr>
        <w:t>a TIČR.</w:t>
      </w:r>
    </w:p>
    <w:p w14:paraId="22A39D7D" w14:textId="75A34322" w:rsidR="0096132D" w:rsidRPr="007549B6" w:rsidRDefault="009F017B" w:rsidP="008A2B63">
      <w:pPr>
        <w:spacing w:before="60" w:after="60" w:line="240" w:lineRule="atLeast"/>
        <w:ind w:left="540" w:hanging="540"/>
        <w:rPr>
          <w:rFonts w:cs="Arial"/>
          <w:sz w:val="20"/>
        </w:rPr>
      </w:pPr>
      <w:r>
        <w:rPr>
          <w:rFonts w:cs="Arial"/>
          <w:sz w:val="20"/>
        </w:rPr>
        <w:t>6.5</w:t>
      </w:r>
      <w:r>
        <w:rPr>
          <w:rFonts w:cs="Arial"/>
          <w:sz w:val="20"/>
        </w:rPr>
        <w:tab/>
      </w:r>
      <w:r w:rsidR="0096132D" w:rsidRPr="007549B6">
        <w:rPr>
          <w:rFonts w:cs="Arial"/>
          <w:sz w:val="20"/>
        </w:rPr>
        <w:t>Zhotovitel zabezpečí na své náklady a nebezpečí transport zařízení a konzervaci materiálů pro daný předmět smlouvy před i při montáži na stavbě.</w:t>
      </w:r>
    </w:p>
    <w:p w14:paraId="79DD9135" w14:textId="3864597A" w:rsidR="00AF7E2A" w:rsidRPr="00AC04EA" w:rsidRDefault="009F017B" w:rsidP="008A2B63">
      <w:pPr>
        <w:spacing w:before="60"/>
        <w:ind w:left="540" w:hanging="540"/>
        <w:rPr>
          <w:rFonts w:cs="Arial"/>
          <w:sz w:val="20"/>
        </w:rPr>
      </w:pPr>
      <w:r>
        <w:rPr>
          <w:rFonts w:cs="Arial"/>
          <w:sz w:val="20"/>
        </w:rPr>
        <w:t>6.6</w:t>
      </w:r>
      <w:r>
        <w:rPr>
          <w:rFonts w:cs="Arial"/>
          <w:sz w:val="20"/>
        </w:rPr>
        <w:tab/>
      </w:r>
      <w:r w:rsidR="0096132D" w:rsidRPr="007549B6">
        <w:rPr>
          <w:rFonts w:cs="Arial"/>
          <w:sz w:val="20"/>
        </w:rPr>
        <w:t xml:space="preserve">Defektoskopické kontroly bude zhotovitel zabezpečovat na svůj náklad. </w:t>
      </w:r>
      <w:r w:rsidR="00AF7E2A" w:rsidRPr="007549B6">
        <w:rPr>
          <w:rFonts w:cs="Arial"/>
          <w:sz w:val="20"/>
        </w:rPr>
        <w:t xml:space="preserve">Doklady o odborné způsobilosti dodavatele defektoskopických prací předloží zhotovitel objednateli </w:t>
      </w:r>
      <w:r w:rsidR="00AF7E2A" w:rsidRPr="007549B6">
        <w:rPr>
          <w:rFonts w:cs="Arial"/>
          <w:b/>
          <w:bCs/>
          <w:sz w:val="20"/>
        </w:rPr>
        <w:t xml:space="preserve">nejpozději při předání staveniště </w:t>
      </w:r>
      <w:r w:rsidR="00E3192D">
        <w:rPr>
          <w:rFonts w:cs="Arial"/>
          <w:bCs/>
          <w:sz w:val="20"/>
        </w:rPr>
        <w:t xml:space="preserve">(viz. čl. 1 </w:t>
      </w:r>
      <w:r w:rsidR="00E3192D" w:rsidRPr="004E1145">
        <w:rPr>
          <w:rFonts w:cs="Arial"/>
          <w:bCs/>
          <w:sz w:val="20"/>
        </w:rPr>
        <w:t>bod 1.</w:t>
      </w:r>
      <w:r w:rsidR="006D0BA7">
        <w:rPr>
          <w:rFonts w:cs="Arial"/>
          <w:bCs/>
          <w:sz w:val="20"/>
        </w:rPr>
        <w:t>3.2</w:t>
      </w:r>
      <w:r w:rsidR="00AF7E2A" w:rsidRPr="004E1145">
        <w:rPr>
          <w:rFonts w:cs="Arial"/>
          <w:bCs/>
          <w:sz w:val="20"/>
        </w:rPr>
        <w:t>.</w:t>
      </w:r>
      <w:r w:rsidR="00E3192D" w:rsidRPr="004E1145">
        <w:rPr>
          <w:rFonts w:cs="Arial"/>
          <w:bCs/>
          <w:sz w:val="20"/>
        </w:rPr>
        <w:t>1</w:t>
      </w:r>
      <w:r w:rsidR="004E1145" w:rsidRPr="004E1145">
        <w:rPr>
          <w:rFonts w:cs="Arial"/>
          <w:bCs/>
          <w:sz w:val="20"/>
        </w:rPr>
        <w:t>5</w:t>
      </w:r>
      <w:r w:rsidR="00AF7E2A" w:rsidRPr="007549B6">
        <w:rPr>
          <w:rFonts w:cs="Arial"/>
          <w:bCs/>
          <w:sz w:val="20"/>
        </w:rPr>
        <w:t xml:space="preserve"> této smlouvy).</w:t>
      </w:r>
    </w:p>
    <w:p w14:paraId="4418A56D" w14:textId="564C6451" w:rsidR="00AC04EA" w:rsidRPr="00390A59" w:rsidRDefault="009F017B" w:rsidP="008A2B63">
      <w:pPr>
        <w:spacing w:before="60"/>
        <w:ind w:left="540" w:hanging="540"/>
        <w:rPr>
          <w:rFonts w:cs="Arial"/>
          <w:sz w:val="20"/>
        </w:rPr>
      </w:pPr>
      <w:r>
        <w:rPr>
          <w:rFonts w:cs="Arial"/>
          <w:bCs/>
          <w:sz w:val="20"/>
        </w:rPr>
        <w:t>6.7</w:t>
      </w:r>
      <w:r>
        <w:rPr>
          <w:rFonts w:cs="Arial"/>
          <w:bCs/>
          <w:sz w:val="20"/>
        </w:rPr>
        <w:tab/>
      </w:r>
      <w:r w:rsidR="00AC04EA" w:rsidRPr="00390A59">
        <w:rPr>
          <w:rFonts w:cs="Arial"/>
          <w:bCs/>
          <w:sz w:val="20"/>
        </w:rPr>
        <w:t xml:space="preserve">Destruktivní zkoušky svarů </w:t>
      </w:r>
      <w:r w:rsidR="00AC04EA" w:rsidRPr="001242F7">
        <w:rPr>
          <w:rFonts w:cs="Arial"/>
          <w:sz w:val="20"/>
        </w:rPr>
        <w:t>bude zhotovitel zabezpečovat na svůj náklad.</w:t>
      </w:r>
      <w:r w:rsidR="00AC04EA" w:rsidRPr="00390A59">
        <w:rPr>
          <w:rFonts w:cs="Arial"/>
          <w:sz w:val="20"/>
        </w:rPr>
        <w:t xml:space="preserve"> Doklady o odborné způsobilosti dodavatele předloží zhotovitel objednateli </w:t>
      </w:r>
      <w:r w:rsidR="00AC04EA" w:rsidRPr="00390A59">
        <w:rPr>
          <w:rFonts w:cs="Arial"/>
          <w:b/>
          <w:bCs/>
          <w:sz w:val="20"/>
        </w:rPr>
        <w:t xml:space="preserve">nejpozději při předání staveniště </w:t>
      </w:r>
      <w:r w:rsidR="004E1145">
        <w:rPr>
          <w:rFonts w:cs="Arial"/>
          <w:bCs/>
          <w:sz w:val="20"/>
        </w:rPr>
        <w:t>(viz. čl. 1 bod 1.</w:t>
      </w:r>
      <w:r w:rsidR="006D0BA7">
        <w:rPr>
          <w:rFonts w:cs="Arial"/>
          <w:bCs/>
          <w:sz w:val="20"/>
        </w:rPr>
        <w:t>3.2</w:t>
      </w:r>
      <w:r w:rsidR="004E1145">
        <w:rPr>
          <w:rFonts w:cs="Arial"/>
          <w:bCs/>
          <w:sz w:val="20"/>
        </w:rPr>
        <w:t>.24</w:t>
      </w:r>
      <w:r w:rsidR="00AC04EA" w:rsidRPr="00390A59">
        <w:rPr>
          <w:rFonts w:cs="Arial"/>
          <w:bCs/>
          <w:sz w:val="20"/>
        </w:rPr>
        <w:t xml:space="preserve"> této smlouvy).</w:t>
      </w:r>
    </w:p>
    <w:p w14:paraId="008F1427" w14:textId="4A93C1AA" w:rsidR="0096132D" w:rsidRPr="005F3A5B" w:rsidRDefault="00CA4617" w:rsidP="008A2B63">
      <w:pPr>
        <w:spacing w:before="80" w:line="240" w:lineRule="atLeast"/>
        <w:ind w:left="567" w:hanging="567"/>
        <w:rPr>
          <w:rFonts w:cs="Arial"/>
          <w:sz w:val="20"/>
        </w:rPr>
      </w:pPr>
      <w:r>
        <w:rPr>
          <w:rFonts w:cs="Arial"/>
          <w:sz w:val="20"/>
        </w:rPr>
        <w:t>6.8</w:t>
      </w:r>
      <w:r>
        <w:rPr>
          <w:rFonts w:cs="Arial"/>
          <w:sz w:val="20"/>
        </w:rPr>
        <w:tab/>
      </w:r>
      <w:r w:rsidR="0096132D" w:rsidRPr="007549B6">
        <w:rPr>
          <w:rFonts w:cs="Arial"/>
          <w:sz w:val="20"/>
        </w:rPr>
        <w:t>V případě vzniku škody způsobené zhotovitelem v období plnění předmětu smlouvy, zejména z důvodů porušení předpisů o ochraně životního prostředí, předpisů o bezpečnosti práce, dopravních předpisů a</w:t>
      </w:r>
      <w:r w:rsidR="00071B1C">
        <w:rPr>
          <w:rFonts w:cs="Arial"/>
          <w:sz w:val="20"/>
        </w:rPr>
        <w:t> </w:t>
      </w:r>
      <w:r w:rsidR="0096132D" w:rsidRPr="007549B6">
        <w:rPr>
          <w:rFonts w:cs="Arial"/>
          <w:sz w:val="20"/>
        </w:rPr>
        <w:t xml:space="preserve">protipožárních předpisů, nese náklady na odstranění škody zhotovitel. O škodách bude zhotovitel </w:t>
      </w:r>
      <w:r w:rsidR="0096132D" w:rsidRPr="007549B6">
        <w:rPr>
          <w:rFonts w:cs="Arial"/>
          <w:sz w:val="20"/>
        </w:rPr>
        <w:lastRenderedPageBreak/>
        <w:t>neprodleně informovat zmocněného zástupce objednatele a provede bez zbytečného odkladu opatření k</w:t>
      </w:r>
      <w:r w:rsidR="00071B1C">
        <w:rPr>
          <w:rFonts w:cs="Arial"/>
          <w:sz w:val="20"/>
        </w:rPr>
        <w:t> </w:t>
      </w:r>
      <w:r w:rsidR="0096132D" w:rsidRPr="005F3A5B">
        <w:rPr>
          <w:rFonts w:cs="Arial"/>
          <w:sz w:val="20"/>
        </w:rPr>
        <w:t>odstranění vzniklé škody.</w:t>
      </w:r>
    </w:p>
    <w:p w14:paraId="0C04CF93" w14:textId="6C1BA7CA" w:rsidR="0096132D" w:rsidRPr="005F3A5B" w:rsidRDefault="00CA4617" w:rsidP="008A2B63">
      <w:pPr>
        <w:spacing w:before="80" w:line="240" w:lineRule="atLeast"/>
        <w:ind w:left="567" w:hanging="567"/>
        <w:rPr>
          <w:rFonts w:cs="Arial"/>
          <w:sz w:val="20"/>
        </w:rPr>
      </w:pPr>
      <w:r>
        <w:rPr>
          <w:rFonts w:cs="Arial"/>
          <w:sz w:val="20"/>
        </w:rPr>
        <w:t>6.9</w:t>
      </w:r>
      <w:r>
        <w:rPr>
          <w:rFonts w:cs="Arial"/>
          <w:sz w:val="20"/>
        </w:rPr>
        <w:tab/>
      </w:r>
      <w:r w:rsidR="0096132D" w:rsidRPr="005F3A5B">
        <w:rPr>
          <w:rFonts w:cs="Arial"/>
          <w:sz w:val="20"/>
        </w:rPr>
        <w:t xml:space="preserve">Za </w:t>
      </w:r>
      <w:r w:rsidR="008963AF">
        <w:rPr>
          <w:rFonts w:cs="Arial"/>
          <w:sz w:val="20"/>
        </w:rPr>
        <w:t xml:space="preserve">odborné </w:t>
      </w:r>
      <w:r w:rsidR="0096132D" w:rsidRPr="005F3A5B">
        <w:rPr>
          <w:rFonts w:cs="Arial"/>
          <w:sz w:val="20"/>
        </w:rPr>
        <w:t xml:space="preserve">vedení </w:t>
      </w:r>
      <w:r w:rsidR="008963AF">
        <w:rPr>
          <w:rFonts w:cs="Arial"/>
          <w:sz w:val="20"/>
        </w:rPr>
        <w:t>provádění</w:t>
      </w:r>
      <w:r w:rsidR="0096132D" w:rsidRPr="005F3A5B">
        <w:rPr>
          <w:rFonts w:cs="Arial"/>
          <w:sz w:val="20"/>
        </w:rPr>
        <w:t xml:space="preserve"> stavby ve smyslu § 1</w:t>
      </w:r>
      <w:r>
        <w:rPr>
          <w:rFonts w:cs="Arial"/>
          <w:sz w:val="20"/>
        </w:rPr>
        <w:t>59</w:t>
      </w:r>
      <w:r w:rsidR="0096132D" w:rsidRPr="005F3A5B">
        <w:rPr>
          <w:rFonts w:cs="Arial"/>
          <w:sz w:val="20"/>
        </w:rPr>
        <w:t xml:space="preserve"> zákona č. </w:t>
      </w:r>
      <w:r>
        <w:rPr>
          <w:rFonts w:cs="Arial"/>
          <w:sz w:val="20"/>
        </w:rPr>
        <w:t>2</w:t>
      </w:r>
      <w:r w:rsidR="0096132D" w:rsidRPr="005F3A5B">
        <w:rPr>
          <w:rFonts w:cs="Arial"/>
          <w:sz w:val="20"/>
        </w:rPr>
        <w:t>83/20</w:t>
      </w:r>
      <w:r>
        <w:rPr>
          <w:rFonts w:cs="Arial"/>
          <w:sz w:val="20"/>
        </w:rPr>
        <w:t>21</w:t>
      </w:r>
      <w:r w:rsidR="0096132D" w:rsidRPr="005F3A5B">
        <w:rPr>
          <w:rFonts w:cs="Arial"/>
          <w:sz w:val="20"/>
        </w:rPr>
        <w:t xml:space="preserve"> Sb.</w:t>
      </w:r>
      <w:r w:rsidR="00D32E2F">
        <w:rPr>
          <w:rFonts w:cs="Arial"/>
          <w:sz w:val="20"/>
        </w:rPr>
        <w:t>,</w:t>
      </w:r>
      <w:r w:rsidR="0096132D" w:rsidRPr="005F3A5B">
        <w:rPr>
          <w:rFonts w:cs="Arial"/>
          <w:sz w:val="20"/>
        </w:rPr>
        <w:t xml:space="preserve"> stavební zákon v platném znění bude odpovídat </w:t>
      </w:r>
      <w:r w:rsidR="009144B2" w:rsidRPr="009144B2">
        <w:rPr>
          <w:rFonts w:cs="Arial"/>
          <w:sz w:val="20"/>
          <w:highlight w:val="yellow"/>
        </w:rPr>
        <w:t>………………</w:t>
      </w:r>
      <w:proofErr w:type="gramStart"/>
      <w:r w:rsidR="009144B2" w:rsidRPr="009144B2">
        <w:rPr>
          <w:rFonts w:cs="Arial"/>
          <w:sz w:val="20"/>
          <w:highlight w:val="yellow"/>
        </w:rPr>
        <w:t>…….</w:t>
      </w:r>
      <w:proofErr w:type="gramEnd"/>
      <w:r w:rsidR="0096132D" w:rsidRPr="005F3A5B">
        <w:rPr>
          <w:rFonts w:cs="Arial"/>
          <w:sz w:val="20"/>
          <w:highlight w:val="yellow"/>
        </w:rPr>
        <w:t>(</w:t>
      </w:r>
      <w:r w:rsidR="0096132D" w:rsidRPr="005F3A5B">
        <w:rPr>
          <w:rFonts w:cs="Arial"/>
          <w:i/>
          <w:sz w:val="20"/>
          <w:highlight w:val="yellow"/>
        </w:rPr>
        <w:t>bude uvedena konkrétní osoba</w:t>
      </w:r>
      <w:r w:rsidR="0096132D" w:rsidRPr="005F3A5B">
        <w:rPr>
          <w:rFonts w:cs="Arial"/>
          <w:sz w:val="20"/>
          <w:highlight w:val="yellow"/>
        </w:rPr>
        <w:t>)</w:t>
      </w:r>
      <w:r w:rsidR="0096132D" w:rsidRPr="005F3A5B">
        <w:rPr>
          <w:rFonts w:cs="Arial"/>
          <w:sz w:val="20"/>
        </w:rPr>
        <w:t xml:space="preserve"> č. autorizace </w:t>
      </w:r>
      <w:r w:rsidR="0096132D" w:rsidRPr="005F3A5B">
        <w:rPr>
          <w:rFonts w:cs="Arial"/>
          <w:sz w:val="20"/>
          <w:highlight w:val="yellow"/>
        </w:rPr>
        <w:t>…….</w:t>
      </w:r>
      <w:r w:rsidR="0096132D" w:rsidRPr="005F3A5B">
        <w:rPr>
          <w:rFonts w:cs="Arial"/>
          <w:sz w:val="20"/>
        </w:rPr>
        <w:t xml:space="preserve"> - autorizovaná osoba ve smyslu zákona č. 360/1992 Sb. </w:t>
      </w:r>
      <w:r w:rsidR="0096132D" w:rsidRPr="006D76DA">
        <w:rPr>
          <w:rFonts w:cs="Arial"/>
          <w:b/>
          <w:sz w:val="20"/>
        </w:rPr>
        <w:t>v oboru technologická zařízení staveb</w:t>
      </w:r>
      <w:r w:rsidR="0096132D" w:rsidRPr="005F3A5B">
        <w:rPr>
          <w:rFonts w:cs="Arial"/>
          <w:sz w:val="20"/>
        </w:rPr>
        <w:t xml:space="preserve">, ČKAIT </w:t>
      </w:r>
      <w:r w:rsidR="0096132D" w:rsidRPr="005F3A5B">
        <w:rPr>
          <w:rFonts w:cs="Arial"/>
          <w:sz w:val="20"/>
          <w:highlight w:val="yellow"/>
        </w:rPr>
        <w:t>………………</w:t>
      </w:r>
      <w:r w:rsidR="0096132D" w:rsidRPr="007A47E3">
        <w:rPr>
          <w:rFonts w:cs="Arial"/>
          <w:sz w:val="20"/>
        </w:rPr>
        <w:t>.</w:t>
      </w:r>
    </w:p>
    <w:p w14:paraId="2F9BDEBF" w14:textId="474239C5" w:rsidR="0096132D" w:rsidRPr="005F3A5B" w:rsidRDefault="00CA4617" w:rsidP="008A2B63">
      <w:pPr>
        <w:spacing w:before="120"/>
        <w:ind w:left="567" w:hanging="567"/>
        <w:rPr>
          <w:rFonts w:cs="Arial"/>
          <w:sz w:val="20"/>
        </w:rPr>
      </w:pPr>
      <w:r w:rsidRPr="008A2B63">
        <w:rPr>
          <w:rFonts w:cs="Arial"/>
          <w:sz w:val="20"/>
        </w:rPr>
        <w:t>6.10</w:t>
      </w:r>
      <w:r>
        <w:rPr>
          <w:rFonts w:cs="Arial"/>
          <w:b/>
          <w:sz w:val="20"/>
        </w:rPr>
        <w:tab/>
      </w:r>
      <w:r w:rsidR="0096132D" w:rsidRPr="00545E75">
        <w:rPr>
          <w:rFonts w:cs="Arial"/>
          <w:b/>
          <w:sz w:val="20"/>
        </w:rPr>
        <w:t>Zhotovitel pořídí datovanou fotodokumentaci stávajícího stavu</w:t>
      </w:r>
      <w:r w:rsidR="0096132D" w:rsidRPr="005F3A5B">
        <w:rPr>
          <w:rFonts w:cs="Arial"/>
          <w:sz w:val="20"/>
        </w:rPr>
        <w:t xml:space="preserve"> </w:t>
      </w:r>
      <w:r w:rsidR="002B72F3" w:rsidRPr="005F3A5B">
        <w:rPr>
          <w:rFonts w:cs="Arial"/>
          <w:sz w:val="20"/>
        </w:rPr>
        <w:t>před bezprostředním</w:t>
      </w:r>
      <w:r w:rsidR="0096132D" w:rsidRPr="005F3A5B">
        <w:rPr>
          <w:rFonts w:cs="Arial"/>
          <w:sz w:val="20"/>
        </w:rPr>
        <w:t xml:space="preserve"> zásahem do pozemků.</w:t>
      </w:r>
      <w:r w:rsidRPr="00CA4617">
        <w:rPr>
          <w:rFonts w:cs="Arial"/>
          <w:sz w:val="20"/>
        </w:rPr>
        <w:t xml:space="preserve"> </w:t>
      </w:r>
      <w:r w:rsidRPr="00E321FD">
        <w:rPr>
          <w:rFonts w:cs="Arial"/>
          <w:sz w:val="20"/>
        </w:rPr>
        <w:t xml:space="preserve">Fotodokumentace bude předána na nosiči „USB </w:t>
      </w:r>
      <w:proofErr w:type="spellStart"/>
      <w:r w:rsidRPr="00E321FD">
        <w:rPr>
          <w:rFonts w:cs="Arial"/>
          <w:sz w:val="20"/>
        </w:rPr>
        <w:t>Flash</w:t>
      </w:r>
      <w:proofErr w:type="spellEnd"/>
      <w:r w:rsidRPr="00E321FD">
        <w:rPr>
          <w:rFonts w:cs="Arial"/>
          <w:sz w:val="20"/>
        </w:rPr>
        <w:t xml:space="preserve"> </w:t>
      </w:r>
      <w:proofErr w:type="spellStart"/>
      <w:r w:rsidRPr="00E321FD">
        <w:rPr>
          <w:rFonts w:cs="Arial"/>
          <w:sz w:val="20"/>
        </w:rPr>
        <w:t>Disc</w:t>
      </w:r>
      <w:proofErr w:type="spellEnd"/>
      <w:r w:rsidRPr="00E321FD">
        <w:rPr>
          <w:rFonts w:cs="Arial"/>
          <w:sz w:val="20"/>
        </w:rPr>
        <w:t>“ společně s dokumentací skutečného provedení.</w:t>
      </w:r>
    </w:p>
    <w:p w14:paraId="09BD080A" w14:textId="413BC04C" w:rsidR="0096132D" w:rsidRPr="00D819F8" w:rsidRDefault="00CA4617" w:rsidP="008A2B63">
      <w:pPr>
        <w:spacing w:before="120"/>
        <w:ind w:left="567" w:hanging="567"/>
        <w:rPr>
          <w:rFonts w:cs="Arial"/>
          <w:sz w:val="20"/>
        </w:rPr>
      </w:pPr>
      <w:r w:rsidRPr="008A2B63">
        <w:rPr>
          <w:rFonts w:cs="Arial"/>
          <w:sz w:val="20"/>
        </w:rPr>
        <w:t>6.11</w:t>
      </w:r>
      <w:r>
        <w:rPr>
          <w:rFonts w:cs="Arial"/>
          <w:b/>
          <w:sz w:val="20"/>
        </w:rPr>
        <w:tab/>
      </w:r>
      <w:r w:rsidR="0096132D" w:rsidRPr="00545E75">
        <w:rPr>
          <w:rFonts w:cs="Arial"/>
          <w:b/>
          <w:sz w:val="20"/>
        </w:rPr>
        <w:t>Zhotovitel pořídí fotodokumentaci dokončené stavby</w:t>
      </w:r>
      <w:r w:rsidR="006D76DA">
        <w:rPr>
          <w:rFonts w:cs="Arial"/>
          <w:sz w:val="20"/>
        </w:rPr>
        <w:t>, zejména dokončených terénních úprav pozemků dotčených stavbou</w:t>
      </w:r>
      <w:r w:rsidR="0096132D" w:rsidRPr="005F3A5B">
        <w:rPr>
          <w:rFonts w:cs="Arial"/>
          <w:sz w:val="20"/>
        </w:rPr>
        <w:t xml:space="preserve">. </w:t>
      </w:r>
      <w:r w:rsidRPr="00E321FD">
        <w:rPr>
          <w:rFonts w:cs="Arial"/>
          <w:sz w:val="20"/>
        </w:rPr>
        <w:t xml:space="preserve">Fotodokumentace bude předána na nosiči „USB </w:t>
      </w:r>
      <w:proofErr w:type="spellStart"/>
      <w:r w:rsidRPr="00E321FD">
        <w:rPr>
          <w:rFonts w:cs="Arial"/>
          <w:sz w:val="20"/>
        </w:rPr>
        <w:t>Flash</w:t>
      </w:r>
      <w:proofErr w:type="spellEnd"/>
      <w:r w:rsidRPr="00E321FD">
        <w:rPr>
          <w:rFonts w:cs="Arial"/>
          <w:sz w:val="20"/>
        </w:rPr>
        <w:t xml:space="preserve"> </w:t>
      </w:r>
      <w:proofErr w:type="spellStart"/>
      <w:r w:rsidRPr="00E321FD">
        <w:rPr>
          <w:rFonts w:cs="Arial"/>
          <w:sz w:val="20"/>
        </w:rPr>
        <w:t>Disc</w:t>
      </w:r>
      <w:proofErr w:type="spellEnd"/>
      <w:r w:rsidRPr="00E321FD">
        <w:rPr>
          <w:rFonts w:cs="Arial"/>
          <w:sz w:val="20"/>
        </w:rPr>
        <w:t>“ společně s dokumentací skutečného provedení.</w:t>
      </w:r>
    </w:p>
    <w:p w14:paraId="33EA1DC5" w14:textId="7206354A" w:rsidR="0096132D" w:rsidRPr="00D819F8" w:rsidRDefault="00CA4617" w:rsidP="008A2B63">
      <w:pPr>
        <w:spacing w:before="120" w:line="240" w:lineRule="atLeast"/>
        <w:ind w:left="567" w:hanging="567"/>
        <w:rPr>
          <w:rFonts w:cs="Arial"/>
          <w:b/>
          <w:bCs/>
          <w:sz w:val="20"/>
        </w:rPr>
      </w:pPr>
      <w:r w:rsidRPr="008A2B63">
        <w:rPr>
          <w:rFonts w:cs="Arial"/>
          <w:sz w:val="20"/>
        </w:rPr>
        <w:t>6.12</w:t>
      </w:r>
      <w:r>
        <w:rPr>
          <w:rFonts w:cs="Arial"/>
          <w:b/>
          <w:bCs/>
          <w:sz w:val="20"/>
        </w:rPr>
        <w:tab/>
      </w:r>
      <w:r w:rsidR="0096132D" w:rsidRPr="149BC239">
        <w:rPr>
          <w:rFonts w:cs="Arial"/>
          <w:b/>
          <w:bCs/>
          <w:sz w:val="20"/>
        </w:rPr>
        <w:t>Závaznými dokumenty této smlouvy, kterými je zhotovitel povinen se při provádění díla řídit, jsou:</w:t>
      </w:r>
    </w:p>
    <w:p w14:paraId="3784DE41" w14:textId="7C00E7D1" w:rsidR="008B1E19" w:rsidRPr="008A2B63" w:rsidRDefault="00815E88" w:rsidP="005845BE">
      <w:pPr>
        <w:numPr>
          <w:ilvl w:val="0"/>
          <w:numId w:val="30"/>
        </w:numPr>
        <w:tabs>
          <w:tab w:val="clear" w:pos="720"/>
          <w:tab w:val="num" w:pos="993"/>
        </w:tabs>
        <w:spacing w:before="120" w:after="60"/>
        <w:ind w:left="1134" w:hanging="425"/>
        <w:rPr>
          <w:rFonts w:cs="Arial"/>
          <w:sz w:val="20"/>
        </w:rPr>
      </w:pPr>
      <w:r>
        <w:rPr>
          <w:rFonts w:cs="Arial"/>
          <w:sz w:val="20"/>
        </w:rPr>
        <w:t xml:space="preserve"> </w:t>
      </w:r>
      <w:r>
        <w:rPr>
          <w:rFonts w:cs="Arial"/>
          <w:sz w:val="20"/>
        </w:rPr>
        <w:tab/>
      </w:r>
      <w:r w:rsidR="008B1E19" w:rsidRPr="008A2B63">
        <w:rPr>
          <w:rFonts w:cs="Arial"/>
          <w:sz w:val="20"/>
        </w:rPr>
        <w:t xml:space="preserve">Projektová dokumentace pro </w:t>
      </w:r>
      <w:r w:rsidR="003B6799" w:rsidRPr="008A2B63">
        <w:rPr>
          <w:rFonts w:cs="Arial"/>
          <w:sz w:val="20"/>
        </w:rPr>
        <w:t>vydání společného povolení</w:t>
      </w:r>
      <w:r w:rsidR="008B1E19" w:rsidRPr="008A2B63">
        <w:rPr>
          <w:rFonts w:cs="Arial"/>
          <w:sz w:val="20"/>
        </w:rPr>
        <w:t xml:space="preserve"> s názvem „</w:t>
      </w:r>
      <w:r w:rsidR="007F1F16" w:rsidRPr="008A2B63">
        <w:rPr>
          <w:rFonts w:cs="Arial"/>
          <w:sz w:val="20"/>
        </w:rPr>
        <w:t>Přípojka plynu do areálu TKY</w:t>
      </w:r>
      <w:r w:rsidR="00DC7667" w:rsidRPr="008A2B63">
        <w:rPr>
          <w:rFonts w:cs="Arial"/>
          <w:sz w:val="20"/>
        </w:rPr>
        <w:t xml:space="preserve">“, </w:t>
      </w:r>
      <w:r w:rsidR="00142F03" w:rsidRPr="008A2B63">
        <w:rPr>
          <w:rFonts w:cs="Arial"/>
          <w:sz w:val="20"/>
        </w:rPr>
        <w:t xml:space="preserve">zpracovaná </w:t>
      </w:r>
      <w:r w:rsidR="00DC7667" w:rsidRPr="008A2B63">
        <w:rPr>
          <w:rFonts w:cs="Arial"/>
          <w:sz w:val="20"/>
        </w:rPr>
        <w:t xml:space="preserve">společností </w:t>
      </w:r>
      <w:r w:rsidR="007F1F16" w:rsidRPr="008A2B63">
        <w:rPr>
          <w:rFonts w:cs="Arial"/>
          <w:sz w:val="20"/>
        </w:rPr>
        <w:t>IGEA</w:t>
      </w:r>
      <w:r w:rsidR="00DC7667" w:rsidRPr="008A2B63">
        <w:rPr>
          <w:rFonts w:cs="Arial"/>
          <w:sz w:val="20"/>
        </w:rPr>
        <w:t xml:space="preserve">, s. r. o., pod </w:t>
      </w:r>
      <w:proofErr w:type="gramStart"/>
      <w:r w:rsidR="00DC7667" w:rsidRPr="008A2B63">
        <w:rPr>
          <w:rFonts w:cs="Arial"/>
          <w:sz w:val="20"/>
        </w:rPr>
        <w:t xml:space="preserve">archivním </w:t>
      </w:r>
      <w:r w:rsidR="00B95539" w:rsidRPr="008A2B63">
        <w:rPr>
          <w:rFonts w:cs="Arial"/>
          <w:sz w:val="20"/>
        </w:rPr>
        <w:t xml:space="preserve"> </w:t>
      </w:r>
      <w:r w:rsidR="00DC7667" w:rsidRPr="008A2B63">
        <w:rPr>
          <w:rFonts w:cs="Arial"/>
          <w:sz w:val="20"/>
        </w:rPr>
        <w:t>č.</w:t>
      </w:r>
      <w:proofErr w:type="gramEnd"/>
      <w:r w:rsidR="00DC7667" w:rsidRPr="008A2B63">
        <w:rPr>
          <w:rFonts w:cs="Arial"/>
          <w:sz w:val="20"/>
        </w:rPr>
        <w:t xml:space="preserve"> </w:t>
      </w:r>
      <w:r w:rsidR="008A2B63" w:rsidRPr="008A2B63">
        <w:rPr>
          <w:rFonts w:cs="Arial"/>
          <w:sz w:val="20"/>
        </w:rPr>
        <w:t xml:space="preserve">zakázky </w:t>
      </w:r>
      <w:r w:rsidR="747715A5" w:rsidRPr="008A2B63">
        <w:rPr>
          <w:rFonts w:cs="Arial"/>
          <w:sz w:val="20"/>
        </w:rPr>
        <w:t>4078-DUSP</w:t>
      </w:r>
      <w:r w:rsidR="00DC7667" w:rsidRPr="008A2B63">
        <w:rPr>
          <w:rFonts w:cs="Arial"/>
          <w:sz w:val="20"/>
        </w:rPr>
        <w:t>, z l</w:t>
      </w:r>
      <w:r w:rsidR="6D9EDC25" w:rsidRPr="008A2B63">
        <w:rPr>
          <w:rFonts w:cs="Arial"/>
          <w:sz w:val="20"/>
        </w:rPr>
        <w:t>istopadu</w:t>
      </w:r>
      <w:r w:rsidR="00DC7667" w:rsidRPr="008A2B63">
        <w:rPr>
          <w:rFonts w:cs="Arial"/>
          <w:sz w:val="20"/>
        </w:rPr>
        <w:t xml:space="preserve"> 20</w:t>
      </w:r>
      <w:r w:rsidR="22754713" w:rsidRPr="008A2B63">
        <w:rPr>
          <w:rFonts w:cs="Arial"/>
          <w:sz w:val="20"/>
        </w:rPr>
        <w:t>23</w:t>
      </w:r>
      <w:r w:rsidR="008B1E19" w:rsidRPr="008A2B63">
        <w:rPr>
          <w:rFonts w:cs="Arial"/>
          <w:sz w:val="20"/>
        </w:rPr>
        <w:t xml:space="preserve">, </w:t>
      </w:r>
    </w:p>
    <w:p w14:paraId="7F4F30F9" w14:textId="15515FB4" w:rsidR="008B1E19" w:rsidRPr="006D0BA7" w:rsidRDefault="008B1E19" w:rsidP="005845BE">
      <w:pPr>
        <w:numPr>
          <w:ilvl w:val="0"/>
          <w:numId w:val="30"/>
        </w:numPr>
        <w:tabs>
          <w:tab w:val="clear" w:pos="720"/>
          <w:tab w:val="num" w:pos="1134"/>
        </w:tabs>
        <w:spacing w:after="60"/>
        <w:ind w:left="1134" w:hanging="425"/>
        <w:rPr>
          <w:rFonts w:cs="Arial"/>
          <w:sz w:val="20"/>
        </w:rPr>
      </w:pPr>
      <w:r w:rsidRPr="006D0BA7">
        <w:rPr>
          <w:rFonts w:cs="Arial"/>
          <w:sz w:val="20"/>
        </w:rPr>
        <w:t xml:space="preserve">Zadávací dokumentace objednatele </w:t>
      </w:r>
      <w:r w:rsidR="00DC570B" w:rsidRPr="00DC570B">
        <w:rPr>
          <w:rFonts w:cs="Arial"/>
          <w:sz w:val="20"/>
        </w:rPr>
        <w:t>Z2024-055913</w:t>
      </w:r>
      <w:r w:rsidRPr="006D0BA7">
        <w:rPr>
          <w:rFonts w:cs="Arial"/>
          <w:sz w:val="20"/>
        </w:rPr>
        <w:t>,</w:t>
      </w:r>
    </w:p>
    <w:p w14:paraId="1C16C263" w14:textId="77777777" w:rsidR="008B1E19" w:rsidRPr="006D0BA7" w:rsidRDefault="008B1E19" w:rsidP="005845BE">
      <w:pPr>
        <w:numPr>
          <w:ilvl w:val="0"/>
          <w:numId w:val="30"/>
        </w:numPr>
        <w:tabs>
          <w:tab w:val="clear" w:pos="720"/>
          <w:tab w:val="num" w:pos="1134"/>
        </w:tabs>
        <w:spacing w:after="60"/>
        <w:ind w:left="1134" w:hanging="425"/>
        <w:rPr>
          <w:rFonts w:cs="Arial"/>
          <w:sz w:val="20"/>
        </w:rPr>
      </w:pPr>
      <w:r w:rsidRPr="006D0BA7">
        <w:rPr>
          <w:rFonts w:cs="Arial"/>
          <w:sz w:val="20"/>
        </w:rPr>
        <w:t>Nabídka zhotovitele č</w:t>
      </w:r>
      <w:r w:rsidRPr="006D0BA7">
        <w:rPr>
          <w:rFonts w:cs="Arial"/>
          <w:sz w:val="20"/>
          <w:highlight w:val="yellow"/>
        </w:rPr>
        <w:t>…</w:t>
      </w:r>
      <w:proofErr w:type="gramStart"/>
      <w:r w:rsidRPr="006D0BA7">
        <w:rPr>
          <w:rFonts w:cs="Arial"/>
          <w:sz w:val="20"/>
          <w:highlight w:val="yellow"/>
        </w:rPr>
        <w:t>…….</w:t>
      </w:r>
      <w:proofErr w:type="gramEnd"/>
      <w:r w:rsidRPr="006D0BA7">
        <w:rPr>
          <w:rFonts w:cs="Arial"/>
          <w:sz w:val="20"/>
          <w:highlight w:val="yellow"/>
        </w:rPr>
        <w:t>.</w:t>
      </w:r>
      <w:r w:rsidRPr="006D0BA7">
        <w:rPr>
          <w:rFonts w:cs="Arial"/>
          <w:sz w:val="20"/>
        </w:rPr>
        <w:t xml:space="preserve">ze dne </w:t>
      </w:r>
      <w:r w:rsidRPr="006D0BA7">
        <w:rPr>
          <w:rFonts w:cs="Arial"/>
          <w:sz w:val="20"/>
          <w:highlight w:val="yellow"/>
        </w:rPr>
        <w:t>………………………………………………</w:t>
      </w:r>
      <w:r w:rsidRPr="006D0BA7">
        <w:rPr>
          <w:rFonts w:cs="Arial"/>
          <w:sz w:val="20"/>
        </w:rPr>
        <w:t>,</w:t>
      </w:r>
    </w:p>
    <w:p w14:paraId="09184C48" w14:textId="120DF8E5" w:rsidR="005B1EFE" w:rsidRPr="006D0BA7" w:rsidRDefault="005B1EFE" w:rsidP="005845BE">
      <w:pPr>
        <w:numPr>
          <w:ilvl w:val="0"/>
          <w:numId w:val="30"/>
        </w:numPr>
        <w:tabs>
          <w:tab w:val="clear" w:pos="720"/>
          <w:tab w:val="num" w:pos="1134"/>
        </w:tabs>
        <w:spacing w:after="60"/>
        <w:ind w:left="1134" w:hanging="425"/>
        <w:rPr>
          <w:rFonts w:cs="Arial"/>
          <w:sz w:val="20"/>
        </w:rPr>
      </w:pPr>
      <w:r w:rsidRPr="006D0BA7">
        <w:rPr>
          <w:rFonts w:cs="Arial"/>
          <w:sz w:val="20"/>
        </w:rPr>
        <w:t>Směrnice GŘ objednatele č. SM-UE-1805 „Pravidla chování zhotovitelů“,</w:t>
      </w:r>
    </w:p>
    <w:p w14:paraId="302C023E" w14:textId="77777777" w:rsidR="008B1E19" w:rsidRPr="006D0BA7" w:rsidRDefault="008B1E19" w:rsidP="005845BE">
      <w:pPr>
        <w:numPr>
          <w:ilvl w:val="0"/>
          <w:numId w:val="30"/>
        </w:numPr>
        <w:tabs>
          <w:tab w:val="clear" w:pos="720"/>
          <w:tab w:val="num" w:pos="1134"/>
        </w:tabs>
        <w:spacing w:before="60" w:after="60"/>
        <w:ind w:left="1134" w:hanging="425"/>
        <w:rPr>
          <w:rFonts w:cs="Arial"/>
          <w:sz w:val="20"/>
        </w:rPr>
      </w:pPr>
      <w:r w:rsidRPr="006D0BA7">
        <w:rPr>
          <w:rFonts w:cs="Arial"/>
          <w:sz w:val="20"/>
        </w:rPr>
        <w:t xml:space="preserve">Směrnice objednatele č. </w:t>
      </w:r>
      <w:r w:rsidR="009E4DDE" w:rsidRPr="006D0BA7">
        <w:rPr>
          <w:rFonts w:cs="Arial"/>
          <w:sz w:val="20"/>
        </w:rPr>
        <w:t xml:space="preserve">SM-UE-1802 </w:t>
      </w:r>
      <w:r w:rsidRPr="006D0BA7">
        <w:rPr>
          <w:rFonts w:cs="Arial"/>
          <w:sz w:val="20"/>
        </w:rPr>
        <w:t>„Smluvní pokuty za porušení bezpečnostních, hygienických, požárních a ekologických předpisů“,</w:t>
      </w:r>
    </w:p>
    <w:p w14:paraId="235ED9CB" w14:textId="6E58904D" w:rsidR="008B1E19" w:rsidRPr="006D0BA7" w:rsidRDefault="008B1E19" w:rsidP="005845BE">
      <w:pPr>
        <w:numPr>
          <w:ilvl w:val="0"/>
          <w:numId w:val="30"/>
        </w:numPr>
        <w:tabs>
          <w:tab w:val="clear" w:pos="720"/>
        </w:tabs>
        <w:spacing w:before="40" w:after="60"/>
        <w:ind w:left="1080"/>
        <w:rPr>
          <w:rFonts w:cs="Arial"/>
          <w:sz w:val="20"/>
        </w:rPr>
      </w:pPr>
      <w:r w:rsidRPr="006D0BA7">
        <w:rPr>
          <w:rFonts w:cs="Arial"/>
          <w:sz w:val="20"/>
        </w:rPr>
        <w:t xml:space="preserve"> Směrnice objednatele </w:t>
      </w:r>
      <w:r w:rsidR="009E4DDE" w:rsidRPr="006D0BA7">
        <w:rPr>
          <w:rFonts w:cs="Arial"/>
          <w:sz w:val="20"/>
        </w:rPr>
        <w:t xml:space="preserve">č. SM-UE-1806 </w:t>
      </w:r>
      <w:r w:rsidRPr="006D0BA7">
        <w:rPr>
          <w:rFonts w:cs="Arial"/>
          <w:sz w:val="20"/>
        </w:rPr>
        <w:t>„Pravidla řízení a kontroly kvality svařování“,</w:t>
      </w:r>
    </w:p>
    <w:p w14:paraId="08D60F59" w14:textId="4C3D3F9B" w:rsidR="0065520E" w:rsidRPr="006D0BA7" w:rsidRDefault="0065520E" w:rsidP="005845BE">
      <w:pPr>
        <w:numPr>
          <w:ilvl w:val="0"/>
          <w:numId w:val="30"/>
        </w:numPr>
        <w:tabs>
          <w:tab w:val="clear" w:pos="720"/>
          <w:tab w:val="left" w:pos="1134"/>
        </w:tabs>
        <w:spacing w:before="40" w:after="60"/>
        <w:ind w:left="1134" w:hanging="425"/>
        <w:rPr>
          <w:rFonts w:cs="Arial"/>
          <w:sz w:val="20"/>
        </w:rPr>
      </w:pPr>
      <w:r w:rsidRPr="006D0BA7">
        <w:rPr>
          <w:rFonts w:cs="Arial"/>
          <w:sz w:val="20"/>
        </w:rPr>
        <w:t>Rozhodnutí č. RO-UE-1506 „Zabezpečení pracovišť při pracích se zvýšeným nebezpečím požáru a</w:t>
      </w:r>
      <w:r w:rsidR="00071B1C">
        <w:rPr>
          <w:rFonts w:cs="Arial"/>
          <w:sz w:val="20"/>
        </w:rPr>
        <w:t> </w:t>
      </w:r>
      <w:r w:rsidRPr="006D0BA7">
        <w:rPr>
          <w:rFonts w:cs="Arial"/>
          <w:sz w:val="20"/>
        </w:rPr>
        <w:t>výbuchu“,</w:t>
      </w:r>
    </w:p>
    <w:p w14:paraId="01B5B2A1" w14:textId="151CF2BD" w:rsidR="00665A94" w:rsidRPr="006D0BA7" w:rsidRDefault="00665A94" w:rsidP="005845BE">
      <w:pPr>
        <w:numPr>
          <w:ilvl w:val="0"/>
          <w:numId w:val="30"/>
        </w:numPr>
        <w:tabs>
          <w:tab w:val="left" w:pos="1134"/>
        </w:tabs>
        <w:spacing w:before="40" w:after="60"/>
        <w:ind w:hanging="11"/>
        <w:rPr>
          <w:rFonts w:cs="Arial"/>
          <w:sz w:val="20"/>
        </w:rPr>
      </w:pPr>
      <w:r w:rsidRPr="006D0BA7">
        <w:rPr>
          <w:rFonts w:cs="Arial"/>
          <w:sz w:val="20"/>
        </w:rPr>
        <w:t>Příkaz PR č. UE-2207 „Ochrana zdraví před škodlivými účinky návykových látek“,</w:t>
      </w:r>
    </w:p>
    <w:p w14:paraId="329270ED" w14:textId="77777777" w:rsidR="00665A94" w:rsidRPr="006D0BA7" w:rsidRDefault="00665A94" w:rsidP="005845BE">
      <w:pPr>
        <w:numPr>
          <w:ilvl w:val="0"/>
          <w:numId w:val="30"/>
        </w:numPr>
        <w:tabs>
          <w:tab w:val="clear" w:pos="720"/>
          <w:tab w:val="num" w:pos="1778"/>
        </w:tabs>
        <w:spacing w:before="40" w:after="60"/>
        <w:ind w:left="1134" w:hanging="425"/>
        <w:rPr>
          <w:rFonts w:cs="Arial"/>
          <w:sz w:val="20"/>
        </w:rPr>
      </w:pPr>
      <w:r w:rsidRPr="006D0BA7">
        <w:rPr>
          <w:rFonts w:cs="Arial"/>
          <w:sz w:val="20"/>
        </w:rPr>
        <w:t>Rozhodnutí č. RO-UE-2209 „Používání dočasných stavebních konstrukcí (lešení)“,</w:t>
      </w:r>
    </w:p>
    <w:p w14:paraId="0FDF1671" w14:textId="3D7EEB2E" w:rsidR="00665A94" w:rsidRPr="00C440E3" w:rsidRDefault="00665A94" w:rsidP="005845BE">
      <w:pPr>
        <w:numPr>
          <w:ilvl w:val="0"/>
          <w:numId w:val="30"/>
        </w:numPr>
        <w:tabs>
          <w:tab w:val="clear" w:pos="720"/>
          <w:tab w:val="num" w:pos="1778"/>
        </w:tabs>
        <w:spacing w:before="40" w:after="60"/>
        <w:ind w:left="1134" w:hanging="425"/>
        <w:rPr>
          <w:rFonts w:cs="Arial"/>
          <w:sz w:val="20"/>
        </w:rPr>
      </w:pPr>
      <w:r w:rsidRPr="00C440E3">
        <w:rPr>
          <w:rFonts w:cs="Arial"/>
          <w:sz w:val="20"/>
        </w:rPr>
        <w:t>Rozhodnutí č. RO-UE-2201 „Zajištění bezpečnosti při práci ve výškách“ včetně příloh,</w:t>
      </w:r>
    </w:p>
    <w:p w14:paraId="17179191" w14:textId="311EE4A2" w:rsidR="00335BEF" w:rsidRPr="00C440E3" w:rsidRDefault="008B1E19" w:rsidP="005845BE">
      <w:pPr>
        <w:numPr>
          <w:ilvl w:val="0"/>
          <w:numId w:val="30"/>
        </w:numPr>
        <w:spacing w:before="40" w:after="60"/>
        <w:ind w:left="1134" w:hanging="425"/>
        <w:rPr>
          <w:rFonts w:cs="Arial"/>
          <w:sz w:val="20"/>
        </w:rPr>
      </w:pPr>
      <w:r w:rsidRPr="00C440E3">
        <w:rPr>
          <w:rFonts w:cs="Arial"/>
          <w:sz w:val="20"/>
        </w:rPr>
        <w:t>Příkaz GŘ objednatele č. 4/2010 „Strojní příkaz bezpečnosti práce“</w:t>
      </w:r>
      <w:r w:rsidR="005B1EFE" w:rsidRPr="00C440E3">
        <w:rPr>
          <w:rFonts w:cs="Arial"/>
          <w:sz w:val="20"/>
        </w:rPr>
        <w:t>,</w:t>
      </w:r>
    </w:p>
    <w:p w14:paraId="10600C7C" w14:textId="16141AEC" w:rsidR="00047DF6" w:rsidRDefault="00047DF6" w:rsidP="005845BE">
      <w:pPr>
        <w:numPr>
          <w:ilvl w:val="0"/>
          <w:numId w:val="30"/>
        </w:numPr>
        <w:spacing w:before="40" w:after="60"/>
        <w:ind w:left="1134" w:hanging="425"/>
        <w:rPr>
          <w:rFonts w:cs="Arial"/>
          <w:sz w:val="20"/>
        </w:rPr>
      </w:pPr>
      <w:r w:rsidRPr="008A2B63">
        <w:rPr>
          <w:rFonts w:cs="Arial"/>
          <w:sz w:val="20"/>
        </w:rPr>
        <w:t>Pravidla informační a kybernetické bezpečnosti (P</w:t>
      </w:r>
      <w:r w:rsidR="00815E88">
        <w:rPr>
          <w:rFonts w:cs="Arial"/>
          <w:sz w:val="20"/>
        </w:rPr>
        <w:t>I</w:t>
      </w:r>
      <w:r w:rsidRPr="008A2B63">
        <w:rPr>
          <w:rFonts w:cs="Arial"/>
          <w:sz w:val="20"/>
        </w:rPr>
        <w:t>KYB)“,</w:t>
      </w:r>
    </w:p>
    <w:p w14:paraId="04BE2135" w14:textId="74F63D46" w:rsidR="00CF7DFB" w:rsidRPr="00C440E3" w:rsidRDefault="00CF7DFB" w:rsidP="005845BE">
      <w:pPr>
        <w:numPr>
          <w:ilvl w:val="0"/>
          <w:numId w:val="30"/>
        </w:numPr>
        <w:spacing w:before="40" w:after="60"/>
        <w:ind w:left="1134" w:hanging="425"/>
        <w:rPr>
          <w:rFonts w:cs="Arial"/>
          <w:sz w:val="20"/>
        </w:rPr>
      </w:pPr>
      <w:r w:rsidRPr="006D0BA7">
        <w:rPr>
          <w:rFonts w:cs="Arial"/>
          <w:sz w:val="20"/>
        </w:rPr>
        <w:t xml:space="preserve">Směrnice </w:t>
      </w:r>
      <w:r>
        <w:rPr>
          <w:rFonts w:cs="Arial"/>
          <w:sz w:val="20"/>
        </w:rPr>
        <w:t xml:space="preserve">GŘ </w:t>
      </w:r>
      <w:r w:rsidRPr="006D0BA7">
        <w:rPr>
          <w:rFonts w:cs="Arial"/>
          <w:sz w:val="20"/>
        </w:rPr>
        <w:t>objednatele č. SM-UE-180</w:t>
      </w:r>
      <w:r>
        <w:rPr>
          <w:rFonts w:cs="Arial"/>
          <w:sz w:val="20"/>
        </w:rPr>
        <w:t>1</w:t>
      </w:r>
      <w:r w:rsidRPr="006D0BA7">
        <w:rPr>
          <w:rFonts w:cs="Arial"/>
          <w:sz w:val="20"/>
        </w:rPr>
        <w:t xml:space="preserve"> „</w:t>
      </w:r>
      <w:r>
        <w:rPr>
          <w:rFonts w:cs="Arial"/>
          <w:sz w:val="20"/>
        </w:rPr>
        <w:t>Nakládání s odpady, obaly a vratnými výrobky</w:t>
      </w:r>
      <w:r w:rsidRPr="006D0BA7">
        <w:rPr>
          <w:rFonts w:cs="Arial"/>
          <w:sz w:val="20"/>
        </w:rPr>
        <w:t>“</w:t>
      </w:r>
    </w:p>
    <w:p w14:paraId="7E381F0B" w14:textId="46068BAF" w:rsidR="004C64E1" w:rsidRPr="00C440E3" w:rsidRDefault="004C64E1" w:rsidP="005845BE">
      <w:pPr>
        <w:numPr>
          <w:ilvl w:val="0"/>
          <w:numId w:val="30"/>
        </w:numPr>
        <w:spacing w:before="40" w:after="60"/>
        <w:ind w:left="1134" w:hanging="425"/>
        <w:rPr>
          <w:rFonts w:cs="Arial"/>
          <w:sz w:val="20"/>
        </w:rPr>
      </w:pPr>
      <w:r w:rsidRPr="00C440E3">
        <w:rPr>
          <w:rFonts w:cs="Arial"/>
          <w:sz w:val="20"/>
        </w:rPr>
        <w:t xml:space="preserve">Technické požadavky společnosti GasNet s.r.o. na adrese </w:t>
      </w:r>
      <w:hyperlink r:id="rId22" w:history="1">
        <w:r w:rsidRPr="008A2B63">
          <w:rPr>
            <w:rStyle w:val="Hypertextovodkaz"/>
            <w:rFonts w:cs="Arial"/>
            <w:color w:val="auto"/>
            <w:sz w:val="20"/>
          </w:rPr>
          <w:t>https://www.gasnet.cz/pro-partnery/technicke-dokumenty</w:t>
        </w:r>
      </w:hyperlink>
      <w:r w:rsidRPr="00C440E3">
        <w:rPr>
          <w:rFonts w:cs="Arial"/>
          <w:sz w:val="20"/>
        </w:rPr>
        <w:t>) a dle platných TPG</w:t>
      </w:r>
      <w:r w:rsidR="005B1EFE" w:rsidRPr="00C440E3">
        <w:rPr>
          <w:rFonts w:cs="Arial"/>
          <w:sz w:val="20"/>
        </w:rPr>
        <w:t>,</w:t>
      </w:r>
    </w:p>
    <w:p w14:paraId="4A0BF21D" w14:textId="1608E8D5" w:rsidR="00D57EC5" w:rsidRPr="00C440E3" w:rsidRDefault="00D57EC5" w:rsidP="005845BE">
      <w:pPr>
        <w:numPr>
          <w:ilvl w:val="0"/>
          <w:numId w:val="30"/>
        </w:numPr>
        <w:spacing w:before="40" w:after="60"/>
        <w:ind w:left="1134" w:hanging="425"/>
        <w:rPr>
          <w:rFonts w:cs="Arial"/>
          <w:sz w:val="20"/>
        </w:rPr>
      </w:pPr>
      <w:r w:rsidRPr="008A2B63">
        <w:rPr>
          <w:rFonts w:cs="Arial"/>
          <w:sz w:val="20"/>
        </w:rPr>
        <w:t>Vyjádření a stanoviska všech dotčených subjektů a orgánů státní správy</w:t>
      </w:r>
      <w:r w:rsidR="0088413A" w:rsidRPr="00C440E3">
        <w:rPr>
          <w:rFonts w:cs="Arial"/>
          <w:sz w:val="20"/>
        </w:rPr>
        <w:t xml:space="preserve"> </w:t>
      </w:r>
      <w:r w:rsidR="0088413A" w:rsidRPr="008A2B63">
        <w:rPr>
          <w:rFonts w:cs="Arial"/>
          <w:sz w:val="20"/>
        </w:rPr>
        <w:t>(součástí projektové dokumentace)</w:t>
      </w:r>
      <w:r w:rsidR="003924CF" w:rsidRPr="00C440E3">
        <w:rPr>
          <w:rFonts w:cs="Arial"/>
          <w:sz w:val="20"/>
        </w:rPr>
        <w:t>,</w:t>
      </w:r>
    </w:p>
    <w:p w14:paraId="47542BF6" w14:textId="056FFAEA" w:rsidR="003924CF" w:rsidRPr="00C440E3" w:rsidRDefault="003924CF" w:rsidP="005845BE">
      <w:pPr>
        <w:numPr>
          <w:ilvl w:val="0"/>
          <w:numId w:val="30"/>
        </w:numPr>
        <w:spacing w:before="40" w:after="60"/>
        <w:ind w:left="1134" w:hanging="425"/>
        <w:rPr>
          <w:rFonts w:cs="Arial"/>
          <w:sz w:val="20"/>
        </w:rPr>
      </w:pPr>
      <w:r w:rsidRPr="00C440E3">
        <w:rPr>
          <w:rFonts w:cs="Arial"/>
          <w:sz w:val="20"/>
        </w:rPr>
        <w:t xml:space="preserve">Kolizní výkres s názvem „KOLIZE_VTLPPxEVO“ ve formátu </w:t>
      </w:r>
      <w:r w:rsidR="005B1EFE" w:rsidRPr="00C440E3">
        <w:rPr>
          <w:rFonts w:cs="Arial"/>
          <w:sz w:val="20"/>
        </w:rPr>
        <w:t>*</w:t>
      </w:r>
      <w:r w:rsidRPr="00C440E3">
        <w:rPr>
          <w:rFonts w:cs="Arial"/>
          <w:sz w:val="20"/>
        </w:rPr>
        <w:t xml:space="preserve">.dwg a </w:t>
      </w:r>
      <w:r w:rsidR="005B1EFE" w:rsidRPr="00C440E3">
        <w:rPr>
          <w:rFonts w:cs="Arial"/>
          <w:sz w:val="20"/>
        </w:rPr>
        <w:t>*</w:t>
      </w:r>
      <w:r w:rsidRPr="00C440E3">
        <w:rPr>
          <w:rFonts w:cs="Arial"/>
          <w:sz w:val="20"/>
        </w:rPr>
        <w:t>.pdf, ke koordinaci stavby,</w:t>
      </w:r>
    </w:p>
    <w:p w14:paraId="58F85BF0" w14:textId="43C4A8EA" w:rsidR="0001247F" w:rsidRPr="008A2B63" w:rsidRDefault="0001247F" w:rsidP="005845BE">
      <w:pPr>
        <w:numPr>
          <w:ilvl w:val="0"/>
          <w:numId w:val="30"/>
        </w:numPr>
        <w:spacing w:before="40" w:after="60"/>
        <w:ind w:left="1134" w:hanging="425"/>
        <w:rPr>
          <w:rFonts w:cs="Arial"/>
          <w:sz w:val="20"/>
        </w:rPr>
      </w:pPr>
      <w:r w:rsidRPr="008A2B63">
        <w:rPr>
          <w:rFonts w:cs="Arial"/>
          <w:sz w:val="20"/>
        </w:rPr>
        <w:t>Obrázky s názvem „Návrh_určení hranice dodávek pro EPCxPP.jpg“ a „Návrh_zakončení pro PP_napojovací místo pro EPC.jpg“ určující místo</w:t>
      </w:r>
      <w:r w:rsidR="0088413A" w:rsidRPr="008A2B63">
        <w:rPr>
          <w:rFonts w:cs="Arial"/>
          <w:sz w:val="20"/>
        </w:rPr>
        <w:t xml:space="preserve"> a zakončení VTL potrubí DN 300,</w:t>
      </w:r>
    </w:p>
    <w:p w14:paraId="5B9DC2FE" w14:textId="27F9746C" w:rsidR="00C5451C" w:rsidRDefault="00C5451C" w:rsidP="005845BE">
      <w:pPr>
        <w:numPr>
          <w:ilvl w:val="0"/>
          <w:numId w:val="30"/>
        </w:numPr>
        <w:tabs>
          <w:tab w:val="clear" w:pos="720"/>
          <w:tab w:val="num" w:pos="1134"/>
        </w:tabs>
        <w:spacing w:before="40" w:after="60"/>
        <w:ind w:left="1134" w:hanging="425"/>
        <w:rPr>
          <w:rFonts w:cs="Arial"/>
          <w:sz w:val="20"/>
        </w:rPr>
      </w:pPr>
      <w:r w:rsidRPr="008A2B63">
        <w:rPr>
          <w:rFonts w:cs="Arial"/>
          <w:sz w:val="20"/>
        </w:rPr>
        <w:t xml:space="preserve">Plán BOZP </w:t>
      </w:r>
      <w:r w:rsidR="007622FD" w:rsidRPr="008A2B63">
        <w:rPr>
          <w:rFonts w:cs="Arial"/>
          <w:sz w:val="20"/>
        </w:rPr>
        <w:t>s názvem „Plan_BOZP_přípojka_přípravnáfáze_revize_final.docx“</w:t>
      </w:r>
      <w:r w:rsidR="005B1EFE" w:rsidRPr="008A2B63">
        <w:rPr>
          <w:rFonts w:cs="Arial"/>
          <w:sz w:val="20"/>
        </w:rPr>
        <w:t>.</w:t>
      </w:r>
    </w:p>
    <w:p w14:paraId="22E48595" w14:textId="330B06CB" w:rsidR="00815E88" w:rsidRPr="008A2B63" w:rsidRDefault="00815E88" w:rsidP="005845BE">
      <w:pPr>
        <w:numPr>
          <w:ilvl w:val="0"/>
          <w:numId w:val="30"/>
        </w:numPr>
        <w:tabs>
          <w:tab w:val="clear" w:pos="720"/>
          <w:tab w:val="num" w:pos="1134"/>
        </w:tabs>
        <w:spacing w:before="40" w:after="60"/>
        <w:ind w:left="1134" w:hanging="425"/>
        <w:rPr>
          <w:rFonts w:cs="Arial"/>
          <w:sz w:val="20"/>
        </w:rPr>
      </w:pPr>
      <w:r>
        <w:rPr>
          <w:rFonts w:cs="Arial"/>
          <w:sz w:val="20"/>
        </w:rPr>
        <w:t>Rozhodnutí o povolení záměru, vydané DESU pod. č.j. DESU/211/012546/24, ze dne 13.8.2024.</w:t>
      </w:r>
    </w:p>
    <w:p w14:paraId="3DF4B7B8" w14:textId="49CA2B72" w:rsidR="00665A94" w:rsidRPr="008A2B63" w:rsidRDefault="00665A94" w:rsidP="005845BE">
      <w:pPr>
        <w:pStyle w:val="Odstavecseseznamem"/>
        <w:numPr>
          <w:ilvl w:val="1"/>
          <w:numId w:val="113"/>
        </w:numPr>
        <w:spacing w:before="80"/>
        <w:ind w:left="567" w:hanging="567"/>
        <w:rPr>
          <w:rFonts w:cs="Arial"/>
          <w:sz w:val="20"/>
        </w:rPr>
      </w:pPr>
      <w:r w:rsidRPr="008A2B63">
        <w:rPr>
          <w:rFonts w:cs="Arial"/>
          <w:sz w:val="20"/>
        </w:rPr>
        <w:t>Dokumenty uvedené v odst. 6.1</w:t>
      </w:r>
      <w:r>
        <w:rPr>
          <w:rFonts w:cs="Arial"/>
          <w:sz w:val="20"/>
        </w:rPr>
        <w:t>2</w:t>
      </w:r>
      <w:r w:rsidRPr="008A2B63">
        <w:rPr>
          <w:rFonts w:cs="Arial"/>
          <w:sz w:val="20"/>
        </w:rPr>
        <w:t xml:space="preserve"> pod body </w:t>
      </w:r>
      <w:r w:rsidR="00047DF6">
        <w:rPr>
          <w:rFonts w:cs="Arial"/>
          <w:sz w:val="20"/>
        </w:rPr>
        <w:t>d</w:t>
      </w:r>
      <w:r w:rsidRPr="008A2B63">
        <w:rPr>
          <w:rFonts w:cs="Arial"/>
          <w:sz w:val="20"/>
        </w:rPr>
        <w:t xml:space="preserve">) až </w:t>
      </w:r>
      <w:r w:rsidR="002D1DF4">
        <w:rPr>
          <w:rFonts w:cs="Arial"/>
          <w:sz w:val="20"/>
        </w:rPr>
        <w:t>l</w:t>
      </w:r>
      <w:r w:rsidRPr="008A2B63">
        <w:rPr>
          <w:rFonts w:cs="Arial"/>
          <w:sz w:val="20"/>
        </w:rPr>
        <w:t xml:space="preserve">) jsou umístěny k vyzvednutí/stažení na internetových stránkách United Energy: </w:t>
      </w:r>
      <w:hyperlink r:id="rId23" w:history="1">
        <w:r w:rsidRPr="00665A94">
          <w:rPr>
            <w:rStyle w:val="Hypertextovodkaz"/>
            <w:rFonts w:cs="Arial"/>
            <w:color w:val="auto"/>
            <w:sz w:val="20"/>
          </w:rPr>
          <w:t>www.ue.cz</w:t>
        </w:r>
      </w:hyperlink>
      <w:r w:rsidRPr="008A2B63">
        <w:rPr>
          <w:rFonts w:cs="Arial"/>
          <w:sz w:val="20"/>
        </w:rPr>
        <w:t>, sekce „O nás“ složka „Dokumenty, informace“, složka „Směrnice GŘ – Pravidla chování zhotovitelů a ostatní interní předpisy“. Zhotovitel potvrzuje, že se s těmito dokumenty seznámil. Dokumenty uvedené v odst. 6.1</w:t>
      </w:r>
      <w:r w:rsidR="00047DF6">
        <w:rPr>
          <w:rFonts w:cs="Arial"/>
          <w:sz w:val="20"/>
        </w:rPr>
        <w:t>2</w:t>
      </w:r>
      <w:r w:rsidRPr="008A2B63">
        <w:rPr>
          <w:rFonts w:cs="Arial"/>
          <w:sz w:val="20"/>
        </w:rPr>
        <w:t xml:space="preserve"> pod body a), b), d) až </w:t>
      </w:r>
      <w:r w:rsidR="00815E88">
        <w:rPr>
          <w:rFonts w:cs="Arial"/>
          <w:sz w:val="20"/>
        </w:rPr>
        <w:t>s</w:t>
      </w:r>
      <w:r w:rsidRPr="008A2B63">
        <w:rPr>
          <w:rFonts w:cs="Arial"/>
          <w:sz w:val="20"/>
        </w:rPr>
        <w:t>) zhotovitel převzal v rámci zadávacího řízení, což podpisem této smlouvy potvrzuje a jsou nedílnou součástí této smlouvy.</w:t>
      </w:r>
    </w:p>
    <w:p w14:paraId="14A7BD82" w14:textId="5D2656C3" w:rsidR="0096132D" w:rsidRPr="007549B6" w:rsidRDefault="00047DF6" w:rsidP="008A2B63">
      <w:pPr>
        <w:spacing w:before="200"/>
        <w:ind w:left="540" w:hanging="540"/>
        <w:rPr>
          <w:rFonts w:cs="Arial"/>
          <w:b/>
          <w:sz w:val="20"/>
        </w:rPr>
      </w:pPr>
      <w:r>
        <w:rPr>
          <w:rFonts w:cs="Arial"/>
          <w:b/>
          <w:sz w:val="20"/>
        </w:rPr>
        <w:t>6.14</w:t>
      </w:r>
      <w:r>
        <w:rPr>
          <w:rFonts w:cs="Arial"/>
          <w:b/>
          <w:sz w:val="20"/>
        </w:rPr>
        <w:tab/>
      </w:r>
      <w:r w:rsidR="0096132D" w:rsidRPr="007549B6">
        <w:rPr>
          <w:rFonts w:cs="Arial"/>
          <w:b/>
          <w:sz w:val="20"/>
        </w:rPr>
        <w:t>Koordinace stavby</w:t>
      </w:r>
    </w:p>
    <w:p w14:paraId="021DF3A8" w14:textId="2C782A76" w:rsidR="00F6598B" w:rsidRDefault="002936BA" w:rsidP="00F6598B">
      <w:pPr>
        <w:ind w:left="567"/>
        <w:rPr>
          <w:rFonts w:cs="Arial"/>
          <w:color w:val="000000"/>
          <w:sz w:val="20"/>
        </w:rPr>
      </w:pPr>
      <w:r w:rsidRPr="00604E28">
        <w:rPr>
          <w:rFonts w:cs="Arial"/>
          <w:color w:val="000000"/>
          <w:sz w:val="20"/>
        </w:rPr>
        <w:t>Objednatel zajišťuje a plně zodpovídá za výkon činnosti koordinátora během přípravy i realizace stavby (dle zákona č. 309/2006 Sb.</w:t>
      </w:r>
      <w:r w:rsidR="002C174E">
        <w:rPr>
          <w:rFonts w:cs="Arial"/>
          <w:color w:val="000000"/>
          <w:sz w:val="20"/>
        </w:rPr>
        <w:t xml:space="preserve">, </w:t>
      </w:r>
      <w:r w:rsidR="002C174E" w:rsidRPr="002C174E">
        <w:rPr>
          <w:rFonts w:cs="Arial"/>
          <w:color w:val="000000"/>
          <w:sz w:val="20"/>
        </w:rPr>
        <w:t>kterým se upravují další požadavky bezpečnosti a ochrany zdraví při práci v</w:t>
      </w:r>
      <w:r w:rsidR="002C174E">
        <w:rPr>
          <w:rFonts w:cs="Arial"/>
          <w:color w:val="000000"/>
          <w:sz w:val="20"/>
        </w:rPr>
        <w:t> </w:t>
      </w:r>
      <w:r w:rsidR="002C174E" w:rsidRPr="002C174E">
        <w:rPr>
          <w:rFonts w:cs="Arial"/>
          <w:color w:val="000000"/>
          <w:sz w:val="20"/>
        </w:rPr>
        <w:t>pracovněprávních vztazích a o zajištění bezpečnosti a ochrany zdraví při činnosti nebo poskytování služeb mimo pracovněprávní vztahy</w:t>
      </w:r>
      <w:r w:rsidR="002C174E">
        <w:rPr>
          <w:rFonts w:cs="Arial"/>
          <w:color w:val="000000"/>
          <w:sz w:val="20"/>
        </w:rPr>
        <w:t xml:space="preserve">, </w:t>
      </w:r>
      <w:r w:rsidR="002C174E" w:rsidRPr="002C174E">
        <w:rPr>
          <w:rFonts w:cs="Arial"/>
          <w:color w:val="000000"/>
          <w:sz w:val="20"/>
        </w:rPr>
        <w:t>(zákon o zajištění dalších podmínek bezpečnosti a ochrany zdraví při práci)</w:t>
      </w:r>
      <w:r w:rsidR="002C174E">
        <w:rPr>
          <w:rFonts w:cs="Arial"/>
          <w:color w:val="000000"/>
          <w:sz w:val="20"/>
        </w:rPr>
        <w:t>, v platném znění</w:t>
      </w:r>
      <w:r w:rsidRPr="00604E28">
        <w:rPr>
          <w:rFonts w:cs="Arial"/>
          <w:color w:val="000000"/>
          <w:sz w:val="20"/>
        </w:rPr>
        <w:t xml:space="preserve"> a nařízení vlády č. 591/2006 Sb.</w:t>
      </w:r>
      <w:r w:rsidR="006755BA">
        <w:rPr>
          <w:rFonts w:cs="Arial"/>
          <w:color w:val="000000"/>
          <w:sz w:val="20"/>
        </w:rPr>
        <w:t xml:space="preserve">, </w:t>
      </w:r>
      <w:r w:rsidR="002C174E" w:rsidRPr="002C174E">
        <w:rPr>
          <w:rFonts w:cs="Arial"/>
          <w:color w:val="000000"/>
          <w:sz w:val="20"/>
        </w:rPr>
        <w:t>o bližších minimálních požadavcích na bezpečnost a ochranu zdraví při práci na staveništích</w:t>
      </w:r>
      <w:r w:rsidR="002C174E">
        <w:rPr>
          <w:rFonts w:cs="Arial"/>
          <w:color w:val="000000"/>
          <w:sz w:val="20"/>
        </w:rPr>
        <w:t xml:space="preserve">, </w:t>
      </w:r>
      <w:r w:rsidR="006755BA">
        <w:rPr>
          <w:rFonts w:cs="Arial"/>
          <w:color w:val="000000"/>
          <w:sz w:val="20"/>
        </w:rPr>
        <w:t>v platném znění</w:t>
      </w:r>
      <w:r>
        <w:rPr>
          <w:rFonts w:cs="Arial"/>
          <w:color w:val="000000"/>
          <w:sz w:val="20"/>
        </w:rPr>
        <w:t>).</w:t>
      </w:r>
      <w:r w:rsidRPr="00604E28">
        <w:rPr>
          <w:rFonts w:cs="Arial"/>
          <w:color w:val="000000"/>
          <w:sz w:val="20"/>
        </w:rPr>
        <w:t xml:space="preserve"> Zhotovitel je povinen </w:t>
      </w:r>
      <w:r w:rsidRPr="007549B6">
        <w:rPr>
          <w:rFonts w:cs="Arial"/>
          <w:color w:val="000000"/>
          <w:sz w:val="20"/>
        </w:rPr>
        <w:t>zajistit součinnost s</w:t>
      </w:r>
      <w:r w:rsidR="002C174E">
        <w:rPr>
          <w:rFonts w:cs="Arial"/>
          <w:color w:val="000000"/>
          <w:sz w:val="20"/>
        </w:rPr>
        <w:t> </w:t>
      </w:r>
      <w:r w:rsidRPr="007549B6">
        <w:rPr>
          <w:rFonts w:cs="Arial"/>
          <w:color w:val="000000"/>
          <w:sz w:val="20"/>
        </w:rPr>
        <w:t>koordinátorem BOZP, kterého stanoví objednatel</w:t>
      </w:r>
      <w:r w:rsidR="002B72F3" w:rsidRPr="007549B6">
        <w:rPr>
          <w:rFonts w:cs="Arial"/>
          <w:color w:val="000000"/>
          <w:sz w:val="20"/>
        </w:rPr>
        <w:t>.</w:t>
      </w:r>
      <w:r w:rsidR="0096132D" w:rsidRPr="007549B6">
        <w:rPr>
          <w:rFonts w:cs="Arial"/>
          <w:color w:val="000000"/>
          <w:sz w:val="20"/>
        </w:rPr>
        <w:t xml:space="preserve"> </w:t>
      </w:r>
    </w:p>
    <w:p w14:paraId="52192CD3" w14:textId="188DF754" w:rsidR="007D25C8" w:rsidRPr="008A2B63" w:rsidRDefault="007D25C8" w:rsidP="008A2B63">
      <w:pPr>
        <w:spacing w:line="259" w:lineRule="auto"/>
        <w:ind w:left="567"/>
        <w:rPr>
          <w:rFonts w:cs="Arial"/>
          <w:sz w:val="20"/>
        </w:rPr>
      </w:pPr>
      <w:r w:rsidRPr="008A2B63">
        <w:rPr>
          <w:rFonts w:cs="Arial"/>
          <w:sz w:val="20"/>
        </w:rPr>
        <w:t>Kontrolní dny Koordinátora BOZP</w:t>
      </w:r>
      <w:r w:rsidR="00BF4340" w:rsidRPr="008A2B63">
        <w:rPr>
          <w:rFonts w:cs="Arial"/>
          <w:sz w:val="20"/>
        </w:rPr>
        <w:t xml:space="preserve"> </w:t>
      </w:r>
      <w:r w:rsidR="68F1A1A0" w:rsidRPr="008A2B63">
        <w:rPr>
          <w:rFonts w:cs="Arial"/>
          <w:sz w:val="20"/>
        </w:rPr>
        <w:t xml:space="preserve">budou probíhat </w:t>
      </w:r>
      <w:r w:rsidR="68F1A1A0" w:rsidRPr="008A2B63">
        <w:rPr>
          <w:rFonts w:cs="Arial"/>
          <w:sz w:val="20"/>
          <w:u w:val="single"/>
        </w:rPr>
        <w:t>1 x týdně</w:t>
      </w:r>
      <w:r w:rsidR="008A2B63">
        <w:rPr>
          <w:rFonts w:cs="Arial"/>
          <w:sz w:val="20"/>
          <w:u w:val="single"/>
        </w:rPr>
        <w:t>.</w:t>
      </w:r>
    </w:p>
    <w:p w14:paraId="2AD98EB8" w14:textId="4A75A50B" w:rsidR="0025332C" w:rsidRPr="007549B6" w:rsidRDefault="00047DF6" w:rsidP="008A2B63">
      <w:pPr>
        <w:spacing w:before="200"/>
        <w:ind w:left="540" w:hanging="540"/>
        <w:rPr>
          <w:rFonts w:cs="Arial"/>
          <w:b/>
          <w:sz w:val="20"/>
        </w:rPr>
      </w:pPr>
      <w:r>
        <w:rPr>
          <w:b/>
          <w:sz w:val="20"/>
        </w:rPr>
        <w:lastRenderedPageBreak/>
        <w:t>6.15</w:t>
      </w:r>
      <w:r>
        <w:rPr>
          <w:b/>
          <w:sz w:val="20"/>
        </w:rPr>
        <w:tab/>
      </w:r>
      <w:r w:rsidR="00F40162" w:rsidRPr="007549B6">
        <w:rPr>
          <w:b/>
          <w:sz w:val="20"/>
        </w:rPr>
        <w:t>Pod</w:t>
      </w:r>
      <w:r w:rsidR="0025332C" w:rsidRPr="007549B6">
        <w:rPr>
          <w:b/>
          <w:sz w:val="20"/>
        </w:rPr>
        <w:t>dodavatelé</w:t>
      </w:r>
    </w:p>
    <w:p w14:paraId="1EDD9090" w14:textId="70B4027F" w:rsidR="00CD466C" w:rsidRPr="008A2B63" w:rsidRDefault="00047DF6" w:rsidP="008A2B63">
      <w:pPr>
        <w:pStyle w:val="Odstavecseseznamem"/>
        <w:spacing w:before="80"/>
        <w:ind w:hanging="720"/>
        <w:rPr>
          <w:rFonts w:cs="Arial"/>
          <w:sz w:val="20"/>
        </w:rPr>
      </w:pPr>
      <w:r>
        <w:rPr>
          <w:sz w:val="20"/>
        </w:rPr>
        <w:t>6.15.1</w:t>
      </w:r>
      <w:r>
        <w:rPr>
          <w:sz w:val="20"/>
        </w:rPr>
        <w:tab/>
      </w:r>
      <w:r w:rsidR="0025332C" w:rsidRPr="00CD466C">
        <w:rPr>
          <w:sz w:val="20"/>
        </w:rPr>
        <w:t xml:space="preserve">Seznam odsouhlasených </w:t>
      </w:r>
      <w:r w:rsidR="00F40162" w:rsidRPr="00CD466C">
        <w:rPr>
          <w:sz w:val="20"/>
        </w:rPr>
        <w:t>pod</w:t>
      </w:r>
      <w:r w:rsidR="0025332C" w:rsidRPr="00CD466C">
        <w:rPr>
          <w:sz w:val="20"/>
        </w:rPr>
        <w:t xml:space="preserve">dodavatelů </w:t>
      </w:r>
      <w:r w:rsidR="007A47E3" w:rsidRPr="00CD466C">
        <w:rPr>
          <w:sz w:val="20"/>
        </w:rPr>
        <w:t>z</w:t>
      </w:r>
      <w:r w:rsidR="0025332C" w:rsidRPr="00CD466C">
        <w:rPr>
          <w:sz w:val="20"/>
        </w:rPr>
        <w:t xml:space="preserve">hotovitele, kteří se budou podílet na plnění </w:t>
      </w:r>
      <w:r w:rsidR="002C174E">
        <w:rPr>
          <w:sz w:val="20"/>
        </w:rPr>
        <w:t>smlouvy</w:t>
      </w:r>
      <w:r w:rsidR="0025332C" w:rsidRPr="00CD466C">
        <w:rPr>
          <w:sz w:val="20"/>
        </w:rPr>
        <w:t>,</w:t>
      </w:r>
      <w:r w:rsidR="0025332C" w:rsidRPr="00CD466C">
        <w:rPr>
          <w:smallCaps/>
          <w:sz w:val="20"/>
        </w:rPr>
        <w:t xml:space="preserve"> </w:t>
      </w:r>
      <w:r w:rsidR="0025332C" w:rsidRPr="00CD466C">
        <w:rPr>
          <w:sz w:val="20"/>
        </w:rPr>
        <w:t>je uveden</w:t>
      </w:r>
      <w:r w:rsidR="0025332C" w:rsidRPr="00CD466C">
        <w:rPr>
          <w:smallCaps/>
          <w:sz w:val="20"/>
        </w:rPr>
        <w:t xml:space="preserve"> </w:t>
      </w:r>
      <w:r w:rsidR="0025332C" w:rsidRPr="00CD466C">
        <w:rPr>
          <w:sz w:val="20"/>
        </w:rPr>
        <w:t>v</w:t>
      </w:r>
      <w:r w:rsidR="0025332C" w:rsidRPr="00CD466C">
        <w:rPr>
          <w:smallCaps/>
          <w:sz w:val="20"/>
        </w:rPr>
        <w:t xml:space="preserve"> </w:t>
      </w:r>
      <w:r w:rsidR="007A47E3" w:rsidRPr="00CD466C">
        <w:rPr>
          <w:sz w:val="20"/>
        </w:rPr>
        <w:t>P</w:t>
      </w:r>
      <w:r w:rsidR="0025332C" w:rsidRPr="00CD466C">
        <w:rPr>
          <w:sz w:val="20"/>
        </w:rPr>
        <w:t xml:space="preserve">říloze č. </w:t>
      </w:r>
      <w:r w:rsidR="00576FDD" w:rsidRPr="00CD466C">
        <w:rPr>
          <w:sz w:val="20"/>
        </w:rPr>
        <w:t>2</w:t>
      </w:r>
      <w:r w:rsidR="0025332C" w:rsidRPr="00CD466C">
        <w:rPr>
          <w:sz w:val="20"/>
        </w:rPr>
        <w:t xml:space="preserve"> této smlouvy. Jakákoliv změna tohoto seznamu podléhá odsouhlasení objednatele, přičemž </w:t>
      </w:r>
      <w:r w:rsidR="00453E62" w:rsidRPr="00CD466C">
        <w:rPr>
          <w:sz w:val="20"/>
        </w:rPr>
        <w:t>o</w:t>
      </w:r>
      <w:r w:rsidR="0025332C" w:rsidRPr="00CD466C">
        <w:rPr>
          <w:sz w:val="20"/>
        </w:rPr>
        <w:t>bjednatel nebude vydání tohoto souhlasu bezdůvodně odpírat</w:t>
      </w:r>
      <w:r w:rsidR="0025332C" w:rsidRPr="00CD466C">
        <w:rPr>
          <w:rFonts w:cs="Arial"/>
          <w:sz w:val="20"/>
        </w:rPr>
        <w:t xml:space="preserve">. V případě, že bude nutno provést změnu </w:t>
      </w:r>
      <w:r w:rsidR="00F40162" w:rsidRPr="00CD466C">
        <w:rPr>
          <w:rFonts w:cs="Arial"/>
          <w:sz w:val="20"/>
        </w:rPr>
        <w:t>pod</w:t>
      </w:r>
      <w:r w:rsidR="0025332C" w:rsidRPr="00CD466C">
        <w:rPr>
          <w:rFonts w:cs="Arial"/>
          <w:sz w:val="20"/>
        </w:rPr>
        <w:t xml:space="preserve">dodavatele, jehož prostřednictvím prokazoval zhotovitel část kvalifikace v zadávacím řízení, je </w:t>
      </w:r>
      <w:r w:rsidR="0025332C" w:rsidRPr="00C440E3">
        <w:rPr>
          <w:rFonts w:cs="Arial"/>
          <w:sz w:val="20"/>
        </w:rPr>
        <w:t xml:space="preserve">zhotovitel povinen nahradit takového </w:t>
      </w:r>
      <w:r w:rsidR="00F40162" w:rsidRPr="00C440E3">
        <w:rPr>
          <w:rFonts w:cs="Arial"/>
          <w:sz w:val="20"/>
        </w:rPr>
        <w:t>pod</w:t>
      </w:r>
      <w:r w:rsidR="0025332C" w:rsidRPr="00C440E3">
        <w:rPr>
          <w:rFonts w:cs="Arial"/>
          <w:sz w:val="20"/>
        </w:rPr>
        <w:t>dodavatele pouze takovým subjektem, který rovněž splňuje prokazovanou část kvalifikace.</w:t>
      </w:r>
      <w:r w:rsidR="00CD466C" w:rsidRPr="00C440E3">
        <w:rPr>
          <w:rFonts w:cs="Arial"/>
          <w:sz w:val="20"/>
        </w:rPr>
        <w:t xml:space="preserve"> </w:t>
      </w:r>
      <w:r w:rsidR="00CD466C" w:rsidRPr="008A2B63">
        <w:rPr>
          <w:rFonts w:cs="Arial"/>
          <w:sz w:val="20"/>
        </w:rPr>
        <w:t xml:space="preserve">Změna poddodavatele bez souhlasu </w:t>
      </w:r>
      <w:r w:rsidR="002C174E">
        <w:rPr>
          <w:rFonts w:cs="Arial"/>
          <w:sz w:val="20"/>
        </w:rPr>
        <w:t>o</w:t>
      </w:r>
      <w:r w:rsidR="00CD466C" w:rsidRPr="008A2B63">
        <w:rPr>
          <w:rFonts w:cs="Arial"/>
          <w:sz w:val="20"/>
        </w:rPr>
        <w:t>bjednatele se považuje za podstatné porušení smlouvy.</w:t>
      </w:r>
    </w:p>
    <w:p w14:paraId="7D173403" w14:textId="7FCA4505" w:rsidR="00CD466C" w:rsidRPr="008A2B63" w:rsidRDefault="00DB57C5" w:rsidP="008A2B63">
      <w:pPr>
        <w:pStyle w:val="Odstavecseseznamem"/>
        <w:spacing w:before="80"/>
        <w:ind w:hanging="720"/>
        <w:contextualSpacing w:val="0"/>
        <w:rPr>
          <w:rFonts w:cs="Arial"/>
          <w:sz w:val="20"/>
        </w:rPr>
      </w:pPr>
      <w:r w:rsidRPr="008A2B63">
        <w:rPr>
          <w:rFonts w:cs="Arial"/>
          <w:sz w:val="20"/>
        </w:rPr>
        <w:t>6.15.2</w:t>
      </w:r>
      <w:r w:rsidRPr="008A2B63">
        <w:rPr>
          <w:rFonts w:cs="Arial"/>
          <w:sz w:val="20"/>
        </w:rPr>
        <w:tab/>
      </w:r>
      <w:r w:rsidR="00CD466C" w:rsidRPr="008A2B63">
        <w:rPr>
          <w:rFonts w:cs="Arial"/>
          <w:sz w:val="20"/>
        </w:rPr>
        <w:t>Zhotovitel musí zajistit, aby ze smlouvy mezi poddodavatelem a zhotovitelem vyplývala jednoznačná povinnost poddodavatele dodržovat relevantní ustanovení smlouvy vztahující se k plnění poddodavatele a smluvní závazky mezi zhotovitelem a poddodavatelem nebo poddodavateli navzájem nebudou v</w:t>
      </w:r>
      <w:r w:rsidR="002C174E">
        <w:rPr>
          <w:rFonts w:cs="Arial"/>
          <w:sz w:val="20"/>
        </w:rPr>
        <w:t> </w:t>
      </w:r>
      <w:r w:rsidR="00CD466C" w:rsidRPr="008A2B63">
        <w:rPr>
          <w:rFonts w:cs="Arial"/>
          <w:sz w:val="20"/>
        </w:rPr>
        <w:t xml:space="preserve">rozporu s požadavky </w:t>
      </w:r>
      <w:r w:rsidR="002C174E">
        <w:rPr>
          <w:rFonts w:cs="Arial"/>
          <w:sz w:val="20"/>
        </w:rPr>
        <w:t>o</w:t>
      </w:r>
      <w:r w:rsidR="00CD466C" w:rsidRPr="008A2B63">
        <w:rPr>
          <w:rFonts w:cs="Arial"/>
          <w:sz w:val="20"/>
        </w:rPr>
        <w:t xml:space="preserve">bjednatele na </w:t>
      </w:r>
      <w:r w:rsidR="002C174E">
        <w:rPr>
          <w:rFonts w:cs="Arial"/>
          <w:sz w:val="20"/>
        </w:rPr>
        <w:t>z</w:t>
      </w:r>
      <w:r w:rsidR="00CD466C" w:rsidRPr="008A2B63">
        <w:rPr>
          <w:rFonts w:cs="Arial"/>
          <w:sz w:val="20"/>
        </w:rPr>
        <w:t>hotovitele.</w:t>
      </w:r>
    </w:p>
    <w:p w14:paraId="7E335078" w14:textId="0DC6D285" w:rsidR="00CD466C" w:rsidRPr="008A2B63" w:rsidRDefault="00DB57C5" w:rsidP="008A2B63">
      <w:pPr>
        <w:pStyle w:val="Odstavecseseznamem"/>
        <w:spacing w:before="80"/>
        <w:ind w:hanging="720"/>
        <w:contextualSpacing w:val="0"/>
        <w:rPr>
          <w:rFonts w:cs="Arial"/>
          <w:sz w:val="20"/>
        </w:rPr>
      </w:pPr>
      <w:r w:rsidRPr="008A2B63">
        <w:rPr>
          <w:rFonts w:cs="Arial"/>
          <w:sz w:val="20"/>
        </w:rPr>
        <w:t>6.15.3</w:t>
      </w:r>
      <w:r w:rsidRPr="008A2B63">
        <w:rPr>
          <w:rFonts w:cs="Arial"/>
          <w:sz w:val="20"/>
        </w:rPr>
        <w:tab/>
      </w:r>
      <w:r w:rsidR="00CD466C" w:rsidRPr="008A2B63">
        <w:rPr>
          <w:rFonts w:cs="Arial"/>
          <w:sz w:val="20"/>
        </w:rPr>
        <w:t xml:space="preserve">Zhotovitel se zavazuje doložit </w:t>
      </w:r>
      <w:r w:rsidR="002C174E">
        <w:rPr>
          <w:rFonts w:cs="Arial"/>
          <w:sz w:val="20"/>
        </w:rPr>
        <w:t>o</w:t>
      </w:r>
      <w:r w:rsidR="00CD466C" w:rsidRPr="008A2B63">
        <w:rPr>
          <w:rFonts w:cs="Arial"/>
          <w:sz w:val="20"/>
        </w:rPr>
        <w:t>bjednateli písemné prohlášení o dodržování relevantních ujednání poddodavateli, a to bezodkladně od podpisu smlouvy s těmito poddodavateli.</w:t>
      </w:r>
    </w:p>
    <w:p w14:paraId="11A315B1" w14:textId="187D807C" w:rsidR="00CD466C" w:rsidRPr="008A2B63" w:rsidRDefault="00DB57C5" w:rsidP="008A2B63">
      <w:pPr>
        <w:pStyle w:val="Odstavecseseznamem"/>
        <w:spacing w:before="80"/>
        <w:ind w:hanging="720"/>
        <w:contextualSpacing w:val="0"/>
        <w:rPr>
          <w:rFonts w:cs="Arial"/>
          <w:sz w:val="20"/>
        </w:rPr>
      </w:pPr>
      <w:r w:rsidRPr="008A2B63">
        <w:rPr>
          <w:rFonts w:cs="Arial"/>
          <w:sz w:val="20"/>
        </w:rPr>
        <w:t>6.15.4</w:t>
      </w:r>
      <w:r w:rsidRPr="008A2B63">
        <w:rPr>
          <w:rFonts w:cs="Arial"/>
          <w:sz w:val="20"/>
        </w:rPr>
        <w:tab/>
      </w:r>
      <w:r w:rsidR="00CD466C" w:rsidRPr="008A2B63">
        <w:rPr>
          <w:rFonts w:cs="Arial"/>
          <w:sz w:val="20"/>
        </w:rPr>
        <w:t xml:space="preserve">Využití poddodavatele k plnění předmětu smlouvy nebo její části nezbavuje </w:t>
      </w:r>
      <w:r w:rsidR="002C174E">
        <w:rPr>
          <w:rFonts w:cs="Arial"/>
          <w:sz w:val="20"/>
        </w:rPr>
        <w:t>z</w:t>
      </w:r>
      <w:r w:rsidR="00CD466C" w:rsidRPr="008A2B63">
        <w:rPr>
          <w:rFonts w:cs="Arial"/>
          <w:sz w:val="20"/>
        </w:rPr>
        <w:t xml:space="preserve">hotovitele odpovědnosti za případnou škodu způsobenou </w:t>
      </w:r>
      <w:r w:rsidR="002C174E">
        <w:rPr>
          <w:rFonts w:cs="Arial"/>
          <w:sz w:val="20"/>
        </w:rPr>
        <w:t>o</w:t>
      </w:r>
      <w:r w:rsidR="00CD466C" w:rsidRPr="008A2B63">
        <w:rPr>
          <w:rFonts w:cs="Arial"/>
          <w:sz w:val="20"/>
        </w:rPr>
        <w:t>bjednateli.</w:t>
      </w:r>
    </w:p>
    <w:p w14:paraId="3883D1C9" w14:textId="3184CA06" w:rsidR="00CD466C" w:rsidRPr="008A2B63" w:rsidRDefault="00DB57C5" w:rsidP="008A2B63">
      <w:pPr>
        <w:spacing w:before="80"/>
        <w:ind w:left="709" w:hanging="709"/>
        <w:rPr>
          <w:rFonts w:cs="Arial"/>
          <w:sz w:val="20"/>
        </w:rPr>
      </w:pPr>
      <w:r w:rsidRPr="008A2B63">
        <w:rPr>
          <w:rFonts w:cs="Arial"/>
          <w:sz w:val="20"/>
        </w:rPr>
        <w:t>6.16</w:t>
      </w:r>
      <w:r w:rsidRPr="008A2B63">
        <w:rPr>
          <w:rFonts w:cs="Arial"/>
          <w:sz w:val="20"/>
        </w:rPr>
        <w:tab/>
      </w:r>
      <w:r w:rsidR="00CD466C" w:rsidRPr="008A2B63">
        <w:rPr>
          <w:rFonts w:cs="Arial"/>
          <w:sz w:val="20"/>
        </w:rPr>
        <w:t>Zhotovitel je povinen v rámci plnění předmětu smlouvy dodržovat "Pravidla informační a kybernetické bezpečnosti – PIKYB" (součást závazných dokumentů této smlouvy dle odst. 6.1</w:t>
      </w:r>
      <w:r w:rsidRPr="008A2B63">
        <w:rPr>
          <w:rFonts w:cs="Arial"/>
          <w:sz w:val="20"/>
        </w:rPr>
        <w:t>2</w:t>
      </w:r>
      <w:r w:rsidR="00CD466C" w:rsidRPr="008A2B63">
        <w:rPr>
          <w:rFonts w:cs="Arial"/>
          <w:sz w:val="20"/>
        </w:rPr>
        <w:t xml:space="preserve"> této smlouvy), jejíchž požadavky jsou součástí této smlouvy a jejích příloh.</w:t>
      </w:r>
    </w:p>
    <w:p w14:paraId="3413E57C" w14:textId="7D8E2BEE" w:rsidR="00CD466C" w:rsidRPr="008A2B63" w:rsidRDefault="00DB57C5" w:rsidP="008A2B63">
      <w:pPr>
        <w:spacing w:before="80"/>
        <w:ind w:left="709" w:hanging="709"/>
        <w:rPr>
          <w:rFonts w:cs="Arial"/>
          <w:sz w:val="20"/>
        </w:rPr>
      </w:pPr>
      <w:r w:rsidRPr="008A2B63">
        <w:rPr>
          <w:rFonts w:cs="Arial"/>
          <w:sz w:val="20"/>
        </w:rPr>
        <w:t>6.17</w:t>
      </w:r>
      <w:r w:rsidRPr="008A2B63">
        <w:rPr>
          <w:rFonts w:cs="Arial"/>
          <w:sz w:val="20"/>
        </w:rPr>
        <w:tab/>
      </w:r>
      <w:r w:rsidR="00CD466C" w:rsidRPr="008A2B63">
        <w:rPr>
          <w:rFonts w:cs="Arial"/>
          <w:sz w:val="20"/>
        </w:rPr>
        <w:t xml:space="preserve">Zhotovitel je povinen informovat neprodleně </w:t>
      </w:r>
      <w:r w:rsidR="002C174E">
        <w:rPr>
          <w:rFonts w:cs="Arial"/>
          <w:sz w:val="20"/>
        </w:rPr>
        <w:t>o</w:t>
      </w:r>
      <w:r w:rsidR="00CD466C" w:rsidRPr="008A2B63">
        <w:rPr>
          <w:rFonts w:cs="Arial"/>
          <w:sz w:val="20"/>
        </w:rPr>
        <w:t xml:space="preserve">bjednatele o významné změně, ke které došlo v ovládání </w:t>
      </w:r>
      <w:r w:rsidR="002C174E">
        <w:rPr>
          <w:rFonts w:cs="Arial"/>
          <w:sz w:val="20"/>
        </w:rPr>
        <w:t>z</w:t>
      </w:r>
      <w:r w:rsidR="00CD466C" w:rsidRPr="008A2B63">
        <w:rPr>
          <w:rFonts w:cs="Arial"/>
          <w:sz w:val="20"/>
        </w:rPr>
        <w:t xml:space="preserve">hotovitele podle zákona č. 90/2012 Sb., o obchodních společnostech a družstvech (zákon o obchodních korporacích), ve znění pozdějších předpisů, nebo např. o změně vlastnictví zásadních aktiv využívaných </w:t>
      </w:r>
      <w:r w:rsidR="002C174E">
        <w:rPr>
          <w:rFonts w:cs="Arial"/>
          <w:sz w:val="20"/>
        </w:rPr>
        <w:t>z</w:t>
      </w:r>
      <w:r w:rsidR="00CD466C" w:rsidRPr="008A2B63">
        <w:rPr>
          <w:rFonts w:cs="Arial"/>
          <w:sz w:val="20"/>
        </w:rPr>
        <w:t>hotovitelem při plnění smlouvy (např. prodej podniku nebo jeho části) či změně oprávnění nakládat s</w:t>
      </w:r>
      <w:r w:rsidR="002C174E">
        <w:rPr>
          <w:rFonts w:cs="Arial"/>
          <w:sz w:val="20"/>
        </w:rPr>
        <w:t> </w:t>
      </w:r>
      <w:r w:rsidR="00CD466C" w:rsidRPr="008A2B63">
        <w:rPr>
          <w:rFonts w:cs="Arial"/>
          <w:sz w:val="20"/>
        </w:rPr>
        <w:t xml:space="preserve">těmito aktivy (např. insolvence </w:t>
      </w:r>
      <w:r w:rsidR="002C174E">
        <w:rPr>
          <w:rFonts w:cs="Arial"/>
          <w:sz w:val="20"/>
        </w:rPr>
        <w:t>z</w:t>
      </w:r>
      <w:r w:rsidR="00CD466C" w:rsidRPr="008A2B63">
        <w:rPr>
          <w:rFonts w:cs="Arial"/>
          <w:sz w:val="20"/>
        </w:rPr>
        <w:t>hotovitele).</w:t>
      </w:r>
    </w:p>
    <w:p w14:paraId="7A579B3D" w14:textId="3F783BEC" w:rsidR="00CD466C" w:rsidRPr="008A2B63" w:rsidRDefault="00DB57C5" w:rsidP="008A2B63">
      <w:pPr>
        <w:pStyle w:val="Odstavecseseznamem"/>
        <w:spacing w:before="80"/>
        <w:ind w:left="709" w:hanging="709"/>
        <w:contextualSpacing w:val="0"/>
        <w:rPr>
          <w:rFonts w:cs="Arial"/>
          <w:sz w:val="20"/>
        </w:rPr>
      </w:pPr>
      <w:r w:rsidRPr="008A2B63">
        <w:rPr>
          <w:rFonts w:cs="Arial"/>
          <w:sz w:val="20"/>
        </w:rPr>
        <w:t>6.18</w:t>
      </w:r>
      <w:r w:rsidRPr="008A2B63">
        <w:rPr>
          <w:rFonts w:cs="Arial"/>
          <w:sz w:val="20"/>
        </w:rPr>
        <w:tab/>
      </w:r>
      <w:r w:rsidR="00CD466C" w:rsidRPr="008A2B63">
        <w:rPr>
          <w:rFonts w:cs="Arial"/>
          <w:sz w:val="20"/>
        </w:rPr>
        <w:t>Zhotovitel je povinen:</w:t>
      </w:r>
    </w:p>
    <w:p w14:paraId="0DEB6129" w14:textId="57B10C8B" w:rsidR="00CD466C" w:rsidRPr="008A2B63" w:rsidRDefault="00CD466C" w:rsidP="005845BE">
      <w:pPr>
        <w:numPr>
          <w:ilvl w:val="0"/>
          <w:numId w:val="53"/>
        </w:numPr>
        <w:pBdr>
          <w:top w:val="nil"/>
          <w:left w:val="nil"/>
          <w:bottom w:val="nil"/>
          <w:right w:val="nil"/>
          <w:between w:val="nil"/>
        </w:pBdr>
        <w:spacing w:before="40"/>
        <w:ind w:left="1134" w:hanging="425"/>
        <w:rPr>
          <w:rFonts w:cs="Arial"/>
          <w:sz w:val="20"/>
        </w:rPr>
      </w:pPr>
      <w:r w:rsidRPr="008A2B63">
        <w:rPr>
          <w:rFonts w:cs="Arial"/>
          <w:sz w:val="20"/>
        </w:rPr>
        <w:t xml:space="preserve">poskytnout součinnost při zajištění kontinuity činností </w:t>
      </w:r>
      <w:r w:rsidR="002C174E">
        <w:rPr>
          <w:rFonts w:cs="Arial"/>
          <w:sz w:val="20"/>
        </w:rPr>
        <w:t>o</w:t>
      </w:r>
      <w:r w:rsidRPr="008A2B63">
        <w:rPr>
          <w:rFonts w:cs="Arial"/>
          <w:sz w:val="20"/>
        </w:rPr>
        <w:t xml:space="preserve">bjednatele, a to především do plánu kontinuity činností, který souvisí s předmětem plnění smlouvy a souvisejících služeb a/nebo zahrnutí </w:t>
      </w:r>
      <w:r w:rsidR="002C174E">
        <w:rPr>
          <w:rFonts w:cs="Arial"/>
          <w:sz w:val="20"/>
        </w:rPr>
        <w:t>z</w:t>
      </w:r>
      <w:r w:rsidRPr="008A2B63">
        <w:rPr>
          <w:rFonts w:cs="Arial"/>
          <w:sz w:val="20"/>
        </w:rPr>
        <w:t xml:space="preserve">hotovitele do havarijního plánu </w:t>
      </w:r>
      <w:r w:rsidR="002C174E">
        <w:rPr>
          <w:rFonts w:cs="Arial"/>
          <w:sz w:val="20"/>
        </w:rPr>
        <w:t>o</w:t>
      </w:r>
      <w:r w:rsidRPr="008A2B63">
        <w:rPr>
          <w:rFonts w:cs="Arial"/>
          <w:sz w:val="20"/>
        </w:rPr>
        <w:t>bjednatele;</w:t>
      </w:r>
    </w:p>
    <w:p w14:paraId="19FB07E3" w14:textId="77777777" w:rsidR="00CD466C" w:rsidRPr="008A2B63" w:rsidRDefault="00CD466C" w:rsidP="005845BE">
      <w:pPr>
        <w:numPr>
          <w:ilvl w:val="0"/>
          <w:numId w:val="53"/>
        </w:numPr>
        <w:pBdr>
          <w:top w:val="nil"/>
          <w:left w:val="nil"/>
          <w:bottom w:val="nil"/>
          <w:right w:val="nil"/>
          <w:between w:val="nil"/>
        </w:pBdr>
        <w:spacing w:before="40"/>
        <w:ind w:left="1134" w:hanging="425"/>
        <w:rPr>
          <w:rFonts w:cs="Arial"/>
          <w:sz w:val="20"/>
        </w:rPr>
      </w:pPr>
      <w:r w:rsidRPr="008A2B63">
        <w:rPr>
          <w:rFonts w:cs="Arial"/>
          <w:sz w:val="20"/>
        </w:rPr>
        <w:t>zajistit adekvátní kontinuitu svých aktiv, které jsou potřebné k poskytování předmětu plnění smlouvy.</w:t>
      </w:r>
    </w:p>
    <w:p w14:paraId="44FC05B7" w14:textId="3E3B2383" w:rsidR="00CD466C" w:rsidRPr="008A2B63" w:rsidRDefault="00CD466C" w:rsidP="00CD466C">
      <w:pPr>
        <w:spacing w:before="80"/>
        <w:ind w:left="709" w:hanging="709"/>
        <w:rPr>
          <w:rFonts w:cs="Arial"/>
          <w:sz w:val="20"/>
        </w:rPr>
      </w:pPr>
      <w:r w:rsidRPr="008A2B63">
        <w:rPr>
          <w:rFonts w:cs="Arial"/>
          <w:sz w:val="20"/>
        </w:rPr>
        <w:t>6.</w:t>
      </w:r>
      <w:r w:rsidR="00DB57C5" w:rsidRPr="008A2B63">
        <w:rPr>
          <w:rFonts w:cs="Arial"/>
          <w:sz w:val="20"/>
        </w:rPr>
        <w:t>.19</w:t>
      </w:r>
      <w:r w:rsidR="00DB57C5" w:rsidRPr="008A2B63">
        <w:rPr>
          <w:rFonts w:cs="Arial"/>
          <w:sz w:val="20"/>
        </w:rPr>
        <w:tab/>
      </w:r>
      <w:r w:rsidRPr="008A2B63">
        <w:rPr>
          <w:rFonts w:cs="Arial"/>
          <w:sz w:val="20"/>
        </w:rPr>
        <w:t xml:space="preserve">Zhotovitel je povinen v rozsahu plnění této smlouvy naplnit požadavky ve smyslu zajištění kybernetické bezpečnosti, uvedené v </w:t>
      </w:r>
      <w:r w:rsidRPr="008A2B63">
        <w:rPr>
          <w:rFonts w:cs="Arial"/>
          <w:b/>
          <w:bCs/>
          <w:sz w:val="20"/>
        </w:rPr>
        <w:t>Příloze č. 5</w:t>
      </w:r>
      <w:r w:rsidRPr="008A2B63">
        <w:rPr>
          <w:rFonts w:cs="Arial"/>
          <w:sz w:val="20"/>
        </w:rPr>
        <w:t xml:space="preserve"> této smlouvy (Požadavky na bezpečnostní opatření na straně Zhotovitele), a to nejpozději do 6 měsíců od podpisu této smlouvy a následně též po celou jeho dobu plnění. Dotazník k hodnocení rizik </w:t>
      </w:r>
      <w:r w:rsidR="002C174E">
        <w:rPr>
          <w:rFonts w:cs="Arial"/>
          <w:sz w:val="20"/>
        </w:rPr>
        <w:t>z</w:t>
      </w:r>
      <w:r w:rsidRPr="008A2B63">
        <w:rPr>
          <w:rFonts w:cs="Arial"/>
          <w:sz w:val="20"/>
        </w:rPr>
        <w:t xml:space="preserve">hotovitele, které mohou mít dopad do informační a kybernetické bezpečnosti je uveden v </w:t>
      </w:r>
      <w:r w:rsidRPr="008A2B63">
        <w:rPr>
          <w:rFonts w:cs="Arial"/>
          <w:b/>
          <w:bCs/>
          <w:sz w:val="20"/>
        </w:rPr>
        <w:t>Příloze č. 7</w:t>
      </w:r>
      <w:r w:rsidRPr="008A2B63">
        <w:rPr>
          <w:rFonts w:cs="Arial"/>
          <w:sz w:val="20"/>
        </w:rPr>
        <w:t>, která je nedílnou součástí této smlouvy.</w:t>
      </w:r>
    </w:p>
    <w:p w14:paraId="7745012E" w14:textId="0C21375F" w:rsidR="0025332C" w:rsidRPr="00C440E3" w:rsidRDefault="0025332C" w:rsidP="0025332C">
      <w:pPr>
        <w:spacing w:before="80"/>
        <w:ind w:left="540"/>
        <w:rPr>
          <w:rFonts w:cs="Arial"/>
          <w:b/>
          <w:sz w:val="20"/>
        </w:rPr>
      </w:pPr>
    </w:p>
    <w:p w14:paraId="2D4B47D6" w14:textId="77777777" w:rsidR="00BF3DC3" w:rsidRDefault="00BF3DC3" w:rsidP="0096132D">
      <w:pPr>
        <w:ind w:left="709" w:hanging="709"/>
        <w:jc w:val="center"/>
        <w:rPr>
          <w:rFonts w:cs="Arial"/>
          <w:b/>
          <w:bCs/>
          <w:sz w:val="20"/>
        </w:rPr>
      </w:pPr>
    </w:p>
    <w:p w14:paraId="3C0F959D" w14:textId="77777777" w:rsidR="0096132D" w:rsidRPr="005F3A5B" w:rsidRDefault="0096132D" w:rsidP="0096132D">
      <w:pPr>
        <w:ind w:left="709" w:hanging="709"/>
        <w:jc w:val="center"/>
        <w:rPr>
          <w:rFonts w:cs="Arial"/>
          <w:b/>
          <w:bCs/>
          <w:sz w:val="20"/>
        </w:rPr>
      </w:pPr>
      <w:r w:rsidRPr="005F3A5B">
        <w:rPr>
          <w:rFonts w:cs="Arial"/>
          <w:b/>
          <w:bCs/>
          <w:sz w:val="20"/>
        </w:rPr>
        <w:t>Článek 7</w:t>
      </w:r>
    </w:p>
    <w:p w14:paraId="3CEB7CB4" w14:textId="77777777" w:rsidR="0096132D" w:rsidRPr="005F3A5B" w:rsidRDefault="0096132D" w:rsidP="0096132D">
      <w:pPr>
        <w:ind w:left="709" w:hanging="709"/>
        <w:jc w:val="center"/>
        <w:rPr>
          <w:rFonts w:cs="Arial"/>
          <w:sz w:val="20"/>
        </w:rPr>
      </w:pPr>
      <w:r w:rsidRPr="005F3A5B">
        <w:rPr>
          <w:rFonts w:cs="Arial"/>
          <w:b/>
          <w:bCs/>
          <w:sz w:val="20"/>
        </w:rPr>
        <w:t>Stavební</w:t>
      </w:r>
      <w:r w:rsidRPr="005F3A5B">
        <w:rPr>
          <w:rFonts w:cs="Arial"/>
          <w:b/>
          <w:sz w:val="20"/>
        </w:rPr>
        <w:t xml:space="preserve"> deník</w:t>
      </w:r>
    </w:p>
    <w:p w14:paraId="311BE8F9" w14:textId="66B0DF1F" w:rsidR="00673DA4" w:rsidRPr="006F5156" w:rsidRDefault="5F3C94E5" w:rsidP="52A0A06F">
      <w:pPr>
        <w:tabs>
          <w:tab w:val="left" w:pos="567"/>
        </w:tabs>
        <w:spacing w:before="120" w:line="240" w:lineRule="atLeast"/>
        <w:ind w:left="567" w:hanging="567"/>
        <w:rPr>
          <w:rFonts w:cs="Arial"/>
          <w:sz w:val="20"/>
        </w:rPr>
      </w:pPr>
      <w:r w:rsidRPr="52A0A06F">
        <w:rPr>
          <w:rFonts w:cs="Arial"/>
          <w:sz w:val="20"/>
        </w:rPr>
        <w:t>7.1</w:t>
      </w:r>
      <w:r w:rsidR="0096132D">
        <w:tab/>
      </w:r>
      <w:r w:rsidR="0DB0128D" w:rsidRPr="52A0A06F">
        <w:rPr>
          <w:rFonts w:cs="Arial"/>
          <w:sz w:val="20"/>
        </w:rPr>
        <w:t>Zhotovitel je povinen vést stavební deník (dále jen „deník") v souladu s § 1</w:t>
      </w:r>
      <w:r w:rsidR="7DA2DB08" w:rsidRPr="52A0A06F">
        <w:rPr>
          <w:rFonts w:cs="Arial"/>
          <w:sz w:val="20"/>
        </w:rPr>
        <w:t>66</w:t>
      </w:r>
      <w:r w:rsidR="0DB0128D" w:rsidRPr="52A0A06F">
        <w:rPr>
          <w:rFonts w:cs="Arial"/>
          <w:sz w:val="20"/>
        </w:rPr>
        <w:t xml:space="preserve"> zákona č. </w:t>
      </w:r>
      <w:r w:rsidR="1D980B0B" w:rsidRPr="52A0A06F">
        <w:rPr>
          <w:rFonts w:cs="Arial"/>
          <w:sz w:val="20"/>
        </w:rPr>
        <w:t xml:space="preserve">283/2021 </w:t>
      </w:r>
      <w:r w:rsidR="0DB0128D" w:rsidRPr="52A0A06F">
        <w:rPr>
          <w:rFonts w:cs="Arial"/>
          <w:sz w:val="20"/>
        </w:rPr>
        <w:t>Sb., stavební zákon</w:t>
      </w:r>
      <w:r w:rsidR="02AAF12C" w:rsidRPr="52A0A06F">
        <w:rPr>
          <w:rFonts w:cs="Arial"/>
          <w:sz w:val="20"/>
        </w:rPr>
        <w:t>,</w:t>
      </w:r>
      <w:r w:rsidR="0DB0128D" w:rsidRPr="52A0A06F">
        <w:rPr>
          <w:rFonts w:cs="Arial"/>
          <w:sz w:val="20"/>
        </w:rPr>
        <w:t xml:space="preserve"> v platném znění a v souladu s</w:t>
      </w:r>
      <w:r w:rsidR="0F2CDADE" w:rsidRPr="52A0A06F">
        <w:rPr>
          <w:rFonts w:cs="Arial"/>
          <w:sz w:val="20"/>
        </w:rPr>
        <w:t xml:space="preserve"> § </w:t>
      </w:r>
      <w:r w:rsidR="3615FCC2" w:rsidRPr="52A0A06F">
        <w:rPr>
          <w:rFonts w:cs="Arial"/>
          <w:sz w:val="20"/>
        </w:rPr>
        <w:t>10</w:t>
      </w:r>
      <w:r w:rsidR="0F2CDADE" w:rsidRPr="52A0A06F">
        <w:rPr>
          <w:rFonts w:cs="Arial"/>
          <w:sz w:val="20"/>
        </w:rPr>
        <w:t xml:space="preserve"> a přílohou č. 1</w:t>
      </w:r>
      <w:r w:rsidR="002504BA">
        <w:rPr>
          <w:rFonts w:cs="Arial"/>
          <w:sz w:val="20"/>
        </w:rPr>
        <w:t>2</w:t>
      </w:r>
      <w:r w:rsidR="0F2CDADE" w:rsidRPr="52A0A06F">
        <w:rPr>
          <w:rFonts w:cs="Arial"/>
          <w:sz w:val="20"/>
        </w:rPr>
        <w:t xml:space="preserve"> vyhlášky č. </w:t>
      </w:r>
      <w:r w:rsidR="4055703D" w:rsidRPr="52A0A06F">
        <w:rPr>
          <w:rFonts w:cs="Arial"/>
          <w:sz w:val="20"/>
        </w:rPr>
        <w:t>131/</w:t>
      </w:r>
      <w:r w:rsidR="0F2CDADE" w:rsidRPr="52A0A06F">
        <w:rPr>
          <w:rFonts w:cs="Arial"/>
          <w:sz w:val="20"/>
        </w:rPr>
        <w:t>20</w:t>
      </w:r>
      <w:r w:rsidR="4588CDC4" w:rsidRPr="52A0A06F">
        <w:rPr>
          <w:rFonts w:cs="Arial"/>
          <w:sz w:val="20"/>
        </w:rPr>
        <w:t>24</w:t>
      </w:r>
      <w:r w:rsidR="0F2CDADE" w:rsidRPr="52A0A06F">
        <w:rPr>
          <w:rFonts w:cs="Arial"/>
          <w:sz w:val="20"/>
        </w:rPr>
        <w:t xml:space="preserve"> Sb. o</w:t>
      </w:r>
      <w:r w:rsidR="00071B1C">
        <w:rPr>
          <w:rFonts w:cs="Arial"/>
          <w:sz w:val="20"/>
        </w:rPr>
        <w:t> </w:t>
      </w:r>
      <w:r w:rsidR="0F2CDADE" w:rsidRPr="52A0A06F">
        <w:rPr>
          <w:rFonts w:cs="Arial"/>
          <w:sz w:val="20"/>
        </w:rPr>
        <w:t>dokumentaci staveb</w:t>
      </w:r>
      <w:r w:rsidR="002C174E">
        <w:rPr>
          <w:rFonts w:cs="Arial"/>
          <w:sz w:val="20"/>
        </w:rPr>
        <w:t>,</w:t>
      </w:r>
      <w:r w:rsidR="0F2CDADE" w:rsidRPr="52A0A06F">
        <w:rPr>
          <w:rFonts w:cs="Arial"/>
          <w:sz w:val="20"/>
        </w:rPr>
        <w:t xml:space="preserve"> v platném znění</w:t>
      </w:r>
      <w:r w:rsidR="0497B936" w:rsidRPr="52A0A06F">
        <w:rPr>
          <w:rFonts w:cs="Arial"/>
          <w:sz w:val="20"/>
        </w:rPr>
        <w:t>,</w:t>
      </w:r>
      <w:r w:rsidR="0F2CDADE" w:rsidRPr="52A0A06F">
        <w:rPr>
          <w:rFonts w:cs="Arial"/>
          <w:sz w:val="20"/>
        </w:rPr>
        <w:t xml:space="preserve"> resp. v rozsahu dle navazujících právních předpisů, kterými může být předmětná vyhláška v budoucnu nahrazena.</w:t>
      </w:r>
      <w:r w:rsidR="0DB0128D" w:rsidRPr="52A0A06F">
        <w:rPr>
          <w:rFonts w:cs="Arial"/>
          <w:sz w:val="20"/>
        </w:rPr>
        <w:t xml:space="preserve"> Deník je veden denně a obsahuje údaje vyhláškou stanovené a objednatelem požadované, zejména:</w:t>
      </w:r>
    </w:p>
    <w:p w14:paraId="16C55B4C" w14:textId="77777777" w:rsidR="00673DA4" w:rsidRPr="00604E28" w:rsidRDefault="00673DA4" w:rsidP="005845BE">
      <w:pPr>
        <w:numPr>
          <w:ilvl w:val="0"/>
          <w:numId w:val="3"/>
        </w:numPr>
        <w:tabs>
          <w:tab w:val="left" w:pos="851"/>
          <w:tab w:val="num" w:pos="3537"/>
        </w:tabs>
        <w:spacing w:before="60" w:line="240" w:lineRule="atLeast"/>
        <w:ind w:left="851" w:hanging="142"/>
        <w:rPr>
          <w:rFonts w:cs="Arial"/>
          <w:sz w:val="20"/>
        </w:rPr>
      </w:pPr>
      <w:r w:rsidRPr="00604E28">
        <w:rPr>
          <w:rFonts w:cs="Arial"/>
          <w:sz w:val="20"/>
        </w:rPr>
        <w:t>převzetí staveniště, zahájení prací,</w:t>
      </w:r>
    </w:p>
    <w:p w14:paraId="2C4C26FC"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jména a příjmení osob pracujících na staveništi,</w:t>
      </w:r>
    </w:p>
    <w:p w14:paraId="00806A1E"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klimatické podmínky (počasí, teploty apod.) na staveništi, jeho stav,</w:t>
      </w:r>
    </w:p>
    <w:p w14:paraId="5973A8D6"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popis a množství provedených prací a montáží a jejich časový postup,</w:t>
      </w:r>
    </w:p>
    <w:p w14:paraId="4520EC77"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dodávky materiálů, výrobků, strojů a zařízení pro stavbu, jejich uskladnění a zabudování,</w:t>
      </w:r>
    </w:p>
    <w:p w14:paraId="1B1C648E"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nasazení mechanizačních prostředků,</w:t>
      </w:r>
    </w:p>
    <w:p w14:paraId="2B4A4E77"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přerušení nebo zastavení prací s jeho odůvodněním,</w:t>
      </w:r>
    </w:p>
    <w:p w14:paraId="5CB0EB84"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výskyt spodní vody, údaje o čerpání,</w:t>
      </w:r>
    </w:p>
    <w:p w14:paraId="0A482151"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údaje o výzvě ke kontrole prací, které budou zakryty nebo dalším postupem prací se stanou nepřístupnými, kontroly objednatele následující po výzvě,</w:t>
      </w:r>
    </w:p>
    <w:p w14:paraId="0C32C54B"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veškeré skutečnosti, které mají nepříznivý vliv na plynulý průběh prací a plnění smluv,</w:t>
      </w:r>
    </w:p>
    <w:p w14:paraId="12C78FD0" w14:textId="7DCE2B75"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lastRenderedPageBreak/>
        <w:t xml:space="preserve">odchylky od </w:t>
      </w:r>
      <w:r w:rsidR="00C440E3">
        <w:rPr>
          <w:rFonts w:cs="Arial"/>
          <w:sz w:val="20"/>
        </w:rPr>
        <w:t xml:space="preserve">projektové </w:t>
      </w:r>
      <w:r w:rsidR="00C440E3" w:rsidRPr="00604E28">
        <w:rPr>
          <w:rFonts w:cs="Arial"/>
          <w:sz w:val="20"/>
        </w:rPr>
        <w:t>dokumentace – zdůvodnění</w:t>
      </w:r>
      <w:r w:rsidRPr="00604E28">
        <w:rPr>
          <w:rFonts w:cs="Arial"/>
          <w:sz w:val="20"/>
        </w:rPr>
        <w:t xml:space="preserve"> a všechna ujednání mezi zhotovitelem a</w:t>
      </w:r>
      <w:r w:rsidR="002C174E">
        <w:rPr>
          <w:rFonts w:cs="Arial"/>
          <w:sz w:val="20"/>
        </w:rPr>
        <w:t> </w:t>
      </w:r>
      <w:r w:rsidRPr="00604E28">
        <w:rPr>
          <w:rFonts w:cs="Arial"/>
          <w:sz w:val="20"/>
        </w:rPr>
        <w:t>objednatelem, která se stala při provádění prací, důvody pro provedení prací neobsažených v</w:t>
      </w:r>
      <w:r w:rsidR="0000109F">
        <w:rPr>
          <w:rFonts w:cs="Arial"/>
          <w:sz w:val="20"/>
        </w:rPr>
        <w:t> projekt</w:t>
      </w:r>
      <w:r w:rsidR="00C440E3">
        <w:rPr>
          <w:rFonts w:cs="Arial"/>
          <w:sz w:val="20"/>
        </w:rPr>
        <w:t>ové dokumentaci</w:t>
      </w:r>
      <w:r w:rsidRPr="00604E28">
        <w:rPr>
          <w:rFonts w:cs="Arial"/>
          <w:sz w:val="20"/>
        </w:rPr>
        <w:t>,</w:t>
      </w:r>
    </w:p>
    <w:p w14:paraId="0CE4CF92" w14:textId="77777777" w:rsidR="00673DA4" w:rsidRPr="00604E28"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požadavky objednatele zvlášť pokud jde o odstranění závad a lhůty, ve kterých mají být odstraněny, přitom je třeba vždy připojit stanovisko zhotovitele,</w:t>
      </w:r>
    </w:p>
    <w:p w14:paraId="40FBBF93" w14:textId="77777777" w:rsidR="00673DA4" w:rsidRDefault="00673DA4" w:rsidP="005845BE">
      <w:pPr>
        <w:numPr>
          <w:ilvl w:val="0"/>
          <w:numId w:val="3"/>
        </w:numPr>
        <w:tabs>
          <w:tab w:val="left" w:pos="851"/>
          <w:tab w:val="num" w:pos="3537"/>
        </w:tabs>
        <w:spacing w:before="40" w:line="240" w:lineRule="atLeast"/>
        <w:ind w:left="851" w:hanging="142"/>
        <w:rPr>
          <w:rFonts w:cs="Arial"/>
          <w:sz w:val="20"/>
        </w:rPr>
      </w:pPr>
      <w:r w:rsidRPr="00604E28">
        <w:rPr>
          <w:rFonts w:cs="Arial"/>
          <w:sz w:val="20"/>
        </w:rPr>
        <w:t>záznamy o provedených kontrolách stavby orgány státní správy,</w:t>
      </w:r>
    </w:p>
    <w:p w14:paraId="14F13256" w14:textId="77777777" w:rsidR="0096132D" w:rsidRDefault="00673DA4" w:rsidP="005845BE">
      <w:pPr>
        <w:numPr>
          <w:ilvl w:val="0"/>
          <w:numId w:val="3"/>
        </w:numPr>
        <w:tabs>
          <w:tab w:val="left" w:pos="851"/>
          <w:tab w:val="num" w:pos="3537"/>
        </w:tabs>
        <w:spacing w:before="40" w:line="240" w:lineRule="atLeast"/>
        <w:ind w:left="851" w:hanging="142"/>
        <w:rPr>
          <w:rFonts w:cs="Arial"/>
          <w:sz w:val="20"/>
        </w:rPr>
      </w:pPr>
      <w:r w:rsidRPr="00673DA4">
        <w:rPr>
          <w:rFonts w:cs="Arial"/>
          <w:sz w:val="20"/>
        </w:rPr>
        <w:t xml:space="preserve">závažné události pro práce a škody způsobené povětrnostními vlivy a </w:t>
      </w:r>
      <w:proofErr w:type="gramStart"/>
      <w:r w:rsidRPr="00673DA4">
        <w:rPr>
          <w:rFonts w:cs="Arial"/>
          <w:sz w:val="20"/>
        </w:rPr>
        <w:t>živelnými</w:t>
      </w:r>
      <w:proofErr w:type="gramEnd"/>
      <w:r w:rsidRPr="00673DA4">
        <w:rPr>
          <w:rFonts w:cs="Arial"/>
          <w:sz w:val="20"/>
        </w:rPr>
        <w:t xml:space="preserve"> pohromami včetně škod způsobených zhotovitelem a pokud možno též vyčíslení nároků z těchto škod</w:t>
      </w:r>
      <w:r w:rsidR="0096132D" w:rsidRPr="00673DA4">
        <w:rPr>
          <w:rFonts w:cs="Arial"/>
          <w:sz w:val="20"/>
        </w:rPr>
        <w:t>.</w:t>
      </w:r>
    </w:p>
    <w:p w14:paraId="0424CF1C" w14:textId="696623A8" w:rsidR="00C31F19" w:rsidRDefault="002C174E" w:rsidP="005845BE">
      <w:pPr>
        <w:numPr>
          <w:ilvl w:val="0"/>
          <w:numId w:val="3"/>
        </w:numPr>
        <w:tabs>
          <w:tab w:val="left" w:pos="851"/>
        </w:tabs>
        <w:spacing w:before="40" w:line="240" w:lineRule="atLeast"/>
        <w:ind w:hanging="1061"/>
        <w:rPr>
          <w:rFonts w:cs="Arial"/>
          <w:sz w:val="20"/>
        </w:rPr>
      </w:pPr>
      <w:r>
        <w:rPr>
          <w:sz w:val="20"/>
        </w:rPr>
        <w:t>v</w:t>
      </w:r>
      <w:r w:rsidR="00C31F19">
        <w:rPr>
          <w:sz w:val="20"/>
        </w:rPr>
        <w:t xml:space="preserve">eškeré záznamy budou </w:t>
      </w:r>
      <w:r w:rsidR="00C31F19">
        <w:rPr>
          <w:b/>
          <w:bCs/>
          <w:sz w:val="20"/>
        </w:rPr>
        <w:t>provedeny</w:t>
      </w:r>
      <w:r w:rsidR="00C31F19">
        <w:rPr>
          <w:sz w:val="20"/>
        </w:rPr>
        <w:t xml:space="preserve"> objektivním způsobem v čitelné a srozumitelné podobě.</w:t>
      </w:r>
    </w:p>
    <w:p w14:paraId="132A0BB0" w14:textId="0559ADDC" w:rsidR="0096132D" w:rsidRPr="005F3A5B" w:rsidRDefault="0096132D" w:rsidP="005845BE">
      <w:pPr>
        <w:numPr>
          <w:ilvl w:val="1"/>
          <w:numId w:val="12"/>
        </w:numPr>
        <w:tabs>
          <w:tab w:val="clear" w:pos="360"/>
          <w:tab w:val="num" w:pos="567"/>
        </w:tabs>
        <w:spacing w:before="80" w:line="240" w:lineRule="atLeast"/>
        <w:ind w:left="567" w:hanging="567"/>
        <w:rPr>
          <w:rFonts w:cs="Arial"/>
          <w:sz w:val="20"/>
        </w:rPr>
      </w:pPr>
      <w:r w:rsidRPr="005F3A5B">
        <w:rPr>
          <w:rFonts w:cs="Arial"/>
          <w:sz w:val="20"/>
        </w:rPr>
        <w:t xml:space="preserve">Na stavbě bude veden </w:t>
      </w:r>
      <w:r w:rsidRPr="008B1E19">
        <w:rPr>
          <w:rFonts w:cs="Arial"/>
          <w:sz w:val="20"/>
        </w:rPr>
        <w:t xml:space="preserve">pouze jeden </w:t>
      </w:r>
      <w:r w:rsidRPr="0073468F">
        <w:rPr>
          <w:rFonts w:cs="Arial"/>
          <w:b/>
          <w:sz w:val="20"/>
        </w:rPr>
        <w:t>stavební deník</w:t>
      </w:r>
      <w:r w:rsidRPr="008B1E19">
        <w:rPr>
          <w:rFonts w:cs="Arial"/>
          <w:sz w:val="20"/>
        </w:rPr>
        <w:t xml:space="preserve"> a budou v něm zaznamenávány veškeré skutečnosti o průběhu všech prací včetně prací </w:t>
      </w:r>
      <w:r w:rsidR="00F40162" w:rsidRPr="008B1E19">
        <w:rPr>
          <w:rFonts w:cs="Arial"/>
          <w:sz w:val="20"/>
        </w:rPr>
        <w:t>pod</w:t>
      </w:r>
      <w:r w:rsidRPr="008B1E19">
        <w:rPr>
          <w:rFonts w:cs="Arial"/>
          <w:sz w:val="20"/>
        </w:rPr>
        <w:t xml:space="preserve">dodavatelů. </w:t>
      </w:r>
      <w:r w:rsidR="0025332C" w:rsidRPr="008B1E19">
        <w:rPr>
          <w:sz w:val="20"/>
        </w:rPr>
        <w:t xml:space="preserve">Pokud nebude stavební deník veden dle požadavků objednatele uvedených v čl. 7 této smlouvy, může objednatel </w:t>
      </w:r>
      <w:r w:rsidR="0025332C" w:rsidRPr="00BB64FA">
        <w:rPr>
          <w:sz w:val="20"/>
        </w:rPr>
        <w:t xml:space="preserve">uložit zhotoviteli smluvní </w:t>
      </w:r>
      <w:r w:rsidR="0025332C" w:rsidRPr="00453E62">
        <w:rPr>
          <w:b/>
          <w:sz w:val="20"/>
        </w:rPr>
        <w:t>pokutu ve výši 2 000,-</w:t>
      </w:r>
      <w:r w:rsidR="0000109F">
        <w:rPr>
          <w:b/>
          <w:sz w:val="20"/>
        </w:rPr>
        <w:t xml:space="preserve"> </w:t>
      </w:r>
      <w:r w:rsidR="0025332C" w:rsidRPr="00453E62">
        <w:rPr>
          <w:b/>
          <w:sz w:val="20"/>
        </w:rPr>
        <w:t>Kč</w:t>
      </w:r>
      <w:r w:rsidR="0025332C" w:rsidRPr="00BB64FA">
        <w:rPr>
          <w:sz w:val="20"/>
        </w:rPr>
        <w:t xml:space="preserve"> za každé jednotlivé porušení (případ), v případě opakovaného porušení se toto považuje za podstatné porušení povinností zhotovitele a opravňuje objednatele k odstoupení od smlouvy</w:t>
      </w:r>
      <w:r w:rsidR="008D09D4">
        <w:rPr>
          <w:rFonts w:cs="Arial"/>
          <w:sz w:val="20"/>
        </w:rPr>
        <w:t>.</w:t>
      </w:r>
    </w:p>
    <w:p w14:paraId="4F0F2059" w14:textId="77777777" w:rsidR="0096132D" w:rsidRPr="005F3A5B" w:rsidRDefault="0096132D" w:rsidP="005845BE">
      <w:pPr>
        <w:numPr>
          <w:ilvl w:val="1"/>
          <w:numId w:val="12"/>
        </w:numPr>
        <w:tabs>
          <w:tab w:val="clear" w:pos="360"/>
        </w:tabs>
        <w:spacing w:before="80" w:line="240" w:lineRule="atLeast"/>
        <w:ind w:left="567" w:hanging="567"/>
        <w:rPr>
          <w:rFonts w:cs="Arial"/>
          <w:sz w:val="20"/>
        </w:rPr>
      </w:pPr>
      <w:r w:rsidRPr="005F3A5B">
        <w:rPr>
          <w:rFonts w:cs="Arial"/>
          <w:sz w:val="20"/>
        </w:rPr>
        <w:t xml:space="preserve">Zápisy z jednání ve věcech stavby, podepsané zmocněnými zástupci smluvních stran, mají platnost zápisů </w:t>
      </w:r>
      <w:r w:rsidR="00673DA4" w:rsidRPr="005F3A5B">
        <w:rPr>
          <w:rFonts w:cs="Arial"/>
          <w:sz w:val="20"/>
        </w:rPr>
        <w:t>ve stavebním</w:t>
      </w:r>
      <w:r w:rsidRPr="005F3A5B">
        <w:rPr>
          <w:rFonts w:cs="Arial"/>
          <w:sz w:val="20"/>
        </w:rPr>
        <w:t xml:space="preserve"> deníku.</w:t>
      </w:r>
    </w:p>
    <w:p w14:paraId="32ABAD63" w14:textId="22CD2E55" w:rsidR="0096132D" w:rsidRPr="00BF6B66" w:rsidRDefault="2B5BFC0A" w:rsidP="015D56F7">
      <w:pPr>
        <w:numPr>
          <w:ilvl w:val="1"/>
          <w:numId w:val="12"/>
        </w:numPr>
        <w:tabs>
          <w:tab w:val="clear" w:pos="360"/>
          <w:tab w:val="num" w:pos="567"/>
        </w:tabs>
        <w:spacing w:before="80" w:line="240" w:lineRule="atLeast"/>
        <w:ind w:left="567" w:hanging="567"/>
        <w:rPr>
          <w:rFonts w:cs="Arial"/>
          <w:sz w:val="20"/>
        </w:rPr>
      </w:pPr>
      <w:r w:rsidRPr="015D56F7">
        <w:rPr>
          <w:rFonts w:cs="Arial"/>
          <w:sz w:val="20"/>
        </w:rPr>
        <w:t xml:space="preserve">Objednatel se zavazuje, že bude pravidelně sledovat obsah </w:t>
      </w:r>
      <w:r w:rsidR="391E4D34" w:rsidRPr="015D56F7">
        <w:rPr>
          <w:rFonts w:cs="Arial"/>
          <w:sz w:val="20"/>
        </w:rPr>
        <w:t xml:space="preserve">stavebního </w:t>
      </w:r>
      <w:r w:rsidRPr="015D56F7">
        <w:rPr>
          <w:rFonts w:cs="Arial"/>
          <w:sz w:val="20"/>
        </w:rPr>
        <w:t xml:space="preserve">deníku a k záznamům v něm uvedeným bude připojovat svá stanoviska. </w:t>
      </w:r>
      <w:r w:rsidR="0D76C931" w:rsidRPr="015D56F7">
        <w:rPr>
          <w:rFonts w:cs="Arial"/>
          <w:sz w:val="20"/>
        </w:rPr>
        <w:t xml:space="preserve"> </w:t>
      </w:r>
      <w:r w:rsidR="0011077E">
        <w:rPr>
          <w:rFonts w:cs="Arial"/>
          <w:sz w:val="20"/>
        </w:rPr>
        <w:t>D</w:t>
      </w:r>
      <w:r w:rsidRPr="015D56F7">
        <w:rPr>
          <w:rFonts w:cs="Arial"/>
          <w:sz w:val="20"/>
        </w:rPr>
        <w:t xml:space="preserve">enní záznamy zapisuje pověřený pracovník zhotovitele v den, jehož se záznamy týkají, výjimečně následující den, ve kterém se na stavbě pracuje. Mimo pověřených osob zhotovitele </w:t>
      </w:r>
      <w:r w:rsidR="2EB9E93C" w:rsidRPr="015D56F7">
        <w:rPr>
          <w:rFonts w:cs="Arial"/>
          <w:sz w:val="20"/>
        </w:rPr>
        <w:t>může provádět</w:t>
      </w:r>
      <w:r w:rsidRPr="015D56F7">
        <w:rPr>
          <w:rFonts w:cs="Arial"/>
          <w:sz w:val="20"/>
        </w:rPr>
        <w:t xml:space="preserve"> záznamy v</w:t>
      </w:r>
      <w:r w:rsidR="391E4D34" w:rsidRPr="015D56F7">
        <w:rPr>
          <w:rFonts w:cs="Arial"/>
          <w:sz w:val="20"/>
        </w:rPr>
        <w:t>e stavebním</w:t>
      </w:r>
      <w:r w:rsidRPr="015D56F7">
        <w:rPr>
          <w:rFonts w:cs="Arial"/>
          <w:sz w:val="20"/>
        </w:rPr>
        <w:t xml:space="preserve"> deníku také pověřená osoba objednatele, zástupce projektanta pověřený výkonem </w:t>
      </w:r>
      <w:r w:rsidR="5EB538A1" w:rsidRPr="015D56F7">
        <w:rPr>
          <w:rFonts w:cs="Arial"/>
          <w:sz w:val="20"/>
        </w:rPr>
        <w:t>dozoru projektanta (</w:t>
      </w:r>
      <w:r w:rsidRPr="015D56F7">
        <w:rPr>
          <w:rFonts w:cs="Arial"/>
          <w:sz w:val="20"/>
        </w:rPr>
        <w:t>autorského dozoru</w:t>
      </w:r>
      <w:r w:rsidR="5EB538A1" w:rsidRPr="015D56F7">
        <w:rPr>
          <w:rFonts w:cs="Arial"/>
          <w:sz w:val="20"/>
        </w:rPr>
        <w:t>)</w:t>
      </w:r>
      <w:r w:rsidRPr="015D56F7">
        <w:rPr>
          <w:rFonts w:cs="Arial"/>
          <w:sz w:val="20"/>
        </w:rPr>
        <w:t>, dále orgány státního stavebního dohledu, popř. jiné příslušné orgány státní správy</w:t>
      </w:r>
      <w:r w:rsidR="743A7553" w:rsidRPr="015D56F7">
        <w:rPr>
          <w:rFonts w:cs="Arial"/>
          <w:sz w:val="20"/>
        </w:rPr>
        <w:t>, sta</w:t>
      </w:r>
      <w:r w:rsidR="743A7553" w:rsidRPr="015D56F7">
        <w:rPr>
          <w:rFonts w:eastAsia="Arial" w:cs="Arial"/>
          <w:color w:val="000000" w:themeColor="text1"/>
          <w:sz w:val="19"/>
          <w:szCs w:val="19"/>
        </w:rPr>
        <w:t>vbyvedoucí, osoba provádějící kontrolní prohlídku stavby a osoba odpovídající za provádění vybraných zeměměřických činností. Záznamy jsou dále oprávněny provádět osoby vykonávající technický dozor stavebníka</w:t>
      </w:r>
      <w:r w:rsidR="013646FC" w:rsidRPr="015D56F7">
        <w:rPr>
          <w:rFonts w:eastAsia="Arial" w:cs="Arial"/>
          <w:color w:val="000000" w:themeColor="text1"/>
          <w:sz w:val="19"/>
          <w:szCs w:val="19"/>
        </w:rPr>
        <w:t>,</w:t>
      </w:r>
      <w:r w:rsidR="743A7553" w:rsidRPr="015D56F7">
        <w:rPr>
          <w:rFonts w:eastAsia="Arial" w:cs="Arial"/>
          <w:color w:val="000000" w:themeColor="text1"/>
          <w:sz w:val="19"/>
          <w:szCs w:val="19"/>
        </w:rPr>
        <w:t xml:space="preserve"> koordinátor bezpečnosti a ochrany zdraví při </w:t>
      </w:r>
      <w:r w:rsidR="22A1631C" w:rsidRPr="015D56F7">
        <w:rPr>
          <w:rFonts w:eastAsia="Arial" w:cs="Arial"/>
          <w:color w:val="000000" w:themeColor="text1"/>
          <w:sz w:val="19"/>
          <w:szCs w:val="19"/>
        </w:rPr>
        <w:t>práci, a</w:t>
      </w:r>
      <w:r w:rsidR="00071B1C">
        <w:rPr>
          <w:rFonts w:eastAsia="Arial" w:cs="Arial"/>
          <w:color w:val="000000" w:themeColor="text1"/>
          <w:sz w:val="19"/>
          <w:szCs w:val="19"/>
        </w:rPr>
        <w:t> </w:t>
      </w:r>
      <w:r w:rsidR="743A7553" w:rsidRPr="015D56F7">
        <w:rPr>
          <w:rFonts w:eastAsia="Arial" w:cs="Arial"/>
          <w:color w:val="000000" w:themeColor="text1"/>
          <w:sz w:val="19"/>
          <w:szCs w:val="19"/>
        </w:rPr>
        <w:t>další osoby, které mohou vykonávat kontrolu podle jiných právních předpisů.</w:t>
      </w:r>
      <w:r w:rsidRPr="015D56F7">
        <w:rPr>
          <w:rFonts w:cs="Arial"/>
          <w:sz w:val="20"/>
        </w:rPr>
        <w:t xml:space="preserve"> Každý list </w:t>
      </w:r>
      <w:r w:rsidR="46CA0BC3" w:rsidRPr="015D56F7">
        <w:rPr>
          <w:rFonts w:cs="Arial"/>
          <w:sz w:val="20"/>
        </w:rPr>
        <w:t xml:space="preserve">stavebního </w:t>
      </w:r>
      <w:r w:rsidRPr="015D56F7">
        <w:rPr>
          <w:rFonts w:cs="Arial"/>
          <w:sz w:val="20"/>
        </w:rPr>
        <w:t xml:space="preserve">deníku bude podepsán </w:t>
      </w:r>
      <w:r w:rsidR="03D8945C" w:rsidRPr="015D56F7">
        <w:rPr>
          <w:rFonts w:eastAsia="Arial" w:cs="Arial"/>
          <w:sz w:val="19"/>
          <w:szCs w:val="19"/>
        </w:rPr>
        <w:t>stavbyvedoucím,</w:t>
      </w:r>
      <w:r w:rsidR="09A83DF7" w:rsidRPr="015D56F7">
        <w:rPr>
          <w:rFonts w:eastAsia="Arial" w:cs="Arial"/>
          <w:color w:val="000000" w:themeColor="text1"/>
          <w:sz w:val="19"/>
          <w:szCs w:val="19"/>
        </w:rPr>
        <w:t xml:space="preserve"> tj. fyzickou osobou oprávněn</w:t>
      </w:r>
      <w:r w:rsidR="0BFE7197" w:rsidRPr="015D56F7">
        <w:rPr>
          <w:rFonts w:eastAsia="Arial" w:cs="Arial"/>
          <w:color w:val="000000" w:themeColor="text1"/>
          <w:sz w:val="19"/>
          <w:szCs w:val="19"/>
        </w:rPr>
        <w:t>ou</w:t>
      </w:r>
      <w:r w:rsidR="09A83DF7" w:rsidRPr="015D56F7">
        <w:rPr>
          <w:rFonts w:eastAsia="Arial" w:cs="Arial"/>
          <w:color w:val="000000" w:themeColor="text1"/>
          <w:sz w:val="19"/>
          <w:szCs w:val="19"/>
        </w:rPr>
        <w:t xml:space="preserve"> podle autorizačního zákona k odbornému vedení a provádění</w:t>
      </w:r>
      <w:r w:rsidR="09A83DF7" w:rsidRPr="015D56F7">
        <w:rPr>
          <w:rFonts w:eastAsia="Arial" w:cs="Arial"/>
          <w:sz w:val="20"/>
        </w:rPr>
        <w:t xml:space="preserve"> stavby</w:t>
      </w:r>
      <w:r w:rsidR="009B4E27">
        <w:rPr>
          <w:rFonts w:eastAsia="Arial" w:cs="Arial"/>
          <w:sz w:val="20"/>
        </w:rPr>
        <w:t>.</w:t>
      </w:r>
      <w:r w:rsidR="09A83DF7" w:rsidRPr="015D56F7">
        <w:rPr>
          <w:rFonts w:eastAsia="Arial" w:cs="Arial"/>
          <w:sz w:val="20"/>
        </w:rPr>
        <w:t xml:space="preserve"> </w:t>
      </w:r>
      <w:r w:rsidR="7FF4AA8C" w:rsidRPr="015D56F7">
        <w:rPr>
          <w:rFonts w:cs="Arial"/>
          <w:sz w:val="20"/>
        </w:rPr>
        <w:t xml:space="preserve">Jména a příjmení oprávněných osob zhotovitele a objednatele, kteří budou provádět zápisy do </w:t>
      </w:r>
      <w:r w:rsidR="46CA0BC3" w:rsidRPr="015D56F7">
        <w:rPr>
          <w:rFonts w:cs="Arial"/>
          <w:sz w:val="20"/>
        </w:rPr>
        <w:t xml:space="preserve">stavebného </w:t>
      </w:r>
      <w:r w:rsidR="7FF4AA8C" w:rsidRPr="015D56F7">
        <w:rPr>
          <w:rFonts w:cs="Arial"/>
          <w:sz w:val="20"/>
        </w:rPr>
        <w:t>deníku, si strany sdělí písemnou formou nejpozději do tří pracovních dnů ode dne nabytí účinnosti této smlouvy zápisem ve stavebním deníku.</w:t>
      </w:r>
    </w:p>
    <w:p w14:paraId="7F277804" w14:textId="64B98038" w:rsidR="0096132D" w:rsidRPr="005F3A5B" w:rsidRDefault="0096132D" w:rsidP="005845BE">
      <w:pPr>
        <w:numPr>
          <w:ilvl w:val="1"/>
          <w:numId w:val="12"/>
        </w:numPr>
        <w:tabs>
          <w:tab w:val="clear" w:pos="360"/>
          <w:tab w:val="num" w:pos="567"/>
        </w:tabs>
        <w:spacing w:before="80" w:line="240" w:lineRule="atLeast"/>
        <w:ind w:left="567" w:hanging="567"/>
        <w:rPr>
          <w:rFonts w:cs="Arial"/>
          <w:sz w:val="20"/>
        </w:rPr>
      </w:pPr>
      <w:r w:rsidRPr="005F3A5B">
        <w:rPr>
          <w:rFonts w:cs="Arial"/>
          <w:sz w:val="20"/>
        </w:rPr>
        <w:t xml:space="preserve">Jestliže oprávněný zástupce zhotovitele nebude souhlasit s provedeným záznamem objednatele nebo projektanta, je povinen připojit k záznamu do 3 pracovních dnů </w:t>
      </w:r>
      <w:r w:rsidR="00CC5015" w:rsidRPr="005F3A5B">
        <w:rPr>
          <w:rFonts w:cs="Arial"/>
          <w:sz w:val="20"/>
        </w:rPr>
        <w:t>svoje vyjádření</w:t>
      </w:r>
      <w:r w:rsidRPr="005F3A5B">
        <w:rPr>
          <w:rFonts w:cs="Arial"/>
          <w:sz w:val="20"/>
        </w:rPr>
        <w:t xml:space="preserve">, jinak se má zato, </w:t>
      </w:r>
      <w:r w:rsidR="00CC5015" w:rsidRPr="005F3A5B">
        <w:rPr>
          <w:rFonts w:cs="Arial"/>
          <w:sz w:val="20"/>
        </w:rPr>
        <w:t>že s</w:t>
      </w:r>
      <w:r w:rsidR="00720AF0">
        <w:rPr>
          <w:rFonts w:cs="Arial"/>
          <w:sz w:val="20"/>
        </w:rPr>
        <w:t> </w:t>
      </w:r>
      <w:r w:rsidR="00CC5015" w:rsidRPr="005F3A5B">
        <w:rPr>
          <w:rFonts w:cs="Arial"/>
          <w:sz w:val="20"/>
        </w:rPr>
        <w:t>obsahem</w:t>
      </w:r>
      <w:r w:rsidRPr="005F3A5B">
        <w:rPr>
          <w:rFonts w:cs="Arial"/>
          <w:sz w:val="20"/>
        </w:rPr>
        <w:t xml:space="preserve"> </w:t>
      </w:r>
      <w:r w:rsidR="00CC5015" w:rsidRPr="005F3A5B">
        <w:rPr>
          <w:rFonts w:cs="Arial"/>
          <w:sz w:val="20"/>
        </w:rPr>
        <w:t>záznamu souhlasí</w:t>
      </w:r>
      <w:r w:rsidRPr="005F3A5B">
        <w:rPr>
          <w:rFonts w:cs="Arial"/>
          <w:sz w:val="20"/>
        </w:rPr>
        <w:t>.</w:t>
      </w:r>
    </w:p>
    <w:p w14:paraId="2834357B" w14:textId="0E1DA0AA" w:rsidR="0096132D" w:rsidRPr="005F3A5B" w:rsidRDefault="0096132D" w:rsidP="005845BE">
      <w:pPr>
        <w:numPr>
          <w:ilvl w:val="1"/>
          <w:numId w:val="12"/>
        </w:numPr>
        <w:tabs>
          <w:tab w:val="clear" w:pos="360"/>
          <w:tab w:val="num" w:pos="567"/>
        </w:tabs>
        <w:spacing w:before="80" w:line="240" w:lineRule="atLeast"/>
        <w:ind w:left="567" w:hanging="567"/>
        <w:rPr>
          <w:rFonts w:cs="Arial"/>
          <w:sz w:val="20"/>
        </w:rPr>
      </w:pPr>
      <w:r w:rsidRPr="005F3A5B">
        <w:rPr>
          <w:rFonts w:cs="Arial"/>
          <w:sz w:val="20"/>
        </w:rPr>
        <w:t>Zhotovitel je povinen nejméně jednou za týden předat objednateli průpis záznamu v</w:t>
      </w:r>
      <w:r w:rsidR="00720AF0">
        <w:rPr>
          <w:rFonts w:cs="Arial"/>
          <w:sz w:val="20"/>
        </w:rPr>
        <w:t>e stavebním</w:t>
      </w:r>
      <w:r w:rsidRPr="005F3A5B">
        <w:rPr>
          <w:rFonts w:cs="Arial"/>
          <w:sz w:val="20"/>
        </w:rPr>
        <w:t xml:space="preserve"> deníku. Tento převezme zmocněný zástupce objednatele pověřený k provádění zápisů v</w:t>
      </w:r>
      <w:r w:rsidR="00720AF0">
        <w:rPr>
          <w:rFonts w:cs="Arial"/>
          <w:sz w:val="20"/>
        </w:rPr>
        <w:t>e stavebním</w:t>
      </w:r>
      <w:r w:rsidRPr="005F3A5B">
        <w:rPr>
          <w:rFonts w:cs="Arial"/>
          <w:sz w:val="20"/>
        </w:rPr>
        <w:t xml:space="preserve"> deníku. Nebude-</w:t>
      </w:r>
      <w:r w:rsidR="00CC5015" w:rsidRPr="005F3A5B">
        <w:rPr>
          <w:rFonts w:cs="Arial"/>
          <w:sz w:val="20"/>
        </w:rPr>
        <w:t>li objednatel</w:t>
      </w:r>
      <w:r w:rsidRPr="005F3A5B">
        <w:rPr>
          <w:rFonts w:cs="Arial"/>
          <w:sz w:val="20"/>
        </w:rPr>
        <w:t xml:space="preserve"> souhlasit s obsahem záznamu, je povinen </w:t>
      </w:r>
      <w:r w:rsidR="00CC5015" w:rsidRPr="005F3A5B">
        <w:rPr>
          <w:rFonts w:cs="Arial"/>
          <w:sz w:val="20"/>
        </w:rPr>
        <w:t>sdělit písemně</w:t>
      </w:r>
      <w:r w:rsidRPr="005F3A5B">
        <w:rPr>
          <w:rFonts w:cs="Arial"/>
          <w:sz w:val="20"/>
        </w:rPr>
        <w:t xml:space="preserve"> svoje námitky zhotoviteli do tří pracovních dnů ode dne </w:t>
      </w:r>
      <w:r w:rsidR="00CC5015" w:rsidRPr="005F3A5B">
        <w:rPr>
          <w:rFonts w:cs="Arial"/>
          <w:sz w:val="20"/>
        </w:rPr>
        <w:t>doručení záznamu</w:t>
      </w:r>
      <w:r w:rsidRPr="005F3A5B">
        <w:rPr>
          <w:rFonts w:cs="Arial"/>
          <w:sz w:val="20"/>
        </w:rPr>
        <w:t>, jinak se má zato, že s obsahem záznamu souhlasí.</w:t>
      </w:r>
    </w:p>
    <w:p w14:paraId="75F46541" w14:textId="7B1643DE" w:rsidR="0096132D" w:rsidRPr="005F3A5B" w:rsidRDefault="0096132D" w:rsidP="005845BE">
      <w:pPr>
        <w:numPr>
          <w:ilvl w:val="1"/>
          <w:numId w:val="12"/>
        </w:numPr>
        <w:tabs>
          <w:tab w:val="clear" w:pos="360"/>
          <w:tab w:val="num" w:pos="567"/>
        </w:tabs>
        <w:spacing w:before="80" w:line="240" w:lineRule="atLeast"/>
        <w:ind w:left="567" w:hanging="567"/>
        <w:rPr>
          <w:rFonts w:cs="Arial"/>
          <w:sz w:val="20"/>
        </w:rPr>
      </w:pPr>
      <w:r w:rsidRPr="088FE13C">
        <w:rPr>
          <w:rFonts w:cs="Arial"/>
          <w:sz w:val="20"/>
        </w:rPr>
        <w:t xml:space="preserve">Stavební deník </w:t>
      </w:r>
      <w:r w:rsidR="00460455" w:rsidRPr="088FE13C">
        <w:rPr>
          <w:rFonts w:cs="Arial"/>
          <w:sz w:val="20"/>
        </w:rPr>
        <w:t xml:space="preserve">v případě užití listinné verze </w:t>
      </w:r>
      <w:r w:rsidRPr="088FE13C">
        <w:rPr>
          <w:rFonts w:cs="Arial"/>
          <w:sz w:val="20"/>
        </w:rPr>
        <w:t xml:space="preserve">bude uložen na stavbě a bude oběma </w:t>
      </w:r>
      <w:r w:rsidR="00CC5015" w:rsidRPr="088FE13C">
        <w:rPr>
          <w:rFonts w:cs="Arial"/>
          <w:sz w:val="20"/>
        </w:rPr>
        <w:t>stranám kdykoliv</w:t>
      </w:r>
      <w:r w:rsidRPr="088FE13C">
        <w:rPr>
          <w:rFonts w:cs="Arial"/>
          <w:sz w:val="20"/>
        </w:rPr>
        <w:t xml:space="preserve"> přístupný v době pondělí až pátek od 6.00 do 16.00 hod. Do stavebního deníku jsou oprávněni provádět </w:t>
      </w:r>
      <w:r w:rsidR="00CC5015" w:rsidRPr="088FE13C">
        <w:rPr>
          <w:rFonts w:cs="Arial"/>
          <w:sz w:val="20"/>
        </w:rPr>
        <w:t>zápisy oprávněné</w:t>
      </w:r>
      <w:r w:rsidRPr="088FE13C">
        <w:rPr>
          <w:rFonts w:cs="Arial"/>
          <w:sz w:val="20"/>
        </w:rPr>
        <w:t xml:space="preserve"> osoby zhotovitele</w:t>
      </w:r>
      <w:r w:rsidR="269922DF" w:rsidRPr="088FE13C">
        <w:rPr>
          <w:rFonts w:cs="Arial"/>
          <w:sz w:val="20"/>
        </w:rPr>
        <w:t xml:space="preserve">, </w:t>
      </w:r>
      <w:r w:rsidR="00C63EF4" w:rsidRPr="088FE13C">
        <w:rPr>
          <w:rFonts w:cs="Arial"/>
          <w:sz w:val="20"/>
        </w:rPr>
        <w:t>stavbyvedoucí, oprávněné</w:t>
      </w:r>
      <w:r w:rsidR="7EEA7F6B" w:rsidRPr="088FE13C">
        <w:rPr>
          <w:rFonts w:cs="Arial"/>
          <w:sz w:val="20"/>
        </w:rPr>
        <w:t xml:space="preserve"> osoby </w:t>
      </w:r>
      <w:r w:rsidRPr="088FE13C">
        <w:rPr>
          <w:rFonts w:cs="Arial"/>
          <w:sz w:val="20"/>
        </w:rPr>
        <w:t>objednatele a zaměstnanci státní správy.</w:t>
      </w:r>
    </w:p>
    <w:p w14:paraId="3BDD69F2" w14:textId="3B78D9AF" w:rsidR="0096132D" w:rsidRPr="0011077E" w:rsidRDefault="2B5BFC0A" w:rsidP="00275969">
      <w:pPr>
        <w:numPr>
          <w:ilvl w:val="1"/>
          <w:numId w:val="12"/>
        </w:numPr>
        <w:tabs>
          <w:tab w:val="clear" w:pos="360"/>
          <w:tab w:val="num" w:pos="567"/>
        </w:tabs>
        <w:spacing w:before="80" w:line="240" w:lineRule="atLeast"/>
        <w:ind w:left="567" w:hanging="567"/>
        <w:rPr>
          <w:rFonts w:cs="Arial"/>
          <w:sz w:val="20"/>
        </w:rPr>
      </w:pPr>
      <w:r w:rsidRPr="0011077E">
        <w:rPr>
          <w:rFonts w:cs="Arial"/>
          <w:sz w:val="20"/>
        </w:rPr>
        <w:t xml:space="preserve">Zmocnění zástupci smluvních stran si ve stavebním deníku dohodnou systém kontrolních dnů </w:t>
      </w:r>
      <w:r w:rsidR="43682A8D" w:rsidRPr="0011077E">
        <w:rPr>
          <w:rFonts w:cs="Arial"/>
          <w:sz w:val="20"/>
        </w:rPr>
        <w:t>a</w:t>
      </w:r>
      <w:r w:rsidR="46CA0BC3" w:rsidRPr="0011077E">
        <w:rPr>
          <w:rFonts w:cs="Arial"/>
          <w:sz w:val="20"/>
        </w:rPr>
        <w:t> </w:t>
      </w:r>
      <w:r w:rsidR="43682A8D" w:rsidRPr="0011077E">
        <w:rPr>
          <w:rFonts w:cs="Arial"/>
          <w:sz w:val="20"/>
        </w:rPr>
        <w:t xml:space="preserve">koordinačních jednání se </w:t>
      </w:r>
      <w:r w:rsidR="341FE093" w:rsidRPr="0011077E">
        <w:rPr>
          <w:rFonts w:cs="Arial"/>
          <w:sz w:val="20"/>
        </w:rPr>
        <w:t xml:space="preserve">souběžnou </w:t>
      </w:r>
      <w:r w:rsidR="43682A8D" w:rsidRPr="0011077E">
        <w:rPr>
          <w:rFonts w:cs="Arial"/>
          <w:sz w:val="20"/>
        </w:rPr>
        <w:t>stavbou “EVO”</w:t>
      </w:r>
      <w:r w:rsidR="3B8E5BA2" w:rsidRPr="0011077E">
        <w:rPr>
          <w:rFonts w:cs="Arial"/>
          <w:sz w:val="20"/>
        </w:rPr>
        <w:t xml:space="preserve"> </w:t>
      </w:r>
      <w:r w:rsidR="43682A8D" w:rsidRPr="0011077E">
        <w:rPr>
          <w:rFonts w:cs="Arial"/>
          <w:sz w:val="20"/>
        </w:rPr>
        <w:t xml:space="preserve">v </w:t>
      </w:r>
      <w:r w:rsidRPr="0011077E">
        <w:rPr>
          <w:rFonts w:cs="Arial"/>
          <w:sz w:val="20"/>
        </w:rPr>
        <w:t>průběhu provádění stavby</w:t>
      </w:r>
      <w:r w:rsidR="08A25A05" w:rsidRPr="0011077E">
        <w:rPr>
          <w:rFonts w:cs="Arial"/>
          <w:sz w:val="20"/>
        </w:rPr>
        <w:t>.</w:t>
      </w:r>
    </w:p>
    <w:p w14:paraId="38364228" w14:textId="77777777" w:rsidR="0096132D" w:rsidRPr="005F3A5B" w:rsidRDefault="0096132D" w:rsidP="009B4E27">
      <w:pPr>
        <w:numPr>
          <w:ilvl w:val="1"/>
          <w:numId w:val="12"/>
        </w:numPr>
        <w:tabs>
          <w:tab w:val="clear" w:pos="360"/>
        </w:tabs>
        <w:spacing w:before="80" w:line="240" w:lineRule="atLeast"/>
        <w:ind w:left="567" w:hanging="567"/>
        <w:rPr>
          <w:rFonts w:cs="Arial"/>
          <w:sz w:val="20"/>
        </w:rPr>
      </w:pPr>
      <w:r w:rsidRPr="005F3A5B">
        <w:rPr>
          <w:rFonts w:cs="Arial"/>
          <w:sz w:val="20"/>
        </w:rPr>
        <w:t>Po dokončení stavby předá zhotovitel originál stavebního deníku objednateli. Zhotovitel je povinen kopii stavebního deníku uschovávat po dobu 10 let od předání a převzetí díla objednatelem.</w:t>
      </w:r>
    </w:p>
    <w:p w14:paraId="1494B8D3" w14:textId="77777777" w:rsidR="00E61963" w:rsidRPr="00353F70" w:rsidRDefault="0096132D" w:rsidP="005845BE">
      <w:pPr>
        <w:numPr>
          <w:ilvl w:val="1"/>
          <w:numId w:val="12"/>
        </w:numPr>
        <w:spacing w:before="80" w:line="240" w:lineRule="atLeast"/>
        <w:ind w:left="567" w:hanging="567"/>
        <w:rPr>
          <w:rFonts w:cs="Arial"/>
          <w:sz w:val="20"/>
        </w:rPr>
      </w:pPr>
      <w:r w:rsidRPr="005F3A5B">
        <w:rPr>
          <w:rFonts w:cs="Arial"/>
          <w:sz w:val="20"/>
        </w:rPr>
        <w:t>Zápis ve stavebním deníku nemůže měnit tuto smlouvu ani její dílčí ujednání.</w:t>
      </w:r>
    </w:p>
    <w:p w14:paraId="28832449" w14:textId="77777777" w:rsidR="0096132D" w:rsidRPr="005F3A5B" w:rsidRDefault="0096132D" w:rsidP="000D0EEB">
      <w:pPr>
        <w:pStyle w:val="Nadpis4"/>
        <w:spacing w:before="240"/>
        <w:jc w:val="center"/>
        <w:rPr>
          <w:rFonts w:ascii="Arial" w:hAnsi="Arial" w:cs="Arial"/>
          <w:bCs/>
          <w:sz w:val="20"/>
        </w:rPr>
      </w:pPr>
      <w:r w:rsidRPr="005F3A5B">
        <w:rPr>
          <w:rFonts w:ascii="Arial" w:hAnsi="Arial" w:cs="Arial"/>
          <w:bCs/>
          <w:sz w:val="20"/>
        </w:rPr>
        <w:t>Článek 8</w:t>
      </w:r>
    </w:p>
    <w:p w14:paraId="4A13CFBF" w14:textId="77777777" w:rsidR="0096132D" w:rsidRPr="005F3A5B" w:rsidRDefault="0096132D" w:rsidP="0096132D">
      <w:pPr>
        <w:jc w:val="center"/>
        <w:rPr>
          <w:rFonts w:cs="Arial"/>
          <w:sz w:val="20"/>
        </w:rPr>
      </w:pPr>
      <w:r w:rsidRPr="005F3A5B">
        <w:rPr>
          <w:rFonts w:cs="Arial"/>
          <w:b/>
          <w:bCs/>
          <w:sz w:val="20"/>
        </w:rPr>
        <w:t>Technický</w:t>
      </w:r>
      <w:r w:rsidRPr="005F3A5B">
        <w:rPr>
          <w:rFonts w:cs="Arial"/>
          <w:b/>
          <w:sz w:val="20"/>
        </w:rPr>
        <w:t xml:space="preserve"> dozor objednatele</w:t>
      </w:r>
    </w:p>
    <w:p w14:paraId="7515BA4F" w14:textId="1CE3D13E" w:rsidR="0096132D" w:rsidRPr="005F3A5B" w:rsidRDefault="0096132D" w:rsidP="001F7673">
      <w:pPr>
        <w:pStyle w:val="Zkladntextodsazen3"/>
        <w:tabs>
          <w:tab w:val="left" w:pos="567"/>
        </w:tabs>
        <w:spacing w:before="120"/>
        <w:ind w:left="567" w:hanging="567"/>
        <w:rPr>
          <w:rFonts w:cs="Arial"/>
          <w:sz w:val="20"/>
          <w:szCs w:val="20"/>
        </w:rPr>
      </w:pPr>
      <w:r w:rsidRPr="00A056AE">
        <w:rPr>
          <w:rFonts w:cs="Arial"/>
          <w:sz w:val="20"/>
          <w:szCs w:val="20"/>
        </w:rPr>
        <w:t>8.1</w:t>
      </w:r>
      <w:r w:rsidR="001F7673">
        <w:rPr>
          <w:rFonts w:cs="Arial"/>
          <w:sz w:val="20"/>
          <w:szCs w:val="20"/>
        </w:rPr>
        <w:tab/>
      </w:r>
      <w:r w:rsidRPr="005F3A5B">
        <w:rPr>
          <w:rFonts w:cs="Arial"/>
          <w:sz w:val="20"/>
          <w:szCs w:val="20"/>
        </w:rPr>
        <w:t xml:space="preserve">Objednatel vykonává na stavbě technický dozor </w:t>
      </w:r>
      <w:r w:rsidR="008D09D4">
        <w:rPr>
          <w:rFonts w:cs="Arial"/>
          <w:sz w:val="20"/>
          <w:szCs w:val="20"/>
        </w:rPr>
        <w:t xml:space="preserve">stavebníka </w:t>
      </w:r>
      <w:r w:rsidRPr="005F3A5B">
        <w:rPr>
          <w:rFonts w:cs="Arial"/>
          <w:sz w:val="20"/>
          <w:szCs w:val="20"/>
        </w:rPr>
        <w:t>prostřednictvím sv</w:t>
      </w:r>
      <w:r w:rsidR="0000109F">
        <w:rPr>
          <w:rFonts w:cs="Arial"/>
          <w:sz w:val="20"/>
          <w:szCs w:val="20"/>
        </w:rPr>
        <w:t>ého</w:t>
      </w:r>
      <w:r w:rsidRPr="005F3A5B">
        <w:rPr>
          <w:rFonts w:cs="Arial"/>
          <w:sz w:val="20"/>
          <w:szCs w:val="20"/>
        </w:rPr>
        <w:t xml:space="preserve"> zmocněn</w:t>
      </w:r>
      <w:r w:rsidR="0000109F">
        <w:rPr>
          <w:rFonts w:cs="Arial"/>
          <w:sz w:val="20"/>
          <w:szCs w:val="20"/>
        </w:rPr>
        <w:t>ého</w:t>
      </w:r>
      <w:r w:rsidRPr="005F3A5B">
        <w:rPr>
          <w:rFonts w:cs="Arial"/>
          <w:sz w:val="20"/>
          <w:szCs w:val="20"/>
        </w:rPr>
        <w:t xml:space="preserve"> zástupc</w:t>
      </w:r>
      <w:r w:rsidR="0000109F">
        <w:rPr>
          <w:rFonts w:cs="Arial"/>
          <w:sz w:val="20"/>
          <w:szCs w:val="20"/>
        </w:rPr>
        <w:t>e</w:t>
      </w:r>
      <w:r w:rsidRPr="005F3A5B">
        <w:rPr>
          <w:rFonts w:cs="Arial"/>
          <w:sz w:val="20"/>
          <w:szCs w:val="20"/>
        </w:rPr>
        <w:t>, kte</w:t>
      </w:r>
      <w:r w:rsidR="0000109F">
        <w:rPr>
          <w:rFonts w:cs="Arial"/>
          <w:sz w:val="20"/>
          <w:szCs w:val="20"/>
        </w:rPr>
        <w:t>rý</w:t>
      </w:r>
      <w:r w:rsidRPr="005F3A5B">
        <w:rPr>
          <w:rFonts w:cs="Arial"/>
          <w:sz w:val="20"/>
          <w:szCs w:val="20"/>
        </w:rPr>
        <w:t xml:space="preserve"> jedn</w:t>
      </w:r>
      <w:r w:rsidR="0000109F">
        <w:rPr>
          <w:rFonts w:cs="Arial"/>
          <w:sz w:val="20"/>
          <w:szCs w:val="20"/>
        </w:rPr>
        <w:t>á</w:t>
      </w:r>
      <w:r w:rsidRPr="005F3A5B">
        <w:rPr>
          <w:rFonts w:cs="Arial"/>
          <w:sz w:val="20"/>
          <w:szCs w:val="20"/>
        </w:rPr>
        <w:t xml:space="preserve"> samostatně, s rozsahem oprávnění:</w:t>
      </w:r>
    </w:p>
    <w:p w14:paraId="5D99666D" w14:textId="77777777" w:rsidR="0096132D" w:rsidRPr="005F3A5B" w:rsidRDefault="0096132D" w:rsidP="004B4C7E">
      <w:pPr>
        <w:pStyle w:val="Zkladntextodsazen3"/>
        <w:spacing w:before="60"/>
        <w:ind w:left="567" w:hanging="567"/>
        <w:rPr>
          <w:rFonts w:cs="Arial"/>
          <w:sz w:val="20"/>
          <w:szCs w:val="20"/>
        </w:rPr>
      </w:pPr>
      <w:r w:rsidRPr="005F3A5B">
        <w:rPr>
          <w:rFonts w:cs="Arial"/>
          <w:sz w:val="20"/>
          <w:szCs w:val="20"/>
        </w:rPr>
        <w:t>8.1.1</w:t>
      </w:r>
      <w:r w:rsidRPr="005F3A5B">
        <w:rPr>
          <w:rFonts w:cs="Arial"/>
          <w:sz w:val="20"/>
          <w:szCs w:val="20"/>
        </w:rPr>
        <w:tab/>
        <w:t>V průběhu realizace stavby sledovat, zda práce jsou prováděny podle schválené</w:t>
      </w:r>
      <w:r w:rsidR="007D25C8">
        <w:rPr>
          <w:rFonts w:cs="Arial"/>
          <w:sz w:val="20"/>
          <w:szCs w:val="20"/>
        </w:rPr>
        <w:t xml:space="preserve"> projektové</w:t>
      </w:r>
      <w:r w:rsidRPr="005F3A5B">
        <w:rPr>
          <w:rFonts w:cs="Arial"/>
          <w:sz w:val="20"/>
          <w:szCs w:val="20"/>
        </w:rPr>
        <w:t xml:space="preserve"> dokumentace, podle smluvních ujednání, technických norem a jiných právních předpisů a v souladu s rozhodnutími veřejnoprávních orgánů.</w:t>
      </w:r>
    </w:p>
    <w:p w14:paraId="60FB5C01" w14:textId="20368EBE" w:rsidR="0096132D" w:rsidRPr="005F3A5B" w:rsidRDefault="0096132D" w:rsidP="088FE13C">
      <w:pPr>
        <w:tabs>
          <w:tab w:val="left" w:pos="8505"/>
        </w:tabs>
        <w:spacing w:before="60"/>
        <w:ind w:left="567" w:hanging="567"/>
        <w:rPr>
          <w:rFonts w:cs="Arial"/>
          <w:sz w:val="20"/>
        </w:rPr>
      </w:pPr>
      <w:r w:rsidRPr="00C63EF4">
        <w:rPr>
          <w:rFonts w:cs="Arial"/>
          <w:sz w:val="20"/>
        </w:rPr>
        <w:lastRenderedPageBreak/>
        <w:t>8.1.2</w:t>
      </w:r>
      <w:r w:rsidRPr="00C63EF4">
        <w:rPr>
          <w:rFonts w:cs="Arial"/>
          <w:sz w:val="20"/>
        </w:rPr>
        <w:tab/>
        <w:t xml:space="preserve">Odsouhlasovat </w:t>
      </w:r>
      <w:r w:rsidR="37D8A006" w:rsidRPr="00C63EF4">
        <w:rPr>
          <w:rFonts w:cs="Arial"/>
          <w:sz w:val="20"/>
        </w:rPr>
        <w:t xml:space="preserve">zejména </w:t>
      </w:r>
      <w:r w:rsidRPr="00C63EF4">
        <w:rPr>
          <w:rFonts w:cs="Arial"/>
          <w:sz w:val="20"/>
        </w:rPr>
        <w:t>dokumentaci (realizační, dodavatelskou</w:t>
      </w:r>
      <w:r w:rsidR="13DC987F" w:rsidRPr="00C63EF4">
        <w:rPr>
          <w:rFonts w:cs="Arial"/>
          <w:sz w:val="20"/>
        </w:rPr>
        <w:t>, skutečného provedení stavby,</w:t>
      </w:r>
      <w:r w:rsidR="46656042" w:rsidRPr="00C63EF4">
        <w:rPr>
          <w:rFonts w:cs="Arial"/>
          <w:sz w:val="20"/>
        </w:rPr>
        <w:t xml:space="preserve"> POV, HMG, progres stavby</w:t>
      </w:r>
      <w:r w:rsidR="6D61EF61" w:rsidRPr="00C63EF4">
        <w:rPr>
          <w:rFonts w:eastAsia="Segoe UI" w:cs="Arial"/>
          <w:color w:val="333333"/>
          <w:sz w:val="20"/>
        </w:rPr>
        <w:t xml:space="preserve"> a PTD dodávek a prováděných montážních prací.</w:t>
      </w:r>
      <w:r w:rsidRPr="00C63EF4">
        <w:rPr>
          <w:rFonts w:cs="Arial"/>
          <w:sz w:val="20"/>
        </w:rPr>
        <w:t xml:space="preserve">), provádět zápisy do stavebního deníku, ukládat smluvní pokuty dle směrnice objednatele č. </w:t>
      </w:r>
      <w:r w:rsidR="00ED5B90" w:rsidRPr="00C63EF4">
        <w:rPr>
          <w:rFonts w:cs="Arial"/>
          <w:sz w:val="20"/>
        </w:rPr>
        <w:t>SM-UE-1802</w:t>
      </w:r>
      <w:r w:rsidRPr="00C63EF4">
        <w:rPr>
          <w:rFonts w:cs="Arial"/>
          <w:sz w:val="20"/>
        </w:rPr>
        <w:t>, účastnit se vyzkoušení díla, potvrzovat</w:t>
      </w:r>
      <w:r w:rsidRPr="088FE13C">
        <w:rPr>
          <w:rFonts w:cs="Arial"/>
          <w:sz w:val="20"/>
        </w:rPr>
        <w:t xml:space="preserve"> protokoly </w:t>
      </w:r>
      <w:r w:rsidR="01210661" w:rsidRPr="088FE13C">
        <w:rPr>
          <w:rFonts w:cs="Arial"/>
          <w:sz w:val="20"/>
        </w:rPr>
        <w:t>např.</w:t>
      </w:r>
      <w:r w:rsidR="6646157A" w:rsidRPr="088FE13C">
        <w:rPr>
          <w:rFonts w:cs="Arial"/>
          <w:sz w:val="20"/>
        </w:rPr>
        <w:t>:</w:t>
      </w:r>
    </w:p>
    <w:p w14:paraId="26058E99" w14:textId="77673088" w:rsidR="0096132D" w:rsidRPr="0070259A" w:rsidRDefault="0096132D" w:rsidP="005845BE">
      <w:pPr>
        <w:pStyle w:val="Odstavecseseznamem"/>
        <w:numPr>
          <w:ilvl w:val="0"/>
          <w:numId w:val="132"/>
        </w:numPr>
        <w:spacing w:before="60"/>
        <w:ind w:left="851" w:hanging="284"/>
        <w:contextualSpacing w:val="0"/>
        <w:rPr>
          <w:rFonts w:cs="Arial"/>
          <w:sz w:val="20"/>
        </w:rPr>
      </w:pPr>
      <w:r w:rsidRPr="0070259A">
        <w:rPr>
          <w:rFonts w:cs="Arial"/>
          <w:sz w:val="20"/>
        </w:rPr>
        <w:t>předání staveniště,</w:t>
      </w:r>
    </w:p>
    <w:p w14:paraId="6348696D" w14:textId="325F35FC" w:rsidR="351A2E01" w:rsidRPr="0070259A" w:rsidRDefault="351A2E01" w:rsidP="005845BE">
      <w:pPr>
        <w:pStyle w:val="Odstavecseseznamem"/>
        <w:numPr>
          <w:ilvl w:val="0"/>
          <w:numId w:val="132"/>
        </w:numPr>
        <w:spacing w:before="60"/>
        <w:ind w:left="851" w:hanging="284"/>
        <w:contextualSpacing w:val="0"/>
        <w:rPr>
          <w:rFonts w:cs="Arial"/>
          <w:sz w:val="20"/>
        </w:rPr>
      </w:pPr>
      <w:r w:rsidRPr="0070259A">
        <w:rPr>
          <w:rFonts w:cs="Arial"/>
          <w:sz w:val="20"/>
        </w:rPr>
        <w:t>o vytýčení stavby</w:t>
      </w:r>
    </w:p>
    <w:p w14:paraId="72A7B606" w14:textId="2B83026B" w:rsidR="0070259A" w:rsidRPr="0070259A" w:rsidRDefault="3119CBC9" w:rsidP="005845BE">
      <w:pPr>
        <w:pStyle w:val="Odstavecseseznamem"/>
        <w:numPr>
          <w:ilvl w:val="0"/>
          <w:numId w:val="132"/>
        </w:numPr>
        <w:spacing w:before="60"/>
        <w:ind w:left="851" w:hanging="284"/>
        <w:contextualSpacing w:val="0"/>
        <w:rPr>
          <w:rFonts w:cs="Arial"/>
          <w:sz w:val="20"/>
        </w:rPr>
      </w:pPr>
      <w:r w:rsidRPr="0070259A">
        <w:rPr>
          <w:rFonts w:cs="Arial"/>
          <w:sz w:val="20"/>
        </w:rPr>
        <w:t xml:space="preserve">zjišťovací protokoly faktur </w:t>
      </w:r>
      <w:r w:rsidR="52E3AFE4" w:rsidRPr="0070259A">
        <w:rPr>
          <w:rFonts w:cs="Arial"/>
          <w:sz w:val="20"/>
        </w:rPr>
        <w:t>vč.</w:t>
      </w:r>
      <w:r w:rsidRPr="0070259A">
        <w:rPr>
          <w:rFonts w:cs="Arial"/>
          <w:sz w:val="20"/>
        </w:rPr>
        <w:t xml:space="preserve"> příloh (</w:t>
      </w:r>
      <w:r w:rsidR="475C96B8" w:rsidRPr="0070259A">
        <w:rPr>
          <w:rFonts w:cs="Arial"/>
          <w:sz w:val="20"/>
        </w:rPr>
        <w:t xml:space="preserve">soupis </w:t>
      </w:r>
      <w:r w:rsidR="0070259A" w:rsidRPr="0070259A">
        <w:rPr>
          <w:rFonts w:cs="Arial"/>
          <w:sz w:val="20"/>
        </w:rPr>
        <w:t>prací – položkový</w:t>
      </w:r>
      <w:r w:rsidRPr="0070259A">
        <w:rPr>
          <w:rFonts w:cs="Arial"/>
          <w:sz w:val="20"/>
        </w:rPr>
        <w:t xml:space="preserve"> rozpočet)</w:t>
      </w:r>
    </w:p>
    <w:p w14:paraId="72E229E7" w14:textId="61AB5CCA" w:rsidR="0070259A" w:rsidRPr="0070259A" w:rsidRDefault="0096132D" w:rsidP="005845BE">
      <w:pPr>
        <w:pStyle w:val="Odstavecseseznamem"/>
        <w:numPr>
          <w:ilvl w:val="0"/>
          <w:numId w:val="132"/>
        </w:numPr>
        <w:spacing w:before="60"/>
        <w:ind w:left="851" w:hanging="284"/>
        <w:contextualSpacing w:val="0"/>
        <w:rPr>
          <w:rFonts w:cs="Arial"/>
          <w:sz w:val="20"/>
        </w:rPr>
      </w:pPr>
      <w:r w:rsidRPr="0070259A">
        <w:rPr>
          <w:rFonts w:cs="Arial"/>
          <w:sz w:val="20"/>
        </w:rPr>
        <w:t>zkouškách,</w:t>
      </w:r>
      <w:r w:rsidR="7102872D" w:rsidRPr="0070259A">
        <w:rPr>
          <w:rFonts w:cs="Arial"/>
          <w:sz w:val="20"/>
        </w:rPr>
        <w:t xml:space="preserve"> </w:t>
      </w:r>
    </w:p>
    <w:p w14:paraId="1D36135B" w14:textId="4E4465CA" w:rsidR="0000109F" w:rsidRPr="0070259A" w:rsidRDefault="0000109F" w:rsidP="005845BE">
      <w:pPr>
        <w:pStyle w:val="Odstavecseseznamem"/>
        <w:numPr>
          <w:ilvl w:val="0"/>
          <w:numId w:val="132"/>
        </w:numPr>
        <w:spacing w:before="60"/>
        <w:ind w:left="851" w:hanging="284"/>
        <w:contextualSpacing w:val="0"/>
        <w:rPr>
          <w:rFonts w:cs="Arial"/>
          <w:sz w:val="20"/>
        </w:rPr>
      </w:pPr>
      <w:r w:rsidRPr="0070259A">
        <w:rPr>
          <w:rFonts w:cs="Arial"/>
          <w:sz w:val="20"/>
        </w:rPr>
        <w:t>přejímce nebo kontrole prací a konstrukcí zakrytých v průběhu prací,</w:t>
      </w:r>
    </w:p>
    <w:p w14:paraId="2804C185" w14:textId="4DA0CFCB" w:rsidR="0096132D" w:rsidRPr="0070259A" w:rsidRDefault="0096132D" w:rsidP="005845BE">
      <w:pPr>
        <w:pStyle w:val="Odstavecseseznamem"/>
        <w:numPr>
          <w:ilvl w:val="0"/>
          <w:numId w:val="132"/>
        </w:numPr>
        <w:spacing w:before="60"/>
        <w:ind w:left="851" w:hanging="284"/>
        <w:contextualSpacing w:val="0"/>
        <w:rPr>
          <w:rFonts w:cs="Arial"/>
          <w:sz w:val="20"/>
        </w:rPr>
      </w:pPr>
      <w:r w:rsidRPr="0070259A">
        <w:rPr>
          <w:rFonts w:cs="Arial"/>
          <w:sz w:val="20"/>
        </w:rPr>
        <w:t>předání a převzetí díla (dílčího plnění předmětu smlouvy).</w:t>
      </w:r>
    </w:p>
    <w:p w14:paraId="5980C5AF" w14:textId="77777777" w:rsidR="0096132D" w:rsidRPr="008B1E19" w:rsidRDefault="1356389B" w:rsidP="65F8473C">
      <w:pPr>
        <w:tabs>
          <w:tab w:val="left" w:pos="8505"/>
        </w:tabs>
        <w:spacing w:before="80"/>
        <w:ind w:left="567" w:hanging="567"/>
        <w:rPr>
          <w:rFonts w:cs="Arial"/>
          <w:sz w:val="20"/>
        </w:rPr>
      </w:pPr>
      <w:r w:rsidRPr="65F8473C">
        <w:rPr>
          <w:rFonts w:cs="Arial"/>
          <w:sz w:val="20"/>
        </w:rPr>
        <w:t>8.1.3</w:t>
      </w:r>
      <w:r w:rsidR="0096132D">
        <w:tab/>
      </w:r>
      <w:r w:rsidRPr="65F8473C">
        <w:rPr>
          <w:rFonts w:cs="Arial"/>
          <w:sz w:val="20"/>
        </w:rPr>
        <w:t xml:space="preserve">Vést jednání se zhotovitelem (v případě požadavku objednatele, je zhotovitel povinen přizvat k takovémuto jednání svého </w:t>
      </w:r>
      <w:r w:rsidR="59F3C72E" w:rsidRPr="65F8473C">
        <w:rPr>
          <w:rFonts w:cs="Arial"/>
          <w:sz w:val="20"/>
        </w:rPr>
        <w:t>pod</w:t>
      </w:r>
      <w:r w:rsidRPr="65F8473C">
        <w:rPr>
          <w:rFonts w:cs="Arial"/>
          <w:sz w:val="20"/>
        </w:rPr>
        <w:t>dodavatele) stavebním úřadem a s dalšími v úvahu přicházejícími orgány či jinými právnickými nebo fyzickými osobami.</w:t>
      </w:r>
    </w:p>
    <w:p w14:paraId="3C2CB785" w14:textId="77777777" w:rsidR="0096132D" w:rsidRPr="008B1E19" w:rsidRDefault="1356389B" w:rsidP="65F8473C">
      <w:pPr>
        <w:tabs>
          <w:tab w:val="left" w:pos="8505"/>
        </w:tabs>
        <w:spacing w:before="80"/>
        <w:ind w:left="567" w:hanging="567"/>
        <w:rPr>
          <w:rFonts w:cs="Arial"/>
          <w:sz w:val="20"/>
        </w:rPr>
      </w:pPr>
      <w:r w:rsidRPr="65F8473C">
        <w:rPr>
          <w:rFonts w:cs="Arial"/>
          <w:sz w:val="20"/>
        </w:rPr>
        <w:t>8.1.4</w:t>
      </w:r>
      <w:r w:rsidR="0096132D">
        <w:tab/>
      </w:r>
      <w:r w:rsidRPr="65F8473C">
        <w:rPr>
          <w:rFonts w:cs="Arial"/>
          <w:sz w:val="20"/>
        </w:rPr>
        <w:t>Zajišťovat plnění oprávněných požadavků zhotovitele na součinnost objednatele.</w:t>
      </w:r>
    </w:p>
    <w:p w14:paraId="1A894734" w14:textId="77777777" w:rsidR="0096132D" w:rsidRPr="00A056AE" w:rsidRDefault="0096132D" w:rsidP="0096132D">
      <w:pPr>
        <w:tabs>
          <w:tab w:val="left" w:pos="8505"/>
        </w:tabs>
        <w:spacing w:before="80"/>
        <w:ind w:left="567" w:hanging="567"/>
        <w:rPr>
          <w:rFonts w:cs="Arial"/>
          <w:sz w:val="20"/>
        </w:rPr>
      </w:pPr>
      <w:r w:rsidRPr="008B1E19">
        <w:rPr>
          <w:rFonts w:cs="Arial"/>
          <w:sz w:val="20"/>
        </w:rPr>
        <w:t>8.2</w:t>
      </w:r>
      <w:r w:rsidRPr="008B1E19">
        <w:rPr>
          <w:rFonts w:cs="Arial"/>
          <w:sz w:val="20"/>
        </w:rPr>
        <w:tab/>
      </w:r>
      <w:r w:rsidR="008D09D4" w:rsidRPr="008B1E19">
        <w:rPr>
          <w:rFonts w:cs="Arial"/>
          <w:sz w:val="20"/>
        </w:rPr>
        <w:t xml:space="preserve">Technický dozor stavebníka nenahrazuje osobu odpovědnou </w:t>
      </w:r>
      <w:r w:rsidR="008D09D4" w:rsidRPr="00A056AE">
        <w:rPr>
          <w:rFonts w:cs="Arial"/>
          <w:sz w:val="20"/>
        </w:rPr>
        <w:t>za vedení stavby na straně zhotovitele (stavbyvedoucí), která musí trvale dohlížet na dodržování technologických postupů a kvalitu prací</w:t>
      </w:r>
      <w:r w:rsidRPr="00A056AE">
        <w:rPr>
          <w:rFonts w:cs="Arial"/>
          <w:sz w:val="20"/>
        </w:rPr>
        <w:t>.</w:t>
      </w:r>
    </w:p>
    <w:p w14:paraId="1F7D6039" w14:textId="77777777" w:rsidR="0096132D" w:rsidRPr="005F3A5B" w:rsidRDefault="0096132D" w:rsidP="0096132D">
      <w:pPr>
        <w:tabs>
          <w:tab w:val="left" w:pos="8505"/>
        </w:tabs>
        <w:spacing w:before="80"/>
        <w:ind w:left="567" w:hanging="567"/>
        <w:rPr>
          <w:rFonts w:cs="Arial"/>
          <w:sz w:val="20"/>
        </w:rPr>
      </w:pPr>
      <w:r w:rsidRPr="00A056AE">
        <w:rPr>
          <w:rFonts w:cs="Arial"/>
          <w:sz w:val="20"/>
        </w:rPr>
        <w:t>8.3</w:t>
      </w:r>
      <w:r w:rsidRPr="005F3A5B">
        <w:rPr>
          <w:rFonts w:cs="Arial"/>
          <w:sz w:val="20"/>
        </w:rPr>
        <w:tab/>
        <w:t>Podle potřeby je zmocněný zástupce objednatele oprávněn přizvat si další zaměstnance objednatele. Rozhodující je ale vždy stanovisko zmocněného zástupce.</w:t>
      </w:r>
    </w:p>
    <w:p w14:paraId="27E12561" w14:textId="3AFF938F" w:rsidR="0096132D" w:rsidRPr="005F3A5B" w:rsidRDefault="0096132D" w:rsidP="005845BE">
      <w:pPr>
        <w:numPr>
          <w:ilvl w:val="1"/>
          <w:numId w:val="31"/>
        </w:numPr>
        <w:tabs>
          <w:tab w:val="left" w:pos="8505"/>
        </w:tabs>
        <w:spacing w:before="40" w:after="40"/>
        <w:rPr>
          <w:rFonts w:cs="Arial"/>
          <w:sz w:val="20"/>
        </w:rPr>
      </w:pPr>
      <w:r w:rsidRPr="33C7F438">
        <w:rPr>
          <w:rFonts w:cs="Arial"/>
          <w:sz w:val="20"/>
        </w:rPr>
        <w:t xml:space="preserve">Zmocněný zástupce objednatele </w:t>
      </w:r>
      <w:r w:rsidR="4D5FEEE6" w:rsidRPr="33C7F438">
        <w:rPr>
          <w:rFonts w:cs="Arial"/>
          <w:sz w:val="20"/>
        </w:rPr>
        <w:t>a</w:t>
      </w:r>
      <w:r w:rsidR="53F8CCBB" w:rsidRPr="33C7F438">
        <w:rPr>
          <w:rFonts w:cs="Arial"/>
          <w:sz w:val="20"/>
        </w:rPr>
        <w:t xml:space="preserve">ni </w:t>
      </w:r>
      <w:r w:rsidR="4D5FEEE6" w:rsidRPr="33C7F438">
        <w:rPr>
          <w:rFonts w:cs="Arial"/>
          <w:sz w:val="20"/>
        </w:rPr>
        <w:t xml:space="preserve">technický dozor stavebníka </w:t>
      </w:r>
      <w:r w:rsidRPr="33C7F438">
        <w:rPr>
          <w:rFonts w:cs="Arial"/>
          <w:sz w:val="20"/>
        </w:rPr>
        <w:t>ne</w:t>
      </w:r>
      <w:r w:rsidR="177FD491" w:rsidRPr="33C7F438">
        <w:rPr>
          <w:rFonts w:cs="Arial"/>
          <w:sz w:val="20"/>
        </w:rPr>
        <w:t>jsou</w:t>
      </w:r>
      <w:r w:rsidRPr="33C7F438">
        <w:rPr>
          <w:rFonts w:cs="Arial"/>
          <w:sz w:val="20"/>
        </w:rPr>
        <w:t xml:space="preserve"> oprávněn</w:t>
      </w:r>
      <w:r w:rsidR="217F3A43" w:rsidRPr="33C7F438">
        <w:rPr>
          <w:rFonts w:cs="Arial"/>
          <w:sz w:val="20"/>
        </w:rPr>
        <w:t>i</w:t>
      </w:r>
      <w:r w:rsidRPr="33C7F438">
        <w:rPr>
          <w:rFonts w:cs="Arial"/>
          <w:sz w:val="20"/>
        </w:rPr>
        <w:t xml:space="preserve"> odsouhlasovat změny smluvních ujednání. </w:t>
      </w:r>
    </w:p>
    <w:p w14:paraId="0363B656" w14:textId="2D9665E1" w:rsidR="001174D6" w:rsidRDefault="0096132D" w:rsidP="005845BE">
      <w:pPr>
        <w:numPr>
          <w:ilvl w:val="1"/>
          <w:numId w:val="31"/>
        </w:numPr>
        <w:tabs>
          <w:tab w:val="left" w:pos="8505"/>
        </w:tabs>
        <w:spacing w:before="40" w:after="40"/>
        <w:rPr>
          <w:rFonts w:cs="Arial"/>
          <w:sz w:val="20"/>
        </w:rPr>
      </w:pPr>
      <w:r w:rsidRPr="005F3A5B">
        <w:rPr>
          <w:rFonts w:cs="Arial"/>
          <w:sz w:val="20"/>
        </w:rPr>
        <w:t>Veškerou dokumentaci od zhotovitele j</w:t>
      </w:r>
      <w:r w:rsidR="003511E3">
        <w:rPr>
          <w:rFonts w:cs="Arial"/>
          <w:sz w:val="20"/>
        </w:rPr>
        <w:t>e</w:t>
      </w:r>
      <w:r w:rsidRPr="005F3A5B">
        <w:rPr>
          <w:rFonts w:cs="Arial"/>
          <w:sz w:val="20"/>
        </w:rPr>
        <w:t xml:space="preserve"> za objednatele oprávněn protokolárně přebírat pouze zmocněn</w:t>
      </w:r>
      <w:r w:rsidR="003511E3">
        <w:rPr>
          <w:rFonts w:cs="Arial"/>
          <w:sz w:val="20"/>
        </w:rPr>
        <w:t>ý</w:t>
      </w:r>
      <w:r w:rsidRPr="005F3A5B">
        <w:rPr>
          <w:rFonts w:cs="Arial"/>
          <w:sz w:val="20"/>
        </w:rPr>
        <w:t xml:space="preserve"> zástupc</w:t>
      </w:r>
      <w:r w:rsidR="003511E3">
        <w:rPr>
          <w:rFonts w:cs="Arial"/>
          <w:sz w:val="20"/>
        </w:rPr>
        <w:t>e</w:t>
      </w:r>
      <w:r w:rsidRPr="005F3A5B">
        <w:rPr>
          <w:rFonts w:cs="Arial"/>
          <w:sz w:val="20"/>
        </w:rPr>
        <w:t xml:space="preserve"> objednatele ve věcech technických dle této smlouvy.</w:t>
      </w:r>
    </w:p>
    <w:p w14:paraId="2356A848" w14:textId="77777777" w:rsidR="00B71D22" w:rsidRPr="00835815" w:rsidRDefault="00B71D22" w:rsidP="00B71D22">
      <w:pPr>
        <w:tabs>
          <w:tab w:val="left" w:pos="8505"/>
        </w:tabs>
        <w:spacing w:before="40" w:after="40"/>
        <w:ind w:left="570"/>
        <w:rPr>
          <w:rFonts w:cs="Arial"/>
          <w:sz w:val="20"/>
        </w:rPr>
      </w:pPr>
    </w:p>
    <w:p w14:paraId="4E829DFC" w14:textId="77777777" w:rsidR="0096132D" w:rsidRPr="005F3A5B" w:rsidRDefault="0096132D" w:rsidP="0096132D">
      <w:pPr>
        <w:ind w:left="709" w:hanging="709"/>
        <w:jc w:val="center"/>
        <w:rPr>
          <w:rFonts w:cs="Arial"/>
          <w:b/>
          <w:bCs/>
          <w:sz w:val="20"/>
        </w:rPr>
      </w:pPr>
      <w:r w:rsidRPr="005F3A5B">
        <w:rPr>
          <w:rFonts w:cs="Arial"/>
          <w:b/>
          <w:bCs/>
          <w:sz w:val="20"/>
        </w:rPr>
        <w:t>Článek 9</w:t>
      </w:r>
    </w:p>
    <w:p w14:paraId="03F39F7F" w14:textId="77777777" w:rsidR="0096132D" w:rsidRPr="005F3A5B" w:rsidRDefault="0096132D" w:rsidP="0096132D">
      <w:pPr>
        <w:ind w:left="709" w:hanging="709"/>
        <w:jc w:val="center"/>
        <w:rPr>
          <w:rFonts w:cs="Arial"/>
          <w:sz w:val="20"/>
        </w:rPr>
      </w:pPr>
      <w:r w:rsidRPr="005F3A5B">
        <w:rPr>
          <w:rFonts w:cs="Arial"/>
          <w:b/>
          <w:bCs/>
          <w:sz w:val="20"/>
        </w:rPr>
        <w:t>Ost</w:t>
      </w:r>
      <w:r w:rsidRPr="005F3A5B">
        <w:rPr>
          <w:rFonts w:cs="Arial"/>
          <w:b/>
          <w:sz w:val="20"/>
        </w:rPr>
        <w:t xml:space="preserve">raha </w:t>
      </w:r>
      <w:r w:rsidR="00CC5015" w:rsidRPr="005F3A5B">
        <w:rPr>
          <w:rFonts w:cs="Arial"/>
          <w:b/>
          <w:sz w:val="20"/>
        </w:rPr>
        <w:t>díla a staveniště</w:t>
      </w:r>
    </w:p>
    <w:p w14:paraId="343A8189" w14:textId="2643D349" w:rsidR="00196988" w:rsidRDefault="0096132D" w:rsidP="00835815">
      <w:pPr>
        <w:pStyle w:val="Zkladntext"/>
        <w:spacing w:before="120"/>
        <w:ind w:left="567"/>
        <w:rPr>
          <w:rFonts w:cs="Arial"/>
          <w:sz w:val="20"/>
        </w:rPr>
      </w:pPr>
      <w:r w:rsidRPr="005F3A5B">
        <w:rPr>
          <w:rFonts w:cs="Arial"/>
          <w:sz w:val="20"/>
        </w:rPr>
        <w:t>Zhotovitel plně odpovídá za ostrahu prováděného díla a veškerých výrobků a dodávek na staveništi, včetně protipožární ochrany, a to až do doby přechodu nebezpečí škody na zhotovovaném díle ze zhotovitele na objednatele. Objednatel neodpovídá za případnou škodu způsobenou ztrátou, zničením nebo poškozením majetku zhotovitele, který používá k provádění díla. Zhotovitel je povinen tento svůj majetek zabezpečit a</w:t>
      </w:r>
      <w:r w:rsidR="003D3242">
        <w:rPr>
          <w:rFonts w:cs="Arial"/>
          <w:sz w:val="20"/>
        </w:rPr>
        <w:t> </w:t>
      </w:r>
      <w:r w:rsidRPr="005F3A5B">
        <w:rPr>
          <w:rFonts w:cs="Arial"/>
          <w:sz w:val="20"/>
        </w:rPr>
        <w:t>mít jej důsledně vždy</w:t>
      </w:r>
      <w:r w:rsidR="00835815">
        <w:rPr>
          <w:rFonts w:cs="Arial"/>
          <w:sz w:val="20"/>
        </w:rPr>
        <w:t xml:space="preserve"> pod svou ochranou a kontrolou.</w:t>
      </w:r>
    </w:p>
    <w:p w14:paraId="438839AA" w14:textId="77777777" w:rsidR="00E61963" w:rsidRDefault="00E61963" w:rsidP="00CC5015">
      <w:pPr>
        <w:pStyle w:val="Nadpis4"/>
        <w:jc w:val="center"/>
        <w:rPr>
          <w:rFonts w:ascii="Arial" w:hAnsi="Arial" w:cs="Arial"/>
          <w:sz w:val="20"/>
        </w:rPr>
      </w:pPr>
    </w:p>
    <w:p w14:paraId="5C1900E1" w14:textId="77777777" w:rsidR="00CC5015" w:rsidRPr="00604E28" w:rsidRDefault="00CC5015" w:rsidP="00CC5015">
      <w:pPr>
        <w:pStyle w:val="Nadpis4"/>
        <w:jc w:val="center"/>
        <w:rPr>
          <w:rFonts w:ascii="Arial" w:hAnsi="Arial" w:cs="Arial"/>
          <w:sz w:val="20"/>
        </w:rPr>
      </w:pPr>
      <w:r w:rsidRPr="00604E28">
        <w:rPr>
          <w:rFonts w:ascii="Arial" w:hAnsi="Arial" w:cs="Arial"/>
          <w:sz w:val="20"/>
        </w:rPr>
        <w:t>Článek 10</w:t>
      </w:r>
    </w:p>
    <w:p w14:paraId="46439493" w14:textId="77777777" w:rsidR="00CC5015" w:rsidRPr="00604E28" w:rsidRDefault="00CC5015" w:rsidP="00CC5015">
      <w:pPr>
        <w:pStyle w:val="Nadpis4"/>
        <w:jc w:val="center"/>
        <w:rPr>
          <w:rFonts w:ascii="Arial" w:hAnsi="Arial" w:cs="Arial"/>
          <w:sz w:val="20"/>
        </w:rPr>
      </w:pPr>
      <w:r w:rsidRPr="00604E28">
        <w:rPr>
          <w:rFonts w:ascii="Arial" w:hAnsi="Arial" w:cs="Arial"/>
          <w:sz w:val="20"/>
        </w:rPr>
        <w:t>Ochrana životního prostředí</w:t>
      </w:r>
    </w:p>
    <w:p w14:paraId="29A7A744" w14:textId="77777777" w:rsidR="00CC5015" w:rsidRPr="00604E28" w:rsidRDefault="00CC5015" w:rsidP="00CC5015">
      <w:pPr>
        <w:pStyle w:val="Nadpis4"/>
        <w:spacing w:before="120"/>
        <w:ind w:left="567" w:hanging="567"/>
        <w:jc w:val="both"/>
        <w:rPr>
          <w:rFonts w:ascii="Arial" w:hAnsi="Arial" w:cs="Arial"/>
          <w:b w:val="0"/>
          <w:sz w:val="20"/>
        </w:rPr>
      </w:pPr>
      <w:r w:rsidRPr="00604E28">
        <w:rPr>
          <w:rFonts w:ascii="Arial" w:hAnsi="Arial" w:cs="Arial"/>
          <w:bCs/>
          <w:sz w:val="20"/>
        </w:rPr>
        <w:t>10.1</w:t>
      </w:r>
      <w:r w:rsidRPr="00604E28">
        <w:rPr>
          <w:rFonts w:ascii="Arial" w:hAnsi="Arial" w:cs="Arial"/>
          <w:sz w:val="20"/>
        </w:rPr>
        <w:tab/>
        <w:t>Povinnosti zhotovitele na úseku ochrany životního prostředí</w:t>
      </w:r>
    </w:p>
    <w:p w14:paraId="1FC8A9B5" w14:textId="130D60A7" w:rsidR="00CC5015" w:rsidRPr="00D819F8" w:rsidRDefault="00CC5015" w:rsidP="004B4C7E">
      <w:pPr>
        <w:pStyle w:val="Zkladntextodsazen3"/>
        <w:spacing w:before="60"/>
        <w:ind w:left="709" w:hanging="709"/>
        <w:rPr>
          <w:rFonts w:cs="Arial"/>
          <w:sz w:val="20"/>
          <w:szCs w:val="20"/>
        </w:rPr>
      </w:pPr>
      <w:r w:rsidRPr="48BE5201">
        <w:rPr>
          <w:rFonts w:cs="Arial"/>
          <w:sz w:val="20"/>
          <w:szCs w:val="20"/>
        </w:rPr>
        <w:t>10.1.1</w:t>
      </w:r>
      <w:r>
        <w:tab/>
      </w:r>
      <w:r w:rsidRPr="48BE5201">
        <w:rPr>
          <w:rFonts w:cs="Arial"/>
          <w:sz w:val="20"/>
          <w:szCs w:val="20"/>
        </w:rPr>
        <w:t>Předmět smlouvy provede zhotovitel podle platných norem a předpisů, které se na předmět smlouvy vztahují. Jedná se o předpisy v platném znění z oblasti ochrany životního prostředí, zejména zákona o</w:t>
      </w:r>
      <w:r w:rsidR="003D3242">
        <w:rPr>
          <w:rFonts w:cs="Arial"/>
          <w:sz w:val="20"/>
          <w:szCs w:val="20"/>
        </w:rPr>
        <w:t> </w:t>
      </w:r>
      <w:r w:rsidRPr="48BE5201">
        <w:rPr>
          <w:rFonts w:cs="Arial"/>
          <w:sz w:val="20"/>
          <w:szCs w:val="20"/>
        </w:rPr>
        <w:t xml:space="preserve">odpadech, zákona o chemických látkách, zákona o </w:t>
      </w:r>
      <w:r w:rsidR="350362D7" w:rsidRPr="48BE5201">
        <w:rPr>
          <w:rFonts w:cs="Arial"/>
          <w:sz w:val="20"/>
          <w:szCs w:val="20"/>
        </w:rPr>
        <w:t xml:space="preserve">ochraně </w:t>
      </w:r>
      <w:r w:rsidRPr="48BE5201">
        <w:rPr>
          <w:rFonts w:cs="Arial"/>
          <w:sz w:val="20"/>
          <w:szCs w:val="20"/>
        </w:rPr>
        <w:t xml:space="preserve">ovzduší, </w:t>
      </w:r>
      <w:r w:rsidR="000302BC" w:rsidRPr="48BE5201">
        <w:rPr>
          <w:sz w:val="20"/>
          <w:szCs w:val="20"/>
        </w:rPr>
        <w:t>zákona o látkách, které poškozují ozonovou vrstvu a skleníkových plynech,</w:t>
      </w:r>
      <w:r w:rsidR="000302BC" w:rsidRPr="48BE5201">
        <w:rPr>
          <w:rFonts w:cs="Arial"/>
          <w:sz w:val="20"/>
          <w:szCs w:val="20"/>
        </w:rPr>
        <w:t xml:space="preserve"> </w:t>
      </w:r>
      <w:r w:rsidRPr="48BE5201">
        <w:rPr>
          <w:rFonts w:cs="Arial"/>
          <w:sz w:val="20"/>
          <w:szCs w:val="20"/>
        </w:rPr>
        <w:t xml:space="preserve">vodního zákona, zákona o ochraně přírody </w:t>
      </w:r>
      <w:r w:rsidR="0400D836" w:rsidRPr="48BE5201">
        <w:rPr>
          <w:rFonts w:cs="Arial"/>
          <w:sz w:val="20"/>
          <w:szCs w:val="20"/>
        </w:rPr>
        <w:t xml:space="preserve">a krajiny </w:t>
      </w:r>
      <w:r w:rsidRPr="48BE5201">
        <w:rPr>
          <w:rFonts w:cs="Arial"/>
          <w:sz w:val="20"/>
          <w:szCs w:val="20"/>
        </w:rPr>
        <w:t>aj.</w:t>
      </w:r>
      <w:r w:rsidR="000302BC" w:rsidRPr="48BE5201">
        <w:rPr>
          <w:rFonts w:cs="Arial"/>
          <w:sz w:val="20"/>
          <w:szCs w:val="20"/>
        </w:rPr>
        <w:t xml:space="preserve">, </w:t>
      </w:r>
      <w:r w:rsidR="000302BC" w:rsidRPr="48BE5201">
        <w:rPr>
          <w:sz w:val="20"/>
          <w:szCs w:val="20"/>
        </w:rPr>
        <w:t>včetně předpisů souvisejících a přímo aplikovatelných předpisů EU.</w:t>
      </w:r>
    </w:p>
    <w:p w14:paraId="70233B99" w14:textId="31C91942" w:rsidR="00EB60C5" w:rsidRPr="00667399" w:rsidRDefault="00CC5015" w:rsidP="005845BE">
      <w:pPr>
        <w:pStyle w:val="Zkladntextodsazen3"/>
        <w:numPr>
          <w:ilvl w:val="2"/>
          <w:numId w:val="20"/>
        </w:numPr>
        <w:spacing w:before="60" w:after="0" w:line="240" w:lineRule="atLeast"/>
        <w:ind w:left="709" w:hanging="709"/>
        <w:rPr>
          <w:rFonts w:cs="Arial"/>
          <w:b/>
          <w:bCs/>
          <w:sz w:val="20"/>
          <w:szCs w:val="20"/>
        </w:rPr>
      </w:pPr>
      <w:r w:rsidRPr="48BE5201">
        <w:rPr>
          <w:rFonts w:cs="Arial"/>
          <w:sz w:val="20"/>
          <w:szCs w:val="20"/>
        </w:rPr>
        <w:t>V případě vzniku ekologické havárie nebo jiné události vedoucí k poškození či ohrožení životního prostředí, které nelze odstranit bezprostředně a bez následků silami zhotovitele, je zhotovitel povinen tuto skutečnost bezodkladně nahlásit zmocněnému zástupci objednatele a vedle odstraňování následků vlastními silami a na vlastní náklady je povinen dbát pokynů objednatele</w:t>
      </w:r>
      <w:r w:rsidR="0C293019" w:rsidRPr="48BE5201">
        <w:rPr>
          <w:rFonts w:cs="Arial"/>
          <w:sz w:val="20"/>
          <w:szCs w:val="20"/>
        </w:rPr>
        <w:t>, případně pokynů příslušných pracovníků státní správy</w:t>
      </w:r>
      <w:r w:rsidRPr="48BE5201">
        <w:rPr>
          <w:rFonts w:cs="Arial"/>
          <w:sz w:val="20"/>
          <w:szCs w:val="20"/>
        </w:rPr>
        <w:t xml:space="preserve"> a</w:t>
      </w:r>
      <w:r w:rsidR="313A8E51" w:rsidRPr="48BE5201">
        <w:rPr>
          <w:rFonts w:cs="Arial"/>
          <w:sz w:val="20"/>
          <w:szCs w:val="20"/>
        </w:rPr>
        <w:t xml:space="preserve"> </w:t>
      </w:r>
      <w:r w:rsidRPr="48BE5201">
        <w:rPr>
          <w:rFonts w:cs="Arial"/>
          <w:sz w:val="20"/>
          <w:szCs w:val="20"/>
        </w:rPr>
        <w:t xml:space="preserve"> zajistit součinnost svých zaměstnanců a případných </w:t>
      </w:r>
      <w:r w:rsidR="00474373" w:rsidRPr="48BE5201">
        <w:rPr>
          <w:rFonts w:cs="Arial"/>
          <w:sz w:val="20"/>
          <w:szCs w:val="20"/>
        </w:rPr>
        <w:t>pod</w:t>
      </w:r>
      <w:r w:rsidRPr="48BE5201">
        <w:rPr>
          <w:rFonts w:cs="Arial"/>
          <w:sz w:val="20"/>
          <w:szCs w:val="20"/>
        </w:rPr>
        <w:t>dodavatelů při likvidaci takové události a jejích následků.</w:t>
      </w:r>
    </w:p>
    <w:p w14:paraId="5F64DF5A" w14:textId="77777777" w:rsidR="00CC5015" w:rsidRPr="008B1E19" w:rsidRDefault="00CC5015" w:rsidP="006D051B">
      <w:pPr>
        <w:pStyle w:val="Zkladntext2"/>
        <w:tabs>
          <w:tab w:val="left" w:pos="8505"/>
        </w:tabs>
        <w:spacing w:before="120" w:after="0" w:line="240" w:lineRule="auto"/>
        <w:ind w:left="567" w:hanging="567"/>
        <w:rPr>
          <w:rFonts w:cs="Arial"/>
          <w:sz w:val="20"/>
        </w:rPr>
      </w:pPr>
      <w:r w:rsidRPr="008B1E19">
        <w:rPr>
          <w:rFonts w:cs="Arial"/>
          <w:b/>
          <w:bCs/>
          <w:sz w:val="20"/>
        </w:rPr>
        <w:t>10.2</w:t>
      </w:r>
      <w:r w:rsidRPr="008B1E19">
        <w:rPr>
          <w:rFonts w:cs="Arial"/>
          <w:b/>
          <w:sz w:val="20"/>
        </w:rPr>
        <w:tab/>
        <w:t>Nakládání s odpady</w:t>
      </w:r>
    </w:p>
    <w:p w14:paraId="3BD965C0" w14:textId="155A752F" w:rsidR="00CC5015" w:rsidRPr="00C440E3" w:rsidRDefault="00CC5015" w:rsidP="0070259A">
      <w:pPr>
        <w:pStyle w:val="Zkladntextodsazen3"/>
        <w:spacing w:before="60" w:line="259" w:lineRule="auto"/>
        <w:ind w:left="709" w:hanging="709"/>
        <w:rPr>
          <w:rFonts w:cs="Arial"/>
          <w:sz w:val="20"/>
          <w:szCs w:val="20"/>
        </w:rPr>
      </w:pPr>
      <w:r w:rsidRPr="48BE5201">
        <w:rPr>
          <w:rFonts w:cs="Arial"/>
          <w:sz w:val="20"/>
          <w:szCs w:val="20"/>
        </w:rPr>
        <w:t>10.2.1</w:t>
      </w:r>
      <w:r>
        <w:tab/>
      </w:r>
      <w:r w:rsidRPr="48BE5201">
        <w:rPr>
          <w:rFonts w:cs="Arial"/>
          <w:sz w:val="20"/>
          <w:szCs w:val="20"/>
        </w:rPr>
        <w:t xml:space="preserve">Nakládání s odpady vzniklými při plnění této smlouvy, zejména pak třídění, shromažďování, skladování, nakládku a odvoz odpadu ke zneškodňování (odstraňování odpadu) zabezpečuje zhotovitel na své náklady, přičemž postupuje podle zákona č. </w:t>
      </w:r>
      <w:r w:rsidR="47CFCA69" w:rsidRPr="48BE5201">
        <w:rPr>
          <w:rFonts w:cs="Arial"/>
          <w:sz w:val="20"/>
          <w:szCs w:val="20"/>
        </w:rPr>
        <w:t>54</w:t>
      </w:r>
      <w:r w:rsidR="003D3242">
        <w:rPr>
          <w:rFonts w:cs="Arial"/>
          <w:sz w:val="20"/>
          <w:szCs w:val="20"/>
        </w:rPr>
        <w:t>1</w:t>
      </w:r>
      <w:r w:rsidR="47CFCA69" w:rsidRPr="48BE5201">
        <w:rPr>
          <w:rFonts w:cs="Arial"/>
          <w:sz w:val="20"/>
          <w:szCs w:val="20"/>
        </w:rPr>
        <w:t>/2020</w:t>
      </w:r>
      <w:r w:rsidRPr="48BE5201">
        <w:rPr>
          <w:rFonts w:cs="Arial"/>
          <w:sz w:val="20"/>
          <w:szCs w:val="20"/>
        </w:rPr>
        <w:t xml:space="preserve"> Sb., o odpadech v platném znění, a právních předpisů s ním souvisejících. Zhotovitel je původcem odpadů, které vznikly při provádění jeho činnosti, a</w:t>
      </w:r>
      <w:r w:rsidR="003D3242">
        <w:rPr>
          <w:rFonts w:cs="Arial"/>
          <w:sz w:val="20"/>
          <w:szCs w:val="20"/>
        </w:rPr>
        <w:t> </w:t>
      </w:r>
      <w:r w:rsidRPr="48BE5201">
        <w:rPr>
          <w:rFonts w:cs="Arial"/>
          <w:sz w:val="20"/>
          <w:szCs w:val="20"/>
        </w:rPr>
        <w:t>je tedy povinen plnit povinnosti původce odpadů ve smyslu aplikovatelných právních předpisů.</w:t>
      </w:r>
      <w:r w:rsidR="004E1145" w:rsidRPr="48BE5201">
        <w:rPr>
          <w:rFonts w:cs="Arial"/>
          <w:sz w:val="20"/>
          <w:szCs w:val="20"/>
        </w:rPr>
        <w:t xml:space="preserve"> </w:t>
      </w:r>
      <w:r w:rsidR="004E1145" w:rsidRPr="0070259A">
        <w:rPr>
          <w:rFonts w:cs="Arial"/>
          <w:sz w:val="20"/>
          <w:szCs w:val="20"/>
        </w:rPr>
        <w:t>Z</w:t>
      </w:r>
      <w:r w:rsidR="00E4474D" w:rsidRPr="0070259A">
        <w:rPr>
          <w:rFonts w:cs="Arial"/>
          <w:sz w:val="20"/>
          <w:szCs w:val="20"/>
        </w:rPr>
        <w:t>hotovitel</w:t>
      </w:r>
      <w:r w:rsidR="004E1145" w:rsidRPr="0070259A">
        <w:rPr>
          <w:rFonts w:cs="Arial"/>
          <w:sz w:val="20"/>
          <w:szCs w:val="20"/>
        </w:rPr>
        <w:t xml:space="preserve"> </w:t>
      </w:r>
      <w:r w:rsidR="00E4474D" w:rsidRPr="0070259A">
        <w:rPr>
          <w:rFonts w:cs="Arial"/>
          <w:sz w:val="20"/>
          <w:szCs w:val="20"/>
        </w:rPr>
        <w:t xml:space="preserve">bude bezprostředně a průběžně </w:t>
      </w:r>
      <w:r w:rsidR="004E1145" w:rsidRPr="0070259A">
        <w:rPr>
          <w:rFonts w:cs="Arial"/>
          <w:sz w:val="20"/>
          <w:szCs w:val="20"/>
        </w:rPr>
        <w:t xml:space="preserve">po likvidaci odpadů ze stavby </w:t>
      </w:r>
      <w:r w:rsidR="00E4474D" w:rsidRPr="0070259A">
        <w:rPr>
          <w:rFonts w:cs="Arial"/>
          <w:sz w:val="20"/>
          <w:szCs w:val="20"/>
        </w:rPr>
        <w:t>předkládat</w:t>
      </w:r>
      <w:r w:rsidR="004E1145" w:rsidRPr="0070259A">
        <w:rPr>
          <w:rFonts w:cs="Arial"/>
          <w:sz w:val="20"/>
          <w:szCs w:val="20"/>
        </w:rPr>
        <w:t xml:space="preserve"> doklad o likvidaci vzniklého odpadu objednateli.</w:t>
      </w:r>
      <w:r w:rsidR="6FC32D8D" w:rsidRPr="48BE5201">
        <w:rPr>
          <w:rFonts w:cs="Arial"/>
          <w:sz w:val="20"/>
          <w:szCs w:val="20"/>
        </w:rPr>
        <w:t xml:space="preserve"> Po ukončení stavby předloží zhotovitel objednateli zprávu o nakládání s</w:t>
      </w:r>
      <w:r w:rsidR="003D3242">
        <w:rPr>
          <w:rFonts w:cs="Arial"/>
          <w:sz w:val="20"/>
          <w:szCs w:val="20"/>
        </w:rPr>
        <w:t> </w:t>
      </w:r>
      <w:r w:rsidR="6FC32D8D" w:rsidRPr="48BE5201">
        <w:rPr>
          <w:rFonts w:cs="Arial"/>
          <w:sz w:val="20"/>
          <w:szCs w:val="20"/>
        </w:rPr>
        <w:t>odpady.</w:t>
      </w:r>
    </w:p>
    <w:p w14:paraId="2782F15F" w14:textId="4A4E5A84" w:rsidR="004E1145" w:rsidRPr="00C440E3" w:rsidRDefault="00CC5015" w:rsidP="005845BE">
      <w:pPr>
        <w:pStyle w:val="Zkladntextodsazen3"/>
        <w:numPr>
          <w:ilvl w:val="2"/>
          <w:numId w:val="15"/>
        </w:numPr>
        <w:spacing w:before="60" w:after="0" w:line="240" w:lineRule="atLeast"/>
        <w:ind w:left="709" w:hanging="709"/>
        <w:rPr>
          <w:rFonts w:cs="Arial"/>
          <w:sz w:val="20"/>
          <w:szCs w:val="20"/>
        </w:rPr>
      </w:pPr>
      <w:r w:rsidRPr="48BE5201">
        <w:rPr>
          <w:rFonts w:cs="Arial"/>
          <w:sz w:val="20"/>
          <w:szCs w:val="20"/>
        </w:rPr>
        <w:lastRenderedPageBreak/>
        <w:t xml:space="preserve">Nakládání s nebezpečnými odpady a chemickými látkami bude zhotovitel provádět </w:t>
      </w:r>
      <w:r w:rsidR="0B7B59C6" w:rsidRPr="48BE5201">
        <w:rPr>
          <w:rFonts w:cs="Arial"/>
          <w:sz w:val="20"/>
          <w:szCs w:val="20"/>
        </w:rPr>
        <w:t>v souladu s</w:t>
      </w:r>
      <w:r w:rsidR="003D3242">
        <w:rPr>
          <w:rFonts w:cs="Arial"/>
          <w:sz w:val="20"/>
          <w:szCs w:val="20"/>
        </w:rPr>
        <w:t> </w:t>
      </w:r>
      <w:r w:rsidR="0B7B59C6" w:rsidRPr="48BE5201">
        <w:rPr>
          <w:rFonts w:cs="Arial"/>
          <w:sz w:val="20"/>
          <w:szCs w:val="20"/>
        </w:rPr>
        <w:t>požadavky zákona o odpadech č. 541/2020</w:t>
      </w:r>
      <w:r w:rsidRPr="48BE5201">
        <w:rPr>
          <w:rFonts w:cs="Arial"/>
          <w:sz w:val="20"/>
          <w:szCs w:val="20"/>
        </w:rPr>
        <w:t>.</w:t>
      </w:r>
      <w:r w:rsidR="004E1145" w:rsidRPr="0070259A">
        <w:rPr>
          <w:rFonts w:cs="Arial"/>
          <w:sz w:val="20"/>
          <w:szCs w:val="20"/>
        </w:rPr>
        <w:t xml:space="preserve"> </w:t>
      </w:r>
      <w:r w:rsidR="00E4474D" w:rsidRPr="0070259A">
        <w:rPr>
          <w:rFonts w:cs="Arial"/>
          <w:sz w:val="20"/>
          <w:szCs w:val="20"/>
        </w:rPr>
        <w:t>Zhotovitel bezprostředně a průběžně po likvidaci tohoto odpadu ze stavby předloží doklad o likvidaci vzniklého odpadu objednateli.</w:t>
      </w:r>
    </w:p>
    <w:p w14:paraId="7BA26A9D" w14:textId="77777777" w:rsidR="0056183A" w:rsidRDefault="0056183A" w:rsidP="0096132D">
      <w:pPr>
        <w:pStyle w:val="Nadpis8"/>
        <w:rPr>
          <w:rFonts w:ascii="Arial" w:hAnsi="Arial" w:cs="Arial"/>
          <w:bCs/>
          <w:sz w:val="20"/>
        </w:rPr>
      </w:pPr>
    </w:p>
    <w:p w14:paraId="20E11454" w14:textId="77777777" w:rsidR="0096132D" w:rsidRPr="005F3A5B" w:rsidRDefault="0096132D" w:rsidP="0096132D">
      <w:pPr>
        <w:pStyle w:val="Nadpis8"/>
        <w:rPr>
          <w:rFonts w:ascii="Arial" w:hAnsi="Arial" w:cs="Arial"/>
          <w:bCs/>
          <w:sz w:val="20"/>
        </w:rPr>
      </w:pPr>
      <w:r w:rsidRPr="005F3A5B">
        <w:rPr>
          <w:rFonts w:ascii="Arial" w:hAnsi="Arial" w:cs="Arial"/>
          <w:bCs/>
          <w:sz w:val="20"/>
        </w:rPr>
        <w:t>Článek 11</w:t>
      </w:r>
    </w:p>
    <w:p w14:paraId="75D5A7C4" w14:textId="77777777" w:rsidR="0096132D" w:rsidRPr="005F3A5B" w:rsidRDefault="0096132D" w:rsidP="589D83A3">
      <w:pPr>
        <w:jc w:val="center"/>
        <w:rPr>
          <w:rFonts w:cs="Arial"/>
          <w:b/>
          <w:bCs/>
          <w:sz w:val="20"/>
        </w:rPr>
      </w:pPr>
      <w:r w:rsidRPr="4E411B9D">
        <w:rPr>
          <w:rFonts w:cs="Arial"/>
          <w:b/>
          <w:bCs/>
          <w:sz w:val="20"/>
        </w:rPr>
        <w:t>Bezpečnost a ochrana zdraví při práci a požární ochrana</w:t>
      </w:r>
    </w:p>
    <w:p w14:paraId="2091EE76" w14:textId="64467BD4" w:rsidR="0096132D" w:rsidRPr="008B1E19" w:rsidRDefault="0096132D" w:rsidP="005845BE">
      <w:pPr>
        <w:numPr>
          <w:ilvl w:val="1"/>
          <w:numId w:val="10"/>
        </w:numPr>
        <w:tabs>
          <w:tab w:val="clear" w:pos="360"/>
          <w:tab w:val="left" w:pos="567"/>
        </w:tabs>
        <w:spacing w:before="120"/>
        <w:ind w:left="567" w:hanging="567"/>
        <w:rPr>
          <w:rFonts w:cs="Arial"/>
          <w:sz w:val="20"/>
        </w:rPr>
      </w:pPr>
      <w:r w:rsidRPr="4E411B9D">
        <w:rPr>
          <w:rFonts w:cs="Arial"/>
          <w:sz w:val="20"/>
        </w:rPr>
        <w:t xml:space="preserve">Zhotovitel (včetně všech svých zaměstnanců a zaměstnanců svých </w:t>
      </w:r>
      <w:r w:rsidR="00474373" w:rsidRPr="4E411B9D">
        <w:rPr>
          <w:rFonts w:cs="Arial"/>
          <w:sz w:val="20"/>
        </w:rPr>
        <w:t>pod</w:t>
      </w:r>
      <w:r w:rsidRPr="4E411B9D">
        <w:rPr>
          <w:rFonts w:cs="Arial"/>
          <w:sz w:val="20"/>
        </w:rPr>
        <w:t xml:space="preserve">dodavatelů) je povinen dodržovat </w:t>
      </w:r>
      <w:r w:rsidR="643C522C" w:rsidRPr="4E411B9D">
        <w:rPr>
          <w:rFonts w:cs="Arial"/>
          <w:sz w:val="20"/>
        </w:rPr>
        <w:t xml:space="preserve">platný plán BOZP, </w:t>
      </w:r>
      <w:r w:rsidRPr="4E411B9D">
        <w:rPr>
          <w:rFonts w:cs="Arial"/>
          <w:sz w:val="20"/>
        </w:rPr>
        <w:t>platné obecně závazné právní předpisy k zajištění bezpečnosti a ochrany zdraví při práci, hygieny, požární ochrany a ochrany životního prostředí, včetně interních předpisů objednatele, se kterými byl prokazatelně seznámen, a za jejich porušování je plně odpovědný.</w:t>
      </w:r>
      <w:r w:rsidR="00CB6972" w:rsidRPr="4E411B9D">
        <w:rPr>
          <w:rFonts w:cs="Arial"/>
          <w:sz w:val="20"/>
        </w:rPr>
        <w:t xml:space="preserve"> Interní předpisy objednatele jsou dostupné na adrese https://www.ue.cz/smernice-gr-pravidla-chovani-zhotovitelu-a-ostatni-interni-predpisy.</w:t>
      </w:r>
    </w:p>
    <w:p w14:paraId="1975D9D8" w14:textId="3AF34B5D" w:rsidR="0096132D" w:rsidRPr="008B1E19" w:rsidRDefault="0096132D" w:rsidP="005845BE">
      <w:pPr>
        <w:numPr>
          <w:ilvl w:val="1"/>
          <w:numId w:val="7"/>
        </w:numPr>
        <w:spacing w:before="80"/>
        <w:ind w:left="567" w:hanging="567"/>
        <w:rPr>
          <w:rFonts w:eastAsia="Arial" w:cs="Arial"/>
          <w:sz w:val="20"/>
        </w:rPr>
      </w:pPr>
      <w:r w:rsidRPr="4E411B9D">
        <w:rPr>
          <w:rFonts w:cs="Arial"/>
          <w:sz w:val="20"/>
        </w:rPr>
        <w:t>Zhotovitel určí své odpovědné zástupce</w:t>
      </w:r>
      <w:r w:rsidR="001E4D28">
        <w:rPr>
          <w:rFonts w:cs="Arial"/>
          <w:sz w:val="20"/>
        </w:rPr>
        <w:t xml:space="preserve">, </w:t>
      </w:r>
      <w:r w:rsidR="008E32FC" w:rsidRPr="32F3850A">
        <w:rPr>
          <w:rFonts w:cs="Arial"/>
          <w:sz w:val="20"/>
        </w:rPr>
        <w:t>odborně způsobil</w:t>
      </w:r>
      <w:r w:rsidR="001E4D28">
        <w:rPr>
          <w:rFonts w:cs="Arial"/>
          <w:sz w:val="20"/>
        </w:rPr>
        <w:t>é</w:t>
      </w:r>
      <w:r w:rsidR="008E32FC" w:rsidRPr="32F3850A">
        <w:rPr>
          <w:rFonts w:cs="Arial"/>
          <w:sz w:val="20"/>
        </w:rPr>
        <w:t xml:space="preserve"> osob</w:t>
      </w:r>
      <w:r w:rsidR="001E4D28">
        <w:rPr>
          <w:rFonts w:cs="Arial"/>
          <w:sz w:val="20"/>
        </w:rPr>
        <w:t>y</w:t>
      </w:r>
      <w:r w:rsidR="008E32FC" w:rsidRPr="32F3850A">
        <w:rPr>
          <w:rFonts w:cs="Arial"/>
          <w:sz w:val="20"/>
        </w:rPr>
        <w:t xml:space="preserve"> v </w:t>
      </w:r>
      <w:r w:rsidR="008E32FC" w:rsidRPr="2A8F0C34">
        <w:rPr>
          <w:rFonts w:cs="Arial"/>
          <w:sz w:val="20"/>
        </w:rPr>
        <w:t>prevenci rizik</w:t>
      </w:r>
      <w:r w:rsidR="39E24C71" w:rsidRPr="4E411B9D">
        <w:rPr>
          <w:rFonts w:eastAsia="Arial" w:cs="Arial"/>
          <w:sz w:val="20"/>
        </w:rPr>
        <w:t xml:space="preserve"> (dále jen “</w:t>
      </w:r>
      <w:r w:rsidR="39E24C71" w:rsidRPr="003D3242">
        <w:rPr>
          <w:rFonts w:eastAsia="Arial" w:cs="Arial"/>
          <w:b/>
          <w:bCs/>
          <w:sz w:val="20"/>
        </w:rPr>
        <w:t>OZO</w:t>
      </w:r>
      <w:r w:rsidR="39E24C71" w:rsidRPr="4E411B9D">
        <w:rPr>
          <w:rFonts w:eastAsia="Arial" w:cs="Arial"/>
          <w:sz w:val="20"/>
        </w:rPr>
        <w:t>”</w:t>
      </w:r>
      <w:r w:rsidRPr="4E411B9D">
        <w:rPr>
          <w:rFonts w:cs="Arial"/>
          <w:sz w:val="20"/>
        </w:rPr>
        <w:t xml:space="preserve">), jejichž jména a příjmení sdělí zmocněnému zástupci objednatele. Objednatel tyto odpovědné zástupce zhotovitele seznámí se zásadami bezpečného chování na staveništi a možnými zdroji ohrožení (bezpečnostním režimem stavby). Proškolení bude doloženo záznamem do stavebního deníku včetně jména a příjmení, čísla občanského průkazu a </w:t>
      </w:r>
      <w:r w:rsidR="006D051B" w:rsidRPr="4E411B9D">
        <w:rPr>
          <w:rFonts w:cs="Arial"/>
          <w:sz w:val="20"/>
        </w:rPr>
        <w:t>podpisu odpovědného</w:t>
      </w:r>
      <w:r w:rsidRPr="4E411B9D">
        <w:rPr>
          <w:rFonts w:cs="Arial"/>
          <w:sz w:val="20"/>
        </w:rPr>
        <w:t xml:space="preserve"> zástupce zhotovitele.</w:t>
      </w:r>
      <w:r w:rsidR="50649B05" w:rsidRPr="4E411B9D">
        <w:rPr>
          <w:rFonts w:cs="Arial"/>
          <w:sz w:val="20"/>
        </w:rPr>
        <w:t xml:space="preserve"> </w:t>
      </w:r>
      <w:r w:rsidR="50649B05" w:rsidRPr="4E411B9D">
        <w:rPr>
          <w:rFonts w:eastAsia="Arial" w:cs="Arial"/>
          <w:sz w:val="20"/>
        </w:rPr>
        <w:t>(minimálně jedna OZO v prevenci rizik na každých 25 pracovníků zhotovitele (zástupce hlavního zhotovitele pro oblasti BOZP). Viz Plán BOZP.</w:t>
      </w:r>
    </w:p>
    <w:p w14:paraId="5932F70E" w14:textId="77777777" w:rsidR="0096132D" w:rsidRPr="008B1E19" w:rsidRDefault="0096132D" w:rsidP="005845BE">
      <w:pPr>
        <w:numPr>
          <w:ilvl w:val="1"/>
          <w:numId w:val="7"/>
        </w:numPr>
        <w:spacing w:before="80"/>
        <w:ind w:left="567" w:hanging="567"/>
        <w:rPr>
          <w:rFonts w:cs="Arial"/>
          <w:sz w:val="20"/>
        </w:rPr>
      </w:pPr>
      <w:r w:rsidRPr="4E411B9D">
        <w:rPr>
          <w:rFonts w:cs="Arial"/>
          <w:sz w:val="20"/>
        </w:rPr>
        <w:t>Odpovědný zástupce zhotovitele je povinen:</w:t>
      </w:r>
    </w:p>
    <w:p w14:paraId="133CA7C9" w14:textId="77777777" w:rsidR="0096132D" w:rsidRPr="008B1E19" w:rsidRDefault="0096132D" w:rsidP="0096132D">
      <w:pPr>
        <w:spacing w:before="60"/>
        <w:ind w:left="993" w:hanging="284"/>
        <w:rPr>
          <w:rFonts w:cs="Arial"/>
          <w:sz w:val="20"/>
        </w:rPr>
      </w:pPr>
      <w:r w:rsidRPr="008B1E19">
        <w:rPr>
          <w:rFonts w:cs="Arial"/>
          <w:sz w:val="20"/>
        </w:rPr>
        <w:t>-</w:t>
      </w:r>
      <w:r w:rsidRPr="008B1E19">
        <w:rPr>
          <w:rFonts w:cs="Arial"/>
          <w:sz w:val="20"/>
        </w:rPr>
        <w:tab/>
        <w:t xml:space="preserve">provést ve stejném rozsahu seznámení všech zaměstnanců (včetně zaměstnanců </w:t>
      </w:r>
      <w:r w:rsidR="00474373" w:rsidRPr="008B1E19">
        <w:rPr>
          <w:rFonts w:cs="Arial"/>
          <w:sz w:val="20"/>
        </w:rPr>
        <w:t>pod</w:t>
      </w:r>
      <w:r w:rsidRPr="008B1E19">
        <w:rPr>
          <w:rFonts w:cs="Arial"/>
          <w:sz w:val="20"/>
        </w:rPr>
        <w:t>dodavatele), kteří se zúčastní prací dle této smlouvy s bezpečnostním režimem stavby,</w:t>
      </w:r>
    </w:p>
    <w:p w14:paraId="18FD7960" w14:textId="77777777" w:rsidR="0096132D" w:rsidRPr="008B1E19" w:rsidRDefault="0096132D" w:rsidP="0096132D">
      <w:pPr>
        <w:tabs>
          <w:tab w:val="left" w:pos="851"/>
          <w:tab w:val="left" w:pos="993"/>
        </w:tabs>
        <w:ind w:left="993" w:hanging="284"/>
        <w:rPr>
          <w:rFonts w:cs="Arial"/>
          <w:sz w:val="20"/>
        </w:rPr>
      </w:pPr>
      <w:r w:rsidRPr="008B1E19">
        <w:rPr>
          <w:rFonts w:cs="Arial"/>
          <w:sz w:val="20"/>
        </w:rPr>
        <w:t xml:space="preserve">- </w:t>
      </w:r>
      <w:r w:rsidRPr="008B1E19">
        <w:rPr>
          <w:rFonts w:cs="Arial"/>
          <w:sz w:val="20"/>
        </w:rPr>
        <w:tab/>
      </w:r>
      <w:r w:rsidRPr="008B1E19">
        <w:rPr>
          <w:rFonts w:cs="Arial"/>
          <w:sz w:val="20"/>
        </w:rPr>
        <w:tab/>
        <w:t>toto bude doloženo záznamem do stavebního deníku včetně jmen a příjmení, čísel občanských průkazů a podpisů proškolených zaměstnanců.</w:t>
      </w:r>
    </w:p>
    <w:p w14:paraId="4F2629EC" w14:textId="229F0302" w:rsidR="0096132D" w:rsidRPr="005F3A5B" w:rsidRDefault="0096132D" w:rsidP="005845BE">
      <w:pPr>
        <w:numPr>
          <w:ilvl w:val="1"/>
          <w:numId w:val="7"/>
        </w:numPr>
        <w:spacing w:before="60"/>
        <w:ind w:left="567" w:hanging="567"/>
        <w:rPr>
          <w:rFonts w:cs="Arial"/>
          <w:sz w:val="20"/>
        </w:rPr>
      </w:pPr>
      <w:r w:rsidRPr="4E411B9D">
        <w:rPr>
          <w:rFonts w:cs="Arial"/>
          <w:sz w:val="20"/>
        </w:rPr>
        <w:t>Zhotovitel oznámí objednateli podrobnosti každé nehody a úrazu, a to co nejdříve po jejich vzniku. V</w:t>
      </w:r>
      <w:r w:rsidR="003D3242">
        <w:rPr>
          <w:rFonts w:cs="Arial"/>
          <w:sz w:val="20"/>
        </w:rPr>
        <w:t> </w:t>
      </w:r>
      <w:r w:rsidRPr="4E411B9D">
        <w:rPr>
          <w:rFonts w:cs="Arial"/>
          <w:sz w:val="20"/>
        </w:rPr>
        <w:t>případě, že se jedná o smrtelný úraz, uvědomí zhotovitel objednatele okamžitě nejrychlejší možnou cestou.</w:t>
      </w:r>
    </w:p>
    <w:p w14:paraId="0623189B" w14:textId="77777777" w:rsidR="0096132D" w:rsidRPr="005F3A5B" w:rsidRDefault="0096132D" w:rsidP="005845BE">
      <w:pPr>
        <w:numPr>
          <w:ilvl w:val="1"/>
          <w:numId w:val="7"/>
        </w:numPr>
        <w:spacing w:before="60"/>
        <w:ind w:left="567" w:hanging="567"/>
        <w:rPr>
          <w:rFonts w:cs="Arial"/>
          <w:sz w:val="20"/>
        </w:rPr>
      </w:pPr>
      <w:r w:rsidRPr="4E411B9D">
        <w:rPr>
          <w:rFonts w:cs="Arial"/>
          <w:sz w:val="20"/>
        </w:rPr>
        <w:t>V případě pracovního úrazu s potřebou sepsání „Záznamu o úrazu“, bude tento sepsán za účasti objednatele.</w:t>
      </w:r>
    </w:p>
    <w:p w14:paraId="0B73ABEF" w14:textId="77777777" w:rsidR="00AF7E2A" w:rsidRDefault="00AF7E2A" w:rsidP="0096132D">
      <w:pPr>
        <w:pStyle w:val="BodyText21"/>
        <w:widowControl/>
        <w:tabs>
          <w:tab w:val="left" w:pos="709"/>
        </w:tabs>
        <w:jc w:val="center"/>
        <w:rPr>
          <w:rFonts w:cs="Arial"/>
          <w:sz w:val="20"/>
        </w:rPr>
      </w:pPr>
    </w:p>
    <w:p w14:paraId="6F979716" w14:textId="77777777" w:rsidR="0096132D" w:rsidRPr="005F3A5B" w:rsidRDefault="0096132D" w:rsidP="0096132D">
      <w:pPr>
        <w:pStyle w:val="BodyText21"/>
        <w:widowControl/>
        <w:tabs>
          <w:tab w:val="left" w:pos="709"/>
        </w:tabs>
        <w:jc w:val="center"/>
        <w:rPr>
          <w:rFonts w:cs="Arial"/>
          <w:sz w:val="20"/>
        </w:rPr>
      </w:pPr>
      <w:r w:rsidRPr="005F3A5B">
        <w:rPr>
          <w:rFonts w:cs="Arial"/>
          <w:sz w:val="20"/>
        </w:rPr>
        <w:t>Článek 12</w:t>
      </w:r>
    </w:p>
    <w:p w14:paraId="258C07BA" w14:textId="77777777" w:rsidR="0096132D" w:rsidRPr="005F3A5B" w:rsidRDefault="0096132D" w:rsidP="0096132D">
      <w:pPr>
        <w:pStyle w:val="BodyText21"/>
        <w:widowControl/>
        <w:tabs>
          <w:tab w:val="left" w:pos="709"/>
        </w:tabs>
        <w:jc w:val="center"/>
        <w:rPr>
          <w:rFonts w:cs="Arial"/>
          <w:sz w:val="20"/>
        </w:rPr>
      </w:pPr>
      <w:r w:rsidRPr="005F3A5B">
        <w:rPr>
          <w:rFonts w:cs="Arial"/>
          <w:sz w:val="20"/>
        </w:rPr>
        <w:t>Zkoušky a kontroly</w:t>
      </w:r>
    </w:p>
    <w:p w14:paraId="0811313B" w14:textId="49431D7F" w:rsidR="0096132D" w:rsidRPr="00D819F8" w:rsidRDefault="0096132D" w:rsidP="005845BE">
      <w:pPr>
        <w:numPr>
          <w:ilvl w:val="1"/>
          <w:numId w:val="28"/>
        </w:numPr>
        <w:tabs>
          <w:tab w:val="clear" w:pos="360"/>
          <w:tab w:val="num" w:pos="567"/>
        </w:tabs>
        <w:spacing w:before="120"/>
        <w:ind w:left="567" w:hanging="567"/>
        <w:rPr>
          <w:rFonts w:cs="Arial"/>
          <w:sz w:val="20"/>
        </w:rPr>
      </w:pPr>
      <w:r w:rsidRPr="00D819F8">
        <w:rPr>
          <w:rFonts w:cs="Arial"/>
          <w:sz w:val="20"/>
        </w:rPr>
        <w:t>Objednatel nebo jím pověřená osoba má právo prohlédnout (zkontrolovat), případně se zúčastnit zkoušek výrobků, které budou použity nebo zabudovány v díle</w:t>
      </w:r>
      <w:r w:rsidR="0075585E" w:rsidRPr="00D819F8">
        <w:rPr>
          <w:rFonts w:cs="Arial"/>
          <w:sz w:val="20"/>
        </w:rPr>
        <w:t xml:space="preserve"> a zhotovitel má povinnost písemně přizvat Objednatele</w:t>
      </w:r>
      <w:r w:rsidR="006D4D57">
        <w:rPr>
          <w:rFonts w:cs="Arial"/>
          <w:sz w:val="20"/>
        </w:rPr>
        <w:t>,</w:t>
      </w:r>
      <w:r w:rsidR="0075585E" w:rsidRPr="00D819F8">
        <w:rPr>
          <w:rFonts w:cs="Arial"/>
          <w:sz w:val="20"/>
        </w:rPr>
        <w:t xml:space="preserve"> </w:t>
      </w:r>
      <w:r w:rsidR="005E5A38" w:rsidRPr="797377F5">
        <w:rPr>
          <w:rFonts w:cs="Arial"/>
          <w:sz w:val="20"/>
        </w:rPr>
        <w:t xml:space="preserve">v souladu s formálními postupy dle </w:t>
      </w:r>
      <w:r w:rsidR="006D4D57">
        <w:rPr>
          <w:rFonts w:cs="Arial"/>
          <w:sz w:val="20"/>
        </w:rPr>
        <w:t>P</w:t>
      </w:r>
      <w:r w:rsidR="005E5A38" w:rsidRPr="797377F5">
        <w:rPr>
          <w:rFonts w:cs="Arial"/>
          <w:sz w:val="20"/>
        </w:rPr>
        <w:t>řílohy 8</w:t>
      </w:r>
      <w:r w:rsidR="006D4D57">
        <w:rPr>
          <w:rFonts w:cs="Arial"/>
          <w:sz w:val="20"/>
        </w:rPr>
        <w:t>,</w:t>
      </w:r>
      <w:r w:rsidR="005E5A38" w:rsidRPr="797377F5">
        <w:rPr>
          <w:rFonts w:cs="Arial"/>
          <w:sz w:val="20"/>
        </w:rPr>
        <w:t xml:space="preserve"> </w:t>
      </w:r>
      <w:r w:rsidR="0075585E" w:rsidRPr="00D819F8">
        <w:rPr>
          <w:rFonts w:cs="Arial"/>
          <w:sz w:val="20"/>
        </w:rPr>
        <w:t>k takovým zkouškám</w:t>
      </w:r>
      <w:r w:rsidR="001665B8">
        <w:rPr>
          <w:rFonts w:cs="Arial"/>
          <w:sz w:val="20"/>
        </w:rPr>
        <w:t xml:space="preserve"> </w:t>
      </w:r>
      <w:r w:rsidR="001665B8" w:rsidRPr="797377F5">
        <w:rPr>
          <w:rFonts w:cs="Arial"/>
          <w:sz w:val="20"/>
        </w:rPr>
        <w:t>minimálně 10 pracovních dnů předem, kde si objednatel stanovil zádržný bod (W/H) v P</w:t>
      </w:r>
      <w:r w:rsidR="00E2182C">
        <w:rPr>
          <w:rFonts w:cs="Arial"/>
          <w:sz w:val="20"/>
        </w:rPr>
        <w:t>l</w:t>
      </w:r>
      <w:r w:rsidR="001665B8" w:rsidRPr="797377F5">
        <w:rPr>
          <w:rFonts w:cs="Arial"/>
          <w:sz w:val="20"/>
        </w:rPr>
        <w:t>ánu kontrol a zkoušek</w:t>
      </w:r>
      <w:r w:rsidR="0075585E" w:rsidRPr="00D819F8">
        <w:rPr>
          <w:rFonts w:cs="Arial"/>
          <w:sz w:val="20"/>
        </w:rPr>
        <w:t>.</w:t>
      </w:r>
      <w:r w:rsidR="009912C1" w:rsidRPr="00D819F8">
        <w:rPr>
          <w:rFonts w:cs="Arial"/>
          <w:sz w:val="20"/>
        </w:rPr>
        <w:t xml:space="preserve"> Toto ustanovení platí obdobně v případě požadavku objednatele na zákaznický svářečský audit.</w:t>
      </w:r>
      <w:r w:rsidR="00BF6B66">
        <w:rPr>
          <w:rFonts w:cs="Arial"/>
          <w:sz w:val="20"/>
        </w:rPr>
        <w:t xml:space="preserve"> Zhotovitel je </w:t>
      </w:r>
      <w:r w:rsidR="003E2D63">
        <w:rPr>
          <w:rFonts w:cs="Arial"/>
          <w:sz w:val="20"/>
        </w:rPr>
        <w:t>povinen</w:t>
      </w:r>
      <w:r w:rsidR="00BF6B66">
        <w:rPr>
          <w:rFonts w:cs="Arial"/>
          <w:sz w:val="20"/>
        </w:rPr>
        <w:t xml:space="preserve"> k určitým zkouškám </w:t>
      </w:r>
      <w:r w:rsidR="003E2D63">
        <w:rPr>
          <w:rFonts w:cs="Arial"/>
          <w:sz w:val="20"/>
        </w:rPr>
        <w:t xml:space="preserve">(dle požadavků na adrese </w:t>
      </w:r>
      <w:hyperlink r:id="rId24" w:history="1">
        <w:r w:rsidR="003E2D63" w:rsidRPr="00FF629C">
          <w:rPr>
            <w:rStyle w:val="Hypertextovodkaz"/>
            <w:rFonts w:cs="Arial"/>
            <w:sz w:val="20"/>
          </w:rPr>
          <w:t>https://www.gasnet.cz/pro-partnery/technicke-dokumenty</w:t>
        </w:r>
      </w:hyperlink>
      <w:r w:rsidR="003E2D63">
        <w:rPr>
          <w:rFonts w:cs="Arial"/>
          <w:sz w:val="20"/>
        </w:rPr>
        <w:t xml:space="preserve">) </w:t>
      </w:r>
      <w:r w:rsidR="00BF6B66">
        <w:rPr>
          <w:rFonts w:cs="Arial"/>
          <w:sz w:val="20"/>
        </w:rPr>
        <w:t>přizvat i</w:t>
      </w:r>
      <w:r w:rsidR="003D3242">
        <w:rPr>
          <w:rFonts w:cs="Arial"/>
          <w:sz w:val="20"/>
        </w:rPr>
        <w:t> </w:t>
      </w:r>
      <w:r w:rsidR="00BF6B66">
        <w:rPr>
          <w:rFonts w:cs="Arial"/>
          <w:sz w:val="20"/>
        </w:rPr>
        <w:t>zástupce ze strany GasNet</w:t>
      </w:r>
      <w:r w:rsidR="003E2D63">
        <w:rPr>
          <w:rFonts w:cs="Arial"/>
          <w:sz w:val="20"/>
        </w:rPr>
        <w:t>, s.r.o. jakožto budoucího majitele části trasy.</w:t>
      </w:r>
    </w:p>
    <w:p w14:paraId="169A62ED" w14:textId="77777777" w:rsidR="0096132D" w:rsidRPr="005F3A5B" w:rsidRDefault="0096132D" w:rsidP="005845BE">
      <w:pPr>
        <w:numPr>
          <w:ilvl w:val="1"/>
          <w:numId w:val="28"/>
        </w:numPr>
        <w:tabs>
          <w:tab w:val="clear" w:pos="360"/>
          <w:tab w:val="num" w:pos="567"/>
        </w:tabs>
        <w:spacing w:before="80"/>
        <w:ind w:left="567" w:hanging="567"/>
        <w:rPr>
          <w:rFonts w:cs="Arial"/>
          <w:sz w:val="20"/>
        </w:rPr>
      </w:pPr>
      <w:r w:rsidRPr="00D819F8">
        <w:rPr>
          <w:rFonts w:cs="Arial"/>
          <w:sz w:val="20"/>
        </w:rPr>
        <w:t xml:space="preserve">Pokud by jakékoliv prohlížené (kontrolované) nebo zkoušené výrobky prokazatelně nevyhovovaly </w:t>
      </w:r>
      <w:r w:rsidRPr="005F3A5B">
        <w:rPr>
          <w:rFonts w:cs="Arial"/>
          <w:sz w:val="20"/>
        </w:rPr>
        <w:t>sjednaným podmínkám, nebo vykazovaly zjevné vady či poškození, je objednatel oprávněn takové výrobky odmítnout, a to zápisem ve stavebním deníku a zhotovitel musí buď odmítnuté výrobky nahradit výrobky bez vad anebo provést na své náklady všechny úpravy (změny) nezbytné pro splnění sjednaných podmínek.</w:t>
      </w:r>
    </w:p>
    <w:p w14:paraId="3BD1E44E" w14:textId="77777777" w:rsidR="0096132D" w:rsidRPr="00C440E3" w:rsidRDefault="0096132D" w:rsidP="005845BE">
      <w:pPr>
        <w:numPr>
          <w:ilvl w:val="1"/>
          <w:numId w:val="28"/>
        </w:numPr>
        <w:tabs>
          <w:tab w:val="clear" w:pos="360"/>
          <w:tab w:val="num" w:pos="567"/>
        </w:tabs>
        <w:spacing w:before="80"/>
        <w:ind w:left="567" w:hanging="567"/>
        <w:rPr>
          <w:rFonts w:cs="Arial"/>
          <w:snapToGrid w:val="0"/>
          <w:sz w:val="20"/>
        </w:rPr>
      </w:pPr>
      <w:r w:rsidRPr="005F3A5B">
        <w:rPr>
          <w:rFonts w:cs="Arial"/>
          <w:sz w:val="20"/>
        </w:rPr>
        <w:t>O</w:t>
      </w:r>
      <w:r w:rsidRPr="005F3A5B">
        <w:rPr>
          <w:rFonts w:cs="Arial"/>
          <w:snapToGrid w:val="0"/>
          <w:sz w:val="20"/>
        </w:rPr>
        <w:t xml:space="preserve">bjednatel si vyhrazuje právo všestranné kontroly kvality díla, činností a dokladů zhotovitele, souvisejících </w:t>
      </w:r>
      <w:r w:rsidRPr="00C440E3">
        <w:rPr>
          <w:rFonts w:cs="Arial"/>
          <w:snapToGrid w:val="0"/>
          <w:sz w:val="20"/>
        </w:rPr>
        <w:t>s přípravou, realizací díla a jeho uváděním do provozu a ukončením.</w:t>
      </w:r>
    </w:p>
    <w:p w14:paraId="7E3065BD" w14:textId="77777777" w:rsidR="0096132D" w:rsidRPr="00C440E3" w:rsidRDefault="0096132D" w:rsidP="005845BE">
      <w:pPr>
        <w:numPr>
          <w:ilvl w:val="1"/>
          <w:numId w:val="28"/>
        </w:numPr>
        <w:tabs>
          <w:tab w:val="clear" w:pos="360"/>
          <w:tab w:val="num" w:pos="567"/>
        </w:tabs>
        <w:spacing w:before="80"/>
        <w:ind w:left="567" w:hanging="567"/>
        <w:rPr>
          <w:rFonts w:cs="Arial"/>
          <w:snapToGrid w:val="0"/>
          <w:sz w:val="20"/>
        </w:rPr>
      </w:pPr>
      <w:r w:rsidRPr="00C440E3">
        <w:rPr>
          <w:rFonts w:cs="Arial"/>
          <w:snapToGrid w:val="0"/>
          <w:sz w:val="20"/>
        </w:rPr>
        <w:t xml:space="preserve">V případě zjištění, že činnost zhotovitele nebude v souladu se závaznými dokumenty této smlouvy, všeobecně platnými </w:t>
      </w:r>
      <w:r w:rsidR="007D25C8" w:rsidRPr="00832AEF">
        <w:rPr>
          <w:rFonts w:cs="Arial"/>
          <w:snapToGrid w:val="0"/>
          <w:sz w:val="20"/>
        </w:rPr>
        <w:t>technickými</w:t>
      </w:r>
      <w:r w:rsidR="007D25C8" w:rsidRPr="00C440E3">
        <w:rPr>
          <w:rFonts w:cs="Arial"/>
          <w:snapToGrid w:val="0"/>
          <w:sz w:val="20"/>
        </w:rPr>
        <w:t xml:space="preserve">, </w:t>
      </w:r>
      <w:r w:rsidRPr="00C440E3">
        <w:rPr>
          <w:rFonts w:cs="Arial"/>
          <w:snapToGrid w:val="0"/>
          <w:sz w:val="20"/>
        </w:rPr>
        <w:t>bezpečnostními, požárními, hygienickými a ekologickými předpisy nebo zhotovitel svým působením na stavbě, předaném staveništi a v jeho okolí bude prokazatelně poškozovat zájmy a pověst objednatele, vyhrazuje si objednatel v rámci práva kontroly práce na díle zastavit zápisem do stavebního deníku, stanovit nápravná opatření případně od této smlouvy odstoupit. Právem všestranné kontroly disponuje zmocněný zástupce objednatele dle této smlouvy.</w:t>
      </w:r>
    </w:p>
    <w:p w14:paraId="21BC08F6" w14:textId="77777777" w:rsidR="001174D6" w:rsidRPr="00C440E3" w:rsidRDefault="00A32821" w:rsidP="005845BE">
      <w:pPr>
        <w:numPr>
          <w:ilvl w:val="1"/>
          <w:numId w:val="28"/>
        </w:numPr>
        <w:tabs>
          <w:tab w:val="clear" w:pos="360"/>
          <w:tab w:val="num" w:pos="567"/>
        </w:tabs>
        <w:spacing w:before="80" w:after="120"/>
        <w:ind w:left="567" w:hanging="567"/>
        <w:rPr>
          <w:rFonts w:cs="Arial"/>
          <w:snapToGrid w:val="0"/>
          <w:sz w:val="20"/>
        </w:rPr>
      </w:pPr>
      <w:r w:rsidRPr="00C440E3">
        <w:rPr>
          <w:sz w:val="20"/>
        </w:rPr>
        <w:t>Jakýkoliv spor (o kompenzaci, rozsah plnění) neumožnuje zhotoviteli odepření nebo zastavení prací písemně vyžádaných objednatelem.</w:t>
      </w:r>
    </w:p>
    <w:p w14:paraId="45B07E3D" w14:textId="10D7C063" w:rsidR="007D25C8" w:rsidRPr="00832AEF" w:rsidRDefault="007D25C8" w:rsidP="005845BE">
      <w:pPr>
        <w:numPr>
          <w:ilvl w:val="1"/>
          <w:numId w:val="28"/>
        </w:numPr>
        <w:tabs>
          <w:tab w:val="clear" w:pos="360"/>
          <w:tab w:val="num" w:pos="567"/>
        </w:tabs>
        <w:spacing w:before="80" w:after="120"/>
        <w:ind w:left="567" w:hanging="567"/>
        <w:rPr>
          <w:rFonts w:cs="Arial"/>
          <w:snapToGrid w:val="0"/>
          <w:sz w:val="20"/>
        </w:rPr>
      </w:pPr>
      <w:r w:rsidRPr="088FE13C">
        <w:rPr>
          <w:rFonts w:cs="Arial"/>
          <w:sz w:val="20"/>
        </w:rPr>
        <w:t xml:space="preserve">Veškeré zkoušky a kontroly budou v průběhu realizace provedeny v souladu </w:t>
      </w:r>
      <w:r w:rsidR="004523A0" w:rsidRPr="088FE13C">
        <w:rPr>
          <w:rFonts w:cs="Arial"/>
          <w:sz w:val="20"/>
        </w:rPr>
        <w:t xml:space="preserve">se </w:t>
      </w:r>
      <w:r w:rsidRPr="088FE13C">
        <w:rPr>
          <w:rFonts w:cs="Arial"/>
          <w:sz w:val="20"/>
        </w:rPr>
        <w:t>znění</w:t>
      </w:r>
      <w:r w:rsidR="004523A0" w:rsidRPr="088FE13C">
        <w:rPr>
          <w:rFonts w:cs="Arial"/>
          <w:sz w:val="20"/>
        </w:rPr>
        <w:t>m</w:t>
      </w:r>
      <w:r w:rsidRPr="088FE13C">
        <w:rPr>
          <w:rFonts w:cs="Arial"/>
          <w:sz w:val="20"/>
        </w:rPr>
        <w:t xml:space="preserve"> smlouvy a dle plánu kontrol a zkoušek</w:t>
      </w:r>
      <w:r w:rsidR="00E4474D" w:rsidRPr="088FE13C">
        <w:rPr>
          <w:rFonts w:cs="Arial"/>
          <w:sz w:val="20"/>
        </w:rPr>
        <w:t xml:space="preserve"> (PKZ)</w:t>
      </w:r>
      <w:r w:rsidRPr="088FE13C">
        <w:rPr>
          <w:rFonts w:cs="Arial"/>
          <w:sz w:val="20"/>
        </w:rPr>
        <w:t>.</w:t>
      </w:r>
    </w:p>
    <w:p w14:paraId="13388B65" w14:textId="77777777" w:rsidR="00E87676" w:rsidRDefault="00E87676" w:rsidP="00B71D22">
      <w:pPr>
        <w:pStyle w:val="Nadpis9"/>
        <w:spacing w:before="120"/>
        <w:ind w:right="-62" w:firstLine="0"/>
        <w:jc w:val="center"/>
        <w:rPr>
          <w:rFonts w:ascii="Arial" w:hAnsi="Arial" w:cs="Arial"/>
          <w:bCs/>
          <w:sz w:val="20"/>
        </w:rPr>
      </w:pPr>
    </w:p>
    <w:p w14:paraId="1EE7BED5" w14:textId="4F3083AE" w:rsidR="0096132D" w:rsidRPr="005F3A5B" w:rsidRDefault="0096132D" w:rsidP="00B71D22">
      <w:pPr>
        <w:pStyle w:val="Nadpis9"/>
        <w:spacing w:before="120"/>
        <w:ind w:right="-62" w:firstLine="0"/>
        <w:jc w:val="center"/>
        <w:rPr>
          <w:rFonts w:ascii="Arial" w:hAnsi="Arial" w:cs="Arial"/>
          <w:bCs/>
          <w:sz w:val="20"/>
        </w:rPr>
      </w:pPr>
      <w:r w:rsidRPr="005F3A5B">
        <w:rPr>
          <w:rFonts w:ascii="Arial" w:hAnsi="Arial" w:cs="Arial"/>
          <w:bCs/>
          <w:sz w:val="20"/>
        </w:rPr>
        <w:t>Článek 13</w:t>
      </w:r>
    </w:p>
    <w:p w14:paraId="3B90AE99" w14:textId="77777777" w:rsidR="0096132D" w:rsidRPr="005F3A5B" w:rsidRDefault="0096132D" w:rsidP="0096132D">
      <w:pPr>
        <w:pStyle w:val="Nadpis9"/>
        <w:ind w:right="-64" w:firstLine="0"/>
        <w:jc w:val="center"/>
        <w:rPr>
          <w:rFonts w:ascii="Arial" w:hAnsi="Arial" w:cs="Arial"/>
          <w:sz w:val="20"/>
        </w:rPr>
      </w:pPr>
      <w:r w:rsidRPr="005F3A5B">
        <w:rPr>
          <w:rFonts w:ascii="Arial" w:hAnsi="Arial" w:cs="Arial"/>
          <w:bCs/>
          <w:sz w:val="20"/>
        </w:rPr>
        <w:t>Vla</w:t>
      </w:r>
      <w:r w:rsidRPr="005F3A5B">
        <w:rPr>
          <w:rFonts w:ascii="Arial" w:hAnsi="Arial" w:cs="Arial"/>
          <w:sz w:val="20"/>
        </w:rPr>
        <w:t>stnické právo k zhotovované věci a nebezpečí škody na ní</w:t>
      </w:r>
    </w:p>
    <w:p w14:paraId="2DED89E7" w14:textId="2ECF6CB3" w:rsidR="007238AA" w:rsidRPr="00E321FD" w:rsidRDefault="007238AA" w:rsidP="005845BE">
      <w:pPr>
        <w:numPr>
          <w:ilvl w:val="1"/>
          <w:numId w:val="16"/>
        </w:numPr>
        <w:tabs>
          <w:tab w:val="clear" w:pos="705"/>
          <w:tab w:val="num" w:pos="567"/>
        </w:tabs>
        <w:spacing w:before="120"/>
        <w:ind w:left="567" w:hanging="567"/>
        <w:rPr>
          <w:rFonts w:cs="Arial"/>
          <w:sz w:val="20"/>
        </w:rPr>
      </w:pPr>
      <w:r w:rsidRPr="00E321FD">
        <w:rPr>
          <w:rFonts w:cs="Arial"/>
          <w:sz w:val="20"/>
        </w:rPr>
        <w:t>K převodu vlastnického práva ke zhotovovanému dílu, resp. jeho částem, které jsou uvedeny v protokolech o předání a převzetí díla nebo jeho části, na objednatele, dochází oboustranným podpisem protokolu o</w:t>
      </w:r>
      <w:r w:rsidR="003D3242">
        <w:rPr>
          <w:rFonts w:cs="Arial"/>
          <w:sz w:val="20"/>
        </w:rPr>
        <w:t> </w:t>
      </w:r>
      <w:r w:rsidRPr="00E321FD">
        <w:rPr>
          <w:rFonts w:cs="Arial"/>
          <w:sz w:val="20"/>
        </w:rPr>
        <w:t>předání a převzetí díla, nebo jeho části zmocněnci obou smluvních stran. Objednatel se stává vlastníkem díla postupně.</w:t>
      </w:r>
    </w:p>
    <w:p w14:paraId="2A42719C" w14:textId="77777777" w:rsidR="0096132D" w:rsidRPr="005F3A5B" w:rsidRDefault="0096132D" w:rsidP="00086466">
      <w:pPr>
        <w:pStyle w:val="Zkladntext2"/>
        <w:spacing w:before="80" w:after="0" w:line="240" w:lineRule="auto"/>
        <w:ind w:left="567" w:hanging="567"/>
        <w:rPr>
          <w:rFonts w:cs="Arial"/>
          <w:b/>
          <w:i/>
          <w:sz w:val="20"/>
          <w:u w:val="single"/>
        </w:rPr>
      </w:pPr>
      <w:r w:rsidRPr="00A056AE">
        <w:rPr>
          <w:rFonts w:cs="Arial"/>
          <w:sz w:val="20"/>
        </w:rPr>
        <w:t>13.2</w:t>
      </w:r>
      <w:r w:rsidRPr="005F3A5B">
        <w:rPr>
          <w:rFonts w:cs="Arial"/>
          <w:sz w:val="20"/>
        </w:rPr>
        <w:tab/>
        <w:t xml:space="preserve">Zhotovitel nese nebezpečí ztráty, poškození nebo zničení již předaných částí díla až do </w:t>
      </w:r>
      <w:r w:rsidR="006D051B" w:rsidRPr="005F3A5B">
        <w:rPr>
          <w:rFonts w:cs="Arial"/>
          <w:sz w:val="20"/>
        </w:rPr>
        <w:t>dne podpisu</w:t>
      </w:r>
      <w:r w:rsidRPr="005F3A5B">
        <w:rPr>
          <w:rFonts w:cs="Arial"/>
          <w:sz w:val="20"/>
        </w:rPr>
        <w:t xml:space="preserve"> protokolu o předání a převzetí celého díla bez vad.</w:t>
      </w:r>
      <w:r w:rsidRPr="005F3A5B">
        <w:rPr>
          <w:rFonts w:cs="Arial"/>
          <w:b/>
          <w:i/>
          <w:sz w:val="20"/>
          <w:u w:val="single"/>
        </w:rPr>
        <w:t xml:space="preserve"> </w:t>
      </w:r>
    </w:p>
    <w:p w14:paraId="520D463D" w14:textId="6BD63EF5" w:rsidR="0096132D" w:rsidRPr="00C440E3" w:rsidRDefault="0096132D" w:rsidP="005845BE">
      <w:pPr>
        <w:pStyle w:val="Zkladntext2"/>
        <w:numPr>
          <w:ilvl w:val="1"/>
          <w:numId w:val="22"/>
        </w:numPr>
        <w:tabs>
          <w:tab w:val="num" w:pos="567"/>
        </w:tabs>
        <w:spacing w:before="80" w:after="0" w:line="240" w:lineRule="auto"/>
        <w:ind w:left="567" w:hanging="567"/>
        <w:rPr>
          <w:rFonts w:cs="Arial"/>
          <w:sz w:val="20"/>
        </w:rPr>
      </w:pPr>
      <w:r w:rsidRPr="00C440E3">
        <w:rPr>
          <w:rFonts w:cs="Arial"/>
          <w:sz w:val="20"/>
        </w:rPr>
        <w:t xml:space="preserve">Plnou odpovědnost za dodávaná zařízení, materiály, mechanizaci a práce má zhotovitel až do doby předání celého díla objednateli. </w:t>
      </w:r>
    </w:p>
    <w:p w14:paraId="1D5AB5AA" w14:textId="77777777" w:rsidR="00CD466C" w:rsidRPr="00832AEF" w:rsidRDefault="00CD466C" w:rsidP="005845BE">
      <w:pPr>
        <w:pStyle w:val="Zkladntext2"/>
        <w:numPr>
          <w:ilvl w:val="1"/>
          <w:numId w:val="22"/>
        </w:numPr>
        <w:tabs>
          <w:tab w:val="num" w:pos="567"/>
        </w:tabs>
        <w:spacing w:before="80" w:after="0" w:line="240" w:lineRule="auto"/>
        <w:ind w:left="567" w:hanging="567"/>
        <w:rPr>
          <w:rFonts w:cs="Arial"/>
          <w:sz w:val="20"/>
        </w:rPr>
      </w:pPr>
      <w:r w:rsidRPr="00832AEF">
        <w:rPr>
          <w:rFonts w:cs="Arial"/>
          <w:sz w:val="20"/>
        </w:rPr>
        <w:t>Zhotovitel se zavazuje k zajištění a předání užívacích práv k jednotlivým dílčím plněním. Užívací práva představují veškerá užívací práva k nehmotným i hmotným statkům, která jsou ze své povahy nutná pro objednatele k nerušenému provozování a údržbě díla, a to včetně oprávnění k výkonu práva užít dílo (licence), know-how a patenty.</w:t>
      </w:r>
    </w:p>
    <w:p w14:paraId="3BF7EAA3" w14:textId="77777777" w:rsidR="00CD466C" w:rsidRPr="00832AEF" w:rsidRDefault="00CD466C" w:rsidP="005845BE">
      <w:pPr>
        <w:pStyle w:val="Zkladntext2"/>
        <w:numPr>
          <w:ilvl w:val="1"/>
          <w:numId w:val="22"/>
        </w:numPr>
        <w:tabs>
          <w:tab w:val="num" w:pos="567"/>
        </w:tabs>
        <w:spacing w:before="80" w:after="0" w:line="240" w:lineRule="auto"/>
        <w:ind w:left="567" w:hanging="567"/>
        <w:rPr>
          <w:rFonts w:cs="Arial"/>
          <w:sz w:val="20"/>
        </w:rPr>
      </w:pPr>
      <w:r w:rsidRPr="00832AEF">
        <w:rPr>
          <w:rFonts w:cs="Arial"/>
          <w:sz w:val="20"/>
        </w:rPr>
        <w:t>Vzhledem k tomu, že součástí díla je i plnění, které může naplňovat znaky autorského díla ve smyslu zákona č. 121/2000 Sb., o právu autorském, o právech souvisejících s právem autorským a o změně některých zákonů (autorský zákon), ve znění pozdějších předpisů (dále jen „</w:t>
      </w:r>
      <w:r w:rsidRPr="003D3242">
        <w:rPr>
          <w:rFonts w:cs="Arial"/>
          <w:b/>
          <w:bCs/>
          <w:sz w:val="20"/>
        </w:rPr>
        <w:t>AZ</w:t>
      </w:r>
      <w:r w:rsidRPr="00832AEF">
        <w:rPr>
          <w:rFonts w:cs="Arial"/>
          <w:sz w:val="20"/>
        </w:rPr>
        <w:t>“), jsou k těmto součástem díla poskytována následující oprávnění:</w:t>
      </w:r>
    </w:p>
    <w:p w14:paraId="30F14BAD" w14:textId="5383A0A6" w:rsidR="00CD466C" w:rsidRPr="00832AEF" w:rsidRDefault="00CD466C" w:rsidP="005845BE">
      <w:pPr>
        <w:pStyle w:val="A"/>
        <w:numPr>
          <w:ilvl w:val="2"/>
          <w:numId w:val="22"/>
        </w:numPr>
        <w:spacing w:before="80"/>
        <w:rPr>
          <w:rFonts w:ascii="Arial" w:hAnsi="Arial" w:cs="Arial"/>
          <w:sz w:val="20"/>
        </w:rPr>
      </w:pPr>
      <w:r w:rsidRPr="00832AEF">
        <w:rPr>
          <w:rFonts w:ascii="Arial" w:hAnsi="Arial" w:cs="Arial"/>
          <w:sz w:val="20"/>
        </w:rPr>
        <w:t>k softwarovým produktům (proprietární/platformní software) považovaným za autorské dílo dle AZ dodávaným jako součást dílčího plnění (dále jen „</w:t>
      </w:r>
      <w:r w:rsidRPr="003D3242">
        <w:rPr>
          <w:rFonts w:ascii="Arial" w:hAnsi="Arial" w:cs="Arial"/>
          <w:b/>
          <w:bCs/>
          <w:sz w:val="20"/>
        </w:rPr>
        <w:t>Software</w:t>
      </w:r>
      <w:r w:rsidRPr="00832AEF">
        <w:rPr>
          <w:rFonts w:ascii="Arial" w:hAnsi="Arial" w:cs="Arial"/>
          <w:sz w:val="20"/>
        </w:rPr>
        <w:t>“) uživatelské licence k užití Software k účelu provozu a běžné údržby dílčího plnění a v rozsahu, v jakém uzná zhotovitel za nezbytné, vhodné či přiměřené. Pro vyloučení pochybností to znamená, že objednatel je oprávněn užívat Software v</w:t>
      </w:r>
      <w:r w:rsidR="003D3242">
        <w:rPr>
          <w:rFonts w:ascii="Arial" w:hAnsi="Arial" w:cs="Arial"/>
          <w:sz w:val="20"/>
        </w:rPr>
        <w:t> </w:t>
      </w:r>
      <w:r w:rsidRPr="00832AEF">
        <w:rPr>
          <w:rFonts w:ascii="Arial" w:hAnsi="Arial" w:cs="Arial"/>
          <w:sz w:val="20"/>
        </w:rPr>
        <w:t>potřebném množstevním rozsahu a v územním rozsahu pro Českou republiku, a způsobem, který je v</w:t>
      </w:r>
      <w:r w:rsidR="003D3242">
        <w:rPr>
          <w:rFonts w:ascii="Arial" w:hAnsi="Arial" w:cs="Arial"/>
          <w:sz w:val="20"/>
        </w:rPr>
        <w:t> </w:t>
      </w:r>
      <w:r w:rsidRPr="00832AEF">
        <w:rPr>
          <w:rFonts w:ascii="Arial" w:hAnsi="Arial" w:cs="Arial"/>
          <w:sz w:val="20"/>
        </w:rPr>
        <w:t>souladu s licenčními podmínkami poskytnutými dodavatelem Softwaru. Tyto uživatelské licence jsou uděleny jako nevýhradní a jsou uděleny nejméně na dobu trvání smlouvy a po jejím skončení až do skončení následujícího kalendářního roku po roce, ve kterém skončila účinnost smlouvy. Licence udělené dle tohoto ustanovení smlouvy se vztahují i na veškeré update a upgrade k Software.</w:t>
      </w:r>
    </w:p>
    <w:p w14:paraId="33F10B3C" w14:textId="7BB6D725" w:rsidR="00CD466C" w:rsidRPr="00832AEF" w:rsidRDefault="00CD466C" w:rsidP="005845BE">
      <w:pPr>
        <w:pStyle w:val="A"/>
        <w:numPr>
          <w:ilvl w:val="2"/>
          <w:numId w:val="22"/>
        </w:numPr>
        <w:spacing w:before="80"/>
        <w:rPr>
          <w:rFonts w:ascii="Arial" w:hAnsi="Arial" w:cs="Arial"/>
          <w:sz w:val="20"/>
        </w:rPr>
      </w:pPr>
      <w:r w:rsidRPr="00832AEF">
        <w:rPr>
          <w:rFonts w:ascii="Arial" w:hAnsi="Arial" w:cs="Arial"/>
          <w:sz w:val="20"/>
        </w:rPr>
        <w:t>pro případ, že je výsledkem činnosti zhotovitele dle smlouvy plnění (zejména software nezbytný k</w:t>
      </w:r>
      <w:r w:rsidR="003D3242">
        <w:rPr>
          <w:rFonts w:ascii="Arial" w:hAnsi="Arial" w:cs="Arial"/>
          <w:sz w:val="20"/>
        </w:rPr>
        <w:t> </w:t>
      </w:r>
      <w:r w:rsidRPr="00832AEF">
        <w:rPr>
          <w:rFonts w:ascii="Arial" w:hAnsi="Arial" w:cs="Arial"/>
          <w:sz w:val="20"/>
        </w:rPr>
        <w:t>fungování (ovládání) díla, s výjimkou software popsaného v předcházející odrážce, a veškerá dokumentace), které podléhá ochraně podle AZ (dále jen „</w:t>
      </w:r>
      <w:r w:rsidRPr="003D3242">
        <w:rPr>
          <w:rFonts w:ascii="Arial" w:hAnsi="Arial" w:cs="Arial"/>
          <w:b/>
          <w:bCs/>
          <w:sz w:val="20"/>
        </w:rPr>
        <w:t>Plnění</w:t>
      </w:r>
      <w:r w:rsidRPr="00832AEF">
        <w:rPr>
          <w:rFonts w:ascii="Arial" w:hAnsi="Arial" w:cs="Arial"/>
          <w:sz w:val="20"/>
        </w:rPr>
        <w:t>“), neaplikuje se na takové plnění bod výše, ale zhotovitel poskytuje objednateli a objednatel od zhotovitele získává oprávnění k výkonu práva Plnění užít, a to v rozsahu nezbytném pro řádné užívání Plnění objednatelem po celou dobu, kdy bude dílo provozováno. Objednatel zejména nabývá od zhotovitele oprávnění k výkonu práva takové Plnění užít, a to formou dále uvedeného licenčního ujednání (dále jen „</w:t>
      </w:r>
      <w:r w:rsidRPr="003D3242">
        <w:rPr>
          <w:rFonts w:ascii="Arial" w:hAnsi="Arial" w:cs="Arial"/>
          <w:b/>
          <w:bCs/>
          <w:sz w:val="20"/>
        </w:rPr>
        <w:t>Licence</w:t>
      </w:r>
      <w:r w:rsidRPr="00832AEF">
        <w:rPr>
          <w:rFonts w:ascii="Arial" w:hAnsi="Arial" w:cs="Arial"/>
          <w:sz w:val="20"/>
        </w:rPr>
        <w:t>“):</w:t>
      </w:r>
    </w:p>
    <w:p w14:paraId="77692DFC" w14:textId="6FAAAC8F" w:rsidR="00CD466C" w:rsidRPr="00832AEF" w:rsidRDefault="00CD466C" w:rsidP="005845BE">
      <w:pPr>
        <w:numPr>
          <w:ilvl w:val="0"/>
          <w:numId w:val="54"/>
        </w:numPr>
        <w:pBdr>
          <w:top w:val="nil"/>
          <w:left w:val="nil"/>
          <w:bottom w:val="nil"/>
          <w:right w:val="nil"/>
          <w:between w:val="nil"/>
        </w:pBdr>
        <w:spacing w:before="60"/>
        <w:ind w:left="1276" w:hanging="567"/>
        <w:rPr>
          <w:rFonts w:cs="Arial"/>
          <w:sz w:val="20"/>
        </w:rPr>
      </w:pPr>
      <w:r w:rsidRPr="00832AEF">
        <w:rPr>
          <w:rFonts w:cs="Arial"/>
          <w:sz w:val="20"/>
        </w:rPr>
        <w:t>Licence je udělena jako nevýhradní, a to ke všem v úvahu přicházejícím způsobům užití Plnění, souvisejícím s účelem, ke kterému bylo takové Plnění zhotovitelem vytvořeno v souladu se smlouvou, a to v rozsahu minimálně nezbytném pro řádné užívání díla objednatelem;</w:t>
      </w:r>
    </w:p>
    <w:p w14:paraId="4148B90A" w14:textId="77777777" w:rsidR="00CD466C" w:rsidRPr="00832AEF" w:rsidRDefault="00CD466C" w:rsidP="005845BE">
      <w:pPr>
        <w:numPr>
          <w:ilvl w:val="0"/>
          <w:numId w:val="54"/>
        </w:numPr>
        <w:pBdr>
          <w:top w:val="nil"/>
          <w:left w:val="nil"/>
          <w:bottom w:val="nil"/>
          <w:right w:val="nil"/>
          <w:between w:val="nil"/>
        </w:pBdr>
        <w:spacing w:before="60"/>
        <w:ind w:left="1276" w:hanging="567"/>
        <w:rPr>
          <w:rFonts w:cs="Arial"/>
          <w:sz w:val="20"/>
        </w:rPr>
      </w:pPr>
      <w:r w:rsidRPr="00832AEF">
        <w:rPr>
          <w:rFonts w:cs="Arial"/>
          <w:sz w:val="20"/>
        </w:rPr>
        <w:t>Licence je udělena jako neodvolatelná, neomezená územním či množstevním rozsahem a za účelem provozování a údržby díla. Pokud je Plněním počítačový program, je zhotovitel rovněž povinen předat objednateli po uplynutí záruční doby veškeré zdrojové kódy (řádně dokumentované, aktualizované a okomentované zdrojové kódy počítačových programů ve spustitelné formě včetně ověřeného postupu nezbytného pro sestavení strojového kódu a koncepční přípravné materiály (zahrnující zejména analýzy a technické designy) k takovému Plnění, včetně související dokumentace a to tak, že budou uloženy na k tomu vyhrazených datových prostředcích objednatele nebo mu budou nejpozději k datu předání plnění, jehož je takové Plnění součástí, předány na datovém nosiči.</w:t>
      </w:r>
    </w:p>
    <w:p w14:paraId="480639C0" w14:textId="77777777" w:rsidR="00CD466C" w:rsidRPr="00832AEF" w:rsidRDefault="00CD466C" w:rsidP="005845BE">
      <w:pPr>
        <w:numPr>
          <w:ilvl w:val="0"/>
          <w:numId w:val="54"/>
        </w:numPr>
        <w:pBdr>
          <w:top w:val="nil"/>
          <w:left w:val="nil"/>
          <w:bottom w:val="nil"/>
          <w:right w:val="nil"/>
          <w:between w:val="nil"/>
        </w:pBdr>
        <w:spacing w:before="60"/>
        <w:ind w:left="1276" w:hanging="567"/>
        <w:rPr>
          <w:rFonts w:cs="Arial"/>
          <w:sz w:val="20"/>
        </w:rPr>
      </w:pPr>
      <w:r w:rsidRPr="00832AEF">
        <w:rPr>
          <w:rFonts w:cs="Arial"/>
          <w:sz w:val="20"/>
        </w:rPr>
        <w:t>Licence je dále udělena na dobu určitou (po dobu, po kterou dílo bude provozováno), je nepřevoditelná a nepostupitelná, tj. je udělena bez práva udělení sublicence či postoupení Licence jakékoliv třetí osobě; objednatel současně není povinen Licenci využít, a to ani zčásti.</w:t>
      </w:r>
    </w:p>
    <w:p w14:paraId="1DEF8FF9" w14:textId="3068944A" w:rsidR="00CD466C" w:rsidRPr="00832AEF" w:rsidRDefault="00CD466C" w:rsidP="005845BE">
      <w:pPr>
        <w:numPr>
          <w:ilvl w:val="0"/>
          <w:numId w:val="54"/>
        </w:numPr>
        <w:pBdr>
          <w:top w:val="nil"/>
          <w:left w:val="nil"/>
          <w:bottom w:val="nil"/>
          <w:right w:val="nil"/>
          <w:between w:val="nil"/>
        </w:pBdr>
        <w:spacing w:before="60"/>
        <w:ind w:left="1276" w:hanging="567"/>
        <w:rPr>
          <w:rFonts w:cs="Arial"/>
          <w:sz w:val="20"/>
        </w:rPr>
      </w:pPr>
      <w:r w:rsidRPr="00832AEF">
        <w:rPr>
          <w:rFonts w:cs="Arial"/>
          <w:sz w:val="20"/>
        </w:rPr>
        <w:t>Povinnost týkající se Licence platí pro zhotovitele i v případě zhotovení části Plnění poddodavatelem. Licence je poskytnutá v maximálním rozsahu povoleném platnými právními předpisy; Zhotovitel tímto prohlašuje, že v případě vytvoření Plnění zajistí veškerá oprávnění k</w:t>
      </w:r>
      <w:r w:rsidR="003D3242">
        <w:rPr>
          <w:rFonts w:cs="Arial"/>
          <w:sz w:val="20"/>
        </w:rPr>
        <w:t> </w:t>
      </w:r>
      <w:r w:rsidRPr="00832AEF">
        <w:rPr>
          <w:rFonts w:cs="Arial"/>
          <w:sz w:val="20"/>
        </w:rPr>
        <w:t>Plnění, zejména, nikoliv však výlučně, že získá veškerá oprávnění autorů či třetích osob k takovému Plnění a je oprávněn je poskytnout objednateli.</w:t>
      </w:r>
    </w:p>
    <w:p w14:paraId="0A73070C" w14:textId="77777777" w:rsidR="00CD466C" w:rsidRPr="00832AEF" w:rsidRDefault="00CD466C" w:rsidP="005845BE">
      <w:pPr>
        <w:numPr>
          <w:ilvl w:val="0"/>
          <w:numId w:val="54"/>
        </w:numPr>
        <w:pBdr>
          <w:top w:val="nil"/>
          <w:left w:val="nil"/>
          <w:bottom w:val="nil"/>
          <w:right w:val="nil"/>
          <w:between w:val="nil"/>
        </w:pBdr>
        <w:spacing w:before="60"/>
        <w:ind w:left="1276" w:hanging="567"/>
        <w:rPr>
          <w:rFonts w:cs="Arial"/>
          <w:sz w:val="20"/>
        </w:rPr>
      </w:pPr>
      <w:r w:rsidRPr="00832AEF">
        <w:rPr>
          <w:rFonts w:cs="Arial"/>
          <w:sz w:val="20"/>
        </w:rPr>
        <w:t xml:space="preserve">Zhotovitel dále touto smlouvou uděluje objednateli oprávnění po uplynutí záruční doby Plnění (počítačový program, ke kterému byly předány zdrojové kódy, i veškerou dokumentaci) upravovat, </w:t>
      </w:r>
      <w:r w:rsidRPr="00832AEF">
        <w:rPr>
          <w:rFonts w:cs="Arial"/>
          <w:sz w:val="20"/>
        </w:rPr>
        <w:lastRenderedPageBreak/>
        <w:t>měnit, zasahovat do něj, spojit jej s jiným dílem, zařazovat jej do souborného díla, to vše do té míry, aby mohlo být dílo provozováno. K provádění uvedených činností je oprávněn samostatně nebo prostřednictvím třetí osoby (dodavatele). Zhotovitel podpisem této smlouvy potvrzuje, že je oprávněn k poskytnutí uvedených oprávnění objednateli, a že tím nedojde k protiprávním zásahům do práv třetích osob (autorů).</w:t>
      </w:r>
    </w:p>
    <w:p w14:paraId="14150974" w14:textId="78902689" w:rsidR="00CD466C" w:rsidRPr="00832AEF" w:rsidRDefault="00CD466C" w:rsidP="005845BE">
      <w:pPr>
        <w:pStyle w:val="Zkladntext2"/>
        <w:numPr>
          <w:ilvl w:val="1"/>
          <w:numId w:val="22"/>
        </w:numPr>
        <w:tabs>
          <w:tab w:val="num" w:pos="567"/>
        </w:tabs>
        <w:spacing w:before="80" w:after="0" w:line="240" w:lineRule="auto"/>
        <w:ind w:left="567" w:hanging="567"/>
        <w:rPr>
          <w:rFonts w:cs="Arial"/>
          <w:sz w:val="20"/>
        </w:rPr>
      </w:pPr>
      <w:r w:rsidRPr="00832AEF">
        <w:rPr>
          <w:rFonts w:cs="Arial"/>
          <w:sz w:val="20"/>
        </w:rPr>
        <w:t>Zhotovitel podpisem smlouvy výslovně prohlašuje, že odměna za veškerá užívací práva poskytnutá objednateli dle smlouvy je již zahrnuta v ceně za provedení díla. Udělení veškerých užívacích práv nelze ze strany zhotovitele vypovědět a na jejich udělení nemá vliv ukončení platnosti smlouvy.</w:t>
      </w:r>
    </w:p>
    <w:p w14:paraId="624C6075" w14:textId="77777777" w:rsidR="006234BE" w:rsidRPr="00C440E3" w:rsidRDefault="006234BE" w:rsidP="006234BE">
      <w:pPr>
        <w:pStyle w:val="Zkladntext2"/>
        <w:tabs>
          <w:tab w:val="num" w:pos="989"/>
        </w:tabs>
        <w:spacing w:before="80" w:after="0" w:line="240" w:lineRule="auto"/>
        <w:ind w:left="567"/>
        <w:rPr>
          <w:rFonts w:cs="Arial"/>
          <w:sz w:val="20"/>
        </w:rPr>
      </w:pPr>
    </w:p>
    <w:p w14:paraId="271D6197" w14:textId="77777777" w:rsidR="0096132D" w:rsidRPr="005F3A5B" w:rsidRDefault="0096132D" w:rsidP="006234BE">
      <w:pPr>
        <w:pStyle w:val="Nadpis7"/>
        <w:tabs>
          <w:tab w:val="clear" w:pos="567"/>
        </w:tabs>
        <w:spacing w:before="0"/>
        <w:ind w:left="709" w:hanging="709"/>
        <w:jc w:val="center"/>
        <w:rPr>
          <w:rFonts w:ascii="Arial" w:hAnsi="Arial" w:cs="Arial"/>
          <w:b/>
          <w:bCs/>
          <w:sz w:val="20"/>
        </w:rPr>
      </w:pPr>
      <w:r w:rsidRPr="005F3A5B">
        <w:rPr>
          <w:rFonts w:ascii="Arial" w:hAnsi="Arial" w:cs="Arial"/>
          <w:b/>
          <w:bCs/>
          <w:sz w:val="20"/>
        </w:rPr>
        <w:t>Článek 14</w:t>
      </w:r>
    </w:p>
    <w:p w14:paraId="2D35A5B7" w14:textId="77777777" w:rsidR="0096132D" w:rsidRPr="005F3A5B" w:rsidRDefault="0096132D" w:rsidP="0096132D">
      <w:pPr>
        <w:pStyle w:val="Nadpis7"/>
        <w:tabs>
          <w:tab w:val="clear" w:pos="567"/>
        </w:tabs>
        <w:spacing w:before="0"/>
        <w:ind w:left="709" w:hanging="709"/>
        <w:jc w:val="center"/>
        <w:rPr>
          <w:rFonts w:ascii="Arial" w:hAnsi="Arial" w:cs="Arial"/>
          <w:b/>
          <w:sz w:val="20"/>
        </w:rPr>
      </w:pPr>
      <w:r w:rsidRPr="005F3A5B">
        <w:rPr>
          <w:rFonts w:ascii="Arial" w:hAnsi="Arial" w:cs="Arial"/>
          <w:b/>
          <w:bCs/>
          <w:sz w:val="20"/>
        </w:rPr>
        <w:t>Zprovoznění</w:t>
      </w:r>
      <w:r w:rsidRPr="005F3A5B">
        <w:rPr>
          <w:rFonts w:ascii="Arial" w:hAnsi="Arial" w:cs="Arial"/>
          <w:b/>
          <w:sz w:val="20"/>
        </w:rPr>
        <w:t xml:space="preserve"> a předání díla</w:t>
      </w:r>
    </w:p>
    <w:p w14:paraId="7E23185F" w14:textId="77777777" w:rsidR="0096132D" w:rsidRPr="009841BC" w:rsidRDefault="0096132D" w:rsidP="0096132D">
      <w:pPr>
        <w:pStyle w:val="Zkladntext"/>
        <w:spacing w:before="120"/>
        <w:ind w:left="567" w:hanging="567"/>
        <w:rPr>
          <w:rFonts w:cs="Arial"/>
          <w:color w:val="000000"/>
          <w:sz w:val="20"/>
        </w:rPr>
      </w:pPr>
      <w:r w:rsidRPr="009841BC">
        <w:rPr>
          <w:rFonts w:cs="Arial"/>
          <w:color w:val="000000"/>
          <w:sz w:val="20"/>
        </w:rPr>
        <w:t>14.1</w:t>
      </w:r>
      <w:r w:rsidRPr="009841BC">
        <w:rPr>
          <w:rFonts w:cs="Arial"/>
          <w:color w:val="000000"/>
          <w:sz w:val="20"/>
        </w:rPr>
        <w:tab/>
        <w:t xml:space="preserve">Dílo splňující podmínky této smlouvy, </w:t>
      </w:r>
      <w:r w:rsidRPr="009841BC">
        <w:rPr>
          <w:rFonts w:cs="Arial"/>
          <w:sz w:val="20"/>
        </w:rPr>
        <w:t>bez vad bude připraveno k zahájení</w:t>
      </w:r>
      <w:r w:rsidRPr="009841BC">
        <w:rPr>
          <w:rFonts w:cs="Arial"/>
          <w:color w:val="000000"/>
          <w:sz w:val="20"/>
        </w:rPr>
        <w:t xml:space="preserve"> přejímacího řízení. </w:t>
      </w:r>
    </w:p>
    <w:p w14:paraId="236AEBE0" w14:textId="56E91EE9" w:rsidR="0096132D" w:rsidRPr="009841BC" w:rsidRDefault="0096132D" w:rsidP="33C7F438">
      <w:pPr>
        <w:spacing w:before="60" w:line="240" w:lineRule="atLeast"/>
        <w:ind w:left="567" w:hanging="567"/>
        <w:rPr>
          <w:rFonts w:cs="Arial"/>
          <w:sz w:val="20"/>
        </w:rPr>
      </w:pPr>
      <w:r w:rsidRPr="009841BC">
        <w:rPr>
          <w:rFonts w:cs="Arial"/>
          <w:sz w:val="20"/>
        </w:rPr>
        <w:t>14.2</w:t>
      </w:r>
      <w:r w:rsidRPr="009841BC">
        <w:rPr>
          <w:sz w:val="20"/>
        </w:rPr>
        <w:tab/>
      </w:r>
      <w:r w:rsidRPr="009841BC">
        <w:rPr>
          <w:rFonts w:cs="Arial"/>
          <w:sz w:val="20"/>
        </w:rPr>
        <w:t xml:space="preserve">Zhotovitel je povinen písemně vyzvat zápisem ve stavebním deníku </w:t>
      </w:r>
      <w:r w:rsidR="01391DBB" w:rsidRPr="009841BC">
        <w:rPr>
          <w:rFonts w:cs="Arial"/>
          <w:sz w:val="20"/>
        </w:rPr>
        <w:t xml:space="preserve">a současně e-mailem </w:t>
      </w:r>
      <w:r w:rsidRPr="009841BC">
        <w:rPr>
          <w:rFonts w:cs="Arial"/>
          <w:sz w:val="20"/>
        </w:rPr>
        <w:t xml:space="preserve">zmocněnce objednatele k účasti na předání a převzetí díla (dílčích plnění) alespoň </w:t>
      </w:r>
      <w:r w:rsidR="007D25C8" w:rsidRPr="009841BC">
        <w:rPr>
          <w:rFonts w:cs="Arial"/>
          <w:sz w:val="20"/>
        </w:rPr>
        <w:t>10</w:t>
      </w:r>
      <w:r w:rsidRPr="009841BC">
        <w:rPr>
          <w:rFonts w:cs="Arial"/>
          <w:sz w:val="20"/>
        </w:rPr>
        <w:t xml:space="preserve"> pracovní</w:t>
      </w:r>
      <w:r w:rsidR="00BF4340" w:rsidRPr="009841BC">
        <w:rPr>
          <w:rFonts w:cs="Arial"/>
          <w:sz w:val="20"/>
        </w:rPr>
        <w:t>ch</w:t>
      </w:r>
      <w:r w:rsidRPr="009841BC">
        <w:rPr>
          <w:rFonts w:cs="Arial"/>
          <w:sz w:val="20"/>
        </w:rPr>
        <w:t xml:space="preserve"> dn</w:t>
      </w:r>
      <w:r w:rsidR="00BF4340" w:rsidRPr="009841BC">
        <w:rPr>
          <w:rFonts w:cs="Arial"/>
          <w:sz w:val="20"/>
        </w:rPr>
        <w:t>í</w:t>
      </w:r>
      <w:r w:rsidRPr="009841BC">
        <w:rPr>
          <w:rFonts w:cs="Arial"/>
          <w:sz w:val="20"/>
        </w:rPr>
        <w:t xml:space="preserve"> předem.</w:t>
      </w:r>
    </w:p>
    <w:p w14:paraId="57E7B17D" w14:textId="4A63DFEB" w:rsidR="0096132D" w:rsidRPr="009841BC" w:rsidRDefault="006A3F2B" w:rsidP="005845BE">
      <w:pPr>
        <w:numPr>
          <w:ilvl w:val="1"/>
          <w:numId w:val="14"/>
        </w:numPr>
        <w:tabs>
          <w:tab w:val="clear" w:pos="420"/>
          <w:tab w:val="num" w:pos="567"/>
        </w:tabs>
        <w:spacing w:before="60" w:line="240" w:lineRule="atLeast"/>
        <w:ind w:left="567" w:hanging="567"/>
        <w:rPr>
          <w:rFonts w:cs="Arial"/>
          <w:sz w:val="20"/>
        </w:rPr>
      </w:pPr>
      <w:r w:rsidRPr="009841BC">
        <w:rPr>
          <w:rFonts w:cs="Arial"/>
          <w:sz w:val="20"/>
        </w:rPr>
        <w:t xml:space="preserve">Zhotovitel je povinen </w:t>
      </w:r>
      <w:r w:rsidRPr="009841BC">
        <w:rPr>
          <w:rFonts w:cs="Arial"/>
          <w:b/>
          <w:bCs/>
          <w:sz w:val="20"/>
        </w:rPr>
        <w:t>připravit před zahájením přejímacího řízení</w:t>
      </w:r>
      <w:r w:rsidRPr="009841BC">
        <w:rPr>
          <w:rFonts w:cs="Arial"/>
          <w:sz w:val="20"/>
        </w:rPr>
        <w:t xml:space="preserve"> a v průběhu přejímacího řízení předat objednateli nezbytné </w:t>
      </w:r>
      <w:r w:rsidR="00C440E3" w:rsidRPr="009841BC">
        <w:rPr>
          <w:rFonts w:cs="Arial"/>
          <w:sz w:val="20"/>
        </w:rPr>
        <w:t>doklady – v</w:t>
      </w:r>
      <w:r w:rsidRPr="009841BC">
        <w:rPr>
          <w:rFonts w:cs="Arial"/>
          <w:b/>
          <w:bCs/>
          <w:sz w:val="20"/>
        </w:rPr>
        <w:t xml:space="preserve"> </w:t>
      </w:r>
      <w:r w:rsidR="00A6075E" w:rsidRPr="009841BC">
        <w:rPr>
          <w:rFonts w:cs="Arial"/>
          <w:b/>
          <w:bCs/>
          <w:sz w:val="20"/>
        </w:rPr>
        <w:t>šesti</w:t>
      </w:r>
      <w:r w:rsidRPr="009841BC">
        <w:rPr>
          <w:rFonts w:cs="Arial"/>
          <w:b/>
          <w:bCs/>
          <w:sz w:val="20"/>
        </w:rPr>
        <w:t xml:space="preserve"> vyhotovení</w:t>
      </w:r>
      <w:r w:rsidR="00B5327F" w:rsidRPr="009841BC">
        <w:rPr>
          <w:rFonts w:cs="Arial"/>
          <w:b/>
          <w:bCs/>
          <w:sz w:val="20"/>
        </w:rPr>
        <w:t xml:space="preserve"> v tištěné </w:t>
      </w:r>
      <w:r w:rsidR="009841BC" w:rsidRPr="009841BC">
        <w:rPr>
          <w:rFonts w:cs="Arial"/>
          <w:b/>
          <w:bCs/>
          <w:sz w:val="20"/>
        </w:rPr>
        <w:t>podobě</w:t>
      </w:r>
      <w:r w:rsidR="009841BC" w:rsidRPr="009841BC">
        <w:rPr>
          <w:rFonts w:cs="Arial"/>
          <w:sz w:val="20"/>
        </w:rPr>
        <w:t xml:space="preserve"> – nebo</w:t>
      </w:r>
      <w:r w:rsidRPr="009841BC">
        <w:rPr>
          <w:rFonts w:cs="Arial"/>
          <w:sz w:val="20"/>
        </w:rPr>
        <w:t xml:space="preserve"> zápisy s potvrzením objednatele, že tyto již převzal v průběhu realizace díla, a to zejména</w:t>
      </w:r>
      <w:r w:rsidR="0096132D" w:rsidRPr="009841BC">
        <w:rPr>
          <w:rFonts w:cs="Arial"/>
          <w:sz w:val="20"/>
        </w:rPr>
        <w:t xml:space="preserve">: </w:t>
      </w:r>
    </w:p>
    <w:p w14:paraId="6E90DC54" w14:textId="54D6EA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dokumentaci skutečného provedení stavby </w:t>
      </w:r>
      <w:r w:rsidR="000C3D79" w:rsidRPr="009841BC">
        <w:rPr>
          <w:rFonts w:cs="Arial"/>
          <w:sz w:val="20"/>
        </w:rPr>
        <w:t xml:space="preserve">v tištěné formě v počtu </w:t>
      </w:r>
      <w:r w:rsidRPr="009841BC">
        <w:rPr>
          <w:rFonts w:cs="Arial"/>
          <w:sz w:val="20"/>
        </w:rPr>
        <w:t>vyhotovení</w:t>
      </w:r>
      <w:r w:rsidR="000C3D79" w:rsidRPr="009841BC">
        <w:rPr>
          <w:rFonts w:cs="Arial"/>
          <w:sz w:val="20"/>
        </w:rPr>
        <w:t xml:space="preserve"> dle čl. 1 bodu 1.</w:t>
      </w:r>
      <w:r w:rsidR="006259C1" w:rsidRPr="009841BC">
        <w:rPr>
          <w:rFonts w:cs="Arial"/>
          <w:sz w:val="20"/>
        </w:rPr>
        <w:t>3.2</w:t>
      </w:r>
      <w:r w:rsidR="000C3D79" w:rsidRPr="009841BC">
        <w:rPr>
          <w:rFonts w:cs="Arial"/>
          <w:sz w:val="20"/>
        </w:rPr>
        <w:t>.3</w:t>
      </w:r>
      <w:r w:rsidR="009841BC">
        <w:rPr>
          <w:rFonts w:cs="Arial"/>
          <w:sz w:val="20"/>
        </w:rPr>
        <w:t>9</w:t>
      </w:r>
      <w:r w:rsidR="000C3D79" w:rsidRPr="009841BC">
        <w:rPr>
          <w:rFonts w:cs="Arial"/>
          <w:sz w:val="20"/>
        </w:rPr>
        <w:t xml:space="preserve"> této smlouvy</w:t>
      </w:r>
      <w:r w:rsidRPr="009841BC">
        <w:rPr>
          <w:rFonts w:cs="Arial"/>
          <w:sz w:val="20"/>
        </w:rPr>
        <w:t xml:space="preserve"> (vypracuje zhotovitel),</w:t>
      </w:r>
    </w:p>
    <w:p w14:paraId="46616D23" w14:textId="2CE1D667" w:rsidR="00F6598B" w:rsidRPr="009841BC" w:rsidRDefault="20FCCAB2" w:rsidP="015D56F7">
      <w:pPr>
        <w:numPr>
          <w:ilvl w:val="0"/>
          <w:numId w:val="24"/>
        </w:numPr>
        <w:tabs>
          <w:tab w:val="clear" w:pos="720"/>
          <w:tab w:val="num" w:pos="993"/>
        </w:tabs>
        <w:spacing w:before="40"/>
        <w:ind w:left="993" w:hanging="426"/>
        <w:rPr>
          <w:rFonts w:cs="Arial"/>
          <w:sz w:val="20"/>
        </w:rPr>
      </w:pPr>
      <w:r w:rsidRPr="015D56F7">
        <w:rPr>
          <w:rFonts w:cs="Arial"/>
          <w:sz w:val="20"/>
        </w:rPr>
        <w:t>geodetické zaměření skutečného provedení stavby</w:t>
      </w:r>
      <w:r w:rsidR="1A609E86" w:rsidRPr="015D56F7">
        <w:rPr>
          <w:rFonts w:cs="Arial"/>
          <w:sz w:val="20"/>
        </w:rPr>
        <w:t xml:space="preserve"> </w:t>
      </w:r>
      <w:r w:rsidR="58A415DD" w:rsidRPr="015D56F7">
        <w:rPr>
          <w:rFonts w:cs="Arial"/>
          <w:sz w:val="20"/>
        </w:rPr>
        <w:t xml:space="preserve">s ochranným pásmem </w:t>
      </w:r>
      <w:r w:rsidR="1A609E86" w:rsidRPr="015D56F7">
        <w:rPr>
          <w:rFonts w:cs="Arial"/>
          <w:sz w:val="20"/>
        </w:rPr>
        <w:t xml:space="preserve">na podkladu katastrální mapy s vyznačením </w:t>
      </w:r>
      <w:r w:rsidR="44353398" w:rsidRPr="015D56F7">
        <w:rPr>
          <w:rFonts w:cs="Arial"/>
          <w:sz w:val="20"/>
        </w:rPr>
        <w:t xml:space="preserve">parcelních čísel </w:t>
      </w:r>
      <w:r w:rsidR="509924AE" w:rsidRPr="015D56F7">
        <w:rPr>
          <w:rFonts w:cs="Arial"/>
          <w:sz w:val="20"/>
        </w:rPr>
        <w:t xml:space="preserve">stavbou </w:t>
      </w:r>
      <w:r w:rsidR="1A609E86" w:rsidRPr="015D56F7">
        <w:rPr>
          <w:rFonts w:cs="Arial"/>
          <w:sz w:val="20"/>
        </w:rPr>
        <w:t>dotčených</w:t>
      </w:r>
      <w:r w:rsidR="4614476A" w:rsidRPr="015D56F7">
        <w:rPr>
          <w:rFonts w:cs="Arial"/>
          <w:sz w:val="20"/>
        </w:rPr>
        <w:t xml:space="preserve"> pozemků</w:t>
      </w:r>
      <w:r w:rsidRPr="015D56F7">
        <w:rPr>
          <w:rFonts w:cs="Arial"/>
          <w:sz w:val="20"/>
        </w:rPr>
        <w:t>,</w:t>
      </w:r>
    </w:p>
    <w:p w14:paraId="22A4C3D7" w14:textId="5A8E5CA7" w:rsidR="00F90524" w:rsidRPr="009841BC" w:rsidRDefault="172C7176" w:rsidP="015D56F7">
      <w:pPr>
        <w:numPr>
          <w:ilvl w:val="0"/>
          <w:numId w:val="24"/>
        </w:numPr>
        <w:tabs>
          <w:tab w:val="clear" w:pos="720"/>
          <w:tab w:val="num" w:pos="993"/>
        </w:tabs>
        <w:spacing w:before="40"/>
        <w:ind w:left="993" w:hanging="426"/>
        <w:rPr>
          <w:rFonts w:cs="Arial"/>
          <w:sz w:val="20"/>
        </w:rPr>
      </w:pPr>
      <w:r w:rsidRPr="015D56F7">
        <w:rPr>
          <w:rFonts w:cs="Arial"/>
          <w:sz w:val="20"/>
        </w:rPr>
        <w:t>geometrické plány</w:t>
      </w:r>
      <w:r w:rsidR="5F07A7D6" w:rsidRPr="015D56F7">
        <w:rPr>
          <w:rFonts w:cs="Arial"/>
          <w:sz w:val="20"/>
        </w:rPr>
        <w:t xml:space="preserve"> stavby</w:t>
      </w:r>
      <w:r w:rsidR="195C792D" w:rsidRPr="015D56F7">
        <w:rPr>
          <w:rFonts w:cs="Arial"/>
          <w:sz w:val="20"/>
        </w:rPr>
        <w:t xml:space="preserve"> </w:t>
      </w:r>
      <w:r w:rsidR="00217B1D">
        <w:rPr>
          <w:rFonts w:cs="Arial"/>
          <w:sz w:val="20"/>
        </w:rPr>
        <w:t>s</w:t>
      </w:r>
      <w:r w:rsidR="07AA92F4" w:rsidRPr="015D56F7">
        <w:rPr>
          <w:rFonts w:cs="Arial"/>
          <w:sz w:val="20"/>
        </w:rPr>
        <w:t xml:space="preserve"> ochrannými pásmy </w:t>
      </w:r>
      <w:r w:rsidR="5F07A7D6" w:rsidRPr="015D56F7">
        <w:rPr>
          <w:rFonts w:cs="Arial"/>
          <w:sz w:val="20"/>
        </w:rPr>
        <w:t>k dílčím pozemkům</w:t>
      </w:r>
      <w:r w:rsidR="5A28776A" w:rsidRPr="015D56F7">
        <w:rPr>
          <w:rFonts w:cs="Arial"/>
          <w:sz w:val="20"/>
        </w:rPr>
        <w:t xml:space="preserve"> podle katastrálních území a</w:t>
      </w:r>
      <w:r w:rsidR="00071B1C">
        <w:rPr>
          <w:rFonts w:cs="Arial"/>
          <w:sz w:val="20"/>
        </w:rPr>
        <w:t> </w:t>
      </w:r>
      <w:r w:rsidR="5A50DB72" w:rsidRPr="015D56F7">
        <w:rPr>
          <w:rFonts w:cs="Arial"/>
          <w:sz w:val="20"/>
        </w:rPr>
        <w:t xml:space="preserve">samostatně dle </w:t>
      </w:r>
      <w:r w:rsidR="64F4B443" w:rsidRPr="015D56F7">
        <w:rPr>
          <w:rFonts w:cs="Arial"/>
          <w:sz w:val="20"/>
        </w:rPr>
        <w:t xml:space="preserve">dotčených </w:t>
      </w:r>
      <w:r w:rsidR="5A50DB72" w:rsidRPr="015D56F7">
        <w:rPr>
          <w:rFonts w:cs="Arial"/>
          <w:sz w:val="20"/>
        </w:rPr>
        <w:t>vlastníků pozemků</w:t>
      </w:r>
      <w:r w:rsidR="5F07A7D6" w:rsidRPr="015D56F7">
        <w:rPr>
          <w:rFonts w:cs="Arial"/>
          <w:sz w:val="20"/>
        </w:rPr>
        <w:t>,</w:t>
      </w:r>
    </w:p>
    <w:p w14:paraId="73B31B41" w14:textId="27F63CB4" w:rsidR="2E0A444B" w:rsidRPr="009841BC" w:rsidRDefault="2E0A444B" w:rsidP="005845BE">
      <w:pPr>
        <w:numPr>
          <w:ilvl w:val="0"/>
          <w:numId w:val="24"/>
        </w:numPr>
        <w:tabs>
          <w:tab w:val="clear" w:pos="720"/>
          <w:tab w:val="num" w:pos="993"/>
        </w:tabs>
        <w:spacing w:before="40"/>
        <w:ind w:left="993" w:hanging="426"/>
        <w:rPr>
          <w:rFonts w:eastAsia="Arial" w:cs="Arial"/>
          <w:sz w:val="20"/>
        </w:rPr>
      </w:pPr>
      <w:r w:rsidRPr="009841BC">
        <w:rPr>
          <w:rFonts w:eastAsia="Arial" w:cs="Arial"/>
          <w:color w:val="000000" w:themeColor="text1"/>
          <w:sz w:val="20"/>
        </w:rPr>
        <w:t>p</w:t>
      </w:r>
      <w:r w:rsidR="3C02AC7A" w:rsidRPr="009841BC">
        <w:rPr>
          <w:rFonts w:eastAsia="Arial" w:cs="Arial"/>
          <w:color w:val="000000" w:themeColor="text1"/>
          <w:sz w:val="20"/>
        </w:rPr>
        <w:t xml:space="preserve">rotokol o geodetickém vytyčení prostorové polohy stavby v souladu s ověřenou dokumentací pro </w:t>
      </w:r>
      <w:r w:rsidR="7B69455C" w:rsidRPr="009841BC">
        <w:rPr>
          <w:rFonts w:eastAsia="Arial" w:cs="Arial"/>
          <w:color w:val="000000" w:themeColor="text1"/>
          <w:sz w:val="20"/>
        </w:rPr>
        <w:t>společné povolení</w:t>
      </w:r>
      <w:r w:rsidR="3C02AC7A" w:rsidRPr="009841BC">
        <w:rPr>
          <w:rFonts w:eastAsia="Arial" w:cs="Arial"/>
          <w:color w:val="000000" w:themeColor="text1"/>
          <w:sz w:val="20"/>
        </w:rPr>
        <w:t xml:space="preserve"> a dokumentací pro provádění stavby,</w:t>
      </w:r>
    </w:p>
    <w:p w14:paraId="25F9C6B4"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originál stavebního deníku,</w:t>
      </w:r>
    </w:p>
    <w:p w14:paraId="7A48B8AF"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zápis o provedené stavební zkoušce,</w:t>
      </w:r>
    </w:p>
    <w:p w14:paraId="52E214D9" w14:textId="5FA93CA2"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zápisy o kontrole nátěrů potrubí a konstrukcí</w:t>
      </w:r>
      <w:r w:rsidR="003E5E95" w:rsidRPr="009841BC">
        <w:rPr>
          <w:rFonts w:cs="Arial"/>
          <w:sz w:val="20"/>
        </w:rPr>
        <w:t xml:space="preserve"> před zaizolováním</w:t>
      </w:r>
      <w:r w:rsidRPr="009841BC">
        <w:rPr>
          <w:rFonts w:cs="Arial"/>
          <w:sz w:val="20"/>
        </w:rPr>
        <w:t>,</w:t>
      </w:r>
    </w:p>
    <w:p w14:paraId="203462A4" w14:textId="6B6A793C" w:rsidR="00DE79BF" w:rsidRPr="009841BC" w:rsidRDefault="00DE79BF"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protokoly o </w:t>
      </w:r>
      <w:proofErr w:type="spellStart"/>
      <w:r w:rsidRPr="009841BC">
        <w:rPr>
          <w:rFonts w:cs="Arial"/>
          <w:sz w:val="20"/>
        </w:rPr>
        <w:t>doizolování</w:t>
      </w:r>
      <w:proofErr w:type="spellEnd"/>
      <w:r w:rsidRPr="009841BC">
        <w:rPr>
          <w:rFonts w:cs="Arial"/>
          <w:sz w:val="20"/>
        </w:rPr>
        <w:t xml:space="preserve"> svarů, </w:t>
      </w:r>
      <w:proofErr w:type="spellStart"/>
      <w:r w:rsidRPr="009841BC">
        <w:rPr>
          <w:rFonts w:cs="Arial"/>
          <w:sz w:val="20"/>
        </w:rPr>
        <w:t>návarků</w:t>
      </w:r>
      <w:proofErr w:type="spellEnd"/>
      <w:r w:rsidRPr="009841BC">
        <w:rPr>
          <w:rFonts w:cs="Arial"/>
          <w:sz w:val="20"/>
        </w:rPr>
        <w:t>,</w:t>
      </w:r>
      <w:r w:rsidR="001E4D28">
        <w:rPr>
          <w:rFonts w:cs="Arial"/>
          <w:sz w:val="20"/>
        </w:rPr>
        <w:t xml:space="preserve"> </w:t>
      </w:r>
      <w:r w:rsidRPr="009841BC">
        <w:rPr>
          <w:rFonts w:cs="Arial"/>
          <w:sz w:val="20"/>
        </w:rPr>
        <w:t>protokoly o případných opravách vad izolace,</w:t>
      </w:r>
    </w:p>
    <w:p w14:paraId="14B8E4CE" w14:textId="77777777" w:rsidR="007904FD" w:rsidRPr="009841BC" w:rsidRDefault="007904FD" w:rsidP="005845BE">
      <w:pPr>
        <w:numPr>
          <w:ilvl w:val="0"/>
          <w:numId w:val="24"/>
        </w:numPr>
        <w:tabs>
          <w:tab w:val="clear" w:pos="720"/>
          <w:tab w:val="num" w:pos="993"/>
        </w:tabs>
        <w:spacing w:before="40"/>
        <w:ind w:left="993" w:hanging="426"/>
        <w:rPr>
          <w:rFonts w:cs="Arial"/>
          <w:sz w:val="20"/>
        </w:rPr>
      </w:pPr>
      <w:r w:rsidRPr="009841BC">
        <w:rPr>
          <w:rFonts w:cs="Arial"/>
          <w:sz w:val="20"/>
        </w:rPr>
        <w:t>zápis o Elektrojiskrové zkoušce,</w:t>
      </w:r>
    </w:p>
    <w:p w14:paraId="142E614B"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protokoly o tlakových zkouškách pevnosti a těsnosti potrubí,</w:t>
      </w:r>
    </w:p>
    <w:p w14:paraId="52574566"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atesty na použitý přídavný svařovací materiál, </w:t>
      </w:r>
    </w:p>
    <w:p w14:paraId="790E3B02"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dokumentace armatur,</w:t>
      </w:r>
    </w:p>
    <w:p w14:paraId="31FABD94" w14:textId="77777777" w:rsidR="00523FC1" w:rsidRPr="009841BC" w:rsidRDefault="00523FC1" w:rsidP="005845BE">
      <w:pPr>
        <w:numPr>
          <w:ilvl w:val="0"/>
          <w:numId w:val="24"/>
        </w:numPr>
        <w:tabs>
          <w:tab w:val="clear" w:pos="720"/>
          <w:tab w:val="num" w:pos="993"/>
        </w:tabs>
        <w:spacing w:before="40"/>
        <w:ind w:left="993" w:hanging="426"/>
        <w:rPr>
          <w:rFonts w:cs="Arial"/>
          <w:sz w:val="20"/>
        </w:rPr>
      </w:pPr>
      <w:r w:rsidRPr="009841BC">
        <w:rPr>
          <w:rFonts w:cs="Arial"/>
          <w:sz w:val="20"/>
        </w:rPr>
        <w:t>protokoly všech použitých čidel, snímačů atp. deklarující přesnost,</w:t>
      </w:r>
    </w:p>
    <w:p w14:paraId="7B47A85C"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osvědčení o způsobilosti svářečů,</w:t>
      </w:r>
    </w:p>
    <w:p w14:paraId="0712CA36" w14:textId="77777777" w:rsidR="00F90524" w:rsidRPr="009841BC" w:rsidRDefault="00F90524" w:rsidP="005845BE">
      <w:pPr>
        <w:numPr>
          <w:ilvl w:val="0"/>
          <w:numId w:val="24"/>
        </w:numPr>
        <w:tabs>
          <w:tab w:val="clear" w:pos="720"/>
          <w:tab w:val="num" w:pos="993"/>
        </w:tabs>
        <w:spacing w:before="40"/>
        <w:ind w:left="993" w:hanging="426"/>
        <w:rPr>
          <w:rFonts w:cs="Arial"/>
          <w:sz w:val="20"/>
        </w:rPr>
      </w:pPr>
      <w:r w:rsidRPr="009841BC">
        <w:rPr>
          <w:rFonts w:cs="Arial"/>
          <w:sz w:val="20"/>
        </w:rPr>
        <w:t>osvědčení o způsobilosti izolatérů,</w:t>
      </w:r>
    </w:p>
    <w:p w14:paraId="76E42599" w14:textId="77777777" w:rsidR="00314C81" w:rsidRPr="009841BC" w:rsidRDefault="00F90524"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protokoly o </w:t>
      </w:r>
      <w:r w:rsidR="00314C81" w:rsidRPr="009841BC">
        <w:rPr>
          <w:rFonts w:cs="Arial"/>
          <w:sz w:val="20"/>
        </w:rPr>
        <w:t xml:space="preserve">výchozích </w:t>
      </w:r>
      <w:r w:rsidRPr="009841BC">
        <w:rPr>
          <w:rFonts w:cs="Arial"/>
          <w:sz w:val="20"/>
        </w:rPr>
        <w:t>revizích</w:t>
      </w:r>
      <w:r w:rsidR="00DB5383" w:rsidRPr="009841BC">
        <w:rPr>
          <w:rFonts w:cs="Arial"/>
          <w:sz w:val="20"/>
        </w:rPr>
        <w:t xml:space="preserve"> od revizních techniků</w:t>
      </w:r>
      <w:r w:rsidR="007904FD" w:rsidRPr="009841BC">
        <w:rPr>
          <w:rFonts w:cs="Arial"/>
          <w:sz w:val="20"/>
        </w:rPr>
        <w:t>,</w:t>
      </w:r>
    </w:p>
    <w:p w14:paraId="29835053" w14:textId="77777777" w:rsidR="007904FD" w:rsidRPr="009841BC" w:rsidRDefault="00314C81" w:rsidP="005845BE">
      <w:pPr>
        <w:numPr>
          <w:ilvl w:val="0"/>
          <w:numId w:val="24"/>
        </w:numPr>
        <w:tabs>
          <w:tab w:val="clear" w:pos="720"/>
          <w:tab w:val="num" w:pos="993"/>
        </w:tabs>
        <w:spacing w:before="40"/>
        <w:ind w:left="993" w:hanging="426"/>
        <w:rPr>
          <w:rFonts w:cs="Arial"/>
          <w:sz w:val="20"/>
        </w:rPr>
      </w:pPr>
      <w:r w:rsidRPr="009841BC">
        <w:rPr>
          <w:rFonts w:cs="Arial"/>
          <w:sz w:val="20"/>
        </w:rPr>
        <w:t>protokoly kompletnosti elektrického zařízení aktivní ochrany,</w:t>
      </w:r>
    </w:p>
    <w:p w14:paraId="2DAD4FCD"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protokoly o </w:t>
      </w:r>
      <w:r w:rsidR="007904FD" w:rsidRPr="009841BC">
        <w:rPr>
          <w:rFonts w:cs="Arial"/>
          <w:sz w:val="20"/>
        </w:rPr>
        <w:t>kontrolách</w:t>
      </w:r>
      <w:r w:rsidRPr="009841BC">
        <w:rPr>
          <w:rFonts w:cs="Arial"/>
          <w:sz w:val="20"/>
        </w:rPr>
        <w:t xml:space="preserve"> svarů,</w:t>
      </w:r>
    </w:p>
    <w:p w14:paraId="6CDB4888"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výsledky defektoskopických kontrol svarů,</w:t>
      </w:r>
    </w:p>
    <w:p w14:paraId="337A7A2D" w14:textId="77777777" w:rsidR="00DB5383" w:rsidRPr="009841BC" w:rsidRDefault="00DB5383" w:rsidP="005845BE">
      <w:pPr>
        <w:numPr>
          <w:ilvl w:val="0"/>
          <w:numId w:val="24"/>
        </w:numPr>
        <w:tabs>
          <w:tab w:val="clear" w:pos="720"/>
          <w:tab w:val="num" w:pos="993"/>
        </w:tabs>
        <w:spacing w:before="40"/>
        <w:ind w:left="993" w:hanging="426"/>
        <w:rPr>
          <w:rFonts w:cs="Arial"/>
          <w:sz w:val="20"/>
        </w:rPr>
      </w:pPr>
      <w:r w:rsidRPr="009841BC">
        <w:rPr>
          <w:rFonts w:cs="Arial"/>
          <w:sz w:val="20"/>
        </w:rPr>
        <w:t>výsledky destruktivní zkoušky,</w:t>
      </w:r>
    </w:p>
    <w:p w14:paraId="7CADD20E" w14:textId="39DB612D"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deník o uložení potrubí a svařování, včetně schematického zákresu svarů</w:t>
      </w:r>
      <w:r w:rsidR="007904FD" w:rsidRPr="009841BC">
        <w:rPr>
          <w:rFonts w:cs="Arial"/>
          <w:sz w:val="20"/>
        </w:rPr>
        <w:t xml:space="preserve"> a přiřazení jednotlivých trub k atestům</w:t>
      </w:r>
      <w:r w:rsidRPr="009841BC">
        <w:rPr>
          <w:rFonts w:cs="Arial"/>
          <w:sz w:val="20"/>
        </w:rPr>
        <w:t xml:space="preserve"> </w:t>
      </w:r>
      <w:r w:rsidR="007904FD" w:rsidRPr="009841BC">
        <w:rPr>
          <w:rFonts w:cs="Arial"/>
          <w:sz w:val="20"/>
        </w:rPr>
        <w:t>(kladečský deník)</w:t>
      </w:r>
      <w:r w:rsidR="003E5E95" w:rsidRPr="009841BC">
        <w:rPr>
          <w:rFonts w:cs="Arial"/>
          <w:sz w:val="20"/>
        </w:rPr>
        <w:t>,</w:t>
      </w:r>
    </w:p>
    <w:p w14:paraId="33606EC1" w14:textId="1268FA80"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certifikáty potrubí, ohybů a přírub, klenutých den, zaslepovacích </w:t>
      </w:r>
      <w:r w:rsidR="009841BC" w:rsidRPr="009841BC">
        <w:rPr>
          <w:rFonts w:cs="Arial"/>
          <w:sz w:val="20"/>
        </w:rPr>
        <w:t>přírub</w:t>
      </w:r>
      <w:r w:rsidR="002ACE84" w:rsidRPr="009841BC">
        <w:rPr>
          <w:rFonts w:cs="Arial"/>
          <w:sz w:val="20"/>
        </w:rPr>
        <w:t xml:space="preserve"> apod.</w:t>
      </w:r>
    </w:p>
    <w:p w14:paraId="1585ABC5" w14:textId="77777777" w:rsidR="00DB5383" w:rsidRPr="009841BC" w:rsidRDefault="00DB5383" w:rsidP="005845BE">
      <w:pPr>
        <w:numPr>
          <w:ilvl w:val="0"/>
          <w:numId w:val="24"/>
        </w:numPr>
        <w:tabs>
          <w:tab w:val="clear" w:pos="720"/>
          <w:tab w:val="num" w:pos="993"/>
        </w:tabs>
        <w:spacing w:before="40"/>
        <w:ind w:left="993" w:hanging="426"/>
        <w:rPr>
          <w:rFonts w:cs="Arial"/>
          <w:sz w:val="20"/>
        </w:rPr>
      </w:pPr>
      <w:r w:rsidRPr="009841BC">
        <w:rPr>
          <w:rFonts w:cs="Arial"/>
          <w:sz w:val="20"/>
        </w:rPr>
        <w:t>záruční listy</w:t>
      </w:r>
    </w:p>
    <w:p w14:paraId="441B6D3F"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záznamy o opravách svarů, pokud budou opravy prováděny,</w:t>
      </w:r>
    </w:p>
    <w:p w14:paraId="6B3AEB11" w14:textId="77777777"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osvědčení o způsobilosti poddodavatelů, </w:t>
      </w:r>
    </w:p>
    <w:p w14:paraId="4E58DB91" w14:textId="77777777" w:rsidR="00F6598B" w:rsidRPr="009841BC" w:rsidRDefault="00DB5383" w:rsidP="005845BE">
      <w:pPr>
        <w:numPr>
          <w:ilvl w:val="0"/>
          <w:numId w:val="24"/>
        </w:numPr>
        <w:tabs>
          <w:tab w:val="clear" w:pos="720"/>
          <w:tab w:val="num" w:pos="993"/>
        </w:tabs>
        <w:spacing w:before="40"/>
        <w:ind w:left="993" w:hanging="426"/>
        <w:rPr>
          <w:rFonts w:cs="Arial"/>
          <w:sz w:val="20"/>
        </w:rPr>
      </w:pPr>
      <w:r w:rsidRPr="009841BC">
        <w:rPr>
          <w:rFonts w:cs="Arial"/>
          <w:sz w:val="20"/>
        </w:rPr>
        <w:t>protokoly o sušení a čištění plynového zařízení</w:t>
      </w:r>
      <w:r w:rsidR="00F6598B" w:rsidRPr="009841BC">
        <w:rPr>
          <w:rFonts w:cs="Arial"/>
          <w:sz w:val="20"/>
        </w:rPr>
        <w:t>,</w:t>
      </w:r>
    </w:p>
    <w:p w14:paraId="41EC3533" w14:textId="4BB0E078" w:rsidR="00F6598B" w:rsidRPr="009841BC" w:rsidRDefault="00F6598B" w:rsidP="005845BE">
      <w:pPr>
        <w:numPr>
          <w:ilvl w:val="0"/>
          <w:numId w:val="24"/>
        </w:numPr>
        <w:tabs>
          <w:tab w:val="clear" w:pos="720"/>
          <w:tab w:val="num" w:pos="993"/>
        </w:tabs>
        <w:spacing w:before="40"/>
        <w:ind w:left="993" w:hanging="426"/>
        <w:rPr>
          <w:rFonts w:cs="Arial"/>
          <w:sz w:val="20"/>
        </w:rPr>
      </w:pPr>
      <w:r w:rsidRPr="009841BC">
        <w:rPr>
          <w:rFonts w:cs="Arial"/>
          <w:sz w:val="20"/>
        </w:rPr>
        <w:t xml:space="preserve">doklady o zneškodnění všech vzniklých odpadů dle zákona č. </w:t>
      </w:r>
      <w:r w:rsidR="003E5E95" w:rsidRPr="009841BC">
        <w:rPr>
          <w:rFonts w:cs="Arial"/>
          <w:sz w:val="20"/>
        </w:rPr>
        <w:t>541</w:t>
      </w:r>
      <w:r w:rsidRPr="009841BC">
        <w:rPr>
          <w:rFonts w:cs="Arial"/>
          <w:sz w:val="20"/>
        </w:rPr>
        <w:t>/20</w:t>
      </w:r>
      <w:r w:rsidR="003E5E95" w:rsidRPr="009841BC">
        <w:rPr>
          <w:rFonts w:cs="Arial"/>
          <w:sz w:val="20"/>
        </w:rPr>
        <w:t>20</w:t>
      </w:r>
      <w:r w:rsidRPr="009841BC">
        <w:rPr>
          <w:rFonts w:cs="Arial"/>
          <w:sz w:val="20"/>
        </w:rPr>
        <w:t xml:space="preserve"> Sb.</w:t>
      </w:r>
      <w:r w:rsidR="00E947CF">
        <w:rPr>
          <w:rFonts w:cs="Arial"/>
          <w:sz w:val="20"/>
        </w:rPr>
        <w:t>, o odpadech,</w:t>
      </w:r>
      <w:r w:rsidRPr="009841BC">
        <w:rPr>
          <w:rFonts w:cs="Arial"/>
          <w:sz w:val="20"/>
        </w:rPr>
        <w:t xml:space="preserve"> v platném znění a jeho prováděcích předpisů</w:t>
      </w:r>
      <w:r w:rsidR="602D3B80" w:rsidRPr="009841BC">
        <w:rPr>
          <w:rFonts w:cs="Arial"/>
          <w:sz w:val="20"/>
        </w:rPr>
        <w:t xml:space="preserve"> a zprávu o nakládání s odpady,</w:t>
      </w:r>
    </w:p>
    <w:p w14:paraId="1DC1B21B" w14:textId="77777777" w:rsidR="00F6598B" w:rsidRPr="009841BC" w:rsidRDefault="00F6598B" w:rsidP="005845BE">
      <w:pPr>
        <w:numPr>
          <w:ilvl w:val="0"/>
          <w:numId w:val="24"/>
        </w:numPr>
        <w:tabs>
          <w:tab w:val="clear" w:pos="720"/>
          <w:tab w:val="num" w:pos="993"/>
          <w:tab w:val="left" w:pos="6663"/>
        </w:tabs>
        <w:spacing w:before="40"/>
        <w:ind w:left="993" w:hanging="426"/>
        <w:rPr>
          <w:rFonts w:cs="Arial"/>
          <w:sz w:val="20"/>
        </w:rPr>
      </w:pPr>
      <w:r w:rsidRPr="009841BC">
        <w:rPr>
          <w:rFonts w:cs="Arial"/>
          <w:sz w:val="20"/>
        </w:rPr>
        <w:t>doklady o předání případných přeložek a o předání dotčených sítí před záhozem příslušným správcům,</w:t>
      </w:r>
    </w:p>
    <w:p w14:paraId="2ADA81B6" w14:textId="0E9B4169" w:rsidR="0096132D" w:rsidRPr="009841BC" w:rsidRDefault="00F6598B" w:rsidP="005845BE">
      <w:pPr>
        <w:numPr>
          <w:ilvl w:val="0"/>
          <w:numId w:val="24"/>
        </w:numPr>
        <w:tabs>
          <w:tab w:val="clear" w:pos="720"/>
          <w:tab w:val="num" w:pos="993"/>
          <w:tab w:val="left" w:pos="6663"/>
        </w:tabs>
        <w:spacing w:before="40"/>
        <w:ind w:left="993" w:hanging="426"/>
        <w:rPr>
          <w:rFonts w:cs="Arial"/>
          <w:sz w:val="20"/>
        </w:rPr>
      </w:pPr>
      <w:r w:rsidRPr="009841BC">
        <w:rPr>
          <w:rFonts w:cs="Arial"/>
          <w:sz w:val="20"/>
        </w:rPr>
        <w:t>protokoly o provedení zkoušek hutnění zemin a sypanin</w:t>
      </w:r>
      <w:r w:rsidR="47AD91EA" w:rsidRPr="009841BC">
        <w:rPr>
          <w:rFonts w:cs="Arial"/>
          <w:sz w:val="20"/>
        </w:rPr>
        <w:t>,</w:t>
      </w:r>
      <w:r w:rsidR="009841BC">
        <w:rPr>
          <w:rFonts w:cs="Arial"/>
          <w:sz w:val="20"/>
        </w:rPr>
        <w:t xml:space="preserve"> </w:t>
      </w:r>
      <w:r w:rsidR="47AD91EA" w:rsidRPr="009841BC">
        <w:rPr>
          <w:rFonts w:cs="Arial"/>
          <w:sz w:val="20"/>
        </w:rPr>
        <w:t>konstrukčních vrstev zpevněných ploch a</w:t>
      </w:r>
      <w:r w:rsidR="00E947CF">
        <w:rPr>
          <w:rFonts w:cs="Arial"/>
          <w:sz w:val="20"/>
        </w:rPr>
        <w:t> </w:t>
      </w:r>
      <w:r w:rsidR="47AD91EA" w:rsidRPr="009841BC">
        <w:rPr>
          <w:rFonts w:cs="Arial"/>
          <w:sz w:val="20"/>
        </w:rPr>
        <w:t>komunikací</w:t>
      </w:r>
      <w:r w:rsidR="001F7673" w:rsidRPr="009841BC">
        <w:rPr>
          <w:rFonts w:cs="Arial"/>
          <w:sz w:val="20"/>
        </w:rPr>
        <w:t>.</w:t>
      </w:r>
    </w:p>
    <w:p w14:paraId="1BAEFD09" w14:textId="3075E98A" w:rsidR="00DB5383" w:rsidRPr="009841BC" w:rsidRDefault="00DB5383" w:rsidP="005845BE">
      <w:pPr>
        <w:numPr>
          <w:ilvl w:val="0"/>
          <w:numId w:val="24"/>
        </w:numPr>
        <w:tabs>
          <w:tab w:val="clear" w:pos="720"/>
          <w:tab w:val="num" w:pos="993"/>
          <w:tab w:val="left" w:pos="6663"/>
        </w:tabs>
        <w:spacing w:before="40"/>
        <w:ind w:left="993" w:hanging="426"/>
        <w:rPr>
          <w:rFonts w:cs="Arial"/>
          <w:sz w:val="20"/>
        </w:rPr>
      </w:pPr>
      <w:r w:rsidRPr="009841BC">
        <w:rPr>
          <w:rFonts w:cs="Arial"/>
          <w:sz w:val="20"/>
        </w:rPr>
        <w:lastRenderedPageBreak/>
        <w:t xml:space="preserve">prohlášení o kompletnosti díla (Prohlášení zhotovitele za </w:t>
      </w:r>
      <w:r w:rsidR="006259C1" w:rsidRPr="009841BC">
        <w:rPr>
          <w:rFonts w:cs="Arial"/>
          <w:sz w:val="20"/>
        </w:rPr>
        <w:t>celek – opatřené</w:t>
      </w:r>
      <w:r w:rsidRPr="009841BC">
        <w:rPr>
          <w:rFonts w:cs="Arial"/>
          <w:sz w:val="20"/>
        </w:rPr>
        <w:t xml:space="preserve"> podpisy a razítky</w:t>
      </w:r>
      <w:r w:rsidR="71550AB8" w:rsidRPr="009841BC">
        <w:rPr>
          <w:rFonts w:cs="Arial"/>
          <w:sz w:val="20"/>
        </w:rPr>
        <w:t xml:space="preserve"> vč. stavbyvedoucího</w:t>
      </w:r>
      <w:r w:rsidRPr="009841BC">
        <w:rPr>
          <w:rFonts w:cs="Arial"/>
          <w:sz w:val="20"/>
        </w:rPr>
        <w:t>),</w:t>
      </w:r>
    </w:p>
    <w:p w14:paraId="232DF48C" w14:textId="6D0CD607" w:rsidR="00314C81" w:rsidRPr="009841BC" w:rsidRDefault="00523FC1" w:rsidP="005845BE">
      <w:pPr>
        <w:numPr>
          <w:ilvl w:val="0"/>
          <w:numId w:val="24"/>
        </w:numPr>
        <w:tabs>
          <w:tab w:val="clear" w:pos="720"/>
          <w:tab w:val="num" w:pos="993"/>
          <w:tab w:val="left" w:pos="6663"/>
        </w:tabs>
        <w:spacing w:before="40"/>
        <w:ind w:left="993" w:hanging="426"/>
        <w:rPr>
          <w:rFonts w:cs="Arial"/>
          <w:sz w:val="20"/>
        </w:rPr>
      </w:pPr>
      <w:r w:rsidRPr="009841BC">
        <w:rPr>
          <w:rFonts w:cs="Arial"/>
          <w:sz w:val="20"/>
        </w:rPr>
        <w:t>protokol o provedení a vyzkoušení komunikačního spojení s velínem v hlavním výrobním bloku na pracovišti v areálu Teplárny Komořany – United Energy, a.s., Teplárenská 2, Most</w:t>
      </w:r>
      <w:r w:rsidR="00314C81" w:rsidRPr="009841BC">
        <w:rPr>
          <w:rFonts w:cs="Arial"/>
          <w:sz w:val="20"/>
        </w:rPr>
        <w:t>,</w:t>
      </w:r>
      <w:r w:rsidR="003E5E95" w:rsidRPr="009841BC">
        <w:rPr>
          <w:rFonts w:cs="Arial"/>
          <w:sz w:val="20"/>
        </w:rPr>
        <w:t xml:space="preserve"> 434 03,</w:t>
      </w:r>
    </w:p>
    <w:p w14:paraId="350B7421" w14:textId="7D2E1D18" w:rsidR="00314C81" w:rsidRPr="009841BC" w:rsidRDefault="00314C81" w:rsidP="005845BE">
      <w:pPr>
        <w:numPr>
          <w:ilvl w:val="0"/>
          <w:numId w:val="24"/>
        </w:numPr>
        <w:tabs>
          <w:tab w:val="clear" w:pos="720"/>
          <w:tab w:val="num" w:pos="993"/>
          <w:tab w:val="left" w:pos="6663"/>
        </w:tabs>
        <w:spacing w:before="40"/>
        <w:ind w:left="993" w:hanging="426"/>
        <w:rPr>
          <w:rFonts w:cs="Arial"/>
          <w:sz w:val="20"/>
        </w:rPr>
      </w:pPr>
      <w:r w:rsidRPr="009841BC">
        <w:rPr>
          <w:rFonts w:cs="Arial"/>
          <w:sz w:val="20"/>
        </w:rPr>
        <w:t>doklad o vpuštění plynu do plynovodu</w:t>
      </w:r>
    </w:p>
    <w:p w14:paraId="298D321A" w14:textId="0B55AE52" w:rsidR="7003F12C" w:rsidRPr="009841BC" w:rsidRDefault="7003F12C" w:rsidP="005845BE">
      <w:pPr>
        <w:numPr>
          <w:ilvl w:val="0"/>
          <w:numId w:val="24"/>
        </w:numPr>
        <w:tabs>
          <w:tab w:val="clear" w:pos="720"/>
          <w:tab w:val="num" w:pos="993"/>
          <w:tab w:val="left" w:pos="6663"/>
        </w:tabs>
        <w:spacing w:before="40"/>
        <w:ind w:left="993" w:hanging="426"/>
        <w:rPr>
          <w:rFonts w:eastAsia="Arial" w:cs="Arial"/>
          <w:sz w:val="20"/>
        </w:rPr>
      </w:pPr>
      <w:r w:rsidRPr="009841BC">
        <w:rPr>
          <w:rFonts w:eastAsia="Arial" w:cs="Arial"/>
          <w:sz w:val="20"/>
        </w:rPr>
        <w:t xml:space="preserve">havarijní plán pro práce na plynovém potrubí v jeho blízkosti a pro případ možného poškození plynového potrubí </w:t>
      </w:r>
    </w:p>
    <w:p w14:paraId="67CFE67A" w14:textId="56C9413A" w:rsidR="00217B1D" w:rsidRDefault="33ECF0B8" w:rsidP="00DF4D6B">
      <w:pPr>
        <w:numPr>
          <w:ilvl w:val="0"/>
          <w:numId w:val="24"/>
        </w:numPr>
        <w:tabs>
          <w:tab w:val="clear" w:pos="720"/>
          <w:tab w:val="num" w:pos="993"/>
          <w:tab w:val="left" w:pos="6663"/>
        </w:tabs>
        <w:spacing w:before="40"/>
        <w:ind w:left="993" w:hanging="426"/>
        <w:rPr>
          <w:rFonts w:cs="Arial"/>
          <w:sz w:val="20"/>
        </w:rPr>
      </w:pPr>
      <w:r w:rsidRPr="015D56F7">
        <w:rPr>
          <w:rFonts w:cs="Arial"/>
          <w:sz w:val="20"/>
        </w:rPr>
        <w:t>výpočet napěťové zkoušky STRESSTEST vč. protokolu o provedené zkoušce</w:t>
      </w:r>
      <w:r w:rsidR="00FB368C">
        <w:rPr>
          <w:rFonts w:cs="Arial"/>
          <w:sz w:val="20"/>
        </w:rPr>
        <w:t xml:space="preserve">, včetně </w:t>
      </w:r>
      <w:r w:rsidR="00FB368C" w:rsidRPr="00FB368C">
        <w:rPr>
          <w:rFonts w:cs="Arial"/>
          <w:sz w:val="20"/>
        </w:rPr>
        <w:t xml:space="preserve">stanoviska </w:t>
      </w:r>
      <w:proofErr w:type="spellStart"/>
      <w:r w:rsidR="00FB368C" w:rsidRPr="00FB368C">
        <w:rPr>
          <w:rFonts w:cs="Arial"/>
          <w:sz w:val="20"/>
        </w:rPr>
        <w:t>TIČRu</w:t>
      </w:r>
      <w:proofErr w:type="spellEnd"/>
      <w:r w:rsidR="00FB368C" w:rsidRPr="00FB368C">
        <w:rPr>
          <w:rFonts w:cs="Arial"/>
          <w:sz w:val="20"/>
        </w:rPr>
        <w:t>.</w:t>
      </w:r>
    </w:p>
    <w:p w14:paraId="5D67B8EA" w14:textId="46458A1F" w:rsidR="00F324C9" w:rsidRPr="0088412B" w:rsidRDefault="00F324C9" w:rsidP="0088412B">
      <w:pPr>
        <w:numPr>
          <w:ilvl w:val="0"/>
          <w:numId w:val="24"/>
        </w:numPr>
        <w:tabs>
          <w:tab w:val="clear" w:pos="720"/>
          <w:tab w:val="num" w:pos="993"/>
          <w:tab w:val="left" w:pos="6663"/>
        </w:tabs>
        <w:spacing w:before="40"/>
        <w:ind w:left="993" w:hanging="426"/>
        <w:rPr>
          <w:rFonts w:cs="Arial"/>
          <w:sz w:val="20"/>
        </w:rPr>
      </w:pPr>
      <w:r w:rsidRPr="00F324C9">
        <w:rPr>
          <w:rFonts w:cs="Arial"/>
          <w:sz w:val="20"/>
        </w:rPr>
        <w:t>podrobný přehled splnění podmínek uvedených v Rozhodnutí o povolení záměru " Přípojka plynu do areálu TKY" s doložením dokladů o jejich splnění.</w:t>
      </w:r>
    </w:p>
    <w:p w14:paraId="39B83D16" w14:textId="431AFE54" w:rsidR="00523FC1" w:rsidRDefault="1E02A94F" w:rsidP="015D56F7">
      <w:pPr>
        <w:tabs>
          <w:tab w:val="left" w:pos="6663"/>
        </w:tabs>
        <w:spacing w:before="120" w:after="120"/>
        <w:ind w:left="567"/>
        <w:rPr>
          <w:rFonts w:cs="Arial"/>
          <w:b/>
          <w:bCs/>
          <w:i/>
          <w:iCs/>
          <w:sz w:val="20"/>
        </w:rPr>
      </w:pPr>
      <w:r w:rsidRPr="015D56F7">
        <w:rPr>
          <w:rFonts w:cs="Arial"/>
          <w:b/>
          <w:bCs/>
          <w:i/>
          <w:iCs/>
          <w:sz w:val="20"/>
        </w:rPr>
        <w:t xml:space="preserve">a další potřebné dokumenty, protokoly atp., které jsou požadovány dle </w:t>
      </w:r>
      <w:r w:rsidR="2B4268D1" w:rsidRPr="015D56F7">
        <w:rPr>
          <w:rFonts w:cs="Arial"/>
          <w:b/>
          <w:bCs/>
          <w:i/>
          <w:iCs/>
          <w:sz w:val="20"/>
        </w:rPr>
        <w:t xml:space="preserve">platných </w:t>
      </w:r>
      <w:r w:rsidRPr="015D56F7">
        <w:rPr>
          <w:rFonts w:cs="Arial"/>
          <w:b/>
          <w:bCs/>
          <w:i/>
          <w:iCs/>
          <w:sz w:val="20"/>
        </w:rPr>
        <w:t>požadavků</w:t>
      </w:r>
      <w:r w:rsidR="2B4268D1" w:rsidRPr="015D56F7">
        <w:rPr>
          <w:rFonts w:cs="Arial"/>
          <w:b/>
          <w:bCs/>
          <w:i/>
          <w:iCs/>
          <w:sz w:val="20"/>
        </w:rPr>
        <w:t xml:space="preserve"> a</w:t>
      </w:r>
      <w:r w:rsidR="204A6498" w:rsidRPr="015D56F7">
        <w:rPr>
          <w:rFonts w:cs="Arial"/>
          <w:b/>
          <w:bCs/>
          <w:i/>
          <w:iCs/>
          <w:sz w:val="20"/>
        </w:rPr>
        <w:t> </w:t>
      </w:r>
      <w:r w:rsidR="2B4268D1" w:rsidRPr="015D56F7">
        <w:rPr>
          <w:rFonts w:cs="Arial"/>
          <w:b/>
          <w:bCs/>
          <w:i/>
          <w:iCs/>
          <w:sz w:val="20"/>
        </w:rPr>
        <w:t>předpisů</w:t>
      </w:r>
      <w:r w:rsidRPr="015D56F7">
        <w:rPr>
          <w:rFonts w:cs="Arial"/>
          <w:b/>
          <w:bCs/>
          <w:i/>
          <w:iCs/>
          <w:sz w:val="20"/>
        </w:rPr>
        <w:t xml:space="preserve"> společnosti GasNet s. r. o.</w:t>
      </w:r>
      <w:r w:rsidR="2B4268D1" w:rsidRPr="015D56F7">
        <w:rPr>
          <w:rFonts w:cs="Arial"/>
          <w:b/>
          <w:bCs/>
          <w:i/>
          <w:iCs/>
          <w:sz w:val="20"/>
        </w:rPr>
        <w:t xml:space="preserve"> a dalších souvisejících platných technický norem a předpisů.</w:t>
      </w:r>
    </w:p>
    <w:p w14:paraId="6C0C52BA" w14:textId="3D16DDA5" w:rsidR="00314C81" w:rsidRPr="006259C1" w:rsidRDefault="00314C81" w:rsidP="33C7F438">
      <w:pPr>
        <w:tabs>
          <w:tab w:val="left" w:pos="6663"/>
        </w:tabs>
        <w:spacing w:before="120" w:after="120"/>
        <w:ind w:left="567"/>
        <w:rPr>
          <w:rFonts w:cs="Arial"/>
          <w:b/>
          <w:bCs/>
          <w:i/>
          <w:iCs/>
          <w:sz w:val="20"/>
        </w:rPr>
      </w:pPr>
      <w:r w:rsidRPr="33C7F438">
        <w:rPr>
          <w:rFonts w:cs="Arial"/>
          <w:b/>
          <w:bCs/>
          <w:i/>
          <w:iCs/>
          <w:sz w:val="20"/>
        </w:rPr>
        <w:t xml:space="preserve">Dále je nutno dodat veškeré potřebné dokumenty a protokoly dle stanovisek a </w:t>
      </w:r>
      <w:r w:rsidR="00390A59" w:rsidRPr="33C7F438">
        <w:rPr>
          <w:rFonts w:cs="Arial"/>
          <w:b/>
          <w:bCs/>
          <w:i/>
          <w:iCs/>
          <w:sz w:val="20"/>
        </w:rPr>
        <w:t xml:space="preserve">vyjádřeních, které byly předány v rámci </w:t>
      </w:r>
      <w:r w:rsidR="003E5E95" w:rsidRPr="33C7F438">
        <w:rPr>
          <w:rFonts w:cs="Arial"/>
          <w:b/>
          <w:bCs/>
          <w:i/>
          <w:iCs/>
          <w:sz w:val="20"/>
        </w:rPr>
        <w:t>zadávacího</w:t>
      </w:r>
      <w:r w:rsidR="00390A59" w:rsidRPr="33C7F438">
        <w:rPr>
          <w:rFonts w:cs="Arial"/>
          <w:b/>
          <w:bCs/>
          <w:i/>
          <w:iCs/>
          <w:sz w:val="20"/>
        </w:rPr>
        <w:t xml:space="preserve"> řízení a ty dodat </w:t>
      </w:r>
      <w:r w:rsidRPr="33C7F438">
        <w:rPr>
          <w:rFonts w:cs="Arial"/>
          <w:b/>
          <w:bCs/>
          <w:i/>
          <w:iCs/>
          <w:sz w:val="20"/>
        </w:rPr>
        <w:t>ostatním subjektům</w:t>
      </w:r>
      <w:r w:rsidR="00390A59" w:rsidRPr="33C7F438">
        <w:rPr>
          <w:rFonts w:cs="Arial"/>
          <w:b/>
          <w:bCs/>
          <w:i/>
          <w:iCs/>
          <w:sz w:val="20"/>
        </w:rPr>
        <w:t xml:space="preserve"> </w:t>
      </w:r>
      <w:r w:rsidR="2F630A05" w:rsidRPr="33C7F438">
        <w:rPr>
          <w:rFonts w:cs="Arial"/>
          <w:b/>
          <w:bCs/>
          <w:i/>
          <w:iCs/>
          <w:sz w:val="20"/>
        </w:rPr>
        <w:t xml:space="preserve">a </w:t>
      </w:r>
      <w:r w:rsidR="438A873D" w:rsidRPr="33C7F438">
        <w:rPr>
          <w:rFonts w:cs="Arial"/>
          <w:b/>
          <w:bCs/>
          <w:i/>
          <w:iCs/>
          <w:sz w:val="20"/>
        </w:rPr>
        <w:t>následně získat</w:t>
      </w:r>
      <w:r w:rsidR="2F630A05" w:rsidRPr="33C7F438">
        <w:rPr>
          <w:rFonts w:cs="Arial"/>
          <w:b/>
          <w:bCs/>
          <w:i/>
          <w:iCs/>
          <w:sz w:val="20"/>
        </w:rPr>
        <w:t xml:space="preserve"> jejich</w:t>
      </w:r>
      <w:r w:rsidR="00390A59" w:rsidRPr="33C7F438">
        <w:rPr>
          <w:rFonts w:cs="Arial"/>
          <w:b/>
          <w:bCs/>
          <w:i/>
          <w:iCs/>
          <w:sz w:val="20"/>
        </w:rPr>
        <w:t xml:space="preserve"> souhlasy </w:t>
      </w:r>
      <w:r w:rsidR="63454645" w:rsidRPr="33C7F438">
        <w:rPr>
          <w:rFonts w:cs="Arial"/>
          <w:b/>
          <w:bCs/>
          <w:i/>
          <w:iCs/>
          <w:sz w:val="20"/>
        </w:rPr>
        <w:t xml:space="preserve">ke </w:t>
      </w:r>
      <w:r w:rsidR="00390A59" w:rsidRPr="33C7F438">
        <w:rPr>
          <w:rFonts w:cs="Arial"/>
          <w:b/>
          <w:bCs/>
          <w:i/>
          <w:iCs/>
          <w:sz w:val="20"/>
        </w:rPr>
        <w:t>kolaudaci</w:t>
      </w:r>
      <w:r w:rsidR="4252375C" w:rsidRPr="33C7F438">
        <w:rPr>
          <w:rFonts w:cs="Arial"/>
          <w:b/>
          <w:bCs/>
          <w:i/>
          <w:iCs/>
          <w:sz w:val="20"/>
        </w:rPr>
        <w:t xml:space="preserve"> díla</w:t>
      </w:r>
      <w:r w:rsidRPr="33C7F438">
        <w:rPr>
          <w:rFonts w:cs="Arial"/>
          <w:b/>
          <w:bCs/>
          <w:i/>
          <w:iCs/>
          <w:sz w:val="20"/>
        </w:rPr>
        <w:t>.</w:t>
      </w:r>
    </w:p>
    <w:p w14:paraId="2FCE8C54" w14:textId="7D9BC63C" w:rsidR="00523FC1" w:rsidRPr="009841BC" w:rsidRDefault="00523FC1" w:rsidP="005845BE">
      <w:pPr>
        <w:numPr>
          <w:ilvl w:val="1"/>
          <w:numId w:val="14"/>
        </w:numPr>
        <w:tabs>
          <w:tab w:val="clear" w:pos="420"/>
          <w:tab w:val="num" w:pos="567"/>
        </w:tabs>
        <w:spacing w:before="80" w:line="240" w:lineRule="atLeast"/>
        <w:ind w:left="567" w:hanging="567"/>
        <w:rPr>
          <w:rFonts w:cs="Arial"/>
          <w:sz w:val="20"/>
        </w:rPr>
      </w:pPr>
      <w:r w:rsidRPr="006259C1">
        <w:rPr>
          <w:rFonts w:cs="Arial"/>
          <w:sz w:val="20"/>
        </w:rPr>
        <w:t xml:space="preserve">Doklady uvedené v odst. 14.3 budou předány </w:t>
      </w:r>
      <w:r w:rsidR="00B5327F" w:rsidRPr="009841BC">
        <w:rPr>
          <w:rFonts w:cs="Arial"/>
          <w:sz w:val="20"/>
        </w:rPr>
        <w:t>v souladu s </w:t>
      </w:r>
      <w:r w:rsidR="003E5E95" w:rsidRPr="009841BC">
        <w:rPr>
          <w:rFonts w:cs="Arial"/>
          <w:sz w:val="20"/>
        </w:rPr>
        <w:t>P</w:t>
      </w:r>
      <w:r w:rsidR="00B5327F" w:rsidRPr="009841BC">
        <w:rPr>
          <w:rFonts w:cs="Arial"/>
          <w:sz w:val="20"/>
        </w:rPr>
        <w:t xml:space="preserve">řílohou č. 8 </w:t>
      </w:r>
      <w:r w:rsidR="003E5E95" w:rsidRPr="009841BC">
        <w:rPr>
          <w:rFonts w:cs="Arial"/>
          <w:sz w:val="20"/>
        </w:rPr>
        <w:t xml:space="preserve">této smlouvy </w:t>
      </w:r>
      <w:r w:rsidR="00B5327F" w:rsidRPr="009841BC">
        <w:rPr>
          <w:rFonts w:cs="Arial"/>
          <w:sz w:val="20"/>
        </w:rPr>
        <w:t>(čl. 2 „administrativní manuál“)</w:t>
      </w:r>
      <w:r w:rsidR="00B5327F" w:rsidRPr="006259C1">
        <w:rPr>
          <w:rFonts w:cs="Arial"/>
          <w:sz w:val="20"/>
        </w:rPr>
        <w:t xml:space="preserve"> </w:t>
      </w:r>
      <w:r w:rsidRPr="006259C1">
        <w:rPr>
          <w:rFonts w:cs="Arial"/>
          <w:sz w:val="20"/>
        </w:rPr>
        <w:t xml:space="preserve">objednateli též v digitální formě, ve </w:t>
      </w:r>
      <w:r w:rsidR="00256C99" w:rsidRPr="009841BC">
        <w:rPr>
          <w:rFonts w:cs="Arial"/>
          <w:sz w:val="20"/>
        </w:rPr>
        <w:t>čtyřech</w:t>
      </w:r>
      <w:r w:rsidRPr="006259C1">
        <w:rPr>
          <w:rFonts w:cs="Arial"/>
          <w:sz w:val="20"/>
        </w:rPr>
        <w:t xml:space="preserve"> vyhotoveních na </w:t>
      </w:r>
      <w:r w:rsidRPr="006259C1">
        <w:rPr>
          <w:rFonts w:cs="Arial"/>
          <w:b/>
          <w:sz w:val="20"/>
        </w:rPr>
        <w:t xml:space="preserve">mediích „USB </w:t>
      </w:r>
      <w:proofErr w:type="spellStart"/>
      <w:r w:rsidRPr="006259C1">
        <w:rPr>
          <w:rFonts w:cs="Arial"/>
          <w:b/>
          <w:sz w:val="20"/>
        </w:rPr>
        <w:t>Flash</w:t>
      </w:r>
      <w:proofErr w:type="spellEnd"/>
      <w:r w:rsidRPr="006259C1">
        <w:rPr>
          <w:rFonts w:cs="Arial"/>
          <w:b/>
          <w:sz w:val="20"/>
        </w:rPr>
        <w:t xml:space="preserve"> </w:t>
      </w:r>
      <w:proofErr w:type="spellStart"/>
      <w:r w:rsidRPr="006259C1">
        <w:rPr>
          <w:rFonts w:cs="Arial"/>
          <w:b/>
          <w:sz w:val="20"/>
        </w:rPr>
        <w:t>Disc</w:t>
      </w:r>
      <w:proofErr w:type="spellEnd"/>
      <w:r w:rsidRPr="006259C1">
        <w:rPr>
          <w:rFonts w:cs="Arial"/>
          <w:b/>
          <w:sz w:val="20"/>
        </w:rPr>
        <w:t>“</w:t>
      </w:r>
      <w:r w:rsidRPr="006259C1">
        <w:rPr>
          <w:rFonts w:cs="Arial"/>
          <w:sz w:val="20"/>
        </w:rPr>
        <w:t xml:space="preserve"> vč. datované fotodokumentace před a po realizaci díla.</w:t>
      </w:r>
    </w:p>
    <w:p w14:paraId="21EA3594" w14:textId="77777777" w:rsidR="0096132D" w:rsidRPr="005F3A5B" w:rsidRDefault="0096132D" w:rsidP="005845BE">
      <w:pPr>
        <w:numPr>
          <w:ilvl w:val="1"/>
          <w:numId w:val="14"/>
        </w:numPr>
        <w:tabs>
          <w:tab w:val="clear" w:pos="420"/>
          <w:tab w:val="num" w:pos="567"/>
        </w:tabs>
        <w:spacing w:before="80" w:line="240" w:lineRule="atLeast"/>
        <w:ind w:left="567" w:hanging="567"/>
        <w:rPr>
          <w:rFonts w:cs="Arial"/>
          <w:color w:val="000000"/>
          <w:sz w:val="20"/>
        </w:rPr>
      </w:pPr>
      <w:r w:rsidRPr="007549B6">
        <w:rPr>
          <w:rFonts w:cs="Arial"/>
          <w:sz w:val="20"/>
        </w:rPr>
        <w:t xml:space="preserve">Závěrečný zápis (protokol) o předání a převzetí celého díla </w:t>
      </w:r>
      <w:r w:rsidR="006D051B" w:rsidRPr="007549B6">
        <w:rPr>
          <w:rFonts w:cs="Arial"/>
          <w:sz w:val="20"/>
        </w:rPr>
        <w:t>pořídí objednatel</w:t>
      </w:r>
      <w:r w:rsidRPr="007549B6">
        <w:rPr>
          <w:rFonts w:cs="Arial"/>
          <w:sz w:val="20"/>
        </w:rPr>
        <w:t xml:space="preserve">. Jestliže objednatel odmítne dílo převzít, </w:t>
      </w:r>
      <w:r w:rsidR="006D051B" w:rsidRPr="007549B6">
        <w:rPr>
          <w:rFonts w:cs="Arial"/>
          <w:sz w:val="20"/>
        </w:rPr>
        <w:t>je povinen</w:t>
      </w:r>
      <w:r w:rsidRPr="007549B6">
        <w:rPr>
          <w:rFonts w:cs="Arial"/>
          <w:sz w:val="20"/>
        </w:rPr>
        <w:t xml:space="preserve"> uvést důvody a popsat vady nebo uvést, jak se vady projevují. Platí, že tím požaduje bezplatné </w:t>
      </w:r>
      <w:r w:rsidR="006D051B" w:rsidRPr="007549B6">
        <w:rPr>
          <w:rFonts w:cs="Arial"/>
          <w:sz w:val="20"/>
        </w:rPr>
        <w:t>odstranění takovýchto</w:t>
      </w:r>
      <w:r w:rsidRPr="007549B6">
        <w:rPr>
          <w:rFonts w:cs="Arial"/>
          <w:sz w:val="20"/>
        </w:rPr>
        <w:t xml:space="preserve"> vad. Po odstranění nedostatků, pro které </w:t>
      </w:r>
      <w:r w:rsidR="006D051B" w:rsidRPr="007549B6">
        <w:rPr>
          <w:rFonts w:cs="Arial"/>
          <w:sz w:val="20"/>
        </w:rPr>
        <w:t>objednatel odmítne</w:t>
      </w:r>
      <w:r w:rsidRPr="007549B6">
        <w:rPr>
          <w:rFonts w:cs="Arial"/>
          <w:sz w:val="20"/>
        </w:rPr>
        <w:t xml:space="preserve"> dílo převzít</w:t>
      </w:r>
      <w:r w:rsidR="006D051B" w:rsidRPr="007549B6">
        <w:rPr>
          <w:rFonts w:cs="Arial"/>
          <w:sz w:val="20"/>
        </w:rPr>
        <w:t>,</w:t>
      </w:r>
      <w:r w:rsidRPr="007549B6">
        <w:rPr>
          <w:rFonts w:cs="Arial"/>
          <w:sz w:val="20"/>
        </w:rPr>
        <w:t xml:space="preserve"> se opakuje řízení v nezbytně nutném rozsahu. V takovém případě se k původnímu zápisu</w:t>
      </w:r>
      <w:r w:rsidRPr="005F3A5B">
        <w:rPr>
          <w:rFonts w:cs="Arial"/>
          <w:sz w:val="20"/>
        </w:rPr>
        <w:t xml:space="preserve"> </w:t>
      </w:r>
      <w:r w:rsidRPr="005F3A5B">
        <w:rPr>
          <w:rFonts w:cs="Arial"/>
          <w:color w:val="000000"/>
          <w:sz w:val="20"/>
        </w:rPr>
        <w:t xml:space="preserve">připojí podepsaný protokol s prohlášením objednatele o převzetí, či nepřevzetí díla nebo jeho části, včetně termínů a způsobu odstranění zjištěných nedostatků a jejich dopad na závazky. Přejímací řízení bude ukončeno, bude-li dílo prosté zjevných vad a objednatel bude mít veškeré doklady nutné pro převzetí díla, uvedené v této smlouvě, zejména doklady o převzetí pozemků jejich vlastníky bez výhrad a připomínek. </w:t>
      </w:r>
    </w:p>
    <w:p w14:paraId="3116380C" w14:textId="77777777" w:rsidR="0096132D" w:rsidRPr="005F3A5B" w:rsidRDefault="0096132D" w:rsidP="005845BE">
      <w:pPr>
        <w:numPr>
          <w:ilvl w:val="1"/>
          <w:numId w:val="14"/>
        </w:numPr>
        <w:tabs>
          <w:tab w:val="clear" w:pos="420"/>
          <w:tab w:val="num" w:pos="567"/>
        </w:tabs>
        <w:spacing w:before="80" w:line="240" w:lineRule="atLeast"/>
        <w:ind w:left="567" w:hanging="567"/>
        <w:rPr>
          <w:rFonts w:cs="Arial"/>
          <w:color w:val="000000"/>
          <w:sz w:val="20"/>
        </w:rPr>
      </w:pPr>
      <w:r w:rsidRPr="005F3A5B">
        <w:rPr>
          <w:rFonts w:cs="Arial"/>
          <w:color w:val="000000"/>
          <w:sz w:val="20"/>
        </w:rPr>
        <w:t xml:space="preserve">Drobné odchylky </w:t>
      </w:r>
      <w:r w:rsidR="006D051B" w:rsidRPr="005F3A5B">
        <w:rPr>
          <w:rFonts w:cs="Arial"/>
          <w:color w:val="000000"/>
          <w:sz w:val="20"/>
        </w:rPr>
        <w:t>od projektové</w:t>
      </w:r>
      <w:r w:rsidRPr="005F3A5B">
        <w:rPr>
          <w:rFonts w:cs="Arial"/>
          <w:color w:val="000000"/>
          <w:sz w:val="20"/>
        </w:rPr>
        <w:t xml:space="preserve"> dokumentace</w:t>
      </w:r>
      <w:r w:rsidRPr="005F3A5B">
        <w:rPr>
          <w:rFonts w:cs="Arial"/>
          <w:sz w:val="20"/>
        </w:rPr>
        <w:t xml:space="preserve">, které nemění přijaté řešení ani nezvyšují cenu prací, nejsou vadami, jestliže byly dohodnuty alespoň souhlasným zápisem v deníku. Tyto odchylky je </w:t>
      </w:r>
      <w:r w:rsidRPr="005F3A5B">
        <w:rPr>
          <w:rFonts w:cs="Arial"/>
          <w:color w:val="000000"/>
          <w:sz w:val="20"/>
        </w:rPr>
        <w:t>zhotovitel povinen vyznačit v dokumentaci skutečného provedení stavby.</w:t>
      </w:r>
    </w:p>
    <w:p w14:paraId="3C70F090" w14:textId="061A17C1" w:rsidR="0096132D" w:rsidRPr="005F3A5B" w:rsidRDefault="0096132D" w:rsidP="005845BE">
      <w:pPr>
        <w:numPr>
          <w:ilvl w:val="1"/>
          <w:numId w:val="14"/>
        </w:numPr>
        <w:tabs>
          <w:tab w:val="clear" w:pos="420"/>
          <w:tab w:val="num" w:pos="567"/>
        </w:tabs>
        <w:spacing w:before="80" w:line="240" w:lineRule="atLeast"/>
        <w:ind w:left="567" w:hanging="567"/>
        <w:rPr>
          <w:rFonts w:cs="Arial"/>
          <w:color w:val="000000"/>
          <w:sz w:val="20"/>
        </w:rPr>
      </w:pPr>
      <w:r w:rsidRPr="33C7F438">
        <w:rPr>
          <w:rFonts w:cs="Arial"/>
          <w:color w:val="000000" w:themeColor="text1"/>
          <w:sz w:val="20"/>
        </w:rPr>
        <w:t xml:space="preserve">Závěrečný zápis o předání a převzetí musí být podepsán odpovědným zástupcem zhotovitele a osobou odpovědnou za vedení realizace </w:t>
      </w:r>
      <w:r w:rsidR="009841BC" w:rsidRPr="33C7F438">
        <w:rPr>
          <w:rFonts w:cs="Arial"/>
          <w:color w:val="000000" w:themeColor="text1"/>
          <w:sz w:val="20"/>
        </w:rPr>
        <w:t>stavby – stavbyvedoucím</w:t>
      </w:r>
      <w:r w:rsidRPr="33C7F438">
        <w:rPr>
          <w:rFonts w:cs="Arial"/>
          <w:color w:val="000000" w:themeColor="text1"/>
          <w:sz w:val="20"/>
        </w:rPr>
        <w:t xml:space="preserve">. </w:t>
      </w:r>
    </w:p>
    <w:p w14:paraId="53C993BC" w14:textId="77777777" w:rsidR="00E61963" w:rsidRDefault="00E61963" w:rsidP="0096132D">
      <w:pPr>
        <w:pStyle w:val="Nadpis4"/>
        <w:jc w:val="center"/>
        <w:rPr>
          <w:rFonts w:ascii="Arial" w:hAnsi="Arial" w:cs="Arial"/>
          <w:bCs/>
          <w:sz w:val="20"/>
        </w:rPr>
      </w:pPr>
    </w:p>
    <w:p w14:paraId="773581D0" w14:textId="77777777" w:rsidR="0096132D" w:rsidRPr="005F3A5B" w:rsidRDefault="0096132D" w:rsidP="0096132D">
      <w:pPr>
        <w:pStyle w:val="Nadpis4"/>
        <w:jc w:val="center"/>
        <w:rPr>
          <w:rFonts w:ascii="Arial" w:hAnsi="Arial" w:cs="Arial"/>
          <w:bCs/>
          <w:sz w:val="20"/>
        </w:rPr>
      </w:pPr>
      <w:r w:rsidRPr="005F3A5B">
        <w:rPr>
          <w:rFonts w:ascii="Arial" w:hAnsi="Arial" w:cs="Arial"/>
          <w:bCs/>
          <w:sz w:val="20"/>
        </w:rPr>
        <w:t>Článek 15</w:t>
      </w:r>
    </w:p>
    <w:p w14:paraId="5AC205B1" w14:textId="77777777" w:rsidR="0096132D" w:rsidRPr="005F3A5B" w:rsidRDefault="0096132D" w:rsidP="0096132D">
      <w:pPr>
        <w:jc w:val="center"/>
        <w:rPr>
          <w:rFonts w:cs="Arial"/>
          <w:sz w:val="20"/>
        </w:rPr>
      </w:pPr>
      <w:r w:rsidRPr="005F3A5B">
        <w:rPr>
          <w:rFonts w:cs="Arial"/>
          <w:b/>
          <w:bCs/>
          <w:sz w:val="20"/>
        </w:rPr>
        <w:t>Odpovědnost</w:t>
      </w:r>
      <w:r w:rsidRPr="005F3A5B">
        <w:rPr>
          <w:rFonts w:cs="Arial"/>
          <w:b/>
          <w:sz w:val="20"/>
        </w:rPr>
        <w:t xml:space="preserve"> za vady</w:t>
      </w:r>
    </w:p>
    <w:p w14:paraId="60613E53" w14:textId="0D3CD9B6" w:rsidR="0096132D" w:rsidRPr="005F3A5B" w:rsidRDefault="0096132D" w:rsidP="0096132D">
      <w:pPr>
        <w:spacing w:before="120"/>
        <w:ind w:left="567" w:hanging="567"/>
        <w:rPr>
          <w:rFonts w:cs="Arial"/>
          <w:sz w:val="20"/>
        </w:rPr>
      </w:pPr>
      <w:r w:rsidRPr="006259C1">
        <w:rPr>
          <w:rFonts w:cs="Arial"/>
          <w:sz w:val="20"/>
        </w:rPr>
        <w:t>15.1</w:t>
      </w:r>
      <w:r w:rsidRPr="006259C1">
        <w:rPr>
          <w:rFonts w:cs="Arial"/>
          <w:sz w:val="20"/>
        </w:rPr>
        <w:tab/>
        <w:t>Dílo má vady, jestliže nebylo dodáno v požadovaném množství, jakosti, kvalitě</w:t>
      </w:r>
      <w:r w:rsidR="009841BC">
        <w:rPr>
          <w:rFonts w:cs="Arial"/>
          <w:sz w:val="20"/>
        </w:rPr>
        <w:t>,</w:t>
      </w:r>
      <w:r w:rsidRPr="006259C1">
        <w:rPr>
          <w:rFonts w:cs="Arial"/>
          <w:sz w:val="20"/>
        </w:rPr>
        <w:t xml:space="preserve"> resp. neplní zaručené jakostně-technické ukazatele </w:t>
      </w:r>
      <w:r w:rsidR="007324A8" w:rsidRPr="006259C1">
        <w:rPr>
          <w:rFonts w:cs="Arial"/>
          <w:sz w:val="20"/>
        </w:rPr>
        <w:t xml:space="preserve">a hodnoty </w:t>
      </w:r>
      <w:r w:rsidR="007324A8" w:rsidRPr="009841BC">
        <w:rPr>
          <w:rFonts w:cs="Arial"/>
          <w:sz w:val="20"/>
        </w:rPr>
        <w:t xml:space="preserve">uvedené v </w:t>
      </w:r>
      <w:r w:rsidR="004522B8" w:rsidRPr="009841BC">
        <w:rPr>
          <w:rFonts w:cs="Arial"/>
          <w:sz w:val="20"/>
        </w:rPr>
        <w:t xml:space="preserve">projektové </w:t>
      </w:r>
      <w:r w:rsidR="007324A8" w:rsidRPr="009841BC">
        <w:rPr>
          <w:rFonts w:cs="Arial"/>
          <w:sz w:val="20"/>
        </w:rPr>
        <w:t>dokumentaci a</w:t>
      </w:r>
      <w:r w:rsidR="004522B8" w:rsidRPr="009841BC">
        <w:rPr>
          <w:rFonts w:cs="Arial"/>
          <w:sz w:val="20"/>
        </w:rPr>
        <w:t xml:space="preserve"> </w:t>
      </w:r>
      <w:r w:rsidR="007324A8" w:rsidRPr="009841BC">
        <w:rPr>
          <w:rFonts w:cs="Arial"/>
          <w:sz w:val="20"/>
        </w:rPr>
        <w:t>předpisech</w:t>
      </w:r>
      <w:r w:rsidR="004522B8" w:rsidRPr="006259C1">
        <w:rPr>
          <w:rFonts w:cs="Arial"/>
          <w:sz w:val="20"/>
        </w:rPr>
        <w:t>,</w:t>
      </w:r>
      <w:r w:rsidR="007324A8" w:rsidRPr="006259C1">
        <w:rPr>
          <w:rFonts w:cs="Arial"/>
          <w:sz w:val="20"/>
        </w:rPr>
        <w:t xml:space="preserve"> </w:t>
      </w:r>
      <w:r w:rsidRPr="006259C1">
        <w:rPr>
          <w:rFonts w:cs="Arial"/>
          <w:sz w:val="20"/>
        </w:rPr>
        <w:t xml:space="preserve">nebo objednatel nenabude práv k dílu nebo jeho části, která má podle této smlouvy nabýt, zejména plného a neomezeného </w:t>
      </w:r>
      <w:r w:rsidRPr="005F3A5B">
        <w:rPr>
          <w:rFonts w:cs="Arial"/>
          <w:sz w:val="20"/>
        </w:rPr>
        <w:t>vlastnického a užívacího práva k dílu nebo jestliže jeho provedení neodpovídá příslušným ujednáním této smlouvy. Objednatel je povinen oznámit zhotoviteli vady díla bez zbytečného odkladu ihned poté, kdy je zjistí, tzn. do 30 dnů od zjištění vady.</w:t>
      </w:r>
    </w:p>
    <w:p w14:paraId="0DA0ECFE" w14:textId="77777777" w:rsidR="0096132D" w:rsidRPr="005F3A5B" w:rsidRDefault="0096132D" w:rsidP="0096132D">
      <w:pPr>
        <w:spacing w:before="80"/>
        <w:ind w:left="567" w:hanging="567"/>
        <w:rPr>
          <w:rFonts w:cs="Arial"/>
          <w:sz w:val="20"/>
        </w:rPr>
      </w:pPr>
      <w:r w:rsidRPr="00A056AE">
        <w:rPr>
          <w:rFonts w:cs="Arial"/>
          <w:sz w:val="20"/>
        </w:rPr>
        <w:t>15.2</w:t>
      </w:r>
      <w:r w:rsidRPr="005F3A5B">
        <w:rPr>
          <w:rFonts w:cs="Arial"/>
          <w:sz w:val="20"/>
        </w:rPr>
        <w:tab/>
        <w:t>Za vady díla, na něž se vztahuje záruka za jakost, odpovídá zhotovitel v rozsahu záruky za dílo. Zhotovitel odpovídá za vady nebo poškození díla, které vznikly vadnými činnostmi zhotovitele.</w:t>
      </w:r>
    </w:p>
    <w:p w14:paraId="71B082E5" w14:textId="5C10F750" w:rsidR="0096132D" w:rsidRDefault="0096132D" w:rsidP="0096132D">
      <w:pPr>
        <w:spacing w:before="80"/>
        <w:ind w:left="567" w:hanging="567"/>
        <w:rPr>
          <w:rFonts w:cs="Arial"/>
          <w:color w:val="000000"/>
          <w:sz w:val="20"/>
        </w:rPr>
      </w:pPr>
      <w:r w:rsidRPr="00A056AE">
        <w:rPr>
          <w:rFonts w:cs="Arial"/>
          <w:sz w:val="20"/>
        </w:rPr>
        <w:t>15.3</w:t>
      </w:r>
      <w:r w:rsidRPr="00A056AE">
        <w:rPr>
          <w:rFonts w:cs="Arial"/>
          <w:sz w:val="20"/>
        </w:rPr>
        <w:tab/>
      </w:r>
      <w:r w:rsidRPr="00A056AE">
        <w:rPr>
          <w:rFonts w:cs="Arial"/>
          <w:color w:val="000000"/>
          <w:sz w:val="20"/>
        </w:rPr>
        <w:t>Objednatel má právo zvolit, zda požaduje odstranění vady nebo přiměřenou slevu z ceny díla. Pokud vada představuje podstatné porušení této smlouvy, zejména pokud vylučuje nebo podstatně omezuje použitelnost díla</w:t>
      </w:r>
      <w:r w:rsidR="00D14F5E">
        <w:rPr>
          <w:rFonts w:cs="Arial"/>
          <w:color w:val="000000"/>
          <w:sz w:val="20"/>
        </w:rPr>
        <w:t xml:space="preserve"> </w:t>
      </w:r>
      <w:r w:rsidR="00D14F5E" w:rsidRPr="00E321FD">
        <w:rPr>
          <w:rFonts w:cs="Arial"/>
          <w:sz w:val="20"/>
        </w:rPr>
        <w:t>a nebyla-li zhotovitelem v dodatečné lhůtě stanovené objednatelem odstraněna</w:t>
      </w:r>
      <w:r w:rsidRPr="00A056AE">
        <w:rPr>
          <w:rFonts w:cs="Arial"/>
          <w:color w:val="000000"/>
          <w:sz w:val="20"/>
        </w:rPr>
        <w:t xml:space="preserve">, má objednatel právo rovněž odstoupit od smlouvy. Pokud objednatel požaduje odstranění vady, </w:t>
      </w:r>
      <w:r w:rsidR="00D14F5E" w:rsidRPr="00E321FD">
        <w:rPr>
          <w:rFonts w:cs="Arial"/>
          <w:sz w:val="20"/>
        </w:rPr>
        <w:t xml:space="preserve">dohodne se se </w:t>
      </w:r>
      <w:r w:rsidR="00E947CF">
        <w:rPr>
          <w:rFonts w:cs="Arial"/>
          <w:sz w:val="20"/>
        </w:rPr>
        <w:t>z</w:t>
      </w:r>
      <w:r w:rsidR="00D14F5E" w:rsidRPr="00E321FD">
        <w:rPr>
          <w:rFonts w:cs="Arial"/>
          <w:sz w:val="20"/>
        </w:rPr>
        <w:t>hotovitelem na přiměřené lhůtě k jejímu odstranění</w:t>
      </w:r>
      <w:r w:rsidRPr="00A056AE">
        <w:rPr>
          <w:rFonts w:cs="Arial"/>
          <w:color w:val="000000"/>
          <w:sz w:val="20"/>
        </w:rPr>
        <w:t>; ta je pro zhotovitele závazná.</w:t>
      </w:r>
    </w:p>
    <w:p w14:paraId="4832E2DE" w14:textId="77777777" w:rsidR="0096132D" w:rsidRPr="00A056AE" w:rsidRDefault="0096132D" w:rsidP="0096132D">
      <w:pPr>
        <w:spacing w:before="80"/>
        <w:ind w:left="567" w:hanging="567"/>
        <w:rPr>
          <w:rFonts w:cs="Arial"/>
          <w:sz w:val="20"/>
        </w:rPr>
      </w:pPr>
      <w:r w:rsidRPr="00A056AE">
        <w:rPr>
          <w:rFonts w:cs="Arial"/>
          <w:sz w:val="20"/>
        </w:rPr>
        <w:t>15.4</w:t>
      </w:r>
      <w:r w:rsidRPr="00A056AE">
        <w:rPr>
          <w:rFonts w:cs="Arial"/>
          <w:sz w:val="20"/>
        </w:rPr>
        <w:tab/>
        <w:t>Zhotovitel odpovídá za vady faktické i za vady právní.</w:t>
      </w:r>
    </w:p>
    <w:p w14:paraId="63362FF2" w14:textId="77777777" w:rsidR="0096132D" w:rsidRPr="005F3A5B" w:rsidRDefault="0096132D" w:rsidP="0096132D">
      <w:pPr>
        <w:spacing w:before="80"/>
        <w:ind w:left="567" w:hanging="567"/>
        <w:rPr>
          <w:rFonts w:cs="Arial"/>
          <w:sz w:val="20"/>
        </w:rPr>
      </w:pPr>
      <w:r w:rsidRPr="00A056AE">
        <w:rPr>
          <w:rFonts w:cs="Arial"/>
          <w:sz w:val="20"/>
        </w:rPr>
        <w:t>15.5</w:t>
      </w:r>
      <w:r w:rsidRPr="005F3A5B">
        <w:rPr>
          <w:rFonts w:cs="Arial"/>
          <w:sz w:val="20"/>
        </w:rPr>
        <w:tab/>
        <w:t xml:space="preserve">Právní vadou se rozumí skutečnost, kdy vlastnictví nebo užívací právo objednatele k dílu bude omezeno právy třetích osob nebo kdy třetí osoby budou oprávněny uplatnit vůči zhotoviteli nároky vyplývající z právního vztahu k dílu nebo z porušení práv takových třetích osob dílem nebo jeho provedením. Zhotovitel prohlašuje, že dílo není chráněno právem třetí osoby z průmyslového nebo duševního vlastnictví a zavazuje se uhradit objednateli veškeré náklady a škody, které mu vzniknou v případě, že třetí osoba </w:t>
      </w:r>
      <w:r w:rsidRPr="005F3A5B">
        <w:rPr>
          <w:rFonts w:cs="Arial"/>
          <w:sz w:val="20"/>
        </w:rPr>
        <w:lastRenderedPageBreak/>
        <w:t>uplatní vůči objednateli jakékoli nároky z titulu porušení práv z průmyslového nebo jiného duševního vlastnictví souvisejícího s dílem nebo jeho provedením zhotovitelem.</w:t>
      </w:r>
    </w:p>
    <w:p w14:paraId="30DA33D4" w14:textId="77777777" w:rsidR="00E61963" w:rsidRDefault="00E61963" w:rsidP="0096132D">
      <w:pPr>
        <w:pStyle w:val="Nadpis4"/>
        <w:jc w:val="center"/>
        <w:rPr>
          <w:rFonts w:ascii="Arial" w:hAnsi="Arial" w:cs="Arial"/>
          <w:bCs/>
          <w:sz w:val="20"/>
        </w:rPr>
      </w:pPr>
    </w:p>
    <w:p w14:paraId="3E03087C" w14:textId="77777777" w:rsidR="0096132D" w:rsidRPr="005F3A5B" w:rsidRDefault="0096132D" w:rsidP="0096132D">
      <w:pPr>
        <w:pStyle w:val="Nadpis4"/>
        <w:jc w:val="center"/>
        <w:rPr>
          <w:rFonts w:ascii="Arial" w:hAnsi="Arial" w:cs="Arial"/>
          <w:bCs/>
          <w:sz w:val="20"/>
        </w:rPr>
      </w:pPr>
      <w:r w:rsidRPr="005F3A5B">
        <w:rPr>
          <w:rFonts w:ascii="Arial" w:hAnsi="Arial" w:cs="Arial"/>
          <w:bCs/>
          <w:sz w:val="20"/>
        </w:rPr>
        <w:t>Článek 16</w:t>
      </w:r>
    </w:p>
    <w:p w14:paraId="156946EE" w14:textId="77777777" w:rsidR="0096132D" w:rsidRPr="005F3A5B" w:rsidRDefault="0096132D" w:rsidP="0096132D">
      <w:pPr>
        <w:jc w:val="center"/>
        <w:rPr>
          <w:rFonts w:cs="Arial"/>
          <w:sz w:val="20"/>
        </w:rPr>
      </w:pPr>
      <w:r w:rsidRPr="005F3A5B">
        <w:rPr>
          <w:rFonts w:cs="Arial"/>
          <w:b/>
          <w:bCs/>
          <w:sz w:val="20"/>
        </w:rPr>
        <w:t>Záruka</w:t>
      </w:r>
      <w:r w:rsidRPr="005F3A5B">
        <w:rPr>
          <w:rFonts w:cs="Arial"/>
          <w:b/>
          <w:sz w:val="20"/>
        </w:rPr>
        <w:t xml:space="preserve"> za dílo</w:t>
      </w:r>
    </w:p>
    <w:p w14:paraId="02D2CFB0" w14:textId="77777777" w:rsidR="0096132D" w:rsidRPr="005F3A5B" w:rsidRDefault="0096132D" w:rsidP="0096132D">
      <w:pPr>
        <w:pStyle w:val="Zkladntext"/>
        <w:spacing w:before="120"/>
        <w:ind w:left="567" w:hanging="567"/>
        <w:rPr>
          <w:rFonts w:cs="Arial"/>
          <w:sz w:val="20"/>
        </w:rPr>
      </w:pPr>
      <w:r w:rsidRPr="00A056AE">
        <w:rPr>
          <w:rFonts w:cs="Arial"/>
          <w:sz w:val="20"/>
        </w:rPr>
        <w:t>16.1</w:t>
      </w:r>
      <w:r w:rsidRPr="005F3A5B">
        <w:rPr>
          <w:rFonts w:cs="Arial"/>
          <w:sz w:val="20"/>
        </w:rPr>
        <w:tab/>
        <w:t>Zhotovitel poskytne objednateli následující záruku za jakost díla:</w:t>
      </w:r>
    </w:p>
    <w:p w14:paraId="6C764164" w14:textId="77777777" w:rsidR="0096132D" w:rsidRPr="005F3A5B" w:rsidRDefault="0096132D" w:rsidP="0096132D">
      <w:pPr>
        <w:pStyle w:val="Zkladntext"/>
        <w:spacing w:before="80"/>
        <w:ind w:left="993" w:hanging="284"/>
        <w:rPr>
          <w:rFonts w:cs="Arial"/>
          <w:sz w:val="20"/>
        </w:rPr>
      </w:pPr>
      <w:r w:rsidRPr="005F3A5B">
        <w:rPr>
          <w:rFonts w:cs="Arial"/>
          <w:sz w:val="20"/>
        </w:rPr>
        <w:t>-</w:t>
      </w:r>
      <w:r w:rsidRPr="005F3A5B">
        <w:rPr>
          <w:rFonts w:cs="Arial"/>
          <w:sz w:val="20"/>
        </w:rPr>
        <w:tab/>
        <w:t>dílo bude mít vlastnosti uvedené v projektové dokumentaci,</w:t>
      </w:r>
    </w:p>
    <w:p w14:paraId="0FB78ADA" w14:textId="77777777" w:rsidR="006C0073" w:rsidRDefault="0096132D" w:rsidP="005845BE">
      <w:pPr>
        <w:pStyle w:val="Zkladntext"/>
        <w:numPr>
          <w:ilvl w:val="0"/>
          <w:numId w:val="35"/>
        </w:numPr>
        <w:spacing w:before="80"/>
        <w:ind w:left="993" w:hanging="284"/>
        <w:rPr>
          <w:rFonts w:cs="Arial"/>
          <w:sz w:val="20"/>
        </w:rPr>
      </w:pPr>
      <w:r w:rsidRPr="00DC6841">
        <w:rPr>
          <w:rFonts w:cs="Arial"/>
          <w:sz w:val="20"/>
        </w:rPr>
        <w:t xml:space="preserve">dílo bude provedeno v souladu s předpisy a normami platnými v ČR a dalšími dohodnutými ustanoveními, která jsou zakotvena v této smlouvě, a záruční </w:t>
      </w:r>
      <w:r w:rsidR="007B604F">
        <w:rPr>
          <w:rFonts w:cs="Arial"/>
          <w:sz w:val="20"/>
        </w:rPr>
        <w:t>doba</w:t>
      </w:r>
      <w:r w:rsidRPr="00DC6841">
        <w:rPr>
          <w:rFonts w:cs="Arial"/>
          <w:sz w:val="20"/>
        </w:rPr>
        <w:t xml:space="preserve"> </w:t>
      </w:r>
      <w:r w:rsidR="003A441E" w:rsidRPr="00DC6841">
        <w:rPr>
          <w:rFonts w:cs="Arial"/>
          <w:sz w:val="20"/>
        </w:rPr>
        <w:t>činí na</w:t>
      </w:r>
      <w:r w:rsidR="000278EC" w:rsidRPr="00DC6841">
        <w:rPr>
          <w:rFonts w:cs="Arial"/>
          <w:b/>
          <w:sz w:val="20"/>
        </w:rPr>
        <w:t xml:space="preserve"> celé kompletní dílo 60 </w:t>
      </w:r>
      <w:r w:rsidR="000278EC" w:rsidRPr="007549B6">
        <w:rPr>
          <w:rFonts w:cs="Arial"/>
          <w:b/>
          <w:sz w:val="20"/>
        </w:rPr>
        <w:t>měsíců</w:t>
      </w:r>
      <w:r w:rsidRPr="007549B6">
        <w:rPr>
          <w:rFonts w:cs="Arial"/>
          <w:sz w:val="20"/>
        </w:rPr>
        <w:t xml:space="preserve"> ode dne předání celého díla objednateli,</w:t>
      </w:r>
    </w:p>
    <w:p w14:paraId="0356E663" w14:textId="77777777" w:rsidR="0096132D" w:rsidRPr="007549B6" w:rsidRDefault="0096132D" w:rsidP="005845BE">
      <w:pPr>
        <w:pStyle w:val="Zkladntext"/>
        <w:numPr>
          <w:ilvl w:val="0"/>
          <w:numId w:val="5"/>
        </w:numPr>
        <w:spacing w:before="80" w:after="0"/>
        <w:ind w:left="993" w:hanging="284"/>
        <w:rPr>
          <w:rFonts w:cs="Arial"/>
          <w:sz w:val="20"/>
        </w:rPr>
      </w:pPr>
      <w:r w:rsidRPr="007549B6">
        <w:rPr>
          <w:rFonts w:cs="Arial"/>
          <w:sz w:val="20"/>
        </w:rPr>
        <w:t>délka záruční doby se prodlužuje o dobu, po kterou mělo dílo vady způsobené zhotovitelem, a z tohoto důvodu nebylo zcela nebo zčásti provozuschopné,</w:t>
      </w:r>
    </w:p>
    <w:p w14:paraId="37D10FF3" w14:textId="77777777" w:rsidR="0096132D" w:rsidRPr="005F3A5B" w:rsidRDefault="0096132D" w:rsidP="005845BE">
      <w:pPr>
        <w:pStyle w:val="Zkladntext"/>
        <w:numPr>
          <w:ilvl w:val="0"/>
          <w:numId w:val="4"/>
        </w:numPr>
        <w:tabs>
          <w:tab w:val="clear" w:pos="480"/>
          <w:tab w:val="num" w:pos="993"/>
        </w:tabs>
        <w:spacing w:before="80" w:after="0"/>
        <w:ind w:left="993" w:hanging="284"/>
        <w:rPr>
          <w:rFonts w:cs="Arial"/>
          <w:sz w:val="20"/>
        </w:rPr>
      </w:pPr>
      <w:r w:rsidRPr="005F3A5B">
        <w:rPr>
          <w:rFonts w:cs="Arial"/>
          <w:sz w:val="20"/>
        </w:rPr>
        <w:t xml:space="preserve">dále zhotovitel poskytuje záruku za jakost na všechny projekční změny, opravy a náhrady provedené v záruční době, a to do konce záruční doby celého díla, nejméně </w:t>
      </w:r>
      <w:r w:rsidRPr="005F3A5B">
        <w:rPr>
          <w:rFonts w:cs="Arial"/>
          <w:bCs/>
          <w:sz w:val="20"/>
        </w:rPr>
        <w:t>však 24 měsíců</w:t>
      </w:r>
      <w:r w:rsidRPr="005F3A5B">
        <w:rPr>
          <w:rFonts w:cs="Arial"/>
          <w:sz w:val="20"/>
        </w:rPr>
        <w:t xml:space="preserve"> od provedení příslušné opravy, náhrady či projekční změny,</w:t>
      </w:r>
    </w:p>
    <w:p w14:paraId="6A5DA8A7" w14:textId="77777777" w:rsidR="0096132D" w:rsidRPr="005F3A5B" w:rsidRDefault="0096132D" w:rsidP="0096132D">
      <w:pPr>
        <w:pStyle w:val="Zkladntext"/>
        <w:spacing w:before="80"/>
        <w:ind w:left="993" w:hanging="284"/>
        <w:rPr>
          <w:rFonts w:cs="Arial"/>
          <w:sz w:val="20"/>
        </w:rPr>
      </w:pPr>
      <w:r w:rsidRPr="005F3A5B">
        <w:rPr>
          <w:rFonts w:cs="Arial"/>
          <w:sz w:val="20"/>
        </w:rPr>
        <w:t>-</w:t>
      </w:r>
      <w:r w:rsidRPr="005F3A5B">
        <w:rPr>
          <w:rFonts w:cs="Arial"/>
          <w:sz w:val="20"/>
        </w:rPr>
        <w:tab/>
        <w:t xml:space="preserve">záruční doba počíná běžet dnem uvedeným v protokolu o předání a převzetí celého díla.   </w:t>
      </w:r>
    </w:p>
    <w:p w14:paraId="261C0488" w14:textId="11EC9A4C" w:rsidR="00AF7E2A" w:rsidRPr="005B7D29" w:rsidRDefault="0096132D" w:rsidP="005845BE">
      <w:pPr>
        <w:numPr>
          <w:ilvl w:val="1"/>
          <w:numId w:val="18"/>
        </w:numPr>
        <w:tabs>
          <w:tab w:val="clear" w:pos="705"/>
          <w:tab w:val="num" w:pos="567"/>
        </w:tabs>
        <w:spacing w:before="60"/>
        <w:ind w:left="567" w:hanging="567"/>
        <w:rPr>
          <w:rFonts w:cs="Arial"/>
          <w:sz w:val="20"/>
        </w:rPr>
      </w:pPr>
      <w:r w:rsidRPr="007549B6">
        <w:rPr>
          <w:rFonts w:cs="Arial"/>
          <w:sz w:val="20"/>
        </w:rPr>
        <w:t>Zhotovitel zodpovídá za vady</w:t>
      </w:r>
      <w:r w:rsidR="009A4154" w:rsidRPr="007549B6">
        <w:rPr>
          <w:rFonts w:cs="Arial"/>
          <w:sz w:val="20"/>
        </w:rPr>
        <w:t xml:space="preserve"> vzniklé v záruční době</w:t>
      </w:r>
      <w:r w:rsidRPr="007549B6">
        <w:rPr>
          <w:rFonts w:cs="Arial"/>
          <w:sz w:val="20"/>
        </w:rPr>
        <w:t xml:space="preserve"> a je povinen tyto vady odstranit na vlastní náklady bez zbytečného odkladu, a to ve lhůtě odpovídající charakteru a rozsahu vady, nejdéle však do 30 dnů od oznámení vady. V případě vzniku nebo zjištění vady, kterou objednatel označí za vadu bránící provozu, je zhotovitel povinen zajistit účinné zahájení odstraňování vady v místě objednatele do 24 hod. od prokazatelného ohlášení vady objednatelem, pokud mu objednatel neurč</w:t>
      </w:r>
      <w:r w:rsidR="009215F3" w:rsidRPr="007549B6">
        <w:rPr>
          <w:rFonts w:cs="Arial"/>
          <w:sz w:val="20"/>
        </w:rPr>
        <w:t>í</w:t>
      </w:r>
      <w:r w:rsidRPr="007549B6">
        <w:rPr>
          <w:rFonts w:cs="Arial"/>
          <w:sz w:val="20"/>
        </w:rPr>
        <w:t xml:space="preserve"> jinou dobu.</w:t>
      </w:r>
      <w:r w:rsidR="00AF7E2A" w:rsidRPr="007549B6">
        <w:rPr>
          <w:rFonts w:cs="Arial"/>
          <w:sz w:val="20"/>
        </w:rPr>
        <w:t xml:space="preserve"> </w:t>
      </w:r>
      <w:r w:rsidR="00AF7E2A" w:rsidRPr="007549B6">
        <w:rPr>
          <w:bCs/>
          <w:sz w:val="20"/>
        </w:rPr>
        <w:t xml:space="preserve">Pokud vada </w:t>
      </w:r>
      <w:r w:rsidR="00AF7E2A" w:rsidRPr="00D819F8">
        <w:rPr>
          <w:bCs/>
          <w:sz w:val="20"/>
        </w:rPr>
        <w:t>představuje podstatné porušení této smlouvy, zejména pokud vylučuje nebo omezuje použitelnost díla, a</w:t>
      </w:r>
      <w:r w:rsidR="00E947CF">
        <w:rPr>
          <w:bCs/>
          <w:sz w:val="20"/>
        </w:rPr>
        <w:t> </w:t>
      </w:r>
      <w:r w:rsidR="00AF7E2A" w:rsidRPr="00D819F8">
        <w:rPr>
          <w:rFonts w:cs="Arial"/>
          <w:bCs/>
          <w:sz w:val="20"/>
        </w:rPr>
        <w:t xml:space="preserve">nebyla-li zhotovitelem v dodatečné lhůtě </w:t>
      </w:r>
      <w:r w:rsidR="0075585E" w:rsidRPr="00D819F8">
        <w:rPr>
          <w:rFonts w:cs="Arial"/>
          <w:bCs/>
          <w:sz w:val="20"/>
        </w:rPr>
        <w:t xml:space="preserve">stanovené objednatelem </w:t>
      </w:r>
      <w:r w:rsidR="00AF7E2A" w:rsidRPr="00D819F8">
        <w:rPr>
          <w:rFonts w:cs="Arial"/>
          <w:bCs/>
          <w:sz w:val="20"/>
        </w:rPr>
        <w:t>odstraněna, má objednatel právo</w:t>
      </w:r>
      <w:r w:rsidR="00AF7E2A" w:rsidRPr="00D819F8">
        <w:rPr>
          <w:bCs/>
          <w:sz w:val="20"/>
        </w:rPr>
        <w:t xml:space="preserve"> rovněž odstoupit od smlouvy.</w:t>
      </w:r>
      <w:r w:rsidR="005B7D29" w:rsidRPr="005B7D29">
        <w:rPr>
          <w:rFonts w:cs="Arial"/>
          <w:bCs/>
          <w:sz w:val="20"/>
        </w:rPr>
        <w:t xml:space="preserve"> </w:t>
      </w:r>
      <w:r w:rsidR="005B7D29" w:rsidRPr="00E321FD">
        <w:rPr>
          <w:rFonts w:cs="Arial"/>
          <w:bCs/>
          <w:sz w:val="20"/>
        </w:rPr>
        <w:t>V případě neodstranitelné vady, která nebrání provozu, uplatní Objednatel slevu z ceny odpovídající rozsahu vady. V případě neodstranitelné vady bránící provozu je Objednatel oprávněn od smlouvy odstoupit.</w:t>
      </w:r>
      <w:r w:rsidR="005B7D29" w:rsidRPr="005B7D29">
        <w:rPr>
          <w:bCs/>
          <w:sz w:val="20"/>
        </w:rPr>
        <w:t xml:space="preserve"> </w:t>
      </w:r>
    </w:p>
    <w:p w14:paraId="1BE6A488" w14:textId="3FC62E3A" w:rsidR="0096132D" w:rsidRPr="005F3A5B" w:rsidRDefault="0096132D" w:rsidP="005845BE">
      <w:pPr>
        <w:numPr>
          <w:ilvl w:val="1"/>
          <w:numId w:val="18"/>
        </w:numPr>
        <w:tabs>
          <w:tab w:val="clear" w:pos="705"/>
          <w:tab w:val="num" w:pos="567"/>
        </w:tabs>
        <w:spacing w:before="80"/>
        <w:ind w:left="567" w:hanging="567"/>
        <w:rPr>
          <w:rFonts w:cs="Arial"/>
          <w:sz w:val="20"/>
        </w:rPr>
      </w:pPr>
      <w:r w:rsidRPr="33C7F438">
        <w:rPr>
          <w:rFonts w:cs="Arial"/>
          <w:sz w:val="20"/>
        </w:rPr>
        <w:t>Objednatel je povinen písemně oznámit vadu díla bez zbytečného odkladu zhotoviteli, jakmile ji zjistí, nejpozději do konce smluvené záruční doby. Oznámení o vadě musí obsahovat: popis vady, nebo jakým způsobem se vada projevuje, místo</w:t>
      </w:r>
      <w:r w:rsidR="5576945E" w:rsidRPr="33C7F438">
        <w:rPr>
          <w:rFonts w:cs="Arial"/>
          <w:sz w:val="20"/>
        </w:rPr>
        <w:t>,</w:t>
      </w:r>
      <w:r w:rsidRPr="33C7F438">
        <w:rPr>
          <w:rFonts w:cs="Arial"/>
          <w:sz w:val="20"/>
        </w:rPr>
        <w:t xml:space="preserve"> kde se vada projevuje a termín, kdy je možné vadu odstranit. Zhotovitel je povinen odstranit vadu v nejkratším možném termínu dohodnutém s objednatelem. V případě, že zhotovitel termín odstranění vady prodlužuje nad sjednanou dobu, má objednatel právo odstranit vady sám nebo prostřednictvím třetí osoby, a to na náklady zhotovitele.</w:t>
      </w:r>
    </w:p>
    <w:p w14:paraId="7A42C80D" w14:textId="77777777" w:rsidR="0096132D" w:rsidRPr="005F3A5B" w:rsidRDefault="0096132D" w:rsidP="0096132D">
      <w:pPr>
        <w:spacing w:before="80"/>
        <w:ind w:left="567" w:hanging="567"/>
        <w:rPr>
          <w:rFonts w:cs="Arial"/>
          <w:sz w:val="20"/>
        </w:rPr>
      </w:pPr>
      <w:r w:rsidRPr="00A056AE">
        <w:rPr>
          <w:rFonts w:cs="Arial"/>
          <w:sz w:val="20"/>
        </w:rPr>
        <w:t>16.4</w:t>
      </w:r>
      <w:r w:rsidRPr="005F3A5B">
        <w:rPr>
          <w:rFonts w:cs="Arial"/>
          <w:sz w:val="20"/>
        </w:rPr>
        <w:tab/>
        <w:t>Záruku nelze uplatňovat pokud:</w:t>
      </w:r>
    </w:p>
    <w:p w14:paraId="6F0181F9" w14:textId="77777777" w:rsidR="006D051B" w:rsidRPr="001D2008" w:rsidRDefault="006D051B" w:rsidP="004B4C7E">
      <w:pPr>
        <w:tabs>
          <w:tab w:val="left" w:pos="1418"/>
        </w:tabs>
        <w:spacing w:before="80"/>
        <w:ind w:left="709" w:hanging="709"/>
        <w:rPr>
          <w:rFonts w:cs="Arial"/>
          <w:sz w:val="20"/>
        </w:rPr>
      </w:pPr>
      <w:r w:rsidRPr="001D2008">
        <w:rPr>
          <w:rFonts w:cs="Arial"/>
          <w:sz w:val="20"/>
        </w:rPr>
        <w:t>16.4.1</w:t>
      </w:r>
      <w:r w:rsidRPr="001D2008">
        <w:rPr>
          <w:rFonts w:cs="Arial"/>
          <w:sz w:val="20"/>
        </w:rPr>
        <w:tab/>
        <w:t>Obsluha a údržba díla nebude prováděna v souladu s předanou technickou dokumentací.</w:t>
      </w:r>
    </w:p>
    <w:p w14:paraId="27E412FD" w14:textId="4DDCC4CE" w:rsidR="006D051B" w:rsidRDefault="006D051B" w:rsidP="005845BE">
      <w:pPr>
        <w:numPr>
          <w:ilvl w:val="2"/>
          <w:numId w:val="19"/>
        </w:numPr>
        <w:tabs>
          <w:tab w:val="clear" w:pos="720"/>
        </w:tabs>
        <w:spacing w:before="80"/>
        <w:ind w:left="709" w:hanging="709"/>
        <w:rPr>
          <w:rFonts w:cs="Arial"/>
          <w:sz w:val="20"/>
        </w:rPr>
      </w:pPr>
      <w:r w:rsidRPr="001D2008">
        <w:rPr>
          <w:rFonts w:cs="Arial"/>
          <w:sz w:val="20"/>
        </w:rPr>
        <w:t>Objednatel nesplní ustanovení odst. 16.3</w:t>
      </w:r>
      <w:r w:rsidR="00E947CF">
        <w:rPr>
          <w:rFonts w:cs="Arial"/>
          <w:sz w:val="20"/>
        </w:rPr>
        <w:t xml:space="preserve"> smlouvy</w:t>
      </w:r>
      <w:r w:rsidRPr="001D2008">
        <w:rPr>
          <w:rFonts w:cs="Arial"/>
          <w:sz w:val="20"/>
        </w:rPr>
        <w:t xml:space="preserve"> o ohlášení vady.</w:t>
      </w:r>
    </w:p>
    <w:p w14:paraId="73B92C2E" w14:textId="77777777" w:rsidR="00196988" w:rsidRPr="00835815" w:rsidRDefault="006D051B" w:rsidP="005845BE">
      <w:pPr>
        <w:numPr>
          <w:ilvl w:val="2"/>
          <w:numId w:val="19"/>
        </w:numPr>
        <w:tabs>
          <w:tab w:val="clear" w:pos="720"/>
        </w:tabs>
        <w:spacing w:before="80"/>
        <w:ind w:left="709" w:hanging="709"/>
        <w:rPr>
          <w:rFonts w:cs="Arial"/>
          <w:sz w:val="20"/>
        </w:rPr>
      </w:pPr>
      <w:r>
        <w:rPr>
          <w:rFonts w:cs="Arial"/>
          <w:sz w:val="20"/>
        </w:rPr>
        <w:t>Vady na díle byly způsobeny objednatelem nebo třetími osobami</w:t>
      </w:r>
      <w:r w:rsidR="0096132D" w:rsidRPr="005F3A5B">
        <w:rPr>
          <w:rFonts w:cs="Arial"/>
          <w:sz w:val="20"/>
        </w:rPr>
        <w:t>.</w:t>
      </w:r>
    </w:p>
    <w:p w14:paraId="21E0CA5D" w14:textId="77777777" w:rsidR="00E61963" w:rsidRDefault="00E61963" w:rsidP="0096132D">
      <w:pPr>
        <w:pStyle w:val="Nadpis4"/>
        <w:jc w:val="center"/>
        <w:rPr>
          <w:rFonts w:ascii="Arial" w:hAnsi="Arial" w:cs="Arial"/>
          <w:bCs/>
          <w:sz w:val="20"/>
        </w:rPr>
      </w:pPr>
    </w:p>
    <w:p w14:paraId="24595D5E" w14:textId="37B71956" w:rsidR="00E87676" w:rsidRDefault="00E87676">
      <w:pPr>
        <w:jc w:val="left"/>
        <w:rPr>
          <w:rFonts w:cs="Arial"/>
          <w:b/>
          <w:bCs/>
          <w:sz w:val="20"/>
        </w:rPr>
      </w:pPr>
    </w:p>
    <w:p w14:paraId="2D432541" w14:textId="7B486BB8" w:rsidR="0096132D" w:rsidRPr="005F3A5B" w:rsidRDefault="0096132D" w:rsidP="0096132D">
      <w:pPr>
        <w:pStyle w:val="Nadpis4"/>
        <w:jc w:val="center"/>
        <w:rPr>
          <w:rFonts w:ascii="Arial" w:hAnsi="Arial" w:cs="Arial"/>
          <w:bCs/>
          <w:sz w:val="20"/>
        </w:rPr>
      </w:pPr>
      <w:r w:rsidRPr="005F3A5B">
        <w:rPr>
          <w:rFonts w:ascii="Arial" w:hAnsi="Arial" w:cs="Arial"/>
          <w:bCs/>
          <w:sz w:val="20"/>
        </w:rPr>
        <w:t>Článek 17</w:t>
      </w:r>
    </w:p>
    <w:p w14:paraId="03F8F6EC" w14:textId="77777777" w:rsidR="0096132D" w:rsidRPr="005F3A5B" w:rsidRDefault="0096132D" w:rsidP="0096132D">
      <w:pPr>
        <w:jc w:val="center"/>
        <w:rPr>
          <w:rFonts w:cs="Arial"/>
          <w:sz w:val="20"/>
        </w:rPr>
      </w:pPr>
      <w:r w:rsidRPr="005F3A5B">
        <w:rPr>
          <w:rFonts w:cs="Arial"/>
          <w:b/>
          <w:sz w:val="20"/>
        </w:rPr>
        <w:t>Náhrada škody</w:t>
      </w:r>
    </w:p>
    <w:p w14:paraId="01257A14" w14:textId="77777777" w:rsidR="0096132D" w:rsidRPr="00F05F48" w:rsidRDefault="0096132D" w:rsidP="0096132D">
      <w:pPr>
        <w:spacing w:before="120"/>
        <w:ind w:left="567" w:hanging="567"/>
        <w:rPr>
          <w:rFonts w:cs="Arial"/>
          <w:sz w:val="20"/>
        </w:rPr>
      </w:pPr>
      <w:r w:rsidRPr="00F05F48">
        <w:rPr>
          <w:rFonts w:cs="Arial"/>
          <w:sz w:val="20"/>
        </w:rPr>
        <w:t>17.1</w:t>
      </w:r>
      <w:r w:rsidRPr="00F05F48">
        <w:rPr>
          <w:rFonts w:cs="Arial"/>
          <w:sz w:val="20"/>
        </w:rPr>
        <w:tab/>
        <w:t>Strana, která poruší svou povinnost vyplývající z této smlouvy, je povinna nahradit druhé straně vzniklou škodu, ledaže prokáže, že porušení povinnosti bylo způsobeno okolnostmi vylučujícími odpovědnost.</w:t>
      </w:r>
    </w:p>
    <w:p w14:paraId="15C9098A" w14:textId="77777777" w:rsidR="0096132D" w:rsidRPr="008B1E19" w:rsidRDefault="0096132D" w:rsidP="0096132D">
      <w:pPr>
        <w:spacing w:before="80"/>
        <w:ind w:left="567" w:hanging="567"/>
        <w:rPr>
          <w:rFonts w:cs="Arial"/>
          <w:sz w:val="20"/>
        </w:rPr>
      </w:pPr>
      <w:r w:rsidRPr="00F05F48">
        <w:rPr>
          <w:rFonts w:cs="Arial"/>
          <w:sz w:val="20"/>
        </w:rPr>
        <w:t>17.2</w:t>
      </w:r>
      <w:r w:rsidRPr="00F05F48">
        <w:rPr>
          <w:rFonts w:cs="Arial"/>
          <w:sz w:val="20"/>
        </w:rPr>
        <w:tab/>
        <w:t>Okolnosti vylučující odpovědnost, resp</w:t>
      </w:r>
      <w:r w:rsidRPr="008B1E19">
        <w:rPr>
          <w:rFonts w:cs="Arial"/>
          <w:sz w:val="20"/>
        </w:rPr>
        <w:t xml:space="preserve">. okolnosti mající povahu vyšší moci, jsou omezeny pouze na dobu, pokud trvá překážka, s níž jsou tyto okolnosti spojeny. </w:t>
      </w:r>
    </w:p>
    <w:p w14:paraId="5C7FB66B" w14:textId="77777777" w:rsidR="0096132D" w:rsidRPr="008B1E19" w:rsidRDefault="0096132D" w:rsidP="00C259C6">
      <w:pPr>
        <w:spacing w:before="80"/>
        <w:ind w:left="709" w:hanging="709"/>
        <w:rPr>
          <w:rFonts w:cs="Arial"/>
          <w:sz w:val="20"/>
        </w:rPr>
      </w:pPr>
      <w:r w:rsidRPr="008B1E19">
        <w:rPr>
          <w:rFonts w:cs="Arial"/>
          <w:sz w:val="20"/>
        </w:rPr>
        <w:t>17.2.1</w:t>
      </w:r>
      <w:r w:rsidRPr="008B1E19">
        <w:rPr>
          <w:rFonts w:cs="Arial"/>
          <w:sz w:val="20"/>
        </w:rPr>
        <w:tab/>
        <w:t xml:space="preserve">Za vyšší moc se považují události jako války, revoluce, </w:t>
      </w:r>
      <w:r w:rsidR="000C6A6A" w:rsidRPr="008B1E19">
        <w:rPr>
          <w:rFonts w:cs="Arial"/>
          <w:sz w:val="20"/>
        </w:rPr>
        <w:t xml:space="preserve">epidemie, </w:t>
      </w:r>
      <w:r w:rsidRPr="008B1E19">
        <w:rPr>
          <w:rFonts w:cs="Arial"/>
          <w:sz w:val="20"/>
        </w:rPr>
        <w:t>přírodní katastrofy jako povodně, země</w:t>
      </w:r>
      <w:r w:rsidR="000C6A6A" w:rsidRPr="008B1E19">
        <w:rPr>
          <w:rFonts w:cs="Arial"/>
          <w:sz w:val="20"/>
        </w:rPr>
        <w:t>třesení, vichřice, požáry apod</w:t>
      </w:r>
      <w:r w:rsidRPr="008B1E19">
        <w:rPr>
          <w:rFonts w:cs="Arial"/>
          <w:sz w:val="20"/>
        </w:rPr>
        <w:t>. Za vyšší moc se nepovažují stávky ovlivňující činnost zhotovitele, dále jakákoli jednání, kterých se zhotovitel aktivně účastní, ani okolnosti mající za následek pouze zvýšení nákladů na činnost zhotovitele, nikoli však její nemožnost.</w:t>
      </w:r>
    </w:p>
    <w:p w14:paraId="2A86108F" w14:textId="77777777" w:rsidR="0096132D" w:rsidRPr="008B1E19" w:rsidRDefault="0096132D" w:rsidP="0096132D">
      <w:pPr>
        <w:spacing w:before="80"/>
        <w:ind w:left="567" w:hanging="567"/>
        <w:rPr>
          <w:rFonts w:cs="Arial"/>
          <w:sz w:val="20"/>
        </w:rPr>
      </w:pPr>
      <w:r w:rsidRPr="008B1E19">
        <w:rPr>
          <w:rFonts w:cs="Arial"/>
          <w:sz w:val="20"/>
        </w:rPr>
        <w:t>17.3</w:t>
      </w:r>
      <w:r w:rsidRPr="008B1E19">
        <w:rPr>
          <w:rFonts w:cs="Arial"/>
          <w:sz w:val="20"/>
        </w:rPr>
        <w:tab/>
        <w:t>V případě vzniku škody způsobené zhotovitelem v období trvání této smlouvy z důvodů porušení obecně platných předpisů a vyhlášek o ochraně životního prostředí, předpisů o bezpečnosti a ochraně zdraví při práci, dopravních předpisů a protipožárních předpisů, nese náklady na její odstranění zhotovitel. O vzniku škody bude zhotovitel informovat bez zbytečného odkladu objednatele a zároveň provede bez zbytečného odkladu všechna dostupná opatření k odstranění vzniklé škody. Odpovědnost za škodu nevylučuje ostatní smluvní závazky uvedené v této smlouvě.</w:t>
      </w:r>
    </w:p>
    <w:p w14:paraId="74360C79" w14:textId="3B33FD68" w:rsidR="0096132D" w:rsidRPr="008B1E19" w:rsidRDefault="0096132D" w:rsidP="005845BE">
      <w:pPr>
        <w:numPr>
          <w:ilvl w:val="1"/>
          <w:numId w:val="32"/>
        </w:numPr>
        <w:tabs>
          <w:tab w:val="clear" w:pos="705"/>
          <w:tab w:val="num" w:pos="567"/>
        </w:tabs>
        <w:spacing w:before="80"/>
        <w:ind w:left="567" w:hanging="567"/>
        <w:rPr>
          <w:rFonts w:cs="Arial"/>
          <w:sz w:val="20"/>
        </w:rPr>
      </w:pPr>
      <w:r w:rsidRPr="008B1E19">
        <w:rPr>
          <w:rFonts w:cs="Arial"/>
          <w:sz w:val="20"/>
        </w:rPr>
        <w:lastRenderedPageBreak/>
        <w:t>V případě sankčního postihu objednatele ze strany orgánů státní správy za porušení předpisů o ochraně životního prostředí nebo jiných předpisů zhotovitelem, dle odst. 17.3</w:t>
      </w:r>
      <w:r w:rsidR="00E947CF">
        <w:rPr>
          <w:rFonts w:cs="Arial"/>
          <w:sz w:val="20"/>
        </w:rPr>
        <w:t xml:space="preserve"> smlouvy</w:t>
      </w:r>
      <w:r w:rsidRPr="008B1E19">
        <w:rPr>
          <w:rFonts w:cs="Arial"/>
          <w:sz w:val="20"/>
        </w:rPr>
        <w:t xml:space="preserve">, hradí tento postih i případnou náhradu škody v plné výši zhotovitel. </w:t>
      </w:r>
    </w:p>
    <w:p w14:paraId="58896595" w14:textId="3CE80E1B" w:rsidR="0096132D" w:rsidRPr="008B1E19" w:rsidRDefault="0096132D" w:rsidP="005845BE">
      <w:pPr>
        <w:numPr>
          <w:ilvl w:val="1"/>
          <w:numId w:val="32"/>
        </w:numPr>
        <w:tabs>
          <w:tab w:val="clear" w:pos="705"/>
          <w:tab w:val="num" w:pos="567"/>
        </w:tabs>
        <w:spacing w:before="80"/>
        <w:ind w:left="567" w:hanging="567"/>
        <w:rPr>
          <w:rFonts w:cs="Arial"/>
          <w:color w:val="000000"/>
          <w:sz w:val="20"/>
        </w:rPr>
      </w:pPr>
      <w:r w:rsidRPr="008B1E19">
        <w:rPr>
          <w:rFonts w:cs="Arial"/>
          <w:sz w:val="20"/>
        </w:rPr>
        <w:t>Zhotovitel zodpovídá objednateli za jakékoliv a za všechny závazky, škody, nároky, poplatky, pokuty a</w:t>
      </w:r>
      <w:r w:rsidR="00E947CF">
        <w:rPr>
          <w:rFonts w:cs="Arial"/>
          <w:sz w:val="20"/>
        </w:rPr>
        <w:t> </w:t>
      </w:r>
      <w:r w:rsidRPr="008B1E19">
        <w:rPr>
          <w:rFonts w:cs="Arial"/>
          <w:sz w:val="20"/>
        </w:rPr>
        <w:t xml:space="preserve">výdaje jakéhokoliv druhu, které vyplývají nebo jsou výsledkem porušení zákonů, předpisů, norem apod. pracovníky zhotovitele </w:t>
      </w:r>
      <w:r w:rsidR="003B74A9" w:rsidRPr="008B1E19">
        <w:rPr>
          <w:rFonts w:cs="Arial"/>
          <w:sz w:val="20"/>
        </w:rPr>
        <w:t xml:space="preserve">nebo jeho </w:t>
      </w:r>
      <w:r w:rsidR="00F40162" w:rsidRPr="008B1E19">
        <w:rPr>
          <w:rFonts w:cs="Arial"/>
          <w:sz w:val="20"/>
        </w:rPr>
        <w:t>pod</w:t>
      </w:r>
      <w:r w:rsidR="003B74A9" w:rsidRPr="008B1E19">
        <w:rPr>
          <w:rFonts w:cs="Arial"/>
          <w:sz w:val="20"/>
        </w:rPr>
        <w:t>dodavatelů</w:t>
      </w:r>
      <w:r w:rsidR="00F40162" w:rsidRPr="008B1E19">
        <w:rPr>
          <w:rFonts w:cs="Arial"/>
          <w:sz w:val="20"/>
        </w:rPr>
        <w:t xml:space="preserve"> </w:t>
      </w:r>
      <w:r w:rsidRPr="008B1E19">
        <w:rPr>
          <w:rFonts w:cs="Arial"/>
          <w:sz w:val="20"/>
        </w:rPr>
        <w:t>v souvislosti s prováděním předmětu díla dle této smlouvy.</w:t>
      </w:r>
    </w:p>
    <w:p w14:paraId="2A0AE710" w14:textId="2D71FA00" w:rsidR="0096132D" w:rsidRPr="005F3A5B" w:rsidRDefault="0096132D" w:rsidP="005845BE">
      <w:pPr>
        <w:numPr>
          <w:ilvl w:val="1"/>
          <w:numId w:val="32"/>
        </w:numPr>
        <w:tabs>
          <w:tab w:val="clear" w:pos="705"/>
          <w:tab w:val="num" w:pos="567"/>
        </w:tabs>
        <w:spacing w:before="80"/>
        <w:ind w:left="567" w:hanging="567"/>
        <w:rPr>
          <w:rFonts w:cs="Arial"/>
          <w:color w:val="000000"/>
          <w:sz w:val="20"/>
        </w:rPr>
      </w:pPr>
      <w:r w:rsidRPr="005F3A5B">
        <w:rPr>
          <w:rFonts w:cs="Arial"/>
          <w:snapToGrid w:val="0"/>
          <w:color w:val="000000"/>
          <w:sz w:val="20"/>
        </w:rPr>
        <w:t>Zhotovitel je povinen nahradit zaviněné škody, které způsobí na majetku fyzických a právnických osob v</w:t>
      </w:r>
      <w:r w:rsidR="00E947CF">
        <w:rPr>
          <w:rFonts w:cs="Arial"/>
          <w:snapToGrid w:val="0"/>
          <w:color w:val="000000"/>
          <w:sz w:val="20"/>
        </w:rPr>
        <w:t> </w:t>
      </w:r>
      <w:r w:rsidRPr="005F3A5B">
        <w:rPr>
          <w:rFonts w:cs="Arial"/>
          <w:snapToGrid w:val="0"/>
          <w:color w:val="000000"/>
          <w:sz w:val="20"/>
        </w:rPr>
        <w:t>průběhu realizace díla.</w:t>
      </w:r>
    </w:p>
    <w:p w14:paraId="7F4F13CB" w14:textId="0890A3D3" w:rsidR="00EB60C5" w:rsidRPr="005B7D29" w:rsidRDefault="0096132D" w:rsidP="005845BE">
      <w:pPr>
        <w:numPr>
          <w:ilvl w:val="1"/>
          <w:numId w:val="32"/>
        </w:numPr>
        <w:tabs>
          <w:tab w:val="clear" w:pos="705"/>
          <w:tab w:val="num" w:pos="567"/>
        </w:tabs>
        <w:spacing w:before="80"/>
        <w:ind w:left="567" w:hanging="567"/>
        <w:rPr>
          <w:rFonts w:cs="Arial"/>
          <w:color w:val="000000"/>
          <w:sz w:val="20"/>
        </w:rPr>
      </w:pPr>
      <w:r w:rsidRPr="005F3A5B">
        <w:rPr>
          <w:rFonts w:cs="Arial"/>
          <w:sz w:val="20"/>
        </w:rPr>
        <w:t xml:space="preserve">Vznikne-li smluvním stranám škoda tím, že druhá smluvní strana poruší smluvní povinnosti </w:t>
      </w:r>
      <w:r w:rsidR="006D051B" w:rsidRPr="005F3A5B">
        <w:rPr>
          <w:rFonts w:cs="Arial"/>
          <w:sz w:val="20"/>
        </w:rPr>
        <w:t>vyplývající z</w:t>
      </w:r>
      <w:r w:rsidR="00E947CF">
        <w:rPr>
          <w:rFonts w:cs="Arial"/>
          <w:sz w:val="20"/>
        </w:rPr>
        <w:t> </w:t>
      </w:r>
      <w:r w:rsidR="006D051B" w:rsidRPr="005F3A5B">
        <w:rPr>
          <w:rFonts w:cs="Arial"/>
          <w:sz w:val="20"/>
        </w:rPr>
        <w:t>této</w:t>
      </w:r>
      <w:r w:rsidRPr="005F3A5B">
        <w:rPr>
          <w:rFonts w:cs="Arial"/>
          <w:sz w:val="20"/>
        </w:rPr>
        <w:t xml:space="preserve"> smlouvy, je smluvní strana, která smluvní povinnosti porušila povinna uhradit druhé smluvní straně veškeré vzniklé škody, popřípadě též ušlý zisk.</w:t>
      </w:r>
      <w:r w:rsidR="005B7D29" w:rsidRPr="005B7D29">
        <w:rPr>
          <w:snapToGrid w:val="0"/>
          <w:sz w:val="20"/>
        </w:rPr>
        <w:t xml:space="preserve"> </w:t>
      </w:r>
      <w:r w:rsidR="005B7D29">
        <w:rPr>
          <w:snapToGrid w:val="0"/>
          <w:sz w:val="20"/>
        </w:rPr>
        <w:t>Smluvní strany se</w:t>
      </w:r>
      <w:r w:rsidR="005B7D29" w:rsidRPr="0047748E">
        <w:rPr>
          <w:sz w:val="20"/>
        </w:rPr>
        <w:t xml:space="preserve"> dohodli na omezení práva na náhradu škody, a to tak, že výše náhrady škody včetně započtení smluvních pokut uplatněných podle této smlouvy může činit maximálně 100 % ceny za dílo uvedené v článku </w:t>
      </w:r>
      <w:r w:rsidR="005B7D29">
        <w:rPr>
          <w:sz w:val="20"/>
        </w:rPr>
        <w:t>3</w:t>
      </w:r>
      <w:r w:rsidR="005B7D29" w:rsidRPr="0047748E">
        <w:rPr>
          <w:sz w:val="20"/>
        </w:rPr>
        <w:t xml:space="preserve"> odst. </w:t>
      </w:r>
      <w:r w:rsidR="005B7D29">
        <w:rPr>
          <w:sz w:val="20"/>
        </w:rPr>
        <w:t>3</w:t>
      </w:r>
      <w:r w:rsidR="005B7D29" w:rsidRPr="0047748E">
        <w:rPr>
          <w:sz w:val="20"/>
        </w:rPr>
        <w:t>.1 této smlouvy bez DPH</w:t>
      </w:r>
      <w:r w:rsidR="005B7D29">
        <w:rPr>
          <w:sz w:val="20"/>
        </w:rPr>
        <w:t xml:space="preserve">. Toto omezení se neuplatní v </w:t>
      </w:r>
      <w:r w:rsidR="005B7D29">
        <w:rPr>
          <w:snapToGrid w:val="0"/>
          <w:sz w:val="20"/>
        </w:rPr>
        <w:t>případě</w:t>
      </w:r>
      <w:r w:rsidR="005B7D29" w:rsidRPr="0047748E">
        <w:rPr>
          <w:snapToGrid w:val="0"/>
          <w:sz w:val="20"/>
        </w:rPr>
        <w:t xml:space="preserve"> úmyslného porušení nebo hrubé nedbalosti</w:t>
      </w:r>
      <w:r w:rsidR="005B7D29">
        <w:rPr>
          <w:snapToGrid w:val="0"/>
          <w:sz w:val="20"/>
        </w:rPr>
        <w:t>.</w:t>
      </w:r>
    </w:p>
    <w:p w14:paraId="17B761C9" w14:textId="77777777" w:rsidR="0002041D" w:rsidRPr="00A02E61" w:rsidRDefault="0002041D" w:rsidP="005845BE">
      <w:pPr>
        <w:numPr>
          <w:ilvl w:val="1"/>
          <w:numId w:val="32"/>
        </w:numPr>
        <w:tabs>
          <w:tab w:val="clear" w:pos="705"/>
          <w:tab w:val="num" w:pos="567"/>
        </w:tabs>
        <w:spacing w:before="120"/>
        <w:ind w:left="567" w:hanging="567"/>
        <w:rPr>
          <w:rFonts w:cs="Arial"/>
          <w:b/>
          <w:color w:val="000000"/>
          <w:sz w:val="20"/>
        </w:rPr>
      </w:pPr>
      <w:r w:rsidRPr="00A02E61">
        <w:rPr>
          <w:rFonts w:cs="Arial"/>
          <w:b/>
          <w:sz w:val="20"/>
        </w:rPr>
        <w:t>Pojištění zhotovitele</w:t>
      </w:r>
    </w:p>
    <w:p w14:paraId="712F2C6A" w14:textId="1CBA15BF" w:rsidR="00D90769" w:rsidRPr="007549B6" w:rsidRDefault="00D90769" w:rsidP="00D90769">
      <w:pPr>
        <w:spacing w:before="80"/>
        <w:ind w:left="567"/>
        <w:rPr>
          <w:sz w:val="20"/>
        </w:rPr>
      </w:pPr>
      <w:r w:rsidRPr="00A02E61">
        <w:rPr>
          <w:sz w:val="20"/>
        </w:rPr>
        <w:t xml:space="preserve">Po celou dobu trvání závazků dle této smlouvy je zhotovitel povinen se na své vlastní náklady pojistit – tj. </w:t>
      </w:r>
      <w:r w:rsidRPr="007549B6">
        <w:rPr>
          <w:sz w:val="20"/>
        </w:rPr>
        <w:t xml:space="preserve">mít uzavřené pojištění obecné odpovědnosti za škody (z provozní činnosti) </w:t>
      </w:r>
      <w:r w:rsidR="00B371CB">
        <w:rPr>
          <w:sz w:val="20"/>
        </w:rPr>
        <w:t xml:space="preserve">způsobené na majetku </w:t>
      </w:r>
      <w:r w:rsidR="008A105D">
        <w:rPr>
          <w:sz w:val="20"/>
        </w:rPr>
        <w:t>a zdraví</w:t>
      </w:r>
      <w:r w:rsidRPr="007549B6">
        <w:rPr>
          <w:sz w:val="20"/>
        </w:rPr>
        <w:t xml:space="preserve"> </w:t>
      </w:r>
      <w:r w:rsidR="008A105D" w:rsidRPr="007549B6">
        <w:rPr>
          <w:sz w:val="20"/>
        </w:rPr>
        <w:t>třetí</w:t>
      </w:r>
      <w:r w:rsidR="008A105D">
        <w:rPr>
          <w:sz w:val="20"/>
        </w:rPr>
        <w:t>ch</w:t>
      </w:r>
      <w:r w:rsidR="008A105D" w:rsidRPr="007549B6">
        <w:rPr>
          <w:sz w:val="20"/>
        </w:rPr>
        <w:t xml:space="preserve"> </w:t>
      </w:r>
      <w:r w:rsidRPr="007549B6">
        <w:rPr>
          <w:sz w:val="20"/>
        </w:rPr>
        <w:t>osob. Pojištění musí být sje</w:t>
      </w:r>
      <w:r w:rsidR="00E17D7C">
        <w:rPr>
          <w:sz w:val="20"/>
        </w:rPr>
        <w:t xml:space="preserve">dnáno s limitem plnění alespoň </w:t>
      </w:r>
      <w:r w:rsidR="007324A8" w:rsidRPr="009841BC">
        <w:rPr>
          <w:sz w:val="20"/>
        </w:rPr>
        <w:t>40 </w:t>
      </w:r>
      <w:r w:rsidRPr="009841BC">
        <w:rPr>
          <w:sz w:val="20"/>
        </w:rPr>
        <w:t>000 000,- Kč</w:t>
      </w:r>
      <w:r w:rsidRPr="007549B6">
        <w:rPr>
          <w:sz w:val="20"/>
        </w:rPr>
        <w:t xml:space="preserve"> za 1 pojistný rok se spoluúčastí maximáln</w:t>
      </w:r>
      <w:r w:rsidR="00E17D7C">
        <w:rPr>
          <w:sz w:val="20"/>
        </w:rPr>
        <w:t>ě 5</w:t>
      </w:r>
      <w:r w:rsidRPr="007549B6">
        <w:rPr>
          <w:sz w:val="20"/>
        </w:rPr>
        <w:t xml:space="preserve"> %.</w:t>
      </w:r>
    </w:p>
    <w:p w14:paraId="39C7DAE4" w14:textId="7AC88CBD" w:rsidR="00D90769" w:rsidRPr="00A02E61" w:rsidRDefault="00D90769" w:rsidP="00D90769">
      <w:pPr>
        <w:spacing w:before="80"/>
        <w:ind w:left="567"/>
        <w:rPr>
          <w:rFonts w:cs="Arial"/>
          <w:color w:val="000000"/>
          <w:sz w:val="20"/>
        </w:rPr>
      </w:pPr>
      <w:r w:rsidRPr="00A02E61">
        <w:rPr>
          <w:sz w:val="20"/>
        </w:rPr>
        <w:t>Při podpisu této smlouvy je zhotovitel povinen předat objednateli doklady o </w:t>
      </w:r>
      <w:r w:rsidR="009841BC" w:rsidRPr="00A02E61">
        <w:rPr>
          <w:sz w:val="20"/>
        </w:rPr>
        <w:t>pojištění – potvrzení</w:t>
      </w:r>
      <w:r w:rsidRPr="00A02E61">
        <w:rPr>
          <w:sz w:val="20"/>
        </w:rPr>
        <w:t xml:space="preserve"> o pojištění nebo kopii pojistné smlouvy jako důkaz, že požadované pojištění je plně platné a účinné</w:t>
      </w:r>
      <w:r w:rsidR="00A02E61" w:rsidRPr="00A02E61">
        <w:rPr>
          <w:sz w:val="20"/>
        </w:rPr>
        <w:t xml:space="preserve">. </w:t>
      </w:r>
      <w:r w:rsidR="00AF259A">
        <w:rPr>
          <w:sz w:val="20"/>
        </w:rPr>
        <w:t xml:space="preserve">V případě požadavku objednatele je zhotovitel povinen doložit doklady o pojištění (aktuální stav) kdykoliv v průběhu realizace díla. </w:t>
      </w:r>
      <w:r w:rsidR="00A02E61" w:rsidRPr="00A02E61">
        <w:rPr>
          <w:sz w:val="20"/>
        </w:rPr>
        <w:t>V případě nesplnění povinností daných zhotoviteli tímto odstavcem 17.8 má objednatel nárok, aniž by tím omezil svá jiná práva daná mu smlouvou, uzavřít pojištění požadovaná smlouvou, a to na náklad</w:t>
      </w:r>
      <w:r w:rsidR="00A02E61">
        <w:rPr>
          <w:sz w:val="20"/>
        </w:rPr>
        <w:t>y zhotovitele.</w:t>
      </w:r>
    </w:p>
    <w:p w14:paraId="43252463" w14:textId="77777777" w:rsidR="0056183A" w:rsidRDefault="0056183A" w:rsidP="0096132D">
      <w:pPr>
        <w:jc w:val="center"/>
        <w:rPr>
          <w:rFonts w:cs="Arial"/>
          <w:b/>
          <w:bCs/>
          <w:sz w:val="20"/>
        </w:rPr>
      </w:pPr>
    </w:p>
    <w:p w14:paraId="02F1AF5A" w14:textId="77777777" w:rsidR="0096132D" w:rsidRPr="00824973" w:rsidRDefault="0096132D" w:rsidP="0096132D">
      <w:pPr>
        <w:jc w:val="center"/>
        <w:rPr>
          <w:rFonts w:cs="Arial"/>
          <w:b/>
          <w:bCs/>
          <w:sz w:val="20"/>
        </w:rPr>
      </w:pPr>
      <w:r w:rsidRPr="00824973">
        <w:rPr>
          <w:rFonts w:cs="Arial"/>
          <w:b/>
          <w:bCs/>
          <w:sz w:val="20"/>
        </w:rPr>
        <w:t>Článek 18</w:t>
      </w:r>
    </w:p>
    <w:p w14:paraId="0CE0CAD1" w14:textId="77777777" w:rsidR="0096132D" w:rsidRPr="007616DF" w:rsidRDefault="0096132D" w:rsidP="0096132D">
      <w:pPr>
        <w:jc w:val="center"/>
        <w:rPr>
          <w:rFonts w:cs="Arial"/>
          <w:sz w:val="20"/>
        </w:rPr>
      </w:pPr>
      <w:r w:rsidRPr="00824973">
        <w:rPr>
          <w:rFonts w:cs="Arial"/>
          <w:b/>
          <w:bCs/>
          <w:sz w:val="20"/>
        </w:rPr>
        <w:t>Smluvní</w:t>
      </w:r>
      <w:r w:rsidRPr="00824973">
        <w:rPr>
          <w:rFonts w:cs="Arial"/>
          <w:b/>
          <w:sz w:val="20"/>
        </w:rPr>
        <w:t xml:space="preserve"> pokuty</w:t>
      </w:r>
    </w:p>
    <w:p w14:paraId="26D17378" w14:textId="77777777" w:rsidR="0096132D" w:rsidRPr="002B5DD6" w:rsidRDefault="0096132D" w:rsidP="0096132D">
      <w:pPr>
        <w:spacing w:before="120"/>
        <w:ind w:left="567" w:hanging="567"/>
        <w:rPr>
          <w:rFonts w:cs="Arial"/>
          <w:sz w:val="20"/>
        </w:rPr>
      </w:pPr>
      <w:r w:rsidRPr="007549B6">
        <w:rPr>
          <w:rFonts w:cs="Arial"/>
          <w:sz w:val="20"/>
        </w:rPr>
        <w:t>18.1</w:t>
      </w:r>
      <w:r w:rsidRPr="007549B6">
        <w:rPr>
          <w:rFonts w:cs="Arial"/>
          <w:sz w:val="20"/>
        </w:rPr>
        <w:tab/>
        <w:t xml:space="preserve">Smluvní strany nesou odpovědnost za splnění </w:t>
      </w:r>
      <w:r w:rsidRPr="002B5DD6">
        <w:rPr>
          <w:rFonts w:cs="Arial"/>
          <w:sz w:val="20"/>
        </w:rPr>
        <w:t>závazků vyplývajících z této smlouvy.</w:t>
      </w:r>
    </w:p>
    <w:p w14:paraId="19E13B55" w14:textId="164C4429" w:rsidR="006259C1" w:rsidRDefault="006259C1" w:rsidP="005845BE">
      <w:pPr>
        <w:pStyle w:val="Zkladntext"/>
        <w:widowControl w:val="0"/>
        <w:numPr>
          <w:ilvl w:val="1"/>
          <w:numId w:val="38"/>
        </w:numPr>
        <w:tabs>
          <w:tab w:val="num" w:pos="567"/>
        </w:tabs>
        <w:spacing w:before="80" w:after="0"/>
        <w:ind w:left="567" w:hanging="567"/>
        <w:rPr>
          <w:rFonts w:cs="Arial"/>
          <w:sz w:val="20"/>
        </w:rPr>
      </w:pPr>
      <w:r>
        <w:rPr>
          <w:rFonts w:cs="Arial"/>
          <w:sz w:val="20"/>
        </w:rPr>
        <w:t>Pokuty za nedodržení termínů plnění:</w:t>
      </w:r>
    </w:p>
    <w:p w14:paraId="67DB0397" w14:textId="29E0F80F" w:rsidR="006259C1" w:rsidRDefault="00F16028" w:rsidP="005845BE">
      <w:pPr>
        <w:pStyle w:val="Zkladntext"/>
        <w:widowControl w:val="0"/>
        <w:numPr>
          <w:ilvl w:val="2"/>
          <w:numId w:val="38"/>
        </w:numPr>
        <w:spacing w:before="80" w:after="0"/>
        <w:rPr>
          <w:rFonts w:cs="Arial"/>
          <w:sz w:val="20"/>
        </w:rPr>
      </w:pPr>
      <w:r w:rsidRPr="002B5DD6">
        <w:rPr>
          <w:rFonts w:cs="Arial"/>
          <w:sz w:val="20"/>
        </w:rPr>
        <w:t>V případě nedodržení termín</w:t>
      </w:r>
      <w:r w:rsidR="00D819F8" w:rsidRPr="002B5DD6">
        <w:rPr>
          <w:rFonts w:cs="Arial"/>
          <w:sz w:val="20"/>
        </w:rPr>
        <w:t>ů</w:t>
      </w:r>
      <w:r w:rsidRPr="002B5DD6">
        <w:rPr>
          <w:rFonts w:cs="Arial"/>
          <w:sz w:val="20"/>
        </w:rPr>
        <w:t xml:space="preserve"> plnění uveden</w:t>
      </w:r>
      <w:r w:rsidR="00D819F8" w:rsidRPr="002B5DD6">
        <w:rPr>
          <w:rFonts w:cs="Arial"/>
          <w:sz w:val="20"/>
        </w:rPr>
        <w:t>ých</w:t>
      </w:r>
      <w:r w:rsidRPr="002B5DD6">
        <w:rPr>
          <w:rFonts w:cs="Arial"/>
          <w:sz w:val="20"/>
        </w:rPr>
        <w:t xml:space="preserve"> </w:t>
      </w:r>
      <w:r w:rsidRPr="002B5DD6">
        <w:rPr>
          <w:rFonts w:cs="Arial"/>
          <w:b/>
          <w:sz w:val="20"/>
        </w:rPr>
        <w:t>v čl. 2,</w:t>
      </w:r>
      <w:r w:rsidRPr="002B5DD6">
        <w:rPr>
          <w:rFonts w:cs="Arial"/>
          <w:sz w:val="20"/>
        </w:rPr>
        <w:t xml:space="preserve"> odst. 2.2 bod</w:t>
      </w:r>
      <w:r w:rsidR="00D819F8" w:rsidRPr="002B5DD6">
        <w:rPr>
          <w:rFonts w:cs="Arial"/>
          <w:sz w:val="20"/>
        </w:rPr>
        <w:t>y</w:t>
      </w:r>
      <w:r w:rsidRPr="002B5DD6">
        <w:rPr>
          <w:rFonts w:cs="Arial"/>
          <w:sz w:val="20"/>
        </w:rPr>
        <w:t xml:space="preserve"> 2.2.</w:t>
      </w:r>
      <w:r w:rsidR="004A68C0">
        <w:rPr>
          <w:rFonts w:cs="Arial"/>
          <w:sz w:val="20"/>
        </w:rPr>
        <w:t>7</w:t>
      </w:r>
      <w:r w:rsidR="00516B1F" w:rsidRPr="002B5DD6">
        <w:rPr>
          <w:rFonts w:cs="Arial"/>
          <w:sz w:val="20"/>
        </w:rPr>
        <w:t xml:space="preserve"> a 2.2.</w:t>
      </w:r>
      <w:r w:rsidR="004A68C0">
        <w:rPr>
          <w:rFonts w:cs="Arial"/>
          <w:sz w:val="20"/>
        </w:rPr>
        <w:t>8</w:t>
      </w:r>
      <w:r w:rsidRPr="002B5DD6">
        <w:rPr>
          <w:rFonts w:cs="Arial"/>
          <w:sz w:val="20"/>
        </w:rPr>
        <w:t xml:space="preserve"> této smlouvy je zhotovitel povinen zaplatit objednateli smluvní pokutu </w:t>
      </w:r>
      <w:r w:rsidRPr="002B5DD6">
        <w:rPr>
          <w:rFonts w:cs="Arial"/>
          <w:b/>
          <w:sz w:val="20"/>
        </w:rPr>
        <w:t xml:space="preserve">ve </w:t>
      </w:r>
      <w:r w:rsidRPr="003507D0">
        <w:rPr>
          <w:rFonts w:cs="Arial"/>
          <w:b/>
          <w:sz w:val="20"/>
        </w:rPr>
        <w:t xml:space="preserve">výši </w:t>
      </w:r>
      <w:r w:rsidR="004A68C0" w:rsidRPr="009841BC">
        <w:rPr>
          <w:rFonts w:cs="Arial"/>
          <w:b/>
          <w:bCs/>
          <w:sz w:val="20"/>
        </w:rPr>
        <w:t>0</w:t>
      </w:r>
      <w:r w:rsidR="003507D0" w:rsidRPr="003507D0">
        <w:rPr>
          <w:rFonts w:cs="Arial"/>
          <w:b/>
          <w:bCs/>
          <w:sz w:val="20"/>
        </w:rPr>
        <w:t>,</w:t>
      </w:r>
      <w:r w:rsidR="003507D0">
        <w:rPr>
          <w:rFonts w:cs="Arial"/>
          <w:b/>
          <w:bCs/>
          <w:sz w:val="20"/>
        </w:rPr>
        <w:t>15</w:t>
      </w:r>
      <w:r w:rsidR="00E947CF">
        <w:rPr>
          <w:rFonts w:cs="Arial"/>
          <w:b/>
          <w:bCs/>
          <w:sz w:val="20"/>
        </w:rPr>
        <w:t xml:space="preserve"> </w:t>
      </w:r>
      <w:r w:rsidR="002B5DD6" w:rsidRPr="003507D0">
        <w:rPr>
          <w:rFonts w:cs="Arial"/>
          <w:b/>
          <w:bCs/>
          <w:sz w:val="20"/>
        </w:rPr>
        <w:t>%</w:t>
      </w:r>
      <w:r w:rsidR="002B5DD6" w:rsidRPr="003507D0">
        <w:rPr>
          <w:rFonts w:cs="Arial"/>
          <w:sz w:val="20"/>
        </w:rPr>
        <w:t xml:space="preserve"> </w:t>
      </w:r>
      <w:r w:rsidR="002B5DD6" w:rsidRPr="002B5DD6">
        <w:rPr>
          <w:rFonts w:cs="Arial"/>
          <w:sz w:val="20"/>
        </w:rPr>
        <w:t>z ceny celého díla</w:t>
      </w:r>
      <w:r w:rsidRPr="002B5DD6">
        <w:rPr>
          <w:rFonts w:cs="Arial"/>
          <w:sz w:val="20"/>
        </w:rPr>
        <w:t xml:space="preserve">, </w:t>
      </w:r>
      <w:r w:rsidR="004A68C0" w:rsidRPr="002B5DD6">
        <w:rPr>
          <w:rFonts w:cs="Arial"/>
          <w:sz w:val="20"/>
        </w:rPr>
        <w:t>a to za každý i</w:t>
      </w:r>
      <w:r w:rsidR="00E947CF">
        <w:rPr>
          <w:rFonts w:cs="Arial"/>
          <w:sz w:val="20"/>
        </w:rPr>
        <w:t> </w:t>
      </w:r>
      <w:r w:rsidR="004A68C0" w:rsidRPr="002B5DD6">
        <w:rPr>
          <w:rFonts w:cs="Arial"/>
          <w:sz w:val="20"/>
        </w:rPr>
        <w:t>započatý den prodlení</w:t>
      </w:r>
      <w:r w:rsidR="004E76BE">
        <w:rPr>
          <w:rFonts w:cs="Arial"/>
          <w:sz w:val="20"/>
        </w:rPr>
        <w:t xml:space="preserve"> a případ</w:t>
      </w:r>
      <w:r w:rsidR="004A68C0" w:rsidRPr="002B5DD6">
        <w:rPr>
          <w:rFonts w:cs="Arial"/>
          <w:sz w:val="20"/>
        </w:rPr>
        <w:t>.</w:t>
      </w:r>
    </w:p>
    <w:p w14:paraId="014D20CC" w14:textId="5227C555" w:rsidR="006259C1" w:rsidRPr="009841BC" w:rsidRDefault="00011064" w:rsidP="005845BE">
      <w:pPr>
        <w:pStyle w:val="Zkladntext"/>
        <w:widowControl w:val="0"/>
        <w:numPr>
          <w:ilvl w:val="2"/>
          <w:numId w:val="38"/>
        </w:numPr>
        <w:spacing w:before="80" w:after="0"/>
        <w:rPr>
          <w:rFonts w:cs="Arial"/>
          <w:sz w:val="20"/>
        </w:rPr>
      </w:pPr>
      <w:r w:rsidRPr="009841BC">
        <w:rPr>
          <w:rFonts w:cs="Arial"/>
          <w:sz w:val="20"/>
        </w:rPr>
        <w:t>V případě nedodržení termín</w:t>
      </w:r>
      <w:r w:rsidR="004E76BE" w:rsidRPr="009841BC">
        <w:rPr>
          <w:rFonts w:cs="Arial"/>
          <w:sz w:val="20"/>
        </w:rPr>
        <w:t>u</w:t>
      </w:r>
      <w:r w:rsidRPr="009841BC">
        <w:rPr>
          <w:rFonts w:cs="Arial"/>
          <w:sz w:val="20"/>
        </w:rPr>
        <w:t xml:space="preserve"> plnění uveden</w:t>
      </w:r>
      <w:r w:rsidR="004E76BE" w:rsidRPr="009841BC">
        <w:rPr>
          <w:rFonts w:cs="Arial"/>
          <w:sz w:val="20"/>
        </w:rPr>
        <w:t>ého</w:t>
      </w:r>
      <w:r w:rsidRPr="009841BC">
        <w:rPr>
          <w:rFonts w:cs="Arial"/>
          <w:sz w:val="20"/>
        </w:rPr>
        <w:t xml:space="preserve"> </w:t>
      </w:r>
      <w:r w:rsidRPr="009841BC">
        <w:rPr>
          <w:rFonts w:cs="Arial"/>
          <w:b/>
          <w:sz w:val="20"/>
        </w:rPr>
        <w:t>v čl. 2,</w:t>
      </w:r>
      <w:r w:rsidRPr="009841BC">
        <w:rPr>
          <w:rFonts w:cs="Arial"/>
          <w:sz w:val="20"/>
        </w:rPr>
        <w:t xml:space="preserve"> odst. 2.2 bod </w:t>
      </w:r>
      <w:r w:rsidR="00824973" w:rsidRPr="009841BC">
        <w:rPr>
          <w:rFonts w:cs="Arial"/>
          <w:sz w:val="20"/>
        </w:rPr>
        <w:t>2.2.4 této</w:t>
      </w:r>
      <w:r w:rsidRPr="009841BC">
        <w:rPr>
          <w:rFonts w:cs="Arial"/>
          <w:sz w:val="20"/>
        </w:rPr>
        <w:t xml:space="preserve"> smlouvy je zhotovitel povinen zaplatit objednateli smluvní pokutu </w:t>
      </w:r>
      <w:r w:rsidRPr="009841BC">
        <w:rPr>
          <w:rFonts w:cs="Arial"/>
          <w:b/>
          <w:sz w:val="20"/>
        </w:rPr>
        <w:t xml:space="preserve">ve výši </w:t>
      </w:r>
      <w:r w:rsidR="00284457" w:rsidRPr="009841BC">
        <w:rPr>
          <w:rFonts w:cs="Arial"/>
          <w:b/>
          <w:bCs/>
          <w:sz w:val="20"/>
        </w:rPr>
        <w:t>0,0</w:t>
      </w:r>
      <w:r w:rsidR="008C70A7" w:rsidRPr="009841BC">
        <w:rPr>
          <w:rFonts w:cs="Arial"/>
          <w:b/>
          <w:bCs/>
          <w:sz w:val="20"/>
        </w:rPr>
        <w:t>4</w:t>
      </w:r>
      <w:r w:rsidR="00E947CF">
        <w:rPr>
          <w:rFonts w:cs="Arial"/>
          <w:b/>
          <w:bCs/>
          <w:sz w:val="20"/>
        </w:rPr>
        <w:t xml:space="preserve"> </w:t>
      </w:r>
      <w:r w:rsidRPr="009841BC">
        <w:rPr>
          <w:rFonts w:cs="Arial"/>
          <w:b/>
          <w:bCs/>
          <w:sz w:val="20"/>
        </w:rPr>
        <w:t>%</w:t>
      </w:r>
      <w:r w:rsidRPr="009841BC">
        <w:rPr>
          <w:rFonts w:cs="Arial"/>
          <w:sz w:val="20"/>
        </w:rPr>
        <w:t xml:space="preserve"> z ceny celého díla, a to za každý i započatý den prodlení.</w:t>
      </w:r>
    </w:p>
    <w:p w14:paraId="7AB983DC" w14:textId="36992FB7" w:rsidR="006259C1" w:rsidRPr="006259C1" w:rsidRDefault="00F16028" w:rsidP="005845BE">
      <w:pPr>
        <w:pStyle w:val="Zkladntext"/>
        <w:widowControl w:val="0"/>
        <w:numPr>
          <w:ilvl w:val="2"/>
          <w:numId w:val="38"/>
        </w:numPr>
        <w:spacing w:before="80" w:after="0"/>
        <w:rPr>
          <w:rFonts w:cs="Arial"/>
          <w:sz w:val="20"/>
        </w:rPr>
      </w:pPr>
      <w:r w:rsidRPr="006259C1">
        <w:rPr>
          <w:rFonts w:cs="Arial"/>
          <w:sz w:val="20"/>
        </w:rPr>
        <w:t>V případě nedodržení termín</w:t>
      </w:r>
      <w:r w:rsidR="00124D39" w:rsidRPr="006259C1">
        <w:rPr>
          <w:rFonts w:cs="Arial"/>
          <w:sz w:val="20"/>
        </w:rPr>
        <w:t>ů</w:t>
      </w:r>
      <w:r w:rsidRPr="006259C1">
        <w:rPr>
          <w:rFonts w:cs="Arial"/>
          <w:sz w:val="20"/>
        </w:rPr>
        <w:t xml:space="preserve"> plnění uveden</w:t>
      </w:r>
      <w:r w:rsidR="00124D39" w:rsidRPr="006259C1">
        <w:rPr>
          <w:rFonts w:cs="Arial"/>
          <w:sz w:val="20"/>
        </w:rPr>
        <w:t>ých</w:t>
      </w:r>
      <w:r w:rsidRPr="006259C1">
        <w:rPr>
          <w:rFonts w:cs="Arial"/>
          <w:sz w:val="20"/>
        </w:rPr>
        <w:t xml:space="preserve"> </w:t>
      </w:r>
      <w:r w:rsidRPr="006259C1">
        <w:rPr>
          <w:rFonts w:cs="Arial"/>
          <w:b/>
          <w:sz w:val="20"/>
        </w:rPr>
        <w:t>v čl. 2,</w:t>
      </w:r>
      <w:r w:rsidRPr="006259C1">
        <w:rPr>
          <w:rFonts w:cs="Arial"/>
          <w:sz w:val="20"/>
        </w:rPr>
        <w:t xml:space="preserve"> odst. 2.2 bod</w:t>
      </w:r>
      <w:r w:rsidR="00124D39" w:rsidRPr="006259C1">
        <w:rPr>
          <w:rFonts w:cs="Arial"/>
          <w:sz w:val="20"/>
        </w:rPr>
        <w:t>y</w:t>
      </w:r>
      <w:r w:rsidRPr="006259C1">
        <w:rPr>
          <w:rFonts w:cs="Arial"/>
          <w:sz w:val="20"/>
        </w:rPr>
        <w:t xml:space="preserve"> 2.2.2</w:t>
      </w:r>
      <w:r w:rsidR="004E76BE" w:rsidRPr="006259C1">
        <w:rPr>
          <w:rFonts w:cs="Arial"/>
          <w:sz w:val="20"/>
        </w:rPr>
        <w:t xml:space="preserve"> a</w:t>
      </w:r>
      <w:r w:rsidR="00F1439D" w:rsidRPr="006259C1">
        <w:rPr>
          <w:rFonts w:cs="Arial"/>
          <w:sz w:val="20"/>
        </w:rPr>
        <w:t xml:space="preserve"> 2.2.3</w:t>
      </w:r>
      <w:r w:rsidR="004A68C0" w:rsidRPr="006259C1">
        <w:rPr>
          <w:rFonts w:cs="Arial"/>
          <w:sz w:val="20"/>
        </w:rPr>
        <w:t xml:space="preserve"> </w:t>
      </w:r>
      <w:r w:rsidRPr="006259C1">
        <w:rPr>
          <w:rFonts w:cs="Arial"/>
          <w:sz w:val="20"/>
        </w:rPr>
        <w:t xml:space="preserve">této smlouvy je zhotovitel povinen zaplatit objednateli smluvní pokutu </w:t>
      </w:r>
      <w:r w:rsidRPr="006259C1">
        <w:rPr>
          <w:rFonts w:cs="Arial"/>
          <w:b/>
          <w:sz w:val="20"/>
        </w:rPr>
        <w:t xml:space="preserve">ve </w:t>
      </w:r>
      <w:r w:rsidRPr="003507D0">
        <w:rPr>
          <w:rFonts w:cs="Arial"/>
          <w:b/>
          <w:sz w:val="20"/>
        </w:rPr>
        <w:t xml:space="preserve">výši </w:t>
      </w:r>
      <w:r w:rsidR="00504D44" w:rsidRPr="009841BC">
        <w:rPr>
          <w:rFonts w:cs="Arial"/>
          <w:b/>
          <w:bCs/>
          <w:sz w:val="20"/>
        </w:rPr>
        <w:t>0,</w:t>
      </w:r>
      <w:r w:rsidR="003507D0" w:rsidRPr="009841BC">
        <w:rPr>
          <w:rFonts w:cs="Arial"/>
          <w:b/>
          <w:bCs/>
          <w:sz w:val="20"/>
        </w:rPr>
        <w:t>1</w:t>
      </w:r>
      <w:r w:rsidR="00E947CF">
        <w:rPr>
          <w:rFonts w:cs="Arial"/>
          <w:b/>
          <w:bCs/>
          <w:sz w:val="20"/>
        </w:rPr>
        <w:t xml:space="preserve"> </w:t>
      </w:r>
      <w:r w:rsidRPr="003507D0">
        <w:rPr>
          <w:rFonts w:cs="Arial"/>
          <w:b/>
          <w:bCs/>
          <w:sz w:val="20"/>
        </w:rPr>
        <w:t>%</w:t>
      </w:r>
      <w:r w:rsidRPr="003507D0">
        <w:rPr>
          <w:rFonts w:cs="Arial"/>
          <w:sz w:val="20"/>
        </w:rPr>
        <w:t xml:space="preserve"> z </w:t>
      </w:r>
      <w:r w:rsidRPr="006259C1">
        <w:rPr>
          <w:rFonts w:cs="Arial"/>
          <w:sz w:val="20"/>
        </w:rPr>
        <w:t>ceny celého díla, a to za každý i</w:t>
      </w:r>
      <w:r w:rsidR="00E947CF">
        <w:rPr>
          <w:rFonts w:cs="Arial"/>
          <w:sz w:val="20"/>
        </w:rPr>
        <w:t> </w:t>
      </w:r>
      <w:r w:rsidRPr="006259C1">
        <w:rPr>
          <w:rFonts w:cs="Arial"/>
          <w:sz w:val="20"/>
        </w:rPr>
        <w:t>započatý den prodlení</w:t>
      </w:r>
      <w:r w:rsidR="004E76BE" w:rsidRPr="006259C1">
        <w:rPr>
          <w:rFonts w:cs="Arial"/>
          <w:sz w:val="20"/>
        </w:rPr>
        <w:t xml:space="preserve"> a případ</w:t>
      </w:r>
      <w:r w:rsidRPr="006259C1">
        <w:rPr>
          <w:rFonts w:cs="Arial"/>
          <w:sz w:val="20"/>
        </w:rPr>
        <w:t>.</w:t>
      </w:r>
    </w:p>
    <w:p w14:paraId="79D40999" w14:textId="79EF3245" w:rsidR="006259C1" w:rsidRPr="006259C1" w:rsidRDefault="00284457" w:rsidP="005845BE">
      <w:pPr>
        <w:pStyle w:val="Zkladntext"/>
        <w:widowControl w:val="0"/>
        <w:numPr>
          <w:ilvl w:val="2"/>
          <w:numId w:val="38"/>
        </w:numPr>
        <w:spacing w:before="80" w:after="0"/>
        <w:rPr>
          <w:rFonts w:cs="Arial"/>
          <w:sz w:val="20"/>
        </w:rPr>
      </w:pPr>
      <w:r w:rsidRPr="006259C1">
        <w:rPr>
          <w:rFonts w:cs="Arial"/>
          <w:sz w:val="20"/>
        </w:rPr>
        <w:t xml:space="preserve">V případě nedodržení termínů plnění uvedených </w:t>
      </w:r>
      <w:r w:rsidRPr="006259C1">
        <w:rPr>
          <w:rFonts w:cs="Arial"/>
          <w:b/>
          <w:sz w:val="20"/>
        </w:rPr>
        <w:t>v čl. 2,</w:t>
      </w:r>
      <w:r w:rsidRPr="006259C1">
        <w:rPr>
          <w:rFonts w:cs="Arial"/>
          <w:sz w:val="20"/>
        </w:rPr>
        <w:t xml:space="preserve"> odst. 2.2 </w:t>
      </w:r>
      <w:r w:rsidRPr="003507D0">
        <w:rPr>
          <w:rFonts w:cs="Arial"/>
          <w:sz w:val="20"/>
        </w:rPr>
        <w:t xml:space="preserve">bod </w:t>
      </w:r>
      <w:r w:rsidRPr="009841BC">
        <w:rPr>
          <w:rFonts w:cs="Arial"/>
          <w:sz w:val="20"/>
        </w:rPr>
        <w:t>2.2.5</w:t>
      </w:r>
      <w:r w:rsidR="00BB2C50">
        <w:rPr>
          <w:rFonts w:cs="Arial"/>
          <w:sz w:val="20"/>
        </w:rPr>
        <w:t>,</w:t>
      </w:r>
      <w:r w:rsidRPr="009841BC">
        <w:rPr>
          <w:rFonts w:cs="Arial"/>
          <w:sz w:val="20"/>
        </w:rPr>
        <w:t xml:space="preserve"> 2.2.6 </w:t>
      </w:r>
      <w:r w:rsidR="00BB2C50">
        <w:rPr>
          <w:rFonts w:cs="Arial"/>
          <w:sz w:val="20"/>
        </w:rPr>
        <w:t xml:space="preserve">a 2.2.10 </w:t>
      </w:r>
      <w:r w:rsidRPr="003507D0">
        <w:rPr>
          <w:rFonts w:cs="Arial"/>
          <w:sz w:val="20"/>
        </w:rPr>
        <w:t xml:space="preserve">této smlouvy je zhotovitel povinen zaplatit objednateli smluvní pokutu </w:t>
      </w:r>
      <w:r w:rsidRPr="003507D0">
        <w:rPr>
          <w:rFonts w:cs="Arial"/>
          <w:b/>
          <w:sz w:val="20"/>
        </w:rPr>
        <w:t xml:space="preserve">ve výši </w:t>
      </w:r>
      <w:r w:rsidRPr="009841BC">
        <w:rPr>
          <w:rFonts w:cs="Arial"/>
          <w:b/>
          <w:bCs/>
          <w:sz w:val="20"/>
        </w:rPr>
        <w:t>0,</w:t>
      </w:r>
      <w:r w:rsidR="00073284" w:rsidRPr="009841BC">
        <w:rPr>
          <w:rFonts w:cs="Arial"/>
          <w:b/>
          <w:bCs/>
          <w:sz w:val="20"/>
        </w:rPr>
        <w:t>0</w:t>
      </w:r>
      <w:r w:rsidRPr="009841BC">
        <w:rPr>
          <w:rFonts w:cs="Arial"/>
          <w:b/>
          <w:bCs/>
          <w:sz w:val="20"/>
        </w:rPr>
        <w:t>5</w:t>
      </w:r>
      <w:r w:rsidR="00E947CF">
        <w:rPr>
          <w:rFonts w:cs="Arial"/>
          <w:b/>
          <w:bCs/>
          <w:sz w:val="20"/>
        </w:rPr>
        <w:t xml:space="preserve"> </w:t>
      </w:r>
      <w:r w:rsidRPr="009841BC">
        <w:rPr>
          <w:rFonts w:cs="Arial"/>
          <w:b/>
          <w:bCs/>
          <w:sz w:val="20"/>
        </w:rPr>
        <w:t>%</w:t>
      </w:r>
      <w:r w:rsidRPr="009841BC">
        <w:rPr>
          <w:rFonts w:cs="Arial"/>
          <w:sz w:val="20"/>
        </w:rPr>
        <w:t xml:space="preserve"> </w:t>
      </w:r>
      <w:r w:rsidRPr="003507D0">
        <w:rPr>
          <w:rFonts w:cs="Arial"/>
          <w:sz w:val="20"/>
        </w:rPr>
        <w:t xml:space="preserve">z ceny </w:t>
      </w:r>
      <w:r w:rsidRPr="006259C1">
        <w:rPr>
          <w:rFonts w:cs="Arial"/>
          <w:sz w:val="20"/>
        </w:rPr>
        <w:t>celého díla, a to za každý i</w:t>
      </w:r>
      <w:r w:rsidR="00E947CF">
        <w:rPr>
          <w:rFonts w:cs="Arial"/>
          <w:sz w:val="20"/>
        </w:rPr>
        <w:t> </w:t>
      </w:r>
      <w:r w:rsidRPr="006259C1">
        <w:rPr>
          <w:rFonts w:cs="Arial"/>
          <w:sz w:val="20"/>
        </w:rPr>
        <w:t>započatý den prodlení</w:t>
      </w:r>
      <w:r w:rsidR="00D569D9" w:rsidRPr="006259C1">
        <w:rPr>
          <w:rFonts w:cs="Arial"/>
          <w:sz w:val="20"/>
        </w:rPr>
        <w:t xml:space="preserve"> a případ.</w:t>
      </w:r>
    </w:p>
    <w:p w14:paraId="374D9EDF" w14:textId="0948A771" w:rsidR="00A82BB8" w:rsidRDefault="6FC2675F" w:rsidP="534A9D22">
      <w:pPr>
        <w:pStyle w:val="Zkladntext"/>
        <w:widowControl w:val="0"/>
        <w:numPr>
          <w:ilvl w:val="2"/>
          <w:numId w:val="38"/>
        </w:numPr>
        <w:spacing w:before="80" w:after="0"/>
        <w:rPr>
          <w:rFonts w:cs="Arial"/>
          <w:sz w:val="20"/>
        </w:rPr>
      </w:pPr>
      <w:r w:rsidRPr="534A9D22">
        <w:rPr>
          <w:rFonts w:cs="Arial"/>
          <w:sz w:val="20"/>
        </w:rPr>
        <w:t>V případě nedodržení termín</w:t>
      </w:r>
      <w:r w:rsidR="0035631A">
        <w:rPr>
          <w:rFonts w:cs="Arial"/>
          <w:sz w:val="20"/>
        </w:rPr>
        <w:t>u</w:t>
      </w:r>
      <w:r w:rsidRPr="534A9D22">
        <w:rPr>
          <w:rFonts w:cs="Arial"/>
          <w:sz w:val="20"/>
        </w:rPr>
        <w:t xml:space="preserve"> plnění uveden</w:t>
      </w:r>
      <w:r w:rsidR="563D42F0" w:rsidRPr="534A9D22">
        <w:rPr>
          <w:rFonts w:cs="Arial"/>
          <w:sz w:val="20"/>
        </w:rPr>
        <w:t>ých</w:t>
      </w:r>
      <w:r w:rsidRPr="534A9D22">
        <w:rPr>
          <w:rFonts w:cs="Arial"/>
          <w:sz w:val="20"/>
        </w:rPr>
        <w:t xml:space="preserve"> </w:t>
      </w:r>
      <w:r w:rsidRPr="534A9D22">
        <w:rPr>
          <w:rFonts w:cs="Arial"/>
          <w:b/>
          <w:bCs/>
          <w:sz w:val="20"/>
        </w:rPr>
        <w:t>v čl. 2,</w:t>
      </w:r>
      <w:r w:rsidRPr="534A9D22">
        <w:rPr>
          <w:rFonts w:cs="Arial"/>
          <w:sz w:val="20"/>
        </w:rPr>
        <w:t xml:space="preserve"> odst. 2.2 bod 2.2.</w:t>
      </w:r>
      <w:r w:rsidR="25C73D9D" w:rsidRPr="534A9D22">
        <w:rPr>
          <w:rFonts w:cs="Arial"/>
          <w:sz w:val="20"/>
        </w:rPr>
        <w:t xml:space="preserve">9 </w:t>
      </w:r>
      <w:r w:rsidRPr="534A9D22">
        <w:rPr>
          <w:rFonts w:cs="Arial"/>
          <w:sz w:val="20"/>
        </w:rPr>
        <w:t xml:space="preserve">této smlouvy je zhotovitel povinen zaplatit objednateli smluvní pokutu </w:t>
      </w:r>
      <w:r w:rsidRPr="534A9D22">
        <w:rPr>
          <w:rFonts w:cs="Arial"/>
          <w:b/>
          <w:bCs/>
          <w:sz w:val="20"/>
        </w:rPr>
        <w:t xml:space="preserve">ve výši </w:t>
      </w:r>
      <w:r w:rsidR="25C73D9D" w:rsidRPr="534A9D22">
        <w:rPr>
          <w:rFonts w:cs="Arial"/>
          <w:b/>
          <w:bCs/>
          <w:sz w:val="20"/>
        </w:rPr>
        <w:t>0,</w:t>
      </w:r>
      <w:r w:rsidR="4B9E70C8" w:rsidRPr="534A9D22">
        <w:rPr>
          <w:rFonts w:cs="Arial"/>
          <w:b/>
          <w:bCs/>
          <w:sz w:val="20"/>
        </w:rPr>
        <w:t>2</w:t>
      </w:r>
      <w:r w:rsidR="00E947CF" w:rsidRPr="534A9D22">
        <w:rPr>
          <w:rFonts w:cs="Arial"/>
          <w:b/>
          <w:bCs/>
          <w:sz w:val="20"/>
        </w:rPr>
        <w:t xml:space="preserve"> </w:t>
      </w:r>
      <w:r w:rsidRPr="534A9D22">
        <w:rPr>
          <w:rFonts w:cs="Arial"/>
          <w:b/>
          <w:bCs/>
          <w:sz w:val="20"/>
        </w:rPr>
        <w:t>%</w:t>
      </w:r>
      <w:r w:rsidRPr="534A9D22">
        <w:rPr>
          <w:rFonts w:cs="Arial"/>
          <w:sz w:val="20"/>
        </w:rPr>
        <w:t xml:space="preserve"> z ceny celého díla, a to za každý i</w:t>
      </w:r>
      <w:r w:rsidR="00E947CF" w:rsidRPr="534A9D22">
        <w:rPr>
          <w:rFonts w:cs="Arial"/>
          <w:sz w:val="20"/>
        </w:rPr>
        <w:t> </w:t>
      </w:r>
      <w:r w:rsidRPr="534A9D22">
        <w:rPr>
          <w:rFonts w:cs="Arial"/>
          <w:sz w:val="20"/>
        </w:rPr>
        <w:t>započatý den prodlení.</w:t>
      </w:r>
    </w:p>
    <w:p w14:paraId="59ED8302" w14:textId="53949E3B" w:rsidR="003507D0" w:rsidRPr="009841BC" w:rsidRDefault="003507D0" w:rsidP="005845BE">
      <w:pPr>
        <w:pStyle w:val="Zkladntext"/>
        <w:widowControl w:val="0"/>
        <w:numPr>
          <w:ilvl w:val="2"/>
          <w:numId w:val="38"/>
        </w:numPr>
        <w:spacing w:before="80" w:after="0"/>
        <w:rPr>
          <w:rFonts w:cs="Arial"/>
          <w:sz w:val="20"/>
        </w:rPr>
      </w:pPr>
      <w:r w:rsidRPr="009841BC">
        <w:rPr>
          <w:rFonts w:cs="Arial"/>
          <w:sz w:val="20"/>
        </w:rPr>
        <w:t xml:space="preserve">objednatel je oprávněn požadovat smluvní pokutu za prodlení s odstraňováním vad díla v dohodnutých termínech stanovených v protokolech z přejímek, kontrol, inspekcí a zkoušek z důvodů na straně zhotovitele ve výši </w:t>
      </w:r>
      <w:r w:rsidRPr="009841BC">
        <w:rPr>
          <w:rFonts w:cs="Arial"/>
          <w:b/>
          <w:sz w:val="20"/>
        </w:rPr>
        <w:t>1 000,- Kč</w:t>
      </w:r>
      <w:r w:rsidRPr="009841BC">
        <w:rPr>
          <w:rFonts w:cs="Arial"/>
          <w:sz w:val="20"/>
        </w:rPr>
        <w:t xml:space="preserve"> za každou jednotlivou vadu a započatý den prodlení.</w:t>
      </w:r>
    </w:p>
    <w:p w14:paraId="66CF4422" w14:textId="77777777" w:rsidR="009841BC" w:rsidRDefault="00E3060E" w:rsidP="005845BE">
      <w:pPr>
        <w:pStyle w:val="Zkladntext"/>
        <w:numPr>
          <w:ilvl w:val="1"/>
          <w:numId w:val="38"/>
        </w:numPr>
        <w:tabs>
          <w:tab w:val="clear" w:pos="705"/>
          <w:tab w:val="num" w:pos="567"/>
        </w:tabs>
        <w:autoSpaceDE w:val="0"/>
        <w:autoSpaceDN w:val="0"/>
        <w:adjustRightInd w:val="0"/>
        <w:spacing w:before="120"/>
        <w:ind w:left="567" w:hanging="567"/>
        <w:rPr>
          <w:sz w:val="20"/>
        </w:rPr>
      </w:pPr>
      <w:r w:rsidRPr="009841BC">
        <w:rPr>
          <w:rFonts w:cs="Arial"/>
          <w:sz w:val="20"/>
        </w:rPr>
        <w:t xml:space="preserve">V případě porušení závazku o utajování informací (čl. 19) </w:t>
      </w:r>
      <w:r w:rsidRPr="009841BC">
        <w:rPr>
          <w:sz w:val="20"/>
        </w:rPr>
        <w:t>se stanoví smluvní pokuta ve výši 25.000,- Kč pro informace s klasifikací „interní“, 100 000,- Kč pro informace s klasifikací „</w:t>
      </w:r>
      <w:r w:rsidR="00CC3EB3" w:rsidRPr="009841BC">
        <w:rPr>
          <w:sz w:val="20"/>
        </w:rPr>
        <w:t>citlivé</w:t>
      </w:r>
      <w:r w:rsidRPr="009841BC">
        <w:rPr>
          <w:sz w:val="20"/>
        </w:rPr>
        <w:t>“ a 500 000,- Kč pro informace s klasifikací „</w:t>
      </w:r>
      <w:r w:rsidR="00CC3EB3" w:rsidRPr="009841BC">
        <w:rPr>
          <w:sz w:val="20"/>
        </w:rPr>
        <w:t>vysoce citlivé</w:t>
      </w:r>
      <w:r w:rsidRPr="009841BC">
        <w:rPr>
          <w:sz w:val="20"/>
        </w:rPr>
        <w:t>“, za každý takový případ.</w:t>
      </w:r>
    </w:p>
    <w:p w14:paraId="4CCF11FB" w14:textId="63E0C4F6" w:rsidR="009841BC" w:rsidRDefault="00E3060E" w:rsidP="005845BE">
      <w:pPr>
        <w:pStyle w:val="Zkladntext"/>
        <w:numPr>
          <w:ilvl w:val="1"/>
          <w:numId w:val="38"/>
        </w:numPr>
        <w:tabs>
          <w:tab w:val="clear" w:pos="705"/>
          <w:tab w:val="num" w:pos="567"/>
        </w:tabs>
        <w:autoSpaceDE w:val="0"/>
        <w:autoSpaceDN w:val="0"/>
        <w:adjustRightInd w:val="0"/>
        <w:spacing w:before="120"/>
        <w:ind w:left="567" w:hanging="567"/>
        <w:rPr>
          <w:sz w:val="20"/>
        </w:rPr>
      </w:pPr>
      <w:r w:rsidRPr="009841BC">
        <w:rPr>
          <w:sz w:val="20"/>
        </w:rPr>
        <w:t xml:space="preserve">V případě porušení </w:t>
      </w:r>
      <w:r w:rsidRPr="009841BC">
        <w:rPr>
          <w:b/>
          <w:bCs/>
          <w:sz w:val="20"/>
        </w:rPr>
        <w:t>povinností</w:t>
      </w:r>
      <w:r w:rsidRPr="009841BC">
        <w:rPr>
          <w:sz w:val="20"/>
        </w:rPr>
        <w:t xml:space="preserve"> </w:t>
      </w:r>
      <w:r w:rsidRPr="001E4D28">
        <w:rPr>
          <w:sz w:val="20"/>
        </w:rPr>
        <w:t xml:space="preserve">uvedených </w:t>
      </w:r>
      <w:r w:rsidR="001E4D28" w:rsidRPr="001E4D28">
        <w:rPr>
          <w:sz w:val="20"/>
        </w:rPr>
        <w:t xml:space="preserve">v čl. 6 odst. 6.16 a 6.19 a čl. 20 </w:t>
      </w:r>
      <w:r w:rsidRPr="001E4D28">
        <w:rPr>
          <w:sz w:val="20"/>
        </w:rPr>
        <w:t>této</w:t>
      </w:r>
      <w:r w:rsidRPr="009841BC">
        <w:rPr>
          <w:sz w:val="20"/>
        </w:rPr>
        <w:t xml:space="preserve"> smlouvy je Objednatel oprávněn požadovat zaplacení smluvní pokuty ve výši 100 000,- Kč za každý takový případ.</w:t>
      </w:r>
    </w:p>
    <w:p w14:paraId="7429FBB0" w14:textId="61D99F1E" w:rsidR="00F16028" w:rsidRPr="009841BC" w:rsidRDefault="00F16028" w:rsidP="005845BE">
      <w:pPr>
        <w:pStyle w:val="Zkladntext"/>
        <w:numPr>
          <w:ilvl w:val="1"/>
          <w:numId w:val="38"/>
        </w:numPr>
        <w:tabs>
          <w:tab w:val="clear" w:pos="705"/>
          <w:tab w:val="num" w:pos="567"/>
        </w:tabs>
        <w:autoSpaceDE w:val="0"/>
        <w:autoSpaceDN w:val="0"/>
        <w:adjustRightInd w:val="0"/>
        <w:spacing w:before="120" w:after="0"/>
        <w:ind w:left="567" w:hanging="567"/>
        <w:rPr>
          <w:sz w:val="20"/>
        </w:rPr>
      </w:pPr>
      <w:r w:rsidRPr="009841BC">
        <w:rPr>
          <w:rFonts w:cs="Arial"/>
          <w:sz w:val="20"/>
        </w:rPr>
        <w:lastRenderedPageBreak/>
        <w:t>Smluvní strany se dohodly, že v případě porušení bezpečnostních, hygienických, požárních a ekologických předpisů ze strany zhotovitele je zhotovitel povinen zaplatit objednateli smluvní pokutu ve výši uvedené v</w:t>
      </w:r>
      <w:r w:rsidR="00E947CF">
        <w:rPr>
          <w:rFonts w:cs="Arial"/>
          <w:sz w:val="20"/>
        </w:rPr>
        <w:t> </w:t>
      </w:r>
      <w:r w:rsidRPr="009841BC">
        <w:rPr>
          <w:rFonts w:cs="Arial"/>
          <w:sz w:val="20"/>
        </w:rPr>
        <w:t>Příloze č. 1 „Sazebník smluvních pokut“ ke Směrnici objednatele č. SM-UE-1802 Smluvní pokuty za porušení bezpečnostních, hygienických, požárních a ekologických předpisů. Tento „Sazebník smluvních pokut“ obsahuje vždy specifikaci porušení bezpečnostních, hygienických, požárních a ekologických předpisů ze strany zhotovitele a výši smluvní pokuty. Smluvní strany se dohodly, že směrnice objednatele č SM-UE-1802 a její Příloha č. 1 “Sazebník smluvních pokut“, kterou zhotovitel od objednatele převzal v</w:t>
      </w:r>
      <w:r w:rsidR="00E947CF">
        <w:rPr>
          <w:rFonts w:cs="Arial"/>
          <w:sz w:val="20"/>
        </w:rPr>
        <w:t> </w:t>
      </w:r>
      <w:r w:rsidRPr="009841BC">
        <w:rPr>
          <w:rFonts w:cs="Arial"/>
          <w:sz w:val="20"/>
        </w:rPr>
        <w:t>písemné podobě, je nedílnou součástí této smlouvy. Smluvní pokuta bude uplatněna na základě zápisu o porušení konkrétního předpisu v deníku. Za objednatele jsou k tomuto oprávněni:</w:t>
      </w:r>
    </w:p>
    <w:p w14:paraId="1B891BB8" w14:textId="77777777" w:rsidR="008F5AD5" w:rsidRPr="00182894" w:rsidRDefault="008F5AD5" w:rsidP="009841BC">
      <w:pPr>
        <w:tabs>
          <w:tab w:val="left" w:pos="993"/>
        </w:tabs>
        <w:spacing w:before="80"/>
        <w:ind w:left="993" w:hanging="426"/>
        <w:rPr>
          <w:rFonts w:cs="Arial"/>
          <w:sz w:val="20"/>
        </w:rPr>
      </w:pPr>
      <w:r w:rsidRPr="00D819F8">
        <w:rPr>
          <w:rFonts w:cs="Arial"/>
          <w:sz w:val="20"/>
        </w:rPr>
        <w:t>-</w:t>
      </w:r>
      <w:r w:rsidRPr="00D819F8">
        <w:rPr>
          <w:rFonts w:cs="Arial"/>
          <w:sz w:val="20"/>
        </w:rPr>
        <w:tab/>
      </w:r>
      <w:r w:rsidRPr="00182894">
        <w:rPr>
          <w:rFonts w:cs="Arial"/>
          <w:sz w:val="20"/>
        </w:rPr>
        <w:t>zmocněný zástupce ve smyslu této smlouvy o dílo,</w:t>
      </w:r>
    </w:p>
    <w:p w14:paraId="75F91012" w14:textId="77777777" w:rsidR="008F5AD5" w:rsidRPr="00182894" w:rsidRDefault="008F5AD5" w:rsidP="009841BC">
      <w:pPr>
        <w:tabs>
          <w:tab w:val="left" w:pos="993"/>
        </w:tabs>
        <w:spacing w:before="80"/>
        <w:ind w:left="993" w:hanging="426"/>
        <w:rPr>
          <w:rFonts w:cs="Arial"/>
          <w:sz w:val="20"/>
        </w:rPr>
      </w:pPr>
      <w:r w:rsidRPr="00182894">
        <w:rPr>
          <w:rFonts w:cs="Arial"/>
          <w:sz w:val="20"/>
        </w:rPr>
        <w:t>-</w:t>
      </w:r>
      <w:r w:rsidRPr="00182894">
        <w:rPr>
          <w:rFonts w:cs="Arial"/>
          <w:sz w:val="20"/>
        </w:rPr>
        <w:tab/>
        <w:t>zaměstnanci oddělení BOZP a PO</w:t>
      </w:r>
      <w:r>
        <w:rPr>
          <w:rFonts w:cs="Arial"/>
          <w:sz w:val="20"/>
        </w:rPr>
        <w:t>,</w:t>
      </w:r>
    </w:p>
    <w:p w14:paraId="6EEA8583" w14:textId="77777777" w:rsidR="008F5AD5" w:rsidRPr="00182894" w:rsidRDefault="008F5AD5" w:rsidP="009841BC">
      <w:pPr>
        <w:widowControl w:val="0"/>
        <w:tabs>
          <w:tab w:val="left" w:pos="993"/>
        </w:tabs>
        <w:spacing w:before="80"/>
        <w:ind w:left="993" w:hanging="426"/>
        <w:rPr>
          <w:rFonts w:cs="Arial"/>
          <w:sz w:val="20"/>
        </w:rPr>
      </w:pPr>
      <w:r w:rsidRPr="00182894">
        <w:rPr>
          <w:rFonts w:cs="Arial"/>
          <w:sz w:val="20"/>
        </w:rPr>
        <w:t>-</w:t>
      </w:r>
      <w:r w:rsidRPr="00182894">
        <w:rPr>
          <w:rFonts w:cs="Arial"/>
          <w:sz w:val="20"/>
        </w:rPr>
        <w:tab/>
        <w:t xml:space="preserve">zaměstnanci oddělení ekologie. </w:t>
      </w:r>
    </w:p>
    <w:p w14:paraId="6426336B" w14:textId="74BA2F4A" w:rsidR="00D204C9" w:rsidRDefault="00F16028" w:rsidP="005845BE">
      <w:pPr>
        <w:pStyle w:val="Zkladntext"/>
        <w:numPr>
          <w:ilvl w:val="1"/>
          <w:numId w:val="38"/>
        </w:numPr>
        <w:tabs>
          <w:tab w:val="clear" w:pos="705"/>
          <w:tab w:val="num" w:pos="567"/>
        </w:tabs>
        <w:autoSpaceDE w:val="0"/>
        <w:autoSpaceDN w:val="0"/>
        <w:adjustRightInd w:val="0"/>
        <w:spacing w:before="120" w:after="0"/>
        <w:ind w:left="567" w:hanging="567"/>
        <w:rPr>
          <w:rFonts w:cs="Arial"/>
          <w:sz w:val="20"/>
        </w:rPr>
      </w:pPr>
      <w:r w:rsidRPr="00D819F8">
        <w:rPr>
          <w:rFonts w:cs="Arial"/>
          <w:sz w:val="20"/>
        </w:rPr>
        <w:t>Smluvní pokuty a jiné pohledávky včetně jejich příslušenství a úroky z prodlení hradí smluvní strany nezávisle na tom, zda a v jaké výši vznikla druhé straně škoda, kterou mohou smluvní strany uplatňovat a</w:t>
      </w:r>
      <w:r w:rsidR="00E947CF">
        <w:rPr>
          <w:rFonts w:cs="Arial"/>
          <w:sz w:val="20"/>
        </w:rPr>
        <w:t> </w:t>
      </w:r>
      <w:r w:rsidRPr="005F3A5B">
        <w:rPr>
          <w:rFonts w:cs="Arial"/>
          <w:sz w:val="20"/>
        </w:rPr>
        <w:t xml:space="preserve">vymáhat samostatně. </w:t>
      </w:r>
    </w:p>
    <w:p w14:paraId="5C112635" w14:textId="1C96E6F0" w:rsidR="00F16028" w:rsidRPr="00D204C9" w:rsidRDefault="00F16028" w:rsidP="005845BE">
      <w:pPr>
        <w:pStyle w:val="Zkladntext"/>
        <w:numPr>
          <w:ilvl w:val="1"/>
          <w:numId w:val="38"/>
        </w:numPr>
        <w:tabs>
          <w:tab w:val="clear" w:pos="705"/>
          <w:tab w:val="num" w:pos="567"/>
        </w:tabs>
        <w:autoSpaceDE w:val="0"/>
        <w:autoSpaceDN w:val="0"/>
        <w:adjustRightInd w:val="0"/>
        <w:spacing w:before="120" w:after="0"/>
        <w:ind w:left="567" w:hanging="567"/>
        <w:rPr>
          <w:rFonts w:cs="Arial"/>
          <w:sz w:val="20"/>
        </w:rPr>
      </w:pPr>
      <w:r w:rsidRPr="00D204C9">
        <w:rPr>
          <w:rFonts w:cs="Arial"/>
          <w:sz w:val="20"/>
        </w:rPr>
        <w:t>Zaplacením smluvní pokuty není dotčeno právo na náhradu škody v plné výši.</w:t>
      </w:r>
    </w:p>
    <w:p w14:paraId="18F39D11" w14:textId="06913384" w:rsidR="00F16028" w:rsidRPr="005F3A5B" w:rsidRDefault="00F16028" w:rsidP="005845BE">
      <w:pPr>
        <w:pStyle w:val="Zkladntext"/>
        <w:numPr>
          <w:ilvl w:val="1"/>
          <w:numId w:val="38"/>
        </w:numPr>
        <w:tabs>
          <w:tab w:val="clear" w:pos="705"/>
          <w:tab w:val="num" w:pos="567"/>
        </w:tabs>
        <w:autoSpaceDE w:val="0"/>
        <w:autoSpaceDN w:val="0"/>
        <w:adjustRightInd w:val="0"/>
        <w:spacing w:before="120" w:after="0"/>
        <w:ind w:left="567" w:hanging="567"/>
        <w:rPr>
          <w:rFonts w:cs="Arial"/>
          <w:sz w:val="20"/>
        </w:rPr>
      </w:pPr>
      <w:r w:rsidRPr="005F3A5B">
        <w:rPr>
          <w:rFonts w:cs="Arial"/>
          <w:sz w:val="20"/>
        </w:rPr>
        <w:t xml:space="preserve">Za každý den prodloužení sjednaného termínu odstranění vady dle čl. 16 odst. 16.2 a 16.3 zaplatí zhotovitel smluvní pokutu </w:t>
      </w:r>
      <w:r w:rsidRPr="00D204C9">
        <w:rPr>
          <w:rFonts w:cs="Arial"/>
          <w:sz w:val="20"/>
        </w:rPr>
        <w:t>10 000,-</w:t>
      </w:r>
      <w:r w:rsidRPr="005F3A5B">
        <w:rPr>
          <w:rFonts w:cs="Arial"/>
          <w:sz w:val="20"/>
        </w:rPr>
        <w:t xml:space="preserve"> </w:t>
      </w:r>
      <w:r w:rsidRPr="00D204C9">
        <w:rPr>
          <w:rFonts w:cs="Arial"/>
          <w:sz w:val="20"/>
        </w:rPr>
        <w:t>Kč</w:t>
      </w:r>
      <w:r w:rsidRPr="005F3A5B">
        <w:rPr>
          <w:rFonts w:cs="Arial"/>
          <w:sz w:val="20"/>
        </w:rPr>
        <w:t xml:space="preserve"> za den a případ.</w:t>
      </w:r>
    </w:p>
    <w:p w14:paraId="54DD5889" w14:textId="0B72086D" w:rsidR="00F16028" w:rsidRPr="00FE3E03" w:rsidRDefault="00F16028" w:rsidP="005845BE">
      <w:pPr>
        <w:pStyle w:val="Zkladntext"/>
        <w:numPr>
          <w:ilvl w:val="1"/>
          <w:numId w:val="38"/>
        </w:numPr>
        <w:tabs>
          <w:tab w:val="clear" w:pos="705"/>
          <w:tab w:val="num" w:pos="567"/>
        </w:tabs>
        <w:autoSpaceDE w:val="0"/>
        <w:autoSpaceDN w:val="0"/>
        <w:adjustRightInd w:val="0"/>
        <w:spacing w:before="120" w:after="0"/>
        <w:ind w:left="567" w:hanging="567"/>
        <w:rPr>
          <w:rFonts w:cs="Arial"/>
          <w:sz w:val="20"/>
        </w:rPr>
      </w:pPr>
      <w:r w:rsidRPr="00FE3E03">
        <w:rPr>
          <w:rFonts w:cs="Arial"/>
          <w:sz w:val="20"/>
        </w:rPr>
        <w:t xml:space="preserve">Smluvní strany se dohodly, že maximální výše všech smluvních pokut může činit </w:t>
      </w:r>
      <w:r w:rsidR="00C0156C" w:rsidRPr="009841BC">
        <w:rPr>
          <w:rFonts w:cs="Arial"/>
          <w:sz w:val="20"/>
        </w:rPr>
        <w:t>4</w:t>
      </w:r>
      <w:r w:rsidRPr="00C0156C">
        <w:rPr>
          <w:rFonts w:cs="Arial"/>
          <w:sz w:val="20"/>
        </w:rPr>
        <w:t>0 %</w:t>
      </w:r>
      <w:r w:rsidRPr="00FE3E03">
        <w:rPr>
          <w:rFonts w:cs="Arial"/>
          <w:sz w:val="20"/>
        </w:rPr>
        <w:t xml:space="preserve"> z celkové ceny za dílo.</w:t>
      </w:r>
    </w:p>
    <w:p w14:paraId="4A9A64EC" w14:textId="22854A30" w:rsidR="00F16028" w:rsidRPr="0097420E" w:rsidRDefault="00F16028" w:rsidP="005845BE">
      <w:pPr>
        <w:pStyle w:val="Zkladntext"/>
        <w:numPr>
          <w:ilvl w:val="1"/>
          <w:numId w:val="38"/>
        </w:numPr>
        <w:tabs>
          <w:tab w:val="clear" w:pos="705"/>
          <w:tab w:val="num" w:pos="567"/>
        </w:tabs>
        <w:autoSpaceDE w:val="0"/>
        <w:autoSpaceDN w:val="0"/>
        <w:adjustRightInd w:val="0"/>
        <w:spacing w:before="120" w:after="0"/>
        <w:ind w:left="567" w:hanging="567"/>
        <w:rPr>
          <w:rFonts w:cs="Arial"/>
          <w:sz w:val="20"/>
        </w:rPr>
      </w:pPr>
      <w:r>
        <w:rPr>
          <w:rFonts w:cs="Arial"/>
          <w:sz w:val="20"/>
        </w:rPr>
        <w:t>Z</w:t>
      </w:r>
      <w:r w:rsidRPr="0097420E">
        <w:rPr>
          <w:rFonts w:cs="Arial"/>
          <w:sz w:val="20"/>
        </w:rPr>
        <w:t>mění-li se po uzavření této smlouvy okolnosti do té míry, že se plnění podle této smlouvy stane pro některou ze stran obtížnější, nemění to nic na její povinnosti splnit dluh</w:t>
      </w:r>
      <w:r w:rsidR="00734122">
        <w:rPr>
          <w:rFonts w:cs="Arial"/>
          <w:sz w:val="20"/>
        </w:rPr>
        <w:t>,</w:t>
      </w:r>
      <w:r w:rsidRPr="0097420E">
        <w:rPr>
          <w:rFonts w:cs="Arial"/>
          <w:sz w:val="20"/>
        </w:rPr>
        <w:t xml:space="preserve"> resp. závazek. Ustanovení druhé věty § 1764, ustanovení § 1765 a 1766 </w:t>
      </w:r>
      <w:r w:rsidR="00E947CF">
        <w:rPr>
          <w:rFonts w:cs="Arial"/>
          <w:sz w:val="20"/>
        </w:rPr>
        <w:t xml:space="preserve">zákona č. 89/2012 Sb., </w:t>
      </w:r>
      <w:r w:rsidRPr="0097420E">
        <w:rPr>
          <w:rFonts w:cs="Arial"/>
          <w:sz w:val="20"/>
        </w:rPr>
        <w:t>občans</w:t>
      </w:r>
      <w:r w:rsidR="00E947CF">
        <w:rPr>
          <w:rFonts w:cs="Arial"/>
          <w:sz w:val="20"/>
        </w:rPr>
        <w:t>ký zákoník, v platném znění</w:t>
      </w:r>
      <w:r w:rsidRPr="0097420E">
        <w:rPr>
          <w:rFonts w:cs="Arial"/>
          <w:sz w:val="20"/>
        </w:rPr>
        <w:t xml:space="preserve"> se nepoužijí.</w:t>
      </w:r>
    </w:p>
    <w:p w14:paraId="201E93D1" w14:textId="0BCFFC33" w:rsidR="00F16028" w:rsidRDefault="00F16028" w:rsidP="005845BE">
      <w:pPr>
        <w:pStyle w:val="Zkladntext"/>
        <w:numPr>
          <w:ilvl w:val="1"/>
          <w:numId w:val="38"/>
        </w:numPr>
        <w:tabs>
          <w:tab w:val="clear" w:pos="705"/>
          <w:tab w:val="num" w:pos="567"/>
        </w:tabs>
        <w:autoSpaceDE w:val="0"/>
        <w:autoSpaceDN w:val="0"/>
        <w:adjustRightInd w:val="0"/>
        <w:spacing w:before="120" w:after="0"/>
        <w:ind w:left="567" w:hanging="567"/>
        <w:rPr>
          <w:rFonts w:cs="Arial"/>
          <w:sz w:val="20"/>
        </w:rPr>
      </w:pPr>
      <w:r w:rsidRPr="0097420E">
        <w:rPr>
          <w:rFonts w:cs="Arial"/>
          <w:sz w:val="20"/>
        </w:rPr>
        <w:t xml:space="preserve">Ujednáním o smluvní pokutě a/nebo úrocích z prodlení není dotčeno právo věřitele požadovat náhradu škody, a to vedle smluvní pokuty. Ustanovení § 1971 a § 2050 </w:t>
      </w:r>
      <w:r w:rsidR="00E947CF">
        <w:rPr>
          <w:rFonts w:cs="Arial"/>
          <w:sz w:val="20"/>
        </w:rPr>
        <w:t>zákona č. 89/2012 Sb., občanský zákoník, v platném znění</w:t>
      </w:r>
      <w:r w:rsidRPr="0097420E">
        <w:rPr>
          <w:rFonts w:cs="Arial"/>
          <w:sz w:val="20"/>
        </w:rPr>
        <w:t xml:space="preserve"> se nepoužijí. Náhrada škody vzniklé porušením této smlouvy či v</w:t>
      </w:r>
      <w:r w:rsidR="00E947CF">
        <w:rPr>
          <w:rFonts w:cs="Arial"/>
          <w:sz w:val="20"/>
        </w:rPr>
        <w:t> </w:t>
      </w:r>
      <w:r w:rsidRPr="0097420E">
        <w:rPr>
          <w:rFonts w:cs="Arial"/>
          <w:sz w:val="20"/>
        </w:rPr>
        <w:t>souvislosti s ní bude hrazena pouze v penězích, nedohodnou-li se strany ad hoc jinak.</w:t>
      </w:r>
    </w:p>
    <w:p w14:paraId="501989D9" w14:textId="77777777" w:rsidR="0096132D" w:rsidRPr="008B1E19" w:rsidRDefault="0096132D" w:rsidP="008D1E7C">
      <w:pPr>
        <w:spacing w:before="360"/>
        <w:jc w:val="center"/>
        <w:rPr>
          <w:rFonts w:cs="Arial"/>
          <w:b/>
          <w:bCs/>
          <w:sz w:val="20"/>
        </w:rPr>
      </w:pPr>
      <w:r w:rsidRPr="008B1E19">
        <w:rPr>
          <w:rFonts w:cs="Arial"/>
          <w:b/>
          <w:bCs/>
          <w:sz w:val="20"/>
        </w:rPr>
        <w:t>Článek 19</w:t>
      </w:r>
    </w:p>
    <w:p w14:paraId="7ECA2A43" w14:textId="77777777" w:rsidR="0096132D" w:rsidRPr="008B1E19" w:rsidRDefault="0096132D" w:rsidP="0096132D">
      <w:pPr>
        <w:ind w:left="709" w:hanging="709"/>
        <w:jc w:val="center"/>
        <w:rPr>
          <w:rFonts w:cs="Arial"/>
          <w:sz w:val="20"/>
        </w:rPr>
      </w:pPr>
      <w:r w:rsidRPr="008B1E19">
        <w:rPr>
          <w:rFonts w:cs="Arial"/>
          <w:b/>
          <w:bCs/>
          <w:sz w:val="20"/>
        </w:rPr>
        <w:t>Doložka</w:t>
      </w:r>
      <w:r w:rsidRPr="008B1E19">
        <w:rPr>
          <w:rFonts w:cs="Arial"/>
          <w:b/>
          <w:sz w:val="20"/>
        </w:rPr>
        <w:t xml:space="preserve"> o informacích</w:t>
      </w:r>
    </w:p>
    <w:p w14:paraId="2CC443C7" w14:textId="77777777" w:rsidR="0096132D" w:rsidRPr="008B1E19" w:rsidRDefault="0096132D" w:rsidP="0096132D">
      <w:pPr>
        <w:spacing w:before="120"/>
        <w:ind w:left="567" w:hanging="567"/>
        <w:rPr>
          <w:rFonts w:cs="Arial"/>
          <w:sz w:val="20"/>
        </w:rPr>
      </w:pPr>
      <w:r w:rsidRPr="008B1E19">
        <w:rPr>
          <w:rFonts w:cs="Arial"/>
          <w:sz w:val="20"/>
        </w:rPr>
        <w:t>19.1</w:t>
      </w:r>
      <w:r w:rsidRPr="008B1E19">
        <w:rPr>
          <w:rFonts w:cs="Arial"/>
          <w:sz w:val="20"/>
        </w:rPr>
        <w:tab/>
        <w:t xml:space="preserve">Věcná informace bude považována za důvěrnou a nebude žádným způsobem bez předchozího písemného souhlasu informující strany zveřejněna informovanou </w:t>
      </w:r>
      <w:r w:rsidR="003A441E" w:rsidRPr="008B1E19">
        <w:rPr>
          <w:rFonts w:cs="Arial"/>
          <w:sz w:val="20"/>
        </w:rPr>
        <w:t>stranou nebo</w:t>
      </w:r>
      <w:r w:rsidRPr="008B1E19">
        <w:rPr>
          <w:rFonts w:cs="Arial"/>
          <w:sz w:val="20"/>
        </w:rPr>
        <w:t xml:space="preserve"> jejími zástupci, a to jak zcela nebo částečně, a nebude použita informovanou stranou nebo jejími zástupci přímo či nepřímo pro žádné jiné účely, než se uvádí v této smlouvě. </w:t>
      </w:r>
    </w:p>
    <w:p w14:paraId="0068F174" w14:textId="77777777" w:rsidR="0096132D" w:rsidRPr="008B1E19" w:rsidRDefault="0096132D" w:rsidP="005845BE">
      <w:pPr>
        <w:numPr>
          <w:ilvl w:val="1"/>
          <w:numId w:val="21"/>
        </w:numPr>
        <w:tabs>
          <w:tab w:val="num" w:pos="567"/>
        </w:tabs>
        <w:spacing w:before="60"/>
        <w:ind w:left="567" w:hanging="567"/>
        <w:rPr>
          <w:rFonts w:cs="Arial"/>
          <w:sz w:val="20"/>
        </w:rPr>
      </w:pPr>
      <w:r w:rsidRPr="008B1E19">
        <w:rPr>
          <w:rFonts w:cs="Arial"/>
          <w:sz w:val="20"/>
        </w:rPr>
        <w:t xml:space="preserve">Bez předchozího písemného souhlasu informující strany nebude informovaná strana odhalovat informace žádné jiné osobě o tom, že probíhají jednání týkající se podmínek této smlouvy nebo jakékoliv skutečnosti týkající se budoucích vztahů. </w:t>
      </w:r>
    </w:p>
    <w:p w14:paraId="55039F8B" w14:textId="77777777" w:rsidR="0096132D" w:rsidRPr="005F3A5B" w:rsidRDefault="0096132D" w:rsidP="0096132D">
      <w:pPr>
        <w:spacing w:before="60"/>
        <w:ind w:left="567" w:hanging="567"/>
        <w:rPr>
          <w:rFonts w:cs="Arial"/>
          <w:color w:val="000000"/>
          <w:sz w:val="20"/>
        </w:rPr>
      </w:pPr>
      <w:r w:rsidRPr="008B1E19">
        <w:rPr>
          <w:rFonts w:cs="Arial"/>
          <w:sz w:val="20"/>
        </w:rPr>
        <w:t>19.3</w:t>
      </w:r>
      <w:r w:rsidRPr="008B1E19">
        <w:rPr>
          <w:rFonts w:cs="Arial"/>
          <w:sz w:val="20"/>
        </w:rPr>
        <w:tab/>
        <w:t>Zhotovi</w:t>
      </w:r>
      <w:r w:rsidR="0095473C" w:rsidRPr="008B1E19">
        <w:rPr>
          <w:rFonts w:cs="Arial"/>
          <w:sz w:val="20"/>
        </w:rPr>
        <w:t xml:space="preserve">tel se zavazuje, že dokumentaci, </w:t>
      </w:r>
      <w:r w:rsidRPr="008B1E19">
        <w:rPr>
          <w:rFonts w:cs="Arial"/>
          <w:sz w:val="20"/>
        </w:rPr>
        <w:t>kter</w:t>
      </w:r>
      <w:r w:rsidR="0095473C" w:rsidRPr="008B1E19">
        <w:rPr>
          <w:rFonts w:cs="Arial"/>
          <w:sz w:val="20"/>
        </w:rPr>
        <w:t>ou zpracuje v rámci díla</w:t>
      </w:r>
      <w:r w:rsidRPr="008B1E19">
        <w:rPr>
          <w:rFonts w:cs="Arial"/>
          <w:sz w:val="20"/>
        </w:rPr>
        <w:t>, použije výhradně ke zhotovení díla</w:t>
      </w:r>
      <w:r w:rsidR="0095473C" w:rsidRPr="008B1E19">
        <w:rPr>
          <w:rFonts w:cs="Arial"/>
          <w:sz w:val="20"/>
        </w:rPr>
        <w:t xml:space="preserve"> dle této smlouvy</w:t>
      </w:r>
      <w:r w:rsidRPr="008B1E19">
        <w:rPr>
          <w:rFonts w:cs="Arial"/>
          <w:sz w:val="20"/>
        </w:rPr>
        <w:t xml:space="preserve">. S uvedenou dokumentací zhotovitel seznámí pouze ty své zaměstnance, kteří se bezprostředně na zhotovení díla budou podílet. Ke stejnému opatření zaváže zhotovitel své případné </w:t>
      </w:r>
      <w:r w:rsidR="00474373" w:rsidRPr="008B1E19">
        <w:rPr>
          <w:rFonts w:cs="Arial"/>
          <w:sz w:val="20"/>
        </w:rPr>
        <w:t>pod</w:t>
      </w:r>
      <w:r w:rsidRPr="008B1E19">
        <w:rPr>
          <w:rFonts w:cs="Arial"/>
          <w:sz w:val="20"/>
        </w:rPr>
        <w:t xml:space="preserve">dodavatele. Po ukončené montáži je zhotovitel povinen veškerou tuto dokumentaci </w:t>
      </w:r>
      <w:r w:rsidR="0095473C" w:rsidRPr="008B1E19">
        <w:rPr>
          <w:rFonts w:cs="Arial"/>
          <w:sz w:val="20"/>
        </w:rPr>
        <w:t>předat</w:t>
      </w:r>
      <w:r w:rsidRPr="008B1E19">
        <w:rPr>
          <w:rFonts w:cs="Arial"/>
          <w:sz w:val="20"/>
        </w:rPr>
        <w:t xml:space="preserve"> objednateli, přičemž je zhotovitel oprávněn ponechat si jednu kopii dokumentace skutečného provedení a specifikací pro svůj archiv. Zhotovitel </w:t>
      </w:r>
      <w:r w:rsidRPr="005F3A5B">
        <w:rPr>
          <w:rFonts w:cs="Arial"/>
          <w:color w:val="000000"/>
          <w:sz w:val="20"/>
        </w:rPr>
        <w:t>není oprávněn pořizovat jakýmkoli způsobem kopie dokumentace ani předávat jakékoli informace z této dokumentace třetím osobám. V případě porušení povinností uložených tímto ustanovením zhotovitel uhradí veškeré prokázané škody způsobené objednateli.</w:t>
      </w:r>
    </w:p>
    <w:p w14:paraId="070C7E61" w14:textId="77777777" w:rsidR="0096132D" w:rsidRPr="00D819F8" w:rsidRDefault="0096132D" w:rsidP="005845BE">
      <w:pPr>
        <w:numPr>
          <w:ilvl w:val="1"/>
          <w:numId w:val="17"/>
        </w:numPr>
        <w:tabs>
          <w:tab w:val="clear" w:pos="705"/>
          <w:tab w:val="num" w:pos="567"/>
        </w:tabs>
        <w:spacing w:before="60"/>
        <w:ind w:left="567" w:hanging="567"/>
        <w:rPr>
          <w:rFonts w:cs="Arial"/>
          <w:sz w:val="20"/>
        </w:rPr>
      </w:pPr>
      <w:r w:rsidRPr="00D819F8">
        <w:rPr>
          <w:rFonts w:cs="Arial"/>
          <w:sz w:val="20"/>
        </w:rPr>
        <w:t>Strany podléhají sjednanému režimu i po zániku této smlouvy. Této povinnosti se zprostí jen na základě uděleného písemného souhlasu strany informující, nebo uplynutím dvou let od předání díla.</w:t>
      </w:r>
    </w:p>
    <w:p w14:paraId="0558F9CD" w14:textId="1EDC7BCC" w:rsidR="005C1144" w:rsidRPr="00D819F8" w:rsidRDefault="005C1144" w:rsidP="005845BE">
      <w:pPr>
        <w:numPr>
          <w:ilvl w:val="1"/>
          <w:numId w:val="17"/>
        </w:numPr>
        <w:tabs>
          <w:tab w:val="clear" w:pos="705"/>
          <w:tab w:val="num" w:pos="567"/>
        </w:tabs>
        <w:spacing w:before="120"/>
        <w:ind w:left="567" w:hanging="567"/>
        <w:rPr>
          <w:rFonts w:cs="Arial"/>
          <w:sz w:val="20"/>
        </w:rPr>
      </w:pPr>
      <w:r w:rsidRPr="00D819F8">
        <w:rPr>
          <w:sz w:val="20"/>
        </w:rPr>
        <w:t>Vedle důvěrných informaci uvedených v odst. 19.1 této smlouvy získají obě strany při plnění této smlouvy i osobní údaje chráněné nařízením (EU) 2016/679 o ochraně fyzických osob v souvislosti se zpracováním osobních údajů a o volném pohybu těchto údajů (dále jen „</w:t>
      </w:r>
      <w:r w:rsidRPr="00BB3E17">
        <w:rPr>
          <w:b/>
          <w:bCs/>
          <w:sz w:val="20"/>
        </w:rPr>
        <w:t>GDPR</w:t>
      </w:r>
      <w:r w:rsidRPr="00D819F8">
        <w:rPr>
          <w:sz w:val="20"/>
        </w:rPr>
        <w:t>“). Obě strany jsou proto povinny zachovávat mlčenlivost o všech skutečnostech, jejichž vyzrazení třetí osobě by mohlo přivodit jiné smluvní straně újmu a všestranně chránit a rozvíjet dobré jméno i pověst druhé smluvní strany, jejích majitelů (společníků) a osob s ní spojených (rodinní příslušníci, členové orgánů společnosti, zaměstnanci apod.).</w:t>
      </w:r>
    </w:p>
    <w:p w14:paraId="4173E78B" w14:textId="76CAC05A" w:rsidR="0096132D" w:rsidRPr="006259C1" w:rsidRDefault="0096132D" w:rsidP="005845BE">
      <w:pPr>
        <w:numPr>
          <w:ilvl w:val="1"/>
          <w:numId w:val="17"/>
        </w:numPr>
        <w:tabs>
          <w:tab w:val="clear" w:pos="705"/>
          <w:tab w:val="num" w:pos="567"/>
        </w:tabs>
        <w:spacing w:before="60"/>
        <w:ind w:left="567" w:hanging="567"/>
        <w:rPr>
          <w:rFonts w:cs="Arial"/>
          <w:sz w:val="20"/>
        </w:rPr>
      </w:pPr>
      <w:r w:rsidRPr="00D819F8">
        <w:rPr>
          <w:rFonts w:cs="Arial"/>
          <w:sz w:val="20"/>
        </w:rPr>
        <w:lastRenderedPageBreak/>
        <w:t xml:space="preserve">Povinnosti mlčenlivosti se nemůže dovolávat žádná ze smluvních stran v soudním řízení ve sporu týkající </w:t>
      </w:r>
      <w:r w:rsidRPr="006259C1">
        <w:rPr>
          <w:rFonts w:cs="Arial"/>
          <w:sz w:val="20"/>
        </w:rPr>
        <w:t>se této smlouvy o dílo nebo s ní související. Toto platí i pro jednání se státními orgány a v případě poskytnutí informací auditorům.</w:t>
      </w:r>
    </w:p>
    <w:p w14:paraId="5CC3C4B3" w14:textId="30D08474"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Objednatel má zavedenou kategorizaci důvěrnosti informací pro zajištění přiměřenosti ochrany informačních aktiv/ informací. Jedná se o kategorie, které slouží k rozlišení míry ochrany informací, které do nich spadají, přičemž objednatel rozlišuje 4 stupně informací, a to „veřejné“, „interní“, „</w:t>
      </w:r>
      <w:r w:rsidR="00CC3EB3" w:rsidRPr="00734122">
        <w:rPr>
          <w:rFonts w:cs="Arial"/>
          <w:sz w:val="20"/>
        </w:rPr>
        <w:t>citlivé</w:t>
      </w:r>
      <w:r w:rsidRPr="00734122">
        <w:rPr>
          <w:rFonts w:cs="Arial"/>
          <w:sz w:val="20"/>
        </w:rPr>
        <w:t>“ a „</w:t>
      </w:r>
      <w:r w:rsidR="00CC3EB3" w:rsidRPr="00734122">
        <w:rPr>
          <w:rFonts w:cs="Arial"/>
          <w:sz w:val="20"/>
        </w:rPr>
        <w:t>vysoce citlivé</w:t>
      </w:r>
      <w:r w:rsidRPr="00734122">
        <w:rPr>
          <w:rFonts w:cs="Arial"/>
          <w:sz w:val="20"/>
        </w:rPr>
        <w:t>“. Charakteristika jednotlivých kategorií včetně pravidel ohledně zacházení s příslušnými informacemi je uveden v Příloze č. 6 (Pravidla ochrany kybernetických aktiv) této smlouvy. Zhotovitel se zavazuje nakládat s daty/informacemi v souladu s klasifikací definovanou objednatelem.</w:t>
      </w:r>
    </w:p>
    <w:p w14:paraId="2D97F3CF" w14:textId="77777777"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Veškeré informace, které zhotovitel vědomě či nevědomě od objednatele obdrží, jsou považovány dle klasifikace objednatele za „interní“, pokud nebudou předávané informace jednoznačně označeny jinou klasifikací.</w:t>
      </w:r>
    </w:p>
    <w:p w14:paraId="39711AF3" w14:textId="77777777"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Zhotovitel se zavazuje, že nezpřístupní (vyjma informací veřejných) třetí osobě informace (bez ohledu na formu jejich zachycení), které získal během jednání vedoucích k uzavření této smlouvy nebo během plnění závazků z této smlouvy.</w:t>
      </w:r>
    </w:p>
    <w:p w14:paraId="4323B272" w14:textId="77777777"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Za třetí osoby dle odst. 19.9 tohoto článku se nepovažují:</w:t>
      </w:r>
    </w:p>
    <w:p w14:paraId="4B8194E8" w14:textId="77777777" w:rsidR="00E3060E" w:rsidRPr="00734122" w:rsidRDefault="00E3060E" w:rsidP="005845BE">
      <w:pPr>
        <w:pStyle w:val="Odstavecseseznamem"/>
        <w:numPr>
          <w:ilvl w:val="0"/>
          <w:numId w:val="55"/>
        </w:numPr>
        <w:spacing w:before="80"/>
        <w:rPr>
          <w:rFonts w:cs="Arial"/>
          <w:sz w:val="20"/>
        </w:rPr>
      </w:pPr>
      <w:r w:rsidRPr="00734122">
        <w:rPr>
          <w:rFonts w:cs="Arial"/>
          <w:sz w:val="20"/>
        </w:rPr>
        <w:t>zaměstnanci smluvních stran a osoby v obdobném postavení,</w:t>
      </w:r>
    </w:p>
    <w:p w14:paraId="453A6BC9" w14:textId="77777777" w:rsidR="00E3060E" w:rsidRPr="00734122" w:rsidRDefault="00E3060E" w:rsidP="005845BE">
      <w:pPr>
        <w:pStyle w:val="Odstavecseseznamem"/>
        <w:numPr>
          <w:ilvl w:val="0"/>
          <w:numId w:val="55"/>
        </w:numPr>
        <w:spacing w:before="80"/>
        <w:rPr>
          <w:rFonts w:cs="Arial"/>
          <w:sz w:val="20"/>
        </w:rPr>
      </w:pPr>
      <w:r w:rsidRPr="00734122">
        <w:rPr>
          <w:rFonts w:cs="Arial"/>
          <w:sz w:val="20"/>
        </w:rPr>
        <w:t>orgány smluvních stran a jejich členové,</w:t>
      </w:r>
    </w:p>
    <w:p w14:paraId="6D45E040" w14:textId="77777777" w:rsidR="00E3060E" w:rsidRPr="00734122" w:rsidRDefault="00E3060E" w:rsidP="005845BE">
      <w:pPr>
        <w:pStyle w:val="Odstavecseseznamem"/>
        <w:numPr>
          <w:ilvl w:val="0"/>
          <w:numId w:val="55"/>
        </w:numPr>
        <w:spacing w:before="80"/>
        <w:rPr>
          <w:rFonts w:cs="Arial"/>
          <w:sz w:val="20"/>
        </w:rPr>
      </w:pPr>
      <w:r w:rsidRPr="00734122">
        <w:rPr>
          <w:rFonts w:cs="Arial"/>
          <w:sz w:val="20"/>
        </w:rPr>
        <w:t>ve vztahu k informacím objednatele poddodavatelé zhotovitele,</w:t>
      </w:r>
    </w:p>
    <w:p w14:paraId="2CB8D61C" w14:textId="77777777" w:rsidR="00E3060E" w:rsidRPr="00734122" w:rsidRDefault="00E3060E" w:rsidP="005845BE">
      <w:pPr>
        <w:pStyle w:val="Odstavecseseznamem"/>
        <w:numPr>
          <w:ilvl w:val="0"/>
          <w:numId w:val="55"/>
        </w:numPr>
        <w:spacing w:before="80"/>
        <w:rPr>
          <w:rFonts w:cs="Arial"/>
          <w:sz w:val="20"/>
        </w:rPr>
      </w:pPr>
      <w:r w:rsidRPr="00734122">
        <w:rPr>
          <w:rFonts w:cs="Arial"/>
          <w:sz w:val="20"/>
        </w:rPr>
        <w:t>ve vztahu k informacím zhotovitele externí zhotovitelé objednatele, a to i potenciální,</w:t>
      </w:r>
    </w:p>
    <w:p w14:paraId="49FAC883" w14:textId="77777777" w:rsidR="00E3060E" w:rsidRPr="00734122" w:rsidRDefault="00E3060E" w:rsidP="005845BE">
      <w:pPr>
        <w:pStyle w:val="Odstavecseseznamem"/>
        <w:numPr>
          <w:ilvl w:val="0"/>
          <w:numId w:val="55"/>
        </w:numPr>
        <w:spacing w:before="80"/>
        <w:rPr>
          <w:rFonts w:cs="Arial"/>
          <w:sz w:val="20"/>
        </w:rPr>
      </w:pPr>
      <w:r w:rsidRPr="00734122">
        <w:rPr>
          <w:rFonts w:cs="Arial"/>
          <w:sz w:val="20"/>
        </w:rPr>
        <w:t>osoby vázané na základě zvláštního právního předpisu povinností mlčenlivosti,</w:t>
      </w:r>
    </w:p>
    <w:p w14:paraId="34EB2959" w14:textId="083C86F7" w:rsidR="00E3060E" w:rsidRPr="00734122" w:rsidRDefault="00E3060E" w:rsidP="00E3060E">
      <w:pPr>
        <w:spacing w:before="80"/>
        <w:ind w:left="567"/>
        <w:rPr>
          <w:rFonts w:cs="Arial"/>
          <w:sz w:val="20"/>
        </w:rPr>
      </w:pPr>
      <w:r w:rsidRPr="00734122">
        <w:rPr>
          <w:rFonts w:cs="Arial"/>
          <w:sz w:val="20"/>
        </w:rPr>
        <w:t>za předpokladu, že se podílejí na plnění této smlouvy nebo plnění spojeném s plněním dle této smlouvy, informace jsou jim zpřístupněny výhradně za tímto účelem a zpřístupnění informací je v rozsahu nezbytně nutném pro naplnění jeho účelu a za stejných podmínek, jaké jsou stanoveny smluvním stranám v této smlouvě.</w:t>
      </w:r>
    </w:p>
    <w:p w14:paraId="79E204B0" w14:textId="77777777"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Zhotovitel se zavazuje přijmout technická a organizační opatření nezbytná k ochraně dostupnosti, důvěrnosti a integrity informací a v plném rozsahu zachovávat povinnost mlčenlivosti vyplývající z této smlouvy, aby nemohlo dojít k nežádoucímu zpřístupnění informací jiné osobě a případně k jejich zneužití.</w:t>
      </w:r>
    </w:p>
    <w:p w14:paraId="1868419B" w14:textId="1E70C656"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Zhotovitel se zavazuje poučit a zavázat mlčenlivostí veškeré osoby vč. všech poddodavatelů, které se na jejich straně budou podílet na plnění této smlouvy, o výše uvedených povinnostech ochrany informací a</w:t>
      </w:r>
      <w:r w:rsidR="00071B1C">
        <w:rPr>
          <w:rFonts w:cs="Arial"/>
          <w:sz w:val="20"/>
        </w:rPr>
        <w:t> </w:t>
      </w:r>
      <w:r w:rsidRPr="00734122">
        <w:rPr>
          <w:rFonts w:cs="Arial"/>
          <w:sz w:val="20"/>
        </w:rPr>
        <w:t>dále se zavazují vhodným způsobem zajistit dodržování těchto povinností všemi osobami podílejícími se na plnění této smlouvy.</w:t>
      </w:r>
    </w:p>
    <w:p w14:paraId="6EDAD004" w14:textId="77777777"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Zhotovitel bere na vědomí, že veškeré aktivity zhotovitele a jeho plnění realizované v prostředí objednatele jsou monitorovány a vyhodnocovány z hlediska zajištění kybernetické bezpečnosti a bezpečnosti informací.</w:t>
      </w:r>
    </w:p>
    <w:p w14:paraId="6FEFF3A7" w14:textId="77777777" w:rsidR="00E3060E" w:rsidRPr="00734122" w:rsidRDefault="00E3060E" w:rsidP="005845BE">
      <w:pPr>
        <w:numPr>
          <w:ilvl w:val="1"/>
          <w:numId w:val="17"/>
        </w:numPr>
        <w:tabs>
          <w:tab w:val="clear" w:pos="705"/>
        </w:tabs>
        <w:spacing w:before="80"/>
        <w:ind w:left="567" w:hanging="567"/>
        <w:rPr>
          <w:rFonts w:cs="Arial"/>
          <w:sz w:val="20"/>
        </w:rPr>
      </w:pPr>
      <w:r w:rsidRPr="00734122">
        <w:rPr>
          <w:rFonts w:cs="Arial"/>
          <w:sz w:val="20"/>
        </w:rPr>
        <w:t>Za porušení povinnosti mlčenlivosti třetími osobami, které se budou podílet na plnění předmětu smlouvy, odpovídá zhotovitel, jako by povinnost porušil sám.</w:t>
      </w:r>
    </w:p>
    <w:p w14:paraId="5B42454A" w14:textId="7E298368" w:rsidR="00E3060E" w:rsidRPr="00734122" w:rsidRDefault="00E3060E" w:rsidP="005845BE">
      <w:pPr>
        <w:numPr>
          <w:ilvl w:val="1"/>
          <w:numId w:val="17"/>
        </w:numPr>
        <w:tabs>
          <w:tab w:val="clear" w:pos="705"/>
          <w:tab w:val="num" w:pos="567"/>
        </w:tabs>
        <w:spacing w:before="60"/>
        <w:ind w:left="567" w:hanging="567"/>
        <w:rPr>
          <w:rFonts w:cs="Arial"/>
          <w:sz w:val="20"/>
        </w:rPr>
      </w:pPr>
      <w:r w:rsidRPr="00734122">
        <w:rPr>
          <w:rFonts w:cs="Arial"/>
          <w:sz w:val="20"/>
        </w:rPr>
        <w:t>Ukončení účinnosti této smlouvy z jakéhokoliv důvodu se nedotkne ustanovení tohoto článku a jeho účinnost přetrvá i po ukončení účinnosti této smlouvy.</w:t>
      </w:r>
    </w:p>
    <w:p w14:paraId="19A31A54" w14:textId="7B02CA22" w:rsidR="00E3060E" w:rsidRPr="00734122" w:rsidRDefault="00E3060E" w:rsidP="00E3060E">
      <w:pPr>
        <w:spacing w:before="60"/>
        <w:rPr>
          <w:rFonts w:cs="Arial"/>
          <w:sz w:val="20"/>
        </w:rPr>
      </w:pPr>
    </w:p>
    <w:p w14:paraId="51512680" w14:textId="77777777" w:rsidR="00E3060E" w:rsidRPr="00734122" w:rsidRDefault="00E3060E" w:rsidP="00E3060E">
      <w:pPr>
        <w:spacing w:before="120"/>
        <w:jc w:val="center"/>
        <w:rPr>
          <w:rFonts w:cs="Arial"/>
          <w:b/>
          <w:bCs/>
          <w:sz w:val="20"/>
        </w:rPr>
      </w:pPr>
      <w:r w:rsidRPr="00734122">
        <w:rPr>
          <w:rFonts w:cs="Arial"/>
          <w:b/>
          <w:bCs/>
          <w:sz w:val="20"/>
        </w:rPr>
        <w:t>Článek 20</w:t>
      </w:r>
    </w:p>
    <w:p w14:paraId="313EE7A6" w14:textId="77777777" w:rsidR="00E3060E" w:rsidRPr="00734122" w:rsidRDefault="00E3060E" w:rsidP="00E3060E">
      <w:pPr>
        <w:ind w:left="709" w:hanging="709"/>
        <w:jc w:val="center"/>
        <w:rPr>
          <w:rFonts w:cs="Arial"/>
          <w:sz w:val="20"/>
        </w:rPr>
      </w:pPr>
      <w:r w:rsidRPr="00734122">
        <w:rPr>
          <w:rFonts w:cs="Arial"/>
          <w:b/>
          <w:sz w:val="20"/>
        </w:rPr>
        <w:t>Kybernetická bezpečnost</w:t>
      </w:r>
    </w:p>
    <w:p w14:paraId="55499B67" w14:textId="77777777" w:rsidR="00E3060E" w:rsidRPr="00734122" w:rsidRDefault="00E3060E" w:rsidP="00E3060E">
      <w:pPr>
        <w:widowControl w:val="0"/>
        <w:spacing w:before="100"/>
        <w:ind w:left="709" w:hanging="709"/>
        <w:rPr>
          <w:rFonts w:cs="Arial"/>
          <w:sz w:val="20"/>
        </w:rPr>
      </w:pPr>
      <w:r w:rsidRPr="006259C1">
        <w:rPr>
          <w:rFonts w:cs="Arial"/>
          <w:sz w:val="20"/>
        </w:rPr>
        <w:t>20.1</w:t>
      </w:r>
      <w:r w:rsidRPr="006259C1">
        <w:rPr>
          <w:rFonts w:cs="Arial"/>
          <w:sz w:val="20"/>
        </w:rPr>
        <w:tab/>
      </w:r>
      <w:r w:rsidRPr="00734122">
        <w:rPr>
          <w:rFonts w:cs="Arial"/>
          <w:sz w:val="20"/>
        </w:rPr>
        <w:t>Není-li v této smlouvě nebo v souladu s touto smlouvou stanoveno jinak, zhotovitel tímto bere na vědomí, že:</w:t>
      </w:r>
    </w:p>
    <w:p w14:paraId="03DB9EEE" w14:textId="77777777" w:rsidR="00E3060E" w:rsidRPr="00734122" w:rsidRDefault="00E3060E" w:rsidP="00E3060E">
      <w:pPr>
        <w:pBdr>
          <w:top w:val="nil"/>
          <w:left w:val="nil"/>
          <w:bottom w:val="nil"/>
          <w:right w:val="nil"/>
          <w:between w:val="nil"/>
        </w:pBdr>
        <w:spacing w:before="40"/>
        <w:ind w:left="1134" w:hanging="425"/>
        <w:rPr>
          <w:rFonts w:cs="Arial"/>
          <w:sz w:val="20"/>
        </w:rPr>
      </w:pPr>
      <w:r w:rsidRPr="00734122">
        <w:rPr>
          <w:rFonts w:cs="Arial"/>
          <w:sz w:val="20"/>
        </w:rPr>
        <w:t xml:space="preserve">a) </w:t>
      </w:r>
      <w:r w:rsidRPr="00734122">
        <w:rPr>
          <w:rFonts w:cs="Arial"/>
          <w:sz w:val="20"/>
        </w:rPr>
        <w:tab/>
        <w:t>Objednatel je správcem a provozovatelem informačního a komunikačního systému kritické informační infrastruktury dle § 3 zákona č. 181/2014 Sb., o kybernetické bezpečnosti a o změně souvisejících zákonů v platném znění (dále jen „</w:t>
      </w:r>
      <w:proofErr w:type="spellStart"/>
      <w:r w:rsidRPr="00BB3E17">
        <w:rPr>
          <w:rFonts w:cs="Arial"/>
          <w:b/>
          <w:bCs/>
          <w:sz w:val="20"/>
        </w:rPr>
        <w:t>ZoKB</w:t>
      </w:r>
      <w:proofErr w:type="spellEnd"/>
      <w:r w:rsidRPr="00734122">
        <w:rPr>
          <w:rFonts w:cs="Arial"/>
          <w:sz w:val="20"/>
        </w:rPr>
        <w:t xml:space="preserve">“). </w:t>
      </w:r>
    </w:p>
    <w:p w14:paraId="1B6CC224" w14:textId="77777777" w:rsidR="00E3060E" w:rsidRPr="00734122" w:rsidRDefault="00E3060E" w:rsidP="00E3060E">
      <w:pPr>
        <w:pBdr>
          <w:top w:val="nil"/>
          <w:left w:val="nil"/>
          <w:bottom w:val="nil"/>
          <w:right w:val="nil"/>
          <w:between w:val="nil"/>
        </w:pBdr>
        <w:spacing w:before="40"/>
        <w:ind w:left="1134" w:hanging="425"/>
        <w:rPr>
          <w:rFonts w:cs="Arial"/>
          <w:sz w:val="20"/>
        </w:rPr>
      </w:pPr>
      <w:r w:rsidRPr="00734122">
        <w:rPr>
          <w:rFonts w:cs="Arial"/>
          <w:sz w:val="20"/>
        </w:rPr>
        <w:t xml:space="preserve">b) </w:t>
      </w:r>
      <w:r w:rsidRPr="00734122">
        <w:rPr>
          <w:rFonts w:cs="Arial"/>
          <w:sz w:val="20"/>
        </w:rPr>
        <w:tab/>
        <w:t xml:space="preserve">Zařízení, jehož dodávka, servis a úpravy jsou předmětem této smlouvy, je součástí určeného systému kritické informační infrastruktury, resp. základní služby dle </w:t>
      </w:r>
      <w:proofErr w:type="spellStart"/>
      <w:r w:rsidRPr="00734122">
        <w:rPr>
          <w:rFonts w:cs="Arial"/>
          <w:sz w:val="20"/>
        </w:rPr>
        <w:t>ZoKB</w:t>
      </w:r>
      <w:proofErr w:type="spellEnd"/>
      <w:r w:rsidRPr="00734122">
        <w:rPr>
          <w:rFonts w:cs="Arial"/>
          <w:sz w:val="20"/>
        </w:rPr>
        <w:t xml:space="preserve"> v oblasti výroby elektrické energie a podpůrných služeb, resp. výroby a distribuce tepelné energie.</w:t>
      </w:r>
    </w:p>
    <w:p w14:paraId="3660A2F7" w14:textId="50830D62" w:rsidR="00E3060E" w:rsidRPr="00734122" w:rsidRDefault="00E3060E" w:rsidP="00E3060E">
      <w:pPr>
        <w:pBdr>
          <w:top w:val="nil"/>
          <w:left w:val="nil"/>
          <w:bottom w:val="nil"/>
          <w:right w:val="nil"/>
          <w:between w:val="nil"/>
        </w:pBdr>
        <w:spacing w:before="40"/>
        <w:ind w:left="1134" w:hanging="425"/>
        <w:rPr>
          <w:rFonts w:cs="Arial"/>
          <w:sz w:val="20"/>
        </w:rPr>
      </w:pPr>
      <w:r w:rsidRPr="00734122">
        <w:rPr>
          <w:rFonts w:cs="Arial"/>
          <w:sz w:val="20"/>
        </w:rPr>
        <w:t>c)</w:t>
      </w:r>
      <w:r w:rsidRPr="00734122">
        <w:rPr>
          <w:rFonts w:cs="Arial"/>
          <w:sz w:val="20"/>
        </w:rPr>
        <w:tab/>
        <w:t>Je z pohledu objednatele významným dodavatelem ve smyslu § 2 písm. n) a § 8 odst. 1 písm. f) a</w:t>
      </w:r>
      <w:r w:rsidR="00BB3E17">
        <w:rPr>
          <w:rFonts w:cs="Arial"/>
          <w:sz w:val="20"/>
        </w:rPr>
        <w:t> </w:t>
      </w:r>
      <w:r w:rsidRPr="00734122">
        <w:rPr>
          <w:rFonts w:cs="Arial"/>
          <w:sz w:val="20"/>
        </w:rPr>
        <w:t>§</w:t>
      </w:r>
      <w:r w:rsidR="00BB3E17">
        <w:rPr>
          <w:rFonts w:cs="Arial"/>
          <w:sz w:val="20"/>
        </w:rPr>
        <w:t> </w:t>
      </w:r>
      <w:r w:rsidRPr="00734122">
        <w:rPr>
          <w:rFonts w:cs="Arial"/>
          <w:sz w:val="20"/>
        </w:rPr>
        <w:t>8 odst. 2 vyhlášky o kybernetické bezpečnosti (dále jen „</w:t>
      </w:r>
      <w:proofErr w:type="spellStart"/>
      <w:r w:rsidRPr="00734122">
        <w:rPr>
          <w:rFonts w:cs="Arial"/>
          <w:sz w:val="20"/>
        </w:rPr>
        <w:t>VoKB</w:t>
      </w:r>
      <w:proofErr w:type="spellEnd"/>
      <w:r w:rsidRPr="00734122">
        <w:rPr>
          <w:rFonts w:cs="Arial"/>
          <w:sz w:val="20"/>
        </w:rPr>
        <w:t>“).</w:t>
      </w:r>
    </w:p>
    <w:p w14:paraId="3458A6F0" w14:textId="77777777" w:rsidR="00E3060E" w:rsidRPr="00734122" w:rsidRDefault="00E3060E" w:rsidP="00E3060E">
      <w:pPr>
        <w:widowControl w:val="0"/>
        <w:spacing w:before="80"/>
        <w:ind w:left="709" w:hanging="709"/>
        <w:rPr>
          <w:rFonts w:cs="Arial"/>
          <w:bCs/>
          <w:sz w:val="20"/>
        </w:rPr>
      </w:pPr>
      <w:r w:rsidRPr="00734122">
        <w:rPr>
          <w:rFonts w:cs="Arial"/>
          <w:sz w:val="20"/>
        </w:rPr>
        <w:t>20.2</w:t>
      </w:r>
      <w:r w:rsidRPr="00734122">
        <w:rPr>
          <w:rFonts w:cs="Arial"/>
          <w:sz w:val="20"/>
        </w:rPr>
        <w:tab/>
        <w:t>Zhotovitel umožní objednateli kdykoli po dobu platnosti této smlouvy provedení zákaznického auditu:</w:t>
      </w:r>
    </w:p>
    <w:p w14:paraId="48090A6C" w14:textId="77777777" w:rsidR="00E3060E" w:rsidRPr="00734122" w:rsidRDefault="00E3060E" w:rsidP="00E3060E">
      <w:pPr>
        <w:pBdr>
          <w:top w:val="nil"/>
          <w:left w:val="nil"/>
          <w:bottom w:val="nil"/>
          <w:right w:val="nil"/>
          <w:between w:val="nil"/>
        </w:pBdr>
        <w:spacing w:before="40"/>
        <w:ind w:left="1134" w:hanging="425"/>
        <w:rPr>
          <w:rFonts w:cs="Arial"/>
          <w:sz w:val="20"/>
        </w:rPr>
      </w:pPr>
      <w:r w:rsidRPr="00734122">
        <w:rPr>
          <w:rFonts w:cs="Arial"/>
          <w:sz w:val="20"/>
        </w:rPr>
        <w:t xml:space="preserve">a)  </w:t>
      </w:r>
      <w:r w:rsidRPr="00734122">
        <w:rPr>
          <w:rFonts w:cs="Arial"/>
          <w:sz w:val="20"/>
        </w:rPr>
        <w:tab/>
        <w:t>minimálně jedenkrát (1x) za rok v případě požadavku objednatele,</w:t>
      </w:r>
    </w:p>
    <w:p w14:paraId="1DE1A4C8" w14:textId="77777777" w:rsidR="00E3060E" w:rsidRPr="00734122" w:rsidRDefault="00E3060E" w:rsidP="00E3060E">
      <w:pPr>
        <w:pBdr>
          <w:top w:val="nil"/>
          <w:left w:val="nil"/>
          <w:bottom w:val="nil"/>
          <w:right w:val="nil"/>
          <w:between w:val="nil"/>
        </w:pBdr>
        <w:spacing w:before="40"/>
        <w:ind w:left="1134" w:hanging="425"/>
        <w:rPr>
          <w:rFonts w:cs="Arial"/>
          <w:sz w:val="20"/>
        </w:rPr>
      </w:pPr>
      <w:r w:rsidRPr="00734122">
        <w:rPr>
          <w:rFonts w:cs="Arial"/>
          <w:sz w:val="20"/>
        </w:rPr>
        <w:t xml:space="preserve">b)  </w:t>
      </w:r>
      <w:r w:rsidRPr="00734122">
        <w:rPr>
          <w:rFonts w:cs="Arial"/>
          <w:sz w:val="20"/>
        </w:rPr>
        <w:tab/>
        <w:t>kdykoliv v případě bezpečnostního incidentu na straně zhotovitele.</w:t>
      </w:r>
    </w:p>
    <w:p w14:paraId="747B546F" w14:textId="77777777" w:rsidR="00E3060E" w:rsidRPr="00734122" w:rsidRDefault="00E3060E" w:rsidP="00E3060E">
      <w:pPr>
        <w:pBdr>
          <w:top w:val="nil"/>
          <w:left w:val="nil"/>
          <w:bottom w:val="nil"/>
          <w:right w:val="nil"/>
          <w:between w:val="nil"/>
        </w:pBdr>
        <w:spacing w:before="80"/>
        <w:ind w:left="709" w:hanging="709"/>
        <w:rPr>
          <w:rFonts w:cs="Arial"/>
          <w:sz w:val="20"/>
        </w:rPr>
      </w:pPr>
      <w:r w:rsidRPr="00734122">
        <w:rPr>
          <w:rFonts w:cs="Arial"/>
          <w:sz w:val="20"/>
        </w:rPr>
        <w:lastRenderedPageBreak/>
        <w:t>20.3</w:t>
      </w:r>
      <w:r w:rsidRPr="00734122">
        <w:rPr>
          <w:rFonts w:cs="Arial"/>
          <w:sz w:val="20"/>
        </w:rPr>
        <w:tab/>
        <w:t>Předmětem auditu bude kontrola dodržování povinností zhotovitele vztahujících se ke kybernetické bezpečnosti a bezpečnosti informací vyplývajících z uzavřené smlouvy včetně příloh, zejména:</w:t>
      </w:r>
    </w:p>
    <w:p w14:paraId="3A6326FA" w14:textId="63C7E1EE" w:rsidR="00E3060E" w:rsidRPr="00734122" w:rsidRDefault="00E3060E" w:rsidP="005845BE">
      <w:pPr>
        <w:numPr>
          <w:ilvl w:val="1"/>
          <w:numId w:val="56"/>
        </w:numPr>
        <w:pBdr>
          <w:top w:val="nil"/>
          <w:left w:val="nil"/>
          <w:bottom w:val="nil"/>
          <w:right w:val="nil"/>
          <w:between w:val="nil"/>
        </w:pBdr>
        <w:spacing w:before="40"/>
        <w:ind w:left="1134" w:hanging="425"/>
        <w:jc w:val="left"/>
        <w:rPr>
          <w:rFonts w:cs="Arial"/>
          <w:sz w:val="20"/>
        </w:rPr>
      </w:pPr>
      <w:r w:rsidRPr="00734122">
        <w:rPr>
          <w:rFonts w:cs="Arial"/>
          <w:sz w:val="20"/>
        </w:rPr>
        <w:t xml:space="preserve">plnění dohodnutých bezpečnostních opatření definovaných v </w:t>
      </w:r>
      <w:r w:rsidRPr="00734122">
        <w:rPr>
          <w:rFonts w:cs="Arial"/>
          <w:b/>
          <w:bCs/>
          <w:sz w:val="20"/>
        </w:rPr>
        <w:t>Příloze č. 5</w:t>
      </w:r>
      <w:r w:rsidRPr="00734122">
        <w:rPr>
          <w:rFonts w:cs="Arial"/>
          <w:sz w:val="20"/>
        </w:rPr>
        <w:t xml:space="preserve"> této smlouvy;</w:t>
      </w:r>
    </w:p>
    <w:p w14:paraId="08DB1A04" w14:textId="77777777" w:rsidR="00E3060E" w:rsidRPr="00734122" w:rsidRDefault="00E3060E" w:rsidP="005845BE">
      <w:pPr>
        <w:numPr>
          <w:ilvl w:val="1"/>
          <w:numId w:val="56"/>
        </w:numPr>
        <w:pBdr>
          <w:top w:val="nil"/>
          <w:left w:val="nil"/>
          <w:bottom w:val="nil"/>
          <w:right w:val="nil"/>
          <w:between w:val="nil"/>
        </w:pBdr>
        <w:spacing w:before="40"/>
        <w:ind w:left="1134" w:hanging="425"/>
        <w:jc w:val="left"/>
        <w:rPr>
          <w:rFonts w:cs="Arial"/>
          <w:sz w:val="20"/>
        </w:rPr>
      </w:pPr>
      <w:r w:rsidRPr="00734122">
        <w:rPr>
          <w:rFonts w:cs="Arial"/>
          <w:sz w:val="20"/>
        </w:rPr>
        <w:t>způsob řízení dodavatelů zhotovitele (poddodavatelů);</w:t>
      </w:r>
    </w:p>
    <w:p w14:paraId="5881D315" w14:textId="77777777" w:rsidR="00E3060E" w:rsidRPr="00734122" w:rsidRDefault="00E3060E" w:rsidP="005845BE">
      <w:pPr>
        <w:numPr>
          <w:ilvl w:val="1"/>
          <w:numId w:val="56"/>
        </w:numPr>
        <w:pBdr>
          <w:top w:val="nil"/>
          <w:left w:val="nil"/>
          <w:bottom w:val="nil"/>
          <w:right w:val="nil"/>
          <w:between w:val="nil"/>
        </w:pBdr>
        <w:spacing w:before="40"/>
        <w:ind w:left="1134" w:hanging="425"/>
        <w:jc w:val="left"/>
        <w:rPr>
          <w:rFonts w:cs="Arial"/>
          <w:sz w:val="20"/>
        </w:rPr>
      </w:pPr>
      <w:r w:rsidRPr="00734122">
        <w:rPr>
          <w:rFonts w:cs="Arial"/>
          <w:sz w:val="20"/>
        </w:rPr>
        <w:t>způsob nakládání s daty;</w:t>
      </w:r>
    </w:p>
    <w:p w14:paraId="078BBF59" w14:textId="77777777" w:rsidR="00E3060E" w:rsidRPr="00734122" w:rsidRDefault="00E3060E" w:rsidP="005845BE">
      <w:pPr>
        <w:numPr>
          <w:ilvl w:val="1"/>
          <w:numId w:val="56"/>
        </w:numPr>
        <w:pBdr>
          <w:top w:val="nil"/>
          <w:left w:val="nil"/>
          <w:bottom w:val="nil"/>
          <w:right w:val="nil"/>
          <w:between w:val="nil"/>
        </w:pBdr>
        <w:spacing w:before="40"/>
        <w:ind w:left="1134" w:hanging="425"/>
        <w:jc w:val="left"/>
        <w:rPr>
          <w:rFonts w:cs="Arial"/>
          <w:sz w:val="20"/>
        </w:rPr>
      </w:pPr>
      <w:r w:rsidRPr="00734122">
        <w:rPr>
          <w:rFonts w:cs="Arial"/>
          <w:sz w:val="20"/>
        </w:rPr>
        <w:t>způsob identifikace, hlášení a řešení kybernetických bezpečnostních incidentů.</w:t>
      </w:r>
    </w:p>
    <w:p w14:paraId="17387055" w14:textId="77777777" w:rsidR="00E3060E" w:rsidRPr="00734122" w:rsidRDefault="00E3060E" w:rsidP="00E3060E">
      <w:pPr>
        <w:pStyle w:val="A"/>
        <w:widowControl w:val="0"/>
        <w:spacing w:before="100"/>
        <w:rPr>
          <w:rFonts w:ascii="Arial" w:hAnsi="Arial" w:cs="Arial"/>
          <w:sz w:val="20"/>
        </w:rPr>
      </w:pPr>
      <w:r w:rsidRPr="00734122">
        <w:rPr>
          <w:rFonts w:ascii="Arial" w:hAnsi="Arial" w:cs="Arial"/>
          <w:sz w:val="20"/>
        </w:rPr>
        <w:t>20.4</w:t>
      </w:r>
      <w:r w:rsidRPr="00734122">
        <w:rPr>
          <w:rFonts w:ascii="Arial" w:hAnsi="Arial" w:cs="Arial"/>
          <w:sz w:val="20"/>
        </w:rPr>
        <w:tab/>
        <w:t>Zhotovitel je povinen poskytnout potřebnou součinnost a zpřístupnit auditu veškerá data a informace, která mají vliv na předmět smlouvy a jsou potřebná k vyhodnocení auditu.</w:t>
      </w:r>
    </w:p>
    <w:p w14:paraId="6B3A2CCA" w14:textId="71F10730" w:rsidR="00E3060E" w:rsidRPr="00734122" w:rsidRDefault="00E3060E" w:rsidP="00E3060E">
      <w:pPr>
        <w:pStyle w:val="Nadpis4"/>
        <w:spacing w:before="100"/>
        <w:ind w:left="709" w:hanging="709"/>
        <w:jc w:val="both"/>
        <w:rPr>
          <w:rFonts w:ascii="Arial" w:hAnsi="Arial" w:cs="Arial"/>
          <w:b w:val="0"/>
          <w:sz w:val="20"/>
        </w:rPr>
      </w:pPr>
      <w:r w:rsidRPr="00734122">
        <w:rPr>
          <w:rFonts w:ascii="Arial" w:hAnsi="Arial" w:cs="Arial"/>
          <w:b w:val="0"/>
          <w:sz w:val="20"/>
        </w:rPr>
        <w:t>20.5</w:t>
      </w:r>
      <w:r>
        <w:tab/>
      </w:r>
      <w:r w:rsidRPr="00734122">
        <w:rPr>
          <w:rFonts w:ascii="Arial" w:hAnsi="Arial" w:cs="Arial"/>
          <w:b w:val="0"/>
          <w:sz w:val="20"/>
        </w:rPr>
        <w:t>Objednatel ohlásí provedení zákaznického auditu zhotoviteli nejméně 30 dní před požadovaným termínem provedení auditu; v případě zákaznického auditu na podkladě bezpečnostního incidentu musí zhotovitel umožnit provedení bezodkladně.</w:t>
      </w:r>
    </w:p>
    <w:p w14:paraId="16CB2C6E" w14:textId="6D35FE42" w:rsidR="00E3060E" w:rsidRPr="00734122" w:rsidRDefault="00E3060E" w:rsidP="00E3060E">
      <w:pPr>
        <w:pStyle w:val="Nadpis4"/>
        <w:keepNext w:val="0"/>
        <w:widowControl w:val="0"/>
        <w:spacing w:before="100"/>
        <w:ind w:left="709" w:hanging="709"/>
        <w:jc w:val="both"/>
        <w:rPr>
          <w:rFonts w:ascii="Arial" w:hAnsi="Arial" w:cs="Arial"/>
          <w:b w:val="0"/>
          <w:sz w:val="20"/>
        </w:rPr>
      </w:pPr>
      <w:r w:rsidRPr="00734122">
        <w:rPr>
          <w:rFonts w:ascii="Arial" w:hAnsi="Arial" w:cs="Arial"/>
          <w:b w:val="0"/>
          <w:sz w:val="20"/>
        </w:rPr>
        <w:t>20.6</w:t>
      </w:r>
      <w:r>
        <w:tab/>
      </w:r>
      <w:r w:rsidRPr="00734122">
        <w:rPr>
          <w:rFonts w:ascii="Arial" w:hAnsi="Arial" w:cs="Arial"/>
          <w:b w:val="0"/>
          <w:sz w:val="20"/>
        </w:rPr>
        <w:t>Má-li zhotovitel zavedený, a nezávislým certifikačním orgánem certifikovaný systém bezpečnosti informací podle normy ČSN ISO/IEC 27001 nebo ČSN/EN 62443 (minimálně pro rozsah poskytovaných služeb), je možné k tomuto při provádění zákaznického auditu přihlédnout, nikoliv však touto certifikací nahradit provedení celého zákaznického auditu.</w:t>
      </w:r>
    </w:p>
    <w:p w14:paraId="5B6B21DD" w14:textId="4EA556BF" w:rsidR="00E3060E" w:rsidRPr="00734122" w:rsidRDefault="00E3060E" w:rsidP="00E3060E">
      <w:pPr>
        <w:pStyle w:val="Nadpis4"/>
        <w:spacing w:before="100"/>
        <w:ind w:left="709" w:hanging="709"/>
        <w:jc w:val="both"/>
        <w:rPr>
          <w:rFonts w:ascii="Arial" w:hAnsi="Arial" w:cs="Arial"/>
          <w:b w:val="0"/>
          <w:sz w:val="20"/>
        </w:rPr>
      </w:pPr>
      <w:r w:rsidRPr="00734122">
        <w:rPr>
          <w:rFonts w:ascii="Arial" w:hAnsi="Arial" w:cs="Arial"/>
          <w:b w:val="0"/>
          <w:sz w:val="20"/>
        </w:rPr>
        <w:t>20.7</w:t>
      </w:r>
      <w:r w:rsidRPr="00734122">
        <w:rPr>
          <w:rFonts w:ascii="Arial" w:hAnsi="Arial" w:cs="Arial"/>
          <w:b w:val="0"/>
          <w:sz w:val="20"/>
        </w:rPr>
        <w:tab/>
        <w:t>Objednatel je oprávněn pro audit naplnění požadavků kybernetické bezpečnosti využít třetí stranu. V</w:t>
      </w:r>
      <w:r w:rsidR="00BB3E17">
        <w:rPr>
          <w:rFonts w:ascii="Arial" w:hAnsi="Arial" w:cs="Arial"/>
          <w:b w:val="0"/>
          <w:sz w:val="20"/>
        </w:rPr>
        <w:t> </w:t>
      </w:r>
      <w:r w:rsidRPr="00734122">
        <w:rPr>
          <w:rFonts w:ascii="Arial" w:hAnsi="Arial" w:cs="Arial"/>
          <w:b w:val="0"/>
          <w:sz w:val="20"/>
        </w:rPr>
        <w:t>případě využití třetí strany bude objednatel odpovídat za třetí stranu, jako by kontrolu prováděl sám.</w:t>
      </w:r>
    </w:p>
    <w:p w14:paraId="6A13F709" w14:textId="37FDB7AD" w:rsidR="00E3060E" w:rsidRPr="00734122" w:rsidRDefault="6026E863" w:rsidP="18A6A319">
      <w:pPr>
        <w:pStyle w:val="Nadpis4"/>
        <w:spacing w:before="100"/>
        <w:ind w:left="709" w:hanging="709"/>
        <w:jc w:val="both"/>
        <w:rPr>
          <w:rFonts w:ascii="Arial" w:hAnsi="Arial" w:cs="Arial"/>
          <w:b w:val="0"/>
          <w:sz w:val="20"/>
        </w:rPr>
      </w:pPr>
      <w:r w:rsidRPr="18A6A319">
        <w:rPr>
          <w:rFonts w:ascii="Arial" w:hAnsi="Arial" w:cs="Arial"/>
          <w:b w:val="0"/>
          <w:sz w:val="20"/>
        </w:rPr>
        <w:t>20.8</w:t>
      </w:r>
      <w:r>
        <w:tab/>
      </w:r>
      <w:r w:rsidRPr="18A6A319">
        <w:rPr>
          <w:rFonts w:ascii="Arial" w:hAnsi="Arial" w:cs="Arial"/>
          <w:b w:val="0"/>
          <w:sz w:val="20"/>
        </w:rPr>
        <w:t>Zhotovitel se zavazuje nedostatky zjištěné v rámci zákaznického auditu</w:t>
      </w:r>
      <w:r w:rsidR="6896F3A1" w:rsidRPr="18A6A319">
        <w:rPr>
          <w:rFonts w:ascii="Arial" w:hAnsi="Arial" w:cs="Arial"/>
          <w:b w:val="0"/>
          <w:color w:val="FF0000"/>
          <w:sz w:val="20"/>
        </w:rPr>
        <w:t>,</w:t>
      </w:r>
      <w:r w:rsidRPr="18A6A319">
        <w:rPr>
          <w:rFonts w:ascii="Arial" w:hAnsi="Arial" w:cs="Arial"/>
          <w:b w:val="0"/>
          <w:color w:val="FF0000"/>
          <w:sz w:val="20"/>
        </w:rPr>
        <w:t xml:space="preserve"> </w:t>
      </w:r>
      <w:r w:rsidRPr="18A6A319">
        <w:rPr>
          <w:rFonts w:ascii="Arial" w:hAnsi="Arial" w:cs="Arial"/>
          <w:b w:val="0"/>
          <w:sz w:val="20"/>
        </w:rPr>
        <w:t>odstranit ve lhůtě určené v</w:t>
      </w:r>
      <w:r w:rsidR="00BB3E17">
        <w:rPr>
          <w:rFonts w:ascii="Arial" w:hAnsi="Arial" w:cs="Arial"/>
          <w:b w:val="0"/>
          <w:sz w:val="20"/>
        </w:rPr>
        <w:t> </w:t>
      </w:r>
      <w:r w:rsidRPr="18A6A319">
        <w:rPr>
          <w:rFonts w:ascii="Arial" w:hAnsi="Arial" w:cs="Arial"/>
          <w:b w:val="0"/>
          <w:sz w:val="20"/>
        </w:rPr>
        <w:t xml:space="preserve">písemném oznámení objednatele v závislosti na závažnosti zjištění, přičemž je objednatel oprávněn požadovat odstranění nejzávažnějších nedostatků do 14 </w:t>
      </w:r>
      <w:r w:rsidR="156D876F" w:rsidRPr="18A6A319">
        <w:rPr>
          <w:rFonts w:ascii="Arial" w:hAnsi="Arial" w:cs="Arial"/>
          <w:b w:val="0"/>
          <w:sz w:val="20"/>
        </w:rPr>
        <w:t xml:space="preserve">pracovních </w:t>
      </w:r>
      <w:r w:rsidRPr="18A6A319">
        <w:rPr>
          <w:rFonts w:ascii="Arial" w:hAnsi="Arial" w:cs="Arial"/>
          <w:b w:val="0"/>
          <w:sz w:val="20"/>
        </w:rPr>
        <w:t>dní od jejich oznámení. Nestanoví-li objednatel lhůtu v písemném oznámení, zavazují se strany dohodnout na lhůtě pro odstranění nedostatku, která nepřevýší 30 kalendářních dnů.</w:t>
      </w:r>
    </w:p>
    <w:p w14:paraId="1AF8FD3F" w14:textId="77777777" w:rsidR="00E3060E" w:rsidRPr="00734122" w:rsidRDefault="00E3060E" w:rsidP="005845BE">
      <w:pPr>
        <w:pStyle w:val="Nadpis4"/>
        <w:numPr>
          <w:ilvl w:val="1"/>
          <w:numId w:val="61"/>
        </w:numPr>
        <w:spacing w:before="100"/>
        <w:ind w:left="709" w:hanging="709"/>
        <w:jc w:val="both"/>
        <w:rPr>
          <w:rFonts w:ascii="Arial" w:hAnsi="Arial" w:cs="Arial"/>
          <w:b w:val="0"/>
          <w:sz w:val="20"/>
        </w:rPr>
      </w:pPr>
      <w:r w:rsidRPr="00734122">
        <w:rPr>
          <w:rFonts w:ascii="Arial" w:hAnsi="Arial" w:cs="Arial"/>
          <w:b w:val="0"/>
          <w:sz w:val="20"/>
        </w:rPr>
        <w:t>Zhotovitel se zavazuje poskytnout zprávu o plnění nápravných opatření u zjištěných nedostatků.</w:t>
      </w:r>
    </w:p>
    <w:p w14:paraId="5D181FB8" w14:textId="77777777" w:rsidR="00E3060E" w:rsidRPr="00734122" w:rsidRDefault="00E3060E" w:rsidP="00E3060E">
      <w:pPr>
        <w:pBdr>
          <w:top w:val="nil"/>
          <w:left w:val="nil"/>
          <w:bottom w:val="nil"/>
          <w:right w:val="nil"/>
          <w:between w:val="nil"/>
        </w:pBdr>
        <w:tabs>
          <w:tab w:val="left" w:pos="284"/>
        </w:tabs>
        <w:spacing w:before="100"/>
        <w:rPr>
          <w:rFonts w:cs="Arial"/>
          <w:sz w:val="20"/>
        </w:rPr>
      </w:pPr>
      <w:r w:rsidRPr="00734122">
        <w:rPr>
          <w:rFonts w:cs="Arial"/>
          <w:sz w:val="20"/>
        </w:rPr>
        <w:t xml:space="preserve">20.10 </w:t>
      </w:r>
      <w:r w:rsidRPr="00734122">
        <w:rPr>
          <w:rFonts w:cs="Arial"/>
          <w:sz w:val="20"/>
        </w:rPr>
        <w:tab/>
        <w:t>Zhotovitel je povinen:</w:t>
      </w:r>
    </w:p>
    <w:p w14:paraId="0185BAC7" w14:textId="77777777" w:rsidR="00E3060E" w:rsidRPr="00734122" w:rsidRDefault="00E3060E" w:rsidP="005845BE">
      <w:pPr>
        <w:numPr>
          <w:ilvl w:val="0"/>
          <w:numId w:val="57"/>
        </w:numPr>
        <w:pBdr>
          <w:top w:val="nil"/>
          <w:left w:val="nil"/>
          <w:bottom w:val="nil"/>
          <w:right w:val="nil"/>
          <w:between w:val="nil"/>
        </w:pBdr>
        <w:spacing w:before="40"/>
        <w:ind w:left="1134" w:hanging="425"/>
        <w:rPr>
          <w:rFonts w:cs="Arial"/>
          <w:sz w:val="20"/>
        </w:rPr>
      </w:pPr>
      <w:r w:rsidRPr="00734122">
        <w:rPr>
          <w:rFonts w:cs="Arial"/>
          <w:sz w:val="20"/>
        </w:rPr>
        <w:t>u významných změn, majících vliv na kybernetickou bezpečnost a bezpečnost informací, dokumentovat jejich řízení, provádět analýzu rizik, přijímat opatření za účelem snížení všech nepříznivých dopadů spojených s významnými změnami, aktualizovat bezpečnostní dokumentaci, zajistit testování nových dat a zajistit možnost navrácení do původního stavu;</w:t>
      </w:r>
    </w:p>
    <w:p w14:paraId="025B0B1C" w14:textId="77777777" w:rsidR="00E3060E" w:rsidRPr="00734122" w:rsidRDefault="00E3060E" w:rsidP="005845BE">
      <w:pPr>
        <w:numPr>
          <w:ilvl w:val="0"/>
          <w:numId w:val="57"/>
        </w:numPr>
        <w:pBdr>
          <w:top w:val="nil"/>
          <w:left w:val="nil"/>
          <w:bottom w:val="nil"/>
          <w:right w:val="nil"/>
          <w:between w:val="nil"/>
        </w:pBdr>
        <w:spacing w:before="40"/>
        <w:ind w:left="1134" w:hanging="425"/>
        <w:rPr>
          <w:rFonts w:cs="Arial"/>
          <w:sz w:val="20"/>
        </w:rPr>
      </w:pPr>
      <w:r w:rsidRPr="00734122">
        <w:rPr>
          <w:rFonts w:cs="Arial"/>
          <w:sz w:val="20"/>
        </w:rPr>
        <w:t>informovat objednatele o výsledcích řízení změn, které mají dopady na plnění předmětu smlouvy;</w:t>
      </w:r>
    </w:p>
    <w:p w14:paraId="79C5E818" w14:textId="77777777" w:rsidR="00E3060E" w:rsidRPr="00734122" w:rsidRDefault="00E3060E" w:rsidP="005845BE">
      <w:pPr>
        <w:numPr>
          <w:ilvl w:val="0"/>
          <w:numId w:val="57"/>
        </w:numPr>
        <w:pBdr>
          <w:top w:val="nil"/>
          <w:left w:val="nil"/>
          <w:bottom w:val="nil"/>
          <w:right w:val="nil"/>
          <w:between w:val="nil"/>
        </w:pBdr>
        <w:spacing w:before="40"/>
        <w:ind w:left="1134" w:hanging="425"/>
        <w:rPr>
          <w:rFonts w:cs="Arial"/>
          <w:sz w:val="20"/>
        </w:rPr>
      </w:pPr>
      <w:r w:rsidRPr="00734122">
        <w:rPr>
          <w:rFonts w:cs="Arial"/>
          <w:sz w:val="20"/>
        </w:rPr>
        <w:t>poskytnout objednateli, při řízení změn na straně objednatele,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3865CB87" w14:textId="77777777" w:rsidR="00E3060E" w:rsidRPr="00734122" w:rsidRDefault="00E3060E" w:rsidP="005845BE">
      <w:pPr>
        <w:numPr>
          <w:ilvl w:val="0"/>
          <w:numId w:val="57"/>
        </w:numPr>
        <w:pBdr>
          <w:top w:val="nil"/>
          <w:left w:val="nil"/>
          <w:bottom w:val="nil"/>
          <w:right w:val="nil"/>
          <w:between w:val="nil"/>
        </w:pBdr>
        <w:spacing w:before="40"/>
        <w:ind w:left="1134" w:hanging="425"/>
        <w:rPr>
          <w:rFonts w:cs="Arial"/>
          <w:sz w:val="20"/>
        </w:rPr>
      </w:pPr>
      <w:r w:rsidRPr="00734122">
        <w:rPr>
          <w:rFonts w:cs="Arial"/>
          <w:sz w:val="20"/>
        </w:rPr>
        <w:t>poskytnout objednateli při realizaci penetračního testování nebo testování zranitelností veškerou potřebnou součinnost.</w:t>
      </w:r>
    </w:p>
    <w:p w14:paraId="343DCD70" w14:textId="77777777" w:rsidR="00E3060E" w:rsidRPr="00734122" w:rsidRDefault="00E3060E" w:rsidP="00E3060E">
      <w:pPr>
        <w:pBdr>
          <w:top w:val="nil"/>
          <w:left w:val="nil"/>
          <w:bottom w:val="nil"/>
          <w:right w:val="nil"/>
          <w:between w:val="nil"/>
        </w:pBdr>
        <w:spacing w:before="100"/>
        <w:ind w:left="709" w:hanging="709"/>
        <w:rPr>
          <w:rFonts w:cs="Arial"/>
          <w:sz w:val="20"/>
        </w:rPr>
      </w:pPr>
      <w:r w:rsidRPr="00734122">
        <w:rPr>
          <w:rFonts w:cs="Arial"/>
          <w:sz w:val="20"/>
        </w:rPr>
        <w:t>20.11</w:t>
      </w:r>
      <w:r w:rsidRPr="00734122">
        <w:rPr>
          <w:rFonts w:cs="Arial"/>
          <w:sz w:val="20"/>
        </w:rPr>
        <w:tab/>
        <w:t>Zhotovitel je povinen informovat objednatele o bezpečnostních incidentech souvisejících s plněním této smlouvy, které mohou mít vliv na bezpečnost informací (např. napadení mailové komunikace zhotovitele příp. jeho poddodavatelů, napadení sítě/serverů/koncových stanic zhotovitele příp. jeho poddodavatelů, ztráta informací v papírové podobě nebo na nosičích dat apod.):</w:t>
      </w:r>
    </w:p>
    <w:p w14:paraId="41FF21E5" w14:textId="77777777" w:rsidR="00E3060E" w:rsidRPr="00734122" w:rsidRDefault="00E3060E" w:rsidP="005845BE">
      <w:pPr>
        <w:numPr>
          <w:ilvl w:val="0"/>
          <w:numId w:val="58"/>
        </w:numPr>
        <w:pBdr>
          <w:top w:val="nil"/>
          <w:left w:val="nil"/>
          <w:bottom w:val="nil"/>
          <w:right w:val="nil"/>
          <w:between w:val="nil"/>
        </w:pBdr>
        <w:spacing w:before="40"/>
        <w:ind w:left="1134" w:hanging="425"/>
        <w:rPr>
          <w:rFonts w:cs="Arial"/>
          <w:sz w:val="20"/>
        </w:rPr>
      </w:pPr>
      <w:r w:rsidRPr="00734122">
        <w:rPr>
          <w:rFonts w:cs="Arial"/>
          <w:sz w:val="20"/>
        </w:rPr>
        <w:t>v případě incidentu s možným přímým vlivem na aktiva Objednatele – NEPRODLENĚ;</w:t>
      </w:r>
    </w:p>
    <w:p w14:paraId="73C430B8" w14:textId="77777777" w:rsidR="00E3060E" w:rsidRPr="00734122" w:rsidRDefault="00E3060E" w:rsidP="005845BE">
      <w:pPr>
        <w:pStyle w:val="Nadpis4"/>
        <w:numPr>
          <w:ilvl w:val="0"/>
          <w:numId w:val="58"/>
        </w:numPr>
        <w:spacing w:before="40"/>
        <w:ind w:left="1134" w:hanging="425"/>
        <w:jc w:val="both"/>
        <w:rPr>
          <w:rFonts w:ascii="Arial" w:hAnsi="Arial" w:cs="Arial"/>
          <w:b w:val="0"/>
          <w:sz w:val="20"/>
        </w:rPr>
      </w:pPr>
      <w:r w:rsidRPr="00734122">
        <w:rPr>
          <w:rFonts w:ascii="Arial" w:hAnsi="Arial" w:cs="Arial"/>
          <w:b w:val="0"/>
          <w:sz w:val="20"/>
        </w:rPr>
        <w:t>v ostatních případech do 24 hodin.</w:t>
      </w:r>
    </w:p>
    <w:p w14:paraId="488DFD93" w14:textId="2A9F7751" w:rsidR="00E3060E" w:rsidRPr="00734122" w:rsidRDefault="00E3060E" w:rsidP="005845BE">
      <w:pPr>
        <w:pStyle w:val="Odstavecseseznamem"/>
        <w:numPr>
          <w:ilvl w:val="1"/>
          <w:numId w:val="62"/>
        </w:numPr>
        <w:pBdr>
          <w:top w:val="nil"/>
          <w:left w:val="nil"/>
          <w:bottom w:val="nil"/>
          <w:right w:val="nil"/>
          <w:between w:val="nil"/>
        </w:pBdr>
        <w:spacing w:before="100"/>
        <w:rPr>
          <w:rFonts w:cs="Arial"/>
          <w:sz w:val="20"/>
        </w:rPr>
      </w:pPr>
      <w:r w:rsidRPr="00734122">
        <w:rPr>
          <w:rFonts w:cs="Arial"/>
          <w:sz w:val="20"/>
        </w:rPr>
        <w:t xml:space="preserve">Zhotovitel se zavazuje bezprostředně, nejpozději však do 14 </w:t>
      </w:r>
      <w:r w:rsidR="3CB8BD05" w:rsidRPr="33C7F438">
        <w:rPr>
          <w:rFonts w:cs="Arial"/>
          <w:sz w:val="20"/>
        </w:rPr>
        <w:t xml:space="preserve">pracovních </w:t>
      </w:r>
      <w:r w:rsidRPr="00734122">
        <w:rPr>
          <w:rFonts w:cs="Arial"/>
          <w:sz w:val="20"/>
        </w:rPr>
        <w:t>dní po ukončení smlouvy:</w:t>
      </w:r>
    </w:p>
    <w:p w14:paraId="0A45DEA0" w14:textId="77777777" w:rsidR="00E3060E" w:rsidRPr="00734122" w:rsidRDefault="00E3060E" w:rsidP="005845BE">
      <w:pPr>
        <w:numPr>
          <w:ilvl w:val="0"/>
          <w:numId w:val="59"/>
        </w:numPr>
        <w:pBdr>
          <w:top w:val="nil"/>
          <w:left w:val="nil"/>
          <w:bottom w:val="nil"/>
          <w:right w:val="nil"/>
          <w:between w:val="nil"/>
        </w:pBdr>
        <w:spacing w:before="40"/>
        <w:ind w:left="1134" w:hanging="425"/>
        <w:rPr>
          <w:rFonts w:cs="Arial"/>
          <w:sz w:val="20"/>
        </w:rPr>
      </w:pPr>
      <w:r w:rsidRPr="00734122">
        <w:rPr>
          <w:rFonts w:cs="Arial"/>
          <w:sz w:val="20"/>
        </w:rPr>
        <w:t>předat objednateli v elektronické podobě veškerá zhotoviteli dostupná provozní, vývojová či testovací data či uživatelské údaje, které vytvořil či používal v rámci plnění dle této smlouvy,</w:t>
      </w:r>
    </w:p>
    <w:p w14:paraId="357A5B05" w14:textId="77777777" w:rsidR="00E3060E" w:rsidRPr="00734122" w:rsidRDefault="00E3060E" w:rsidP="005845BE">
      <w:pPr>
        <w:numPr>
          <w:ilvl w:val="0"/>
          <w:numId w:val="59"/>
        </w:numPr>
        <w:pBdr>
          <w:top w:val="nil"/>
          <w:left w:val="nil"/>
          <w:bottom w:val="nil"/>
          <w:right w:val="nil"/>
          <w:between w:val="nil"/>
        </w:pBdr>
        <w:spacing w:before="40"/>
        <w:ind w:left="1134" w:hanging="425"/>
        <w:rPr>
          <w:rFonts w:cs="Arial"/>
          <w:sz w:val="20"/>
        </w:rPr>
      </w:pPr>
      <w:r w:rsidRPr="00734122">
        <w:rPr>
          <w:rFonts w:cs="Arial"/>
          <w:sz w:val="20"/>
        </w:rPr>
        <w:t>předat objednateli veškerá hesla, šifrovací klíče, certifikáty a další autentizační prostředky, které zhotoviteli umožnili uživatelský a administrátorský přístup k veškerým datům, databázím, systémům a dalším technickým prostředkům, potřebným pro předmět plnění smlouvy,</w:t>
      </w:r>
    </w:p>
    <w:p w14:paraId="32029FD1" w14:textId="77777777" w:rsidR="00E3060E" w:rsidRPr="00734122" w:rsidRDefault="00E3060E" w:rsidP="005845BE">
      <w:pPr>
        <w:numPr>
          <w:ilvl w:val="0"/>
          <w:numId w:val="59"/>
        </w:numPr>
        <w:pBdr>
          <w:top w:val="nil"/>
          <w:left w:val="nil"/>
          <w:bottom w:val="nil"/>
          <w:right w:val="nil"/>
          <w:between w:val="nil"/>
        </w:pBdr>
        <w:spacing w:before="40"/>
        <w:ind w:left="1134" w:hanging="425"/>
        <w:jc w:val="left"/>
        <w:rPr>
          <w:rFonts w:cs="Arial"/>
          <w:sz w:val="20"/>
        </w:rPr>
      </w:pPr>
      <w:r w:rsidRPr="00734122">
        <w:rPr>
          <w:rFonts w:cs="Arial"/>
          <w:sz w:val="20"/>
        </w:rPr>
        <w:t xml:space="preserve">předat objednateli všechna informační aktiva objednatele, se kterými zhotovitel pracoval. </w:t>
      </w:r>
    </w:p>
    <w:p w14:paraId="29B9D5F7" w14:textId="77777777" w:rsidR="00E3060E" w:rsidRPr="00734122" w:rsidRDefault="00E3060E" w:rsidP="00E3060E">
      <w:pPr>
        <w:pStyle w:val="Nadpis4"/>
        <w:spacing w:before="100"/>
        <w:ind w:left="709" w:hanging="709"/>
        <w:jc w:val="both"/>
        <w:rPr>
          <w:rFonts w:ascii="Arial" w:hAnsi="Arial" w:cs="Arial"/>
          <w:b w:val="0"/>
          <w:sz w:val="20"/>
        </w:rPr>
      </w:pPr>
      <w:r w:rsidRPr="00734122">
        <w:rPr>
          <w:rFonts w:ascii="Arial" w:hAnsi="Arial" w:cs="Arial"/>
          <w:b w:val="0"/>
          <w:sz w:val="20"/>
        </w:rPr>
        <w:t xml:space="preserve">20.13 </w:t>
      </w:r>
      <w:r w:rsidRPr="00734122">
        <w:rPr>
          <w:rFonts w:ascii="Arial" w:hAnsi="Arial" w:cs="Arial"/>
          <w:b w:val="0"/>
          <w:sz w:val="20"/>
        </w:rPr>
        <w:tab/>
        <w:t>O výše uvedených skutečnostech bude vyhotoven předávací protokol se záznamem o předání dat, hesel, klíčů a certifikátů a o prokazatelně bezpečné likvidaci veškerých dat. Objednatel je oprávněn provést samostatnou kontrolu a speciální audit bezpečné likvidace veškerých dat u zhotovitele, a to buď prostřednictvím svých vlastních kapacit nebo prostřednictvím externího odborníka či znalce.</w:t>
      </w:r>
    </w:p>
    <w:p w14:paraId="595231AE" w14:textId="77777777" w:rsidR="00E3060E" w:rsidRPr="00734122" w:rsidRDefault="00E3060E" w:rsidP="00E3060E">
      <w:pPr>
        <w:pBdr>
          <w:top w:val="nil"/>
          <w:left w:val="nil"/>
          <w:bottom w:val="nil"/>
          <w:right w:val="nil"/>
          <w:between w:val="nil"/>
        </w:pBdr>
        <w:tabs>
          <w:tab w:val="left" w:pos="284"/>
        </w:tabs>
        <w:spacing w:before="100"/>
        <w:rPr>
          <w:rFonts w:cs="Arial"/>
          <w:sz w:val="20"/>
        </w:rPr>
      </w:pPr>
      <w:r w:rsidRPr="00734122">
        <w:rPr>
          <w:rFonts w:cs="Arial"/>
          <w:sz w:val="20"/>
        </w:rPr>
        <w:t>20.14</w:t>
      </w:r>
      <w:r w:rsidRPr="00734122">
        <w:rPr>
          <w:rFonts w:cs="Arial"/>
          <w:sz w:val="20"/>
        </w:rPr>
        <w:tab/>
        <w:t>Zhotovitel je povinen:</w:t>
      </w:r>
    </w:p>
    <w:p w14:paraId="4148CEF5" w14:textId="77777777" w:rsidR="00E3060E" w:rsidRPr="00734122" w:rsidRDefault="00E3060E" w:rsidP="005845BE">
      <w:pPr>
        <w:numPr>
          <w:ilvl w:val="0"/>
          <w:numId w:val="60"/>
        </w:numPr>
        <w:pBdr>
          <w:top w:val="nil"/>
          <w:left w:val="nil"/>
          <w:bottom w:val="nil"/>
          <w:right w:val="nil"/>
          <w:between w:val="nil"/>
        </w:pBdr>
        <w:spacing w:before="40"/>
        <w:ind w:left="1134" w:hanging="425"/>
        <w:rPr>
          <w:rFonts w:cs="Arial"/>
          <w:sz w:val="20"/>
        </w:rPr>
      </w:pPr>
      <w:r w:rsidRPr="00734122">
        <w:rPr>
          <w:rFonts w:cs="Arial"/>
          <w:sz w:val="20"/>
        </w:rPr>
        <w:lastRenderedPageBreak/>
        <w:t>na základě výzvy objednatele, předat objednateli bez zbytečných odkladů všechna dostupná data, provozní údaje a informace související s plněním předmětu smlouvy v systematizované podobě a ve strojově čitelném formátu;</w:t>
      </w:r>
    </w:p>
    <w:p w14:paraId="21385251" w14:textId="1B7C3CF8" w:rsidR="00E3060E" w:rsidRPr="00734122" w:rsidRDefault="00E3060E" w:rsidP="005845BE">
      <w:pPr>
        <w:pStyle w:val="Odstavecseseznamem"/>
        <w:numPr>
          <w:ilvl w:val="0"/>
          <w:numId w:val="60"/>
        </w:numPr>
        <w:spacing w:before="40"/>
        <w:ind w:left="1134" w:hanging="425"/>
        <w:contextualSpacing w:val="0"/>
        <w:rPr>
          <w:rFonts w:cs="Arial"/>
          <w:sz w:val="20"/>
        </w:rPr>
      </w:pPr>
      <w:r w:rsidRPr="00734122">
        <w:rPr>
          <w:rFonts w:cs="Arial"/>
          <w:sz w:val="20"/>
        </w:rPr>
        <w:t>plnit povinnost k mazání dat a k likvidaci technických nosičů a/nebo provozních údajů a/nebo informací a jejich kopií, postupovat v souladu s pravidly pro mazání dat a v souladu se způsoby likvidace technických nosičů informace, provozních údajů, informací a jejich kopií stanovených objednatelem v Příloze č. 3</w:t>
      </w:r>
      <w:r w:rsidRPr="00734122">
        <w:rPr>
          <w:rFonts w:cs="Arial"/>
          <w:b/>
          <w:bCs/>
          <w:sz w:val="20"/>
        </w:rPr>
        <w:t xml:space="preserve"> </w:t>
      </w:r>
      <w:r w:rsidRPr="00734122">
        <w:rPr>
          <w:rFonts w:cs="Arial"/>
          <w:sz w:val="20"/>
        </w:rPr>
        <w:t>Způsoby mazání a likvidace dat a informací „Pravidel informační a</w:t>
      </w:r>
      <w:r w:rsidR="00BB3E17">
        <w:rPr>
          <w:rFonts w:cs="Arial"/>
          <w:sz w:val="20"/>
        </w:rPr>
        <w:t> </w:t>
      </w:r>
      <w:r w:rsidRPr="00734122">
        <w:rPr>
          <w:rFonts w:cs="Arial"/>
          <w:sz w:val="20"/>
        </w:rPr>
        <w:t>kybernetické bezpečnosti (P</w:t>
      </w:r>
      <w:r w:rsidR="00734122">
        <w:rPr>
          <w:rFonts w:cs="Arial"/>
          <w:sz w:val="20"/>
        </w:rPr>
        <w:t>I</w:t>
      </w:r>
      <w:r w:rsidRPr="00734122">
        <w:rPr>
          <w:rFonts w:cs="Arial"/>
          <w:sz w:val="20"/>
        </w:rPr>
        <w:t>KYB)“ (viz odst. 6.1</w:t>
      </w:r>
      <w:r w:rsidR="00DC0AA0" w:rsidRPr="00734122">
        <w:rPr>
          <w:rFonts w:cs="Arial"/>
          <w:sz w:val="20"/>
        </w:rPr>
        <w:t>2</w:t>
      </w:r>
      <w:r w:rsidRPr="00734122">
        <w:rPr>
          <w:rFonts w:cs="Arial"/>
          <w:sz w:val="20"/>
        </w:rPr>
        <w:t xml:space="preserve"> bod </w:t>
      </w:r>
      <w:r w:rsidR="00DC0AA0" w:rsidRPr="00734122">
        <w:rPr>
          <w:rFonts w:cs="Arial"/>
          <w:sz w:val="20"/>
        </w:rPr>
        <w:t>m</w:t>
      </w:r>
      <w:r w:rsidRPr="00734122">
        <w:rPr>
          <w:rFonts w:cs="Arial"/>
          <w:sz w:val="20"/>
        </w:rPr>
        <w:t>) této smlouvy).</w:t>
      </w:r>
    </w:p>
    <w:p w14:paraId="08BAA194" w14:textId="382AA4D0" w:rsidR="00E3060E" w:rsidRPr="00734122" w:rsidRDefault="00E3060E" w:rsidP="00E3060E">
      <w:pPr>
        <w:pBdr>
          <w:top w:val="nil"/>
          <w:left w:val="nil"/>
          <w:bottom w:val="nil"/>
          <w:right w:val="nil"/>
          <w:between w:val="nil"/>
        </w:pBdr>
        <w:spacing w:before="100"/>
        <w:ind w:left="709" w:hanging="709"/>
        <w:rPr>
          <w:rFonts w:cs="Arial"/>
          <w:sz w:val="20"/>
        </w:rPr>
      </w:pPr>
      <w:r w:rsidRPr="00734122">
        <w:rPr>
          <w:rFonts w:cs="Arial"/>
          <w:sz w:val="20"/>
        </w:rPr>
        <w:t>20.15</w:t>
      </w:r>
      <w:r w:rsidRPr="00734122">
        <w:rPr>
          <w:rFonts w:cs="Arial"/>
          <w:sz w:val="20"/>
        </w:rPr>
        <w:tab/>
        <w:t xml:space="preserve">Zhotovitel je povinen v rozsahu plnění této smlouvy naplnit požadavky ve smyslu zajištění kybernetické bezpečnosti, uvedené v </w:t>
      </w:r>
      <w:r w:rsidRPr="00734122">
        <w:rPr>
          <w:rFonts w:cs="Arial"/>
          <w:b/>
          <w:bCs/>
          <w:sz w:val="20"/>
        </w:rPr>
        <w:t>Příloze č. 7</w:t>
      </w:r>
      <w:r w:rsidRPr="00734122">
        <w:rPr>
          <w:rFonts w:cs="Arial"/>
          <w:sz w:val="20"/>
        </w:rPr>
        <w:t xml:space="preserve"> této smlouvy (dále jen „KB požadavky – OPATŘENÍ“), a to nejpozději do zahájení prací na díle a následně též po celou jeho dobu plnění.</w:t>
      </w:r>
    </w:p>
    <w:p w14:paraId="7AD56E6C" w14:textId="77777777" w:rsidR="00E3060E" w:rsidRPr="00734122" w:rsidRDefault="00E3060E" w:rsidP="00E3060E">
      <w:pPr>
        <w:pBdr>
          <w:top w:val="nil"/>
          <w:left w:val="nil"/>
          <w:bottom w:val="nil"/>
          <w:right w:val="nil"/>
          <w:between w:val="nil"/>
        </w:pBdr>
        <w:tabs>
          <w:tab w:val="left" w:pos="284"/>
        </w:tabs>
        <w:spacing w:before="100"/>
        <w:rPr>
          <w:rFonts w:cs="Arial"/>
          <w:sz w:val="20"/>
        </w:rPr>
      </w:pPr>
      <w:r w:rsidRPr="00734122">
        <w:rPr>
          <w:rFonts w:cs="Arial"/>
          <w:sz w:val="20"/>
        </w:rPr>
        <w:t>20.16</w:t>
      </w:r>
      <w:r w:rsidRPr="00734122">
        <w:rPr>
          <w:rFonts w:cs="Arial"/>
          <w:sz w:val="20"/>
        </w:rPr>
        <w:tab/>
        <w:t>Zhotovitel se dále zavazuje:</w:t>
      </w:r>
    </w:p>
    <w:p w14:paraId="68FA2642" w14:textId="77777777" w:rsidR="00E3060E" w:rsidRPr="00734122" w:rsidRDefault="00E3060E" w:rsidP="00E3060E">
      <w:pPr>
        <w:pBdr>
          <w:top w:val="nil"/>
          <w:left w:val="nil"/>
          <w:bottom w:val="nil"/>
          <w:right w:val="nil"/>
          <w:between w:val="nil"/>
        </w:pBdr>
        <w:spacing w:before="40"/>
        <w:ind w:left="1134" w:hanging="425"/>
        <w:rPr>
          <w:rFonts w:cs="Arial"/>
          <w:sz w:val="20"/>
        </w:rPr>
      </w:pPr>
      <w:r w:rsidRPr="00734122">
        <w:rPr>
          <w:rFonts w:cs="Arial"/>
          <w:sz w:val="20"/>
        </w:rPr>
        <w:t xml:space="preserve">a) </w:t>
      </w:r>
      <w:r w:rsidRPr="00734122">
        <w:rPr>
          <w:rFonts w:cs="Arial"/>
          <w:sz w:val="20"/>
        </w:rPr>
        <w:tab/>
        <w:t>poskytnout na vyžádání objednateli dokumenty a obdobné vstupy, které budou prokazovat naplnění KB požadavků;</w:t>
      </w:r>
    </w:p>
    <w:p w14:paraId="35116307" w14:textId="5F9AAA16" w:rsidR="00E3060E" w:rsidRPr="00734122" w:rsidRDefault="00E3060E" w:rsidP="00734122">
      <w:pPr>
        <w:spacing w:before="60"/>
        <w:ind w:left="1134" w:hanging="425"/>
        <w:rPr>
          <w:rFonts w:cs="Arial"/>
          <w:sz w:val="20"/>
        </w:rPr>
      </w:pPr>
      <w:r w:rsidRPr="00734122">
        <w:rPr>
          <w:rFonts w:cs="Arial"/>
          <w:sz w:val="20"/>
        </w:rPr>
        <w:t>b)</w:t>
      </w:r>
      <w:r w:rsidRPr="00734122">
        <w:rPr>
          <w:rFonts w:cs="Arial"/>
          <w:sz w:val="20"/>
        </w:rPr>
        <w:tab/>
        <w:t>při výkonu své činnosti včas a prokazatelně upozornit objednatele na zřejmou nevhodnost jeho příkazů či doporučení vztahující se ke KB požadavkům, jejichž následkem může vzniknout újma na informačních aktivech objednatele nebo nesoulad se zákony či jinými obecně závaznými právními předpisy.</w:t>
      </w:r>
    </w:p>
    <w:p w14:paraId="16869092" w14:textId="78FE52A6" w:rsidR="0096132D" w:rsidRPr="00CC5924" w:rsidRDefault="0096132D" w:rsidP="009C308C">
      <w:pPr>
        <w:pStyle w:val="Nadpis7"/>
        <w:tabs>
          <w:tab w:val="left" w:pos="709"/>
        </w:tabs>
        <w:spacing w:before="360"/>
        <w:jc w:val="center"/>
        <w:rPr>
          <w:rFonts w:ascii="Arial" w:hAnsi="Arial" w:cs="Arial"/>
          <w:b/>
          <w:bCs/>
          <w:sz w:val="20"/>
        </w:rPr>
      </w:pPr>
      <w:r w:rsidRPr="00CC5924">
        <w:rPr>
          <w:rFonts w:ascii="Arial" w:hAnsi="Arial" w:cs="Arial"/>
          <w:b/>
          <w:bCs/>
          <w:sz w:val="20"/>
        </w:rPr>
        <w:t>Článek 2</w:t>
      </w:r>
      <w:r w:rsidR="00E3060E">
        <w:rPr>
          <w:rFonts w:ascii="Arial" w:hAnsi="Arial" w:cs="Arial"/>
          <w:b/>
          <w:bCs/>
          <w:sz w:val="20"/>
        </w:rPr>
        <w:t>1</w:t>
      </w:r>
    </w:p>
    <w:p w14:paraId="4364F90C" w14:textId="77777777" w:rsidR="0096132D" w:rsidRPr="005F3A5B" w:rsidRDefault="0096132D" w:rsidP="0096132D">
      <w:pPr>
        <w:pStyle w:val="Nadpis7"/>
        <w:tabs>
          <w:tab w:val="left" w:pos="709"/>
        </w:tabs>
        <w:spacing w:before="0"/>
        <w:jc w:val="center"/>
        <w:rPr>
          <w:rFonts w:ascii="Arial" w:hAnsi="Arial" w:cs="Arial"/>
          <w:b/>
          <w:sz w:val="20"/>
        </w:rPr>
      </w:pPr>
      <w:r w:rsidRPr="00CC5924">
        <w:rPr>
          <w:rFonts w:ascii="Arial" w:hAnsi="Arial" w:cs="Arial"/>
          <w:b/>
          <w:bCs/>
          <w:sz w:val="20"/>
        </w:rPr>
        <w:t>Odstoupení</w:t>
      </w:r>
      <w:r w:rsidRPr="00CC5924">
        <w:rPr>
          <w:rFonts w:ascii="Arial" w:hAnsi="Arial" w:cs="Arial"/>
          <w:b/>
          <w:sz w:val="20"/>
        </w:rPr>
        <w:t xml:space="preserve"> od smlouvy</w:t>
      </w:r>
    </w:p>
    <w:p w14:paraId="72D52AFF" w14:textId="1AF6F550" w:rsidR="00BB3E17" w:rsidRPr="00BB3E17" w:rsidRDefault="0096132D" w:rsidP="005845BE">
      <w:pPr>
        <w:pStyle w:val="Odstavecseseznamem"/>
        <w:numPr>
          <w:ilvl w:val="1"/>
          <w:numId w:val="133"/>
        </w:numPr>
        <w:spacing w:before="100"/>
        <w:ind w:left="709" w:hanging="709"/>
        <w:contextualSpacing w:val="0"/>
        <w:rPr>
          <w:sz w:val="20"/>
        </w:rPr>
      </w:pPr>
      <w:r w:rsidRPr="00BB3E17">
        <w:rPr>
          <w:sz w:val="20"/>
        </w:rPr>
        <w:t>Objednatel může, aniž by ztrácel jakékoli další nároky vyplývající z porušení smlouvy zhotovitelem, okamžitě zčásti nebo v celém rozsahu odstoupit od smlouvy písemným oznámením, jestliže zhotovitel vstoupí do likvidace nebo bylo-li zahájeno insolvenční řízení, ve kterém se řeší úpadek nebo hrozící úpadek zhotovitele, nebo se zhotovitel stane jinak neschopným splnit své smluvní povinnosti.</w:t>
      </w:r>
    </w:p>
    <w:p w14:paraId="5CBE4A9F" w14:textId="75B052BC" w:rsidR="00BB3E17" w:rsidRPr="00BB3E17" w:rsidRDefault="0096132D" w:rsidP="005845BE">
      <w:pPr>
        <w:pStyle w:val="Odstavecseseznamem"/>
        <w:numPr>
          <w:ilvl w:val="1"/>
          <w:numId w:val="133"/>
        </w:numPr>
        <w:spacing w:before="100"/>
        <w:ind w:left="709" w:hanging="709"/>
        <w:contextualSpacing w:val="0"/>
        <w:rPr>
          <w:rFonts w:cs="Arial"/>
          <w:sz w:val="20"/>
        </w:rPr>
      </w:pPr>
      <w:r w:rsidRPr="00BB3E17">
        <w:rPr>
          <w:rFonts w:cs="Arial"/>
          <w:sz w:val="20"/>
        </w:rPr>
        <w:t xml:space="preserve">Pokud objednatel odstoupí od smlouvy, </w:t>
      </w:r>
      <w:r w:rsidR="00DD00B8" w:rsidRPr="00BB3E17">
        <w:rPr>
          <w:rFonts w:cs="Arial"/>
          <w:sz w:val="20"/>
        </w:rPr>
        <w:t xml:space="preserve">převezme </w:t>
      </w:r>
      <w:r w:rsidRPr="00BB3E17">
        <w:rPr>
          <w:rFonts w:cs="Arial"/>
          <w:sz w:val="20"/>
        </w:rPr>
        <w:t>provedené části díla</w:t>
      </w:r>
      <w:r w:rsidR="002C5921" w:rsidRPr="00BB3E17">
        <w:rPr>
          <w:rFonts w:cs="Arial"/>
          <w:sz w:val="20"/>
        </w:rPr>
        <w:t xml:space="preserve">, </w:t>
      </w:r>
      <w:r w:rsidRPr="00BB3E17">
        <w:rPr>
          <w:rFonts w:cs="Arial"/>
          <w:sz w:val="20"/>
        </w:rPr>
        <w:t>pokud jsou dodány v souladu s ostatními ustanoveními této smlouvy a uhrad</w:t>
      </w:r>
      <w:r w:rsidR="00DD00B8" w:rsidRPr="00BB3E17">
        <w:rPr>
          <w:rFonts w:cs="Arial"/>
          <w:sz w:val="20"/>
        </w:rPr>
        <w:t>í</w:t>
      </w:r>
      <w:r w:rsidRPr="00BB3E17">
        <w:rPr>
          <w:rFonts w:cs="Arial"/>
          <w:sz w:val="20"/>
        </w:rPr>
        <w:t xml:space="preserve"> zhotoviteli poměrnou část smluvní ceny. Zhotovitel v</w:t>
      </w:r>
      <w:r w:rsidR="00BB3E17">
        <w:rPr>
          <w:rFonts w:cs="Arial"/>
          <w:sz w:val="20"/>
        </w:rPr>
        <w:t> </w:t>
      </w:r>
      <w:r w:rsidRPr="00F966BC">
        <w:rPr>
          <w:rFonts w:cs="Arial"/>
          <w:sz w:val="20"/>
        </w:rPr>
        <w:t>takovém případě zastaví všechny další práce na díle s výjimkou takových prací, které může objednatel specifikovat v „Oznámení o odstoupení“ za účelem, aby chránil část již provedeného díla. Pro převzetí částečného plnění platí přiměřeně ustanovení této smlouvy o převzetí díla.</w:t>
      </w:r>
    </w:p>
    <w:p w14:paraId="727C0242" w14:textId="513480C2" w:rsidR="00BB3E17" w:rsidRPr="00BB3E17" w:rsidRDefault="0096132D" w:rsidP="005845BE">
      <w:pPr>
        <w:pStyle w:val="Odstavecseseznamem"/>
        <w:numPr>
          <w:ilvl w:val="1"/>
          <w:numId w:val="133"/>
        </w:numPr>
        <w:spacing w:before="100"/>
        <w:ind w:left="709" w:hanging="709"/>
        <w:contextualSpacing w:val="0"/>
        <w:rPr>
          <w:rFonts w:cs="Arial"/>
          <w:sz w:val="20"/>
        </w:rPr>
      </w:pPr>
      <w:r w:rsidRPr="00BB3E17">
        <w:rPr>
          <w:rFonts w:cs="Arial"/>
          <w:sz w:val="20"/>
        </w:rPr>
        <w:t>Zhotovitel v případě požadavku objednatele poskytne objednateli dostupnou a potřebnou dokumentaci, která se vztahuje k dílu a umožní objednateli převzít nebo užívat montážního zařízení, které je dislokováno na staveništi, to vše za přiměřenou úhradu.</w:t>
      </w:r>
    </w:p>
    <w:p w14:paraId="1DD623D6" w14:textId="6382C32A" w:rsidR="00BB3E17" w:rsidRPr="00BB3E17" w:rsidRDefault="0096132D" w:rsidP="005845BE">
      <w:pPr>
        <w:pStyle w:val="Odstavecseseznamem"/>
        <w:numPr>
          <w:ilvl w:val="1"/>
          <w:numId w:val="133"/>
        </w:numPr>
        <w:spacing w:before="100"/>
        <w:ind w:left="709" w:hanging="709"/>
        <w:contextualSpacing w:val="0"/>
        <w:rPr>
          <w:b/>
          <w:sz w:val="20"/>
        </w:rPr>
      </w:pPr>
      <w:r w:rsidRPr="00BB3E17">
        <w:rPr>
          <w:sz w:val="20"/>
        </w:rPr>
        <w:t>Odstoupením od smlouvy nejsou dotčeny nároky smluvních stran na smluvní pokuty a na náhradu škody. Smluvní strany jsou i nadále povinny plnit smlouvu v rozsahu, ve kterém nebyla odstoupením smluvní stranou zrušena</w:t>
      </w:r>
      <w:r w:rsidR="00BB3E17" w:rsidRPr="00BB3E17">
        <w:rPr>
          <w:sz w:val="20"/>
        </w:rPr>
        <w:t>.</w:t>
      </w:r>
    </w:p>
    <w:p w14:paraId="14B5E2FD" w14:textId="2A86052A" w:rsidR="00BB3E17" w:rsidRPr="00BB3E17" w:rsidRDefault="0096132D" w:rsidP="005845BE">
      <w:pPr>
        <w:pStyle w:val="Odstavecseseznamem"/>
        <w:numPr>
          <w:ilvl w:val="1"/>
          <w:numId w:val="133"/>
        </w:numPr>
        <w:spacing w:before="100"/>
        <w:ind w:left="709" w:hanging="709"/>
        <w:contextualSpacing w:val="0"/>
        <w:rPr>
          <w:rFonts w:cs="Arial"/>
          <w:sz w:val="20"/>
        </w:rPr>
      </w:pPr>
      <w:r w:rsidRPr="00BB3E17">
        <w:rPr>
          <w:rFonts w:cs="Arial"/>
          <w:sz w:val="20"/>
        </w:rPr>
        <w:t xml:space="preserve">Zmaří-li se po uzavření smlouvy její základní účel, který v ní byl výslovně vyjádřen, v důsledku podstatné změny </w:t>
      </w:r>
      <w:r w:rsidR="006D051B" w:rsidRPr="00BB3E17">
        <w:rPr>
          <w:rFonts w:cs="Arial"/>
          <w:sz w:val="20"/>
        </w:rPr>
        <w:t>okolností, za</w:t>
      </w:r>
      <w:r w:rsidRPr="00BB3E17">
        <w:rPr>
          <w:rFonts w:cs="Arial"/>
          <w:sz w:val="20"/>
        </w:rPr>
        <w:t xml:space="preserve"> nichž byla smlouva uzavřena, může strana dotčená zmařením účelu smlouvy od ní odstoupit, je však povinna nahradit druhé straně škodu, která jí vznikne odstoupením od smlouvy.</w:t>
      </w:r>
    </w:p>
    <w:p w14:paraId="3F53B034" w14:textId="7280ED1A" w:rsidR="00BB3E17" w:rsidRPr="00BB3E17" w:rsidRDefault="0096132D" w:rsidP="005845BE">
      <w:pPr>
        <w:pStyle w:val="Odstavecseseznamem"/>
        <w:numPr>
          <w:ilvl w:val="1"/>
          <w:numId w:val="133"/>
        </w:numPr>
        <w:spacing w:before="100"/>
        <w:ind w:left="709" w:hanging="709"/>
        <w:contextualSpacing w:val="0"/>
        <w:rPr>
          <w:rFonts w:cs="Arial"/>
          <w:sz w:val="20"/>
        </w:rPr>
      </w:pPr>
      <w:r w:rsidRPr="00BB3E17">
        <w:rPr>
          <w:rFonts w:cs="Arial"/>
          <w:sz w:val="20"/>
        </w:rPr>
        <w:t>Smluvní strana, která odstoupí od smlouvy v rozporu s ní, je povinna nahradit druhé straně prokazatelnou škodu, kterou jí tím způsobila.</w:t>
      </w:r>
    </w:p>
    <w:p w14:paraId="14FA546F" w14:textId="5714FE46" w:rsidR="00BB3E17" w:rsidRPr="00BB3E17" w:rsidRDefault="0096132D" w:rsidP="005845BE">
      <w:pPr>
        <w:pStyle w:val="Odstavecseseznamem"/>
        <w:numPr>
          <w:ilvl w:val="1"/>
          <w:numId w:val="133"/>
        </w:numPr>
        <w:spacing w:before="100"/>
        <w:ind w:left="709" w:hanging="709"/>
        <w:contextualSpacing w:val="0"/>
        <w:rPr>
          <w:rFonts w:cs="Arial"/>
          <w:b/>
          <w:bCs/>
          <w:sz w:val="20"/>
        </w:rPr>
      </w:pPr>
      <w:r w:rsidRPr="00BB3E17">
        <w:rPr>
          <w:rFonts w:cs="Arial"/>
          <w:sz w:val="20"/>
        </w:rPr>
        <w:t>Odstoupení od smlouvy se nedotýká smluvních ustanovení o volbě práva a řešení sporů podle této smlouvy.</w:t>
      </w:r>
    </w:p>
    <w:p w14:paraId="729FD00B" w14:textId="731F568F" w:rsidR="0096132D" w:rsidRPr="00BB3E17" w:rsidRDefault="00624034" w:rsidP="005845BE">
      <w:pPr>
        <w:pStyle w:val="Odstavecseseznamem"/>
        <w:numPr>
          <w:ilvl w:val="1"/>
          <w:numId w:val="133"/>
        </w:numPr>
        <w:spacing w:before="100"/>
        <w:ind w:left="709" w:hanging="709"/>
        <w:contextualSpacing w:val="0"/>
        <w:rPr>
          <w:rFonts w:cs="Arial"/>
          <w:b/>
          <w:bCs/>
          <w:sz w:val="20"/>
        </w:rPr>
      </w:pPr>
      <w:r w:rsidRPr="00BB3E17">
        <w:rPr>
          <w:rFonts w:cs="Arial"/>
          <w:sz w:val="20"/>
        </w:rPr>
        <w:t>O</w:t>
      </w:r>
      <w:r w:rsidR="00DD00B8" w:rsidRPr="00BB3E17">
        <w:rPr>
          <w:rFonts w:cs="Arial"/>
          <w:sz w:val="20"/>
        </w:rPr>
        <w:t>bjednatel vyhrazuje právo okamžitě odstoupit od této sm</w:t>
      </w:r>
      <w:r w:rsidR="00CC5924" w:rsidRPr="00BB3E17">
        <w:rPr>
          <w:rFonts w:cs="Arial"/>
          <w:sz w:val="20"/>
        </w:rPr>
        <w:t>louvy v případě, že na část akce (2. část trasy VTL areálových rozvodů viz Předmět plnění)</w:t>
      </w:r>
      <w:r w:rsidR="00DD00B8" w:rsidRPr="00BB3E17">
        <w:rPr>
          <w:rFonts w:cs="Arial"/>
          <w:sz w:val="20"/>
        </w:rPr>
        <w:t xml:space="preserve"> nebude poskytnuta </w:t>
      </w:r>
      <w:r w:rsidR="002035AD" w:rsidRPr="00BB3E17">
        <w:rPr>
          <w:rFonts w:cs="Arial"/>
          <w:sz w:val="20"/>
        </w:rPr>
        <w:t>dotace</w:t>
      </w:r>
      <w:r w:rsidR="00DD00B8" w:rsidRPr="00BB3E17">
        <w:rPr>
          <w:rFonts w:cs="Arial"/>
          <w:sz w:val="20"/>
        </w:rPr>
        <w:t xml:space="preserve"> v rámci </w:t>
      </w:r>
      <w:r w:rsidR="00CC5924" w:rsidRPr="00BB3E17">
        <w:rPr>
          <w:rStyle w:val="normaltextrun"/>
          <w:rFonts w:cs="Arial"/>
          <w:b/>
          <w:bCs/>
          <w:color w:val="000000"/>
          <w:sz w:val="20"/>
          <w:shd w:val="clear" w:color="auto" w:fill="FFFFFF"/>
        </w:rPr>
        <w:t>Modernizačního fondu, programu HEAT č.</w:t>
      </w:r>
      <w:r w:rsidR="00523229" w:rsidRPr="00BB3E17">
        <w:rPr>
          <w:rStyle w:val="normaltextrun"/>
          <w:rFonts w:cs="Arial"/>
          <w:b/>
          <w:bCs/>
          <w:color w:val="000000"/>
          <w:sz w:val="20"/>
          <w:shd w:val="clear" w:color="auto" w:fill="FFFFFF"/>
        </w:rPr>
        <w:t xml:space="preserve"> </w:t>
      </w:r>
      <w:r w:rsidR="00CC5924" w:rsidRPr="00BB3E17">
        <w:rPr>
          <w:rStyle w:val="normaltextrun"/>
          <w:rFonts w:cs="Arial"/>
          <w:b/>
          <w:bCs/>
          <w:color w:val="000000"/>
          <w:sz w:val="20"/>
          <w:shd w:val="clear" w:color="auto" w:fill="FFFFFF"/>
        </w:rPr>
        <w:t>1/2022, jako dílčí část projektu „</w:t>
      </w:r>
      <w:r w:rsidR="00CC5924" w:rsidRPr="00BB3E17">
        <w:rPr>
          <w:rStyle w:val="normaltextrun"/>
          <w:rFonts w:cs="Arial"/>
          <w:color w:val="000000"/>
          <w:sz w:val="20"/>
          <w:shd w:val="clear" w:color="auto" w:fill="FFFFFF"/>
        </w:rPr>
        <w:t>Výstavba Paroplynového cyklu PPC1 v UE Komořany“</w:t>
      </w:r>
      <w:r w:rsidR="00DD00B8" w:rsidRPr="00BB3E17">
        <w:rPr>
          <w:rFonts w:cs="Arial"/>
          <w:sz w:val="20"/>
        </w:rPr>
        <w:t>. V případě odstoupení objednatele od smlouvy z tohoto důvodu bude postupováno dle ustanovení odst. 2</w:t>
      </w:r>
      <w:r w:rsidR="00523229" w:rsidRPr="00BB3E17">
        <w:rPr>
          <w:rFonts w:cs="Arial"/>
          <w:sz w:val="20"/>
        </w:rPr>
        <w:t>1</w:t>
      </w:r>
      <w:r w:rsidR="00DD00B8" w:rsidRPr="00BB3E17">
        <w:rPr>
          <w:rFonts w:cs="Arial"/>
          <w:sz w:val="20"/>
        </w:rPr>
        <w:t>.2 této smlouvy.</w:t>
      </w:r>
    </w:p>
    <w:p w14:paraId="77FD2363" w14:textId="646A3118" w:rsidR="0096132D" w:rsidRPr="00824973" w:rsidRDefault="0096132D" w:rsidP="00575D7A">
      <w:pPr>
        <w:pStyle w:val="Nadpis7"/>
        <w:tabs>
          <w:tab w:val="clear" w:pos="567"/>
          <w:tab w:val="left" w:pos="709"/>
        </w:tabs>
        <w:spacing w:before="240"/>
        <w:jc w:val="center"/>
        <w:rPr>
          <w:rFonts w:ascii="Arial" w:hAnsi="Arial" w:cs="Arial"/>
          <w:b/>
          <w:bCs/>
          <w:sz w:val="20"/>
        </w:rPr>
      </w:pPr>
      <w:r w:rsidRPr="00824973">
        <w:rPr>
          <w:rFonts w:ascii="Arial" w:hAnsi="Arial" w:cs="Arial"/>
          <w:b/>
          <w:bCs/>
          <w:sz w:val="20"/>
        </w:rPr>
        <w:t>Článek 2</w:t>
      </w:r>
      <w:r w:rsidR="00E3060E">
        <w:rPr>
          <w:rFonts w:ascii="Arial" w:hAnsi="Arial" w:cs="Arial"/>
          <w:b/>
          <w:bCs/>
          <w:sz w:val="20"/>
        </w:rPr>
        <w:t>2</w:t>
      </w:r>
    </w:p>
    <w:p w14:paraId="33CCE7A2" w14:textId="2BAA2484" w:rsidR="00966002" w:rsidRPr="00BE068C" w:rsidRDefault="0096132D" w:rsidP="00BE068C">
      <w:pPr>
        <w:pStyle w:val="Nadpis7"/>
        <w:tabs>
          <w:tab w:val="clear" w:pos="567"/>
          <w:tab w:val="left" w:pos="709"/>
        </w:tabs>
        <w:spacing w:before="0"/>
        <w:jc w:val="center"/>
        <w:rPr>
          <w:rFonts w:ascii="Arial" w:hAnsi="Arial" w:cs="Arial"/>
          <w:b/>
          <w:sz w:val="20"/>
        </w:rPr>
      </w:pPr>
      <w:r w:rsidRPr="00824973">
        <w:rPr>
          <w:rFonts w:ascii="Arial" w:hAnsi="Arial" w:cs="Arial"/>
          <w:b/>
          <w:bCs/>
          <w:sz w:val="20"/>
        </w:rPr>
        <w:t>Závěrečná</w:t>
      </w:r>
      <w:r w:rsidRPr="00824973">
        <w:rPr>
          <w:rFonts w:ascii="Arial" w:hAnsi="Arial" w:cs="Arial"/>
          <w:b/>
          <w:sz w:val="20"/>
        </w:rPr>
        <w:t xml:space="preserve"> ustanovení</w:t>
      </w:r>
    </w:p>
    <w:p w14:paraId="75D52EE8" w14:textId="637F30D4" w:rsidR="004163E1" w:rsidRPr="00651B37" w:rsidRDefault="0096132D" w:rsidP="00651B37">
      <w:pPr>
        <w:pStyle w:val="Odstavecseseznamem"/>
        <w:numPr>
          <w:ilvl w:val="1"/>
          <w:numId w:val="134"/>
        </w:numPr>
        <w:spacing w:before="100"/>
        <w:ind w:left="567" w:hanging="567"/>
        <w:contextualSpacing w:val="0"/>
        <w:rPr>
          <w:rFonts w:cs="Arial"/>
          <w:vanish/>
          <w:sz w:val="20"/>
        </w:rPr>
      </w:pPr>
      <w:r w:rsidRPr="00BE068C">
        <w:rPr>
          <w:rFonts w:cs="Arial"/>
          <w:sz w:val="20"/>
        </w:rPr>
        <w:t xml:space="preserve">Tato smlouva </w:t>
      </w:r>
      <w:r w:rsidR="00474373" w:rsidRPr="00BE068C">
        <w:rPr>
          <w:rFonts w:cs="Arial"/>
          <w:sz w:val="20"/>
        </w:rPr>
        <w:t xml:space="preserve">(text i forma uzavírání či změny smlouvy) </w:t>
      </w:r>
      <w:r w:rsidRPr="00BE068C">
        <w:rPr>
          <w:rFonts w:cs="Arial"/>
          <w:sz w:val="20"/>
        </w:rPr>
        <w:t xml:space="preserve">může být měněna nebo doplňována pouze písemnou formou číslovanými dodatky smlouvy s tím, že podmínkou platnosti změny nebo doplňku smlouvy je vlastnoruční podpis dodatku smlouvy oprávněnými zástupci obou smluvních stran, a to na </w:t>
      </w:r>
      <w:r w:rsidR="006D051B" w:rsidRPr="00BE068C">
        <w:rPr>
          <w:rFonts w:cs="Arial"/>
          <w:sz w:val="20"/>
        </w:rPr>
        <w:t>téže listině</w:t>
      </w:r>
      <w:r w:rsidR="003B27F7">
        <w:rPr>
          <w:rFonts w:cs="Arial"/>
          <w:sz w:val="20"/>
        </w:rPr>
        <w:t xml:space="preserve"> (je-li smlouva uzavřena v listinné podobě)</w:t>
      </w:r>
      <w:r w:rsidRPr="00BE068C">
        <w:rPr>
          <w:rFonts w:cs="Arial"/>
          <w:sz w:val="20"/>
        </w:rPr>
        <w:t xml:space="preserve">. </w:t>
      </w:r>
      <w:r w:rsidR="00941F0C" w:rsidRPr="00BE068C">
        <w:rPr>
          <w:rFonts w:cs="Arial"/>
          <w:sz w:val="20"/>
        </w:rPr>
        <w:t xml:space="preserve">Dodatky smlouvy budou chronologicky řazeny vzestupnou </w:t>
      </w:r>
      <w:r w:rsidR="00941F0C" w:rsidRPr="00BE068C">
        <w:rPr>
          <w:rFonts w:cs="Arial"/>
          <w:sz w:val="20"/>
        </w:rPr>
        <w:lastRenderedPageBreak/>
        <w:t>řadou a číslovány</w:t>
      </w:r>
      <w:r w:rsidRPr="00BE068C">
        <w:rPr>
          <w:rFonts w:cs="Arial"/>
          <w:sz w:val="20"/>
        </w:rPr>
        <w:t xml:space="preserve">. K platnosti dodatku smlouvy </w:t>
      </w:r>
      <w:r w:rsidR="006D051B" w:rsidRPr="00BE068C">
        <w:rPr>
          <w:rFonts w:cs="Arial"/>
          <w:sz w:val="20"/>
        </w:rPr>
        <w:t>se vyžaduje</w:t>
      </w:r>
      <w:r w:rsidRPr="00BE068C">
        <w:rPr>
          <w:rFonts w:cs="Arial"/>
          <w:sz w:val="20"/>
        </w:rPr>
        <w:t xml:space="preserve"> dohoda o celém jeho obsahu s výslovným prohlášením smluvních stran o jeho součásti s touto smlouvou. </w:t>
      </w:r>
      <w:r w:rsidR="003B27F7">
        <w:rPr>
          <w:rFonts w:cs="Arial"/>
          <w:sz w:val="20"/>
        </w:rPr>
        <w:t>Pokud jsou d</w:t>
      </w:r>
      <w:r w:rsidRPr="00BE068C">
        <w:rPr>
          <w:rFonts w:cs="Arial"/>
          <w:sz w:val="20"/>
        </w:rPr>
        <w:t>odatky</w:t>
      </w:r>
      <w:r w:rsidR="003B27F7">
        <w:rPr>
          <w:rFonts w:cs="Arial"/>
          <w:sz w:val="20"/>
        </w:rPr>
        <w:t xml:space="preserve"> uzavírány v listinné podobě,</w:t>
      </w:r>
      <w:r w:rsidRPr="00BE068C">
        <w:rPr>
          <w:rFonts w:cs="Arial"/>
          <w:sz w:val="20"/>
        </w:rPr>
        <w:t xml:space="preserve"> vyhotovují</w:t>
      </w:r>
      <w:r w:rsidR="003B27F7">
        <w:rPr>
          <w:rFonts w:cs="Arial"/>
          <w:sz w:val="20"/>
        </w:rPr>
        <w:t xml:space="preserve"> se</w:t>
      </w:r>
      <w:r w:rsidRPr="00BE068C">
        <w:rPr>
          <w:rFonts w:cs="Arial"/>
          <w:sz w:val="20"/>
        </w:rPr>
        <w:t xml:space="preserve"> v počtu tolika výtisků, v kolika byla uzavřena tato smlouva. Ke smlouvě neexistují žádná vedlejší ujednání či ústní dohody. </w:t>
      </w:r>
    </w:p>
    <w:p w14:paraId="2E7554EA" w14:textId="77777777" w:rsidR="00CA7379" w:rsidRDefault="00CA7379" w:rsidP="00651B37">
      <w:pPr>
        <w:pStyle w:val="Odstavecseseznamem"/>
        <w:spacing w:before="100"/>
        <w:ind w:left="567"/>
        <w:contextualSpacing w:val="0"/>
        <w:rPr>
          <w:sz w:val="20"/>
        </w:rPr>
      </w:pPr>
    </w:p>
    <w:p w14:paraId="169F34C1" w14:textId="2D764D04" w:rsidR="002D1D29" w:rsidRDefault="00A32821" w:rsidP="00651B37">
      <w:pPr>
        <w:pStyle w:val="Odstavecseseznamem"/>
        <w:spacing w:before="100"/>
        <w:ind w:left="567"/>
        <w:contextualSpacing w:val="0"/>
        <w:rPr>
          <w:rFonts w:cs="Arial"/>
          <w:sz w:val="20"/>
        </w:rPr>
      </w:pPr>
      <w:r w:rsidRPr="00BE068C">
        <w:rPr>
          <w:sz w:val="20"/>
        </w:rPr>
        <w:t>Konkrétní změna smlouvy může být provedena vždy až na základě posouzení možnosti takovouto změnu provést ve smyslu příslušných ustanovení</w:t>
      </w:r>
      <w:r w:rsidR="00CC3EB3" w:rsidRPr="00BE068C">
        <w:rPr>
          <w:sz w:val="20"/>
        </w:rPr>
        <w:t xml:space="preserve"> </w:t>
      </w:r>
      <w:r w:rsidR="006F6418">
        <w:rPr>
          <w:rFonts w:cs="Arial"/>
          <w:sz w:val="20"/>
        </w:rPr>
        <w:t>z</w:t>
      </w:r>
      <w:r w:rsidR="00941F0C" w:rsidRPr="00BE068C">
        <w:rPr>
          <w:rFonts w:cs="Arial"/>
          <w:sz w:val="20"/>
        </w:rPr>
        <w:t xml:space="preserve">ákona č. 134/2016 Sb., o zadávání veřejných zakázek, v platném </w:t>
      </w:r>
      <w:r w:rsidR="002D1D29" w:rsidRPr="00BE068C">
        <w:rPr>
          <w:rFonts w:cs="Arial"/>
          <w:sz w:val="20"/>
        </w:rPr>
        <w:t xml:space="preserve">znění. </w:t>
      </w:r>
    </w:p>
    <w:p w14:paraId="1368344B" w14:textId="77777777" w:rsidR="00CA7379" w:rsidRPr="00651B37" w:rsidRDefault="00CA7379" w:rsidP="00651B37">
      <w:pPr>
        <w:pStyle w:val="Odstavecseseznamem"/>
        <w:spacing w:before="100"/>
        <w:ind w:left="567"/>
        <w:contextualSpacing w:val="0"/>
        <w:rPr>
          <w:rFonts w:cs="Arial"/>
          <w:vanish/>
          <w:sz w:val="20"/>
        </w:rPr>
      </w:pPr>
    </w:p>
    <w:p w14:paraId="618523A5" w14:textId="5829BE26" w:rsidR="00507CFB" w:rsidRPr="00651B37" w:rsidRDefault="002D1D29" w:rsidP="00651B37">
      <w:pPr>
        <w:pStyle w:val="Odstavecseseznamem"/>
        <w:numPr>
          <w:ilvl w:val="1"/>
          <w:numId w:val="134"/>
        </w:numPr>
        <w:spacing w:before="100" w:after="100"/>
        <w:ind w:left="567" w:hanging="567"/>
        <w:contextualSpacing w:val="0"/>
        <w:rPr>
          <w:rFonts w:cs="Arial"/>
          <w:vanish/>
          <w:sz w:val="20"/>
        </w:rPr>
      </w:pPr>
      <w:r w:rsidRPr="00BE068C">
        <w:rPr>
          <w:rFonts w:cs="Arial"/>
          <w:sz w:val="20"/>
        </w:rPr>
        <w:t>Tato</w:t>
      </w:r>
      <w:r w:rsidR="00941F0C" w:rsidRPr="00BE068C">
        <w:rPr>
          <w:rFonts w:cs="Arial"/>
          <w:sz w:val="20"/>
        </w:rPr>
        <w:t xml:space="preserve"> smlouva byla sepsána v jazyce českém. </w:t>
      </w:r>
      <w:bookmarkStart w:id="2" w:name="_Hlk173754900"/>
      <w:r w:rsidR="00941F0C" w:rsidRPr="00BE068C">
        <w:rPr>
          <w:rFonts w:cs="Arial"/>
          <w:sz w:val="20"/>
        </w:rPr>
        <w:t>Podpis smlouvy oběma smluvními stranami může být proveden fyzicky nebo elektronicky. V případě elektronického podpisu je smlouva podepsána</w:t>
      </w:r>
      <w:r w:rsidR="00941F0C" w:rsidRPr="004A05CB">
        <w:rPr>
          <w:rFonts w:cs="Arial"/>
          <w:sz w:val="20"/>
        </w:rPr>
        <w:t xml:space="preserve"> datem </w:t>
      </w:r>
      <w:r w:rsidR="00941F0C" w:rsidRPr="00BE068C">
        <w:rPr>
          <w:rFonts w:cs="Arial"/>
          <w:sz w:val="20"/>
        </w:rPr>
        <w:t xml:space="preserve">připojení elektronického podpisu dle zákona č. 297/2016 Sb., o službách vytvářejících důvěru pro elektronické transakce, v platném znění oběma smluvními stranami do této smlouvy. V případě fyzického podpisu smlouvy oběma smluvními stranami bude smlouva </w:t>
      </w:r>
      <w:bookmarkEnd w:id="2"/>
      <w:r w:rsidR="00941F0C" w:rsidRPr="00BE068C">
        <w:rPr>
          <w:rFonts w:cs="Arial"/>
          <w:sz w:val="20"/>
        </w:rPr>
        <w:t>podepsána ve dvou vyhotoveních (stejnopisech) s platností originálu, s tím, že objednatel i zhotovitel obdrží 1 vyhotovení (stejnopis).</w:t>
      </w:r>
    </w:p>
    <w:p w14:paraId="71431B4E" w14:textId="77777777" w:rsidR="00CA7379" w:rsidRPr="00CA7379" w:rsidRDefault="00CA7379" w:rsidP="00651B37">
      <w:pPr>
        <w:pStyle w:val="Odstavecseseznamem"/>
        <w:numPr>
          <w:ilvl w:val="1"/>
          <w:numId w:val="135"/>
        </w:numPr>
        <w:spacing w:before="100" w:after="100"/>
        <w:ind w:left="567" w:hanging="567"/>
        <w:contextualSpacing w:val="0"/>
        <w:rPr>
          <w:sz w:val="20"/>
        </w:rPr>
      </w:pPr>
    </w:p>
    <w:p w14:paraId="6A930AE0" w14:textId="46A7435E" w:rsidR="002D1D29" w:rsidRPr="002F2154" w:rsidRDefault="00F71BDD" w:rsidP="002F2154">
      <w:pPr>
        <w:pStyle w:val="Odstavecseseznamem"/>
        <w:numPr>
          <w:ilvl w:val="1"/>
          <w:numId w:val="134"/>
        </w:numPr>
        <w:spacing w:before="100" w:after="100"/>
        <w:ind w:left="567" w:hanging="567"/>
        <w:contextualSpacing w:val="0"/>
        <w:rPr>
          <w:rFonts w:cs="Arial"/>
          <w:sz w:val="20"/>
        </w:rPr>
      </w:pPr>
      <w:r w:rsidRPr="002F2154">
        <w:rPr>
          <w:rFonts w:cs="Arial"/>
          <w:sz w:val="20"/>
        </w:rPr>
        <w:t>Pokud není ve smlouvě uvedeno jinak, řídí se práva a povinnosti smluvních stran i právní poměry z ní vyplývající zákonem č. 89/2012 Sb., občanský zákoník, v platném znění.</w:t>
      </w:r>
    </w:p>
    <w:p w14:paraId="0949DB0F" w14:textId="302361E2" w:rsidR="00507CFB" w:rsidRPr="00560077" w:rsidRDefault="00C50361" w:rsidP="005845BE">
      <w:pPr>
        <w:pStyle w:val="Odstavecseseznamem"/>
        <w:numPr>
          <w:ilvl w:val="1"/>
          <w:numId w:val="135"/>
        </w:numPr>
        <w:spacing w:before="100"/>
        <w:ind w:left="567" w:hanging="567"/>
        <w:contextualSpacing w:val="0"/>
        <w:rPr>
          <w:sz w:val="20"/>
        </w:rPr>
      </w:pPr>
      <w:r>
        <w:rPr>
          <w:b/>
          <w:bCs/>
          <w:sz w:val="20"/>
        </w:rPr>
        <w:t>Ře</w:t>
      </w:r>
      <w:r w:rsidR="00507CFB" w:rsidRPr="00C50361">
        <w:rPr>
          <w:b/>
          <w:bCs/>
          <w:sz w:val="20"/>
        </w:rPr>
        <w:t>šení vzniklých sporů</w:t>
      </w:r>
      <w:r w:rsidR="00507CFB" w:rsidRPr="00560077">
        <w:rPr>
          <w:sz w:val="20"/>
        </w:rPr>
        <w:t>:</w:t>
      </w:r>
    </w:p>
    <w:p w14:paraId="79FD4412" w14:textId="042960D3" w:rsidR="006E19DD" w:rsidRPr="006E19DD" w:rsidRDefault="00507CFB" w:rsidP="005845BE">
      <w:pPr>
        <w:pStyle w:val="Odstavecseseznamem"/>
        <w:numPr>
          <w:ilvl w:val="2"/>
          <w:numId w:val="135"/>
        </w:numPr>
        <w:tabs>
          <w:tab w:val="left" w:pos="709"/>
        </w:tabs>
        <w:spacing w:before="100"/>
        <w:contextualSpacing w:val="0"/>
        <w:rPr>
          <w:rFonts w:cs="Arial"/>
          <w:sz w:val="20"/>
        </w:rPr>
      </w:pPr>
      <w:r w:rsidRPr="006E19DD">
        <w:rPr>
          <w:rFonts w:cs="Arial"/>
          <w:sz w:val="20"/>
        </w:rPr>
        <w:t>Smluvní strany se budou snažit o to, aby veškeré spory vzniklé při realizaci této smlouvy nebo v souvislosti s ní, byly řešeny nejdříve cestou vzájemné dohody.</w:t>
      </w:r>
    </w:p>
    <w:p w14:paraId="1783A818" w14:textId="77777777" w:rsidR="006E19DD" w:rsidRDefault="0096132D" w:rsidP="005845BE">
      <w:pPr>
        <w:pStyle w:val="Odstavecseseznamem"/>
        <w:numPr>
          <w:ilvl w:val="2"/>
          <w:numId w:val="135"/>
        </w:numPr>
        <w:tabs>
          <w:tab w:val="left" w:pos="709"/>
        </w:tabs>
        <w:spacing w:before="100"/>
        <w:contextualSpacing w:val="0"/>
        <w:rPr>
          <w:rFonts w:cs="Arial"/>
          <w:sz w:val="20"/>
        </w:rPr>
      </w:pPr>
      <w:r w:rsidRPr="006E19DD">
        <w:rPr>
          <w:rFonts w:cs="Arial"/>
          <w:sz w:val="20"/>
        </w:rPr>
        <w:t xml:space="preserve">Pokud za dvacet (20) dní od zahájení takových neformálních jednání nebudou smluvní strany schopny vyřešit spor vzájemnou dohodou, může každá ze smluvních stran podat návrh na řešení sporu soudní cestou. </w:t>
      </w:r>
    </w:p>
    <w:p w14:paraId="14EF452D" w14:textId="3C0B45DB" w:rsidR="0096132D" w:rsidRPr="006E19DD" w:rsidRDefault="0096132D" w:rsidP="005845BE">
      <w:pPr>
        <w:pStyle w:val="Odstavecseseznamem"/>
        <w:numPr>
          <w:ilvl w:val="2"/>
          <w:numId w:val="135"/>
        </w:numPr>
        <w:tabs>
          <w:tab w:val="left" w:pos="709"/>
        </w:tabs>
        <w:spacing w:before="100"/>
        <w:contextualSpacing w:val="0"/>
        <w:rPr>
          <w:rFonts w:cs="Arial"/>
          <w:sz w:val="20"/>
        </w:rPr>
      </w:pPr>
      <w:r w:rsidRPr="006E19DD">
        <w:rPr>
          <w:rFonts w:cs="Arial"/>
          <w:sz w:val="20"/>
        </w:rPr>
        <w:t>Spory technické povahy</w:t>
      </w:r>
    </w:p>
    <w:p w14:paraId="3A3D9003" w14:textId="2937F2A3" w:rsidR="0096132D" w:rsidRPr="005F3A5B" w:rsidRDefault="0096132D" w:rsidP="00BE068C">
      <w:pPr>
        <w:tabs>
          <w:tab w:val="left" w:pos="709"/>
          <w:tab w:val="num" w:pos="1080"/>
        </w:tabs>
        <w:spacing w:before="100"/>
        <w:ind w:left="709"/>
        <w:rPr>
          <w:rFonts w:cs="Arial"/>
          <w:sz w:val="20"/>
        </w:rPr>
      </w:pPr>
      <w:r w:rsidRPr="005F3A5B">
        <w:rPr>
          <w:rFonts w:cs="Arial"/>
          <w:sz w:val="20"/>
        </w:rPr>
        <w:t xml:space="preserve">V případě rozhodnutí, zda je dílo provedeno v souladu s technickými podmínkami a technickými specifikacemi stanovenými smlouvou, budou obě strany respektovat stanovisko nezávislých odborných institucí, kterými budou Oblastní inspektorát práce pro Ústecký a Liberecký kraj se sídlem v Ústí nad </w:t>
      </w:r>
      <w:r w:rsidR="001F7673" w:rsidRPr="005F3A5B">
        <w:rPr>
          <w:rFonts w:cs="Arial"/>
          <w:sz w:val="20"/>
        </w:rPr>
        <w:t xml:space="preserve">Labem a </w:t>
      </w:r>
      <w:r w:rsidR="00A24FAF" w:rsidRPr="00604E28">
        <w:rPr>
          <w:rFonts w:cs="Arial"/>
          <w:sz w:val="20"/>
        </w:rPr>
        <w:t xml:space="preserve">Technická inspekce České republiky (TIČR), </w:t>
      </w:r>
      <w:r w:rsidRPr="005F3A5B">
        <w:rPr>
          <w:rFonts w:cs="Arial"/>
          <w:sz w:val="20"/>
        </w:rPr>
        <w:t>případně další nezávislé tuzemské zkušebny, znalci či právnické osoby podle jejich příslušnosti a oborů působnosti podle právních předpisů, směrnic a</w:t>
      </w:r>
      <w:r w:rsidR="00BE068C">
        <w:rPr>
          <w:rFonts w:cs="Arial"/>
          <w:sz w:val="20"/>
        </w:rPr>
        <w:t> </w:t>
      </w:r>
      <w:r w:rsidRPr="005F3A5B">
        <w:rPr>
          <w:rFonts w:cs="Arial"/>
          <w:sz w:val="20"/>
        </w:rPr>
        <w:t>nařízení platných v České republice, na nichž se strany dohodnou.</w:t>
      </w:r>
    </w:p>
    <w:p w14:paraId="5C93C1C8" w14:textId="4B82F96D" w:rsidR="00BE068C" w:rsidRDefault="0096132D" w:rsidP="005845BE">
      <w:pPr>
        <w:pStyle w:val="Odstavecseseznamem"/>
        <w:numPr>
          <w:ilvl w:val="2"/>
          <w:numId w:val="135"/>
        </w:numPr>
        <w:tabs>
          <w:tab w:val="left" w:pos="709"/>
        </w:tabs>
        <w:spacing w:before="100"/>
        <w:contextualSpacing w:val="0"/>
        <w:rPr>
          <w:rFonts w:cs="Arial"/>
          <w:sz w:val="20"/>
        </w:rPr>
      </w:pPr>
      <w:r w:rsidRPr="00210EF7">
        <w:rPr>
          <w:rFonts w:cs="Arial"/>
          <w:sz w:val="20"/>
        </w:rPr>
        <w:t>V průběhu řešení případných sporů způsobem uvedeným v odstavcích 2</w:t>
      </w:r>
      <w:r w:rsidR="00966002" w:rsidRPr="00210EF7">
        <w:rPr>
          <w:rFonts w:cs="Arial"/>
          <w:sz w:val="20"/>
        </w:rPr>
        <w:t>2</w:t>
      </w:r>
      <w:r w:rsidRPr="00210EF7">
        <w:rPr>
          <w:rFonts w:cs="Arial"/>
          <w:sz w:val="20"/>
        </w:rPr>
        <w:t>.4.1 až 2</w:t>
      </w:r>
      <w:r w:rsidR="00966002" w:rsidRPr="00210EF7">
        <w:rPr>
          <w:rFonts w:cs="Arial"/>
          <w:sz w:val="20"/>
        </w:rPr>
        <w:t>2</w:t>
      </w:r>
      <w:r w:rsidRPr="00210EF7">
        <w:rPr>
          <w:rFonts w:cs="Arial"/>
          <w:sz w:val="20"/>
        </w:rPr>
        <w:t xml:space="preserve">.4.3 jsou smluvní strany povinny plnit veškeré své povinnosti ve lhůtách a </w:t>
      </w:r>
      <w:r w:rsidR="001F7673" w:rsidRPr="00210EF7">
        <w:rPr>
          <w:rFonts w:cs="Arial"/>
          <w:sz w:val="20"/>
        </w:rPr>
        <w:t>způsobem stanoveným</w:t>
      </w:r>
      <w:r w:rsidRPr="00210EF7">
        <w:rPr>
          <w:rFonts w:cs="Arial"/>
          <w:sz w:val="20"/>
        </w:rPr>
        <w:t xml:space="preserve"> ve smlouvě.</w:t>
      </w:r>
    </w:p>
    <w:p w14:paraId="5F4CD051" w14:textId="24BBBE23" w:rsidR="00C50361" w:rsidRPr="00651B37" w:rsidRDefault="00966002" w:rsidP="00A12B79">
      <w:pPr>
        <w:pStyle w:val="Odstavecseseznamem"/>
        <w:numPr>
          <w:ilvl w:val="1"/>
          <w:numId w:val="135"/>
        </w:numPr>
        <w:spacing w:before="100"/>
        <w:ind w:left="567" w:hanging="567"/>
        <w:contextualSpacing w:val="0"/>
        <w:rPr>
          <w:rFonts w:cs="Arial"/>
          <w:vanish/>
          <w:sz w:val="20"/>
        </w:rPr>
      </w:pPr>
      <w:r w:rsidRPr="00BE068C">
        <w:rPr>
          <w:rFonts w:cs="Arial"/>
          <w:sz w:val="20"/>
        </w:rPr>
        <w:t xml:space="preserve">Obě smluvní strany jsou povinny postupovat v průběhu provádění činností v souladu s touto smlouvou </w:t>
      </w:r>
      <w:r w:rsidR="00C50361" w:rsidRPr="00BE068C">
        <w:rPr>
          <w:rFonts w:cs="Arial"/>
          <w:sz w:val="20"/>
        </w:rPr>
        <w:t>a</w:t>
      </w:r>
      <w:r w:rsidR="00071B1C">
        <w:rPr>
          <w:sz w:val="20"/>
        </w:rPr>
        <w:t> </w:t>
      </w:r>
      <w:r w:rsidR="00C50361">
        <w:rPr>
          <w:sz w:val="20"/>
        </w:rPr>
        <w:t>příslušnými</w:t>
      </w:r>
      <w:r w:rsidRPr="00BE068C">
        <w:rPr>
          <w:sz w:val="20"/>
        </w:rPr>
        <w:t xml:space="preserve"> právními předpisy</w:t>
      </w:r>
      <w:r w:rsidR="003B27F7">
        <w:rPr>
          <w:sz w:val="20"/>
        </w:rPr>
        <w:t xml:space="preserve"> v oblasti bezpečnosti</w:t>
      </w:r>
      <w:r w:rsidRPr="00BE068C">
        <w:rPr>
          <w:sz w:val="20"/>
        </w:rPr>
        <w:t>, zejména:</w:t>
      </w:r>
    </w:p>
    <w:p w14:paraId="0B76E72D" w14:textId="77777777" w:rsidR="00CA7379" w:rsidRDefault="00CA7379" w:rsidP="00E3374E">
      <w:pPr>
        <w:pBdr>
          <w:top w:val="nil"/>
          <w:left w:val="nil"/>
          <w:bottom w:val="nil"/>
          <w:right w:val="nil"/>
          <w:between w:val="nil"/>
        </w:pBdr>
        <w:spacing w:before="100"/>
        <w:ind w:left="567" w:hanging="567"/>
        <w:rPr>
          <w:sz w:val="20"/>
        </w:rPr>
      </w:pPr>
    </w:p>
    <w:p w14:paraId="02345077" w14:textId="3DF56D82" w:rsidR="00966002" w:rsidRPr="00734122" w:rsidRDefault="00966002" w:rsidP="00BE068C">
      <w:pPr>
        <w:pBdr>
          <w:top w:val="nil"/>
          <w:left w:val="nil"/>
          <w:bottom w:val="nil"/>
          <w:right w:val="nil"/>
          <w:between w:val="nil"/>
        </w:pBdr>
        <w:spacing w:before="100"/>
        <w:ind w:left="709"/>
        <w:rPr>
          <w:sz w:val="20"/>
        </w:rPr>
      </w:pPr>
      <w:r w:rsidRPr="00734122">
        <w:rPr>
          <w:sz w:val="20"/>
        </w:rPr>
        <w:t>- zákonem č. 181/2014 Sb., o kybernetické bezpečnosti v platném znění,</w:t>
      </w:r>
    </w:p>
    <w:p w14:paraId="2BFFA05A" w14:textId="77777777" w:rsidR="00966002" w:rsidRPr="00734122" w:rsidRDefault="00966002" w:rsidP="00BE068C">
      <w:pPr>
        <w:pBdr>
          <w:top w:val="nil"/>
          <w:left w:val="nil"/>
          <w:bottom w:val="nil"/>
          <w:right w:val="nil"/>
          <w:between w:val="nil"/>
        </w:pBdr>
        <w:spacing w:before="100"/>
        <w:ind w:left="851" w:hanging="142"/>
        <w:rPr>
          <w:sz w:val="20"/>
        </w:rPr>
      </w:pPr>
      <w:r w:rsidRPr="00734122">
        <w:rPr>
          <w:sz w:val="20"/>
        </w:rPr>
        <w:t>- vyhláškou č. 82/2018 Sb., o bezpečnostních opatřeních, kybernetických bezpečnostních incidentech, reaktivních opatřeních, náležitostech podání v oblasti kybernetické bezpečnosti a likvidaci dat (vyhláška o kybernetické bezpečnosti),</w:t>
      </w:r>
    </w:p>
    <w:p w14:paraId="4C85961A" w14:textId="075406CB" w:rsidR="00BE068C" w:rsidRDefault="00966002" w:rsidP="00BE068C">
      <w:pPr>
        <w:spacing w:before="100"/>
        <w:ind w:left="709"/>
        <w:rPr>
          <w:sz w:val="20"/>
        </w:rPr>
      </w:pPr>
      <w:r w:rsidRPr="00734122">
        <w:rPr>
          <w:sz w:val="20"/>
        </w:rPr>
        <w:t>- bezpečnostními normami řady ISO 27000 a IEC 62443.</w:t>
      </w:r>
    </w:p>
    <w:p w14:paraId="781FCFBD" w14:textId="1B0B9A4A" w:rsidR="0055007F" w:rsidRPr="002F2154" w:rsidRDefault="0096132D" w:rsidP="002F2154">
      <w:pPr>
        <w:pStyle w:val="Odstavecseseznamem"/>
        <w:numPr>
          <w:ilvl w:val="1"/>
          <w:numId w:val="135"/>
        </w:numPr>
        <w:spacing w:before="100" w:after="100"/>
        <w:ind w:left="567" w:hanging="567"/>
        <w:contextualSpacing w:val="0"/>
        <w:rPr>
          <w:rFonts w:cs="Arial"/>
          <w:sz w:val="20"/>
        </w:rPr>
      </w:pPr>
      <w:r w:rsidRPr="002F2154">
        <w:rPr>
          <w:rFonts w:cs="Arial"/>
          <w:sz w:val="20"/>
        </w:rPr>
        <w:t>Veškerá korespondence v průběhu realizace díla a veškerá dokumentace bude v českém jazyce.</w:t>
      </w:r>
    </w:p>
    <w:p w14:paraId="582067BD" w14:textId="44500D05" w:rsidR="00CA7379" w:rsidRPr="00A12B79" w:rsidRDefault="00A12B79" w:rsidP="002F2154">
      <w:pPr>
        <w:pStyle w:val="Odstavecseseznamem"/>
        <w:numPr>
          <w:ilvl w:val="1"/>
          <w:numId w:val="135"/>
        </w:numPr>
        <w:spacing w:before="100" w:after="100"/>
        <w:ind w:left="567" w:hanging="567"/>
        <w:contextualSpacing w:val="0"/>
        <w:rPr>
          <w:rFonts w:cs="Arial"/>
          <w:sz w:val="20"/>
        </w:rPr>
      </w:pPr>
      <w:r w:rsidRPr="006933C4">
        <w:rPr>
          <w:rFonts w:cs="Arial"/>
          <w:sz w:val="20"/>
        </w:rPr>
        <w:t>V případě, že některá ustanovení této smlouvy budou prohlášena za neplatná a/nebo neúčinná, zůstávají ostatní ustanovení této smlouvy platná a účinná. Smluvní strany se zavazují nahradit bez zbytečného odkladu neplatné a/nebo neúčinné ustanovení této smlouvy ustanovením platným a/nebo účinným, které bude odpovídat jejich projevu vůle učiněnému touto smlouvou</w:t>
      </w:r>
      <w:r>
        <w:rPr>
          <w:rFonts w:cs="Arial"/>
          <w:sz w:val="20"/>
        </w:rPr>
        <w:t>.</w:t>
      </w:r>
    </w:p>
    <w:p w14:paraId="18A18805" w14:textId="5B32889C" w:rsidR="00CA7379" w:rsidRPr="00A12B79" w:rsidRDefault="00A12B79" w:rsidP="002F2154">
      <w:pPr>
        <w:pStyle w:val="Odstavecseseznamem"/>
        <w:numPr>
          <w:ilvl w:val="1"/>
          <w:numId w:val="135"/>
        </w:numPr>
        <w:spacing w:before="100" w:after="100"/>
        <w:ind w:left="567" w:hanging="567"/>
        <w:contextualSpacing w:val="0"/>
        <w:rPr>
          <w:rFonts w:cs="Arial"/>
          <w:sz w:val="20"/>
        </w:rPr>
      </w:pPr>
      <w:r>
        <w:rPr>
          <w:rFonts w:cs="Arial"/>
          <w:sz w:val="20"/>
        </w:rPr>
        <w:t xml:space="preserve">Podpisem </w:t>
      </w:r>
      <w:r w:rsidRPr="00651B37">
        <w:rPr>
          <w:rFonts w:cs="Arial"/>
          <w:sz w:val="20"/>
        </w:rPr>
        <w:t>této smlouvy pozbývají platnosti veškerá předcházející ujednání nebo korespondence, vztahující se k předmětu této smlouvy a jsou-li v rozporu s ustanoveními této smlouvy, s tím, že nabídka zhotovitele č</w:t>
      </w:r>
      <w:r w:rsidR="0090396E">
        <w:rPr>
          <w:rFonts w:cs="Arial"/>
          <w:sz w:val="20"/>
        </w:rPr>
        <w:t xml:space="preserve">. </w:t>
      </w:r>
      <w:r w:rsidRPr="00B239C2">
        <w:rPr>
          <w:rFonts w:cs="Arial"/>
          <w:sz w:val="20"/>
        </w:rPr>
        <w:t xml:space="preserve"> </w:t>
      </w:r>
      <w:r w:rsidRPr="002F2154">
        <w:rPr>
          <w:rFonts w:cs="Arial"/>
          <w:sz w:val="20"/>
          <w:highlight w:val="yellow"/>
        </w:rPr>
        <w:t>……</w:t>
      </w:r>
      <w:r w:rsidR="0090396E">
        <w:rPr>
          <w:rFonts w:cs="Arial"/>
          <w:sz w:val="20"/>
        </w:rPr>
        <w:t xml:space="preserve"> </w:t>
      </w:r>
      <w:r w:rsidRPr="00651B37">
        <w:rPr>
          <w:rFonts w:cs="Arial"/>
          <w:sz w:val="20"/>
        </w:rPr>
        <w:t xml:space="preserve">zpracovaná dne </w:t>
      </w:r>
      <w:r w:rsidRPr="002F2154">
        <w:rPr>
          <w:rFonts w:cs="Arial"/>
          <w:sz w:val="20"/>
          <w:highlight w:val="yellow"/>
        </w:rPr>
        <w:t>……………</w:t>
      </w:r>
      <w:r w:rsidRPr="00B239C2">
        <w:rPr>
          <w:rFonts w:cs="Arial"/>
          <w:sz w:val="20"/>
        </w:rPr>
        <w:t>a</w:t>
      </w:r>
      <w:r w:rsidRPr="00651B37">
        <w:rPr>
          <w:rFonts w:cs="Arial"/>
          <w:sz w:val="20"/>
        </w:rPr>
        <w:t xml:space="preserve"> předložená do zadávacího řízení je platná v rozsahu dohodnutém jako závazný dokument této smlouvy</w:t>
      </w:r>
      <w:r>
        <w:rPr>
          <w:rFonts w:cs="Arial"/>
          <w:sz w:val="20"/>
        </w:rPr>
        <w:t>.</w:t>
      </w:r>
    </w:p>
    <w:p w14:paraId="23D371C9" w14:textId="6C226E4A" w:rsidR="00CA7379" w:rsidRPr="00A12B79" w:rsidRDefault="00A12B79" w:rsidP="002F2154">
      <w:pPr>
        <w:pStyle w:val="Odstavecseseznamem"/>
        <w:numPr>
          <w:ilvl w:val="1"/>
          <w:numId w:val="135"/>
        </w:numPr>
        <w:spacing w:before="100" w:after="100"/>
        <w:ind w:left="567" w:hanging="567"/>
        <w:contextualSpacing w:val="0"/>
        <w:rPr>
          <w:rFonts w:cs="Arial"/>
          <w:sz w:val="20"/>
        </w:rPr>
      </w:pPr>
      <w:r w:rsidRPr="00F12343">
        <w:rPr>
          <w:rFonts w:cs="Arial"/>
          <w:sz w:val="20"/>
        </w:rPr>
        <w:t>Veškeré nároky stran musí být uplatněny písemnou formou a doporučenou zásilkou nebo osobním předáním oprávněné osobě proti podpisu. Za rozhodný termín se považuje datum doručení zásilky</w:t>
      </w:r>
      <w:r>
        <w:rPr>
          <w:rFonts w:cs="Arial"/>
          <w:sz w:val="20"/>
        </w:rPr>
        <w:t>.</w:t>
      </w:r>
    </w:p>
    <w:p w14:paraId="2EA14FC9" w14:textId="5AF2345E" w:rsidR="00CA7379" w:rsidRPr="00A12B79" w:rsidRDefault="00A12B79" w:rsidP="002F2154">
      <w:pPr>
        <w:pStyle w:val="Odstavecseseznamem"/>
        <w:numPr>
          <w:ilvl w:val="1"/>
          <w:numId w:val="135"/>
        </w:numPr>
        <w:spacing w:before="100" w:after="100"/>
        <w:ind w:left="567" w:hanging="567"/>
        <w:contextualSpacing w:val="0"/>
        <w:rPr>
          <w:rFonts w:cs="Arial"/>
          <w:sz w:val="20"/>
        </w:rPr>
      </w:pPr>
      <w:r w:rsidRPr="005362B1">
        <w:rPr>
          <w:rFonts w:cs="Arial"/>
          <w:sz w:val="20"/>
        </w:rPr>
        <w:lastRenderedPageBreak/>
        <w:t>Smluvní strany souhlasí s tím, že v časové tísni lze poslat sdělení faxem nebo e-mailem, které však musí být bezodkladně potvrzeno způsobem uvedeným v odst. 22.9 smlouvy</w:t>
      </w:r>
      <w:r>
        <w:rPr>
          <w:rFonts w:cs="Arial"/>
          <w:sz w:val="20"/>
        </w:rPr>
        <w:t>.</w:t>
      </w:r>
    </w:p>
    <w:p w14:paraId="26E4E458" w14:textId="5D4A8DC2" w:rsidR="00CA7379" w:rsidRPr="00A12B79" w:rsidRDefault="00A12B79" w:rsidP="002F2154">
      <w:pPr>
        <w:pStyle w:val="Odstavecseseznamem"/>
        <w:numPr>
          <w:ilvl w:val="1"/>
          <w:numId w:val="135"/>
        </w:numPr>
        <w:spacing w:before="100" w:after="100"/>
        <w:ind w:left="567" w:hanging="567"/>
        <w:contextualSpacing w:val="0"/>
        <w:rPr>
          <w:rFonts w:cs="Arial"/>
          <w:sz w:val="20"/>
        </w:rPr>
      </w:pPr>
      <w:r w:rsidRPr="00BE068C">
        <w:rPr>
          <w:sz w:val="20"/>
        </w:rPr>
        <w:t>Zhotovitel bere na vědomí, že objednatel z titulu plnění této smlouvy musí zpracovávat v nezbytném rozsahu osobní údaje zaměstnanců zhotovitele včetně zaměstnanců jeho poddodavatelů, kteří se podílejí na plnění této smlouvy. Práva těchto zaměstnanců, která vyplývají z titulu zpracování jejich osobních údajů objednatelem, jsou obsažena v „Informačním memorandu“, které je uvedeno v Příloze č. 3 této smlouvy. Zhotovitel se zavazuje své zaměstnance včetně zaměstnanců svých poddodavatelů s dokumentem seznámit</w:t>
      </w:r>
      <w:r>
        <w:rPr>
          <w:sz w:val="20"/>
        </w:rPr>
        <w:t>.</w:t>
      </w:r>
    </w:p>
    <w:p w14:paraId="387D3A03" w14:textId="7627355D" w:rsidR="00CA7379" w:rsidRPr="00A12B79" w:rsidRDefault="00A12B79" w:rsidP="002F2154">
      <w:pPr>
        <w:pStyle w:val="Odstavecseseznamem"/>
        <w:numPr>
          <w:ilvl w:val="1"/>
          <w:numId w:val="135"/>
        </w:numPr>
        <w:spacing w:before="100" w:after="100"/>
        <w:ind w:left="567" w:hanging="567"/>
        <w:contextualSpacing w:val="0"/>
        <w:rPr>
          <w:rFonts w:cs="Arial"/>
          <w:sz w:val="20"/>
        </w:rPr>
      </w:pPr>
      <w:r>
        <w:rPr>
          <w:sz w:val="20"/>
        </w:rPr>
        <w:t xml:space="preserve">Smluvní </w:t>
      </w:r>
      <w:r w:rsidRPr="00651B37">
        <w:rPr>
          <w:rFonts w:cs="Arial"/>
          <w:sz w:val="20"/>
        </w:rPr>
        <w:t>strany nesmějí převádět na jiné osoby úplně nebo zčásti práva a povinnosti vyplývající pro ně ze smlouvy, aniž by obdržely předem písemný souhlas druhé strany</w:t>
      </w:r>
      <w:r>
        <w:rPr>
          <w:rFonts w:cs="Arial"/>
          <w:sz w:val="20"/>
        </w:rPr>
        <w:t>.</w:t>
      </w:r>
    </w:p>
    <w:p w14:paraId="33B52216" w14:textId="2D58602A" w:rsidR="001C363A" w:rsidRPr="002F2154" w:rsidRDefault="00A12B79" w:rsidP="00A12B79">
      <w:pPr>
        <w:pStyle w:val="Odstavecseseznamem"/>
        <w:numPr>
          <w:ilvl w:val="1"/>
          <w:numId w:val="135"/>
        </w:numPr>
        <w:spacing w:before="100" w:after="100"/>
        <w:ind w:left="567" w:hanging="567"/>
        <w:contextualSpacing w:val="0"/>
        <w:rPr>
          <w:rFonts w:cs="Arial"/>
          <w:sz w:val="20"/>
        </w:rPr>
      </w:pPr>
      <w:r w:rsidRPr="00BE068C">
        <w:rPr>
          <w:rFonts w:cs="Arial"/>
          <w:color w:val="000000"/>
          <w:sz w:val="20"/>
        </w:rPr>
        <w:t>Osoby podepisující tuto smlouvu prohlašují, že jsou plně způsobilé a oprávněné k právním jednáním v rozsahu této smlouvy a že jim nejsou známy žádné právní ani faktické překážky bránící jejímu uzavření</w:t>
      </w:r>
      <w:r>
        <w:rPr>
          <w:rFonts w:cs="Arial"/>
          <w:color w:val="000000"/>
          <w:sz w:val="20"/>
        </w:rPr>
        <w:t>.</w:t>
      </w:r>
    </w:p>
    <w:p w14:paraId="5C649302" w14:textId="4A94143E" w:rsidR="00A12B79" w:rsidRPr="002F2154" w:rsidRDefault="00A12B79" w:rsidP="00A12B79">
      <w:pPr>
        <w:pStyle w:val="Odstavecseseznamem"/>
        <w:numPr>
          <w:ilvl w:val="1"/>
          <w:numId w:val="135"/>
        </w:numPr>
        <w:spacing w:before="100" w:after="100"/>
        <w:ind w:left="567" w:hanging="567"/>
        <w:contextualSpacing w:val="0"/>
        <w:rPr>
          <w:rFonts w:cs="Arial"/>
          <w:sz w:val="20"/>
        </w:rPr>
      </w:pPr>
      <w:r w:rsidRPr="00AB5EC2">
        <w:rPr>
          <w:rFonts w:cs="Arial"/>
          <w:color w:val="000000"/>
          <w:sz w:val="20"/>
        </w:rPr>
        <w:t>Svým podpisem obě smluvní strany potvrzují, že se seznámily s celým obsahem smlouvy včetně jejích všech příloh a nemají pochybnosti o výkladu jejího znění a že tuto smlouvu uzavírají na základě své svobodné vůle</w:t>
      </w:r>
      <w:r>
        <w:rPr>
          <w:rFonts w:cs="Arial"/>
          <w:color w:val="000000"/>
          <w:sz w:val="20"/>
        </w:rPr>
        <w:t>.</w:t>
      </w:r>
    </w:p>
    <w:p w14:paraId="6C33059C" w14:textId="1F1AC1BB" w:rsidR="00A12B79" w:rsidRPr="002F2154" w:rsidRDefault="00A12B79" w:rsidP="00A12B79">
      <w:pPr>
        <w:pStyle w:val="Odstavecseseznamem"/>
        <w:numPr>
          <w:ilvl w:val="1"/>
          <w:numId w:val="135"/>
        </w:numPr>
        <w:spacing w:before="100" w:after="100"/>
        <w:ind w:left="567" w:hanging="567"/>
        <w:contextualSpacing w:val="0"/>
        <w:rPr>
          <w:rFonts w:cs="Arial"/>
          <w:sz w:val="20"/>
        </w:rPr>
      </w:pPr>
      <w:r>
        <w:rPr>
          <w:rFonts w:cs="Arial"/>
          <w:color w:val="000000"/>
          <w:sz w:val="20"/>
        </w:rPr>
        <w:t>Smlouva</w:t>
      </w:r>
      <w:r w:rsidRPr="00651B37">
        <w:rPr>
          <w:rFonts w:cs="Arial"/>
          <w:color w:val="000000"/>
          <w:sz w:val="20"/>
        </w:rPr>
        <w:t xml:space="preserve"> nabývá platnosti a účinnosti dnem jejího podpisu oběma smluvními stranam</w:t>
      </w:r>
      <w:r>
        <w:rPr>
          <w:rFonts w:cs="Arial"/>
          <w:color w:val="000000"/>
          <w:sz w:val="20"/>
        </w:rPr>
        <w:t>i.</w:t>
      </w:r>
    </w:p>
    <w:p w14:paraId="3A13C05D" w14:textId="25076798" w:rsidR="00A12B79" w:rsidRPr="002F2154" w:rsidRDefault="00A12B79" w:rsidP="002F2154">
      <w:pPr>
        <w:pStyle w:val="Odstavecseseznamem"/>
        <w:numPr>
          <w:ilvl w:val="1"/>
          <w:numId w:val="135"/>
        </w:numPr>
        <w:spacing w:before="100" w:after="100"/>
        <w:ind w:left="567" w:hanging="567"/>
        <w:contextualSpacing w:val="0"/>
        <w:rPr>
          <w:rFonts w:cs="Arial"/>
          <w:sz w:val="20"/>
        </w:rPr>
      </w:pPr>
      <w:r>
        <w:rPr>
          <w:rFonts w:cs="Arial"/>
          <w:color w:val="000000"/>
          <w:sz w:val="20"/>
        </w:rPr>
        <w:t>Tato</w:t>
      </w:r>
      <w:r w:rsidRPr="00651B37">
        <w:rPr>
          <w:rFonts w:cs="Arial"/>
          <w:color w:val="000000"/>
          <w:sz w:val="20"/>
        </w:rPr>
        <w:t xml:space="preserve"> smlouva platí v plném rozsahu i pro případné právní nástupce obou smluvních stran</w:t>
      </w:r>
      <w:r>
        <w:rPr>
          <w:rFonts w:cs="Arial"/>
          <w:color w:val="000000"/>
          <w:sz w:val="20"/>
        </w:rPr>
        <w:t>.</w:t>
      </w:r>
    </w:p>
    <w:p w14:paraId="714D05CF" w14:textId="77777777" w:rsidR="001435A3" w:rsidRDefault="001435A3" w:rsidP="001435A3">
      <w:pPr>
        <w:ind w:left="709" w:hanging="709"/>
        <w:jc w:val="left"/>
        <w:rPr>
          <w:rFonts w:cs="Arial"/>
          <w:color w:val="000000"/>
          <w:sz w:val="20"/>
        </w:rPr>
      </w:pPr>
    </w:p>
    <w:p w14:paraId="6F4095BB" w14:textId="77777777" w:rsidR="00635301" w:rsidRDefault="00635301" w:rsidP="00922B51">
      <w:pPr>
        <w:ind w:left="709" w:hanging="709"/>
        <w:jc w:val="left"/>
        <w:rPr>
          <w:rFonts w:cs="Arial"/>
          <w:color w:val="000000"/>
          <w:sz w:val="20"/>
        </w:rPr>
      </w:pPr>
    </w:p>
    <w:p w14:paraId="00349C8E" w14:textId="77777777" w:rsidR="00635301" w:rsidRDefault="00635301" w:rsidP="00922B51">
      <w:pPr>
        <w:ind w:left="709" w:hanging="709"/>
        <w:jc w:val="left"/>
        <w:rPr>
          <w:rFonts w:cs="Arial"/>
          <w:b/>
          <w:sz w:val="20"/>
        </w:rPr>
      </w:pPr>
    </w:p>
    <w:p w14:paraId="07A7A10B" w14:textId="48A0D427" w:rsidR="0096132D" w:rsidRPr="005F3A5B" w:rsidRDefault="0096132D" w:rsidP="0073468F">
      <w:pPr>
        <w:jc w:val="center"/>
        <w:rPr>
          <w:rFonts w:cs="Arial"/>
          <w:b/>
          <w:sz w:val="20"/>
        </w:rPr>
      </w:pPr>
      <w:r w:rsidRPr="005F3A5B">
        <w:rPr>
          <w:rFonts w:cs="Arial"/>
          <w:b/>
          <w:sz w:val="20"/>
        </w:rPr>
        <w:t>Místní, datová a podpisová doložka smluvních stran</w:t>
      </w:r>
    </w:p>
    <w:p w14:paraId="44D9D63F" w14:textId="77777777" w:rsidR="0096132D" w:rsidRPr="005F3A5B" w:rsidRDefault="0096132D" w:rsidP="0096132D">
      <w:pPr>
        <w:jc w:val="center"/>
        <w:rPr>
          <w:rFonts w:cs="Arial"/>
          <w:b/>
          <w:sz w:val="20"/>
        </w:rPr>
      </w:pPr>
    </w:p>
    <w:p w14:paraId="73FD1204" w14:textId="0CB76019" w:rsidR="0096132D" w:rsidRPr="005F3A5B" w:rsidRDefault="0096132D" w:rsidP="0096132D">
      <w:pPr>
        <w:pStyle w:val="Zkladntext"/>
        <w:tabs>
          <w:tab w:val="left" w:pos="5387"/>
        </w:tabs>
        <w:spacing w:before="120"/>
        <w:rPr>
          <w:rFonts w:cs="Arial"/>
          <w:b/>
          <w:bCs/>
          <w:sz w:val="20"/>
        </w:rPr>
      </w:pPr>
      <w:r w:rsidRPr="005F3A5B">
        <w:rPr>
          <w:rFonts w:cs="Arial"/>
          <w:b/>
          <w:bCs/>
          <w:sz w:val="20"/>
        </w:rPr>
        <w:t xml:space="preserve">Za </w:t>
      </w:r>
      <w:proofErr w:type="gramStart"/>
      <w:r w:rsidR="00734122" w:rsidRPr="005F3A5B">
        <w:rPr>
          <w:rFonts w:cs="Arial"/>
          <w:b/>
          <w:bCs/>
          <w:sz w:val="20"/>
        </w:rPr>
        <w:t>objednatele:</w:t>
      </w:r>
      <w:r w:rsidRPr="005F3A5B">
        <w:rPr>
          <w:rFonts w:cs="Arial"/>
          <w:b/>
          <w:bCs/>
          <w:sz w:val="20"/>
        </w:rPr>
        <w:t xml:space="preserve">   </w:t>
      </w:r>
      <w:proofErr w:type="gramEnd"/>
      <w:r w:rsidRPr="005F3A5B">
        <w:rPr>
          <w:rFonts w:cs="Arial"/>
          <w:b/>
          <w:bCs/>
          <w:sz w:val="20"/>
        </w:rPr>
        <w:t xml:space="preserve">       </w:t>
      </w:r>
      <w:r w:rsidRPr="005F3A5B">
        <w:rPr>
          <w:rFonts w:cs="Arial"/>
          <w:b/>
          <w:bCs/>
          <w:sz w:val="20"/>
        </w:rPr>
        <w:tab/>
        <w:t>Za zhotovitele:</w:t>
      </w:r>
    </w:p>
    <w:p w14:paraId="4EA90935" w14:textId="467445A6" w:rsidR="0096132D" w:rsidRPr="005F3A5B" w:rsidRDefault="0096132D" w:rsidP="00A32821">
      <w:pPr>
        <w:tabs>
          <w:tab w:val="left" w:pos="5387"/>
        </w:tabs>
        <w:spacing w:before="240"/>
        <w:rPr>
          <w:rFonts w:cs="Arial"/>
          <w:sz w:val="20"/>
        </w:rPr>
      </w:pPr>
      <w:r w:rsidRPr="005F3A5B">
        <w:rPr>
          <w:rFonts w:cs="Arial"/>
          <w:sz w:val="20"/>
        </w:rPr>
        <w:t>V </w:t>
      </w:r>
      <w:r w:rsidR="00734122" w:rsidRPr="005F3A5B">
        <w:rPr>
          <w:rFonts w:cs="Arial"/>
          <w:sz w:val="20"/>
        </w:rPr>
        <w:t>Mostě – Komořanech</w:t>
      </w:r>
      <w:r w:rsidRPr="005F3A5B">
        <w:rPr>
          <w:rFonts w:cs="Arial"/>
          <w:sz w:val="20"/>
        </w:rPr>
        <w:t xml:space="preserve">                                                  </w:t>
      </w:r>
      <w:r w:rsidRPr="005F3A5B">
        <w:rPr>
          <w:rFonts w:cs="Arial"/>
          <w:sz w:val="20"/>
        </w:rPr>
        <w:tab/>
        <w:t xml:space="preserve">V   </w:t>
      </w:r>
      <w:r w:rsidRPr="005F3A5B">
        <w:rPr>
          <w:rFonts w:cs="Arial"/>
          <w:sz w:val="20"/>
          <w:highlight w:val="yellow"/>
        </w:rPr>
        <w:t>……………………</w:t>
      </w:r>
    </w:p>
    <w:p w14:paraId="45D30381" w14:textId="77777777" w:rsidR="0096132D" w:rsidRPr="005F3A5B" w:rsidRDefault="0096132D" w:rsidP="0096132D">
      <w:pPr>
        <w:tabs>
          <w:tab w:val="left" w:pos="5387"/>
        </w:tabs>
        <w:spacing w:before="120"/>
        <w:rPr>
          <w:rFonts w:cs="Arial"/>
          <w:sz w:val="20"/>
        </w:rPr>
      </w:pPr>
      <w:r w:rsidRPr="005F3A5B">
        <w:rPr>
          <w:rFonts w:cs="Arial"/>
          <w:sz w:val="20"/>
        </w:rPr>
        <w:t>Dne:</w:t>
      </w:r>
      <w:r w:rsidRPr="005F3A5B">
        <w:rPr>
          <w:rFonts w:cs="Arial"/>
          <w:sz w:val="20"/>
        </w:rPr>
        <w:tab/>
      </w:r>
      <w:r w:rsidR="002C3D1F">
        <w:rPr>
          <w:rFonts w:cs="Arial"/>
          <w:sz w:val="20"/>
        </w:rPr>
        <w:t>D</w:t>
      </w:r>
      <w:r w:rsidRPr="005F3A5B">
        <w:rPr>
          <w:rFonts w:cs="Arial"/>
          <w:sz w:val="20"/>
        </w:rPr>
        <w:t xml:space="preserve">ne: </w:t>
      </w:r>
    </w:p>
    <w:p w14:paraId="4B3A501E" w14:textId="77777777" w:rsidR="00575D7A" w:rsidRPr="005F3A5B" w:rsidRDefault="00575D7A" w:rsidP="0096132D">
      <w:pPr>
        <w:tabs>
          <w:tab w:val="left" w:pos="5387"/>
        </w:tabs>
        <w:rPr>
          <w:rFonts w:cs="Arial"/>
          <w:sz w:val="20"/>
        </w:rPr>
      </w:pPr>
    </w:p>
    <w:p w14:paraId="17206A17" w14:textId="77777777" w:rsidR="00F65AA1" w:rsidRDefault="00F65AA1" w:rsidP="0096132D">
      <w:pPr>
        <w:pStyle w:val="Normln00"/>
        <w:spacing w:line="240" w:lineRule="auto"/>
        <w:rPr>
          <w:rFonts w:cs="Arial"/>
          <w:sz w:val="20"/>
        </w:rPr>
      </w:pPr>
    </w:p>
    <w:p w14:paraId="5192AA01" w14:textId="77777777" w:rsidR="00503AD4" w:rsidRDefault="00503AD4" w:rsidP="0096132D">
      <w:pPr>
        <w:pStyle w:val="Normln00"/>
        <w:spacing w:line="240" w:lineRule="auto"/>
        <w:rPr>
          <w:rFonts w:cs="Arial"/>
          <w:sz w:val="20"/>
        </w:rPr>
      </w:pPr>
    </w:p>
    <w:p w14:paraId="0290C44E" w14:textId="77777777" w:rsidR="00F37D70" w:rsidRDefault="00F37D70" w:rsidP="0096132D">
      <w:pPr>
        <w:pStyle w:val="Normln00"/>
        <w:spacing w:line="240" w:lineRule="auto"/>
        <w:rPr>
          <w:rFonts w:cs="Arial"/>
          <w:sz w:val="20"/>
        </w:rPr>
      </w:pPr>
    </w:p>
    <w:p w14:paraId="06C792F2" w14:textId="77777777" w:rsidR="00E61963" w:rsidRDefault="00E61963" w:rsidP="0096132D">
      <w:pPr>
        <w:pStyle w:val="Normln00"/>
        <w:spacing w:line="240" w:lineRule="auto"/>
        <w:rPr>
          <w:rFonts w:cs="Arial"/>
          <w:sz w:val="20"/>
        </w:rPr>
      </w:pPr>
    </w:p>
    <w:tbl>
      <w:tblPr>
        <w:tblW w:w="9568" w:type="dxa"/>
        <w:tblLayout w:type="fixed"/>
        <w:tblCellMar>
          <w:left w:w="70" w:type="dxa"/>
          <w:right w:w="70" w:type="dxa"/>
        </w:tblCellMar>
        <w:tblLook w:val="0000" w:firstRow="0" w:lastRow="0" w:firstColumn="0" w:lastColumn="0" w:noHBand="0" w:noVBand="0"/>
      </w:tblPr>
      <w:tblGrid>
        <w:gridCol w:w="4748"/>
        <w:gridCol w:w="4820"/>
      </w:tblGrid>
      <w:tr w:rsidR="0096132D" w:rsidRPr="005F3A5B" w14:paraId="06EE250C" w14:textId="77777777" w:rsidTr="00FD4E49">
        <w:tc>
          <w:tcPr>
            <w:tcW w:w="4748" w:type="dxa"/>
          </w:tcPr>
          <w:p w14:paraId="315D00A5" w14:textId="77777777" w:rsidR="0096132D" w:rsidRPr="007549B6" w:rsidRDefault="0096132D" w:rsidP="00FD4E49">
            <w:pPr>
              <w:pStyle w:val="Normln00"/>
              <w:pBdr>
                <w:bottom w:val="single" w:sz="2" w:space="1" w:color="auto"/>
              </w:pBdr>
              <w:tabs>
                <w:tab w:val="left" w:pos="2835"/>
              </w:tabs>
              <w:spacing w:line="240" w:lineRule="auto"/>
              <w:rPr>
                <w:rFonts w:cs="Arial"/>
                <w:b/>
                <w:bCs/>
                <w:sz w:val="20"/>
              </w:rPr>
            </w:pPr>
            <w:r w:rsidRPr="007549B6">
              <w:rPr>
                <w:rFonts w:cs="Arial"/>
                <w:b/>
                <w:bCs/>
                <w:sz w:val="20"/>
              </w:rPr>
              <w:tab/>
            </w:r>
          </w:p>
          <w:p w14:paraId="57EE8349" w14:textId="310D2AEB" w:rsidR="0096132D" w:rsidRPr="007549B6" w:rsidRDefault="003B1656" w:rsidP="00CC2A9B">
            <w:pPr>
              <w:pStyle w:val="Normln00"/>
              <w:spacing w:before="100" w:line="240" w:lineRule="auto"/>
              <w:jc w:val="center"/>
              <w:rPr>
                <w:rFonts w:cs="Arial"/>
                <w:b/>
                <w:bCs/>
                <w:sz w:val="20"/>
              </w:rPr>
            </w:pPr>
            <w:r w:rsidRPr="00210EF7">
              <w:rPr>
                <w:rFonts w:cs="Arial"/>
                <w:b/>
                <w:bCs/>
                <w:sz w:val="20"/>
              </w:rPr>
              <w:t xml:space="preserve">Ing. </w:t>
            </w:r>
            <w:r w:rsidR="009A1F23" w:rsidRPr="00210EF7">
              <w:rPr>
                <w:rFonts w:cs="Arial"/>
                <w:b/>
                <w:bCs/>
                <w:sz w:val="20"/>
              </w:rPr>
              <w:t>Milan Boháček</w:t>
            </w:r>
          </w:p>
        </w:tc>
        <w:tc>
          <w:tcPr>
            <w:tcW w:w="4820" w:type="dxa"/>
          </w:tcPr>
          <w:p w14:paraId="742F71CD" w14:textId="77777777" w:rsidR="0096132D" w:rsidRPr="005F3A5B" w:rsidRDefault="0096132D" w:rsidP="00FD4E49">
            <w:pPr>
              <w:pStyle w:val="Normln00"/>
              <w:pBdr>
                <w:bottom w:val="single" w:sz="2" w:space="1" w:color="auto"/>
              </w:pBdr>
              <w:spacing w:line="240" w:lineRule="auto"/>
              <w:jc w:val="center"/>
              <w:rPr>
                <w:rFonts w:cs="Arial"/>
                <w:b/>
                <w:bCs/>
                <w:sz w:val="20"/>
              </w:rPr>
            </w:pPr>
          </w:p>
          <w:p w14:paraId="5B2DCBBE" w14:textId="77777777" w:rsidR="0096132D" w:rsidRPr="005F3A5B" w:rsidRDefault="0096132D" w:rsidP="00FD4E49">
            <w:pPr>
              <w:pStyle w:val="Normln00"/>
              <w:spacing w:before="100" w:line="240" w:lineRule="auto"/>
              <w:jc w:val="center"/>
              <w:rPr>
                <w:rFonts w:cs="Arial"/>
                <w:b/>
                <w:bCs/>
                <w:sz w:val="20"/>
              </w:rPr>
            </w:pPr>
            <w:r w:rsidRPr="005F3A5B">
              <w:rPr>
                <w:rFonts w:cs="Arial"/>
                <w:b/>
                <w:bCs/>
                <w:sz w:val="20"/>
                <w:highlight w:val="yellow"/>
              </w:rPr>
              <w:t>…………………………</w:t>
            </w:r>
          </w:p>
        </w:tc>
      </w:tr>
      <w:tr w:rsidR="0096132D" w:rsidRPr="005F3A5B" w14:paraId="76DA4830" w14:textId="77777777" w:rsidTr="00FD4E49">
        <w:trPr>
          <w:cantSplit/>
          <w:trHeight w:val="525"/>
        </w:trPr>
        <w:tc>
          <w:tcPr>
            <w:tcW w:w="4748" w:type="dxa"/>
          </w:tcPr>
          <w:p w14:paraId="790FFBD9" w14:textId="77777777" w:rsidR="0096132D" w:rsidRPr="007549B6" w:rsidRDefault="00A65507" w:rsidP="00A65507">
            <w:pPr>
              <w:pStyle w:val="Normln00"/>
              <w:spacing w:before="60" w:line="240" w:lineRule="auto"/>
              <w:rPr>
                <w:rFonts w:cs="Arial"/>
                <w:sz w:val="20"/>
              </w:rPr>
            </w:pPr>
            <w:r w:rsidRPr="007549B6">
              <w:rPr>
                <w:rFonts w:cs="Arial"/>
                <w:sz w:val="20"/>
              </w:rPr>
              <w:t xml:space="preserve">                </w:t>
            </w:r>
            <w:r w:rsidR="00CC2A9B" w:rsidRPr="007549B6">
              <w:rPr>
                <w:rFonts w:cs="Arial"/>
                <w:sz w:val="20"/>
              </w:rPr>
              <w:t>místo</w:t>
            </w:r>
            <w:r w:rsidR="0096132D" w:rsidRPr="007549B6">
              <w:rPr>
                <w:rFonts w:cs="Arial"/>
                <w:sz w:val="20"/>
              </w:rPr>
              <w:t>předseda představenstva</w:t>
            </w:r>
          </w:p>
          <w:p w14:paraId="753DA066" w14:textId="6F4522CB" w:rsidR="0096132D" w:rsidRPr="007549B6" w:rsidRDefault="00F04D1C" w:rsidP="00FD4E49">
            <w:pPr>
              <w:pStyle w:val="Normln00"/>
              <w:spacing w:line="240" w:lineRule="auto"/>
              <w:jc w:val="center"/>
              <w:rPr>
                <w:rFonts w:cs="Arial"/>
                <w:sz w:val="20"/>
              </w:rPr>
            </w:pPr>
            <w:r>
              <w:rPr>
                <w:rFonts w:cs="Arial"/>
                <w:sz w:val="20"/>
              </w:rPr>
              <w:t>United Energy</w:t>
            </w:r>
            <w:r w:rsidR="0096132D" w:rsidRPr="007549B6">
              <w:rPr>
                <w:rFonts w:cs="Arial"/>
                <w:sz w:val="20"/>
              </w:rPr>
              <w:t>, a.</w:t>
            </w:r>
            <w:r w:rsidR="00A65507" w:rsidRPr="007549B6">
              <w:rPr>
                <w:rFonts w:cs="Arial"/>
                <w:sz w:val="20"/>
              </w:rPr>
              <w:t xml:space="preserve"> </w:t>
            </w:r>
            <w:r w:rsidR="0096132D" w:rsidRPr="007549B6">
              <w:rPr>
                <w:rFonts w:cs="Arial"/>
                <w:sz w:val="20"/>
              </w:rPr>
              <w:t>s.</w:t>
            </w:r>
          </w:p>
          <w:p w14:paraId="583F70E6" w14:textId="77777777" w:rsidR="0096132D" w:rsidRPr="007549B6" w:rsidRDefault="0096132D" w:rsidP="00FD4E49">
            <w:pPr>
              <w:pStyle w:val="Normln00"/>
              <w:spacing w:line="240" w:lineRule="auto"/>
              <w:rPr>
                <w:rFonts w:cs="Arial"/>
                <w:sz w:val="20"/>
              </w:rPr>
            </w:pPr>
          </w:p>
          <w:p w14:paraId="14DB0D89" w14:textId="77777777" w:rsidR="00575D7A" w:rsidRDefault="00575D7A" w:rsidP="00FD4E49">
            <w:pPr>
              <w:pStyle w:val="Normln00"/>
              <w:spacing w:line="240" w:lineRule="auto"/>
              <w:rPr>
                <w:rFonts w:cs="Arial"/>
                <w:sz w:val="20"/>
              </w:rPr>
            </w:pPr>
          </w:p>
          <w:p w14:paraId="32A2FC6A" w14:textId="77777777" w:rsidR="00E61963" w:rsidRDefault="00E61963" w:rsidP="00FD4E49">
            <w:pPr>
              <w:pStyle w:val="Normln00"/>
              <w:spacing w:line="240" w:lineRule="auto"/>
              <w:rPr>
                <w:rFonts w:cs="Arial"/>
                <w:sz w:val="20"/>
              </w:rPr>
            </w:pPr>
          </w:p>
          <w:p w14:paraId="31BA3877" w14:textId="77777777" w:rsidR="00F37D70" w:rsidRPr="007549B6" w:rsidRDefault="00F37D70" w:rsidP="00FD4E49">
            <w:pPr>
              <w:pStyle w:val="Normln00"/>
              <w:spacing w:line="240" w:lineRule="auto"/>
              <w:rPr>
                <w:rFonts w:cs="Arial"/>
                <w:sz w:val="20"/>
              </w:rPr>
            </w:pPr>
          </w:p>
          <w:p w14:paraId="5014EB6C" w14:textId="77777777" w:rsidR="00E0787E" w:rsidRPr="007549B6" w:rsidRDefault="00E0787E" w:rsidP="00FD4E49">
            <w:pPr>
              <w:pStyle w:val="Normln00"/>
              <w:spacing w:line="240" w:lineRule="auto"/>
              <w:rPr>
                <w:rFonts w:cs="Arial"/>
                <w:sz w:val="20"/>
              </w:rPr>
            </w:pPr>
          </w:p>
        </w:tc>
        <w:tc>
          <w:tcPr>
            <w:tcW w:w="4820" w:type="dxa"/>
          </w:tcPr>
          <w:p w14:paraId="4D985EEF" w14:textId="77777777" w:rsidR="0096132D" w:rsidRPr="005F3A5B" w:rsidRDefault="0096132D" w:rsidP="00FD4E49">
            <w:pPr>
              <w:pStyle w:val="Normln00"/>
              <w:spacing w:before="60" w:line="240" w:lineRule="auto"/>
              <w:jc w:val="center"/>
              <w:rPr>
                <w:rFonts w:cs="Arial"/>
                <w:sz w:val="20"/>
              </w:rPr>
            </w:pPr>
            <w:r w:rsidRPr="005F3A5B">
              <w:rPr>
                <w:rFonts w:cs="Arial"/>
                <w:sz w:val="20"/>
                <w:highlight w:val="yellow"/>
              </w:rPr>
              <w:t>…………………….………..</w:t>
            </w:r>
          </w:p>
          <w:p w14:paraId="697EC25A" w14:textId="77777777" w:rsidR="0096132D" w:rsidRPr="005F3A5B" w:rsidRDefault="0096132D" w:rsidP="00FD4E49">
            <w:pPr>
              <w:pStyle w:val="Normln00"/>
              <w:spacing w:before="60" w:line="240" w:lineRule="auto"/>
              <w:jc w:val="center"/>
              <w:rPr>
                <w:rFonts w:cs="Arial"/>
                <w:sz w:val="20"/>
              </w:rPr>
            </w:pPr>
            <w:r w:rsidRPr="005F3A5B">
              <w:rPr>
                <w:rFonts w:cs="Arial"/>
                <w:sz w:val="20"/>
                <w:highlight w:val="yellow"/>
              </w:rPr>
              <w:t>…………………….………..</w:t>
            </w:r>
          </w:p>
          <w:p w14:paraId="3EF2D422" w14:textId="77777777" w:rsidR="0096132D" w:rsidRPr="005F3A5B" w:rsidRDefault="0096132D" w:rsidP="00FD4E49">
            <w:pPr>
              <w:pStyle w:val="Normln00"/>
              <w:spacing w:line="240" w:lineRule="auto"/>
              <w:rPr>
                <w:rFonts w:cs="Arial"/>
                <w:sz w:val="20"/>
              </w:rPr>
            </w:pPr>
          </w:p>
          <w:p w14:paraId="04C0E33D" w14:textId="77777777" w:rsidR="0096132D" w:rsidRPr="005F3A5B" w:rsidRDefault="0096132D" w:rsidP="00FD4E49">
            <w:pPr>
              <w:pStyle w:val="Normln00"/>
              <w:spacing w:line="240" w:lineRule="auto"/>
              <w:rPr>
                <w:rFonts w:cs="Arial"/>
                <w:sz w:val="20"/>
              </w:rPr>
            </w:pPr>
          </w:p>
        </w:tc>
      </w:tr>
      <w:tr w:rsidR="0096132D" w:rsidRPr="005F3A5B" w14:paraId="3209BD0A" w14:textId="77777777" w:rsidTr="00FD4E49">
        <w:tc>
          <w:tcPr>
            <w:tcW w:w="4748" w:type="dxa"/>
          </w:tcPr>
          <w:p w14:paraId="2F106003" w14:textId="77777777" w:rsidR="0096132D" w:rsidRPr="007549B6" w:rsidRDefault="0096132D" w:rsidP="00FD4E49">
            <w:pPr>
              <w:pStyle w:val="Normln00"/>
              <w:pBdr>
                <w:bottom w:val="single" w:sz="2" w:space="1" w:color="auto"/>
              </w:pBdr>
              <w:spacing w:line="240" w:lineRule="auto"/>
              <w:jc w:val="center"/>
              <w:rPr>
                <w:rFonts w:cs="Arial"/>
                <w:b/>
                <w:bCs/>
                <w:sz w:val="20"/>
              </w:rPr>
            </w:pPr>
          </w:p>
          <w:p w14:paraId="22400F42" w14:textId="77777777" w:rsidR="0096132D" w:rsidRPr="007549B6" w:rsidRDefault="0096132D" w:rsidP="00CC2A9B">
            <w:pPr>
              <w:pStyle w:val="Normln00"/>
              <w:spacing w:before="100" w:line="240" w:lineRule="auto"/>
              <w:jc w:val="center"/>
              <w:rPr>
                <w:rFonts w:cs="Arial"/>
                <w:b/>
                <w:bCs/>
                <w:sz w:val="20"/>
              </w:rPr>
            </w:pPr>
            <w:r w:rsidRPr="00210EF7">
              <w:rPr>
                <w:rFonts w:cs="Arial"/>
                <w:b/>
                <w:bCs/>
                <w:sz w:val="20"/>
              </w:rPr>
              <w:t xml:space="preserve">Ing. Petr </w:t>
            </w:r>
            <w:r w:rsidR="00CC2A9B" w:rsidRPr="00210EF7">
              <w:rPr>
                <w:rFonts w:cs="Arial"/>
                <w:b/>
                <w:bCs/>
                <w:sz w:val="20"/>
              </w:rPr>
              <w:t>Mareš</w:t>
            </w:r>
          </w:p>
        </w:tc>
        <w:tc>
          <w:tcPr>
            <w:tcW w:w="4820" w:type="dxa"/>
          </w:tcPr>
          <w:p w14:paraId="0E962B59" w14:textId="77777777" w:rsidR="0096132D" w:rsidRPr="005F3A5B" w:rsidRDefault="0096132D" w:rsidP="00FD4E49">
            <w:pPr>
              <w:pStyle w:val="Normln00"/>
              <w:spacing w:before="100" w:line="240" w:lineRule="auto"/>
              <w:jc w:val="center"/>
              <w:rPr>
                <w:rFonts w:cs="Arial"/>
                <w:b/>
                <w:bCs/>
                <w:sz w:val="20"/>
              </w:rPr>
            </w:pPr>
          </w:p>
        </w:tc>
      </w:tr>
      <w:tr w:rsidR="0096132D" w:rsidRPr="005F3A5B" w14:paraId="6FD1D161" w14:textId="77777777" w:rsidTr="00FD4E49">
        <w:trPr>
          <w:cantSplit/>
          <w:trHeight w:val="525"/>
        </w:trPr>
        <w:tc>
          <w:tcPr>
            <w:tcW w:w="4748" w:type="dxa"/>
          </w:tcPr>
          <w:p w14:paraId="3AA5FBF4" w14:textId="77777777" w:rsidR="0096132D" w:rsidRPr="007549B6" w:rsidRDefault="0096132D" w:rsidP="00FD4E49">
            <w:pPr>
              <w:pStyle w:val="Normln00"/>
              <w:spacing w:before="60" w:line="240" w:lineRule="auto"/>
              <w:jc w:val="center"/>
              <w:rPr>
                <w:rFonts w:cs="Arial"/>
                <w:sz w:val="20"/>
              </w:rPr>
            </w:pPr>
            <w:r w:rsidRPr="007549B6">
              <w:rPr>
                <w:rFonts w:cs="Arial"/>
                <w:sz w:val="20"/>
              </w:rPr>
              <w:t>člen představenstva</w:t>
            </w:r>
          </w:p>
          <w:p w14:paraId="0CBF98E2" w14:textId="2B76ACF6" w:rsidR="0096132D" w:rsidRPr="007549B6" w:rsidRDefault="00F04D1C" w:rsidP="002C3D1F">
            <w:pPr>
              <w:pStyle w:val="Normln00"/>
              <w:spacing w:line="240" w:lineRule="auto"/>
              <w:jc w:val="center"/>
              <w:rPr>
                <w:rFonts w:cs="Arial"/>
                <w:sz w:val="20"/>
              </w:rPr>
            </w:pPr>
            <w:r>
              <w:rPr>
                <w:rFonts w:cs="Arial"/>
                <w:sz w:val="20"/>
              </w:rPr>
              <w:t>United Energy</w:t>
            </w:r>
            <w:r w:rsidR="0096132D" w:rsidRPr="007549B6">
              <w:rPr>
                <w:rFonts w:cs="Arial"/>
                <w:sz w:val="20"/>
              </w:rPr>
              <w:t>, a.</w:t>
            </w:r>
            <w:r w:rsidR="00A65507" w:rsidRPr="007549B6">
              <w:rPr>
                <w:rFonts w:cs="Arial"/>
                <w:sz w:val="20"/>
              </w:rPr>
              <w:t xml:space="preserve"> </w:t>
            </w:r>
            <w:r w:rsidR="0096132D" w:rsidRPr="007549B6">
              <w:rPr>
                <w:rFonts w:cs="Arial"/>
                <w:sz w:val="20"/>
              </w:rPr>
              <w:t>s.</w:t>
            </w:r>
          </w:p>
        </w:tc>
        <w:tc>
          <w:tcPr>
            <w:tcW w:w="4820" w:type="dxa"/>
          </w:tcPr>
          <w:p w14:paraId="2D58D664" w14:textId="77777777" w:rsidR="0096132D" w:rsidRPr="005F3A5B" w:rsidRDefault="0096132D" w:rsidP="00FD4E49">
            <w:pPr>
              <w:pStyle w:val="Normln00"/>
              <w:spacing w:line="240" w:lineRule="auto"/>
              <w:rPr>
                <w:rFonts w:cs="Arial"/>
                <w:sz w:val="20"/>
              </w:rPr>
            </w:pPr>
          </w:p>
          <w:p w14:paraId="44258E53" w14:textId="77777777" w:rsidR="0096132D" w:rsidRPr="005F3A5B" w:rsidRDefault="0096132D" w:rsidP="00FD4E49">
            <w:pPr>
              <w:pStyle w:val="Normln00"/>
              <w:spacing w:line="240" w:lineRule="auto"/>
              <w:rPr>
                <w:rFonts w:cs="Arial"/>
                <w:sz w:val="20"/>
              </w:rPr>
            </w:pPr>
          </w:p>
        </w:tc>
      </w:tr>
    </w:tbl>
    <w:p w14:paraId="5F5A5E2A" w14:textId="77777777" w:rsidR="00881649" w:rsidRDefault="00881649" w:rsidP="00881649"/>
    <w:p w14:paraId="28DB48B3" w14:textId="77777777" w:rsidR="00DD5719" w:rsidRDefault="00DD5719" w:rsidP="00881649"/>
    <w:p w14:paraId="530B0D67" w14:textId="526B5A6D" w:rsidR="00651B37" w:rsidRDefault="00651B37">
      <w:pPr>
        <w:jc w:val="left"/>
      </w:pPr>
      <w:r>
        <w:br w:type="page"/>
      </w:r>
    </w:p>
    <w:p w14:paraId="4E2CC08D" w14:textId="60656789" w:rsidR="00521219" w:rsidRPr="00734122" w:rsidRDefault="00521219" w:rsidP="00521219">
      <w:pPr>
        <w:pStyle w:val="Nadpis3"/>
        <w:spacing w:before="0"/>
        <w:ind w:left="0"/>
        <w:jc w:val="left"/>
        <w:rPr>
          <w:rFonts w:ascii="Arial" w:hAnsi="Arial" w:cs="Arial"/>
          <w:bCs/>
          <w:iCs/>
          <w:szCs w:val="22"/>
        </w:rPr>
      </w:pPr>
      <w:r w:rsidRPr="00734122">
        <w:rPr>
          <w:rFonts w:ascii="Arial" w:hAnsi="Arial" w:cs="Arial"/>
          <w:bCs/>
          <w:iCs/>
          <w:szCs w:val="22"/>
        </w:rPr>
        <w:lastRenderedPageBreak/>
        <w:t>Příloha č. 1</w:t>
      </w:r>
      <w:r w:rsidRPr="00734122">
        <w:rPr>
          <w:rFonts w:ascii="Arial" w:hAnsi="Arial" w:cs="Arial"/>
          <w:bCs/>
          <w:iCs/>
          <w:szCs w:val="22"/>
        </w:rPr>
        <w:tab/>
      </w:r>
    </w:p>
    <w:p w14:paraId="25E3B3F2" w14:textId="77777777" w:rsidR="00521219" w:rsidRPr="004B79D4" w:rsidRDefault="00521219" w:rsidP="00521219">
      <w:pPr>
        <w:pStyle w:val="Nadpis3"/>
        <w:spacing w:before="0"/>
        <w:ind w:left="0"/>
        <w:rPr>
          <w:rFonts w:ascii="Arial" w:hAnsi="Arial" w:cs="Arial"/>
          <w:bCs/>
          <w:iCs/>
          <w:sz w:val="24"/>
          <w:szCs w:val="24"/>
          <w:u w:val="single"/>
        </w:rPr>
      </w:pPr>
      <w:r w:rsidRPr="004B79D4">
        <w:rPr>
          <w:rFonts w:ascii="Arial" w:hAnsi="Arial" w:cs="Arial"/>
          <w:bCs/>
          <w:iCs/>
          <w:sz w:val="24"/>
          <w:szCs w:val="24"/>
          <w:u w:val="single"/>
        </w:rPr>
        <w:t>Zaručený rozpočet Zhotovitele</w:t>
      </w:r>
    </w:p>
    <w:p w14:paraId="2B7B12C6" w14:textId="77777777" w:rsidR="00521219" w:rsidRDefault="00521219" w:rsidP="00521219">
      <w:pPr>
        <w:pStyle w:val="Nadpis3"/>
        <w:spacing w:before="240"/>
        <w:ind w:left="0"/>
        <w:jc w:val="right"/>
        <w:rPr>
          <w:rFonts w:ascii="Arial" w:hAnsi="Arial" w:cs="Arial"/>
          <w:bCs/>
          <w:iCs/>
          <w:sz w:val="24"/>
          <w:szCs w:val="24"/>
        </w:rPr>
      </w:pPr>
    </w:p>
    <w:p w14:paraId="2B8BF0D3" w14:textId="73A6FA1C" w:rsidR="00521219" w:rsidRPr="000D54CB" w:rsidRDefault="00521219" w:rsidP="00521219">
      <w:pPr>
        <w:pStyle w:val="Nadpis3"/>
        <w:spacing w:before="240"/>
        <w:ind w:left="0"/>
        <w:jc w:val="both"/>
        <w:rPr>
          <w:rFonts w:ascii="Arial" w:hAnsi="Arial" w:cs="Arial"/>
          <w:bCs/>
          <w:i/>
          <w:sz w:val="20"/>
        </w:rPr>
      </w:pPr>
      <w:r w:rsidRPr="000D54CB">
        <w:rPr>
          <w:rFonts w:ascii="Arial" w:hAnsi="Arial" w:cs="Arial"/>
          <w:bCs/>
          <w:i/>
          <w:sz w:val="20"/>
        </w:rPr>
        <w:t>Bude doplněno dle nabídky vybraného dodavatele</w:t>
      </w:r>
      <w:r>
        <w:rPr>
          <w:rFonts w:ascii="Arial" w:hAnsi="Arial" w:cs="Arial"/>
          <w:bCs/>
          <w:i/>
          <w:sz w:val="20"/>
        </w:rPr>
        <w:t xml:space="preserve"> – </w:t>
      </w:r>
      <w:r w:rsidRPr="00734122">
        <w:rPr>
          <w:rFonts w:ascii="Arial" w:hAnsi="Arial" w:cs="Arial"/>
          <w:bCs/>
          <w:i/>
          <w:sz w:val="20"/>
        </w:rPr>
        <w:t>Příloha č. 8</w:t>
      </w:r>
      <w:r>
        <w:rPr>
          <w:rFonts w:ascii="Arial" w:hAnsi="Arial" w:cs="Arial"/>
          <w:bCs/>
          <w:i/>
          <w:sz w:val="20"/>
        </w:rPr>
        <w:t xml:space="preserve"> Zadávací dokumentace</w:t>
      </w:r>
    </w:p>
    <w:p w14:paraId="04CE513B" w14:textId="4A7A7C8B" w:rsidR="00256C99" w:rsidRDefault="00256C99">
      <w:pPr>
        <w:jc w:val="left"/>
        <w:rPr>
          <w:rFonts w:cs="Arial"/>
          <w:b/>
        </w:rPr>
      </w:pPr>
      <w:r>
        <w:rPr>
          <w:rFonts w:cs="Arial"/>
          <w:b/>
        </w:rPr>
        <w:br w:type="page"/>
      </w:r>
    </w:p>
    <w:p w14:paraId="3BFCBDBE" w14:textId="77777777" w:rsidR="00521219" w:rsidRPr="00734122" w:rsidRDefault="00521219" w:rsidP="00521219">
      <w:pPr>
        <w:pStyle w:val="Nadpis3"/>
        <w:spacing w:before="240"/>
        <w:ind w:left="0"/>
        <w:jc w:val="left"/>
        <w:rPr>
          <w:rFonts w:ascii="Arial" w:hAnsi="Arial" w:cs="Arial"/>
          <w:bCs/>
          <w:iCs/>
          <w:szCs w:val="22"/>
        </w:rPr>
      </w:pPr>
      <w:r w:rsidRPr="00734122">
        <w:rPr>
          <w:rFonts w:ascii="Arial" w:hAnsi="Arial" w:cs="Arial"/>
          <w:bCs/>
          <w:iCs/>
          <w:szCs w:val="22"/>
        </w:rPr>
        <w:lastRenderedPageBreak/>
        <w:t>Příloha č. 2</w:t>
      </w:r>
      <w:r w:rsidRPr="00734122">
        <w:rPr>
          <w:rFonts w:ascii="Arial" w:hAnsi="Arial" w:cs="Arial"/>
          <w:bCs/>
          <w:iCs/>
          <w:szCs w:val="22"/>
        </w:rPr>
        <w:tab/>
      </w:r>
    </w:p>
    <w:p w14:paraId="6A08047A" w14:textId="77777777" w:rsidR="00521219" w:rsidRPr="00C849B6" w:rsidRDefault="00521219" w:rsidP="00521219"/>
    <w:p w14:paraId="50A0B015" w14:textId="77777777" w:rsidR="00521219" w:rsidRDefault="00521219" w:rsidP="00521219">
      <w:pPr>
        <w:jc w:val="center"/>
        <w:rPr>
          <w:rFonts w:cs="Arial"/>
          <w:b/>
        </w:rPr>
      </w:pPr>
    </w:p>
    <w:p w14:paraId="3F9007D2" w14:textId="77777777" w:rsidR="00521219" w:rsidRPr="00182894" w:rsidRDefault="00521219" w:rsidP="00521219">
      <w:pPr>
        <w:jc w:val="center"/>
        <w:rPr>
          <w:rFonts w:cs="Arial"/>
          <w:b/>
        </w:rPr>
      </w:pPr>
      <w:r w:rsidRPr="00182894">
        <w:rPr>
          <w:rFonts w:cs="Arial"/>
          <w:b/>
        </w:rPr>
        <w:t xml:space="preserve">SEZNAM PODDODAVATELŮ, </w:t>
      </w:r>
    </w:p>
    <w:p w14:paraId="1388D63D" w14:textId="77777777" w:rsidR="00521219" w:rsidRPr="00182894" w:rsidRDefault="00521219" w:rsidP="00521219">
      <w:pPr>
        <w:spacing w:before="60"/>
        <w:jc w:val="center"/>
        <w:rPr>
          <w:rFonts w:cs="Arial"/>
          <w:b/>
          <w:sz w:val="22"/>
          <w:szCs w:val="22"/>
        </w:rPr>
      </w:pPr>
      <w:r w:rsidRPr="00182894">
        <w:rPr>
          <w:rFonts w:cs="Arial"/>
          <w:b/>
          <w:sz w:val="22"/>
          <w:szCs w:val="22"/>
        </w:rPr>
        <w:t>kteří se budou podílet na plnění zakázky</w:t>
      </w:r>
    </w:p>
    <w:p w14:paraId="038F9890" w14:textId="77777777" w:rsidR="00521219" w:rsidRPr="00182894" w:rsidRDefault="00521219" w:rsidP="00521219">
      <w:pPr>
        <w:spacing w:after="120"/>
        <w:rPr>
          <w:rFonts w:cs="Arial"/>
          <w:sz w:val="22"/>
          <w:szCs w:val="22"/>
        </w:rPr>
      </w:pPr>
    </w:p>
    <w:p w14:paraId="36DC7AD8" w14:textId="18AB592B" w:rsidR="00521219" w:rsidRPr="000D54CB" w:rsidRDefault="00521219" w:rsidP="00521219">
      <w:pPr>
        <w:pStyle w:val="Nadpis3"/>
        <w:spacing w:before="240"/>
        <w:ind w:left="0"/>
        <w:jc w:val="both"/>
        <w:rPr>
          <w:rFonts w:ascii="Arial" w:hAnsi="Arial" w:cs="Arial"/>
          <w:bCs/>
          <w:i/>
          <w:sz w:val="20"/>
        </w:rPr>
      </w:pPr>
      <w:r w:rsidRPr="000D54CB">
        <w:rPr>
          <w:rFonts w:ascii="Arial" w:hAnsi="Arial" w:cs="Arial"/>
          <w:bCs/>
          <w:i/>
          <w:sz w:val="20"/>
        </w:rPr>
        <w:t>Bude doplněno dle nabídky vybraného dodavatele</w:t>
      </w:r>
      <w:r>
        <w:rPr>
          <w:rFonts w:ascii="Arial" w:hAnsi="Arial" w:cs="Arial"/>
          <w:bCs/>
          <w:i/>
          <w:sz w:val="20"/>
        </w:rPr>
        <w:t xml:space="preserve"> – </w:t>
      </w:r>
      <w:r w:rsidRPr="00734122">
        <w:rPr>
          <w:rFonts w:ascii="Arial" w:hAnsi="Arial" w:cs="Arial"/>
          <w:bCs/>
          <w:i/>
          <w:sz w:val="20"/>
        </w:rPr>
        <w:t>Příloha č. 9</w:t>
      </w:r>
      <w:r>
        <w:rPr>
          <w:rFonts w:ascii="Arial" w:hAnsi="Arial" w:cs="Arial"/>
          <w:bCs/>
          <w:i/>
          <w:sz w:val="20"/>
        </w:rPr>
        <w:t xml:space="preserve"> Zadávací dokumentace</w:t>
      </w:r>
    </w:p>
    <w:p w14:paraId="03FB7C77" w14:textId="77777777" w:rsidR="00521219" w:rsidRDefault="00521219" w:rsidP="00630A57">
      <w:pPr>
        <w:tabs>
          <w:tab w:val="left" w:pos="1134"/>
        </w:tabs>
        <w:spacing w:before="80"/>
        <w:rPr>
          <w:b/>
          <w:bCs/>
          <w:snapToGrid w:val="0"/>
          <w:sz w:val="20"/>
        </w:rPr>
      </w:pPr>
    </w:p>
    <w:p w14:paraId="2C4D3DEA" w14:textId="77777777" w:rsidR="00521219" w:rsidRDefault="00521219" w:rsidP="00630A57">
      <w:pPr>
        <w:tabs>
          <w:tab w:val="left" w:pos="1134"/>
        </w:tabs>
        <w:spacing w:before="80"/>
        <w:rPr>
          <w:b/>
          <w:bCs/>
          <w:snapToGrid w:val="0"/>
          <w:sz w:val="20"/>
        </w:rPr>
      </w:pPr>
    </w:p>
    <w:p w14:paraId="20C30423" w14:textId="77777777" w:rsidR="00521219" w:rsidRDefault="00521219" w:rsidP="00630A57">
      <w:pPr>
        <w:tabs>
          <w:tab w:val="left" w:pos="1134"/>
        </w:tabs>
        <w:spacing w:before="80"/>
        <w:rPr>
          <w:b/>
          <w:bCs/>
          <w:snapToGrid w:val="0"/>
          <w:sz w:val="20"/>
        </w:rPr>
      </w:pPr>
    </w:p>
    <w:p w14:paraId="44FA1C9B" w14:textId="77777777" w:rsidR="00521219" w:rsidRDefault="00521219" w:rsidP="00630A57">
      <w:pPr>
        <w:tabs>
          <w:tab w:val="left" w:pos="1134"/>
        </w:tabs>
        <w:spacing w:before="80"/>
        <w:rPr>
          <w:b/>
          <w:bCs/>
          <w:snapToGrid w:val="0"/>
          <w:sz w:val="20"/>
        </w:rPr>
      </w:pPr>
    </w:p>
    <w:p w14:paraId="1430C20A" w14:textId="77777777" w:rsidR="00521219" w:rsidRDefault="00521219" w:rsidP="00630A57">
      <w:pPr>
        <w:tabs>
          <w:tab w:val="left" w:pos="1134"/>
        </w:tabs>
        <w:spacing w:before="80"/>
        <w:rPr>
          <w:b/>
          <w:bCs/>
          <w:snapToGrid w:val="0"/>
          <w:sz w:val="20"/>
        </w:rPr>
      </w:pPr>
    </w:p>
    <w:p w14:paraId="5AC540A0" w14:textId="77777777" w:rsidR="00521219" w:rsidRDefault="00521219" w:rsidP="00630A57">
      <w:pPr>
        <w:tabs>
          <w:tab w:val="left" w:pos="1134"/>
        </w:tabs>
        <w:spacing w:before="80"/>
        <w:rPr>
          <w:b/>
          <w:bCs/>
          <w:snapToGrid w:val="0"/>
          <w:sz w:val="20"/>
        </w:rPr>
      </w:pPr>
    </w:p>
    <w:p w14:paraId="06ABAA66" w14:textId="77777777" w:rsidR="00521219" w:rsidRDefault="00521219" w:rsidP="00630A57">
      <w:pPr>
        <w:tabs>
          <w:tab w:val="left" w:pos="1134"/>
        </w:tabs>
        <w:spacing w:before="80"/>
        <w:rPr>
          <w:b/>
          <w:bCs/>
          <w:snapToGrid w:val="0"/>
          <w:sz w:val="20"/>
        </w:rPr>
      </w:pPr>
    </w:p>
    <w:p w14:paraId="528B8091" w14:textId="77777777" w:rsidR="00521219" w:rsidRDefault="00521219" w:rsidP="00630A57">
      <w:pPr>
        <w:tabs>
          <w:tab w:val="left" w:pos="1134"/>
        </w:tabs>
        <w:spacing w:before="80"/>
        <w:rPr>
          <w:b/>
          <w:bCs/>
          <w:snapToGrid w:val="0"/>
          <w:sz w:val="20"/>
        </w:rPr>
      </w:pPr>
    </w:p>
    <w:p w14:paraId="16E3DAC4" w14:textId="77777777" w:rsidR="00521219" w:rsidRDefault="00521219" w:rsidP="00630A57">
      <w:pPr>
        <w:tabs>
          <w:tab w:val="left" w:pos="1134"/>
        </w:tabs>
        <w:spacing w:before="80"/>
        <w:rPr>
          <w:b/>
          <w:bCs/>
          <w:snapToGrid w:val="0"/>
          <w:sz w:val="20"/>
        </w:rPr>
      </w:pPr>
    </w:p>
    <w:p w14:paraId="5182EF0C" w14:textId="77777777" w:rsidR="00521219" w:rsidRDefault="00521219" w:rsidP="00630A57">
      <w:pPr>
        <w:tabs>
          <w:tab w:val="left" w:pos="1134"/>
        </w:tabs>
        <w:spacing w:before="80"/>
        <w:rPr>
          <w:b/>
          <w:bCs/>
          <w:snapToGrid w:val="0"/>
          <w:sz w:val="20"/>
        </w:rPr>
      </w:pPr>
    </w:p>
    <w:p w14:paraId="1A30235F" w14:textId="77777777" w:rsidR="00521219" w:rsidRDefault="00521219" w:rsidP="00630A57">
      <w:pPr>
        <w:tabs>
          <w:tab w:val="left" w:pos="1134"/>
        </w:tabs>
        <w:spacing w:before="80"/>
        <w:rPr>
          <w:b/>
          <w:bCs/>
          <w:snapToGrid w:val="0"/>
          <w:sz w:val="20"/>
        </w:rPr>
      </w:pPr>
    </w:p>
    <w:p w14:paraId="715235C3" w14:textId="77777777" w:rsidR="00521219" w:rsidRDefault="00521219" w:rsidP="00630A57">
      <w:pPr>
        <w:tabs>
          <w:tab w:val="left" w:pos="1134"/>
        </w:tabs>
        <w:spacing w:before="80"/>
        <w:rPr>
          <w:b/>
          <w:bCs/>
          <w:snapToGrid w:val="0"/>
          <w:sz w:val="20"/>
        </w:rPr>
      </w:pPr>
    </w:p>
    <w:p w14:paraId="6A6D09A6" w14:textId="77777777" w:rsidR="00521219" w:rsidRDefault="00521219" w:rsidP="00630A57">
      <w:pPr>
        <w:tabs>
          <w:tab w:val="left" w:pos="1134"/>
        </w:tabs>
        <w:spacing w:before="80"/>
        <w:rPr>
          <w:b/>
          <w:bCs/>
          <w:snapToGrid w:val="0"/>
          <w:sz w:val="20"/>
        </w:rPr>
      </w:pPr>
    </w:p>
    <w:p w14:paraId="3BA4DE1B" w14:textId="77777777" w:rsidR="00521219" w:rsidRDefault="00521219" w:rsidP="00630A57">
      <w:pPr>
        <w:tabs>
          <w:tab w:val="left" w:pos="1134"/>
        </w:tabs>
        <w:spacing w:before="80"/>
        <w:rPr>
          <w:b/>
          <w:bCs/>
          <w:snapToGrid w:val="0"/>
          <w:sz w:val="20"/>
        </w:rPr>
      </w:pPr>
    </w:p>
    <w:p w14:paraId="56C68122" w14:textId="77777777" w:rsidR="00521219" w:rsidRDefault="00521219" w:rsidP="00630A57">
      <w:pPr>
        <w:tabs>
          <w:tab w:val="left" w:pos="1134"/>
        </w:tabs>
        <w:spacing w:before="80"/>
        <w:rPr>
          <w:b/>
          <w:bCs/>
          <w:snapToGrid w:val="0"/>
          <w:sz w:val="20"/>
        </w:rPr>
      </w:pPr>
    </w:p>
    <w:p w14:paraId="4928D6B1" w14:textId="77777777" w:rsidR="00521219" w:rsidRDefault="00521219" w:rsidP="00630A57">
      <w:pPr>
        <w:tabs>
          <w:tab w:val="left" w:pos="1134"/>
        </w:tabs>
        <w:spacing w:before="80"/>
        <w:rPr>
          <w:b/>
          <w:bCs/>
          <w:snapToGrid w:val="0"/>
          <w:sz w:val="20"/>
        </w:rPr>
      </w:pPr>
    </w:p>
    <w:p w14:paraId="52C68639" w14:textId="77777777" w:rsidR="00521219" w:rsidRDefault="00521219" w:rsidP="00630A57">
      <w:pPr>
        <w:tabs>
          <w:tab w:val="left" w:pos="1134"/>
        </w:tabs>
        <w:spacing w:before="80"/>
        <w:rPr>
          <w:b/>
          <w:bCs/>
          <w:snapToGrid w:val="0"/>
          <w:sz w:val="20"/>
        </w:rPr>
      </w:pPr>
    </w:p>
    <w:p w14:paraId="50EE03E4" w14:textId="77777777" w:rsidR="00521219" w:rsidRDefault="00521219" w:rsidP="00630A57">
      <w:pPr>
        <w:tabs>
          <w:tab w:val="left" w:pos="1134"/>
        </w:tabs>
        <w:spacing w:before="80"/>
        <w:rPr>
          <w:b/>
          <w:bCs/>
          <w:snapToGrid w:val="0"/>
          <w:sz w:val="20"/>
        </w:rPr>
      </w:pPr>
    </w:p>
    <w:p w14:paraId="3792CF1D" w14:textId="77777777" w:rsidR="00521219" w:rsidRDefault="00521219" w:rsidP="00630A57">
      <w:pPr>
        <w:tabs>
          <w:tab w:val="left" w:pos="1134"/>
        </w:tabs>
        <w:spacing w:before="80"/>
        <w:rPr>
          <w:b/>
          <w:bCs/>
          <w:snapToGrid w:val="0"/>
          <w:sz w:val="20"/>
        </w:rPr>
      </w:pPr>
    </w:p>
    <w:p w14:paraId="7A25E48F" w14:textId="77777777" w:rsidR="00521219" w:rsidRDefault="00521219" w:rsidP="00630A57">
      <w:pPr>
        <w:tabs>
          <w:tab w:val="left" w:pos="1134"/>
        </w:tabs>
        <w:spacing w:before="80"/>
        <w:rPr>
          <w:b/>
          <w:bCs/>
          <w:snapToGrid w:val="0"/>
          <w:sz w:val="20"/>
        </w:rPr>
      </w:pPr>
    </w:p>
    <w:p w14:paraId="2B8969F4" w14:textId="77777777" w:rsidR="00521219" w:rsidRDefault="00521219" w:rsidP="00630A57">
      <w:pPr>
        <w:tabs>
          <w:tab w:val="left" w:pos="1134"/>
        </w:tabs>
        <w:spacing w:before="80"/>
        <w:rPr>
          <w:b/>
          <w:bCs/>
          <w:snapToGrid w:val="0"/>
          <w:sz w:val="20"/>
        </w:rPr>
      </w:pPr>
    </w:p>
    <w:p w14:paraId="71606211" w14:textId="77777777" w:rsidR="00521219" w:rsidRDefault="00521219" w:rsidP="00630A57">
      <w:pPr>
        <w:tabs>
          <w:tab w:val="left" w:pos="1134"/>
        </w:tabs>
        <w:spacing w:before="80"/>
        <w:rPr>
          <w:b/>
          <w:bCs/>
          <w:snapToGrid w:val="0"/>
          <w:sz w:val="20"/>
        </w:rPr>
      </w:pPr>
    </w:p>
    <w:p w14:paraId="51505EE4" w14:textId="77777777" w:rsidR="00521219" w:rsidRDefault="00521219" w:rsidP="00630A57">
      <w:pPr>
        <w:tabs>
          <w:tab w:val="left" w:pos="1134"/>
        </w:tabs>
        <w:spacing w:before="80"/>
        <w:rPr>
          <w:b/>
          <w:bCs/>
          <w:snapToGrid w:val="0"/>
          <w:sz w:val="20"/>
        </w:rPr>
      </w:pPr>
    </w:p>
    <w:p w14:paraId="39811ABC" w14:textId="77777777" w:rsidR="00521219" w:rsidRDefault="00521219" w:rsidP="00630A57">
      <w:pPr>
        <w:tabs>
          <w:tab w:val="left" w:pos="1134"/>
        </w:tabs>
        <w:spacing w:before="80"/>
        <w:rPr>
          <w:b/>
          <w:bCs/>
          <w:snapToGrid w:val="0"/>
          <w:sz w:val="20"/>
        </w:rPr>
      </w:pPr>
    </w:p>
    <w:p w14:paraId="7B5856DE" w14:textId="77777777" w:rsidR="00521219" w:rsidRDefault="00521219" w:rsidP="00630A57">
      <w:pPr>
        <w:tabs>
          <w:tab w:val="left" w:pos="1134"/>
        </w:tabs>
        <w:spacing w:before="80"/>
        <w:rPr>
          <w:b/>
          <w:bCs/>
          <w:snapToGrid w:val="0"/>
          <w:sz w:val="20"/>
        </w:rPr>
      </w:pPr>
    </w:p>
    <w:p w14:paraId="3D0E7B6E" w14:textId="77777777" w:rsidR="00521219" w:rsidRDefault="00521219" w:rsidP="00630A57">
      <w:pPr>
        <w:tabs>
          <w:tab w:val="left" w:pos="1134"/>
        </w:tabs>
        <w:spacing w:before="80"/>
        <w:rPr>
          <w:b/>
          <w:bCs/>
          <w:snapToGrid w:val="0"/>
          <w:sz w:val="20"/>
        </w:rPr>
      </w:pPr>
    </w:p>
    <w:p w14:paraId="574F9253" w14:textId="77777777" w:rsidR="00521219" w:rsidRDefault="00521219" w:rsidP="00630A57">
      <w:pPr>
        <w:tabs>
          <w:tab w:val="left" w:pos="1134"/>
        </w:tabs>
        <w:spacing w:before="80"/>
        <w:rPr>
          <w:b/>
          <w:bCs/>
          <w:snapToGrid w:val="0"/>
          <w:sz w:val="20"/>
        </w:rPr>
      </w:pPr>
    </w:p>
    <w:p w14:paraId="38234509" w14:textId="77777777" w:rsidR="00521219" w:rsidRDefault="00521219" w:rsidP="00630A57">
      <w:pPr>
        <w:tabs>
          <w:tab w:val="left" w:pos="1134"/>
        </w:tabs>
        <w:spacing w:before="80"/>
        <w:rPr>
          <w:b/>
          <w:bCs/>
          <w:snapToGrid w:val="0"/>
          <w:sz w:val="20"/>
        </w:rPr>
      </w:pPr>
    </w:p>
    <w:p w14:paraId="36FA47AD" w14:textId="77777777" w:rsidR="00521219" w:rsidRDefault="00521219" w:rsidP="00630A57">
      <w:pPr>
        <w:tabs>
          <w:tab w:val="left" w:pos="1134"/>
        </w:tabs>
        <w:spacing w:before="80"/>
        <w:rPr>
          <w:b/>
          <w:bCs/>
          <w:snapToGrid w:val="0"/>
          <w:sz w:val="20"/>
        </w:rPr>
      </w:pPr>
    </w:p>
    <w:p w14:paraId="3AF1BF9B" w14:textId="77777777" w:rsidR="00521219" w:rsidRDefault="00521219" w:rsidP="00630A57">
      <w:pPr>
        <w:tabs>
          <w:tab w:val="left" w:pos="1134"/>
        </w:tabs>
        <w:spacing w:before="80"/>
        <w:rPr>
          <w:b/>
          <w:bCs/>
          <w:snapToGrid w:val="0"/>
          <w:sz w:val="20"/>
        </w:rPr>
      </w:pPr>
    </w:p>
    <w:p w14:paraId="41438F5D" w14:textId="77777777" w:rsidR="00521219" w:rsidRDefault="00521219" w:rsidP="00630A57">
      <w:pPr>
        <w:tabs>
          <w:tab w:val="left" w:pos="1134"/>
        </w:tabs>
        <w:spacing w:before="80"/>
        <w:rPr>
          <w:b/>
          <w:bCs/>
          <w:snapToGrid w:val="0"/>
          <w:sz w:val="20"/>
        </w:rPr>
      </w:pPr>
    </w:p>
    <w:p w14:paraId="1001A749" w14:textId="77777777" w:rsidR="00521219" w:rsidRDefault="00521219" w:rsidP="00630A57">
      <w:pPr>
        <w:tabs>
          <w:tab w:val="left" w:pos="1134"/>
        </w:tabs>
        <w:spacing w:before="80"/>
        <w:rPr>
          <w:b/>
          <w:bCs/>
          <w:snapToGrid w:val="0"/>
          <w:sz w:val="20"/>
        </w:rPr>
      </w:pPr>
    </w:p>
    <w:p w14:paraId="597F7970" w14:textId="77777777" w:rsidR="00521219" w:rsidRDefault="00521219" w:rsidP="00630A57">
      <w:pPr>
        <w:tabs>
          <w:tab w:val="left" w:pos="1134"/>
        </w:tabs>
        <w:spacing w:before="80"/>
        <w:rPr>
          <w:b/>
          <w:bCs/>
          <w:snapToGrid w:val="0"/>
          <w:sz w:val="20"/>
        </w:rPr>
      </w:pPr>
    </w:p>
    <w:p w14:paraId="6D8953E7" w14:textId="77777777" w:rsidR="00521219" w:rsidRDefault="00521219" w:rsidP="00630A57">
      <w:pPr>
        <w:tabs>
          <w:tab w:val="left" w:pos="1134"/>
        </w:tabs>
        <w:spacing w:before="80"/>
        <w:rPr>
          <w:b/>
          <w:bCs/>
          <w:snapToGrid w:val="0"/>
          <w:sz w:val="20"/>
        </w:rPr>
      </w:pPr>
    </w:p>
    <w:p w14:paraId="1503F124" w14:textId="77777777" w:rsidR="00521219" w:rsidRDefault="00521219" w:rsidP="00630A57">
      <w:pPr>
        <w:tabs>
          <w:tab w:val="left" w:pos="1134"/>
        </w:tabs>
        <w:spacing w:before="80"/>
        <w:rPr>
          <w:b/>
          <w:bCs/>
          <w:snapToGrid w:val="0"/>
          <w:sz w:val="20"/>
        </w:rPr>
      </w:pPr>
    </w:p>
    <w:p w14:paraId="42B69395" w14:textId="77777777" w:rsidR="00521219" w:rsidRDefault="00521219" w:rsidP="00630A57">
      <w:pPr>
        <w:tabs>
          <w:tab w:val="left" w:pos="1134"/>
        </w:tabs>
        <w:spacing w:before="80"/>
        <w:rPr>
          <w:b/>
          <w:bCs/>
          <w:snapToGrid w:val="0"/>
          <w:sz w:val="20"/>
        </w:rPr>
      </w:pPr>
    </w:p>
    <w:p w14:paraId="37B1F7B8" w14:textId="77777777" w:rsidR="00521219" w:rsidRDefault="00521219" w:rsidP="00630A57">
      <w:pPr>
        <w:tabs>
          <w:tab w:val="left" w:pos="1134"/>
        </w:tabs>
        <w:spacing w:before="80"/>
        <w:rPr>
          <w:b/>
          <w:bCs/>
          <w:snapToGrid w:val="0"/>
          <w:sz w:val="20"/>
        </w:rPr>
      </w:pPr>
    </w:p>
    <w:p w14:paraId="7729354E" w14:textId="77777777" w:rsidR="00521219" w:rsidRDefault="00521219" w:rsidP="00630A57">
      <w:pPr>
        <w:tabs>
          <w:tab w:val="left" w:pos="1134"/>
        </w:tabs>
        <w:spacing w:before="80"/>
        <w:rPr>
          <w:b/>
          <w:bCs/>
          <w:snapToGrid w:val="0"/>
          <w:sz w:val="20"/>
        </w:rPr>
      </w:pPr>
    </w:p>
    <w:p w14:paraId="2A1BA12C" w14:textId="5B95B2F9" w:rsidR="00AC0986" w:rsidRPr="00422805" w:rsidRDefault="00422805" w:rsidP="00630A57">
      <w:pPr>
        <w:tabs>
          <w:tab w:val="left" w:pos="1134"/>
        </w:tabs>
        <w:spacing w:before="80"/>
        <w:rPr>
          <w:rFonts w:cs="Arial"/>
          <w:b/>
          <w:bCs/>
          <w:iCs/>
          <w:sz w:val="20"/>
        </w:rPr>
      </w:pPr>
      <w:r w:rsidRPr="00734122">
        <w:rPr>
          <w:b/>
          <w:bCs/>
          <w:snapToGrid w:val="0"/>
          <w:sz w:val="22"/>
          <w:szCs w:val="22"/>
        </w:rPr>
        <w:lastRenderedPageBreak/>
        <w:t>Příloha č. 3</w:t>
      </w:r>
      <w:r>
        <w:rPr>
          <w:b/>
          <w:bCs/>
          <w:snapToGrid w:val="0"/>
          <w:sz w:val="20"/>
        </w:rPr>
        <w:tab/>
      </w:r>
      <w:r>
        <w:rPr>
          <w:b/>
          <w:bCs/>
          <w:snapToGrid w:val="0"/>
          <w:sz w:val="20"/>
        </w:rPr>
        <w:tab/>
      </w:r>
    </w:p>
    <w:p w14:paraId="0102E40A" w14:textId="77777777" w:rsidR="00630A57" w:rsidRPr="0036511B" w:rsidRDefault="00630A57" w:rsidP="00630A57">
      <w:pPr>
        <w:pStyle w:val="Nadpis1"/>
        <w:ind w:left="0"/>
        <w:rPr>
          <w:color w:val="auto"/>
        </w:rPr>
      </w:pPr>
    </w:p>
    <w:p w14:paraId="66F2F8F2" w14:textId="77777777" w:rsidR="00630A57" w:rsidRPr="0036511B" w:rsidRDefault="00630A57" w:rsidP="00630A57">
      <w:pPr>
        <w:jc w:val="center"/>
        <w:outlineLvl w:val="0"/>
        <w:rPr>
          <w:b/>
          <w:bCs/>
          <w:kern w:val="36"/>
          <w:sz w:val="28"/>
          <w:szCs w:val="28"/>
        </w:rPr>
      </w:pPr>
      <w:r w:rsidRPr="0036511B">
        <w:rPr>
          <w:b/>
          <w:bCs/>
          <w:kern w:val="36"/>
          <w:sz w:val="28"/>
          <w:szCs w:val="28"/>
        </w:rPr>
        <w:t>INFORMACE</w:t>
      </w:r>
    </w:p>
    <w:p w14:paraId="1245474A" w14:textId="77777777" w:rsidR="00630A57" w:rsidRPr="0036511B" w:rsidRDefault="00630A57" w:rsidP="00630A57">
      <w:pPr>
        <w:jc w:val="center"/>
        <w:outlineLvl w:val="0"/>
        <w:rPr>
          <w:b/>
          <w:sz w:val="28"/>
          <w:szCs w:val="28"/>
        </w:rPr>
      </w:pPr>
      <w:r w:rsidRPr="0036511B">
        <w:rPr>
          <w:b/>
          <w:bCs/>
          <w:kern w:val="36"/>
          <w:sz w:val="28"/>
          <w:szCs w:val="28"/>
        </w:rPr>
        <w:t xml:space="preserve">O ZPRACOVÁNÍ OSOBNÍCH ÚDAJŮ </w:t>
      </w:r>
      <w:r w:rsidRPr="0036511B">
        <w:rPr>
          <w:b/>
          <w:sz w:val="28"/>
          <w:szCs w:val="28"/>
        </w:rPr>
        <w:t>ZÍSKANÝCH od subjektu údajů i Z JINÝCH ZDROJŮ</w:t>
      </w:r>
    </w:p>
    <w:p w14:paraId="06CCABFE" w14:textId="77777777" w:rsidR="00630A57" w:rsidRPr="0036511B" w:rsidRDefault="00630A57" w:rsidP="00630A57">
      <w:pPr>
        <w:spacing w:before="120"/>
        <w:rPr>
          <w:rFonts w:cs="Arial"/>
          <w:b/>
          <w:sz w:val="20"/>
        </w:rPr>
      </w:pPr>
      <w:r w:rsidRPr="0036511B">
        <w:rPr>
          <w:rFonts w:cs="Arial"/>
          <w:b/>
          <w:sz w:val="20"/>
        </w:rPr>
        <w:t>Preambule</w:t>
      </w:r>
    </w:p>
    <w:p w14:paraId="74EED509" w14:textId="77777777" w:rsidR="00630A57" w:rsidRPr="0036511B" w:rsidRDefault="00630A57" w:rsidP="00630A57">
      <w:pPr>
        <w:spacing w:before="60"/>
        <w:rPr>
          <w:rFonts w:cs="Arial"/>
          <w:sz w:val="20"/>
        </w:rPr>
      </w:pPr>
      <w:r w:rsidRPr="0036511B">
        <w:rPr>
          <w:rFonts w:cs="Arial"/>
          <w:sz w:val="20"/>
        </w:rPr>
        <w:t xml:space="preserve">Účelem tohoto dokumentu je poskytnout informace o podmínkách, za nichž bude prováděno zpracování osobních údajů zaměstnanců obchodního partnera (dále jen „dodavatele“). Tato povinnost je uložena </w:t>
      </w:r>
      <w:r w:rsidRPr="0036511B">
        <w:rPr>
          <w:rFonts w:cs="Arial"/>
          <w:b/>
          <w:sz w:val="20"/>
        </w:rPr>
        <w:t xml:space="preserve">společnosti </w:t>
      </w:r>
      <w:r w:rsidR="008F6782" w:rsidRPr="0036511B">
        <w:rPr>
          <w:rFonts w:cs="Arial"/>
          <w:sz w:val="20"/>
        </w:rPr>
        <w:t>Severočeská teplárenská</w:t>
      </w:r>
      <w:r w:rsidRPr="0036511B">
        <w:rPr>
          <w:rFonts w:cs="Arial"/>
          <w:sz w:val="20"/>
        </w:rPr>
        <w:t>, a. s.</w:t>
      </w:r>
      <w:r w:rsidRPr="0036511B">
        <w:rPr>
          <w:rStyle w:val="Znakapoznpodarou"/>
          <w:rFonts w:eastAsia="Calibri" w:cs="Arial"/>
          <w:sz w:val="20"/>
        </w:rPr>
        <w:footnoteReference w:id="2"/>
      </w:r>
      <w:r w:rsidRPr="0036511B">
        <w:rPr>
          <w:rFonts w:cs="Arial"/>
          <w:sz w:val="20"/>
        </w:rPr>
        <w:t xml:space="preserve"> článkem 13 a 14 GDPR</w:t>
      </w:r>
      <w:r w:rsidRPr="0036511B">
        <w:rPr>
          <w:rStyle w:val="Znakapoznpodarou"/>
          <w:rFonts w:eastAsia="Calibri" w:cs="Arial"/>
          <w:sz w:val="20"/>
        </w:rPr>
        <w:footnoteReference w:id="3"/>
      </w:r>
      <w:r w:rsidRPr="0036511B">
        <w:rPr>
          <w:rFonts w:cs="Arial"/>
          <w:sz w:val="20"/>
        </w:rPr>
        <w:t>.</w:t>
      </w:r>
    </w:p>
    <w:p w14:paraId="096FA918" w14:textId="77777777" w:rsidR="00630A57" w:rsidRPr="0036511B" w:rsidRDefault="00630A57" w:rsidP="00630A57">
      <w:pPr>
        <w:spacing w:before="120"/>
        <w:rPr>
          <w:rFonts w:cs="Arial"/>
          <w:sz w:val="20"/>
        </w:rPr>
      </w:pPr>
      <w:r w:rsidRPr="0036511B">
        <w:rPr>
          <w:rFonts w:cs="Arial"/>
          <w:sz w:val="20"/>
        </w:rPr>
        <w:t>Tento dokument je určen pro zaměstnance dodavatelů společnosti a dodavatelé jsou povinni své zaměstnance, včetně zaměstnanců svých poddodavatelů, s tímto dokumentem seznámit.</w:t>
      </w:r>
    </w:p>
    <w:p w14:paraId="1BB6A3B6" w14:textId="77777777" w:rsidR="00630A57" w:rsidRPr="0036511B" w:rsidRDefault="00630A57" w:rsidP="00630A57">
      <w:pPr>
        <w:spacing w:before="240"/>
        <w:rPr>
          <w:rFonts w:cs="Arial"/>
          <w:b/>
          <w:sz w:val="20"/>
        </w:rPr>
      </w:pPr>
      <w:r w:rsidRPr="0036511B">
        <w:rPr>
          <w:rFonts w:cs="Arial"/>
          <w:b/>
          <w:sz w:val="20"/>
        </w:rPr>
        <w:t>Zpracovávané osobní údaje</w:t>
      </w:r>
    </w:p>
    <w:p w14:paraId="48B3341D" w14:textId="77777777" w:rsidR="00630A57" w:rsidRPr="0036511B" w:rsidRDefault="00630A57" w:rsidP="00630A57">
      <w:pPr>
        <w:spacing w:before="40"/>
        <w:rPr>
          <w:rFonts w:cs="Arial"/>
          <w:sz w:val="20"/>
        </w:rPr>
      </w:pPr>
      <w:r w:rsidRPr="0036511B">
        <w:rPr>
          <w:rFonts w:cs="Arial"/>
          <w:sz w:val="20"/>
        </w:rPr>
        <w:t>Předmětem zpracování jsou osobní údaje zaměstnanců dodavatele, definované v článku 4, odstavec 1) GDPR, zejména:</w:t>
      </w:r>
    </w:p>
    <w:p w14:paraId="1DE322D1" w14:textId="77777777" w:rsidR="00630A57" w:rsidRPr="0036511B" w:rsidRDefault="00630A57" w:rsidP="005845BE">
      <w:pPr>
        <w:pStyle w:val="Odstavecseseznamem"/>
        <w:keepNext/>
        <w:numPr>
          <w:ilvl w:val="0"/>
          <w:numId w:val="40"/>
        </w:numPr>
        <w:spacing w:before="120"/>
        <w:rPr>
          <w:rFonts w:cs="Arial"/>
          <w:sz w:val="20"/>
        </w:rPr>
      </w:pPr>
      <w:r w:rsidRPr="0036511B">
        <w:rPr>
          <w:rFonts w:cs="Arial"/>
          <w:sz w:val="20"/>
        </w:rPr>
        <w:t>jméno, příjmení, a datum narození, případně i akademické tituly,</w:t>
      </w:r>
    </w:p>
    <w:p w14:paraId="2DBB5D15" w14:textId="77777777" w:rsidR="00630A57" w:rsidRPr="0036511B" w:rsidRDefault="00630A57" w:rsidP="005845BE">
      <w:pPr>
        <w:pStyle w:val="Odstavecseseznamem"/>
        <w:keepNext/>
        <w:numPr>
          <w:ilvl w:val="0"/>
          <w:numId w:val="40"/>
        </w:numPr>
        <w:spacing w:before="120"/>
        <w:rPr>
          <w:rFonts w:cs="Arial"/>
          <w:sz w:val="20"/>
        </w:rPr>
      </w:pPr>
      <w:r w:rsidRPr="0036511B">
        <w:rPr>
          <w:rFonts w:cs="Arial"/>
          <w:sz w:val="20"/>
        </w:rPr>
        <w:t>síťové identifikátory (elektronické adresy a podobně) týkající se výkonu práce pro naši společnost,</w:t>
      </w:r>
    </w:p>
    <w:p w14:paraId="07EEA81A" w14:textId="77777777" w:rsidR="00630A57" w:rsidRPr="0036511B" w:rsidRDefault="00630A57" w:rsidP="005845BE">
      <w:pPr>
        <w:pStyle w:val="Odstavecseseznamem"/>
        <w:keepNext/>
        <w:numPr>
          <w:ilvl w:val="0"/>
          <w:numId w:val="40"/>
        </w:numPr>
        <w:spacing w:before="120"/>
        <w:rPr>
          <w:rFonts w:cs="Arial"/>
          <w:sz w:val="20"/>
        </w:rPr>
      </w:pPr>
      <w:r w:rsidRPr="0036511B">
        <w:rPr>
          <w:rFonts w:cs="Arial"/>
          <w:sz w:val="20"/>
        </w:rPr>
        <w:t xml:space="preserve">záznamy o provedeném školení BOZP a Požární ochrany v naší společnosti, </w:t>
      </w:r>
    </w:p>
    <w:p w14:paraId="69B3AD22" w14:textId="77777777" w:rsidR="00630A57" w:rsidRPr="0036511B" w:rsidRDefault="00630A57" w:rsidP="005845BE">
      <w:pPr>
        <w:pStyle w:val="Odstavecseseznamem"/>
        <w:keepNext/>
        <w:numPr>
          <w:ilvl w:val="0"/>
          <w:numId w:val="40"/>
        </w:numPr>
        <w:spacing w:before="120"/>
        <w:rPr>
          <w:rFonts w:cs="Arial"/>
          <w:sz w:val="20"/>
        </w:rPr>
      </w:pPr>
      <w:r w:rsidRPr="0036511B">
        <w:rPr>
          <w:rFonts w:cs="Arial"/>
          <w:sz w:val="20"/>
        </w:rPr>
        <w:t xml:space="preserve">fotografie a údaje na identifikační kartu pro vstup do areálu naší společnosti. </w:t>
      </w:r>
    </w:p>
    <w:p w14:paraId="2D05DA54" w14:textId="77777777" w:rsidR="00630A57" w:rsidRPr="0036511B" w:rsidRDefault="00630A57" w:rsidP="00630A57">
      <w:pPr>
        <w:spacing w:before="160"/>
        <w:rPr>
          <w:rFonts w:cs="Arial"/>
          <w:b/>
          <w:sz w:val="20"/>
        </w:rPr>
      </w:pPr>
      <w:r w:rsidRPr="0036511B">
        <w:rPr>
          <w:rFonts w:cs="Arial"/>
          <w:b/>
          <w:sz w:val="20"/>
        </w:rPr>
        <w:t>1) Rozsah a účel zpracování osobních údajů</w:t>
      </w:r>
    </w:p>
    <w:p w14:paraId="54958E59" w14:textId="62D188D4" w:rsidR="00AC0986" w:rsidRPr="0036511B" w:rsidRDefault="00630A57" w:rsidP="00AC0986">
      <w:pPr>
        <w:spacing w:before="60"/>
        <w:rPr>
          <w:rFonts w:cs="Arial"/>
          <w:sz w:val="20"/>
        </w:rPr>
      </w:pPr>
      <w:r w:rsidRPr="0036511B">
        <w:rPr>
          <w:rFonts w:cs="Arial"/>
          <w:sz w:val="20"/>
        </w:rPr>
        <w:t xml:space="preserve">A) Správcem osobních údajů [ve smyslu článku 4, odstavec 7) GDPR] je </w:t>
      </w:r>
      <w:r w:rsidRPr="0036511B">
        <w:rPr>
          <w:rFonts w:cs="Arial"/>
          <w:b/>
          <w:sz w:val="20"/>
        </w:rPr>
        <w:t xml:space="preserve">společnost </w:t>
      </w:r>
      <w:r w:rsidR="00F04D1C">
        <w:rPr>
          <w:rFonts w:cs="Arial"/>
          <w:sz w:val="20"/>
        </w:rPr>
        <w:t>United Energy</w:t>
      </w:r>
      <w:r w:rsidRPr="0036511B">
        <w:rPr>
          <w:rFonts w:cs="Arial"/>
          <w:sz w:val="20"/>
        </w:rPr>
        <w:t xml:space="preserve">, a.s., IČO: </w:t>
      </w:r>
      <w:r w:rsidR="00F04D1C">
        <w:rPr>
          <w:rFonts w:cs="Arial"/>
          <w:sz w:val="20"/>
        </w:rPr>
        <w:t>273 09 959</w:t>
      </w:r>
      <w:r w:rsidR="00AC0986" w:rsidRPr="0036511B">
        <w:rPr>
          <w:rFonts w:cs="Arial"/>
          <w:sz w:val="20"/>
        </w:rPr>
        <w:t>, se sídlem</w:t>
      </w:r>
      <w:r w:rsidR="00AC0986" w:rsidRPr="0036511B">
        <w:rPr>
          <w:rFonts w:cs="Arial"/>
          <w:snapToGrid w:val="0"/>
          <w:sz w:val="20"/>
        </w:rPr>
        <w:t xml:space="preserve"> Most, Komořany, Teplárenská 2, PSČ 434 03</w:t>
      </w:r>
      <w:r w:rsidR="00AC0986" w:rsidRPr="0036511B">
        <w:rPr>
          <w:rFonts w:cs="Arial"/>
          <w:sz w:val="20"/>
        </w:rPr>
        <w:t xml:space="preserve">, zapsaná v obchodním rejstříku vedeném u Krajského soudu v Ústí nad Labem, oddíl B, vložka </w:t>
      </w:r>
      <w:r w:rsidR="00F04D1C">
        <w:rPr>
          <w:rFonts w:cs="Arial"/>
          <w:sz w:val="20"/>
        </w:rPr>
        <w:t>1722</w:t>
      </w:r>
      <w:r w:rsidR="00AC0986" w:rsidRPr="0036511B">
        <w:rPr>
          <w:rFonts w:cs="Arial"/>
          <w:sz w:val="20"/>
        </w:rPr>
        <w:t>.</w:t>
      </w:r>
    </w:p>
    <w:p w14:paraId="0882D144" w14:textId="44618FF5" w:rsidR="00630A57" w:rsidRPr="0036511B" w:rsidRDefault="00AC0986" w:rsidP="00AC0986">
      <w:pPr>
        <w:spacing w:before="40"/>
        <w:rPr>
          <w:rFonts w:cs="Arial"/>
          <w:sz w:val="20"/>
        </w:rPr>
      </w:pPr>
      <w:r w:rsidRPr="0036511B">
        <w:rPr>
          <w:rFonts w:cs="Arial"/>
          <w:sz w:val="20"/>
        </w:rPr>
        <w:t xml:space="preserve">Internetové stránky </w:t>
      </w:r>
      <w:hyperlink r:id="rId25" w:history="1">
        <w:r w:rsidR="00F04D1C" w:rsidRPr="00007EEB">
          <w:rPr>
            <w:rStyle w:val="Hypertextovodkaz"/>
            <w:rFonts w:cs="Arial"/>
            <w:sz w:val="20"/>
          </w:rPr>
          <w:t>www.ue.cz</w:t>
        </w:r>
      </w:hyperlink>
      <w:r w:rsidRPr="0036511B">
        <w:rPr>
          <w:rFonts w:cs="Arial"/>
          <w:sz w:val="20"/>
        </w:rPr>
        <w:t xml:space="preserve">, ID datové schránky: </w:t>
      </w:r>
      <w:r w:rsidR="00F04D1C">
        <w:rPr>
          <w:rFonts w:cs="Arial"/>
          <w:sz w:val="20"/>
        </w:rPr>
        <w:t>6cbgtsb</w:t>
      </w:r>
      <w:r w:rsidR="00630A57" w:rsidRPr="0036511B">
        <w:rPr>
          <w:rFonts w:cs="Arial"/>
          <w:sz w:val="20"/>
        </w:rPr>
        <w:t>.</w:t>
      </w:r>
    </w:p>
    <w:p w14:paraId="1DA2C485" w14:textId="6D8EA828" w:rsidR="008B7637" w:rsidRDefault="00F04D1C" w:rsidP="008B7637">
      <w:pPr>
        <w:spacing w:before="120"/>
        <w:rPr>
          <w:rFonts w:cs="Arial"/>
          <w:sz w:val="20"/>
        </w:rPr>
      </w:pPr>
      <w:r>
        <w:rPr>
          <w:rFonts w:cs="Arial"/>
          <w:sz w:val="20"/>
        </w:rPr>
        <w:t>B) </w:t>
      </w:r>
      <w:r w:rsidRPr="00CD5D77">
        <w:rPr>
          <w:rFonts w:cs="Arial"/>
          <w:iCs/>
          <w:sz w:val="20"/>
        </w:rPr>
        <w:t>V záležitostech ochrany Vašich osobních údajů můžete kontaktovat přímo p. Tomáše Poláka</w:t>
      </w:r>
      <w:r>
        <w:rPr>
          <w:rFonts w:cs="Arial"/>
          <w:i/>
          <w:sz w:val="20"/>
        </w:rPr>
        <w:t>, adresa sídlo společnosti, telefon +420 608 808 928, e-mail: tomas.polak</w:t>
      </w:r>
      <w:r w:rsidRPr="00EA22BD">
        <w:rPr>
          <w:rFonts w:cs="Arial"/>
          <w:i/>
          <w:sz w:val="20"/>
        </w:rPr>
        <w:t>@</w:t>
      </w:r>
      <w:r>
        <w:rPr>
          <w:rFonts w:cs="Arial"/>
          <w:i/>
          <w:sz w:val="20"/>
        </w:rPr>
        <w:t>ue.cz</w:t>
      </w:r>
      <w:r>
        <w:rPr>
          <w:rFonts w:cs="Arial"/>
          <w:sz w:val="20"/>
        </w:rPr>
        <w:t>. Pokud by společnost jmenovala pověřence pro ochranu osobních údajů, budete o kontaktech na tuto osobu informováni.</w:t>
      </w:r>
    </w:p>
    <w:p w14:paraId="0859D93E" w14:textId="77777777" w:rsidR="00630A57" w:rsidRPr="0036511B" w:rsidRDefault="00630A57" w:rsidP="00630A57">
      <w:pPr>
        <w:spacing w:before="120"/>
        <w:rPr>
          <w:rFonts w:cs="Arial"/>
          <w:sz w:val="20"/>
        </w:rPr>
      </w:pPr>
      <w:r w:rsidRPr="0036511B">
        <w:rPr>
          <w:rFonts w:cs="Arial"/>
          <w:sz w:val="20"/>
        </w:rPr>
        <w:t>C) Právní základ a účel zpracování osobních údajů</w:t>
      </w:r>
    </w:p>
    <w:p w14:paraId="79EFD877" w14:textId="77777777" w:rsidR="00630A57" w:rsidRPr="0036511B" w:rsidRDefault="00630A57" w:rsidP="00630A57">
      <w:pPr>
        <w:widowControl w:val="0"/>
        <w:spacing w:before="40"/>
        <w:rPr>
          <w:rFonts w:cs="Arial"/>
          <w:sz w:val="20"/>
        </w:rPr>
      </w:pPr>
      <w:r w:rsidRPr="0036511B">
        <w:rPr>
          <w:rFonts w:cs="Arial"/>
          <w:sz w:val="20"/>
        </w:rPr>
        <w:t xml:space="preserve">Uzavřením smlouvy o dodávce mezi naší společností a dodavatelem </w:t>
      </w:r>
      <w:r w:rsidRPr="0036511B">
        <w:rPr>
          <w:rFonts w:cs="Arial"/>
          <w:b/>
          <w:sz w:val="20"/>
          <w:highlight w:val="yellow"/>
        </w:rPr>
        <w:t>……</w:t>
      </w:r>
      <w:proofErr w:type="gramStart"/>
      <w:r w:rsidRPr="0036511B">
        <w:rPr>
          <w:rFonts w:cs="Arial"/>
          <w:b/>
          <w:sz w:val="20"/>
          <w:highlight w:val="yellow"/>
        </w:rPr>
        <w:t>…….</w:t>
      </w:r>
      <w:proofErr w:type="gramEnd"/>
      <w:r w:rsidRPr="0036511B">
        <w:rPr>
          <w:rFonts w:cs="Arial"/>
          <w:b/>
          <w:sz w:val="20"/>
          <w:highlight w:val="yellow"/>
        </w:rPr>
        <w:t>.</w:t>
      </w:r>
      <w:r w:rsidRPr="0036511B">
        <w:rPr>
          <w:rFonts w:cs="Arial"/>
          <w:b/>
          <w:sz w:val="20"/>
        </w:rPr>
        <w:t xml:space="preserve"> </w:t>
      </w:r>
      <w:r w:rsidRPr="0036511B">
        <w:rPr>
          <w:rFonts w:cs="Arial"/>
          <w:sz w:val="20"/>
        </w:rPr>
        <w:t>jste se stal/a, jako zaměstnanec našeho dodavatele, osobou vykonávající práci pro naši společnost. Společnost bude zpracovávat Vaše osobní údaje:</w:t>
      </w:r>
    </w:p>
    <w:p w14:paraId="01504F3C" w14:textId="77777777" w:rsidR="00630A57" w:rsidRPr="0036511B" w:rsidRDefault="00630A57" w:rsidP="005845BE">
      <w:pPr>
        <w:pStyle w:val="Odstavecseseznamem"/>
        <w:widowControl w:val="0"/>
        <w:numPr>
          <w:ilvl w:val="0"/>
          <w:numId w:val="40"/>
        </w:numPr>
        <w:spacing w:before="80"/>
        <w:contextualSpacing w:val="0"/>
        <w:rPr>
          <w:rFonts w:cs="Arial"/>
          <w:sz w:val="20"/>
        </w:rPr>
      </w:pPr>
      <w:r w:rsidRPr="0036511B">
        <w:rPr>
          <w:rFonts w:cs="Arial"/>
          <w:sz w:val="20"/>
        </w:rPr>
        <w:t xml:space="preserve">Nezbytné pro splnění smlouvy (dohody), která byla uzavřena se společností a na základě které máte konat práci pro naši společnost (a pro provedení opatření přijatých před uzavřením smlouvy na žádost tohoto subjektu údajů); </w:t>
      </w:r>
    </w:p>
    <w:p w14:paraId="00FC69F9" w14:textId="77777777" w:rsidR="00630A57" w:rsidRPr="0036511B" w:rsidRDefault="00630A57" w:rsidP="005845BE">
      <w:pPr>
        <w:pStyle w:val="Odstavecseseznamem"/>
        <w:widowControl w:val="0"/>
        <w:numPr>
          <w:ilvl w:val="0"/>
          <w:numId w:val="40"/>
        </w:numPr>
        <w:spacing w:before="80"/>
        <w:ind w:left="714" w:hanging="357"/>
        <w:contextualSpacing w:val="0"/>
        <w:rPr>
          <w:rFonts w:cs="Arial"/>
          <w:sz w:val="20"/>
        </w:rPr>
      </w:pPr>
      <w:r w:rsidRPr="0036511B">
        <w:rPr>
          <w:rFonts w:cs="Arial"/>
          <w:sz w:val="20"/>
        </w:rPr>
        <w:t>Nezbytné pro splnění právní povinnosti, která se na správce vztahuje:</w:t>
      </w:r>
    </w:p>
    <w:p w14:paraId="6E7A1945" w14:textId="77777777" w:rsidR="00630A57" w:rsidRPr="0036511B" w:rsidRDefault="00630A57" w:rsidP="005845BE">
      <w:pPr>
        <w:pStyle w:val="Odstavecseseznamem"/>
        <w:numPr>
          <w:ilvl w:val="0"/>
          <w:numId w:val="41"/>
        </w:numPr>
        <w:spacing w:before="120"/>
        <w:rPr>
          <w:rFonts w:cs="Arial"/>
          <w:sz w:val="20"/>
        </w:rPr>
      </w:pPr>
      <w:r w:rsidRPr="0036511B">
        <w:rPr>
          <w:rFonts w:cs="Arial"/>
          <w:sz w:val="20"/>
        </w:rPr>
        <w:t>vedení agendy bezpečnosti a ochrany zdraví při práci</w:t>
      </w:r>
    </w:p>
    <w:p w14:paraId="5D287106" w14:textId="77777777" w:rsidR="00630A57" w:rsidRPr="0036511B" w:rsidRDefault="00630A57" w:rsidP="005845BE">
      <w:pPr>
        <w:pStyle w:val="Odstavecseseznamem"/>
        <w:numPr>
          <w:ilvl w:val="0"/>
          <w:numId w:val="41"/>
        </w:numPr>
        <w:spacing w:before="120"/>
        <w:rPr>
          <w:rFonts w:cs="Arial"/>
          <w:sz w:val="20"/>
        </w:rPr>
      </w:pPr>
      <w:r w:rsidRPr="0036511B">
        <w:rPr>
          <w:rFonts w:cs="Arial"/>
          <w:sz w:val="20"/>
        </w:rPr>
        <w:t>vedení agendy požární ochrany,</w:t>
      </w:r>
    </w:p>
    <w:p w14:paraId="7384D58F" w14:textId="77777777" w:rsidR="00630A57" w:rsidRPr="0036511B" w:rsidRDefault="00630A57" w:rsidP="005845BE">
      <w:pPr>
        <w:pStyle w:val="Odstavecseseznamem"/>
        <w:numPr>
          <w:ilvl w:val="0"/>
          <w:numId w:val="41"/>
        </w:numPr>
        <w:spacing w:before="120"/>
        <w:rPr>
          <w:rFonts w:cs="Arial"/>
          <w:sz w:val="20"/>
        </w:rPr>
      </w:pPr>
      <w:r w:rsidRPr="0036511B">
        <w:rPr>
          <w:rFonts w:cs="Arial"/>
          <w:sz w:val="20"/>
        </w:rPr>
        <w:t>případně další agendy vyplývající z plnění právních předpisů.</w:t>
      </w:r>
    </w:p>
    <w:p w14:paraId="4A01BBBF" w14:textId="77777777" w:rsidR="00630A57" w:rsidRPr="0036511B" w:rsidRDefault="00630A57" w:rsidP="00630A57">
      <w:pPr>
        <w:spacing w:before="120"/>
        <w:rPr>
          <w:rFonts w:cs="Arial"/>
          <w:sz w:val="20"/>
        </w:rPr>
      </w:pPr>
      <w:r w:rsidRPr="0036511B">
        <w:rPr>
          <w:rFonts w:cs="Arial"/>
          <w:sz w:val="20"/>
        </w:rPr>
        <w:t>D) Vaše osobní údaje budou předávány v rozsahu daném zákonem orgánům veřejné moci.</w:t>
      </w:r>
    </w:p>
    <w:p w14:paraId="3F8C5E56" w14:textId="77777777" w:rsidR="00630A57" w:rsidRPr="0036511B" w:rsidRDefault="00630A57" w:rsidP="00630A57">
      <w:pPr>
        <w:spacing w:before="120"/>
        <w:rPr>
          <w:rFonts w:cs="Arial"/>
          <w:sz w:val="20"/>
        </w:rPr>
      </w:pPr>
      <w:r w:rsidRPr="0036511B">
        <w:rPr>
          <w:rFonts w:cs="Arial"/>
          <w:sz w:val="20"/>
        </w:rPr>
        <w:t>E) Vaše osobní údaje nebudou bez Vašeho souhlasu předávány do třetích zemí (tedy zemí mimo jurisdikci GDPR) ani mezinárodním organizacím.</w:t>
      </w:r>
    </w:p>
    <w:p w14:paraId="070BDBD1" w14:textId="77777777" w:rsidR="00630A57" w:rsidRPr="0036511B" w:rsidRDefault="00630A57" w:rsidP="00AC0986">
      <w:pPr>
        <w:widowControl w:val="0"/>
        <w:spacing w:before="160"/>
        <w:rPr>
          <w:rFonts w:cs="Arial"/>
          <w:b/>
          <w:sz w:val="20"/>
        </w:rPr>
      </w:pPr>
      <w:r w:rsidRPr="0036511B">
        <w:rPr>
          <w:rFonts w:cs="Arial"/>
          <w:b/>
          <w:sz w:val="20"/>
        </w:rPr>
        <w:t>2) Doba zpracování osobních údajů a další související informace</w:t>
      </w:r>
    </w:p>
    <w:p w14:paraId="6CFC9AD8" w14:textId="77777777" w:rsidR="00630A57" w:rsidRPr="0036511B" w:rsidRDefault="00630A57" w:rsidP="00AC0986">
      <w:pPr>
        <w:widowControl w:val="0"/>
        <w:spacing w:before="120"/>
        <w:rPr>
          <w:rFonts w:cs="Arial"/>
          <w:sz w:val="20"/>
        </w:rPr>
      </w:pPr>
      <w:r w:rsidRPr="0036511B">
        <w:rPr>
          <w:rFonts w:cs="Arial"/>
          <w:sz w:val="20"/>
        </w:rPr>
        <w:t xml:space="preserve">A) Vaše osobní údaje budou zpracovávány nejméně po dobu trvání smluvního vztahu mezi naší společností a dodavatelem </w:t>
      </w:r>
      <w:r w:rsidRPr="0036511B">
        <w:rPr>
          <w:rFonts w:cs="Arial"/>
          <w:b/>
          <w:sz w:val="20"/>
          <w:highlight w:val="yellow"/>
        </w:rPr>
        <w:t>……</w:t>
      </w:r>
      <w:proofErr w:type="gramStart"/>
      <w:r w:rsidRPr="0036511B">
        <w:rPr>
          <w:rFonts w:cs="Arial"/>
          <w:b/>
          <w:sz w:val="20"/>
          <w:highlight w:val="yellow"/>
        </w:rPr>
        <w:t>…….</w:t>
      </w:r>
      <w:proofErr w:type="gramEnd"/>
      <w:r w:rsidRPr="0036511B">
        <w:rPr>
          <w:rFonts w:cs="Arial"/>
          <w:b/>
          <w:sz w:val="20"/>
          <w:highlight w:val="yellow"/>
        </w:rPr>
        <w:t>.</w:t>
      </w:r>
      <w:r w:rsidRPr="0036511B">
        <w:rPr>
          <w:rFonts w:cs="Arial"/>
          <w:b/>
          <w:sz w:val="20"/>
        </w:rPr>
        <w:t xml:space="preserve"> </w:t>
      </w:r>
      <w:r w:rsidRPr="0036511B">
        <w:rPr>
          <w:rFonts w:cs="Arial"/>
          <w:sz w:val="20"/>
        </w:rPr>
        <w:t>a následujících pět let po jeho skončení, přitom údaje, u kterých to určuje zákon, budou uchovávány po dobu tímto zákonem stanovenou.</w:t>
      </w:r>
    </w:p>
    <w:p w14:paraId="31CD39F8" w14:textId="77777777" w:rsidR="00630A57" w:rsidRPr="0036511B" w:rsidRDefault="00630A57" w:rsidP="00630A57">
      <w:pPr>
        <w:spacing w:before="120"/>
        <w:rPr>
          <w:rFonts w:cs="Arial"/>
          <w:sz w:val="20"/>
        </w:rPr>
      </w:pPr>
      <w:r w:rsidRPr="0036511B">
        <w:rPr>
          <w:rFonts w:cs="Arial"/>
          <w:sz w:val="20"/>
        </w:rPr>
        <w:lastRenderedPageBreak/>
        <w:t>B) Po dobu zpracování Vašich osobních údajů ve společnosti máte právo [založené na ustanovení článku 14, odstavec 2) písm. c) GDPR] požadovat od správce přístup k Vašim osobním údajům, jejich opravu nebo výmaz, popřípadě omezení zpracování, právo vznést námitku proti zpracování, jakož i právo na přenositelnost údajů, pokud to nebude v rozporu s právními předpisy, nebo oprávněnými zájmy zaměstnavatele, či třetích osob.</w:t>
      </w:r>
    </w:p>
    <w:p w14:paraId="2935AF58" w14:textId="77777777" w:rsidR="00630A57" w:rsidRPr="0036511B" w:rsidRDefault="00630A57" w:rsidP="00630A57">
      <w:pPr>
        <w:spacing w:before="120"/>
        <w:rPr>
          <w:rFonts w:cs="Arial"/>
          <w:sz w:val="20"/>
        </w:rPr>
      </w:pPr>
      <w:r w:rsidRPr="0036511B">
        <w:rPr>
          <w:rFonts w:cs="Arial"/>
          <w:sz w:val="20"/>
        </w:rPr>
        <w:t xml:space="preserve">C) Svá práva (včetně práva podat námitku) uplatňujete u správce osobních údajů, jímž je naše společnost. Můžete se na nás obrátit písemnou formou, telefonicky nebo e-mailem (kontaktní údaje jsou uvedeny v části 1. B) tohoto informačního materiálu). </w:t>
      </w:r>
    </w:p>
    <w:p w14:paraId="0B948B0E" w14:textId="77777777" w:rsidR="00630A57" w:rsidRPr="0036511B" w:rsidRDefault="00630A57" w:rsidP="00630A57">
      <w:pPr>
        <w:spacing w:before="120"/>
        <w:rPr>
          <w:rFonts w:cs="Arial"/>
          <w:sz w:val="20"/>
        </w:rPr>
      </w:pPr>
      <w:r w:rsidRPr="0036511B">
        <w:rPr>
          <w:rFonts w:cs="Arial"/>
          <w:sz w:val="20"/>
        </w:rPr>
        <w:t>D) Pokud se budete domnívat, že při zpracovávání Vašich osobních údajů došlo k porušení zákona, resp. GDPR, máte právo podat stížnost u dozorového úřadu, kterým je v ČR:</w:t>
      </w:r>
    </w:p>
    <w:p w14:paraId="5CA74185" w14:textId="77777777" w:rsidR="00630A57" w:rsidRPr="0036511B" w:rsidRDefault="00630A57" w:rsidP="00630A57">
      <w:pPr>
        <w:widowControl w:val="0"/>
        <w:rPr>
          <w:rFonts w:cs="Arial"/>
          <w:i/>
          <w:sz w:val="20"/>
        </w:rPr>
      </w:pPr>
      <w:r w:rsidRPr="0036511B">
        <w:rPr>
          <w:rFonts w:cs="Arial"/>
          <w:i/>
          <w:sz w:val="20"/>
        </w:rPr>
        <w:t>Úřad pro ochranu osobních údajů</w:t>
      </w:r>
    </w:p>
    <w:p w14:paraId="17897651" w14:textId="77777777" w:rsidR="00630A57" w:rsidRPr="0036511B" w:rsidRDefault="00630A57" w:rsidP="00630A57">
      <w:pPr>
        <w:widowControl w:val="0"/>
        <w:rPr>
          <w:rFonts w:cs="Arial"/>
          <w:i/>
          <w:sz w:val="20"/>
        </w:rPr>
      </w:pPr>
      <w:r w:rsidRPr="0036511B">
        <w:rPr>
          <w:rFonts w:cs="Arial"/>
          <w:i/>
          <w:sz w:val="20"/>
        </w:rPr>
        <w:t>ul. pplk. Sochora 27,</w:t>
      </w:r>
    </w:p>
    <w:p w14:paraId="0F8CC397" w14:textId="77777777" w:rsidR="00630A57" w:rsidRPr="0036511B" w:rsidRDefault="00630A57" w:rsidP="00630A57">
      <w:pPr>
        <w:widowControl w:val="0"/>
        <w:rPr>
          <w:rFonts w:cs="Arial"/>
          <w:i/>
          <w:sz w:val="20"/>
        </w:rPr>
      </w:pPr>
      <w:r w:rsidRPr="0036511B">
        <w:rPr>
          <w:rFonts w:cs="Arial"/>
          <w:i/>
          <w:sz w:val="20"/>
        </w:rPr>
        <w:t>170 00 Praha 7</w:t>
      </w:r>
    </w:p>
    <w:p w14:paraId="26383A3E" w14:textId="77777777" w:rsidR="00630A57" w:rsidRPr="0036511B" w:rsidRDefault="00630A57" w:rsidP="00630A57">
      <w:pPr>
        <w:widowControl w:val="0"/>
        <w:rPr>
          <w:rFonts w:cs="Arial"/>
          <w:i/>
          <w:sz w:val="20"/>
        </w:rPr>
      </w:pPr>
      <w:r w:rsidRPr="0036511B">
        <w:rPr>
          <w:rFonts w:cs="Arial"/>
          <w:i/>
          <w:sz w:val="20"/>
        </w:rPr>
        <w:t>(Tel. +420 234 665 111; e-mail: posta@uoou.cz; datová schránka: qkbaa2n; webové stránky: https://www.uoou.cz).</w:t>
      </w:r>
    </w:p>
    <w:p w14:paraId="561F33D0" w14:textId="77777777" w:rsidR="00630A57" w:rsidRPr="0036511B" w:rsidRDefault="00630A57" w:rsidP="00630A57">
      <w:pPr>
        <w:spacing w:before="120"/>
        <w:rPr>
          <w:rFonts w:cs="Arial"/>
          <w:sz w:val="20"/>
        </w:rPr>
      </w:pPr>
      <w:r w:rsidRPr="0036511B">
        <w:rPr>
          <w:rFonts w:cs="Arial"/>
          <w:sz w:val="20"/>
        </w:rPr>
        <w:t xml:space="preserve">E) Poskytnutí osobních údajů je zákonným či smluvním požadavkem, souvisejícím se smlouvou, uzavřenou naší společností s dodavatelem </w:t>
      </w:r>
      <w:r w:rsidRPr="0036511B">
        <w:rPr>
          <w:rFonts w:cs="Arial"/>
          <w:b/>
          <w:sz w:val="20"/>
          <w:highlight w:val="yellow"/>
        </w:rPr>
        <w:t>……</w:t>
      </w:r>
      <w:proofErr w:type="gramStart"/>
      <w:r w:rsidRPr="0036511B">
        <w:rPr>
          <w:rFonts w:cs="Arial"/>
          <w:b/>
          <w:sz w:val="20"/>
          <w:highlight w:val="yellow"/>
        </w:rPr>
        <w:t>…….</w:t>
      </w:r>
      <w:proofErr w:type="gramEnd"/>
      <w:r w:rsidRPr="0036511B">
        <w:rPr>
          <w:rFonts w:cs="Arial"/>
          <w:b/>
          <w:sz w:val="20"/>
          <w:highlight w:val="yellow"/>
        </w:rPr>
        <w:t>.</w:t>
      </w:r>
      <w:r w:rsidRPr="0036511B">
        <w:rPr>
          <w:rFonts w:cs="Arial"/>
          <w:b/>
          <w:sz w:val="20"/>
        </w:rPr>
        <w:t xml:space="preserve"> </w:t>
      </w:r>
      <w:r w:rsidRPr="0036511B">
        <w:rPr>
          <w:rFonts w:cs="Arial"/>
          <w:sz w:val="20"/>
        </w:rPr>
        <w:t>a máte povinnost osobní údaje poskytnout; pokud tyto osobní údaje neposkytnete, nebude příslušná smlouva (dohoda) realizována s důsledky ze smlouvy vyplývajícími, s nimiž jste byl seznámen.</w:t>
      </w:r>
    </w:p>
    <w:p w14:paraId="0613A3DC" w14:textId="77777777" w:rsidR="00630A57" w:rsidRPr="0036511B" w:rsidRDefault="00630A57" w:rsidP="00630A57">
      <w:pPr>
        <w:spacing w:before="120"/>
        <w:rPr>
          <w:rFonts w:cs="Arial"/>
          <w:sz w:val="20"/>
        </w:rPr>
      </w:pPr>
      <w:r w:rsidRPr="0036511B">
        <w:rPr>
          <w:rFonts w:cs="Arial"/>
          <w:sz w:val="20"/>
        </w:rPr>
        <w:t>F) Při zpracování osobních údajů ve společnosti nedochází k automatizovanému rozhodování, ani profilování, uvedenému v čl. 22 odst. 1 a 4 GDPR.</w:t>
      </w:r>
    </w:p>
    <w:p w14:paraId="3A81D49D" w14:textId="77777777" w:rsidR="00630A57" w:rsidRPr="0036511B" w:rsidRDefault="00630A57" w:rsidP="00630A57">
      <w:pPr>
        <w:spacing w:before="160"/>
        <w:rPr>
          <w:rFonts w:cs="Arial"/>
          <w:b/>
          <w:sz w:val="20"/>
        </w:rPr>
      </w:pPr>
      <w:r w:rsidRPr="0036511B">
        <w:rPr>
          <w:rFonts w:cs="Arial"/>
          <w:b/>
          <w:sz w:val="20"/>
        </w:rPr>
        <w:t>3) Další účely zpracování osobních údajů</w:t>
      </w:r>
    </w:p>
    <w:p w14:paraId="21C64C86" w14:textId="77777777" w:rsidR="00630A57" w:rsidRPr="0036511B" w:rsidRDefault="00630A57" w:rsidP="00630A57">
      <w:pPr>
        <w:spacing w:before="60"/>
        <w:rPr>
          <w:rFonts w:cs="Arial"/>
          <w:sz w:val="20"/>
        </w:rPr>
      </w:pPr>
      <w:r w:rsidRPr="0036511B">
        <w:rPr>
          <w:rFonts w:cs="Arial"/>
          <w:sz w:val="20"/>
        </w:rPr>
        <w:t>Vaše osobní údaje nebudou dále zpracovávány pro jiný účel, než je účel, pro který byly shromážděny.</w:t>
      </w:r>
    </w:p>
    <w:p w14:paraId="4F728114" w14:textId="77777777" w:rsidR="00915536" w:rsidRPr="00915536" w:rsidRDefault="00915536" w:rsidP="00915536">
      <w:pPr>
        <w:keepNext/>
        <w:spacing w:before="160"/>
        <w:rPr>
          <w:rFonts w:cs="Arial"/>
          <w:b/>
          <w:sz w:val="20"/>
        </w:rPr>
      </w:pPr>
      <w:r w:rsidRPr="00915536">
        <w:rPr>
          <w:rFonts w:cs="Arial"/>
          <w:b/>
          <w:sz w:val="20"/>
        </w:rPr>
        <w:t>4) Doplňující informace</w:t>
      </w:r>
    </w:p>
    <w:p w14:paraId="76CEB248" w14:textId="77777777" w:rsidR="00915536" w:rsidRPr="00915536" w:rsidRDefault="00915536" w:rsidP="00915536">
      <w:pPr>
        <w:keepNext/>
        <w:spacing w:before="120"/>
        <w:rPr>
          <w:rFonts w:cs="Arial"/>
          <w:sz w:val="20"/>
        </w:rPr>
      </w:pPr>
      <w:r w:rsidRPr="00915536">
        <w:rPr>
          <w:rFonts w:cs="Arial"/>
          <w:sz w:val="20"/>
        </w:rPr>
        <w:t>A) Vaše osobní údaje budou uchovávány jak v elektronické podobě, tak ve fyzické podobě (vytištěné). Dokumenty v elektronické podobě jsou ukládány na lokálních discích pracovních stanic zaměstnanců a na zálohovacích médiích. Pokud by byla použita externí úložiště, např. cloudové služby, vždy budou využity jen řádně zabezpečené systémy, vyhovující příslušným právním předpisům, včetně GDPR. Disky s daty jsou zabezpečeny šifrováním a data uložena v profilu uživatele ověřovaného v počítačové doméně naší společnosti. Dokumenty ve fyzické podobě jsou uchovávány v uzamykatelných skříňkách, do kterých mají přístup jen oprávněné osoby. Tyto uzamykatelné skříně se nacházejí v objektech, které jsou zajištěny proti vniknutí nepovolaných osob. V případě uložení osobních údajů v archivu, budou tyto archivy řádně zabezpečeny proti vniknutí nepovolaných osob i proti nepovolenému přístupu k Vašim osobním údajům.</w:t>
      </w:r>
    </w:p>
    <w:p w14:paraId="729A6213" w14:textId="77777777" w:rsidR="00915536" w:rsidRPr="00915536" w:rsidRDefault="00915536" w:rsidP="00915536">
      <w:pPr>
        <w:spacing w:before="120"/>
        <w:rPr>
          <w:rFonts w:cs="Arial"/>
          <w:sz w:val="20"/>
        </w:rPr>
      </w:pPr>
      <w:r w:rsidRPr="00915536">
        <w:rPr>
          <w:rFonts w:cs="Arial"/>
          <w:sz w:val="20"/>
        </w:rPr>
        <w:t xml:space="preserve">B) Přístup k Vašim osobním údajům mají pouze zaměstnanci naší společnosti, pověření konkrétními úkoly, vážícími se k účelu zpracování osobních údajů. </w:t>
      </w:r>
    </w:p>
    <w:p w14:paraId="27B15EBA" w14:textId="77777777" w:rsidR="00915536" w:rsidRPr="00915536" w:rsidRDefault="00915536" w:rsidP="00915536">
      <w:pPr>
        <w:spacing w:before="120"/>
        <w:rPr>
          <w:rFonts w:cs="Arial"/>
          <w:sz w:val="20"/>
        </w:rPr>
      </w:pPr>
      <w:r w:rsidRPr="00915536">
        <w:rPr>
          <w:rFonts w:cs="Arial"/>
          <w:sz w:val="20"/>
        </w:rPr>
        <w:t>C) Podrobnější podmínky ochrany osobních údajů ve společnosti upravuje také příslušná směrnice.</w:t>
      </w:r>
    </w:p>
    <w:p w14:paraId="5A8BC7BB" w14:textId="60C82148" w:rsidR="006D35AF" w:rsidRDefault="006D35AF">
      <w:pPr>
        <w:jc w:val="left"/>
        <w:rPr>
          <w:rFonts w:cs="Arial"/>
          <w:b/>
          <w:bCs/>
          <w:iCs/>
          <w:sz w:val="20"/>
        </w:rPr>
      </w:pPr>
    </w:p>
    <w:p w14:paraId="78B1A2CA" w14:textId="03980184" w:rsidR="00F04D1C" w:rsidRDefault="00F04D1C">
      <w:pPr>
        <w:jc w:val="left"/>
        <w:rPr>
          <w:rFonts w:cs="Arial"/>
          <w:b/>
          <w:bCs/>
          <w:iCs/>
          <w:sz w:val="20"/>
        </w:rPr>
      </w:pPr>
      <w:r>
        <w:rPr>
          <w:rFonts w:cs="Arial"/>
          <w:b/>
          <w:bCs/>
          <w:iCs/>
          <w:sz w:val="20"/>
        </w:rPr>
        <w:br w:type="page"/>
      </w:r>
    </w:p>
    <w:p w14:paraId="6D109193" w14:textId="33F0B950" w:rsidR="00F04D1C" w:rsidRPr="00966002" w:rsidRDefault="00F04D1C" w:rsidP="00F04D1C">
      <w:pPr>
        <w:tabs>
          <w:tab w:val="left" w:pos="1134"/>
        </w:tabs>
        <w:spacing w:before="80"/>
        <w:jc w:val="left"/>
        <w:rPr>
          <w:rFonts w:cs="Arial"/>
          <w:b/>
          <w:bCs/>
          <w:iCs/>
          <w:sz w:val="20"/>
        </w:rPr>
      </w:pPr>
      <w:bookmarkStart w:id="3" w:name="_Hlk160456868"/>
      <w:r w:rsidRPr="00966002">
        <w:rPr>
          <w:b/>
          <w:bCs/>
          <w:snapToGrid w:val="0"/>
          <w:sz w:val="22"/>
          <w:szCs w:val="22"/>
        </w:rPr>
        <w:lastRenderedPageBreak/>
        <w:t xml:space="preserve">Příloha č. </w:t>
      </w:r>
      <w:r w:rsidR="00966002" w:rsidRPr="00966002">
        <w:rPr>
          <w:b/>
          <w:bCs/>
          <w:snapToGrid w:val="0"/>
          <w:sz w:val="22"/>
          <w:szCs w:val="22"/>
        </w:rPr>
        <w:t>4</w:t>
      </w:r>
      <w:r w:rsidRPr="00966002">
        <w:rPr>
          <w:b/>
          <w:bCs/>
          <w:snapToGrid w:val="0"/>
          <w:sz w:val="22"/>
          <w:szCs w:val="22"/>
        </w:rPr>
        <w:t xml:space="preserve"> </w:t>
      </w:r>
    </w:p>
    <w:p w14:paraId="2FAD9835" w14:textId="77777777" w:rsidR="00F04D1C" w:rsidRDefault="00F04D1C" w:rsidP="00F04D1C">
      <w:pPr>
        <w:jc w:val="center"/>
        <w:rPr>
          <w:b/>
          <w:smallCaps/>
          <w:sz w:val="40"/>
          <w:szCs w:val="40"/>
          <w:u w:val="single"/>
        </w:rPr>
      </w:pPr>
    </w:p>
    <w:p w14:paraId="31B500FF" w14:textId="77777777" w:rsidR="00F04D1C" w:rsidRPr="00761F4A" w:rsidRDefault="00F04D1C" w:rsidP="00F04D1C">
      <w:pPr>
        <w:jc w:val="center"/>
        <w:rPr>
          <w:sz w:val="32"/>
          <w:szCs w:val="32"/>
          <w:u w:val="single"/>
        </w:rPr>
      </w:pPr>
      <w:r w:rsidRPr="00761F4A">
        <w:rPr>
          <w:b/>
          <w:smallCaps/>
          <w:sz w:val="32"/>
          <w:szCs w:val="32"/>
          <w:u w:val="single"/>
        </w:rPr>
        <w:t>BEZPEČNOSTNÍ POŽADAVKY NA DODÁVANÝ SYSTÉM</w:t>
      </w:r>
    </w:p>
    <w:p w14:paraId="07F40504" w14:textId="77777777" w:rsidR="00F04D1C" w:rsidRPr="006D46A3" w:rsidRDefault="00F04D1C" w:rsidP="00F04D1C">
      <w:pPr>
        <w:spacing w:after="160" w:line="259" w:lineRule="auto"/>
        <w:jc w:val="left"/>
        <w:rPr>
          <w:rFonts w:ascii="Calibri" w:eastAsia="Calibri" w:hAnsi="Calibri" w:cs="Calibri"/>
          <w:sz w:val="22"/>
          <w:szCs w:val="22"/>
        </w:rPr>
      </w:pPr>
    </w:p>
    <w:p w14:paraId="37711DC8" w14:textId="77777777" w:rsidR="00F04D1C" w:rsidRPr="006D46A3" w:rsidRDefault="00F04D1C" w:rsidP="00F04D1C">
      <w:pPr>
        <w:keepNext/>
        <w:keepLines/>
        <w:spacing w:before="240" w:after="240" w:line="259" w:lineRule="auto"/>
        <w:jc w:val="left"/>
        <w:outlineLvl w:val="0"/>
        <w:rPr>
          <w:rFonts w:ascii="Calibri" w:eastAsia="Calibri" w:hAnsi="Calibri" w:cs="Calibri"/>
          <w:color w:val="2E75B5"/>
          <w:sz w:val="32"/>
          <w:szCs w:val="32"/>
        </w:rPr>
      </w:pPr>
      <w:bookmarkStart w:id="4" w:name="_heading=h.49x2ik5" w:colFirst="0" w:colLast="0"/>
      <w:bookmarkEnd w:id="4"/>
      <w:r w:rsidRPr="006D46A3">
        <w:rPr>
          <w:rFonts w:ascii="Calibri" w:eastAsia="Calibri" w:hAnsi="Calibri" w:cs="Calibri"/>
          <w:color w:val="2E75B5"/>
          <w:sz w:val="32"/>
          <w:szCs w:val="32"/>
        </w:rPr>
        <w:t>Obsah:</w:t>
      </w:r>
    </w:p>
    <w:sdt>
      <w:sdtPr>
        <w:rPr>
          <w:rFonts w:ascii="Calibri" w:eastAsia="Calibri" w:hAnsi="Calibri" w:cs="Calibri"/>
          <w:sz w:val="22"/>
          <w:szCs w:val="22"/>
        </w:rPr>
        <w:id w:val="-1806315101"/>
        <w:docPartObj>
          <w:docPartGallery w:val="Table of Contents"/>
          <w:docPartUnique/>
        </w:docPartObj>
      </w:sdtPr>
      <w:sdtEndPr/>
      <w:sdtContent>
        <w:p w14:paraId="09904565" w14:textId="77777777" w:rsidR="00F04D1C" w:rsidRPr="006D46A3" w:rsidRDefault="00F04D1C" w:rsidP="00F04D1C">
          <w:pPr>
            <w:pBdr>
              <w:top w:val="nil"/>
              <w:left w:val="nil"/>
              <w:bottom w:val="nil"/>
              <w:right w:val="nil"/>
              <w:between w:val="nil"/>
            </w:pBdr>
            <w:tabs>
              <w:tab w:val="right" w:pos="9062"/>
            </w:tabs>
            <w:jc w:val="left"/>
            <w:rPr>
              <w:rFonts w:ascii="Calibri" w:eastAsia="Calibri" w:hAnsi="Calibri" w:cs="Calibri"/>
              <w:color w:val="000000"/>
              <w:sz w:val="22"/>
              <w:szCs w:val="22"/>
            </w:rPr>
          </w:pPr>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TOC \h \u \z \t "Heading 1,1,Heading 2,2,Heading 3,3,"</w:instrText>
          </w:r>
          <w:r w:rsidRPr="006D46A3">
            <w:rPr>
              <w:rFonts w:ascii="Calibri" w:eastAsia="Calibri" w:hAnsi="Calibri" w:cs="Calibri"/>
              <w:sz w:val="22"/>
              <w:szCs w:val="22"/>
            </w:rPr>
            <w:fldChar w:fldCharType="separate"/>
          </w:r>
          <w:hyperlink w:anchor="_heading=h.49x2ik5">
            <w:r w:rsidRPr="006D46A3">
              <w:rPr>
                <w:rFonts w:eastAsia="Arial" w:cs="Arial"/>
                <w:color w:val="000000"/>
                <w:sz w:val="22"/>
                <w:szCs w:val="22"/>
              </w:rPr>
              <w:t>Obsah:</w:t>
            </w:r>
            <w:r w:rsidRPr="006D46A3">
              <w:rPr>
                <w:rFonts w:eastAsia="Arial" w:cs="Arial"/>
                <w:color w:val="000000"/>
                <w:sz w:val="22"/>
                <w:szCs w:val="22"/>
              </w:rPr>
              <w:tab/>
              <w:t>2</w:t>
            </w:r>
          </w:hyperlink>
        </w:p>
        <w:p w14:paraId="7EC2EEF5" w14:textId="77777777" w:rsidR="00F04D1C" w:rsidRPr="006D46A3" w:rsidRDefault="00F04D1C" w:rsidP="00F04D1C">
          <w:pPr>
            <w:pBdr>
              <w:top w:val="nil"/>
              <w:left w:val="nil"/>
              <w:bottom w:val="nil"/>
              <w:right w:val="nil"/>
              <w:between w:val="nil"/>
            </w:pBdr>
            <w:tabs>
              <w:tab w:val="left" w:pos="440"/>
              <w:tab w:val="right" w:pos="9062"/>
            </w:tabs>
            <w:jc w:val="left"/>
            <w:rPr>
              <w:rFonts w:ascii="Calibri" w:eastAsia="Calibri" w:hAnsi="Calibri" w:cs="Calibri"/>
              <w:color w:val="000000"/>
              <w:sz w:val="22"/>
              <w:szCs w:val="22"/>
            </w:rPr>
          </w:pPr>
          <w:hyperlink w:anchor="_heading=h.2p2csry">
            <w:r w:rsidRPr="006D46A3">
              <w:rPr>
                <w:rFonts w:eastAsia="Arial" w:cs="Arial"/>
                <w:color w:val="000000"/>
                <w:sz w:val="22"/>
                <w:szCs w:val="22"/>
              </w:rPr>
              <w:t>1</w:t>
            </w:r>
          </w:hyperlink>
          <w:hyperlink w:anchor="_heading=h.2p2csry">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_heading=h.2p2csry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Základní pojmy a zkratky</w:t>
          </w:r>
          <w:r w:rsidRPr="006D46A3">
            <w:rPr>
              <w:rFonts w:eastAsia="Arial" w:cs="Arial"/>
              <w:color w:val="000000"/>
              <w:sz w:val="22"/>
              <w:szCs w:val="22"/>
            </w:rPr>
            <w:tab/>
            <w:t>3</w:t>
          </w:r>
          <w:r w:rsidRPr="006D46A3">
            <w:rPr>
              <w:rFonts w:ascii="Calibri" w:eastAsia="Calibri" w:hAnsi="Calibri" w:cs="Calibri"/>
              <w:sz w:val="22"/>
              <w:szCs w:val="22"/>
            </w:rPr>
            <w:fldChar w:fldCharType="end"/>
          </w:r>
        </w:p>
        <w:p w14:paraId="175620D9" w14:textId="77777777" w:rsidR="00F04D1C" w:rsidRPr="006D46A3" w:rsidRDefault="00F04D1C" w:rsidP="00F04D1C">
          <w:pPr>
            <w:pBdr>
              <w:top w:val="nil"/>
              <w:left w:val="nil"/>
              <w:bottom w:val="nil"/>
              <w:right w:val="nil"/>
              <w:between w:val="nil"/>
            </w:pBdr>
            <w:tabs>
              <w:tab w:val="left" w:pos="440"/>
              <w:tab w:val="right" w:pos="9062"/>
            </w:tabs>
            <w:jc w:val="left"/>
            <w:rPr>
              <w:rFonts w:ascii="Calibri" w:eastAsia="Calibri" w:hAnsi="Calibri" w:cs="Calibri"/>
              <w:color w:val="000000"/>
              <w:sz w:val="22"/>
              <w:szCs w:val="22"/>
            </w:rPr>
          </w:pPr>
          <w:hyperlink w:anchor="_heading=h.147n2zr">
            <w:r w:rsidRPr="006D46A3">
              <w:rPr>
                <w:rFonts w:eastAsia="Arial" w:cs="Arial"/>
                <w:color w:val="000000"/>
                <w:sz w:val="22"/>
                <w:szCs w:val="22"/>
              </w:rPr>
              <w:t>2</w:t>
            </w:r>
          </w:hyperlink>
          <w:hyperlink w:anchor="_heading=h.147n2zr">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_heading=h.147n2zr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ÚVODNÍ USTANOVENÍ</w:t>
          </w:r>
          <w:r w:rsidRPr="006D46A3">
            <w:rPr>
              <w:rFonts w:eastAsia="Arial" w:cs="Arial"/>
              <w:color w:val="000000"/>
              <w:sz w:val="22"/>
              <w:szCs w:val="22"/>
            </w:rPr>
            <w:tab/>
            <w:t>4</w:t>
          </w:r>
          <w:r w:rsidRPr="006D46A3">
            <w:rPr>
              <w:rFonts w:ascii="Calibri" w:eastAsia="Calibri" w:hAnsi="Calibri" w:cs="Calibri"/>
              <w:sz w:val="22"/>
              <w:szCs w:val="22"/>
            </w:rPr>
            <w:fldChar w:fldCharType="end"/>
          </w:r>
        </w:p>
        <w:p w14:paraId="5E36D16A" w14:textId="77777777" w:rsidR="00F04D1C" w:rsidRPr="006D46A3" w:rsidRDefault="00F04D1C" w:rsidP="00F04D1C">
          <w:pPr>
            <w:pBdr>
              <w:top w:val="nil"/>
              <w:left w:val="nil"/>
              <w:bottom w:val="nil"/>
              <w:right w:val="nil"/>
              <w:between w:val="nil"/>
            </w:pBdr>
            <w:tabs>
              <w:tab w:val="left" w:pos="440"/>
              <w:tab w:val="right" w:pos="9062"/>
            </w:tabs>
            <w:jc w:val="left"/>
            <w:rPr>
              <w:rFonts w:ascii="Calibri" w:eastAsia="Calibri" w:hAnsi="Calibri" w:cs="Calibri"/>
              <w:color w:val="000000"/>
              <w:sz w:val="22"/>
              <w:szCs w:val="22"/>
            </w:rPr>
          </w:pPr>
          <w:hyperlink w:anchor="_heading=h.3o7alnk">
            <w:r w:rsidRPr="006D46A3">
              <w:rPr>
                <w:rFonts w:eastAsia="Arial" w:cs="Arial"/>
                <w:color w:val="000000"/>
                <w:sz w:val="22"/>
                <w:szCs w:val="22"/>
              </w:rPr>
              <w:t>3</w:t>
            </w:r>
          </w:hyperlink>
          <w:hyperlink w:anchor="_heading=h.3o7alnk">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_heading=h.3o7alnk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POŽADAVKY NA DODÁVANÝ SYSTÉM</w:t>
          </w:r>
          <w:r w:rsidRPr="006D46A3">
            <w:rPr>
              <w:rFonts w:eastAsia="Arial" w:cs="Arial"/>
              <w:color w:val="000000"/>
              <w:sz w:val="22"/>
              <w:szCs w:val="22"/>
            </w:rPr>
            <w:tab/>
            <w:t>4</w:t>
          </w:r>
          <w:r w:rsidRPr="006D46A3">
            <w:rPr>
              <w:rFonts w:ascii="Calibri" w:eastAsia="Calibri" w:hAnsi="Calibri" w:cs="Calibri"/>
              <w:sz w:val="22"/>
              <w:szCs w:val="22"/>
            </w:rPr>
            <w:fldChar w:fldCharType="end"/>
          </w:r>
        </w:p>
        <w:p w14:paraId="780CAC44"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23ckvvd">
            <w:r w:rsidRPr="006D46A3">
              <w:rPr>
                <w:rFonts w:eastAsia="Arial" w:cs="Arial"/>
                <w:color w:val="000000"/>
                <w:sz w:val="22"/>
                <w:szCs w:val="22"/>
              </w:rPr>
              <w:t>3.1</w:t>
            </w:r>
          </w:hyperlink>
          <w:hyperlink w:anchor="_heading=h.23ckvvd">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_heading=h.23ckvvd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Řízení aktiv</w:t>
          </w:r>
          <w:r w:rsidRPr="006D46A3">
            <w:rPr>
              <w:rFonts w:eastAsia="Arial" w:cs="Arial"/>
              <w:color w:val="000000"/>
              <w:sz w:val="22"/>
              <w:szCs w:val="22"/>
            </w:rPr>
            <w:tab/>
            <w:t>4</w:t>
          </w:r>
          <w:r w:rsidRPr="006D46A3">
            <w:rPr>
              <w:rFonts w:ascii="Calibri" w:eastAsia="Calibri" w:hAnsi="Calibri" w:cs="Calibri"/>
              <w:sz w:val="22"/>
              <w:szCs w:val="22"/>
            </w:rPr>
            <w:fldChar w:fldCharType="end"/>
          </w:r>
        </w:p>
        <w:p w14:paraId="1939A7F6"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ihv636">
            <w:r w:rsidRPr="006D46A3">
              <w:rPr>
                <w:rFonts w:eastAsia="Arial" w:cs="Arial"/>
                <w:color w:val="000000"/>
                <w:sz w:val="22"/>
                <w:szCs w:val="22"/>
              </w:rPr>
              <w:t>3.2</w:t>
            </w:r>
          </w:hyperlink>
          <w:hyperlink w:anchor="_heading=h.ihv636">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_heading=h.ihv636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Řízení provozu a komunikací</w:t>
          </w:r>
          <w:r w:rsidRPr="006D46A3">
            <w:rPr>
              <w:rFonts w:eastAsia="Arial" w:cs="Arial"/>
              <w:color w:val="000000"/>
              <w:sz w:val="22"/>
              <w:szCs w:val="22"/>
            </w:rPr>
            <w:tab/>
            <w:t>4</w:t>
          </w:r>
          <w:r w:rsidRPr="006D46A3">
            <w:rPr>
              <w:rFonts w:ascii="Calibri" w:eastAsia="Calibri" w:hAnsi="Calibri" w:cs="Calibri"/>
              <w:sz w:val="22"/>
              <w:szCs w:val="22"/>
            </w:rPr>
            <w:fldChar w:fldCharType="end"/>
          </w:r>
        </w:p>
        <w:p w14:paraId="53ED5A90"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32hioqz">
            <w:r w:rsidRPr="006D46A3">
              <w:rPr>
                <w:rFonts w:eastAsia="Arial" w:cs="Arial"/>
                <w:color w:val="000000"/>
                <w:sz w:val="22"/>
                <w:szCs w:val="22"/>
              </w:rPr>
              <w:t>3.3</w:t>
            </w:r>
          </w:hyperlink>
          <w:hyperlink w:anchor="_heading=h.32hioqz">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_heading=h.32hioqz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Řízení přístupu</w:t>
          </w:r>
          <w:r w:rsidRPr="006D46A3">
            <w:rPr>
              <w:rFonts w:eastAsia="Arial" w:cs="Arial"/>
              <w:color w:val="000000"/>
              <w:sz w:val="22"/>
              <w:szCs w:val="22"/>
            </w:rPr>
            <w:tab/>
            <w:t>4</w:t>
          </w:r>
          <w:r w:rsidRPr="006D46A3">
            <w:rPr>
              <w:rFonts w:ascii="Calibri" w:eastAsia="Calibri" w:hAnsi="Calibri" w:cs="Calibri"/>
              <w:sz w:val="22"/>
              <w:szCs w:val="22"/>
            </w:rPr>
            <w:fldChar w:fldCharType="end"/>
          </w:r>
        </w:p>
        <w:p w14:paraId="53B82A1E"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1hmsyys">
            <w:r w:rsidRPr="006D46A3">
              <w:rPr>
                <w:rFonts w:eastAsia="Arial" w:cs="Arial"/>
                <w:color w:val="000000"/>
                <w:sz w:val="22"/>
                <w:szCs w:val="22"/>
              </w:rPr>
              <w:t>3.4</w:t>
            </w:r>
          </w:hyperlink>
          <w:hyperlink w:anchor="_heading=h.1hmsyys">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_heading=h.1hmsyys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Zálohování, ukládání</w:t>
          </w:r>
          <w:r w:rsidRPr="006D46A3">
            <w:rPr>
              <w:rFonts w:eastAsia="Arial" w:cs="Arial"/>
              <w:color w:val="000000"/>
              <w:sz w:val="22"/>
              <w:szCs w:val="22"/>
            </w:rPr>
            <w:tab/>
            <w:t>5</w:t>
          </w:r>
          <w:r w:rsidRPr="006D46A3">
            <w:rPr>
              <w:rFonts w:ascii="Calibri" w:eastAsia="Calibri" w:hAnsi="Calibri" w:cs="Calibri"/>
              <w:sz w:val="22"/>
              <w:szCs w:val="22"/>
            </w:rPr>
            <w:fldChar w:fldCharType="end"/>
          </w:r>
        </w:p>
        <w:p w14:paraId="5B3498A3"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41mghml">
            <w:r w:rsidRPr="006D46A3">
              <w:rPr>
                <w:rFonts w:eastAsia="Arial" w:cs="Arial"/>
                <w:color w:val="000000"/>
                <w:sz w:val="22"/>
                <w:szCs w:val="22"/>
              </w:rPr>
              <w:t>3.5</w:t>
            </w:r>
          </w:hyperlink>
          <w:hyperlink w:anchor="_heading=h.41mghml">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_heading=h.41mghml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Řízení zranitelností</w:t>
          </w:r>
          <w:r w:rsidRPr="006D46A3">
            <w:rPr>
              <w:rFonts w:eastAsia="Arial" w:cs="Arial"/>
              <w:color w:val="000000"/>
              <w:sz w:val="22"/>
              <w:szCs w:val="22"/>
            </w:rPr>
            <w:tab/>
            <w:t>5</w:t>
          </w:r>
          <w:r w:rsidRPr="006D46A3">
            <w:rPr>
              <w:rFonts w:ascii="Calibri" w:eastAsia="Calibri" w:hAnsi="Calibri" w:cs="Calibri"/>
              <w:sz w:val="22"/>
              <w:szCs w:val="22"/>
            </w:rPr>
            <w:fldChar w:fldCharType="end"/>
          </w:r>
        </w:p>
        <w:p w14:paraId="0BD099F5"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2grqrue">
            <w:r w:rsidRPr="006D46A3">
              <w:rPr>
                <w:rFonts w:eastAsia="Arial" w:cs="Arial"/>
                <w:color w:val="000000"/>
                <w:sz w:val="22"/>
                <w:szCs w:val="22"/>
              </w:rPr>
              <w:t>3.6</w:t>
            </w:r>
          </w:hyperlink>
          <w:hyperlink w:anchor="_heading=h.2grqrue">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_heading=h.2grqrue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Ochrana osobních údajů</w:t>
          </w:r>
          <w:r w:rsidRPr="006D46A3">
            <w:rPr>
              <w:rFonts w:eastAsia="Arial" w:cs="Arial"/>
              <w:color w:val="000000"/>
              <w:sz w:val="22"/>
              <w:szCs w:val="22"/>
            </w:rPr>
            <w:tab/>
            <w:t>6</w:t>
          </w:r>
          <w:r w:rsidRPr="006D46A3">
            <w:rPr>
              <w:rFonts w:ascii="Calibri" w:eastAsia="Calibri" w:hAnsi="Calibri" w:cs="Calibri"/>
              <w:sz w:val="22"/>
              <w:szCs w:val="22"/>
            </w:rPr>
            <w:fldChar w:fldCharType="end"/>
          </w:r>
        </w:p>
        <w:p w14:paraId="5CAEFF54"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vx1227">
            <w:r w:rsidRPr="006D46A3">
              <w:rPr>
                <w:rFonts w:eastAsia="Arial" w:cs="Arial"/>
                <w:color w:val="000000"/>
                <w:sz w:val="22"/>
                <w:szCs w:val="22"/>
              </w:rPr>
              <w:t>3.7</w:t>
            </w:r>
          </w:hyperlink>
          <w:hyperlink w:anchor="_heading=h.vx1227">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_heading=h.vx1227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Fyzická bezpečnost</w:t>
          </w:r>
          <w:r w:rsidRPr="006D46A3">
            <w:rPr>
              <w:rFonts w:eastAsia="Arial" w:cs="Arial"/>
              <w:color w:val="000000"/>
              <w:sz w:val="22"/>
              <w:szCs w:val="22"/>
            </w:rPr>
            <w:tab/>
            <w:t>6</w:t>
          </w:r>
          <w:r w:rsidRPr="006D46A3">
            <w:rPr>
              <w:rFonts w:ascii="Calibri" w:eastAsia="Calibri" w:hAnsi="Calibri" w:cs="Calibri"/>
              <w:sz w:val="22"/>
              <w:szCs w:val="22"/>
            </w:rPr>
            <w:fldChar w:fldCharType="end"/>
          </w:r>
        </w:p>
        <w:p w14:paraId="4086239D"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3fwokq0">
            <w:r w:rsidRPr="006D46A3">
              <w:rPr>
                <w:rFonts w:eastAsia="Arial" w:cs="Arial"/>
                <w:color w:val="000000"/>
                <w:sz w:val="22"/>
                <w:szCs w:val="22"/>
              </w:rPr>
              <w:t>3.8</w:t>
            </w:r>
          </w:hyperlink>
          <w:hyperlink w:anchor="_heading=h.3fwokq0">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_heading=h.3fwokq0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Bezpečnost komunikační sítě</w:t>
          </w:r>
          <w:r w:rsidRPr="006D46A3">
            <w:rPr>
              <w:rFonts w:eastAsia="Arial" w:cs="Arial"/>
              <w:color w:val="000000"/>
              <w:sz w:val="22"/>
              <w:szCs w:val="22"/>
            </w:rPr>
            <w:tab/>
            <w:t>6</w:t>
          </w:r>
          <w:r w:rsidRPr="006D46A3">
            <w:rPr>
              <w:rFonts w:ascii="Calibri" w:eastAsia="Calibri" w:hAnsi="Calibri" w:cs="Calibri"/>
              <w:sz w:val="22"/>
              <w:szCs w:val="22"/>
            </w:rPr>
            <w:fldChar w:fldCharType="end"/>
          </w:r>
        </w:p>
        <w:p w14:paraId="75111FAA"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1v1yuxt">
            <w:r w:rsidRPr="006D46A3">
              <w:rPr>
                <w:rFonts w:eastAsia="Arial" w:cs="Arial"/>
                <w:color w:val="000000"/>
                <w:sz w:val="22"/>
                <w:szCs w:val="22"/>
              </w:rPr>
              <w:t>3.9</w:t>
            </w:r>
          </w:hyperlink>
          <w:hyperlink w:anchor="_heading=h.1v1yuxt">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_heading=h.1v1yuxt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Ochrana před škodlivým kódem</w:t>
          </w:r>
          <w:r w:rsidRPr="006D46A3">
            <w:rPr>
              <w:rFonts w:eastAsia="Arial" w:cs="Arial"/>
              <w:color w:val="000000"/>
              <w:sz w:val="22"/>
              <w:szCs w:val="22"/>
            </w:rPr>
            <w:tab/>
            <w:t>7</w:t>
          </w:r>
          <w:r w:rsidRPr="006D46A3">
            <w:rPr>
              <w:rFonts w:ascii="Calibri" w:eastAsia="Calibri" w:hAnsi="Calibri" w:cs="Calibri"/>
              <w:sz w:val="22"/>
              <w:szCs w:val="22"/>
            </w:rPr>
            <w:fldChar w:fldCharType="end"/>
          </w:r>
        </w:p>
        <w:p w14:paraId="2CF8B099"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2u6wntf">
            <w:r w:rsidRPr="006D46A3">
              <w:rPr>
                <w:rFonts w:eastAsia="Arial" w:cs="Arial"/>
                <w:color w:val="000000"/>
                <w:sz w:val="22"/>
                <w:szCs w:val="22"/>
              </w:rPr>
              <w:t>3.10</w:t>
            </w:r>
          </w:hyperlink>
          <w:hyperlink w:anchor="_heading=h.2u6wntf">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_heading=h.2u6wntf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Logování a sběr událostí informačního a komunikačního systému</w:t>
          </w:r>
          <w:r w:rsidRPr="006D46A3">
            <w:rPr>
              <w:rFonts w:eastAsia="Arial" w:cs="Arial"/>
              <w:color w:val="000000"/>
              <w:sz w:val="22"/>
              <w:szCs w:val="22"/>
            </w:rPr>
            <w:tab/>
            <w:t>7</w:t>
          </w:r>
          <w:r w:rsidRPr="006D46A3">
            <w:rPr>
              <w:rFonts w:ascii="Calibri" w:eastAsia="Calibri" w:hAnsi="Calibri" w:cs="Calibri"/>
              <w:sz w:val="22"/>
              <w:szCs w:val="22"/>
            </w:rPr>
            <w:fldChar w:fldCharType="end"/>
          </w:r>
        </w:p>
        <w:p w14:paraId="5B9BB087"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19c6y18">
            <w:r w:rsidRPr="006D46A3">
              <w:rPr>
                <w:rFonts w:eastAsia="Arial" w:cs="Arial"/>
                <w:color w:val="000000"/>
                <w:sz w:val="22"/>
                <w:szCs w:val="22"/>
              </w:rPr>
              <w:t>3.11</w:t>
            </w:r>
          </w:hyperlink>
          <w:hyperlink w:anchor="_heading=h.19c6y18">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_heading=h.19c6y18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Integrace SIEM</w:t>
          </w:r>
          <w:r w:rsidRPr="006D46A3">
            <w:rPr>
              <w:rFonts w:eastAsia="Arial" w:cs="Arial"/>
              <w:color w:val="000000"/>
              <w:sz w:val="22"/>
              <w:szCs w:val="22"/>
            </w:rPr>
            <w:tab/>
            <w:t>8</w:t>
          </w:r>
          <w:r w:rsidRPr="006D46A3">
            <w:rPr>
              <w:rFonts w:ascii="Calibri" w:eastAsia="Calibri" w:hAnsi="Calibri" w:cs="Calibri"/>
              <w:sz w:val="22"/>
              <w:szCs w:val="22"/>
            </w:rPr>
            <w:fldChar w:fldCharType="end"/>
          </w:r>
        </w:p>
        <w:p w14:paraId="7ED007CD"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3tbugp1">
            <w:r w:rsidRPr="006D46A3">
              <w:rPr>
                <w:rFonts w:eastAsia="Arial" w:cs="Arial"/>
                <w:color w:val="000000"/>
                <w:sz w:val="22"/>
                <w:szCs w:val="22"/>
              </w:rPr>
              <w:t>3.12</w:t>
            </w:r>
          </w:hyperlink>
          <w:hyperlink w:anchor="_heading=h.3tbugp1">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_heading=h.3tbugp1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Kryptografická ochrana</w:t>
          </w:r>
          <w:r w:rsidRPr="006D46A3">
            <w:rPr>
              <w:rFonts w:eastAsia="Arial" w:cs="Arial"/>
              <w:color w:val="000000"/>
              <w:sz w:val="22"/>
              <w:szCs w:val="22"/>
            </w:rPr>
            <w:tab/>
            <w:t>8</w:t>
          </w:r>
          <w:r w:rsidRPr="006D46A3">
            <w:rPr>
              <w:rFonts w:ascii="Calibri" w:eastAsia="Calibri" w:hAnsi="Calibri" w:cs="Calibri"/>
              <w:sz w:val="22"/>
              <w:szCs w:val="22"/>
            </w:rPr>
            <w:fldChar w:fldCharType="end"/>
          </w:r>
        </w:p>
        <w:p w14:paraId="0DC83EBC"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28h4qwu">
            <w:r w:rsidRPr="006D46A3">
              <w:rPr>
                <w:rFonts w:eastAsia="Arial" w:cs="Arial"/>
                <w:color w:val="000000"/>
                <w:sz w:val="22"/>
                <w:szCs w:val="22"/>
              </w:rPr>
              <w:t>3.13</w:t>
            </w:r>
          </w:hyperlink>
          <w:hyperlink w:anchor="_heading=h.28h4qwu">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_heading=h.28h4qwu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Řízení změn</w:t>
          </w:r>
          <w:r w:rsidRPr="006D46A3">
            <w:rPr>
              <w:rFonts w:eastAsia="Arial" w:cs="Arial"/>
              <w:color w:val="000000"/>
              <w:sz w:val="22"/>
              <w:szCs w:val="22"/>
            </w:rPr>
            <w:tab/>
            <w:t>8</w:t>
          </w:r>
          <w:r w:rsidRPr="006D46A3">
            <w:rPr>
              <w:rFonts w:ascii="Calibri" w:eastAsia="Calibri" w:hAnsi="Calibri" w:cs="Calibri"/>
              <w:sz w:val="22"/>
              <w:szCs w:val="22"/>
            </w:rPr>
            <w:fldChar w:fldCharType="end"/>
          </w:r>
        </w:p>
        <w:p w14:paraId="561B5E21"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nmf14n">
            <w:r w:rsidRPr="006D46A3">
              <w:rPr>
                <w:rFonts w:eastAsia="Arial" w:cs="Arial"/>
                <w:color w:val="000000"/>
                <w:sz w:val="22"/>
                <w:szCs w:val="22"/>
              </w:rPr>
              <w:t>3.14</w:t>
            </w:r>
          </w:hyperlink>
          <w:hyperlink w:anchor="_heading=h.nmf14n">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_heading=h.nmf14n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Zvládání KB incidentů</w:t>
          </w:r>
          <w:r w:rsidRPr="006D46A3">
            <w:rPr>
              <w:rFonts w:eastAsia="Arial" w:cs="Arial"/>
              <w:color w:val="000000"/>
              <w:sz w:val="22"/>
              <w:szCs w:val="22"/>
            </w:rPr>
            <w:tab/>
            <w:t>8</w:t>
          </w:r>
          <w:r w:rsidRPr="006D46A3">
            <w:rPr>
              <w:rFonts w:ascii="Calibri" w:eastAsia="Calibri" w:hAnsi="Calibri" w:cs="Calibri"/>
              <w:sz w:val="22"/>
              <w:szCs w:val="22"/>
            </w:rPr>
            <w:fldChar w:fldCharType="end"/>
          </w:r>
        </w:p>
        <w:p w14:paraId="72F6FBCA"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37m2jsg">
            <w:r w:rsidRPr="006D46A3">
              <w:rPr>
                <w:rFonts w:eastAsia="Arial" w:cs="Arial"/>
                <w:color w:val="000000"/>
                <w:sz w:val="22"/>
                <w:szCs w:val="22"/>
              </w:rPr>
              <w:t>3.15</w:t>
            </w:r>
          </w:hyperlink>
          <w:hyperlink w:anchor="_heading=h.37m2jsg">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_heading=h.37m2jsg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Řízení kontinuity činnosti</w:t>
          </w:r>
          <w:r w:rsidRPr="006D46A3">
            <w:rPr>
              <w:rFonts w:eastAsia="Arial" w:cs="Arial"/>
              <w:color w:val="000000"/>
              <w:sz w:val="22"/>
              <w:szCs w:val="22"/>
            </w:rPr>
            <w:tab/>
            <w:t>8</w:t>
          </w:r>
          <w:r w:rsidRPr="006D46A3">
            <w:rPr>
              <w:rFonts w:ascii="Calibri" w:eastAsia="Calibri" w:hAnsi="Calibri" w:cs="Calibri"/>
              <w:sz w:val="22"/>
              <w:szCs w:val="22"/>
            </w:rPr>
            <w:fldChar w:fldCharType="end"/>
          </w:r>
        </w:p>
        <w:p w14:paraId="0826727E"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1mrcu09">
            <w:r w:rsidRPr="006D46A3">
              <w:rPr>
                <w:rFonts w:eastAsia="Arial" w:cs="Arial"/>
                <w:color w:val="000000"/>
                <w:sz w:val="22"/>
                <w:szCs w:val="22"/>
              </w:rPr>
              <w:t>3.16</w:t>
            </w:r>
          </w:hyperlink>
          <w:hyperlink w:anchor="_heading=h.1mrcu09">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_heading=h.1mrcu09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Bezpečnost provozu</w:t>
          </w:r>
          <w:r w:rsidRPr="006D46A3">
            <w:rPr>
              <w:rFonts w:eastAsia="Arial" w:cs="Arial"/>
              <w:color w:val="000000"/>
              <w:sz w:val="22"/>
              <w:szCs w:val="22"/>
            </w:rPr>
            <w:tab/>
            <w:t>8</w:t>
          </w:r>
          <w:r w:rsidRPr="006D46A3">
            <w:rPr>
              <w:rFonts w:ascii="Calibri" w:eastAsia="Calibri" w:hAnsi="Calibri" w:cs="Calibri"/>
              <w:sz w:val="22"/>
              <w:szCs w:val="22"/>
            </w:rPr>
            <w:fldChar w:fldCharType="end"/>
          </w:r>
        </w:p>
        <w:p w14:paraId="4602F3DC"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hyperlink w:anchor="_heading=h.46r0co2">
            <w:r w:rsidRPr="006D46A3">
              <w:rPr>
                <w:rFonts w:eastAsia="Arial" w:cs="Arial"/>
                <w:color w:val="000000"/>
                <w:sz w:val="22"/>
                <w:szCs w:val="22"/>
              </w:rPr>
              <w:t>3.17</w:t>
            </w:r>
          </w:hyperlink>
          <w:hyperlink w:anchor="_heading=h.46r0co2">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_heading=h.46r0co2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Architektura sítě</w:t>
          </w:r>
          <w:r w:rsidRPr="006D46A3">
            <w:rPr>
              <w:rFonts w:eastAsia="Arial" w:cs="Arial"/>
              <w:color w:val="000000"/>
              <w:sz w:val="22"/>
              <w:szCs w:val="22"/>
            </w:rPr>
            <w:tab/>
            <w:t>8</w:t>
          </w:r>
          <w:r w:rsidRPr="006D46A3">
            <w:rPr>
              <w:rFonts w:ascii="Calibri" w:eastAsia="Calibri" w:hAnsi="Calibri" w:cs="Calibri"/>
              <w:sz w:val="22"/>
              <w:szCs w:val="22"/>
            </w:rPr>
            <w:fldChar w:fldCharType="end"/>
          </w:r>
        </w:p>
        <w:p w14:paraId="7A521F93"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sz w:val="22"/>
              <w:szCs w:val="22"/>
            </w:rPr>
          </w:pPr>
          <w:hyperlink w:anchor="_heading=h.2lwamvv">
            <w:r w:rsidRPr="006D46A3">
              <w:rPr>
                <w:rFonts w:eastAsia="Arial" w:cs="Arial"/>
                <w:color w:val="000000"/>
                <w:sz w:val="22"/>
                <w:szCs w:val="22"/>
              </w:rPr>
              <w:t>3.18</w:t>
            </w:r>
          </w:hyperlink>
          <w:hyperlink w:anchor="_heading=h.2lwamvv">
            <w:r w:rsidRPr="006D46A3">
              <w:rPr>
                <w:rFonts w:ascii="Calibri" w:eastAsia="Calibri" w:hAnsi="Calibri" w:cs="Calibri"/>
                <w:color w:val="000000"/>
                <w:sz w:val="22"/>
                <w:szCs w:val="22"/>
              </w:rPr>
              <w:tab/>
            </w:r>
          </w:hyperlink>
          <w:r w:rsidRPr="006D46A3">
            <w:rPr>
              <w:rFonts w:ascii="Calibri" w:eastAsia="Calibri" w:hAnsi="Calibri" w:cs="Calibri"/>
              <w:sz w:val="22"/>
              <w:szCs w:val="22"/>
            </w:rPr>
            <w:fldChar w:fldCharType="begin"/>
          </w:r>
          <w:r w:rsidRPr="006D46A3">
            <w:rPr>
              <w:rFonts w:ascii="Calibri" w:eastAsia="Calibri" w:hAnsi="Calibri" w:cs="Calibri"/>
              <w:sz w:val="22"/>
              <w:szCs w:val="22"/>
            </w:rPr>
            <w:instrText xml:space="preserve"> PAGEREF _heading=h.2lwamvv \h </w:instrText>
          </w:r>
          <w:r w:rsidRPr="006D46A3">
            <w:rPr>
              <w:rFonts w:ascii="Calibri" w:eastAsia="Calibri" w:hAnsi="Calibri" w:cs="Calibri"/>
              <w:sz w:val="22"/>
              <w:szCs w:val="22"/>
            </w:rPr>
          </w:r>
          <w:r w:rsidRPr="006D46A3">
            <w:rPr>
              <w:rFonts w:ascii="Calibri" w:eastAsia="Calibri" w:hAnsi="Calibri" w:cs="Calibri"/>
              <w:sz w:val="22"/>
              <w:szCs w:val="22"/>
            </w:rPr>
            <w:fldChar w:fldCharType="separate"/>
          </w:r>
          <w:r w:rsidRPr="006D46A3">
            <w:rPr>
              <w:rFonts w:eastAsia="Arial" w:cs="Arial"/>
              <w:color w:val="000000"/>
              <w:sz w:val="22"/>
              <w:szCs w:val="22"/>
            </w:rPr>
            <w:t>Bezpečný vývoj SW</w:t>
          </w:r>
          <w:r w:rsidRPr="006D46A3">
            <w:rPr>
              <w:rFonts w:eastAsia="Arial" w:cs="Arial"/>
              <w:color w:val="000000"/>
              <w:sz w:val="22"/>
              <w:szCs w:val="22"/>
            </w:rPr>
            <w:tab/>
            <w:t>9</w:t>
          </w:r>
          <w:r w:rsidRPr="006D46A3">
            <w:rPr>
              <w:rFonts w:ascii="Calibri" w:eastAsia="Calibri" w:hAnsi="Calibri" w:cs="Calibri"/>
              <w:sz w:val="22"/>
              <w:szCs w:val="22"/>
            </w:rPr>
            <w:fldChar w:fldCharType="end"/>
          </w:r>
        </w:p>
        <w:p w14:paraId="3B9256BE" w14:textId="77777777" w:rsidR="00F04D1C" w:rsidRPr="006D46A3" w:rsidRDefault="00F04D1C" w:rsidP="00F04D1C">
          <w:pPr>
            <w:pBdr>
              <w:top w:val="nil"/>
              <w:left w:val="nil"/>
              <w:bottom w:val="nil"/>
              <w:right w:val="nil"/>
              <w:between w:val="nil"/>
            </w:pBdr>
            <w:tabs>
              <w:tab w:val="left" w:pos="880"/>
              <w:tab w:val="right" w:pos="9062"/>
            </w:tabs>
            <w:ind w:left="220"/>
            <w:jc w:val="left"/>
            <w:rPr>
              <w:rFonts w:ascii="Calibri" w:eastAsia="Calibri" w:hAnsi="Calibri" w:cs="Calibri"/>
              <w:color w:val="000000"/>
              <w:sz w:val="22"/>
              <w:szCs w:val="22"/>
            </w:rPr>
          </w:pPr>
        </w:p>
        <w:p w14:paraId="7816991A" w14:textId="77777777" w:rsidR="00F04D1C" w:rsidRPr="006D46A3" w:rsidRDefault="00F04D1C" w:rsidP="00F04D1C">
          <w:pPr>
            <w:pBdr>
              <w:top w:val="nil"/>
              <w:left w:val="nil"/>
              <w:bottom w:val="nil"/>
              <w:right w:val="nil"/>
              <w:between w:val="nil"/>
            </w:pBdr>
            <w:tabs>
              <w:tab w:val="right" w:pos="9062"/>
            </w:tabs>
            <w:jc w:val="left"/>
            <w:rPr>
              <w:rFonts w:ascii="Calibri" w:eastAsia="Calibri" w:hAnsi="Calibri" w:cs="Calibri"/>
              <w:color w:val="000000"/>
              <w:sz w:val="22"/>
              <w:szCs w:val="22"/>
            </w:rPr>
          </w:pPr>
          <w:hyperlink w:anchor="_heading=h.111kx3o">
            <w:r w:rsidRPr="006D46A3">
              <w:rPr>
                <w:rFonts w:eastAsia="Arial" w:cs="Arial"/>
                <w:color w:val="000000"/>
                <w:sz w:val="22"/>
                <w:szCs w:val="22"/>
              </w:rPr>
              <w:t>Příloha č.</w:t>
            </w:r>
            <w:r>
              <w:rPr>
                <w:rFonts w:eastAsia="Arial" w:cs="Arial"/>
                <w:color w:val="000000"/>
                <w:sz w:val="22"/>
                <w:szCs w:val="22"/>
              </w:rPr>
              <w:t xml:space="preserve"> </w:t>
            </w:r>
            <w:r w:rsidRPr="006D46A3">
              <w:rPr>
                <w:rFonts w:eastAsia="Arial" w:cs="Arial"/>
                <w:color w:val="000000"/>
                <w:sz w:val="22"/>
                <w:szCs w:val="22"/>
              </w:rPr>
              <w:t>1 – Check list plnění požadavků</w:t>
            </w:r>
            <w:r w:rsidRPr="006D46A3">
              <w:rPr>
                <w:rFonts w:eastAsia="Arial" w:cs="Arial"/>
                <w:color w:val="000000"/>
                <w:sz w:val="22"/>
                <w:szCs w:val="22"/>
              </w:rPr>
              <w:tab/>
            </w:r>
          </w:hyperlink>
          <w:r w:rsidRPr="006D46A3">
            <w:rPr>
              <w:rFonts w:ascii="Calibri" w:eastAsia="Calibri" w:hAnsi="Calibri" w:cs="Calibri"/>
              <w:sz w:val="22"/>
              <w:szCs w:val="22"/>
            </w:rPr>
            <w:fldChar w:fldCharType="end"/>
          </w:r>
        </w:p>
      </w:sdtContent>
    </w:sdt>
    <w:p w14:paraId="15FC71BC" w14:textId="77777777" w:rsidR="00F04D1C" w:rsidRPr="006D46A3" w:rsidRDefault="00F04D1C" w:rsidP="00F04D1C">
      <w:pPr>
        <w:tabs>
          <w:tab w:val="center" w:pos="4536"/>
        </w:tabs>
        <w:spacing w:after="160" w:line="259" w:lineRule="auto"/>
        <w:jc w:val="left"/>
        <w:rPr>
          <w:rFonts w:ascii="Calibri" w:eastAsia="Calibri" w:hAnsi="Calibri" w:cs="Calibri"/>
          <w:sz w:val="22"/>
          <w:szCs w:val="22"/>
        </w:rPr>
      </w:pPr>
      <w:r w:rsidRPr="006D46A3">
        <w:rPr>
          <w:rFonts w:ascii="Calibri" w:eastAsia="Calibri" w:hAnsi="Calibri" w:cs="Calibri"/>
          <w:sz w:val="22"/>
          <w:szCs w:val="22"/>
        </w:rPr>
        <w:br w:type="page"/>
      </w:r>
    </w:p>
    <w:p w14:paraId="10A3F35F" w14:textId="77777777" w:rsidR="00F04D1C" w:rsidRPr="006D46A3" w:rsidRDefault="00F04D1C" w:rsidP="005845BE">
      <w:pPr>
        <w:numPr>
          <w:ilvl w:val="0"/>
          <w:numId w:val="86"/>
        </w:numPr>
        <w:pBdr>
          <w:top w:val="nil"/>
          <w:left w:val="nil"/>
          <w:bottom w:val="nil"/>
          <w:right w:val="nil"/>
          <w:between w:val="nil"/>
        </w:pBdr>
        <w:spacing w:before="240" w:after="160" w:line="259" w:lineRule="auto"/>
        <w:ind w:left="360"/>
        <w:jc w:val="left"/>
        <w:rPr>
          <w:rFonts w:ascii="Calibri" w:eastAsia="Calibri" w:hAnsi="Calibri" w:cs="Calibri"/>
          <w:sz w:val="22"/>
          <w:szCs w:val="22"/>
        </w:rPr>
      </w:pPr>
      <w:bookmarkStart w:id="5" w:name="_heading=h.2p2csry" w:colFirst="0" w:colLast="0"/>
      <w:bookmarkEnd w:id="5"/>
      <w:r w:rsidRPr="006D46A3">
        <w:rPr>
          <w:rFonts w:eastAsia="Arial" w:cs="Arial"/>
          <w:b/>
          <w:smallCaps/>
          <w:color w:val="000000"/>
          <w:sz w:val="26"/>
          <w:szCs w:val="26"/>
          <w:u w:val="single"/>
        </w:rPr>
        <w:lastRenderedPageBreak/>
        <w:t xml:space="preserve">Základní pojmy a zkratky </w:t>
      </w:r>
    </w:p>
    <w:p w14:paraId="7CBC2E38" w14:textId="77777777" w:rsidR="00F04D1C" w:rsidRPr="006D46A3" w:rsidRDefault="00F04D1C" w:rsidP="00F04D1C">
      <w:pPr>
        <w:spacing w:before="240" w:after="160" w:line="259" w:lineRule="auto"/>
        <w:jc w:val="left"/>
        <w:rPr>
          <w:rFonts w:eastAsia="Calibri" w:cs="Arial"/>
          <w:sz w:val="20"/>
        </w:rPr>
      </w:pPr>
      <w:r w:rsidRPr="006D46A3">
        <w:rPr>
          <w:rFonts w:eastAsia="Calibri" w:cs="Arial"/>
          <w:sz w:val="20"/>
        </w:rPr>
        <w:t>Pro potřeby této přílohy SMLOUVY jsou použity následující zkratky a pojmy.</w:t>
      </w:r>
    </w:p>
    <w:tbl>
      <w:tblPr>
        <w:tblW w:w="9405"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380"/>
      </w:tblGrid>
      <w:tr w:rsidR="00F04D1C" w:rsidRPr="006D46A3" w14:paraId="7D792EAF" w14:textId="77777777" w:rsidTr="00F04D1C">
        <w:trPr>
          <w:trHeight w:val="454"/>
        </w:trPr>
        <w:tc>
          <w:tcPr>
            <w:tcW w:w="2025" w:type="dxa"/>
            <w:vAlign w:val="center"/>
          </w:tcPr>
          <w:p w14:paraId="5A4608B6"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SMLOUVA</w:t>
            </w:r>
          </w:p>
        </w:tc>
        <w:tc>
          <w:tcPr>
            <w:tcW w:w="7380" w:type="dxa"/>
            <w:vAlign w:val="center"/>
          </w:tcPr>
          <w:p w14:paraId="4BC91D63" w14:textId="37D5903D" w:rsidR="00F04D1C" w:rsidRPr="006D46A3" w:rsidRDefault="00F04D1C" w:rsidP="00F04D1C">
            <w:pPr>
              <w:spacing w:before="80" w:after="80" w:line="259" w:lineRule="auto"/>
              <w:jc w:val="left"/>
              <w:rPr>
                <w:rFonts w:eastAsia="Calibri" w:cs="Arial"/>
                <w:sz w:val="20"/>
              </w:rPr>
            </w:pPr>
            <w:r w:rsidRPr="006D46A3">
              <w:rPr>
                <w:rFonts w:eastAsia="Calibri" w:cs="Arial"/>
                <w:sz w:val="20"/>
              </w:rPr>
              <w:t xml:space="preserve">Smlouva o dílo/Kupní smlouva/Rámcová smlouva o poskytování </w:t>
            </w:r>
            <w:r w:rsidR="001242F7" w:rsidRPr="006D46A3">
              <w:rPr>
                <w:rFonts w:eastAsia="Calibri" w:cs="Arial"/>
                <w:sz w:val="20"/>
              </w:rPr>
              <w:t>služeb, jejíž</w:t>
            </w:r>
            <w:r w:rsidRPr="006D46A3">
              <w:rPr>
                <w:rFonts w:eastAsia="Calibri" w:cs="Arial"/>
                <w:sz w:val="20"/>
              </w:rPr>
              <w:t xml:space="preserve"> přílohou je tento dokument.</w:t>
            </w:r>
          </w:p>
        </w:tc>
      </w:tr>
      <w:tr w:rsidR="00F04D1C" w:rsidRPr="006D46A3" w14:paraId="3A7ADC1F" w14:textId="77777777" w:rsidTr="00F04D1C">
        <w:trPr>
          <w:trHeight w:val="454"/>
        </w:trPr>
        <w:tc>
          <w:tcPr>
            <w:tcW w:w="2025" w:type="dxa"/>
            <w:vAlign w:val="center"/>
          </w:tcPr>
          <w:p w14:paraId="2D00F9F8"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SYSTÉM</w:t>
            </w:r>
          </w:p>
        </w:tc>
        <w:tc>
          <w:tcPr>
            <w:tcW w:w="7380" w:type="dxa"/>
            <w:vAlign w:val="center"/>
          </w:tcPr>
          <w:p w14:paraId="19826574"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Služby/dodávky specifikované v Předmětu DÍLA SMLOUVY jejích přílohách.</w:t>
            </w:r>
          </w:p>
        </w:tc>
      </w:tr>
      <w:tr w:rsidR="00F04D1C" w:rsidRPr="006D46A3" w14:paraId="348676E2" w14:textId="77777777" w:rsidTr="00F04D1C">
        <w:trPr>
          <w:trHeight w:val="454"/>
        </w:trPr>
        <w:tc>
          <w:tcPr>
            <w:tcW w:w="2025" w:type="dxa"/>
            <w:vAlign w:val="center"/>
          </w:tcPr>
          <w:p w14:paraId="165B67F5"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Informační bezpečnost</w:t>
            </w:r>
          </w:p>
        </w:tc>
        <w:tc>
          <w:tcPr>
            <w:tcW w:w="7380" w:type="dxa"/>
            <w:vAlign w:val="center"/>
          </w:tcPr>
          <w:p w14:paraId="4BAFDB8C"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Ochrana informací a informačních systémů před neoprávněným přístupem, užíváním, odhalením, rušením, změnou, inspekcí, záznamem nebo zničením s cílem zabezpečit jejich důvěrnost, integritu a dostupnost.</w:t>
            </w:r>
          </w:p>
        </w:tc>
      </w:tr>
      <w:tr w:rsidR="00F04D1C" w:rsidRPr="006D46A3" w14:paraId="378A3A01" w14:textId="77777777" w:rsidTr="00F04D1C">
        <w:trPr>
          <w:trHeight w:val="454"/>
        </w:trPr>
        <w:tc>
          <w:tcPr>
            <w:tcW w:w="2025" w:type="dxa"/>
            <w:vAlign w:val="center"/>
          </w:tcPr>
          <w:p w14:paraId="258B7A98"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Kybernetická bezpečnost</w:t>
            </w:r>
          </w:p>
        </w:tc>
        <w:tc>
          <w:tcPr>
            <w:tcW w:w="7380" w:type="dxa"/>
            <w:vAlign w:val="center"/>
          </w:tcPr>
          <w:p w14:paraId="72EADF6C" w14:textId="77777777" w:rsidR="00F04D1C" w:rsidRPr="006D46A3" w:rsidRDefault="00F04D1C" w:rsidP="00F04D1C">
            <w:pPr>
              <w:pBdr>
                <w:top w:val="nil"/>
                <w:left w:val="nil"/>
                <w:bottom w:val="nil"/>
                <w:right w:val="nil"/>
                <w:between w:val="nil"/>
              </w:pBdr>
              <w:spacing w:before="80" w:after="80" w:line="259" w:lineRule="auto"/>
              <w:jc w:val="left"/>
              <w:rPr>
                <w:rFonts w:eastAsia="Calibri" w:cs="Arial"/>
                <w:sz w:val="20"/>
              </w:rPr>
            </w:pPr>
            <w:r w:rsidRPr="006D46A3">
              <w:rPr>
                <w:rFonts w:eastAsia="Calibri" w:cs="Arial"/>
                <w:sz w:val="20"/>
              </w:rPr>
              <w:t>Ochrana systémů, sítí a dat v digitálním prostoru před útoky, poškozením nebo neoprávněným přístupem. Zahrnuje implementaci technologií, postupů a strategií na ochranu elektronických informací a infrastruktury.</w:t>
            </w:r>
          </w:p>
        </w:tc>
      </w:tr>
      <w:tr w:rsidR="00F04D1C" w:rsidRPr="006D46A3" w14:paraId="02B35C45" w14:textId="77777777" w:rsidTr="00F04D1C">
        <w:trPr>
          <w:trHeight w:val="454"/>
        </w:trPr>
        <w:tc>
          <w:tcPr>
            <w:tcW w:w="2025" w:type="dxa"/>
            <w:vAlign w:val="center"/>
          </w:tcPr>
          <w:p w14:paraId="4CE0174C"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Prostředky Objednatele</w:t>
            </w:r>
          </w:p>
        </w:tc>
        <w:tc>
          <w:tcPr>
            <w:tcW w:w="7380" w:type="dxa"/>
            <w:vAlign w:val="center"/>
          </w:tcPr>
          <w:p w14:paraId="4BEA9DC5"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Hmotné i nehmotné věci ve vlastnictví nebo nájmu Objednatele, které jsou nezbytné k plnění předmětu smlouvy.</w:t>
            </w:r>
          </w:p>
        </w:tc>
      </w:tr>
      <w:tr w:rsidR="00F04D1C" w:rsidRPr="006D46A3" w14:paraId="64ACDBC9" w14:textId="77777777" w:rsidTr="00F04D1C">
        <w:trPr>
          <w:trHeight w:val="454"/>
        </w:trPr>
        <w:tc>
          <w:tcPr>
            <w:tcW w:w="2025" w:type="dxa"/>
            <w:vAlign w:val="center"/>
          </w:tcPr>
          <w:p w14:paraId="35E78468"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Prostředí Objednatele</w:t>
            </w:r>
          </w:p>
        </w:tc>
        <w:tc>
          <w:tcPr>
            <w:tcW w:w="7380" w:type="dxa"/>
            <w:vAlign w:val="center"/>
          </w:tcPr>
          <w:p w14:paraId="0DCF4C40"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Fyzický perimetr určený ohraničením fyzického prostoru v nájmu nebo majetku Objednatele anebo logický perimetr definovaný hraničními prvky informačního/komunikačního systému ve správě nebo majetku Objednatele.</w:t>
            </w:r>
          </w:p>
        </w:tc>
      </w:tr>
      <w:tr w:rsidR="00F04D1C" w:rsidRPr="006D46A3" w14:paraId="63974FA1" w14:textId="77777777" w:rsidTr="00F04D1C">
        <w:trPr>
          <w:trHeight w:val="454"/>
        </w:trPr>
        <w:tc>
          <w:tcPr>
            <w:tcW w:w="2025" w:type="dxa"/>
            <w:vAlign w:val="center"/>
          </w:tcPr>
          <w:p w14:paraId="5678921F"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Prostředky Zhotovitele</w:t>
            </w:r>
          </w:p>
        </w:tc>
        <w:tc>
          <w:tcPr>
            <w:tcW w:w="7380" w:type="dxa"/>
            <w:vAlign w:val="center"/>
          </w:tcPr>
          <w:p w14:paraId="6A8AA2E0"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Hmotné i nehmotné věci ve vlastnictví nebo nájmu Zhotovitele, které jsou nezbytné k plnění předmětu smlouvy.</w:t>
            </w:r>
          </w:p>
        </w:tc>
      </w:tr>
      <w:tr w:rsidR="00F04D1C" w:rsidRPr="006D46A3" w14:paraId="60F919DB" w14:textId="77777777" w:rsidTr="00F04D1C">
        <w:trPr>
          <w:trHeight w:val="454"/>
        </w:trPr>
        <w:tc>
          <w:tcPr>
            <w:tcW w:w="2025" w:type="dxa"/>
            <w:vAlign w:val="center"/>
          </w:tcPr>
          <w:p w14:paraId="3ED6AEAD"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Prostředí Zhotovitele</w:t>
            </w:r>
          </w:p>
        </w:tc>
        <w:tc>
          <w:tcPr>
            <w:tcW w:w="7380" w:type="dxa"/>
            <w:vAlign w:val="center"/>
          </w:tcPr>
          <w:p w14:paraId="4CF7FEDC"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Fyzický perimetr určený ohraničením fyzického prostoru v nájmu nebo majetku Zhotovitele anebo logický perimetr definovaný hraničními prvky informačního/komunikačního systému ve správě nebo majetku Zhotovitele.</w:t>
            </w:r>
          </w:p>
        </w:tc>
      </w:tr>
      <w:tr w:rsidR="00F04D1C" w:rsidRPr="006D46A3" w14:paraId="6BACD015" w14:textId="77777777" w:rsidTr="00F04D1C">
        <w:trPr>
          <w:trHeight w:val="454"/>
        </w:trPr>
        <w:tc>
          <w:tcPr>
            <w:tcW w:w="2025" w:type="dxa"/>
            <w:vAlign w:val="center"/>
          </w:tcPr>
          <w:p w14:paraId="4F61E1E4" w14:textId="77777777" w:rsidR="00F04D1C" w:rsidRPr="006D46A3" w:rsidRDefault="00F04D1C" w:rsidP="00F04D1C">
            <w:pPr>
              <w:spacing w:before="80" w:after="80" w:line="259" w:lineRule="auto"/>
              <w:jc w:val="left"/>
              <w:rPr>
                <w:rFonts w:eastAsia="Calibri" w:cs="Arial"/>
                <w:b/>
                <w:sz w:val="20"/>
              </w:rPr>
            </w:pPr>
            <w:proofErr w:type="spellStart"/>
            <w:r w:rsidRPr="006D46A3">
              <w:rPr>
                <w:rFonts w:eastAsia="Calibri" w:cs="Arial"/>
                <w:b/>
                <w:sz w:val="20"/>
              </w:rPr>
              <w:t>VoKB</w:t>
            </w:r>
            <w:proofErr w:type="spellEnd"/>
          </w:p>
        </w:tc>
        <w:tc>
          <w:tcPr>
            <w:tcW w:w="7380" w:type="dxa"/>
            <w:vAlign w:val="center"/>
          </w:tcPr>
          <w:p w14:paraId="7923C0EA"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Vyhláška č. 82/2018 Sb. o bezpečnostních opatřeních, kybernetických bezpečnostních incidentech, reaktivních opatřeních, náležitostech podání v oblasti kybernetické bezpečnosti a likvidaci dat (vyhláška o kybernetické bezpečnosti) ve znění pozdějších přepisů.</w:t>
            </w:r>
          </w:p>
        </w:tc>
      </w:tr>
      <w:tr w:rsidR="00F04D1C" w:rsidRPr="006D46A3" w14:paraId="3A0BAE7C" w14:textId="77777777" w:rsidTr="00F04D1C">
        <w:trPr>
          <w:trHeight w:val="454"/>
        </w:trPr>
        <w:tc>
          <w:tcPr>
            <w:tcW w:w="2025" w:type="dxa"/>
            <w:vAlign w:val="center"/>
          </w:tcPr>
          <w:p w14:paraId="5FB7B83A" w14:textId="77777777" w:rsidR="00F04D1C" w:rsidRPr="006D46A3" w:rsidRDefault="00F04D1C" w:rsidP="00F04D1C">
            <w:pPr>
              <w:spacing w:before="80" w:after="80" w:line="259" w:lineRule="auto"/>
              <w:jc w:val="left"/>
              <w:rPr>
                <w:rFonts w:eastAsia="Calibri" w:cs="Arial"/>
                <w:b/>
                <w:sz w:val="20"/>
              </w:rPr>
            </w:pPr>
            <w:proofErr w:type="spellStart"/>
            <w:r w:rsidRPr="006D46A3">
              <w:rPr>
                <w:rFonts w:eastAsia="Calibri" w:cs="Arial"/>
                <w:b/>
                <w:sz w:val="20"/>
              </w:rPr>
              <w:t>ZoKB</w:t>
            </w:r>
            <w:proofErr w:type="spellEnd"/>
          </w:p>
        </w:tc>
        <w:tc>
          <w:tcPr>
            <w:tcW w:w="7380" w:type="dxa"/>
            <w:vAlign w:val="center"/>
          </w:tcPr>
          <w:p w14:paraId="262379FD"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Zákon č. 181/2014 Sb., o kybernetické bezpečnosti a o změně souvisejících zákonů (zákon o kybernetické bezpečnosti), ve znění pozdějších předpisů.</w:t>
            </w:r>
          </w:p>
        </w:tc>
      </w:tr>
      <w:tr w:rsidR="00F04D1C" w:rsidRPr="006D46A3" w14:paraId="2326EB93" w14:textId="77777777" w:rsidTr="00F04D1C">
        <w:trPr>
          <w:trHeight w:val="454"/>
        </w:trPr>
        <w:tc>
          <w:tcPr>
            <w:tcW w:w="2025" w:type="dxa"/>
            <w:vAlign w:val="center"/>
          </w:tcPr>
          <w:p w14:paraId="6D31A123"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Osobní údaje</w:t>
            </w:r>
          </w:p>
        </w:tc>
        <w:tc>
          <w:tcPr>
            <w:tcW w:w="7380" w:type="dxa"/>
            <w:vAlign w:val="center"/>
          </w:tcPr>
          <w:p w14:paraId="23FFB09B"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Veškeré informace o identifikované nebo identifikovatelné fyzické osobě (například jméno, identifikační číslo, lokační údaje, síťový identifikátor nebo na jeden či více zvláštních prvků fyzické, fyziologické, genetické, psychické, ekonomické, kulturní nebo společenské identity této fyzické osoby).</w:t>
            </w:r>
          </w:p>
        </w:tc>
      </w:tr>
      <w:tr w:rsidR="00F04D1C" w:rsidRPr="006D46A3" w14:paraId="7AB93DD5" w14:textId="77777777" w:rsidTr="00F04D1C">
        <w:trPr>
          <w:trHeight w:val="454"/>
        </w:trPr>
        <w:tc>
          <w:tcPr>
            <w:tcW w:w="2025" w:type="dxa"/>
            <w:vAlign w:val="center"/>
          </w:tcPr>
          <w:p w14:paraId="272821E6" w14:textId="77777777" w:rsidR="00F04D1C" w:rsidRPr="006D46A3" w:rsidRDefault="00F04D1C" w:rsidP="00F04D1C">
            <w:pPr>
              <w:spacing w:before="80" w:after="80" w:line="259" w:lineRule="auto"/>
              <w:jc w:val="left"/>
              <w:rPr>
                <w:rFonts w:eastAsia="Calibri" w:cs="Arial"/>
                <w:b/>
                <w:sz w:val="20"/>
              </w:rPr>
            </w:pPr>
            <w:r w:rsidRPr="006D46A3">
              <w:rPr>
                <w:rFonts w:eastAsia="Calibri" w:cs="Arial"/>
                <w:b/>
                <w:sz w:val="20"/>
              </w:rPr>
              <w:t>Zpracování osobních údajů</w:t>
            </w:r>
          </w:p>
        </w:tc>
        <w:tc>
          <w:tcPr>
            <w:tcW w:w="7380" w:type="dxa"/>
            <w:vAlign w:val="center"/>
          </w:tcPr>
          <w:p w14:paraId="49A93092" w14:textId="77777777" w:rsidR="00F04D1C" w:rsidRPr="006D46A3" w:rsidRDefault="00F04D1C" w:rsidP="00F04D1C">
            <w:pPr>
              <w:spacing w:before="80" w:after="80" w:line="259" w:lineRule="auto"/>
              <w:jc w:val="left"/>
              <w:rPr>
                <w:rFonts w:eastAsia="Calibri" w:cs="Arial"/>
                <w:sz w:val="20"/>
              </w:rPr>
            </w:pPr>
            <w:r w:rsidRPr="006D46A3">
              <w:rPr>
                <w:rFonts w:eastAsia="Calibri" w:cs="Arial"/>
                <w:sz w:val="20"/>
              </w:rPr>
              <w:t>Jakákoliv 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bl>
    <w:p w14:paraId="2F860AB1" w14:textId="77777777" w:rsidR="00F04D1C" w:rsidRDefault="00F04D1C" w:rsidP="00F04D1C">
      <w:pPr>
        <w:spacing w:after="160" w:line="259" w:lineRule="auto"/>
        <w:jc w:val="left"/>
        <w:rPr>
          <w:rFonts w:ascii="Calibri" w:eastAsia="Calibri" w:hAnsi="Calibri" w:cs="Calibri"/>
          <w:sz w:val="22"/>
          <w:szCs w:val="22"/>
        </w:rPr>
      </w:pPr>
    </w:p>
    <w:p w14:paraId="3B606E9D" w14:textId="77777777" w:rsidR="002A792A" w:rsidRDefault="002A792A" w:rsidP="00F04D1C">
      <w:pPr>
        <w:spacing w:after="160" w:line="259" w:lineRule="auto"/>
        <w:jc w:val="left"/>
        <w:rPr>
          <w:rFonts w:ascii="Calibri" w:eastAsia="Calibri" w:hAnsi="Calibri" w:cs="Calibri"/>
          <w:sz w:val="22"/>
          <w:szCs w:val="22"/>
        </w:rPr>
      </w:pPr>
    </w:p>
    <w:p w14:paraId="6082C536" w14:textId="77777777" w:rsidR="002A792A" w:rsidRDefault="002A792A" w:rsidP="00F04D1C">
      <w:pPr>
        <w:spacing w:after="160" w:line="259" w:lineRule="auto"/>
        <w:jc w:val="left"/>
        <w:rPr>
          <w:rFonts w:ascii="Calibri" w:eastAsia="Calibri" w:hAnsi="Calibri" w:cs="Calibri"/>
          <w:sz w:val="22"/>
          <w:szCs w:val="22"/>
        </w:rPr>
      </w:pPr>
    </w:p>
    <w:p w14:paraId="5AE692B9" w14:textId="77777777" w:rsidR="002A792A" w:rsidRDefault="002A792A" w:rsidP="00F04D1C">
      <w:pPr>
        <w:spacing w:after="160" w:line="259" w:lineRule="auto"/>
        <w:jc w:val="left"/>
        <w:rPr>
          <w:rFonts w:ascii="Calibri" w:eastAsia="Calibri" w:hAnsi="Calibri" w:cs="Calibri"/>
          <w:sz w:val="22"/>
          <w:szCs w:val="22"/>
        </w:rPr>
      </w:pPr>
    </w:p>
    <w:p w14:paraId="10566E2A" w14:textId="77777777" w:rsidR="002A792A" w:rsidRDefault="002A792A" w:rsidP="00F04D1C">
      <w:pPr>
        <w:spacing w:after="160" w:line="259" w:lineRule="auto"/>
        <w:jc w:val="left"/>
        <w:rPr>
          <w:rFonts w:ascii="Calibri" w:eastAsia="Calibri" w:hAnsi="Calibri" w:cs="Calibri"/>
          <w:sz w:val="22"/>
          <w:szCs w:val="22"/>
        </w:rPr>
      </w:pPr>
    </w:p>
    <w:p w14:paraId="4454FAF2" w14:textId="77777777" w:rsidR="00F04D1C" w:rsidRPr="006D46A3" w:rsidRDefault="00F04D1C" w:rsidP="005845BE">
      <w:pPr>
        <w:numPr>
          <w:ilvl w:val="0"/>
          <w:numId w:val="86"/>
        </w:numPr>
        <w:pBdr>
          <w:top w:val="nil"/>
          <w:left w:val="nil"/>
          <w:bottom w:val="nil"/>
          <w:right w:val="nil"/>
          <w:between w:val="nil"/>
        </w:pBdr>
        <w:spacing w:before="240" w:after="160" w:line="259" w:lineRule="auto"/>
        <w:ind w:left="360"/>
        <w:jc w:val="left"/>
        <w:rPr>
          <w:rFonts w:eastAsia="Calibri" w:cs="Arial"/>
          <w:sz w:val="22"/>
          <w:szCs w:val="22"/>
        </w:rPr>
      </w:pPr>
      <w:bookmarkStart w:id="6" w:name="_heading=h.147n2zr" w:colFirst="0" w:colLast="0"/>
      <w:bookmarkEnd w:id="6"/>
      <w:r w:rsidRPr="006D46A3">
        <w:rPr>
          <w:rFonts w:eastAsia="Arial" w:cs="Arial"/>
          <w:b/>
          <w:smallCaps/>
          <w:color w:val="000000"/>
          <w:sz w:val="26"/>
          <w:szCs w:val="26"/>
          <w:u w:val="single"/>
        </w:rPr>
        <w:lastRenderedPageBreak/>
        <w:t>ÚVODNÍ USTANOVENÍ</w:t>
      </w:r>
    </w:p>
    <w:p w14:paraId="0B2BFD2B" w14:textId="77777777" w:rsidR="00F04D1C" w:rsidRPr="006D46A3" w:rsidRDefault="00F04D1C" w:rsidP="00F04D1C">
      <w:pPr>
        <w:spacing w:after="160" w:line="259" w:lineRule="auto"/>
        <w:rPr>
          <w:rFonts w:eastAsia="Calibri" w:cs="Arial"/>
          <w:sz w:val="20"/>
        </w:rPr>
      </w:pPr>
      <w:r w:rsidRPr="006D46A3">
        <w:rPr>
          <w:rFonts w:eastAsia="Calibri" w:cs="Arial"/>
          <w:sz w:val="20"/>
        </w:rPr>
        <w:t xml:space="preserve">Tento dokument popisuje požadavky na zajištění kybernetické bezpečnosti týkající se </w:t>
      </w:r>
      <w:r w:rsidRPr="006D46A3">
        <w:rPr>
          <w:rFonts w:eastAsia="Calibri" w:cs="Arial"/>
          <w:b/>
          <w:sz w:val="20"/>
        </w:rPr>
        <w:t>dodávky/dodávaného systému</w:t>
      </w:r>
      <w:r w:rsidRPr="006D46A3">
        <w:rPr>
          <w:rFonts w:eastAsia="Calibri" w:cs="Arial"/>
          <w:sz w:val="20"/>
        </w:rPr>
        <w:t xml:space="preserve">. </w:t>
      </w:r>
    </w:p>
    <w:p w14:paraId="319C19A3" w14:textId="77777777" w:rsidR="00F04D1C" w:rsidRPr="006D46A3" w:rsidRDefault="00F04D1C" w:rsidP="00F04D1C">
      <w:pPr>
        <w:spacing w:after="160" w:line="259" w:lineRule="auto"/>
        <w:rPr>
          <w:rFonts w:eastAsia="Calibri" w:cs="Arial"/>
          <w:sz w:val="20"/>
        </w:rPr>
      </w:pPr>
      <w:r w:rsidRPr="006D46A3">
        <w:rPr>
          <w:rFonts w:eastAsia="Calibri" w:cs="Arial"/>
          <w:sz w:val="20"/>
        </w:rPr>
        <w:t xml:space="preserve">Zhotovitel se zavazuje v rámci jeho dodávky plnit požadavky na dodávaný SYSTÉM (dále jen „Požadavky“) uvedené v této Příloze. </w:t>
      </w:r>
      <w:r w:rsidRPr="006D46A3">
        <w:rPr>
          <w:rFonts w:eastAsia="Calibri" w:cs="Arial"/>
          <w:b/>
          <w:bCs/>
          <w:sz w:val="20"/>
        </w:rPr>
        <w:t>Při předání díla je Zhotovitel povinen předložit vyplněný CHECK LIST plnění Požadavků, který je součástí této Přílohy</w:t>
      </w:r>
      <w:r w:rsidRPr="006D46A3">
        <w:rPr>
          <w:rFonts w:eastAsia="Calibri" w:cs="Arial"/>
          <w:sz w:val="20"/>
        </w:rPr>
        <w:t>, ve kterém Zhotovitel uvede, zda a případně jakým způsobem splnil Požadavky (v případě, zda není v jeho plnění relevantní). Pokud nelze bezpečnostní požadavek splnit v přesně požadovaném znění, je třeba definovat a popsat návrh náhradního řešení</w:t>
      </w:r>
    </w:p>
    <w:p w14:paraId="4C9052D6" w14:textId="77777777" w:rsidR="00F04D1C" w:rsidRPr="006D46A3" w:rsidRDefault="00F04D1C" w:rsidP="00F04D1C">
      <w:pPr>
        <w:spacing w:after="160" w:line="259" w:lineRule="auto"/>
        <w:rPr>
          <w:rFonts w:eastAsia="Calibri" w:cs="Arial"/>
          <w:sz w:val="20"/>
        </w:rPr>
      </w:pPr>
      <w:r w:rsidRPr="006D46A3">
        <w:rPr>
          <w:rFonts w:eastAsia="Calibri" w:cs="Arial"/>
          <w:sz w:val="20"/>
        </w:rPr>
        <w:t>Případné výjimky z bezpečnostních požadavků musí být schváleny Architektem Kybernetické Bezpečnosti Objednatele.</w:t>
      </w:r>
    </w:p>
    <w:p w14:paraId="57C6C6AA" w14:textId="77777777" w:rsidR="00F04D1C" w:rsidRPr="006D46A3" w:rsidRDefault="00F04D1C" w:rsidP="00F04D1C">
      <w:pPr>
        <w:spacing w:after="160" w:line="259" w:lineRule="auto"/>
        <w:rPr>
          <w:rFonts w:eastAsia="Calibri" w:cs="Arial"/>
          <w:sz w:val="20"/>
        </w:rPr>
      </w:pPr>
      <w:r w:rsidRPr="006D46A3">
        <w:rPr>
          <w:rFonts w:eastAsia="Calibri" w:cs="Arial"/>
          <w:sz w:val="20"/>
        </w:rPr>
        <w:t xml:space="preserve">Níže uvedené požadavky jsou jako minimální, pokud Zhotovitel uzná, že je vhodné doplnit další opatření, je to na jeho uvážení. </w:t>
      </w:r>
    </w:p>
    <w:p w14:paraId="7FC04950" w14:textId="77777777" w:rsidR="00F04D1C" w:rsidRPr="006D46A3" w:rsidRDefault="00F04D1C" w:rsidP="005845BE">
      <w:pPr>
        <w:numPr>
          <w:ilvl w:val="0"/>
          <w:numId w:val="86"/>
        </w:numPr>
        <w:pBdr>
          <w:top w:val="nil"/>
          <w:left w:val="nil"/>
          <w:bottom w:val="nil"/>
          <w:right w:val="nil"/>
          <w:between w:val="nil"/>
        </w:pBdr>
        <w:spacing w:before="240" w:after="160" w:line="259" w:lineRule="auto"/>
        <w:ind w:left="360"/>
        <w:jc w:val="left"/>
        <w:rPr>
          <w:rFonts w:eastAsia="Calibri" w:cs="Arial"/>
          <w:sz w:val="22"/>
          <w:szCs w:val="22"/>
        </w:rPr>
      </w:pPr>
      <w:bookmarkStart w:id="7" w:name="_heading=h.3o7alnk" w:colFirst="0" w:colLast="0"/>
      <w:bookmarkEnd w:id="7"/>
      <w:r w:rsidRPr="006D46A3">
        <w:rPr>
          <w:rFonts w:eastAsia="Arial" w:cs="Arial"/>
          <w:b/>
          <w:smallCaps/>
          <w:color w:val="000000"/>
          <w:sz w:val="26"/>
          <w:szCs w:val="26"/>
          <w:u w:val="single"/>
        </w:rPr>
        <w:t>POŽADAVKY NA DODÁVANÝ SYSTÉM</w:t>
      </w:r>
    </w:p>
    <w:p w14:paraId="0EC96EF0"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8" w:name="_heading=h.23ckvvd" w:colFirst="0" w:colLast="0"/>
      <w:bookmarkEnd w:id="8"/>
      <w:r w:rsidRPr="006D46A3">
        <w:rPr>
          <w:rFonts w:eastAsia="Arial" w:cs="Arial"/>
          <w:b/>
          <w:color w:val="000000"/>
          <w:sz w:val="26"/>
          <w:szCs w:val="26"/>
        </w:rPr>
        <w:t>Řízení aktiv</w:t>
      </w:r>
    </w:p>
    <w:p w14:paraId="60B19DD0" w14:textId="77777777" w:rsidR="00F04D1C" w:rsidRPr="006D46A3" w:rsidRDefault="00F04D1C" w:rsidP="005845BE">
      <w:pPr>
        <w:numPr>
          <w:ilvl w:val="0"/>
          <w:numId w:val="64"/>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Bude předán seznam (Excel tabulka apod.) HW aktiv se všemi potřebnými informacemi (výrobce, typ, specifikace/konfigurace, záruka/support).</w:t>
      </w:r>
    </w:p>
    <w:p w14:paraId="19003059" w14:textId="77777777" w:rsidR="00F04D1C" w:rsidRPr="006D46A3" w:rsidRDefault="00F04D1C" w:rsidP="005845BE">
      <w:pPr>
        <w:numPr>
          <w:ilvl w:val="0"/>
          <w:numId w:val="64"/>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 xml:space="preserve">Bude předán seznam (Excel tabulka apod.) SW aktiv se všemi potřebnými informacemi (verze SW, doklad o nabytí licence, licenční podmínky, záruka/podpora/support). </w:t>
      </w:r>
    </w:p>
    <w:p w14:paraId="374B7C82" w14:textId="77777777" w:rsidR="00F04D1C" w:rsidRPr="006D46A3" w:rsidRDefault="00F04D1C" w:rsidP="005845BE">
      <w:pPr>
        <w:numPr>
          <w:ilvl w:val="0"/>
          <w:numId w:val="64"/>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Všechna aktiva musí být dodána s aktivní podporou výrobce</w:t>
      </w:r>
    </w:p>
    <w:p w14:paraId="65F44737" w14:textId="77777777" w:rsidR="00F04D1C" w:rsidRPr="006D46A3" w:rsidRDefault="00F04D1C" w:rsidP="005845BE">
      <w:pPr>
        <w:numPr>
          <w:ilvl w:val="0"/>
          <w:numId w:val="64"/>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U aplikačního SW, dodaného Zhotovitelem bude uvedeno, zda používá nějaké OPEN-SOURCE komponenty.</w:t>
      </w:r>
    </w:p>
    <w:p w14:paraId="675CE777" w14:textId="77777777" w:rsidR="00F04D1C" w:rsidRPr="006D46A3" w:rsidRDefault="00F04D1C" w:rsidP="005845BE">
      <w:pPr>
        <w:numPr>
          <w:ilvl w:val="0"/>
          <w:numId w:val="64"/>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Ve spolupráci s Objednatelem bude provedena identifikace hrozeb a zranitelností a následné vyhodnocení rizik.</w:t>
      </w:r>
    </w:p>
    <w:p w14:paraId="72289BF1" w14:textId="77777777" w:rsidR="00F04D1C" w:rsidRPr="006D46A3" w:rsidRDefault="00F04D1C" w:rsidP="005845BE">
      <w:pPr>
        <w:numPr>
          <w:ilvl w:val="0"/>
          <w:numId w:val="64"/>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Pokud z vyhodnocení rizik vyplynou nápravná opatření pro snížení rizika na akceptovatelnou míru, jsou tato opatření součástí dodávky Díla.</w:t>
      </w:r>
    </w:p>
    <w:p w14:paraId="1AF352FB"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9" w:name="_heading=h.ihv636" w:colFirst="0" w:colLast="0"/>
      <w:bookmarkEnd w:id="9"/>
      <w:r w:rsidRPr="006D46A3">
        <w:rPr>
          <w:rFonts w:eastAsia="Arial" w:cs="Arial"/>
          <w:b/>
          <w:color w:val="000000"/>
          <w:sz w:val="26"/>
          <w:szCs w:val="26"/>
        </w:rPr>
        <w:t xml:space="preserve">Řízení provozu a komunikací </w:t>
      </w:r>
    </w:p>
    <w:p w14:paraId="03C3265A" w14:textId="77777777" w:rsidR="00F04D1C" w:rsidRPr="006D46A3" w:rsidRDefault="00F04D1C" w:rsidP="00F04D1C">
      <w:pPr>
        <w:spacing w:after="80" w:line="259" w:lineRule="auto"/>
        <w:ind w:firstLine="360"/>
        <w:jc w:val="left"/>
        <w:rPr>
          <w:rFonts w:eastAsia="Calibri" w:cs="Arial"/>
          <w:sz w:val="20"/>
        </w:rPr>
      </w:pPr>
      <w:r w:rsidRPr="006D46A3">
        <w:rPr>
          <w:rFonts w:eastAsia="Calibri" w:cs="Arial"/>
          <w:sz w:val="20"/>
        </w:rPr>
        <w:t>Bude zajištěno, aby byly popsány:</w:t>
      </w:r>
    </w:p>
    <w:p w14:paraId="70A302E4" w14:textId="77777777" w:rsidR="00F04D1C" w:rsidRPr="006D46A3" w:rsidRDefault="00F04D1C" w:rsidP="005845BE">
      <w:pPr>
        <w:numPr>
          <w:ilvl w:val="0"/>
          <w:numId w:val="63"/>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práva a povinnosti administrátorů a uživatelů systému</w:t>
      </w:r>
    </w:p>
    <w:p w14:paraId="38B2C782" w14:textId="77777777" w:rsidR="00F04D1C" w:rsidRPr="006D46A3" w:rsidRDefault="00F04D1C" w:rsidP="005845BE">
      <w:pPr>
        <w:numPr>
          <w:ilvl w:val="0"/>
          <w:numId w:val="63"/>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postupy pro spuštění a ukončení chodu systému, pro restart nebo obnovení chodu systému po selhání a pro ošetření chybových stavů nebo mimořádných jevů,</w:t>
      </w:r>
    </w:p>
    <w:p w14:paraId="3D9CA89C" w14:textId="77777777" w:rsidR="00F04D1C" w:rsidRPr="006D46A3" w:rsidRDefault="00F04D1C" w:rsidP="005845BE">
      <w:pPr>
        <w:numPr>
          <w:ilvl w:val="0"/>
          <w:numId w:val="63"/>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pravidla a postupy pro instalaci technických aktiv,</w:t>
      </w:r>
    </w:p>
    <w:p w14:paraId="3DFD2F1B"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0" w:name="_heading=h.32hioqz" w:colFirst="0" w:colLast="0"/>
      <w:bookmarkEnd w:id="10"/>
      <w:r w:rsidRPr="006D46A3">
        <w:rPr>
          <w:rFonts w:eastAsia="Arial" w:cs="Arial"/>
          <w:b/>
          <w:color w:val="000000"/>
          <w:sz w:val="26"/>
          <w:szCs w:val="26"/>
        </w:rPr>
        <w:t>Řízení přístupu</w:t>
      </w:r>
    </w:p>
    <w:p w14:paraId="3504EEC2"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Všechny systémy musí být v běžném provozu provozovány pod účtem s minimálním oprávněním (USER)</w:t>
      </w:r>
    </w:p>
    <w:p w14:paraId="19485B0D"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Budou dodány administrátorské přístupy ke všem dodaným SW/aplikacím.</w:t>
      </w:r>
    </w:p>
    <w:p w14:paraId="07D9BBA5"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Bude dodán seznam všech administrátorských/uživatelských účtů včetně hesel.</w:t>
      </w:r>
    </w:p>
    <w:p w14:paraId="47006C14"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Budou popsány způsoby přístupu k aktivům na základě skupin a rolí.</w:t>
      </w:r>
    </w:p>
    <w:p w14:paraId="763F0B83"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Bude dodán autorizační koncept respektující principy „potřeba vědět“/“potřeba využívat“ (Obecně vše je zakázáno, pokud to není výslovně povoleno). Autentizace a autorizace bude řízena na úrovni:</w:t>
      </w:r>
    </w:p>
    <w:p w14:paraId="6BA98F08" w14:textId="77777777" w:rsidR="00F04D1C" w:rsidRPr="006D46A3" w:rsidRDefault="00F04D1C" w:rsidP="005845BE">
      <w:pPr>
        <w:numPr>
          <w:ilvl w:val="1"/>
          <w:numId w:val="66"/>
        </w:numPr>
        <w:spacing w:after="80" w:line="259" w:lineRule="auto"/>
        <w:jc w:val="left"/>
        <w:rPr>
          <w:rFonts w:eastAsia="Calibri" w:cs="Arial"/>
          <w:sz w:val="20"/>
        </w:rPr>
      </w:pPr>
      <w:r w:rsidRPr="006D46A3">
        <w:rPr>
          <w:rFonts w:eastAsia="Calibri" w:cs="Arial"/>
          <w:sz w:val="20"/>
        </w:rPr>
        <w:t>operačních systémů</w:t>
      </w:r>
    </w:p>
    <w:p w14:paraId="62E11C37" w14:textId="77777777" w:rsidR="00F04D1C" w:rsidRPr="006D46A3" w:rsidRDefault="00F04D1C" w:rsidP="005845BE">
      <w:pPr>
        <w:numPr>
          <w:ilvl w:val="1"/>
          <w:numId w:val="66"/>
        </w:numPr>
        <w:spacing w:after="80" w:line="259" w:lineRule="auto"/>
        <w:jc w:val="left"/>
        <w:rPr>
          <w:rFonts w:eastAsia="Calibri" w:cs="Arial"/>
          <w:sz w:val="20"/>
        </w:rPr>
      </w:pPr>
      <w:r w:rsidRPr="006D46A3">
        <w:rPr>
          <w:rFonts w:eastAsia="Calibri" w:cs="Arial"/>
          <w:sz w:val="20"/>
        </w:rPr>
        <w:t>na úrovni aplikací/databází</w:t>
      </w:r>
    </w:p>
    <w:p w14:paraId="710462FD" w14:textId="77777777" w:rsidR="00F04D1C" w:rsidRPr="006D46A3" w:rsidRDefault="00F04D1C" w:rsidP="005845BE">
      <w:pPr>
        <w:numPr>
          <w:ilvl w:val="1"/>
          <w:numId w:val="66"/>
        </w:numPr>
        <w:spacing w:after="80" w:line="259" w:lineRule="auto"/>
        <w:jc w:val="left"/>
        <w:rPr>
          <w:rFonts w:eastAsia="Calibri" w:cs="Arial"/>
          <w:sz w:val="20"/>
        </w:rPr>
      </w:pPr>
      <w:r w:rsidRPr="006D46A3">
        <w:rPr>
          <w:rFonts w:eastAsia="Calibri" w:cs="Arial"/>
          <w:sz w:val="20"/>
        </w:rPr>
        <w:t>na úrovní přístupu k aktivním prvkům</w:t>
      </w:r>
    </w:p>
    <w:p w14:paraId="50566B29" w14:textId="77777777" w:rsidR="00F04D1C" w:rsidRPr="006D46A3" w:rsidRDefault="00F04D1C" w:rsidP="005845BE">
      <w:pPr>
        <w:numPr>
          <w:ilvl w:val="1"/>
          <w:numId w:val="66"/>
        </w:numPr>
        <w:spacing w:after="80" w:line="259" w:lineRule="auto"/>
        <w:jc w:val="left"/>
        <w:rPr>
          <w:rFonts w:eastAsia="Calibri" w:cs="Arial"/>
          <w:sz w:val="20"/>
        </w:rPr>
      </w:pPr>
      <w:r w:rsidRPr="006D46A3">
        <w:rPr>
          <w:rFonts w:eastAsia="Calibri" w:cs="Arial"/>
          <w:sz w:val="20"/>
        </w:rPr>
        <w:lastRenderedPageBreak/>
        <w:t>na úrovni PLC</w:t>
      </w:r>
    </w:p>
    <w:p w14:paraId="1E59E96D"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Uživatelský/administrátorský přístup bude chráněn pomocí uživatelského účtu a hesla.</w:t>
      </w:r>
    </w:p>
    <w:p w14:paraId="7A5CB2CA"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Systém musí umožňovat administraci uživatelských účtů oprávněným pracovníkům Objednatele.</w:t>
      </w:r>
    </w:p>
    <w:p w14:paraId="5143F86D" w14:textId="77777777" w:rsidR="00F04D1C" w:rsidRPr="008949C6" w:rsidRDefault="00F04D1C" w:rsidP="005845BE">
      <w:pPr>
        <w:numPr>
          <w:ilvl w:val="0"/>
          <w:numId w:val="65"/>
        </w:numPr>
        <w:spacing w:after="80" w:line="259" w:lineRule="auto"/>
        <w:jc w:val="left"/>
        <w:rPr>
          <w:rFonts w:eastAsia="Calibri" w:cs="Arial"/>
          <w:sz w:val="20"/>
        </w:rPr>
      </w:pPr>
      <w:r w:rsidRPr="008949C6">
        <w:rPr>
          <w:rFonts w:eastAsia="Calibri" w:cs="Arial"/>
          <w:sz w:val="20"/>
        </w:rPr>
        <w:t xml:space="preserve">Autentizace bude řízena pomocí personifikovaných účtů. Sdílené účty jsou přípustné pouze u operátorských pracovišť s trvalou obsluhou 24x7. Tyto účty nesmí mít zvýšená oprávnění. Privilegované účty musí být personifikované. </w:t>
      </w:r>
    </w:p>
    <w:p w14:paraId="379E4FFB" w14:textId="77777777" w:rsidR="00F04D1C" w:rsidRPr="008949C6" w:rsidRDefault="00F04D1C" w:rsidP="005845BE">
      <w:pPr>
        <w:numPr>
          <w:ilvl w:val="0"/>
          <w:numId w:val="65"/>
        </w:numPr>
        <w:spacing w:after="80" w:line="259" w:lineRule="auto"/>
        <w:jc w:val="left"/>
        <w:rPr>
          <w:rFonts w:eastAsia="Calibri" w:cs="Arial"/>
          <w:sz w:val="20"/>
        </w:rPr>
      </w:pPr>
      <w:r w:rsidRPr="008949C6">
        <w:rPr>
          <w:rFonts w:eastAsia="Calibri" w:cs="Arial"/>
          <w:sz w:val="20"/>
        </w:rPr>
        <w:t xml:space="preserve">Defaultní účty a hesla budou zakázané. </w:t>
      </w:r>
    </w:p>
    <w:p w14:paraId="4F6F169E"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Komplexita hesla musí splňovat:</w:t>
      </w:r>
    </w:p>
    <w:p w14:paraId="73C37B58" w14:textId="77777777" w:rsidR="00F04D1C" w:rsidRPr="006D46A3" w:rsidRDefault="00F04D1C" w:rsidP="005845BE">
      <w:pPr>
        <w:numPr>
          <w:ilvl w:val="1"/>
          <w:numId w:val="67"/>
        </w:numPr>
        <w:spacing w:after="80" w:line="259" w:lineRule="auto"/>
        <w:jc w:val="left"/>
        <w:rPr>
          <w:rFonts w:eastAsia="Calibri" w:cs="Arial"/>
          <w:sz w:val="20"/>
        </w:rPr>
      </w:pPr>
      <w:r w:rsidRPr="006D46A3">
        <w:rPr>
          <w:rFonts w:eastAsia="Calibri" w:cs="Arial"/>
          <w:sz w:val="20"/>
        </w:rPr>
        <w:t>USER – 12 znaků</w:t>
      </w:r>
    </w:p>
    <w:p w14:paraId="2D5FD7E8" w14:textId="77777777" w:rsidR="00F04D1C" w:rsidRPr="006D46A3" w:rsidRDefault="00F04D1C" w:rsidP="005845BE">
      <w:pPr>
        <w:numPr>
          <w:ilvl w:val="1"/>
          <w:numId w:val="67"/>
        </w:numPr>
        <w:spacing w:after="80" w:line="259" w:lineRule="auto"/>
        <w:jc w:val="left"/>
        <w:rPr>
          <w:rFonts w:eastAsia="Calibri" w:cs="Arial"/>
          <w:sz w:val="20"/>
        </w:rPr>
      </w:pPr>
      <w:r w:rsidRPr="006D46A3">
        <w:rPr>
          <w:rFonts w:eastAsia="Calibri" w:cs="Arial"/>
          <w:sz w:val="20"/>
        </w:rPr>
        <w:t>ADMIN – 17 znaků</w:t>
      </w:r>
    </w:p>
    <w:p w14:paraId="50EA995A" w14:textId="77777777" w:rsidR="00F04D1C" w:rsidRPr="006D46A3" w:rsidRDefault="00F04D1C" w:rsidP="005845BE">
      <w:pPr>
        <w:numPr>
          <w:ilvl w:val="1"/>
          <w:numId w:val="67"/>
        </w:numPr>
        <w:spacing w:after="80" w:line="259" w:lineRule="auto"/>
        <w:jc w:val="left"/>
        <w:rPr>
          <w:rFonts w:eastAsia="Calibri" w:cs="Arial"/>
          <w:sz w:val="20"/>
        </w:rPr>
      </w:pPr>
      <w:r w:rsidRPr="006D46A3">
        <w:rPr>
          <w:rFonts w:eastAsia="Calibri" w:cs="Arial"/>
          <w:sz w:val="20"/>
        </w:rPr>
        <w:t>Kombinace malá a velká písmena, číslice a speciální znak (jen privilegované účty)</w:t>
      </w:r>
    </w:p>
    <w:p w14:paraId="5309E2C4"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Při zadávání hesla se nesmí zadávané znaky trvale zobrazovat.</w:t>
      </w:r>
    </w:p>
    <w:p w14:paraId="3D4D6793"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Hesla nesmí být nikde v systému uložena v čitelné formě.</w:t>
      </w:r>
    </w:p>
    <w:p w14:paraId="5D8B3B3B"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Systémy musí logovat všechna úspěšná i neúspěšná přihlášení</w:t>
      </w:r>
    </w:p>
    <w:p w14:paraId="416C358D"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Ve skříních SKŘ nesmí být umísťovány zařízení, která nesouvisí s tímto SKŘ (jedná se například o switche, převodníky zařízení, které nespadají do správy SKŘ).</w:t>
      </w:r>
    </w:p>
    <w:p w14:paraId="6F4F4A5F"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 xml:space="preserve">Do sítě SKŘ nesmí být provedena žádná připojení pomocí bezdrátových zařízení jako je např. </w:t>
      </w:r>
      <w:proofErr w:type="spellStart"/>
      <w:r w:rsidRPr="006D46A3">
        <w:rPr>
          <w:rFonts w:eastAsia="Calibri" w:cs="Arial"/>
          <w:sz w:val="20"/>
        </w:rPr>
        <w:t>WiFi</w:t>
      </w:r>
      <w:proofErr w:type="spellEnd"/>
      <w:r w:rsidRPr="006D46A3">
        <w:rPr>
          <w:rFonts w:eastAsia="Calibri" w:cs="Arial"/>
          <w:sz w:val="20"/>
        </w:rPr>
        <w:t>, GSM, Bluetooth apod., včetně periferních zařízení.</w:t>
      </w:r>
    </w:p>
    <w:p w14:paraId="4FE50AC8"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Bude nasazena ochrana rozhraní proti nepovolenému použití – nepoužívané USB porty PC stanic budou osazeny mechanickou ochranou nebo jiným opatřením proti zneužití.</w:t>
      </w:r>
    </w:p>
    <w:p w14:paraId="20DB86A1"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Bude zajištěno, aby obsluha neměla přístup do operačního systému.</w:t>
      </w:r>
    </w:p>
    <w:p w14:paraId="20C89E84"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 xml:space="preserve">Bude nastaveno heslo do </w:t>
      </w:r>
      <w:proofErr w:type="spellStart"/>
      <w:r w:rsidRPr="006D46A3">
        <w:rPr>
          <w:rFonts w:eastAsia="Calibri" w:cs="Arial"/>
          <w:sz w:val="20"/>
        </w:rPr>
        <w:t>BIOSu</w:t>
      </w:r>
      <w:proofErr w:type="spellEnd"/>
    </w:p>
    <w:p w14:paraId="4B75E121"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 xml:space="preserve">Inženýrské stanice budou využívány výhradně pro inženýrské a servisní účely. </w:t>
      </w:r>
    </w:p>
    <w:p w14:paraId="044A8B27" w14:textId="77777777" w:rsidR="00F04D1C" w:rsidRPr="006D46A3" w:rsidRDefault="00F04D1C" w:rsidP="005845BE">
      <w:pPr>
        <w:numPr>
          <w:ilvl w:val="0"/>
          <w:numId w:val="65"/>
        </w:numPr>
        <w:spacing w:after="80" w:line="259" w:lineRule="auto"/>
        <w:jc w:val="left"/>
        <w:rPr>
          <w:rFonts w:eastAsia="Calibri" w:cs="Arial"/>
          <w:sz w:val="20"/>
        </w:rPr>
      </w:pPr>
      <w:r w:rsidRPr="006D46A3">
        <w:rPr>
          <w:rFonts w:eastAsia="Calibri" w:cs="Arial"/>
          <w:sz w:val="20"/>
        </w:rPr>
        <w:t>Pro servisní účely bude Zhotoviteli zřízen účet s minimálními potřebnými právy.</w:t>
      </w:r>
    </w:p>
    <w:p w14:paraId="3AC91AAE"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418"/>
        <w:jc w:val="left"/>
        <w:rPr>
          <w:rFonts w:eastAsia="Calibri" w:cs="Arial"/>
          <w:sz w:val="22"/>
          <w:szCs w:val="22"/>
        </w:rPr>
      </w:pPr>
      <w:bookmarkStart w:id="11" w:name="_heading=h.1hmsyys" w:colFirst="0" w:colLast="0"/>
      <w:bookmarkEnd w:id="11"/>
      <w:r w:rsidRPr="006D46A3">
        <w:rPr>
          <w:rFonts w:eastAsia="Arial" w:cs="Arial"/>
          <w:b/>
          <w:color w:val="000000"/>
          <w:sz w:val="26"/>
          <w:szCs w:val="26"/>
        </w:rPr>
        <w:t>Zálohování, ukládání</w:t>
      </w:r>
    </w:p>
    <w:p w14:paraId="501151F0" w14:textId="77777777" w:rsidR="00F04D1C" w:rsidRPr="006D46A3" w:rsidRDefault="00F04D1C" w:rsidP="005845BE">
      <w:pPr>
        <w:numPr>
          <w:ilvl w:val="0"/>
          <w:numId w:val="68"/>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Zálohování bude probíhat v automatickém režimu, s možností ručního spuštění/vytvoření zálohy.</w:t>
      </w:r>
    </w:p>
    <w:p w14:paraId="43813E07" w14:textId="77777777" w:rsidR="00F04D1C" w:rsidRPr="006D46A3" w:rsidRDefault="00F04D1C" w:rsidP="005845BE">
      <w:pPr>
        <w:numPr>
          <w:ilvl w:val="0"/>
          <w:numId w:val="68"/>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Zálohování bude mít centrální správu</w:t>
      </w:r>
    </w:p>
    <w:p w14:paraId="50356437" w14:textId="77777777" w:rsidR="00F04D1C" w:rsidRPr="006D46A3" w:rsidRDefault="00F04D1C" w:rsidP="005845BE">
      <w:pPr>
        <w:numPr>
          <w:ilvl w:val="0"/>
          <w:numId w:val="6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Specifikace zálohovacího SW, kterým budou zálohy prováděny (mohou být, po schválení Objednatelem, použity stávající zálohovací systémy).</w:t>
      </w:r>
    </w:p>
    <w:p w14:paraId="2B526B5F" w14:textId="77777777" w:rsidR="00F04D1C" w:rsidRPr="006D46A3" w:rsidRDefault="00F04D1C" w:rsidP="005845BE">
      <w:pPr>
        <w:numPr>
          <w:ilvl w:val="0"/>
          <w:numId w:val="6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Budou stanoveny postupy zálohování v rozsahu:</w:t>
      </w:r>
    </w:p>
    <w:p w14:paraId="13EDE9BD" w14:textId="77777777" w:rsidR="00F04D1C" w:rsidRPr="006D46A3" w:rsidRDefault="00F04D1C" w:rsidP="005845BE">
      <w:pPr>
        <w:numPr>
          <w:ilvl w:val="0"/>
          <w:numId w:val="6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Data/adresáře jaká musí být zálohována, aby byla zaručena funkce obnovení systému po havárii</w:t>
      </w:r>
    </w:p>
    <w:p w14:paraId="292CC36A" w14:textId="77777777" w:rsidR="00F04D1C" w:rsidRPr="006D46A3" w:rsidRDefault="00F04D1C" w:rsidP="005845BE">
      <w:pPr>
        <w:numPr>
          <w:ilvl w:val="0"/>
          <w:numId w:val="6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Doporučená perioda zálohování</w:t>
      </w:r>
    </w:p>
    <w:p w14:paraId="3551857C" w14:textId="77777777" w:rsidR="00F04D1C" w:rsidRPr="006D46A3" w:rsidRDefault="00F04D1C" w:rsidP="005845BE">
      <w:pPr>
        <w:numPr>
          <w:ilvl w:val="0"/>
          <w:numId w:val="6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Popis postupu ověření funkčnosti zálohy</w:t>
      </w:r>
    </w:p>
    <w:p w14:paraId="137AC6EF" w14:textId="77777777" w:rsidR="00F04D1C" w:rsidRPr="006D46A3" w:rsidRDefault="00F04D1C" w:rsidP="005845BE">
      <w:pPr>
        <w:numPr>
          <w:ilvl w:val="0"/>
          <w:numId w:val="6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Popis obnovení zálohy</w:t>
      </w:r>
    </w:p>
    <w:p w14:paraId="682E6CFA" w14:textId="77777777" w:rsidR="00F04D1C" w:rsidRPr="006D46A3" w:rsidRDefault="00F04D1C" w:rsidP="005845BE">
      <w:pPr>
        <w:numPr>
          <w:ilvl w:val="0"/>
          <w:numId w:val="6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Odhad velikosti záloh</w:t>
      </w:r>
    </w:p>
    <w:p w14:paraId="5817AED3" w14:textId="77777777" w:rsidR="00F04D1C" w:rsidRPr="006D46A3" w:rsidRDefault="00F04D1C" w:rsidP="005845BE">
      <w:pPr>
        <w:numPr>
          <w:ilvl w:val="0"/>
          <w:numId w:val="6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Zálohy nesmí být umístěny na zálohovaném systému</w:t>
      </w:r>
    </w:p>
    <w:p w14:paraId="1F9AC619" w14:textId="77777777" w:rsidR="00F04D1C" w:rsidRPr="006D46A3" w:rsidRDefault="00F04D1C" w:rsidP="005845BE">
      <w:pPr>
        <w:numPr>
          <w:ilvl w:val="0"/>
          <w:numId w:val="6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Při předání Díla budou Zhotovitelem předány aktuální zálohy</w:t>
      </w:r>
      <w:r>
        <w:rPr>
          <w:rFonts w:eastAsia="Calibri" w:cs="Arial"/>
          <w:color w:val="000000"/>
          <w:sz w:val="20"/>
        </w:rPr>
        <w:t>.</w:t>
      </w:r>
    </w:p>
    <w:p w14:paraId="0FAE60B6"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2" w:name="_heading=h.41mghml" w:colFirst="0" w:colLast="0"/>
      <w:bookmarkEnd w:id="12"/>
      <w:r w:rsidRPr="006D46A3">
        <w:rPr>
          <w:rFonts w:eastAsia="Arial" w:cs="Arial"/>
          <w:b/>
          <w:color w:val="000000"/>
          <w:sz w:val="26"/>
          <w:szCs w:val="26"/>
        </w:rPr>
        <w:t>Řízení zranitelností</w:t>
      </w:r>
    </w:p>
    <w:p w14:paraId="2FC0DF5D" w14:textId="77777777" w:rsidR="00F04D1C" w:rsidRPr="006D46A3" w:rsidRDefault="00F04D1C" w:rsidP="005845BE">
      <w:pPr>
        <w:numPr>
          <w:ilvl w:val="0"/>
          <w:numId w:val="7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Zhotovitel musí pravidelně (minimálně 1x měsíčně) prověřovat své systémy na zranitelnosti a pokud bude nějaká objevena, musí tuto zranitelnost odstranit, případně definovat nápravná opatření, jak minimalizovat riziko zneužití zranitelnosti.</w:t>
      </w:r>
    </w:p>
    <w:p w14:paraId="1545C3EF" w14:textId="77777777" w:rsidR="00F04D1C" w:rsidRPr="006D46A3" w:rsidRDefault="00F04D1C" w:rsidP="005845BE">
      <w:pPr>
        <w:numPr>
          <w:ilvl w:val="0"/>
          <w:numId w:val="7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Budou popsány postupy a četnosti, jakým způsobem budou reportovány zranitelnosti dodávaných systémů (webové stránky, pravidelné maily, atd…)</w:t>
      </w:r>
    </w:p>
    <w:p w14:paraId="307A76CD" w14:textId="77777777" w:rsidR="00F04D1C" w:rsidRPr="006D46A3" w:rsidRDefault="00F04D1C" w:rsidP="005845BE">
      <w:pPr>
        <w:numPr>
          <w:ilvl w:val="0"/>
          <w:numId w:val="7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lastRenderedPageBreak/>
        <w:t>Bude popsán způsob instalace oprav zranitelností, testovací instalace, instalace do produkčního prostředí, popis možnost návratu do verze před instalací opravy</w:t>
      </w:r>
    </w:p>
    <w:p w14:paraId="652C5B2E" w14:textId="77777777" w:rsidR="00F04D1C" w:rsidRPr="006D46A3" w:rsidRDefault="00F04D1C" w:rsidP="005845BE">
      <w:pPr>
        <w:numPr>
          <w:ilvl w:val="0"/>
          <w:numId w:val="7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Postupy zmíněné v bodech a) - c) se týkají i aplikací bezpečnostních patchů operačních systémů.</w:t>
      </w:r>
    </w:p>
    <w:p w14:paraId="71B2E334" w14:textId="77777777" w:rsidR="00F04D1C" w:rsidRPr="006D46A3" w:rsidRDefault="00F04D1C" w:rsidP="005845BE">
      <w:pPr>
        <w:numPr>
          <w:ilvl w:val="0"/>
          <w:numId w:val="79"/>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Zhotovitel musí reagovat na reaktivní opatření NÚKIB v časových termínech určeným daným reaktivním opatřením.</w:t>
      </w:r>
    </w:p>
    <w:p w14:paraId="76C32684"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3" w:name="_heading=h.2grqrue" w:colFirst="0" w:colLast="0"/>
      <w:bookmarkEnd w:id="13"/>
      <w:r w:rsidRPr="006D46A3">
        <w:rPr>
          <w:rFonts w:eastAsia="Arial" w:cs="Arial"/>
          <w:b/>
          <w:color w:val="000000"/>
          <w:sz w:val="26"/>
          <w:szCs w:val="26"/>
        </w:rPr>
        <w:t>Ochrana osobních údajů</w:t>
      </w:r>
    </w:p>
    <w:p w14:paraId="37A9940F" w14:textId="77777777" w:rsidR="00F04D1C" w:rsidRPr="006D46A3" w:rsidRDefault="00F04D1C" w:rsidP="005845BE">
      <w:pPr>
        <w:numPr>
          <w:ilvl w:val="0"/>
          <w:numId w:val="8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 případě, že systémy dodávané v rámci DÍLA obsahují osobní údaje je Zhotovitel odpovědný za informování o této skutečnosti.</w:t>
      </w:r>
    </w:p>
    <w:p w14:paraId="7FA1D1E5"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4" w:name="_heading=h.vx1227" w:colFirst="0" w:colLast="0"/>
      <w:bookmarkEnd w:id="14"/>
      <w:r w:rsidRPr="006D46A3">
        <w:rPr>
          <w:rFonts w:eastAsia="Arial" w:cs="Arial"/>
          <w:b/>
          <w:color w:val="000000"/>
          <w:sz w:val="26"/>
          <w:szCs w:val="26"/>
        </w:rPr>
        <w:t>Fyzická bezpečnost</w:t>
      </w:r>
    </w:p>
    <w:p w14:paraId="7DFE4535"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Veškeré komponenty dodávky budou svými vlastnostmi a parametry odpovídat prostředí, ve kterém budou instalovány – viz. Protokol vnějších vlivů</w:t>
      </w:r>
    </w:p>
    <w:p w14:paraId="1EB20EBF"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Všechny aktivní prvky (PLC, switche, PC, Servery apod..) budou umístěny v prostorách, které budou uzamykatelné zámkem ze zámkové soustavy Objednatele a bude do nich řízený vstup pomocí čipových karet Objednatele.</w:t>
      </w:r>
    </w:p>
    <w:p w14:paraId="2FEC7F0B"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Vstupy do prostor budou monitorované kamerami, které budou integrovány do stávajícího kamerového systému Objednatele.</w:t>
      </w:r>
    </w:p>
    <w:p w14:paraId="1ED291AE"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Prostory budou osazeny čidly EPS, která bude integrována do stávající EPS Objednatele.</w:t>
      </w:r>
    </w:p>
    <w:p w14:paraId="0F2B7B08"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Rozvaděče obsahující aktivní prvky dle bodu (Servery, PLC, switche) budou uzamčeny zámkem a kontaktem signalizující otevření dveří rozvaděče, jehož signál bude zavedený do ŘS nebo jinak monitorován.</w:t>
      </w:r>
    </w:p>
    <w:p w14:paraId="121BABF0"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Do rozvaděčů ŘS nebudou umisťována zařízení, která nespadají do oblasti SKŘ/OT a nesouvisí s předmětem DÍLA. </w:t>
      </w:r>
    </w:p>
    <w:p w14:paraId="4A9FDB59"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Pokud je riziko zaplavení systému vodou, bude instalováno čidlo, které v případě průniku vody do systému upozorní operátora.</w:t>
      </w:r>
    </w:p>
    <w:p w14:paraId="71AEB1E8" w14:textId="77777777" w:rsidR="00F04D1C" w:rsidRPr="006D46A3" w:rsidRDefault="00F04D1C" w:rsidP="005845BE">
      <w:pPr>
        <w:numPr>
          <w:ilvl w:val="0"/>
          <w:numId w:val="78"/>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Rozvaděče ŘS budou vybaveny čidly teplot, které budou zavedeny do systému a budou na nich nastaveny mezní hodnoty dle požadavku Objednatele a alarm bude zobrazen na obrazovce obsluhy.</w:t>
      </w:r>
    </w:p>
    <w:p w14:paraId="55EC038C"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5" w:name="_heading=h.3fwokq0" w:colFirst="0" w:colLast="0"/>
      <w:bookmarkEnd w:id="15"/>
      <w:r w:rsidRPr="006D46A3">
        <w:rPr>
          <w:rFonts w:eastAsia="Arial" w:cs="Arial"/>
          <w:b/>
          <w:color w:val="000000"/>
          <w:sz w:val="26"/>
          <w:szCs w:val="26"/>
        </w:rPr>
        <w:t>Bezpečnost komunikační sítě</w:t>
      </w:r>
    </w:p>
    <w:p w14:paraId="5A50EBD9"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Veškeré zásahy do komunikační sítě musí být předem konzultovány a odsouhlaseny Objednatelem.</w:t>
      </w:r>
    </w:p>
    <w:p w14:paraId="6D74C370"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Metalické kabely jsou povoleny pouze v rámci jednoho stavebního prostoru. Mimo jeden prostor bude použito optických kabelů se zajištěnou mechanickou ochranou (uzavřená kabelový žlab, HDPE chránička </w:t>
      </w:r>
      <w:proofErr w:type="gramStart"/>
      <w:r w:rsidRPr="006D46A3">
        <w:rPr>
          <w:rFonts w:eastAsia="Calibri" w:cs="Arial"/>
          <w:color w:val="000000"/>
          <w:sz w:val="20"/>
        </w:rPr>
        <w:t>apod...</w:t>
      </w:r>
      <w:proofErr w:type="gramEnd"/>
      <w:r w:rsidRPr="006D46A3">
        <w:rPr>
          <w:rFonts w:eastAsia="Calibri" w:cs="Arial"/>
          <w:color w:val="000000"/>
          <w:sz w:val="20"/>
        </w:rPr>
        <w:t>).</w:t>
      </w:r>
    </w:p>
    <w:p w14:paraId="337A9733"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Veškeré aktivní prvky, které to umožňují budou </w:t>
      </w:r>
      <w:proofErr w:type="spellStart"/>
      <w:r w:rsidRPr="006D46A3">
        <w:rPr>
          <w:rFonts w:eastAsia="Calibri" w:cs="Arial"/>
          <w:color w:val="000000"/>
          <w:sz w:val="20"/>
        </w:rPr>
        <w:t>menežovatelné</w:t>
      </w:r>
      <w:proofErr w:type="spellEnd"/>
      <w:r w:rsidRPr="006D46A3">
        <w:rPr>
          <w:rFonts w:eastAsia="Calibri" w:cs="Arial"/>
          <w:color w:val="000000"/>
          <w:sz w:val="20"/>
        </w:rPr>
        <w:t>.</w:t>
      </w:r>
    </w:p>
    <w:p w14:paraId="01074E95"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Aktivní prvky musí být kompatibilní s aktuálním dohledovým systémem </w:t>
      </w:r>
    </w:p>
    <w:p w14:paraId="105E4F72"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Dodávaná zařízení budou respektovat stávající segmentaci sítí pomocí VLAN, zřízení nové VLAN musí být odsouhlaseno Objednatelem</w:t>
      </w:r>
    </w:p>
    <w:p w14:paraId="0D1A8D6D"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IP adresy koncovým zařízením budou přidělovány zásadně na základě IP konvence Objednatele.</w:t>
      </w:r>
    </w:p>
    <w:p w14:paraId="4EB058BD"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Všechna zařízení v síti musí mít pevnou IP adresu, nepřipouští se použití DHCP.</w:t>
      </w:r>
    </w:p>
    <w:p w14:paraId="5E492D74"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Na aktivních prvcích budou deaktivovány nevyužívané služby a porty, nebudou využívány nezabezpečené protokoly (FTP, Telnet, http, SNMP v1 a 2) a budou změněna defaultní hesla. Budou zakázány nevyužívané porty na aktivních prvcích, bude nastaveno oprávnění pro přístup na aktivní prvky.</w:t>
      </w:r>
    </w:p>
    <w:p w14:paraId="386194C1"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U všech dodávaných prvků připojených do sítě bude uvedeno:</w:t>
      </w:r>
    </w:p>
    <w:p w14:paraId="1294933F" w14:textId="77777777" w:rsidR="00F04D1C" w:rsidRPr="006D46A3" w:rsidRDefault="00F04D1C" w:rsidP="005845BE">
      <w:pPr>
        <w:numPr>
          <w:ilvl w:val="1"/>
          <w:numId w:val="71"/>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Popis datových toků/komunikace na další zařízení v síti (= komunikační vazby).</w:t>
      </w:r>
    </w:p>
    <w:p w14:paraId="68E19746" w14:textId="77777777" w:rsidR="00F04D1C" w:rsidRPr="006D46A3" w:rsidRDefault="00F04D1C" w:rsidP="005845BE">
      <w:pPr>
        <w:numPr>
          <w:ilvl w:val="1"/>
          <w:numId w:val="71"/>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Popis protokolů a portů, na kterých komunikace probíhá.</w:t>
      </w:r>
    </w:p>
    <w:p w14:paraId="31754BE5" w14:textId="77777777" w:rsidR="00F04D1C" w:rsidRPr="006D46A3" w:rsidRDefault="00F04D1C" w:rsidP="005845BE">
      <w:pPr>
        <w:numPr>
          <w:ilvl w:val="1"/>
          <w:numId w:val="71"/>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Odhad datových toků </w:t>
      </w:r>
    </w:p>
    <w:p w14:paraId="7BED6681"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Žádné zařízení nesmí mít přímý přístup do internetu nebo do kancelářské sítě.</w:t>
      </w:r>
    </w:p>
    <w:p w14:paraId="5D826CA8"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lastRenderedPageBreak/>
        <w:t>V síti nesmí být instalovány GSM modemy a podobná zařízení.</w:t>
      </w:r>
    </w:p>
    <w:p w14:paraId="6F8F445E"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 případě potřeby vzniku nové ethernetové vazby na okolní systémy je nutné oddělit sítě a řídit komunikaci skrze firewall.</w:t>
      </w:r>
    </w:p>
    <w:p w14:paraId="663EB418"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Vzdálený servisní přístup je možný pomocí VPN Objednatele s </w:t>
      </w:r>
      <w:proofErr w:type="spellStart"/>
      <w:r w:rsidRPr="006D46A3">
        <w:rPr>
          <w:rFonts w:eastAsia="Calibri" w:cs="Arial"/>
          <w:color w:val="000000"/>
          <w:sz w:val="20"/>
        </w:rPr>
        <w:t>dvoufaktorovým</w:t>
      </w:r>
      <w:proofErr w:type="spellEnd"/>
      <w:r w:rsidRPr="006D46A3">
        <w:rPr>
          <w:rFonts w:eastAsia="Calibri" w:cs="Arial"/>
          <w:color w:val="000000"/>
          <w:sz w:val="20"/>
        </w:rPr>
        <w:t xml:space="preserve"> ověřováním. Vzdálený přístup je možné otevřít pouze na vyžádání, nepřetržitý vzdálený přístup je povolen jen s předchozím písemným svolením Objednatele.</w:t>
      </w:r>
    </w:p>
    <w:p w14:paraId="0E8FF6EE" w14:textId="77777777" w:rsidR="00F04D1C" w:rsidRPr="006D46A3" w:rsidRDefault="00F04D1C" w:rsidP="005845BE">
      <w:pPr>
        <w:numPr>
          <w:ilvl w:val="0"/>
          <w:numId w:val="70"/>
        </w:numPr>
        <w:pBdr>
          <w:top w:val="nil"/>
          <w:left w:val="nil"/>
          <w:bottom w:val="nil"/>
          <w:right w:val="nil"/>
          <w:between w:val="nil"/>
        </w:pBdr>
        <w:spacing w:after="80" w:line="259" w:lineRule="auto"/>
        <w:rPr>
          <w:rFonts w:eastAsia="Calibri" w:cs="Arial"/>
          <w:color w:val="000000"/>
          <w:sz w:val="22"/>
          <w:szCs w:val="22"/>
        </w:rPr>
      </w:pPr>
      <w:r w:rsidRPr="006D46A3">
        <w:rPr>
          <w:rFonts w:eastAsia="Calibri" w:cs="Arial"/>
          <w:color w:val="000000"/>
          <w:sz w:val="22"/>
          <w:szCs w:val="22"/>
        </w:rPr>
        <w:t>Veškeré komunikace musí probíhat po komunikačních kabelech. Bezdrátová komunikace není povolena.</w:t>
      </w:r>
    </w:p>
    <w:p w14:paraId="4400C5C1"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6" w:name="_heading=h.1v1yuxt" w:colFirst="0" w:colLast="0"/>
      <w:bookmarkEnd w:id="16"/>
      <w:r w:rsidRPr="006D46A3">
        <w:rPr>
          <w:rFonts w:eastAsia="Arial" w:cs="Arial"/>
          <w:b/>
          <w:color w:val="000000"/>
          <w:sz w:val="26"/>
          <w:szCs w:val="26"/>
        </w:rPr>
        <w:t>Ochrana před škodlivým kódem</w:t>
      </w:r>
    </w:p>
    <w:p w14:paraId="6CAF46EA" w14:textId="77777777" w:rsidR="00F04D1C" w:rsidRPr="006D46A3" w:rsidRDefault="00F04D1C" w:rsidP="005845BE">
      <w:pPr>
        <w:numPr>
          <w:ilvl w:val="0"/>
          <w:numId w:val="7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Bude popsán způsob ochrany před škodlivým kódem (viry, malware, trojské koně </w:t>
      </w:r>
      <w:proofErr w:type="gramStart"/>
      <w:r w:rsidRPr="006D46A3">
        <w:rPr>
          <w:rFonts w:eastAsia="Calibri" w:cs="Arial"/>
          <w:color w:val="000000"/>
          <w:sz w:val="20"/>
        </w:rPr>
        <w:t>apod...</w:t>
      </w:r>
      <w:proofErr w:type="gramEnd"/>
      <w:r w:rsidRPr="006D46A3">
        <w:rPr>
          <w:rFonts w:eastAsia="Calibri" w:cs="Arial"/>
          <w:color w:val="000000"/>
          <w:sz w:val="20"/>
        </w:rPr>
        <w:t xml:space="preserve">) pro všechna dodávaná aktiva. </w:t>
      </w:r>
    </w:p>
    <w:p w14:paraId="1B407BFE" w14:textId="77777777" w:rsidR="00F04D1C" w:rsidRPr="006D46A3" w:rsidRDefault="00F04D1C" w:rsidP="005845BE">
      <w:pPr>
        <w:numPr>
          <w:ilvl w:val="0"/>
          <w:numId w:val="72"/>
        </w:numPr>
        <w:pBdr>
          <w:top w:val="nil"/>
          <w:left w:val="nil"/>
          <w:bottom w:val="nil"/>
          <w:right w:val="nil"/>
          <w:between w:val="nil"/>
        </w:pBdr>
        <w:spacing w:after="80" w:line="259" w:lineRule="auto"/>
        <w:rPr>
          <w:rFonts w:eastAsia="Calibri" w:cs="Arial"/>
          <w:color w:val="000000"/>
          <w:sz w:val="20"/>
        </w:rPr>
      </w:pPr>
      <w:bookmarkStart w:id="17" w:name="_heading=h.4f1mdlm" w:colFirst="0" w:colLast="0"/>
      <w:bookmarkEnd w:id="17"/>
      <w:r w:rsidRPr="006D46A3">
        <w:rPr>
          <w:rFonts w:eastAsia="Calibri" w:cs="Arial"/>
          <w:color w:val="000000"/>
          <w:sz w:val="20"/>
        </w:rPr>
        <w:t>Zařízení s OS Windows musí umožňovat instalaci a běh rezidentní antivirové ochrany Objednatele a její automatickou aktualizaci (minimálně 1x denně) virové databáze z interního aktualizačního serveru Objednatele. Zařízení s OS Windows musí umožnit provést za běhu antivirovou kontrolu HDD/RAM.</w:t>
      </w:r>
    </w:p>
    <w:p w14:paraId="13E171DA" w14:textId="77777777" w:rsidR="00F04D1C" w:rsidRPr="006D46A3" w:rsidRDefault="00F04D1C" w:rsidP="005845BE">
      <w:pPr>
        <w:numPr>
          <w:ilvl w:val="0"/>
          <w:numId w:val="7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 odůvodněných případech je možné ze skenování vyřadit soubory/adresáře, kde by to znamenalo riziko (ohrožení dostupnosti) pro provozovaný systém. Takové případy musí být řádně zdůvodněny a schváleny Architektem Kybernetické Bezpečnosti.</w:t>
      </w:r>
    </w:p>
    <w:p w14:paraId="4AD982F9" w14:textId="77777777" w:rsidR="00F04D1C" w:rsidRPr="006D46A3" w:rsidRDefault="00F04D1C" w:rsidP="005845BE">
      <w:pPr>
        <w:numPr>
          <w:ilvl w:val="0"/>
          <w:numId w:val="7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Pro jiné operační systémy (Linux apod.) musí být popsán postup ochrany před škodlivým kódem.</w:t>
      </w:r>
    </w:p>
    <w:p w14:paraId="15826EF0" w14:textId="77777777" w:rsidR="00F04D1C" w:rsidRPr="00B74D25" w:rsidRDefault="00F04D1C" w:rsidP="005845BE">
      <w:pPr>
        <w:numPr>
          <w:ilvl w:val="0"/>
          <w:numId w:val="7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Při připojení výměnného média (USB </w:t>
      </w:r>
      <w:proofErr w:type="spellStart"/>
      <w:r w:rsidRPr="006D46A3">
        <w:rPr>
          <w:rFonts w:eastAsia="Calibri" w:cs="Arial"/>
          <w:color w:val="000000"/>
          <w:sz w:val="20"/>
        </w:rPr>
        <w:t>flash</w:t>
      </w:r>
      <w:proofErr w:type="spellEnd"/>
      <w:r w:rsidRPr="006D46A3">
        <w:rPr>
          <w:rFonts w:eastAsia="Calibri" w:cs="Arial"/>
          <w:color w:val="000000"/>
          <w:sz w:val="20"/>
        </w:rPr>
        <w:t>, CDROM apod..) do PC musí být automaticky proveden jeho sken antivirovým SW.</w:t>
      </w:r>
    </w:p>
    <w:p w14:paraId="47E6B6EB"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8" w:name="_heading=h.2u6wntf" w:colFirst="0" w:colLast="0"/>
      <w:bookmarkEnd w:id="18"/>
      <w:r w:rsidRPr="006D46A3">
        <w:rPr>
          <w:rFonts w:eastAsia="Arial" w:cs="Arial"/>
          <w:b/>
          <w:color w:val="000000"/>
          <w:sz w:val="26"/>
          <w:szCs w:val="26"/>
        </w:rPr>
        <w:t>Logování a sběr událostí informačního a komunikačního systému</w:t>
      </w:r>
    </w:p>
    <w:p w14:paraId="79042504" w14:textId="77777777" w:rsidR="00F04D1C" w:rsidRPr="006D46A3" w:rsidRDefault="00F04D1C" w:rsidP="005845BE">
      <w:pPr>
        <w:numPr>
          <w:ilvl w:val="0"/>
          <w:numId w:val="7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Musí být logovány všechny bezpečnostní a provozní události</w:t>
      </w:r>
    </w:p>
    <w:p w14:paraId="2F0D0DE1" w14:textId="77777777" w:rsidR="00F04D1C" w:rsidRPr="006D46A3" w:rsidRDefault="00F04D1C" w:rsidP="005845BE">
      <w:pPr>
        <w:numPr>
          <w:ilvl w:val="0"/>
          <w:numId w:val="7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Logy musí být v čitelném a strukturovaném formátu</w:t>
      </w:r>
    </w:p>
    <w:p w14:paraId="22DA3B4B" w14:textId="77777777" w:rsidR="00F04D1C" w:rsidRPr="006D46A3" w:rsidRDefault="00F04D1C" w:rsidP="005845BE">
      <w:pPr>
        <w:numPr>
          <w:ilvl w:val="0"/>
          <w:numId w:val="7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Systém musí podporovat zasílání logů na nadřazené systémy typu </w:t>
      </w:r>
      <w:proofErr w:type="spellStart"/>
      <w:r w:rsidRPr="006D46A3">
        <w:rPr>
          <w:rFonts w:eastAsia="Calibri" w:cs="Arial"/>
          <w:color w:val="000000"/>
          <w:sz w:val="20"/>
        </w:rPr>
        <w:t>Syslog</w:t>
      </w:r>
      <w:proofErr w:type="spellEnd"/>
      <w:r w:rsidRPr="006D46A3">
        <w:rPr>
          <w:rFonts w:eastAsia="Calibri" w:cs="Arial"/>
          <w:color w:val="000000"/>
          <w:sz w:val="20"/>
        </w:rPr>
        <w:t xml:space="preserve">, SIEM, </w:t>
      </w:r>
      <w:proofErr w:type="gramStart"/>
      <w:r w:rsidRPr="006D46A3">
        <w:rPr>
          <w:rFonts w:eastAsia="Calibri" w:cs="Arial"/>
          <w:color w:val="000000"/>
          <w:sz w:val="20"/>
        </w:rPr>
        <w:t>apod..</w:t>
      </w:r>
      <w:proofErr w:type="gramEnd"/>
    </w:p>
    <w:p w14:paraId="29217BD2" w14:textId="77777777" w:rsidR="00F04D1C" w:rsidRPr="006D46A3" w:rsidRDefault="00F04D1C" w:rsidP="005845BE">
      <w:pPr>
        <w:numPr>
          <w:ilvl w:val="0"/>
          <w:numId w:val="7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Budou logovány události minimálně na úrovni:</w:t>
      </w:r>
    </w:p>
    <w:p w14:paraId="0497FD63" w14:textId="77777777" w:rsidR="00F04D1C" w:rsidRPr="006D46A3" w:rsidRDefault="00F04D1C" w:rsidP="005845BE">
      <w:pPr>
        <w:numPr>
          <w:ilvl w:val="1"/>
          <w:numId w:val="7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Komunikační infrastruktury (aktivní prvky, firewally, IPS/IDS...)</w:t>
      </w:r>
    </w:p>
    <w:p w14:paraId="55E06720" w14:textId="77777777" w:rsidR="00F04D1C" w:rsidRPr="006D46A3" w:rsidRDefault="00F04D1C" w:rsidP="005845BE">
      <w:pPr>
        <w:numPr>
          <w:ilvl w:val="1"/>
          <w:numId w:val="7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Operační systémů (pracovní stanice, servery)</w:t>
      </w:r>
    </w:p>
    <w:p w14:paraId="1CE11E41" w14:textId="77777777" w:rsidR="00F04D1C" w:rsidRPr="006D46A3" w:rsidRDefault="00F04D1C" w:rsidP="005845BE">
      <w:pPr>
        <w:numPr>
          <w:ilvl w:val="1"/>
          <w:numId w:val="7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Aplikací </w:t>
      </w:r>
    </w:p>
    <w:p w14:paraId="03525F1C" w14:textId="77777777" w:rsidR="00F04D1C" w:rsidRPr="006D46A3" w:rsidRDefault="00F04D1C" w:rsidP="005845BE">
      <w:pPr>
        <w:numPr>
          <w:ilvl w:val="1"/>
          <w:numId w:val="7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Komunikačních protokolů</w:t>
      </w:r>
    </w:p>
    <w:p w14:paraId="0A177131" w14:textId="77777777" w:rsidR="00F04D1C" w:rsidRPr="006D46A3" w:rsidRDefault="00F04D1C" w:rsidP="005845BE">
      <w:pPr>
        <w:numPr>
          <w:ilvl w:val="1"/>
          <w:numId w:val="7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Procesních stanice (PLC)</w:t>
      </w:r>
    </w:p>
    <w:p w14:paraId="405E2B3C" w14:textId="77777777" w:rsidR="00F04D1C" w:rsidRPr="006D46A3" w:rsidRDefault="00F04D1C" w:rsidP="005845BE">
      <w:pPr>
        <w:numPr>
          <w:ilvl w:val="0"/>
          <w:numId w:val="7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Záznamy v logu budou obsahovat minimálně</w:t>
      </w:r>
    </w:p>
    <w:p w14:paraId="77AD83BC" w14:textId="77777777" w:rsidR="00F04D1C" w:rsidRPr="006D46A3" w:rsidRDefault="00F04D1C" w:rsidP="005845BE">
      <w:pPr>
        <w:numPr>
          <w:ilvl w:val="1"/>
          <w:numId w:val="75"/>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Datum a čas (případně i časové pásmo) vzniku události</w:t>
      </w:r>
    </w:p>
    <w:p w14:paraId="56A3CA3E" w14:textId="77777777" w:rsidR="00F04D1C" w:rsidRPr="006D46A3" w:rsidRDefault="00F04D1C" w:rsidP="005845BE">
      <w:pPr>
        <w:numPr>
          <w:ilvl w:val="1"/>
          <w:numId w:val="75"/>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Identifikaci aktiva, na kterém událost vznikla</w:t>
      </w:r>
    </w:p>
    <w:p w14:paraId="64928B9B" w14:textId="77777777" w:rsidR="00F04D1C" w:rsidRPr="006D46A3" w:rsidRDefault="00F04D1C" w:rsidP="005845BE">
      <w:pPr>
        <w:numPr>
          <w:ilvl w:val="1"/>
          <w:numId w:val="75"/>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Typ činnosti</w:t>
      </w:r>
    </w:p>
    <w:p w14:paraId="6502A667" w14:textId="77777777" w:rsidR="00F04D1C" w:rsidRPr="006D46A3" w:rsidRDefault="00F04D1C" w:rsidP="005845BE">
      <w:pPr>
        <w:numPr>
          <w:ilvl w:val="1"/>
          <w:numId w:val="75"/>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Úspěšnost/neúspěšnost činnosti</w:t>
      </w:r>
    </w:p>
    <w:p w14:paraId="31B6A93E" w14:textId="77777777" w:rsidR="00F04D1C" w:rsidRPr="006D46A3" w:rsidRDefault="00F04D1C" w:rsidP="005845BE">
      <w:pPr>
        <w:numPr>
          <w:ilvl w:val="1"/>
          <w:numId w:val="75"/>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Jednoznačnou identifikaci účtu, pod kterým byla činnost provedena</w:t>
      </w:r>
    </w:p>
    <w:p w14:paraId="4787719C" w14:textId="77777777" w:rsidR="00F04D1C" w:rsidRPr="006D46A3" w:rsidRDefault="00F04D1C" w:rsidP="005845BE">
      <w:pPr>
        <w:numPr>
          <w:ilvl w:val="0"/>
          <w:numId w:val="7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Musí být zaznamenávané činnosti v rozsahu minimálně:</w:t>
      </w:r>
    </w:p>
    <w:p w14:paraId="321E4F74" w14:textId="77777777" w:rsidR="00F04D1C" w:rsidRPr="006D46A3" w:rsidRDefault="00F04D1C" w:rsidP="005845BE">
      <w:pPr>
        <w:numPr>
          <w:ilvl w:val="1"/>
          <w:numId w:val="76"/>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Přihlášení/odhlášení ke všem účtům, vč. neúspěšných přihlášení.</w:t>
      </w:r>
    </w:p>
    <w:p w14:paraId="4FDAF08D" w14:textId="77777777" w:rsidR="00F04D1C" w:rsidRPr="006D46A3" w:rsidRDefault="00F04D1C" w:rsidP="005845BE">
      <w:pPr>
        <w:numPr>
          <w:ilvl w:val="1"/>
          <w:numId w:val="76"/>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Činnosti prováděné administrátory.</w:t>
      </w:r>
    </w:p>
    <w:p w14:paraId="1D4B4224" w14:textId="77777777" w:rsidR="00F04D1C" w:rsidRPr="006D46A3" w:rsidRDefault="00F04D1C" w:rsidP="005845BE">
      <w:pPr>
        <w:numPr>
          <w:ilvl w:val="1"/>
          <w:numId w:val="76"/>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Úspěšné i neúspěšné manipulace s účty/oprávněními/právy.</w:t>
      </w:r>
    </w:p>
    <w:p w14:paraId="6B352EA6" w14:textId="77777777" w:rsidR="00F04D1C" w:rsidRPr="006D46A3" w:rsidRDefault="00F04D1C" w:rsidP="005845BE">
      <w:pPr>
        <w:numPr>
          <w:ilvl w:val="1"/>
          <w:numId w:val="76"/>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Neprovedení činností v důsledku nedostatku přístupových práv a oprávnění.</w:t>
      </w:r>
    </w:p>
    <w:p w14:paraId="724B92C2" w14:textId="77777777" w:rsidR="00F04D1C" w:rsidRPr="006D46A3" w:rsidRDefault="00F04D1C" w:rsidP="005845BE">
      <w:pPr>
        <w:numPr>
          <w:ilvl w:val="1"/>
          <w:numId w:val="76"/>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Činnosti uživatelů, které mohou mít vliv na bezpečnost informačního komunikačního systému.</w:t>
      </w:r>
    </w:p>
    <w:p w14:paraId="584A1170" w14:textId="77777777" w:rsidR="00F04D1C" w:rsidRPr="006D46A3" w:rsidRDefault="00F04D1C" w:rsidP="005845BE">
      <w:pPr>
        <w:numPr>
          <w:ilvl w:val="1"/>
          <w:numId w:val="76"/>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Zahájení a ukončení činností technických aktiv.</w:t>
      </w:r>
    </w:p>
    <w:p w14:paraId="2C8BE45C" w14:textId="77777777" w:rsidR="00F04D1C" w:rsidRPr="006D46A3" w:rsidRDefault="00F04D1C" w:rsidP="005845BE">
      <w:pPr>
        <w:numPr>
          <w:ilvl w:val="1"/>
          <w:numId w:val="76"/>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lastRenderedPageBreak/>
        <w:t>Kritických i chybových hlášení technických aktiv.</w:t>
      </w:r>
    </w:p>
    <w:p w14:paraId="0DC45BC4" w14:textId="77777777" w:rsidR="00F04D1C" w:rsidRPr="006D46A3" w:rsidRDefault="00F04D1C" w:rsidP="005845BE">
      <w:pPr>
        <w:numPr>
          <w:ilvl w:val="1"/>
          <w:numId w:val="76"/>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Přístupů k záznamům o událostech, pokusy o manipulaci se záznamy o událostech a změny nastavení nástrojů pro zaznamenávání událostí.</w:t>
      </w:r>
    </w:p>
    <w:p w14:paraId="41012679" w14:textId="77777777" w:rsidR="00F04D1C" w:rsidRPr="006D46A3" w:rsidRDefault="00F04D1C" w:rsidP="005845BE">
      <w:pPr>
        <w:numPr>
          <w:ilvl w:val="0"/>
          <w:numId w:val="73"/>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Musí být zajištěna ochrana logů před neoprávněným přístupem a změnami.</w:t>
      </w:r>
    </w:p>
    <w:p w14:paraId="642DD99B" w14:textId="77777777" w:rsidR="00F04D1C" w:rsidRPr="006D46A3" w:rsidRDefault="00F04D1C" w:rsidP="005845BE">
      <w:pPr>
        <w:numPr>
          <w:ilvl w:val="0"/>
          <w:numId w:val="73"/>
        </w:numPr>
        <w:pBdr>
          <w:top w:val="nil"/>
          <w:left w:val="nil"/>
          <w:bottom w:val="nil"/>
          <w:right w:val="nil"/>
          <w:between w:val="nil"/>
        </w:pBdr>
        <w:spacing w:after="80" w:line="259" w:lineRule="auto"/>
        <w:jc w:val="left"/>
        <w:rPr>
          <w:rFonts w:eastAsia="Calibri" w:cs="Arial"/>
          <w:color w:val="000000"/>
          <w:sz w:val="20"/>
        </w:rPr>
      </w:pPr>
      <w:r w:rsidRPr="006D46A3">
        <w:rPr>
          <w:rFonts w:eastAsia="Calibri" w:cs="Arial"/>
          <w:color w:val="000000"/>
          <w:sz w:val="20"/>
        </w:rPr>
        <w:t>Všechny systémy musí být pravidelně (minimálně 1x 24 h) časově synchronizovány se stávajícím NTP serverem Objednatele.</w:t>
      </w:r>
    </w:p>
    <w:p w14:paraId="4E01ED7E"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19" w:name="_heading=h.19c6y18" w:colFirst="0" w:colLast="0"/>
      <w:bookmarkEnd w:id="19"/>
      <w:r w:rsidRPr="006D46A3">
        <w:rPr>
          <w:rFonts w:eastAsia="Arial" w:cs="Arial"/>
          <w:b/>
          <w:color w:val="000000"/>
          <w:sz w:val="26"/>
          <w:szCs w:val="26"/>
        </w:rPr>
        <w:t>Integrace SIEM</w:t>
      </w:r>
    </w:p>
    <w:p w14:paraId="3B00E0FA" w14:textId="77777777" w:rsidR="00F04D1C" w:rsidRPr="006D46A3" w:rsidRDefault="00F04D1C" w:rsidP="00F04D1C">
      <w:pPr>
        <w:spacing w:after="80" w:line="259" w:lineRule="auto"/>
        <w:ind w:firstLine="360"/>
        <w:rPr>
          <w:rFonts w:eastAsia="Calibri" w:cs="Arial"/>
          <w:sz w:val="20"/>
        </w:rPr>
      </w:pPr>
      <w:r w:rsidRPr="006D46A3">
        <w:rPr>
          <w:rFonts w:eastAsia="Calibri" w:cs="Arial"/>
          <w:sz w:val="20"/>
        </w:rPr>
        <w:t xml:space="preserve">Objednatel používá SIEM IBM </w:t>
      </w:r>
      <w:proofErr w:type="spellStart"/>
      <w:r w:rsidRPr="006D46A3">
        <w:rPr>
          <w:rFonts w:eastAsia="Calibri" w:cs="Arial"/>
          <w:sz w:val="20"/>
        </w:rPr>
        <w:t>qRADAR</w:t>
      </w:r>
      <w:proofErr w:type="spellEnd"/>
      <w:r w:rsidRPr="006D46A3">
        <w:rPr>
          <w:rFonts w:eastAsia="Calibri" w:cs="Arial"/>
          <w:sz w:val="20"/>
        </w:rPr>
        <w:t>. Zhotovitel musí ve spolupráci s Objednatelem v rámci Díla</w:t>
      </w:r>
    </w:p>
    <w:p w14:paraId="2BC3A75F" w14:textId="77777777" w:rsidR="00F04D1C" w:rsidRPr="006D46A3" w:rsidRDefault="00F04D1C" w:rsidP="005845BE">
      <w:pPr>
        <w:numPr>
          <w:ilvl w:val="0"/>
          <w:numId w:val="77"/>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spolupracovat na připojení logů dodávaného systému do IBM </w:t>
      </w:r>
      <w:proofErr w:type="spellStart"/>
      <w:r w:rsidRPr="006D46A3">
        <w:rPr>
          <w:rFonts w:eastAsia="Calibri" w:cs="Arial"/>
          <w:color w:val="000000"/>
          <w:sz w:val="20"/>
        </w:rPr>
        <w:t>qRADAR</w:t>
      </w:r>
      <w:proofErr w:type="spellEnd"/>
    </w:p>
    <w:p w14:paraId="0BF8A51B" w14:textId="77777777" w:rsidR="00F04D1C" w:rsidRPr="006D46A3" w:rsidRDefault="00F04D1C" w:rsidP="005845BE">
      <w:pPr>
        <w:numPr>
          <w:ilvl w:val="0"/>
          <w:numId w:val="77"/>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určit detekční scénáře pro kybernetické události/incidenty.</w:t>
      </w:r>
    </w:p>
    <w:p w14:paraId="5CE2BC1F"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20" w:name="_heading=h.3tbugp1" w:colFirst="0" w:colLast="0"/>
      <w:bookmarkEnd w:id="20"/>
      <w:r w:rsidRPr="006D46A3">
        <w:rPr>
          <w:rFonts w:eastAsia="Arial" w:cs="Arial"/>
          <w:b/>
          <w:color w:val="000000"/>
          <w:sz w:val="26"/>
          <w:szCs w:val="26"/>
        </w:rPr>
        <w:t>Kryptografická ochrana</w:t>
      </w:r>
    </w:p>
    <w:p w14:paraId="0157DDC3" w14:textId="77777777" w:rsidR="00F04D1C" w:rsidRDefault="00F04D1C" w:rsidP="00F04D1C">
      <w:pPr>
        <w:spacing w:after="80" w:line="259" w:lineRule="auto"/>
        <w:ind w:left="360"/>
        <w:jc w:val="left"/>
        <w:rPr>
          <w:rFonts w:eastAsia="Calibri" w:cs="Arial"/>
          <w:sz w:val="20"/>
        </w:rPr>
      </w:pPr>
      <w:r w:rsidRPr="006D46A3">
        <w:rPr>
          <w:rFonts w:eastAsia="Calibri" w:cs="Arial"/>
          <w:sz w:val="20"/>
        </w:rPr>
        <w:t>Tam, kde je to technicky možné a dostupné, budou používány šifrované verze komunikačních protokolů. Šifrování nesmí ovlivnit spolehlivost a dostupnost technických aktiv.</w:t>
      </w:r>
    </w:p>
    <w:p w14:paraId="22E335EB"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21" w:name="_heading=h.28h4qwu" w:colFirst="0" w:colLast="0"/>
      <w:bookmarkEnd w:id="21"/>
      <w:r w:rsidRPr="006D46A3">
        <w:rPr>
          <w:rFonts w:eastAsia="Arial" w:cs="Arial"/>
          <w:b/>
          <w:color w:val="000000"/>
          <w:sz w:val="26"/>
          <w:szCs w:val="26"/>
        </w:rPr>
        <w:t>Řízení změn</w:t>
      </w:r>
    </w:p>
    <w:p w14:paraId="01983511" w14:textId="77777777" w:rsidR="00F04D1C" w:rsidRPr="006D46A3" w:rsidRDefault="00F04D1C" w:rsidP="005845BE">
      <w:pPr>
        <w:numPr>
          <w:ilvl w:val="0"/>
          <w:numId w:val="85"/>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Veškeré změny, které má instalace Díla do navazujících systémů Objednatele, musí být detailně popsány a prokazatelně odsouhlaseny odpovědnými pracovníky Objednatele a Zhotovitele.</w:t>
      </w:r>
    </w:p>
    <w:p w14:paraId="47389119" w14:textId="77777777" w:rsidR="00F04D1C" w:rsidRDefault="00F04D1C" w:rsidP="005845BE">
      <w:pPr>
        <w:numPr>
          <w:ilvl w:val="0"/>
          <w:numId w:val="85"/>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Musí být popsány a zajištěny postupy, jak systémy dotčené změnou vrátit do původního stavu, pokud by nasazená změna způsobovala problémy.</w:t>
      </w:r>
    </w:p>
    <w:p w14:paraId="60234BF4" w14:textId="77777777" w:rsidR="00F04D1C" w:rsidRPr="006D46A3" w:rsidRDefault="00F04D1C" w:rsidP="005845BE">
      <w:pPr>
        <w:numPr>
          <w:ilvl w:val="1"/>
          <w:numId w:val="86"/>
        </w:numPr>
        <w:pBdr>
          <w:top w:val="nil"/>
          <w:left w:val="nil"/>
          <w:bottom w:val="nil"/>
          <w:right w:val="nil"/>
          <w:between w:val="nil"/>
        </w:pBdr>
        <w:spacing w:before="120" w:after="160" w:line="259" w:lineRule="auto"/>
        <w:ind w:left="1418" w:hanging="1058"/>
        <w:jc w:val="left"/>
        <w:rPr>
          <w:rFonts w:eastAsia="Calibri" w:cs="Arial"/>
          <w:sz w:val="22"/>
          <w:szCs w:val="22"/>
        </w:rPr>
      </w:pPr>
      <w:bookmarkStart w:id="22" w:name="_heading=h.nmf14n" w:colFirst="0" w:colLast="0"/>
      <w:bookmarkEnd w:id="22"/>
      <w:r w:rsidRPr="006D46A3">
        <w:rPr>
          <w:rFonts w:eastAsia="Arial" w:cs="Arial"/>
          <w:b/>
          <w:color w:val="000000"/>
          <w:sz w:val="26"/>
          <w:szCs w:val="26"/>
        </w:rPr>
        <w:t>Zvládání KB incidentů</w:t>
      </w:r>
    </w:p>
    <w:p w14:paraId="4525B17F" w14:textId="77777777" w:rsidR="00F04D1C" w:rsidRPr="006D46A3" w:rsidRDefault="00F04D1C" w:rsidP="005845BE">
      <w:pPr>
        <w:numPr>
          <w:ilvl w:val="0"/>
          <w:numId w:val="8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Veškeré zařízení a systémy musí po výpadku a opětovném obnovení napájení, po restartu apod. automaticky obnovit plnou funkčnost bez zásahu obsluhy.</w:t>
      </w:r>
    </w:p>
    <w:p w14:paraId="52173784" w14:textId="77777777" w:rsidR="00F04D1C" w:rsidRPr="006D46A3" w:rsidRDefault="00F04D1C" w:rsidP="005845BE">
      <w:pPr>
        <w:numPr>
          <w:ilvl w:val="0"/>
          <w:numId w:val="83"/>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Systém a všechny logy musí být nastaveny a dimenzovány tak, aby uchovávaly logy za dobu nejméně 18 měsíců.</w:t>
      </w:r>
    </w:p>
    <w:p w14:paraId="5FB9AFBF" w14:textId="77777777" w:rsidR="00F04D1C" w:rsidRPr="006D46A3" w:rsidRDefault="00F04D1C" w:rsidP="005845BE">
      <w:pPr>
        <w:numPr>
          <w:ilvl w:val="1"/>
          <w:numId w:val="86"/>
        </w:numPr>
        <w:pBdr>
          <w:top w:val="nil"/>
          <w:left w:val="nil"/>
          <w:bottom w:val="nil"/>
          <w:right w:val="nil"/>
          <w:between w:val="nil"/>
        </w:pBdr>
        <w:spacing w:before="120" w:after="160" w:line="259" w:lineRule="auto"/>
        <w:jc w:val="left"/>
        <w:rPr>
          <w:rFonts w:eastAsia="Arial" w:cs="Arial"/>
          <w:b/>
          <w:color w:val="000000"/>
          <w:sz w:val="26"/>
          <w:szCs w:val="26"/>
        </w:rPr>
      </w:pPr>
      <w:bookmarkStart w:id="23" w:name="_heading=h.37m2jsg" w:colFirst="0" w:colLast="0"/>
      <w:bookmarkEnd w:id="23"/>
      <w:r w:rsidRPr="006D46A3">
        <w:rPr>
          <w:rFonts w:eastAsia="Arial" w:cs="Arial"/>
          <w:b/>
          <w:color w:val="000000"/>
          <w:sz w:val="26"/>
          <w:szCs w:val="26"/>
        </w:rPr>
        <w:t>Řízení kontinuity činnosti</w:t>
      </w:r>
      <w:r w:rsidRPr="006D46A3">
        <w:rPr>
          <w:rFonts w:eastAsia="Arial" w:cs="Arial"/>
          <w:b/>
          <w:color w:val="000000"/>
          <w:sz w:val="26"/>
          <w:szCs w:val="26"/>
        </w:rPr>
        <w:tab/>
      </w:r>
    </w:p>
    <w:p w14:paraId="719828B2" w14:textId="77777777" w:rsidR="00F04D1C" w:rsidRPr="006D46A3" w:rsidRDefault="00F04D1C" w:rsidP="005845BE">
      <w:pPr>
        <w:numPr>
          <w:ilvl w:val="0"/>
          <w:numId w:val="8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Budou popsány veškeré instalační postupy všech dodávaných aplikací a systémů</w:t>
      </w:r>
    </w:p>
    <w:p w14:paraId="755E2D98" w14:textId="77777777" w:rsidR="00F04D1C" w:rsidRPr="006D46A3" w:rsidRDefault="00F04D1C" w:rsidP="005845BE">
      <w:pPr>
        <w:numPr>
          <w:ilvl w:val="0"/>
          <w:numId w:val="8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Součástí dodávky jsou instalační média/soubory pro veškerý dodávaný SW, tj. jak aplikační SW Zhotovitele, tak i třetích stran, pokud takový SW ve své dodávce použil.</w:t>
      </w:r>
    </w:p>
    <w:p w14:paraId="39082704" w14:textId="77777777" w:rsidR="00F04D1C" w:rsidRPr="00B74D25" w:rsidRDefault="00F04D1C" w:rsidP="005845BE">
      <w:pPr>
        <w:numPr>
          <w:ilvl w:val="0"/>
          <w:numId w:val="84"/>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Bude popsán postup obnovy systémů ze záloh.</w:t>
      </w:r>
    </w:p>
    <w:p w14:paraId="08CD959B" w14:textId="77777777" w:rsidR="00F04D1C" w:rsidRPr="006D46A3" w:rsidRDefault="00F04D1C" w:rsidP="005845BE">
      <w:pPr>
        <w:numPr>
          <w:ilvl w:val="1"/>
          <w:numId w:val="86"/>
        </w:numPr>
        <w:pBdr>
          <w:top w:val="nil"/>
          <w:left w:val="nil"/>
          <w:bottom w:val="nil"/>
          <w:right w:val="nil"/>
          <w:between w:val="nil"/>
        </w:pBdr>
        <w:spacing w:before="120" w:after="160" w:line="259" w:lineRule="auto"/>
        <w:jc w:val="left"/>
        <w:rPr>
          <w:rFonts w:eastAsia="Arial" w:cs="Arial"/>
          <w:b/>
          <w:color w:val="000000"/>
          <w:sz w:val="26"/>
          <w:szCs w:val="26"/>
        </w:rPr>
      </w:pPr>
      <w:bookmarkStart w:id="24" w:name="_heading=h.1mrcu09" w:colFirst="0" w:colLast="0"/>
      <w:bookmarkEnd w:id="24"/>
      <w:r w:rsidRPr="006D46A3">
        <w:rPr>
          <w:rFonts w:eastAsia="Arial" w:cs="Arial"/>
          <w:b/>
          <w:color w:val="000000"/>
          <w:sz w:val="26"/>
          <w:szCs w:val="26"/>
        </w:rPr>
        <w:t>Bezpečnost provozu</w:t>
      </w:r>
    </w:p>
    <w:p w14:paraId="51F103EB" w14:textId="77777777" w:rsidR="00F04D1C" w:rsidRPr="006D46A3" w:rsidRDefault="00F04D1C" w:rsidP="005845BE">
      <w:pPr>
        <w:numPr>
          <w:ilvl w:val="0"/>
          <w:numId w:val="81"/>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Všechny prostupy mezi </w:t>
      </w:r>
      <w:proofErr w:type="spellStart"/>
      <w:r w:rsidRPr="006D46A3">
        <w:rPr>
          <w:rFonts w:eastAsia="Calibri" w:cs="Arial"/>
          <w:color w:val="000000"/>
          <w:sz w:val="20"/>
        </w:rPr>
        <w:t>VLANy</w:t>
      </w:r>
      <w:proofErr w:type="spellEnd"/>
      <w:r w:rsidRPr="006D46A3">
        <w:rPr>
          <w:rFonts w:eastAsia="Calibri" w:cs="Arial"/>
          <w:color w:val="000000"/>
          <w:sz w:val="20"/>
        </w:rPr>
        <w:t xml:space="preserve"> budou </w:t>
      </w:r>
      <w:proofErr w:type="spellStart"/>
      <w:r w:rsidRPr="006D46A3">
        <w:rPr>
          <w:rFonts w:eastAsia="Calibri" w:cs="Arial"/>
          <w:color w:val="000000"/>
          <w:sz w:val="20"/>
        </w:rPr>
        <w:t>routované</w:t>
      </w:r>
      <w:proofErr w:type="spellEnd"/>
      <w:r w:rsidRPr="006D46A3">
        <w:rPr>
          <w:rFonts w:eastAsia="Calibri" w:cs="Arial"/>
          <w:color w:val="000000"/>
          <w:sz w:val="20"/>
        </w:rPr>
        <w:t xml:space="preserve"> a řízené skrze firewally a schválená komunikační pravidla. Součástí předávací dokumentace bude seznam všech využitých VLAN, IP rozsahů a komunikačních pravidel.</w:t>
      </w:r>
    </w:p>
    <w:p w14:paraId="26303972" w14:textId="77777777" w:rsidR="00F04D1C" w:rsidRPr="006D46A3" w:rsidRDefault="00F04D1C" w:rsidP="005845BE">
      <w:pPr>
        <w:numPr>
          <w:ilvl w:val="0"/>
          <w:numId w:val="81"/>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Na firewallu budou pravidla nastavena, dle zásady "co není dovoleno je zakázáno". Firewall pravidla budou obsahovat pouze definice nutného provozu pro řádné fungování systému.</w:t>
      </w:r>
    </w:p>
    <w:p w14:paraId="2318938C" w14:textId="77777777" w:rsidR="00F04D1C" w:rsidRPr="006D46A3" w:rsidRDefault="00F04D1C" w:rsidP="005845BE">
      <w:pPr>
        <w:numPr>
          <w:ilvl w:val="1"/>
          <w:numId w:val="86"/>
        </w:numPr>
        <w:pBdr>
          <w:top w:val="nil"/>
          <w:left w:val="nil"/>
          <w:bottom w:val="nil"/>
          <w:right w:val="nil"/>
          <w:between w:val="nil"/>
        </w:pBdr>
        <w:spacing w:before="120" w:after="160" w:line="259" w:lineRule="auto"/>
        <w:jc w:val="left"/>
        <w:rPr>
          <w:rFonts w:eastAsia="Arial" w:cs="Arial"/>
          <w:b/>
          <w:color w:val="000000"/>
          <w:sz w:val="26"/>
          <w:szCs w:val="26"/>
        </w:rPr>
      </w:pPr>
      <w:bookmarkStart w:id="25" w:name="_heading=h.46r0co2" w:colFirst="0" w:colLast="0"/>
      <w:bookmarkEnd w:id="25"/>
      <w:r w:rsidRPr="006D46A3">
        <w:rPr>
          <w:rFonts w:eastAsia="Arial" w:cs="Arial"/>
          <w:b/>
          <w:color w:val="000000"/>
          <w:sz w:val="26"/>
          <w:szCs w:val="26"/>
        </w:rPr>
        <w:t>Architektura sítě</w:t>
      </w:r>
    </w:p>
    <w:p w14:paraId="00E12021" w14:textId="77777777" w:rsidR="00F04D1C" w:rsidRPr="006D46A3" w:rsidRDefault="00F04D1C" w:rsidP="005845BE">
      <w:pPr>
        <w:numPr>
          <w:ilvl w:val="0"/>
          <w:numId w:val="8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Návrh síťové infrastruktury podléhá schválení Objednatele.</w:t>
      </w:r>
    </w:p>
    <w:p w14:paraId="579A434A" w14:textId="77777777" w:rsidR="00F04D1C" w:rsidRPr="006D46A3" w:rsidRDefault="00F04D1C" w:rsidP="005845BE">
      <w:pPr>
        <w:numPr>
          <w:ilvl w:val="0"/>
          <w:numId w:val="8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Bude použita segmentace sítě s využitím VLAN a rozdělením dle účelu daných systémů. Tyto sítě budou mít svůj vlastní adresní rozsah, který nebude jinde v lokalitě použit a bude z privátního rozsahu.</w:t>
      </w:r>
    </w:p>
    <w:p w14:paraId="54145BA7" w14:textId="77777777" w:rsidR="00F04D1C" w:rsidRPr="006D46A3" w:rsidRDefault="00F04D1C" w:rsidP="005845BE">
      <w:pPr>
        <w:numPr>
          <w:ilvl w:val="0"/>
          <w:numId w:val="8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 xml:space="preserve">Všechny prostupy mezi </w:t>
      </w:r>
      <w:proofErr w:type="spellStart"/>
      <w:r w:rsidRPr="006D46A3">
        <w:rPr>
          <w:rFonts w:eastAsia="Calibri" w:cs="Arial"/>
          <w:color w:val="000000"/>
          <w:sz w:val="20"/>
        </w:rPr>
        <w:t>VLANy</w:t>
      </w:r>
      <w:proofErr w:type="spellEnd"/>
      <w:r w:rsidRPr="006D46A3">
        <w:rPr>
          <w:rFonts w:eastAsia="Calibri" w:cs="Arial"/>
          <w:color w:val="000000"/>
          <w:sz w:val="20"/>
        </w:rPr>
        <w:t xml:space="preserve"> budou </w:t>
      </w:r>
      <w:proofErr w:type="spellStart"/>
      <w:r w:rsidRPr="006D46A3">
        <w:rPr>
          <w:rFonts w:eastAsia="Calibri" w:cs="Arial"/>
          <w:color w:val="000000"/>
          <w:sz w:val="20"/>
        </w:rPr>
        <w:t>routované</w:t>
      </w:r>
      <w:proofErr w:type="spellEnd"/>
      <w:r w:rsidRPr="006D46A3">
        <w:rPr>
          <w:rFonts w:eastAsia="Calibri" w:cs="Arial"/>
          <w:color w:val="000000"/>
          <w:sz w:val="20"/>
        </w:rPr>
        <w:t xml:space="preserve"> a řízené skrze firewall a schválená komunikační pravidla. Součástí předávací dokumentace bude seznam všech využitých VLAN, IP rozsahů a komunikačních pravidel.</w:t>
      </w:r>
    </w:p>
    <w:p w14:paraId="2C0CFEF2" w14:textId="77777777" w:rsidR="00F04D1C" w:rsidRPr="006D46A3" w:rsidRDefault="00F04D1C" w:rsidP="005845BE">
      <w:pPr>
        <w:numPr>
          <w:ilvl w:val="0"/>
          <w:numId w:val="8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Žádné zařízení nebude mít přímý přístup do internetu.</w:t>
      </w:r>
    </w:p>
    <w:p w14:paraId="099D4543" w14:textId="77777777" w:rsidR="00F04D1C" w:rsidRPr="006D46A3" w:rsidRDefault="00F04D1C" w:rsidP="005845BE">
      <w:pPr>
        <w:numPr>
          <w:ilvl w:val="0"/>
          <w:numId w:val="8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lastRenderedPageBreak/>
        <w:t>Nesmí existovat přímý prostup ze sítě IT do sítě ŘS ani přímý vzdálený přístup Pro komunikaci s IT sítí případně s internetem musí být využito vyhrazené VLAN Objednatele. Tato vyhrazená VLAN bude napojena přes firewall z jedné strany na síť ŘS a z druhé strany na síť IT.  Všechny servisní a dohledové prostupy musí být realizovány přes tuto vyhrazenou VLAN.</w:t>
      </w:r>
    </w:p>
    <w:p w14:paraId="7176C96B" w14:textId="77777777" w:rsidR="00F04D1C" w:rsidRPr="00B74D25" w:rsidRDefault="00F04D1C" w:rsidP="005845BE">
      <w:pPr>
        <w:numPr>
          <w:ilvl w:val="0"/>
          <w:numId w:val="82"/>
        </w:numPr>
        <w:pBdr>
          <w:top w:val="nil"/>
          <w:left w:val="nil"/>
          <w:bottom w:val="nil"/>
          <w:right w:val="nil"/>
          <w:between w:val="nil"/>
        </w:pBdr>
        <w:spacing w:after="80" w:line="259" w:lineRule="auto"/>
        <w:rPr>
          <w:rFonts w:eastAsia="Calibri" w:cs="Arial"/>
          <w:color w:val="000000"/>
          <w:sz w:val="20"/>
        </w:rPr>
      </w:pPr>
      <w:r w:rsidRPr="006D46A3">
        <w:rPr>
          <w:rFonts w:eastAsia="Calibri" w:cs="Arial"/>
          <w:color w:val="000000"/>
          <w:sz w:val="20"/>
        </w:rPr>
        <w:t>V případě připojení zařízení, které není součástí řídicího systému (například notebook Zhotovitele) je nutné ho připojit přes vyhrazenou servisní VLAN s omezeným přístupem.</w:t>
      </w:r>
      <w:bookmarkStart w:id="26" w:name="_heading=h.2lwamvv" w:colFirst="0" w:colLast="0"/>
      <w:bookmarkEnd w:id="26"/>
    </w:p>
    <w:p w14:paraId="751A02E8" w14:textId="77777777" w:rsidR="00F04D1C" w:rsidRPr="006D46A3" w:rsidRDefault="00F04D1C" w:rsidP="005845BE">
      <w:pPr>
        <w:numPr>
          <w:ilvl w:val="1"/>
          <w:numId w:val="86"/>
        </w:numPr>
        <w:pBdr>
          <w:top w:val="nil"/>
          <w:left w:val="nil"/>
          <w:bottom w:val="nil"/>
          <w:right w:val="nil"/>
          <w:between w:val="nil"/>
        </w:pBdr>
        <w:spacing w:before="120" w:after="160" w:line="259" w:lineRule="auto"/>
        <w:jc w:val="left"/>
        <w:rPr>
          <w:rFonts w:eastAsia="Arial" w:cs="Arial"/>
          <w:b/>
          <w:color w:val="000000"/>
          <w:sz w:val="26"/>
          <w:szCs w:val="26"/>
        </w:rPr>
      </w:pPr>
      <w:r w:rsidRPr="006D46A3">
        <w:rPr>
          <w:rFonts w:eastAsia="Arial" w:cs="Arial"/>
          <w:b/>
          <w:color w:val="000000"/>
          <w:sz w:val="26"/>
          <w:szCs w:val="26"/>
        </w:rPr>
        <w:t>Bezpečný vývoj SW</w:t>
      </w:r>
    </w:p>
    <w:p w14:paraId="01EE73FF" w14:textId="77777777" w:rsidR="00F04D1C" w:rsidRPr="006D46A3" w:rsidRDefault="00F04D1C" w:rsidP="00F04D1C">
      <w:pPr>
        <w:spacing w:after="160" w:line="259" w:lineRule="auto"/>
        <w:ind w:left="360"/>
        <w:rPr>
          <w:rFonts w:eastAsia="Calibri" w:cs="Arial"/>
          <w:sz w:val="20"/>
        </w:rPr>
      </w:pPr>
      <w:r w:rsidRPr="006D46A3">
        <w:rPr>
          <w:rFonts w:eastAsia="Calibri" w:cs="Arial"/>
          <w:sz w:val="20"/>
        </w:rPr>
        <w:t>Zhotovitel zajistí, aby k datu předání DÍLA neobsahoval řídicí systém SW, který není součástí dodávky, a aby na discích neležely soubory ani adresáře, které nejsou součástí nebo provozním produktem nasazeného operačního systému nebo nasazené aplikace. Veškeré pomocné soubory a adresáře vzniklé během nasazování aplikace musí být průběžně odstraňovány.</w:t>
      </w:r>
    </w:p>
    <w:bookmarkEnd w:id="3"/>
    <w:p w14:paraId="33E4BEE6" w14:textId="77777777" w:rsidR="00F04D1C" w:rsidRDefault="00F04D1C" w:rsidP="00F04D1C">
      <w:pPr>
        <w:spacing w:after="160" w:line="259" w:lineRule="auto"/>
        <w:jc w:val="left"/>
        <w:rPr>
          <w:rFonts w:eastAsia="Calibri" w:cs="Arial"/>
          <w:sz w:val="22"/>
          <w:szCs w:val="22"/>
        </w:rPr>
      </w:pPr>
    </w:p>
    <w:p w14:paraId="697C5F69" w14:textId="77777777" w:rsidR="00F04D1C" w:rsidRDefault="00F04D1C" w:rsidP="00F04D1C">
      <w:pPr>
        <w:jc w:val="left"/>
        <w:rPr>
          <w:rFonts w:cs="Arial"/>
          <w:b/>
          <w:bCs/>
          <w:iCs/>
          <w:sz w:val="20"/>
        </w:rPr>
      </w:pPr>
    </w:p>
    <w:p w14:paraId="63653887" w14:textId="77777777" w:rsidR="00F04D1C" w:rsidRDefault="00F04D1C" w:rsidP="00F04D1C">
      <w:pPr>
        <w:jc w:val="left"/>
        <w:rPr>
          <w:rFonts w:cs="Arial"/>
          <w:b/>
          <w:bCs/>
          <w:iCs/>
          <w:sz w:val="20"/>
        </w:rPr>
      </w:pPr>
    </w:p>
    <w:p w14:paraId="3D3676C6" w14:textId="77777777" w:rsidR="00F04D1C" w:rsidRDefault="00F04D1C" w:rsidP="00F04D1C">
      <w:pPr>
        <w:jc w:val="left"/>
        <w:rPr>
          <w:rFonts w:cs="Arial"/>
          <w:b/>
          <w:bCs/>
          <w:iCs/>
          <w:sz w:val="20"/>
        </w:rPr>
      </w:pPr>
    </w:p>
    <w:p w14:paraId="6D775AB3" w14:textId="77777777" w:rsidR="00F04D1C" w:rsidRDefault="00F04D1C" w:rsidP="00F04D1C">
      <w:pPr>
        <w:jc w:val="left"/>
        <w:rPr>
          <w:rFonts w:cs="Arial"/>
          <w:b/>
          <w:bCs/>
          <w:iCs/>
          <w:sz w:val="20"/>
        </w:rPr>
      </w:pPr>
    </w:p>
    <w:p w14:paraId="16DF7DE4" w14:textId="77777777" w:rsidR="00F04D1C" w:rsidRDefault="00F04D1C" w:rsidP="00F04D1C">
      <w:pPr>
        <w:jc w:val="left"/>
        <w:rPr>
          <w:rFonts w:cs="Arial"/>
          <w:b/>
          <w:bCs/>
          <w:iCs/>
          <w:sz w:val="20"/>
        </w:rPr>
      </w:pPr>
    </w:p>
    <w:p w14:paraId="16ED46DB" w14:textId="77777777" w:rsidR="00F04D1C" w:rsidRDefault="00F04D1C" w:rsidP="00F04D1C">
      <w:pPr>
        <w:jc w:val="left"/>
        <w:rPr>
          <w:rFonts w:cs="Arial"/>
          <w:b/>
          <w:bCs/>
          <w:iCs/>
          <w:sz w:val="20"/>
        </w:rPr>
      </w:pPr>
    </w:p>
    <w:p w14:paraId="27C40DC9" w14:textId="77777777" w:rsidR="00F04D1C" w:rsidRDefault="00F04D1C" w:rsidP="00F04D1C">
      <w:pPr>
        <w:jc w:val="left"/>
        <w:rPr>
          <w:rFonts w:cs="Arial"/>
          <w:b/>
          <w:bCs/>
          <w:iCs/>
          <w:sz w:val="20"/>
        </w:rPr>
      </w:pPr>
    </w:p>
    <w:p w14:paraId="2751A3C6" w14:textId="77777777" w:rsidR="00F04D1C" w:rsidRDefault="00F04D1C" w:rsidP="00F04D1C">
      <w:pPr>
        <w:jc w:val="left"/>
        <w:rPr>
          <w:rFonts w:cs="Arial"/>
          <w:b/>
          <w:bCs/>
          <w:iCs/>
          <w:sz w:val="20"/>
        </w:rPr>
      </w:pPr>
    </w:p>
    <w:p w14:paraId="0204AEE9" w14:textId="77777777" w:rsidR="00F04D1C" w:rsidRDefault="00F04D1C" w:rsidP="00F04D1C">
      <w:pPr>
        <w:jc w:val="left"/>
        <w:rPr>
          <w:rFonts w:cs="Arial"/>
          <w:b/>
          <w:bCs/>
          <w:iCs/>
          <w:sz w:val="20"/>
        </w:rPr>
      </w:pPr>
    </w:p>
    <w:p w14:paraId="08B6DB2B" w14:textId="77777777" w:rsidR="00F04D1C" w:rsidRDefault="00F04D1C" w:rsidP="00F04D1C">
      <w:pPr>
        <w:jc w:val="left"/>
        <w:rPr>
          <w:rFonts w:cs="Arial"/>
          <w:b/>
          <w:bCs/>
          <w:iCs/>
          <w:sz w:val="20"/>
        </w:rPr>
      </w:pPr>
    </w:p>
    <w:p w14:paraId="6A02AEC7" w14:textId="77777777" w:rsidR="00F04D1C" w:rsidRDefault="00F04D1C" w:rsidP="00F04D1C">
      <w:pPr>
        <w:jc w:val="left"/>
        <w:rPr>
          <w:rFonts w:cs="Arial"/>
          <w:b/>
          <w:bCs/>
          <w:iCs/>
          <w:sz w:val="20"/>
        </w:rPr>
      </w:pPr>
    </w:p>
    <w:p w14:paraId="03F7F4EF" w14:textId="77777777" w:rsidR="00F04D1C" w:rsidRDefault="00F04D1C" w:rsidP="00F04D1C">
      <w:pPr>
        <w:jc w:val="left"/>
        <w:rPr>
          <w:rFonts w:cs="Arial"/>
          <w:b/>
          <w:bCs/>
          <w:iCs/>
          <w:sz w:val="20"/>
        </w:rPr>
      </w:pPr>
    </w:p>
    <w:p w14:paraId="5A7C278D" w14:textId="77777777" w:rsidR="00F04D1C" w:rsidRDefault="00F04D1C" w:rsidP="00F04D1C">
      <w:pPr>
        <w:jc w:val="left"/>
        <w:rPr>
          <w:rFonts w:cs="Arial"/>
          <w:b/>
          <w:bCs/>
          <w:iCs/>
          <w:sz w:val="20"/>
        </w:rPr>
      </w:pPr>
    </w:p>
    <w:p w14:paraId="680624F0" w14:textId="77777777" w:rsidR="00F04D1C" w:rsidRDefault="00F04D1C" w:rsidP="00F04D1C">
      <w:pPr>
        <w:jc w:val="left"/>
        <w:rPr>
          <w:rFonts w:cs="Arial"/>
          <w:b/>
          <w:bCs/>
          <w:iCs/>
          <w:sz w:val="20"/>
        </w:rPr>
      </w:pPr>
    </w:p>
    <w:p w14:paraId="4EC3E76C" w14:textId="77777777" w:rsidR="00F04D1C" w:rsidRDefault="00F04D1C" w:rsidP="00F04D1C">
      <w:pPr>
        <w:jc w:val="left"/>
        <w:rPr>
          <w:rFonts w:cs="Arial"/>
          <w:b/>
          <w:bCs/>
          <w:iCs/>
          <w:sz w:val="20"/>
        </w:rPr>
      </w:pPr>
    </w:p>
    <w:p w14:paraId="4C920B13" w14:textId="77777777" w:rsidR="00F04D1C" w:rsidRDefault="00F04D1C" w:rsidP="00F04D1C">
      <w:pPr>
        <w:jc w:val="left"/>
        <w:rPr>
          <w:rFonts w:cs="Arial"/>
          <w:b/>
          <w:bCs/>
          <w:iCs/>
          <w:sz w:val="20"/>
        </w:rPr>
      </w:pPr>
    </w:p>
    <w:p w14:paraId="19BFC6E0" w14:textId="77777777" w:rsidR="00F04D1C" w:rsidRDefault="00F04D1C" w:rsidP="00F04D1C">
      <w:pPr>
        <w:jc w:val="left"/>
        <w:rPr>
          <w:rFonts w:cs="Arial"/>
          <w:b/>
          <w:bCs/>
          <w:iCs/>
          <w:sz w:val="20"/>
        </w:rPr>
      </w:pPr>
    </w:p>
    <w:p w14:paraId="6D3D3339" w14:textId="77777777" w:rsidR="00F04D1C" w:rsidRDefault="00F04D1C" w:rsidP="00F04D1C">
      <w:pPr>
        <w:jc w:val="left"/>
        <w:rPr>
          <w:rFonts w:cs="Arial"/>
          <w:b/>
          <w:bCs/>
          <w:iCs/>
          <w:sz w:val="20"/>
        </w:rPr>
      </w:pPr>
    </w:p>
    <w:p w14:paraId="5FE30638" w14:textId="77777777" w:rsidR="00F04D1C" w:rsidRDefault="00F04D1C" w:rsidP="00F04D1C">
      <w:pPr>
        <w:jc w:val="left"/>
        <w:rPr>
          <w:rFonts w:cs="Arial"/>
          <w:b/>
          <w:bCs/>
          <w:iCs/>
          <w:sz w:val="20"/>
        </w:rPr>
      </w:pPr>
    </w:p>
    <w:p w14:paraId="23727D91" w14:textId="77777777" w:rsidR="00F04D1C" w:rsidRDefault="00F04D1C" w:rsidP="00F04D1C">
      <w:pPr>
        <w:jc w:val="left"/>
        <w:rPr>
          <w:rFonts w:cs="Arial"/>
          <w:b/>
          <w:bCs/>
          <w:iCs/>
          <w:sz w:val="20"/>
        </w:rPr>
      </w:pPr>
    </w:p>
    <w:p w14:paraId="7A47FABD" w14:textId="77777777" w:rsidR="00F04D1C" w:rsidRDefault="00F04D1C" w:rsidP="00F04D1C">
      <w:pPr>
        <w:jc w:val="left"/>
        <w:rPr>
          <w:rFonts w:cs="Arial"/>
          <w:b/>
          <w:bCs/>
          <w:iCs/>
          <w:sz w:val="20"/>
        </w:rPr>
      </w:pPr>
    </w:p>
    <w:p w14:paraId="366B2769" w14:textId="77777777" w:rsidR="00F04D1C" w:rsidRDefault="00F04D1C" w:rsidP="00F04D1C">
      <w:pPr>
        <w:jc w:val="left"/>
        <w:rPr>
          <w:rFonts w:cs="Arial"/>
          <w:b/>
          <w:bCs/>
          <w:iCs/>
          <w:sz w:val="20"/>
        </w:rPr>
      </w:pPr>
    </w:p>
    <w:p w14:paraId="47D3BFA2" w14:textId="77777777" w:rsidR="00F04D1C" w:rsidRDefault="00F04D1C" w:rsidP="00F04D1C">
      <w:pPr>
        <w:jc w:val="left"/>
        <w:rPr>
          <w:rFonts w:cs="Arial"/>
          <w:b/>
          <w:bCs/>
          <w:iCs/>
          <w:sz w:val="20"/>
        </w:rPr>
      </w:pPr>
    </w:p>
    <w:p w14:paraId="216B978C" w14:textId="77777777" w:rsidR="00F04D1C" w:rsidRDefault="00F04D1C" w:rsidP="00F04D1C">
      <w:pPr>
        <w:jc w:val="left"/>
        <w:rPr>
          <w:rFonts w:cs="Arial"/>
          <w:b/>
          <w:bCs/>
          <w:iCs/>
          <w:sz w:val="20"/>
        </w:rPr>
      </w:pPr>
    </w:p>
    <w:p w14:paraId="37A1ACB4" w14:textId="77777777" w:rsidR="00F04D1C" w:rsidRDefault="00F04D1C" w:rsidP="00F04D1C">
      <w:pPr>
        <w:jc w:val="left"/>
        <w:rPr>
          <w:rFonts w:cs="Arial"/>
          <w:b/>
          <w:bCs/>
          <w:iCs/>
          <w:sz w:val="20"/>
        </w:rPr>
      </w:pPr>
    </w:p>
    <w:p w14:paraId="506B3CDF" w14:textId="77777777" w:rsidR="00F04D1C" w:rsidRDefault="00F04D1C" w:rsidP="00F04D1C">
      <w:pPr>
        <w:jc w:val="left"/>
        <w:rPr>
          <w:rFonts w:cs="Arial"/>
          <w:b/>
          <w:bCs/>
          <w:iCs/>
          <w:sz w:val="20"/>
        </w:rPr>
      </w:pPr>
    </w:p>
    <w:p w14:paraId="3D0B1BCA" w14:textId="77777777" w:rsidR="00F04D1C" w:rsidRDefault="00F04D1C" w:rsidP="00F04D1C">
      <w:pPr>
        <w:jc w:val="left"/>
        <w:rPr>
          <w:rFonts w:cs="Arial"/>
          <w:b/>
          <w:bCs/>
          <w:iCs/>
          <w:sz w:val="20"/>
        </w:rPr>
      </w:pPr>
    </w:p>
    <w:p w14:paraId="6E35F9FC" w14:textId="77777777" w:rsidR="00F04D1C" w:rsidRDefault="00F04D1C" w:rsidP="00F04D1C">
      <w:pPr>
        <w:jc w:val="left"/>
        <w:rPr>
          <w:rFonts w:cs="Arial"/>
          <w:b/>
          <w:bCs/>
          <w:iCs/>
          <w:sz w:val="20"/>
        </w:rPr>
      </w:pPr>
    </w:p>
    <w:p w14:paraId="27C41E14" w14:textId="77777777" w:rsidR="00F04D1C" w:rsidRDefault="00F04D1C" w:rsidP="00F04D1C">
      <w:pPr>
        <w:jc w:val="left"/>
        <w:rPr>
          <w:rFonts w:cs="Arial"/>
          <w:b/>
          <w:bCs/>
          <w:iCs/>
          <w:sz w:val="20"/>
        </w:rPr>
      </w:pPr>
    </w:p>
    <w:p w14:paraId="29C29D8A" w14:textId="77777777" w:rsidR="00F04D1C" w:rsidRDefault="00F04D1C" w:rsidP="00F04D1C">
      <w:pPr>
        <w:jc w:val="left"/>
        <w:rPr>
          <w:rFonts w:cs="Arial"/>
          <w:b/>
          <w:bCs/>
          <w:iCs/>
          <w:sz w:val="20"/>
        </w:rPr>
      </w:pPr>
    </w:p>
    <w:p w14:paraId="2A227A6C" w14:textId="77777777" w:rsidR="00F04D1C" w:rsidRDefault="00F04D1C" w:rsidP="00F04D1C">
      <w:pPr>
        <w:jc w:val="left"/>
        <w:rPr>
          <w:rFonts w:cs="Arial"/>
          <w:b/>
          <w:bCs/>
          <w:iCs/>
          <w:sz w:val="20"/>
        </w:rPr>
      </w:pPr>
    </w:p>
    <w:p w14:paraId="07BF390F" w14:textId="77777777" w:rsidR="00F04D1C" w:rsidRDefault="00F04D1C" w:rsidP="00F04D1C">
      <w:pPr>
        <w:jc w:val="left"/>
        <w:rPr>
          <w:rFonts w:cs="Arial"/>
          <w:b/>
          <w:bCs/>
          <w:iCs/>
          <w:sz w:val="20"/>
        </w:rPr>
      </w:pPr>
    </w:p>
    <w:p w14:paraId="4DFCB44A" w14:textId="77777777" w:rsidR="00F04D1C" w:rsidRDefault="00F04D1C" w:rsidP="00F04D1C">
      <w:pPr>
        <w:jc w:val="left"/>
        <w:rPr>
          <w:rFonts w:cs="Arial"/>
          <w:b/>
          <w:bCs/>
          <w:iCs/>
          <w:sz w:val="20"/>
        </w:rPr>
      </w:pPr>
    </w:p>
    <w:p w14:paraId="729D4B6E" w14:textId="77777777" w:rsidR="00F04D1C" w:rsidRDefault="00F04D1C" w:rsidP="00F04D1C">
      <w:pPr>
        <w:jc w:val="left"/>
        <w:rPr>
          <w:rFonts w:cs="Arial"/>
          <w:b/>
          <w:bCs/>
          <w:iCs/>
          <w:sz w:val="20"/>
        </w:rPr>
      </w:pPr>
    </w:p>
    <w:p w14:paraId="17639EEB" w14:textId="77777777" w:rsidR="00F04D1C" w:rsidRDefault="00F04D1C" w:rsidP="00F04D1C">
      <w:pPr>
        <w:jc w:val="left"/>
        <w:rPr>
          <w:rFonts w:cs="Arial"/>
          <w:b/>
          <w:bCs/>
          <w:iCs/>
          <w:sz w:val="20"/>
        </w:rPr>
      </w:pPr>
    </w:p>
    <w:p w14:paraId="63D45CD5" w14:textId="77777777" w:rsidR="00F04D1C" w:rsidRDefault="00F04D1C" w:rsidP="00F04D1C">
      <w:pPr>
        <w:jc w:val="left"/>
        <w:rPr>
          <w:rFonts w:cs="Arial"/>
          <w:b/>
          <w:bCs/>
          <w:iCs/>
          <w:sz w:val="20"/>
        </w:rPr>
      </w:pPr>
    </w:p>
    <w:p w14:paraId="64FA51CF" w14:textId="77777777" w:rsidR="00F04D1C" w:rsidRDefault="00F04D1C" w:rsidP="00F04D1C">
      <w:pPr>
        <w:jc w:val="left"/>
        <w:rPr>
          <w:rFonts w:cs="Arial"/>
          <w:b/>
          <w:bCs/>
          <w:iCs/>
          <w:sz w:val="20"/>
        </w:rPr>
      </w:pPr>
    </w:p>
    <w:p w14:paraId="72216AC2" w14:textId="77777777" w:rsidR="00F04D1C" w:rsidRDefault="00F04D1C" w:rsidP="00F04D1C">
      <w:pPr>
        <w:jc w:val="left"/>
        <w:rPr>
          <w:rFonts w:cs="Arial"/>
          <w:b/>
          <w:bCs/>
          <w:iCs/>
          <w:sz w:val="20"/>
        </w:rPr>
      </w:pPr>
    </w:p>
    <w:p w14:paraId="07097849" w14:textId="77777777" w:rsidR="00F04D1C" w:rsidRDefault="00F04D1C" w:rsidP="00F04D1C">
      <w:pPr>
        <w:jc w:val="left"/>
        <w:rPr>
          <w:rFonts w:cs="Arial"/>
          <w:b/>
          <w:bCs/>
          <w:iCs/>
          <w:sz w:val="20"/>
        </w:rPr>
      </w:pPr>
    </w:p>
    <w:p w14:paraId="115839E7" w14:textId="77777777" w:rsidR="00F04D1C" w:rsidRDefault="00F04D1C" w:rsidP="00F04D1C">
      <w:pPr>
        <w:jc w:val="left"/>
        <w:rPr>
          <w:rFonts w:cs="Arial"/>
          <w:b/>
          <w:bCs/>
          <w:iCs/>
          <w:sz w:val="20"/>
        </w:rPr>
      </w:pPr>
    </w:p>
    <w:p w14:paraId="00B1FAEF" w14:textId="77777777" w:rsidR="00F04D1C" w:rsidRDefault="00F04D1C" w:rsidP="00F04D1C">
      <w:pPr>
        <w:jc w:val="left"/>
        <w:rPr>
          <w:rFonts w:cs="Arial"/>
          <w:b/>
          <w:bCs/>
          <w:iCs/>
          <w:sz w:val="20"/>
        </w:rPr>
      </w:pPr>
    </w:p>
    <w:p w14:paraId="46F45626" w14:textId="77777777" w:rsidR="00F04D1C" w:rsidRDefault="00F04D1C" w:rsidP="00F04D1C">
      <w:pPr>
        <w:jc w:val="left"/>
        <w:rPr>
          <w:rFonts w:cs="Arial"/>
          <w:b/>
          <w:bCs/>
          <w:iCs/>
          <w:sz w:val="20"/>
        </w:rPr>
      </w:pPr>
    </w:p>
    <w:p w14:paraId="2699D9E8" w14:textId="77777777" w:rsidR="00F04D1C" w:rsidRDefault="00F04D1C" w:rsidP="00F04D1C">
      <w:pPr>
        <w:jc w:val="left"/>
        <w:rPr>
          <w:rFonts w:cs="Arial"/>
          <w:b/>
          <w:bCs/>
          <w:iCs/>
          <w:sz w:val="20"/>
        </w:rPr>
      </w:pPr>
    </w:p>
    <w:p w14:paraId="77496003" w14:textId="77777777" w:rsidR="00F04D1C" w:rsidRDefault="00F04D1C" w:rsidP="00F04D1C">
      <w:pPr>
        <w:jc w:val="left"/>
        <w:rPr>
          <w:rFonts w:cs="Arial"/>
          <w:b/>
          <w:bCs/>
          <w:iCs/>
          <w:sz w:val="20"/>
        </w:rPr>
      </w:pPr>
    </w:p>
    <w:p w14:paraId="54F53EE9" w14:textId="77777777" w:rsidR="00F04D1C" w:rsidRDefault="00F04D1C" w:rsidP="00F04D1C">
      <w:pPr>
        <w:spacing w:after="160" w:line="259" w:lineRule="auto"/>
        <w:jc w:val="right"/>
        <w:rPr>
          <w:rFonts w:eastAsia="Calibri" w:cs="Arial"/>
          <w:sz w:val="22"/>
          <w:szCs w:val="22"/>
        </w:rPr>
      </w:pPr>
      <w:bookmarkStart w:id="27" w:name="_Hlk160456991"/>
      <w:r>
        <w:rPr>
          <w:rFonts w:eastAsia="Calibri" w:cs="Arial"/>
          <w:sz w:val="22"/>
          <w:szCs w:val="22"/>
        </w:rPr>
        <w:t xml:space="preserve">Příloha č. 1 – </w:t>
      </w:r>
      <w:proofErr w:type="spellStart"/>
      <w:r>
        <w:rPr>
          <w:rFonts w:eastAsia="Calibri" w:cs="Arial"/>
          <w:sz w:val="22"/>
          <w:szCs w:val="22"/>
        </w:rPr>
        <w:t>Check</w:t>
      </w:r>
      <w:proofErr w:type="spellEnd"/>
      <w:r>
        <w:rPr>
          <w:rFonts w:eastAsia="Calibri" w:cs="Arial"/>
          <w:sz w:val="22"/>
          <w:szCs w:val="22"/>
        </w:rPr>
        <w:t xml:space="preserve"> list plnění požadavků</w:t>
      </w:r>
    </w:p>
    <w:bookmarkEnd w:id="27"/>
    <w:p w14:paraId="5F7B592B" w14:textId="77777777" w:rsidR="00F04D1C" w:rsidRDefault="00F04D1C" w:rsidP="015D56F7">
      <w:pPr>
        <w:jc w:val="left"/>
        <w:rPr>
          <w:rFonts w:cs="Arial"/>
          <w:b/>
          <w:bCs/>
          <w:sz w:val="20"/>
        </w:rPr>
      </w:pPr>
      <w:r w:rsidRPr="00791915">
        <w:rPr>
          <w:noProof/>
        </w:rPr>
        <w:lastRenderedPageBreak/>
        <w:drawing>
          <wp:inline distT="0" distB="0" distL="0" distR="0" wp14:anchorId="3CF7664C" wp14:editId="7A1C3E42">
            <wp:extent cx="6301105" cy="8382000"/>
            <wp:effectExtent l="0" t="0" r="4445" b="0"/>
            <wp:docPr id="154805839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1105" cy="8382000"/>
                    </a:xfrm>
                    <a:prstGeom prst="rect">
                      <a:avLst/>
                    </a:prstGeom>
                    <a:noFill/>
                    <a:ln>
                      <a:noFill/>
                    </a:ln>
                  </pic:spPr>
                </pic:pic>
              </a:graphicData>
            </a:graphic>
          </wp:inline>
        </w:drawing>
      </w:r>
    </w:p>
    <w:p w14:paraId="1A18AF60" w14:textId="77777777" w:rsidR="00F04D1C" w:rsidRDefault="00F04D1C" w:rsidP="015D56F7">
      <w:pPr>
        <w:jc w:val="left"/>
        <w:rPr>
          <w:rFonts w:cs="Arial"/>
          <w:b/>
          <w:bCs/>
          <w:sz w:val="20"/>
        </w:rPr>
      </w:pPr>
      <w:r w:rsidRPr="00791915">
        <w:rPr>
          <w:noProof/>
        </w:rPr>
        <w:lastRenderedPageBreak/>
        <w:drawing>
          <wp:inline distT="0" distB="0" distL="0" distR="0" wp14:anchorId="288D6336" wp14:editId="5323E48F">
            <wp:extent cx="5442585" cy="8639175"/>
            <wp:effectExtent l="0" t="0" r="5715" b="9525"/>
            <wp:docPr id="58241966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2585" cy="8639175"/>
                    </a:xfrm>
                    <a:prstGeom prst="rect">
                      <a:avLst/>
                    </a:prstGeom>
                    <a:noFill/>
                    <a:ln>
                      <a:noFill/>
                    </a:ln>
                  </pic:spPr>
                </pic:pic>
              </a:graphicData>
            </a:graphic>
          </wp:inline>
        </w:drawing>
      </w:r>
    </w:p>
    <w:p w14:paraId="400CA6CE" w14:textId="77777777" w:rsidR="00F04D1C" w:rsidRDefault="00F04D1C" w:rsidP="015D56F7">
      <w:pPr>
        <w:jc w:val="left"/>
        <w:rPr>
          <w:rFonts w:cs="Arial"/>
          <w:b/>
          <w:bCs/>
          <w:sz w:val="20"/>
        </w:rPr>
      </w:pPr>
      <w:r w:rsidRPr="00791915">
        <w:rPr>
          <w:noProof/>
        </w:rPr>
        <w:lastRenderedPageBreak/>
        <w:drawing>
          <wp:inline distT="0" distB="0" distL="0" distR="0" wp14:anchorId="230428E7" wp14:editId="71A1EF6B">
            <wp:extent cx="6301105" cy="8083550"/>
            <wp:effectExtent l="0" t="0" r="4445" b="0"/>
            <wp:docPr id="178596173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1105" cy="8083550"/>
                    </a:xfrm>
                    <a:prstGeom prst="rect">
                      <a:avLst/>
                    </a:prstGeom>
                    <a:noFill/>
                    <a:ln>
                      <a:noFill/>
                    </a:ln>
                  </pic:spPr>
                </pic:pic>
              </a:graphicData>
            </a:graphic>
          </wp:inline>
        </w:drawing>
      </w:r>
    </w:p>
    <w:p w14:paraId="4067F7C4" w14:textId="77777777" w:rsidR="00F04D1C" w:rsidRDefault="00F04D1C" w:rsidP="00F04D1C">
      <w:pPr>
        <w:jc w:val="left"/>
        <w:rPr>
          <w:rFonts w:cs="Arial"/>
          <w:b/>
          <w:bCs/>
          <w:iCs/>
          <w:sz w:val="20"/>
        </w:rPr>
      </w:pPr>
    </w:p>
    <w:p w14:paraId="6F98E641" w14:textId="77777777" w:rsidR="00F04D1C" w:rsidRDefault="00F04D1C" w:rsidP="00F04D1C">
      <w:pPr>
        <w:jc w:val="left"/>
        <w:rPr>
          <w:rFonts w:cs="Arial"/>
          <w:b/>
          <w:bCs/>
          <w:iCs/>
          <w:sz w:val="20"/>
        </w:rPr>
      </w:pPr>
    </w:p>
    <w:p w14:paraId="57C63376" w14:textId="77777777" w:rsidR="00F04D1C" w:rsidRDefault="00F04D1C" w:rsidP="00F04D1C">
      <w:pPr>
        <w:jc w:val="left"/>
        <w:rPr>
          <w:rFonts w:cs="Arial"/>
          <w:b/>
          <w:bCs/>
          <w:iCs/>
          <w:sz w:val="20"/>
        </w:rPr>
      </w:pPr>
    </w:p>
    <w:p w14:paraId="69B12CC7" w14:textId="77777777" w:rsidR="00F04D1C" w:rsidRDefault="00F04D1C" w:rsidP="00F04D1C">
      <w:pPr>
        <w:jc w:val="left"/>
        <w:rPr>
          <w:rFonts w:cs="Arial"/>
          <w:b/>
          <w:bCs/>
          <w:iCs/>
          <w:sz w:val="20"/>
        </w:rPr>
      </w:pPr>
    </w:p>
    <w:p w14:paraId="4D0FB23F" w14:textId="77777777" w:rsidR="00F04D1C" w:rsidRDefault="00F04D1C" w:rsidP="015D56F7">
      <w:pPr>
        <w:jc w:val="left"/>
        <w:rPr>
          <w:rFonts w:cs="Arial"/>
          <w:b/>
          <w:bCs/>
          <w:sz w:val="20"/>
        </w:rPr>
      </w:pPr>
      <w:r w:rsidRPr="00791915">
        <w:rPr>
          <w:noProof/>
        </w:rPr>
        <w:lastRenderedPageBreak/>
        <w:drawing>
          <wp:inline distT="0" distB="0" distL="0" distR="0" wp14:anchorId="6C6AE357" wp14:editId="5BA06A07">
            <wp:extent cx="6301105" cy="4667885"/>
            <wp:effectExtent l="0" t="0" r="4445" b="0"/>
            <wp:docPr id="151361850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1105" cy="4667885"/>
                    </a:xfrm>
                    <a:prstGeom prst="rect">
                      <a:avLst/>
                    </a:prstGeom>
                    <a:noFill/>
                    <a:ln>
                      <a:noFill/>
                    </a:ln>
                  </pic:spPr>
                </pic:pic>
              </a:graphicData>
            </a:graphic>
          </wp:inline>
        </w:drawing>
      </w:r>
    </w:p>
    <w:p w14:paraId="6E360090" w14:textId="77777777" w:rsidR="00F04D1C" w:rsidRDefault="00F04D1C" w:rsidP="00F04D1C">
      <w:pPr>
        <w:jc w:val="left"/>
        <w:rPr>
          <w:rFonts w:cs="Arial"/>
          <w:b/>
          <w:bCs/>
          <w:iCs/>
          <w:sz w:val="20"/>
        </w:rPr>
      </w:pPr>
    </w:p>
    <w:p w14:paraId="28C080CF" w14:textId="77777777" w:rsidR="00F04D1C" w:rsidRDefault="00F04D1C" w:rsidP="00F04D1C">
      <w:pPr>
        <w:jc w:val="left"/>
        <w:rPr>
          <w:rFonts w:cs="Arial"/>
          <w:b/>
          <w:bCs/>
          <w:iCs/>
          <w:sz w:val="20"/>
        </w:rPr>
      </w:pPr>
    </w:p>
    <w:p w14:paraId="7C1A5FA2" w14:textId="77777777" w:rsidR="00F04D1C" w:rsidRDefault="00F04D1C" w:rsidP="00F04D1C">
      <w:pPr>
        <w:jc w:val="left"/>
        <w:rPr>
          <w:rFonts w:cs="Arial"/>
          <w:b/>
          <w:bCs/>
          <w:iCs/>
          <w:sz w:val="20"/>
        </w:rPr>
      </w:pPr>
    </w:p>
    <w:p w14:paraId="1AD3D346" w14:textId="77777777" w:rsidR="00F04D1C" w:rsidRDefault="00F04D1C" w:rsidP="00F04D1C">
      <w:pPr>
        <w:jc w:val="left"/>
        <w:rPr>
          <w:rFonts w:cs="Arial"/>
          <w:b/>
          <w:bCs/>
          <w:iCs/>
          <w:sz w:val="20"/>
        </w:rPr>
      </w:pPr>
    </w:p>
    <w:p w14:paraId="4B5CDD00" w14:textId="77777777" w:rsidR="00F04D1C" w:rsidRDefault="00F04D1C" w:rsidP="00F04D1C">
      <w:pPr>
        <w:jc w:val="left"/>
        <w:rPr>
          <w:rFonts w:cs="Arial"/>
          <w:b/>
          <w:bCs/>
          <w:iCs/>
          <w:sz w:val="20"/>
        </w:rPr>
      </w:pPr>
    </w:p>
    <w:p w14:paraId="44972829" w14:textId="77777777" w:rsidR="00F04D1C" w:rsidRDefault="00F04D1C" w:rsidP="00F04D1C">
      <w:pPr>
        <w:jc w:val="left"/>
        <w:rPr>
          <w:rFonts w:cs="Arial"/>
          <w:b/>
          <w:bCs/>
          <w:iCs/>
          <w:sz w:val="20"/>
        </w:rPr>
      </w:pPr>
    </w:p>
    <w:p w14:paraId="75EC7A98" w14:textId="77777777" w:rsidR="00F04D1C" w:rsidRDefault="00F04D1C" w:rsidP="00F04D1C">
      <w:pPr>
        <w:jc w:val="left"/>
        <w:rPr>
          <w:rFonts w:cs="Arial"/>
          <w:b/>
          <w:bCs/>
          <w:iCs/>
          <w:sz w:val="20"/>
        </w:rPr>
      </w:pPr>
    </w:p>
    <w:p w14:paraId="0C2800EC" w14:textId="77777777" w:rsidR="00F04D1C" w:rsidRDefault="00F04D1C" w:rsidP="00F04D1C">
      <w:pPr>
        <w:jc w:val="left"/>
        <w:rPr>
          <w:rFonts w:cs="Arial"/>
          <w:b/>
          <w:bCs/>
          <w:iCs/>
          <w:sz w:val="20"/>
        </w:rPr>
      </w:pPr>
    </w:p>
    <w:p w14:paraId="75B82031" w14:textId="77777777" w:rsidR="00F04D1C" w:rsidRDefault="00F04D1C" w:rsidP="00F04D1C">
      <w:pPr>
        <w:jc w:val="left"/>
        <w:rPr>
          <w:rFonts w:cs="Arial"/>
          <w:b/>
          <w:bCs/>
          <w:iCs/>
          <w:sz w:val="20"/>
        </w:rPr>
      </w:pPr>
    </w:p>
    <w:p w14:paraId="33B7FC6D" w14:textId="77777777" w:rsidR="00F04D1C" w:rsidRDefault="00F04D1C" w:rsidP="00F04D1C">
      <w:pPr>
        <w:jc w:val="left"/>
        <w:rPr>
          <w:rFonts w:cs="Arial"/>
          <w:b/>
          <w:bCs/>
          <w:iCs/>
          <w:sz w:val="20"/>
        </w:rPr>
      </w:pPr>
    </w:p>
    <w:p w14:paraId="345BA88E" w14:textId="77777777" w:rsidR="00F04D1C" w:rsidRDefault="00F04D1C" w:rsidP="00F04D1C">
      <w:pPr>
        <w:jc w:val="left"/>
        <w:rPr>
          <w:rFonts w:cs="Arial"/>
          <w:b/>
          <w:bCs/>
          <w:iCs/>
          <w:sz w:val="20"/>
        </w:rPr>
      </w:pPr>
    </w:p>
    <w:p w14:paraId="3B5E29F3" w14:textId="77777777" w:rsidR="00F04D1C" w:rsidRDefault="00F04D1C" w:rsidP="00F04D1C">
      <w:pPr>
        <w:jc w:val="left"/>
        <w:rPr>
          <w:rFonts w:cs="Arial"/>
          <w:b/>
          <w:bCs/>
          <w:iCs/>
          <w:sz w:val="20"/>
        </w:rPr>
      </w:pPr>
    </w:p>
    <w:p w14:paraId="267C2B5E" w14:textId="77777777" w:rsidR="00F04D1C" w:rsidRDefault="00F04D1C" w:rsidP="00F04D1C">
      <w:pPr>
        <w:jc w:val="left"/>
        <w:rPr>
          <w:rFonts w:cs="Arial"/>
          <w:b/>
          <w:bCs/>
          <w:iCs/>
          <w:sz w:val="20"/>
        </w:rPr>
      </w:pPr>
    </w:p>
    <w:p w14:paraId="049871B2" w14:textId="77777777" w:rsidR="00F04D1C" w:rsidRDefault="00F04D1C" w:rsidP="00F04D1C">
      <w:pPr>
        <w:jc w:val="left"/>
        <w:rPr>
          <w:rFonts w:cs="Arial"/>
          <w:b/>
          <w:bCs/>
          <w:iCs/>
          <w:sz w:val="20"/>
        </w:rPr>
      </w:pPr>
    </w:p>
    <w:p w14:paraId="674E6425" w14:textId="77777777" w:rsidR="00F04D1C" w:rsidRDefault="00F04D1C" w:rsidP="00F04D1C">
      <w:pPr>
        <w:jc w:val="left"/>
        <w:rPr>
          <w:rFonts w:cs="Arial"/>
          <w:b/>
          <w:bCs/>
          <w:iCs/>
          <w:sz w:val="20"/>
        </w:rPr>
      </w:pPr>
    </w:p>
    <w:p w14:paraId="4564DF45" w14:textId="77777777" w:rsidR="00F04D1C" w:rsidRDefault="00F04D1C" w:rsidP="00F04D1C">
      <w:pPr>
        <w:jc w:val="left"/>
        <w:rPr>
          <w:rFonts w:cs="Arial"/>
          <w:b/>
          <w:bCs/>
          <w:iCs/>
          <w:sz w:val="20"/>
        </w:rPr>
      </w:pPr>
    </w:p>
    <w:p w14:paraId="49D62F42" w14:textId="77777777" w:rsidR="00F04D1C" w:rsidRDefault="00F04D1C" w:rsidP="00F04D1C">
      <w:pPr>
        <w:jc w:val="left"/>
        <w:rPr>
          <w:rFonts w:cs="Arial"/>
          <w:b/>
          <w:bCs/>
          <w:iCs/>
          <w:sz w:val="20"/>
        </w:rPr>
      </w:pPr>
    </w:p>
    <w:p w14:paraId="38DFE4F9" w14:textId="77777777" w:rsidR="00F04D1C" w:rsidRDefault="00F04D1C" w:rsidP="00F04D1C">
      <w:pPr>
        <w:jc w:val="left"/>
        <w:rPr>
          <w:rFonts w:cs="Arial"/>
          <w:b/>
          <w:bCs/>
          <w:iCs/>
          <w:sz w:val="20"/>
        </w:rPr>
      </w:pPr>
    </w:p>
    <w:p w14:paraId="005FF0D0" w14:textId="77777777" w:rsidR="00F04D1C" w:rsidRDefault="00F04D1C" w:rsidP="00F04D1C">
      <w:pPr>
        <w:jc w:val="left"/>
        <w:rPr>
          <w:rFonts w:cs="Arial"/>
          <w:b/>
          <w:bCs/>
          <w:iCs/>
          <w:sz w:val="20"/>
        </w:rPr>
      </w:pPr>
    </w:p>
    <w:p w14:paraId="7BA6128E" w14:textId="77777777" w:rsidR="00F04D1C" w:rsidRDefault="00F04D1C" w:rsidP="00F04D1C">
      <w:pPr>
        <w:jc w:val="left"/>
        <w:rPr>
          <w:rFonts w:cs="Arial"/>
          <w:b/>
          <w:bCs/>
          <w:iCs/>
          <w:sz w:val="20"/>
        </w:rPr>
      </w:pPr>
    </w:p>
    <w:p w14:paraId="2D22DE3B" w14:textId="77777777" w:rsidR="00F04D1C" w:rsidRDefault="00F04D1C" w:rsidP="00F04D1C">
      <w:pPr>
        <w:jc w:val="left"/>
        <w:rPr>
          <w:rFonts w:cs="Arial"/>
          <w:b/>
          <w:bCs/>
          <w:iCs/>
          <w:sz w:val="20"/>
        </w:rPr>
      </w:pPr>
    </w:p>
    <w:p w14:paraId="2DB43D0D" w14:textId="77777777" w:rsidR="00F04D1C" w:rsidRDefault="00F04D1C" w:rsidP="00F04D1C">
      <w:pPr>
        <w:jc w:val="left"/>
        <w:rPr>
          <w:rFonts w:cs="Arial"/>
          <w:b/>
          <w:bCs/>
          <w:iCs/>
          <w:sz w:val="20"/>
        </w:rPr>
      </w:pPr>
    </w:p>
    <w:p w14:paraId="7696D75D" w14:textId="77777777" w:rsidR="00F04D1C" w:rsidRDefault="00F04D1C" w:rsidP="00F04D1C">
      <w:pPr>
        <w:jc w:val="left"/>
        <w:rPr>
          <w:rFonts w:cs="Arial"/>
          <w:b/>
          <w:bCs/>
          <w:iCs/>
          <w:sz w:val="20"/>
        </w:rPr>
      </w:pPr>
    </w:p>
    <w:p w14:paraId="13D0FB1B" w14:textId="77777777" w:rsidR="00F04D1C" w:rsidRDefault="00F04D1C" w:rsidP="00F04D1C">
      <w:pPr>
        <w:jc w:val="left"/>
        <w:rPr>
          <w:rFonts w:cs="Arial"/>
          <w:b/>
          <w:bCs/>
          <w:iCs/>
          <w:sz w:val="20"/>
        </w:rPr>
      </w:pPr>
    </w:p>
    <w:p w14:paraId="533DF913" w14:textId="77777777" w:rsidR="00F04D1C" w:rsidRDefault="00F04D1C" w:rsidP="00F04D1C">
      <w:pPr>
        <w:jc w:val="left"/>
        <w:rPr>
          <w:rFonts w:cs="Arial"/>
          <w:b/>
          <w:bCs/>
          <w:iCs/>
          <w:sz w:val="20"/>
        </w:rPr>
      </w:pPr>
    </w:p>
    <w:p w14:paraId="0B892592" w14:textId="77777777" w:rsidR="00F04D1C" w:rsidRDefault="00F04D1C" w:rsidP="00F04D1C">
      <w:pPr>
        <w:jc w:val="left"/>
        <w:rPr>
          <w:rFonts w:cs="Arial"/>
          <w:b/>
          <w:bCs/>
          <w:iCs/>
          <w:sz w:val="20"/>
        </w:rPr>
      </w:pPr>
    </w:p>
    <w:p w14:paraId="27731973" w14:textId="77777777" w:rsidR="00F04D1C" w:rsidRDefault="00F04D1C" w:rsidP="00F04D1C">
      <w:pPr>
        <w:jc w:val="left"/>
        <w:rPr>
          <w:rFonts w:cs="Arial"/>
          <w:b/>
          <w:bCs/>
          <w:iCs/>
          <w:sz w:val="20"/>
        </w:rPr>
      </w:pPr>
    </w:p>
    <w:p w14:paraId="05A4083A" w14:textId="77777777" w:rsidR="00F04D1C" w:rsidRDefault="00F04D1C" w:rsidP="00F04D1C">
      <w:pPr>
        <w:jc w:val="left"/>
        <w:rPr>
          <w:rFonts w:cs="Arial"/>
          <w:b/>
          <w:bCs/>
          <w:iCs/>
          <w:sz w:val="20"/>
        </w:rPr>
      </w:pPr>
    </w:p>
    <w:p w14:paraId="00DC5C6F" w14:textId="787B5084" w:rsidR="00F04D1C" w:rsidRDefault="00F04D1C" w:rsidP="00F04D1C">
      <w:pPr>
        <w:pStyle w:val="Nadpis3"/>
        <w:spacing w:before="240"/>
        <w:ind w:left="0"/>
        <w:jc w:val="left"/>
        <w:rPr>
          <w:rFonts w:ascii="Arial" w:hAnsi="Arial" w:cs="Arial"/>
          <w:bCs/>
          <w:iCs/>
          <w:szCs w:val="22"/>
        </w:rPr>
      </w:pPr>
      <w:r w:rsidRPr="00FB4A84">
        <w:rPr>
          <w:rFonts w:ascii="Arial" w:hAnsi="Arial" w:cs="Arial"/>
          <w:bCs/>
          <w:iCs/>
          <w:szCs w:val="22"/>
        </w:rPr>
        <w:lastRenderedPageBreak/>
        <w:t xml:space="preserve">Příloha č. </w:t>
      </w:r>
      <w:r w:rsidR="00966002">
        <w:rPr>
          <w:rFonts w:ascii="Arial" w:hAnsi="Arial" w:cs="Arial"/>
          <w:bCs/>
          <w:iCs/>
          <w:szCs w:val="22"/>
        </w:rPr>
        <w:t>5</w:t>
      </w:r>
    </w:p>
    <w:p w14:paraId="20D2CD1E" w14:textId="77777777" w:rsidR="00F04D1C" w:rsidRPr="00FB4A84" w:rsidRDefault="00F04D1C" w:rsidP="00F04D1C">
      <w:pPr>
        <w:pStyle w:val="Nadpis3"/>
        <w:spacing w:before="240"/>
        <w:ind w:left="0"/>
        <w:jc w:val="right"/>
        <w:rPr>
          <w:rFonts w:cs="Arial"/>
          <w:b w:val="0"/>
          <w:szCs w:val="22"/>
        </w:rPr>
      </w:pPr>
      <w:r w:rsidRPr="00FB4A84">
        <w:rPr>
          <w:rFonts w:ascii="Arial" w:hAnsi="Arial" w:cs="Arial"/>
          <w:bCs/>
          <w:iCs/>
          <w:szCs w:val="22"/>
        </w:rPr>
        <w:t xml:space="preserve">  </w:t>
      </w:r>
    </w:p>
    <w:p w14:paraId="5213B39E" w14:textId="77777777" w:rsidR="00F04D1C" w:rsidRPr="008132C0" w:rsidRDefault="00F04D1C" w:rsidP="00F04D1C">
      <w:pPr>
        <w:jc w:val="center"/>
        <w:rPr>
          <w:rFonts w:cs="Arial"/>
          <w:sz w:val="28"/>
          <w:szCs w:val="28"/>
          <w:u w:val="single"/>
        </w:rPr>
      </w:pPr>
      <w:r w:rsidRPr="008132C0">
        <w:rPr>
          <w:rFonts w:cs="Arial"/>
          <w:b/>
          <w:smallCaps/>
          <w:sz w:val="28"/>
          <w:szCs w:val="28"/>
          <w:u w:val="single"/>
        </w:rPr>
        <w:t>POŽADAVKY NA BEZPEČNOSTNÍ OPATŘENÍ NA STRANĚ ZHOTOVITELE</w:t>
      </w:r>
    </w:p>
    <w:p w14:paraId="58DE90D2" w14:textId="77777777" w:rsidR="00F04D1C" w:rsidRDefault="00F04D1C" w:rsidP="015D56F7">
      <w:pPr>
        <w:jc w:val="left"/>
        <w:rPr>
          <w:rFonts w:cs="Arial"/>
          <w:b/>
          <w:bCs/>
          <w:sz w:val="20"/>
        </w:rPr>
      </w:pPr>
      <w:r w:rsidRPr="008132C0">
        <w:rPr>
          <w:noProof/>
        </w:rPr>
        <w:drawing>
          <wp:inline distT="0" distB="0" distL="0" distR="0" wp14:anchorId="34107E43" wp14:editId="77C8A382">
            <wp:extent cx="5800725" cy="5276850"/>
            <wp:effectExtent l="0" t="0" r="9525" b="0"/>
            <wp:docPr id="75058795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00725" cy="5276850"/>
                    </a:xfrm>
                    <a:prstGeom prst="rect">
                      <a:avLst/>
                    </a:prstGeom>
                    <a:noFill/>
                    <a:ln>
                      <a:noFill/>
                    </a:ln>
                  </pic:spPr>
                </pic:pic>
              </a:graphicData>
            </a:graphic>
          </wp:inline>
        </w:drawing>
      </w:r>
    </w:p>
    <w:p w14:paraId="6D66B755" w14:textId="77777777" w:rsidR="00F04D1C" w:rsidRDefault="00F04D1C" w:rsidP="00F04D1C">
      <w:pPr>
        <w:jc w:val="left"/>
        <w:rPr>
          <w:rFonts w:cs="Arial"/>
          <w:b/>
          <w:bCs/>
          <w:iCs/>
          <w:sz w:val="20"/>
        </w:rPr>
      </w:pPr>
    </w:p>
    <w:p w14:paraId="18941910" w14:textId="77777777" w:rsidR="00F04D1C" w:rsidRDefault="00F04D1C" w:rsidP="00F04D1C">
      <w:pPr>
        <w:jc w:val="left"/>
        <w:rPr>
          <w:rFonts w:cs="Arial"/>
          <w:b/>
          <w:bCs/>
          <w:iCs/>
          <w:sz w:val="20"/>
        </w:rPr>
      </w:pPr>
    </w:p>
    <w:p w14:paraId="049244EC" w14:textId="77777777" w:rsidR="00F04D1C" w:rsidRDefault="00F04D1C" w:rsidP="00F04D1C">
      <w:pPr>
        <w:jc w:val="left"/>
        <w:rPr>
          <w:rFonts w:cs="Arial"/>
          <w:b/>
          <w:bCs/>
          <w:iCs/>
          <w:sz w:val="20"/>
        </w:rPr>
      </w:pPr>
    </w:p>
    <w:p w14:paraId="7A6AB77F" w14:textId="77777777" w:rsidR="00F04D1C" w:rsidRDefault="00F04D1C" w:rsidP="00F04D1C">
      <w:pPr>
        <w:jc w:val="left"/>
        <w:rPr>
          <w:rFonts w:cs="Arial"/>
          <w:b/>
          <w:bCs/>
          <w:iCs/>
          <w:sz w:val="20"/>
        </w:rPr>
      </w:pPr>
    </w:p>
    <w:p w14:paraId="6B0E71F4" w14:textId="77777777" w:rsidR="00F04D1C" w:rsidRDefault="00F04D1C" w:rsidP="00F04D1C">
      <w:pPr>
        <w:jc w:val="left"/>
        <w:rPr>
          <w:rFonts w:cs="Arial"/>
          <w:b/>
          <w:bCs/>
          <w:iCs/>
          <w:sz w:val="20"/>
        </w:rPr>
      </w:pPr>
    </w:p>
    <w:p w14:paraId="2436905C" w14:textId="77777777" w:rsidR="00F04D1C" w:rsidRDefault="00F04D1C" w:rsidP="00F04D1C">
      <w:pPr>
        <w:jc w:val="left"/>
        <w:rPr>
          <w:rFonts w:cs="Arial"/>
          <w:b/>
          <w:bCs/>
          <w:iCs/>
          <w:sz w:val="20"/>
        </w:rPr>
      </w:pPr>
    </w:p>
    <w:p w14:paraId="5C4CD07E" w14:textId="77777777" w:rsidR="00F04D1C" w:rsidRDefault="00F04D1C" w:rsidP="00F04D1C">
      <w:pPr>
        <w:jc w:val="left"/>
        <w:rPr>
          <w:rFonts w:cs="Arial"/>
          <w:b/>
          <w:bCs/>
          <w:iCs/>
          <w:sz w:val="20"/>
        </w:rPr>
      </w:pPr>
    </w:p>
    <w:p w14:paraId="09E75F06" w14:textId="77777777" w:rsidR="00F04D1C" w:rsidRDefault="00F04D1C" w:rsidP="00F04D1C">
      <w:pPr>
        <w:jc w:val="left"/>
        <w:rPr>
          <w:rFonts w:cs="Arial"/>
          <w:b/>
          <w:bCs/>
          <w:iCs/>
          <w:sz w:val="20"/>
        </w:rPr>
      </w:pPr>
    </w:p>
    <w:p w14:paraId="0C351637" w14:textId="77777777" w:rsidR="00F04D1C" w:rsidRDefault="00F04D1C" w:rsidP="00F04D1C">
      <w:pPr>
        <w:jc w:val="left"/>
        <w:rPr>
          <w:rFonts w:cs="Arial"/>
          <w:b/>
          <w:bCs/>
          <w:iCs/>
          <w:sz w:val="20"/>
        </w:rPr>
      </w:pPr>
    </w:p>
    <w:p w14:paraId="6BA1F5D3" w14:textId="77777777" w:rsidR="00F04D1C" w:rsidRDefault="00F04D1C" w:rsidP="00F04D1C">
      <w:pPr>
        <w:jc w:val="left"/>
        <w:rPr>
          <w:rFonts w:cs="Arial"/>
          <w:b/>
          <w:bCs/>
          <w:iCs/>
          <w:sz w:val="20"/>
        </w:rPr>
      </w:pPr>
    </w:p>
    <w:p w14:paraId="3F60822F" w14:textId="77777777" w:rsidR="00F04D1C" w:rsidRDefault="00F04D1C" w:rsidP="00F04D1C">
      <w:pPr>
        <w:jc w:val="left"/>
        <w:rPr>
          <w:rFonts w:cs="Arial"/>
          <w:b/>
          <w:bCs/>
          <w:iCs/>
          <w:sz w:val="20"/>
        </w:rPr>
      </w:pPr>
    </w:p>
    <w:p w14:paraId="746F1984" w14:textId="77777777" w:rsidR="00F04D1C" w:rsidRDefault="00F04D1C" w:rsidP="00F04D1C">
      <w:pPr>
        <w:jc w:val="left"/>
        <w:rPr>
          <w:rFonts w:cs="Arial"/>
          <w:b/>
          <w:bCs/>
          <w:iCs/>
          <w:sz w:val="20"/>
        </w:rPr>
      </w:pPr>
    </w:p>
    <w:p w14:paraId="6532D1FD" w14:textId="77777777" w:rsidR="00F04D1C" w:rsidRDefault="00F04D1C" w:rsidP="00F04D1C">
      <w:pPr>
        <w:jc w:val="left"/>
        <w:rPr>
          <w:rFonts w:cs="Arial"/>
          <w:b/>
          <w:bCs/>
          <w:iCs/>
          <w:sz w:val="20"/>
        </w:rPr>
      </w:pPr>
    </w:p>
    <w:p w14:paraId="69AECC9F" w14:textId="77777777" w:rsidR="00F04D1C" w:rsidRDefault="00F04D1C" w:rsidP="00F04D1C">
      <w:pPr>
        <w:jc w:val="left"/>
        <w:rPr>
          <w:rFonts w:cs="Arial"/>
          <w:b/>
          <w:bCs/>
          <w:iCs/>
          <w:sz w:val="20"/>
        </w:rPr>
      </w:pPr>
    </w:p>
    <w:p w14:paraId="71ECD74F" w14:textId="77777777" w:rsidR="00F04D1C" w:rsidRDefault="00F04D1C" w:rsidP="00F04D1C">
      <w:pPr>
        <w:jc w:val="left"/>
        <w:rPr>
          <w:rFonts w:cs="Arial"/>
          <w:b/>
          <w:bCs/>
          <w:iCs/>
          <w:sz w:val="20"/>
        </w:rPr>
      </w:pPr>
    </w:p>
    <w:p w14:paraId="260CF2F4" w14:textId="77777777" w:rsidR="00F04D1C" w:rsidRDefault="00F04D1C" w:rsidP="00F04D1C">
      <w:pPr>
        <w:jc w:val="left"/>
        <w:rPr>
          <w:rFonts w:cs="Arial"/>
          <w:b/>
          <w:bCs/>
          <w:iCs/>
          <w:sz w:val="20"/>
        </w:rPr>
      </w:pPr>
    </w:p>
    <w:p w14:paraId="59D13ADA" w14:textId="77777777" w:rsidR="00F04D1C" w:rsidRDefault="00F04D1C" w:rsidP="00F04D1C">
      <w:pPr>
        <w:jc w:val="left"/>
        <w:rPr>
          <w:rFonts w:cs="Arial"/>
          <w:b/>
          <w:bCs/>
          <w:iCs/>
          <w:sz w:val="20"/>
        </w:rPr>
      </w:pPr>
    </w:p>
    <w:p w14:paraId="4ACBB096" w14:textId="77777777" w:rsidR="00F04D1C" w:rsidRDefault="00F04D1C" w:rsidP="00F04D1C">
      <w:pPr>
        <w:jc w:val="left"/>
        <w:rPr>
          <w:rFonts w:cs="Arial"/>
          <w:b/>
          <w:bCs/>
          <w:iCs/>
          <w:sz w:val="20"/>
        </w:rPr>
      </w:pPr>
    </w:p>
    <w:p w14:paraId="034239D8" w14:textId="77777777" w:rsidR="00F04D1C" w:rsidRDefault="00F04D1C" w:rsidP="00F04D1C">
      <w:pPr>
        <w:jc w:val="left"/>
        <w:rPr>
          <w:rFonts w:cs="Arial"/>
          <w:b/>
          <w:bCs/>
          <w:iCs/>
          <w:sz w:val="20"/>
        </w:rPr>
      </w:pPr>
    </w:p>
    <w:p w14:paraId="1EB1D4A9" w14:textId="77777777" w:rsidR="00F04D1C" w:rsidRPr="00A60388" w:rsidRDefault="00F04D1C" w:rsidP="005845BE">
      <w:pPr>
        <w:pStyle w:val="Odstavecseseznamem"/>
        <w:numPr>
          <w:ilvl w:val="0"/>
          <w:numId w:val="87"/>
        </w:numPr>
        <w:pBdr>
          <w:top w:val="nil"/>
          <w:left w:val="nil"/>
          <w:bottom w:val="nil"/>
          <w:right w:val="nil"/>
          <w:between w:val="nil"/>
        </w:pBdr>
        <w:spacing w:before="240" w:after="160" w:line="259" w:lineRule="auto"/>
        <w:jc w:val="left"/>
        <w:rPr>
          <w:rFonts w:ascii="Calibri" w:eastAsia="Calibri" w:hAnsi="Calibri" w:cs="Calibri"/>
          <w:sz w:val="22"/>
          <w:szCs w:val="22"/>
        </w:rPr>
      </w:pPr>
      <w:r w:rsidRPr="00A60388">
        <w:rPr>
          <w:rFonts w:eastAsia="Arial" w:cs="Arial"/>
          <w:b/>
          <w:smallCaps/>
          <w:color w:val="000000"/>
          <w:sz w:val="26"/>
          <w:szCs w:val="26"/>
          <w:u w:val="single"/>
        </w:rPr>
        <w:lastRenderedPageBreak/>
        <w:t xml:space="preserve">Základní pojmy a zkratky </w:t>
      </w:r>
    </w:p>
    <w:p w14:paraId="27380BEC" w14:textId="77777777" w:rsidR="00F04D1C" w:rsidRPr="008132C0" w:rsidRDefault="00F04D1C" w:rsidP="00F04D1C">
      <w:pPr>
        <w:spacing w:before="240" w:after="160" w:line="259" w:lineRule="auto"/>
        <w:jc w:val="left"/>
        <w:rPr>
          <w:rFonts w:eastAsia="Calibri" w:cs="Arial"/>
          <w:sz w:val="20"/>
        </w:rPr>
      </w:pPr>
      <w:r w:rsidRPr="008132C0">
        <w:rPr>
          <w:rFonts w:eastAsia="Calibri" w:cs="Arial"/>
          <w:sz w:val="20"/>
        </w:rPr>
        <w:t>Pro potřeby této přílohy SMLOUVY jsou použity následující zkratky a pojmy.</w:t>
      </w:r>
    </w:p>
    <w:tbl>
      <w:tblPr>
        <w:tblW w:w="9405"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380"/>
      </w:tblGrid>
      <w:tr w:rsidR="00F04D1C" w:rsidRPr="008132C0" w14:paraId="392E093B" w14:textId="77777777" w:rsidTr="00F04D1C">
        <w:trPr>
          <w:trHeight w:val="454"/>
        </w:trPr>
        <w:tc>
          <w:tcPr>
            <w:tcW w:w="2025" w:type="dxa"/>
            <w:vAlign w:val="center"/>
          </w:tcPr>
          <w:p w14:paraId="2C2E33E1"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SMLOUVA</w:t>
            </w:r>
          </w:p>
        </w:tc>
        <w:tc>
          <w:tcPr>
            <w:tcW w:w="7380" w:type="dxa"/>
            <w:vAlign w:val="center"/>
          </w:tcPr>
          <w:p w14:paraId="0388FBBC"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Smlouva o dílo/Kupní smlouva/Rámcová smlouva o poskytování služeb jejíž přílohou je tento dokument.</w:t>
            </w:r>
          </w:p>
        </w:tc>
      </w:tr>
      <w:tr w:rsidR="00F04D1C" w:rsidRPr="008132C0" w14:paraId="70C10676" w14:textId="77777777" w:rsidTr="00F04D1C">
        <w:trPr>
          <w:trHeight w:val="454"/>
        </w:trPr>
        <w:tc>
          <w:tcPr>
            <w:tcW w:w="2025" w:type="dxa"/>
            <w:vAlign w:val="center"/>
          </w:tcPr>
          <w:p w14:paraId="3624DD2C"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Informační bezpečnost</w:t>
            </w:r>
          </w:p>
        </w:tc>
        <w:tc>
          <w:tcPr>
            <w:tcW w:w="7380" w:type="dxa"/>
            <w:vAlign w:val="center"/>
          </w:tcPr>
          <w:p w14:paraId="3F45B86D"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Ochrana informací a informačních systémů před neoprávněným přístupem, užíváním, odhalením, rušením, změnou, inspekcí, záznamem nebo zničením s cílem zabezpečit jejich důvěrnost, integritu a dostupnost.</w:t>
            </w:r>
          </w:p>
        </w:tc>
      </w:tr>
      <w:tr w:rsidR="00F04D1C" w:rsidRPr="008132C0" w14:paraId="0E34AE07" w14:textId="77777777" w:rsidTr="00F04D1C">
        <w:trPr>
          <w:trHeight w:val="454"/>
        </w:trPr>
        <w:tc>
          <w:tcPr>
            <w:tcW w:w="2025" w:type="dxa"/>
            <w:vAlign w:val="center"/>
          </w:tcPr>
          <w:p w14:paraId="3821C70B"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Kybernetická bezpečnost</w:t>
            </w:r>
          </w:p>
        </w:tc>
        <w:tc>
          <w:tcPr>
            <w:tcW w:w="7380" w:type="dxa"/>
            <w:vAlign w:val="center"/>
          </w:tcPr>
          <w:p w14:paraId="02DDB350" w14:textId="77777777" w:rsidR="00F04D1C" w:rsidRPr="008132C0" w:rsidRDefault="00F04D1C" w:rsidP="00F04D1C">
            <w:pPr>
              <w:pBdr>
                <w:top w:val="nil"/>
                <w:left w:val="nil"/>
                <w:bottom w:val="nil"/>
                <w:right w:val="nil"/>
                <w:between w:val="nil"/>
              </w:pBdr>
              <w:spacing w:before="80" w:after="80" w:line="259" w:lineRule="auto"/>
              <w:jc w:val="left"/>
              <w:rPr>
                <w:rFonts w:eastAsia="Calibri" w:cs="Arial"/>
                <w:sz w:val="20"/>
              </w:rPr>
            </w:pPr>
            <w:r w:rsidRPr="008132C0">
              <w:rPr>
                <w:rFonts w:eastAsia="Calibri" w:cs="Arial"/>
                <w:sz w:val="20"/>
              </w:rPr>
              <w:t>Ochrana systémů, sítí a dat v digitálním prostoru před útoky, poškozením nebo neoprávněným přístupem. Zahrnuje implementaci technologií, postupů a strategií na ochranu elektronických informací a infrastruktury.</w:t>
            </w:r>
          </w:p>
        </w:tc>
      </w:tr>
      <w:tr w:rsidR="00F04D1C" w:rsidRPr="008132C0" w14:paraId="6BED4FD7" w14:textId="77777777" w:rsidTr="00F04D1C">
        <w:trPr>
          <w:trHeight w:val="454"/>
        </w:trPr>
        <w:tc>
          <w:tcPr>
            <w:tcW w:w="2025" w:type="dxa"/>
            <w:vAlign w:val="center"/>
          </w:tcPr>
          <w:p w14:paraId="1604EB3C"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Prostředky Objednatele</w:t>
            </w:r>
          </w:p>
        </w:tc>
        <w:tc>
          <w:tcPr>
            <w:tcW w:w="7380" w:type="dxa"/>
            <w:vAlign w:val="center"/>
          </w:tcPr>
          <w:p w14:paraId="55C1191D"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Hmotné i nehmotné věci ve vlastnictví nebo nájmu Objednatele, které jsou nezbytné k plnění předmětu smlouvy.</w:t>
            </w:r>
          </w:p>
        </w:tc>
      </w:tr>
      <w:tr w:rsidR="00F04D1C" w:rsidRPr="008132C0" w14:paraId="1A64E743" w14:textId="77777777" w:rsidTr="00F04D1C">
        <w:trPr>
          <w:trHeight w:val="454"/>
        </w:trPr>
        <w:tc>
          <w:tcPr>
            <w:tcW w:w="2025" w:type="dxa"/>
            <w:vAlign w:val="center"/>
          </w:tcPr>
          <w:p w14:paraId="0A1CD0F0"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Prostředí Objednatele</w:t>
            </w:r>
          </w:p>
        </w:tc>
        <w:tc>
          <w:tcPr>
            <w:tcW w:w="7380" w:type="dxa"/>
            <w:vAlign w:val="center"/>
          </w:tcPr>
          <w:p w14:paraId="0E8834F9"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Fyzický perimetr určený ohraničením fyzického prostoru v nájmu nebo majetku Objednatele anebo logický perimetr definovaný hraničními prvky informačního/komunikačního systému ve správě nebo majetku Objednatele.</w:t>
            </w:r>
          </w:p>
        </w:tc>
      </w:tr>
      <w:tr w:rsidR="00F04D1C" w:rsidRPr="008132C0" w14:paraId="6FA6A971" w14:textId="77777777" w:rsidTr="00F04D1C">
        <w:trPr>
          <w:trHeight w:val="454"/>
        </w:trPr>
        <w:tc>
          <w:tcPr>
            <w:tcW w:w="2025" w:type="dxa"/>
            <w:vAlign w:val="center"/>
          </w:tcPr>
          <w:p w14:paraId="2C08AEA9"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Prostředky Zhotovitele</w:t>
            </w:r>
          </w:p>
        </w:tc>
        <w:tc>
          <w:tcPr>
            <w:tcW w:w="7380" w:type="dxa"/>
            <w:vAlign w:val="center"/>
          </w:tcPr>
          <w:p w14:paraId="64216182"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Hmotné i nehmotné věci ve vlastnictví nebo nájmu Zhotovitele, které jsou nezbytné k plnění předmětu smlouvy.</w:t>
            </w:r>
          </w:p>
        </w:tc>
      </w:tr>
      <w:tr w:rsidR="00F04D1C" w:rsidRPr="008132C0" w14:paraId="5B95DCEF" w14:textId="77777777" w:rsidTr="00F04D1C">
        <w:trPr>
          <w:trHeight w:val="454"/>
        </w:trPr>
        <w:tc>
          <w:tcPr>
            <w:tcW w:w="2025" w:type="dxa"/>
            <w:vAlign w:val="center"/>
          </w:tcPr>
          <w:p w14:paraId="67BF3F7F"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Prostředí Zhotovitele</w:t>
            </w:r>
          </w:p>
        </w:tc>
        <w:tc>
          <w:tcPr>
            <w:tcW w:w="7380" w:type="dxa"/>
            <w:vAlign w:val="center"/>
          </w:tcPr>
          <w:p w14:paraId="2EF3D742"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Fyzický perimetr určený ohraničením fyzického prostoru v nájmu nebo majetku Zhotovitele anebo logický perimetr definovaný hraničními prvky informačního/komunikačního systému ve správě nebo majetku Zhotovitele.</w:t>
            </w:r>
          </w:p>
        </w:tc>
      </w:tr>
      <w:tr w:rsidR="00F04D1C" w:rsidRPr="008132C0" w14:paraId="6725FAD5" w14:textId="77777777" w:rsidTr="00F04D1C">
        <w:trPr>
          <w:trHeight w:val="454"/>
        </w:trPr>
        <w:tc>
          <w:tcPr>
            <w:tcW w:w="2025" w:type="dxa"/>
            <w:vAlign w:val="center"/>
          </w:tcPr>
          <w:p w14:paraId="1F49B47D" w14:textId="77777777" w:rsidR="00F04D1C" w:rsidRPr="008132C0" w:rsidRDefault="00F04D1C" w:rsidP="00F04D1C">
            <w:pPr>
              <w:spacing w:before="80" w:after="80" w:line="259" w:lineRule="auto"/>
              <w:jc w:val="left"/>
              <w:rPr>
                <w:rFonts w:eastAsia="Calibri" w:cs="Arial"/>
                <w:b/>
                <w:sz w:val="20"/>
              </w:rPr>
            </w:pPr>
            <w:proofErr w:type="spellStart"/>
            <w:r w:rsidRPr="008132C0">
              <w:rPr>
                <w:rFonts w:eastAsia="Calibri" w:cs="Arial"/>
                <w:b/>
                <w:sz w:val="20"/>
              </w:rPr>
              <w:t>VoKB</w:t>
            </w:r>
            <w:proofErr w:type="spellEnd"/>
          </w:p>
        </w:tc>
        <w:tc>
          <w:tcPr>
            <w:tcW w:w="7380" w:type="dxa"/>
            <w:vAlign w:val="center"/>
          </w:tcPr>
          <w:p w14:paraId="699DD5F5"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Vyhláška č. 82/2018 Sb. o bezpečnostních opatřeních, kybernetických bezpečnostních incidentech, reaktivních opatřeních, náležitostech podání v oblasti kybernetické bezpečnosti a likvidaci dat (vyhláška o kybernetické bezpečnosti) ve znění pozdějších přepisů.</w:t>
            </w:r>
          </w:p>
        </w:tc>
      </w:tr>
      <w:tr w:rsidR="00F04D1C" w:rsidRPr="008132C0" w14:paraId="7FA94D26" w14:textId="77777777" w:rsidTr="00F04D1C">
        <w:trPr>
          <w:trHeight w:val="454"/>
        </w:trPr>
        <w:tc>
          <w:tcPr>
            <w:tcW w:w="2025" w:type="dxa"/>
            <w:vAlign w:val="center"/>
          </w:tcPr>
          <w:p w14:paraId="3714AD9F" w14:textId="77777777" w:rsidR="00F04D1C" w:rsidRPr="008132C0" w:rsidRDefault="00F04D1C" w:rsidP="00F04D1C">
            <w:pPr>
              <w:spacing w:before="80" w:after="80" w:line="259" w:lineRule="auto"/>
              <w:jc w:val="left"/>
              <w:rPr>
                <w:rFonts w:eastAsia="Calibri" w:cs="Arial"/>
                <w:b/>
                <w:sz w:val="20"/>
              </w:rPr>
            </w:pPr>
            <w:proofErr w:type="spellStart"/>
            <w:r w:rsidRPr="008132C0">
              <w:rPr>
                <w:rFonts w:eastAsia="Calibri" w:cs="Arial"/>
                <w:b/>
                <w:sz w:val="20"/>
              </w:rPr>
              <w:t>ZoKB</w:t>
            </w:r>
            <w:proofErr w:type="spellEnd"/>
          </w:p>
        </w:tc>
        <w:tc>
          <w:tcPr>
            <w:tcW w:w="7380" w:type="dxa"/>
            <w:vAlign w:val="center"/>
          </w:tcPr>
          <w:p w14:paraId="2F558A59"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Zákon č. 181/2014 Sb., o kybernetické bezpečnosti a o změně souvisejících zákonů (zákon o kybernetické bezpečnosti), ve znění pozdějších předpisů.</w:t>
            </w:r>
          </w:p>
        </w:tc>
      </w:tr>
      <w:tr w:rsidR="00F04D1C" w:rsidRPr="008132C0" w14:paraId="09FC18C0" w14:textId="77777777" w:rsidTr="00F04D1C">
        <w:trPr>
          <w:trHeight w:val="454"/>
        </w:trPr>
        <w:tc>
          <w:tcPr>
            <w:tcW w:w="2025" w:type="dxa"/>
            <w:vAlign w:val="center"/>
          </w:tcPr>
          <w:p w14:paraId="1D019C53"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Osobní údaje</w:t>
            </w:r>
          </w:p>
        </w:tc>
        <w:tc>
          <w:tcPr>
            <w:tcW w:w="7380" w:type="dxa"/>
            <w:vAlign w:val="center"/>
          </w:tcPr>
          <w:p w14:paraId="61D6D6D2"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Veškeré informace o identifikované nebo identifikovatelné fyzické osobě (například jméno, identifikační číslo, lokační údaje, síťový identifikátor nebo na jeden či více zvláštních prvků fyzické, fyziologické, genetické, psychické, ekonomické, kulturní nebo společenské identity této fyzické osoby).</w:t>
            </w:r>
          </w:p>
        </w:tc>
      </w:tr>
      <w:tr w:rsidR="00F04D1C" w:rsidRPr="008132C0" w14:paraId="472E5B90" w14:textId="77777777" w:rsidTr="00F04D1C">
        <w:trPr>
          <w:trHeight w:val="454"/>
        </w:trPr>
        <w:tc>
          <w:tcPr>
            <w:tcW w:w="2025" w:type="dxa"/>
            <w:vAlign w:val="center"/>
          </w:tcPr>
          <w:p w14:paraId="274E24CA" w14:textId="77777777" w:rsidR="00F04D1C" w:rsidRPr="008132C0" w:rsidRDefault="00F04D1C" w:rsidP="00F04D1C">
            <w:pPr>
              <w:spacing w:before="80" w:after="80" w:line="259" w:lineRule="auto"/>
              <w:jc w:val="left"/>
              <w:rPr>
                <w:rFonts w:eastAsia="Calibri" w:cs="Arial"/>
                <w:b/>
                <w:sz w:val="20"/>
              </w:rPr>
            </w:pPr>
            <w:r w:rsidRPr="008132C0">
              <w:rPr>
                <w:rFonts w:eastAsia="Calibri" w:cs="Arial"/>
                <w:b/>
                <w:sz w:val="20"/>
              </w:rPr>
              <w:t>Zpracování osobních údajů</w:t>
            </w:r>
          </w:p>
        </w:tc>
        <w:tc>
          <w:tcPr>
            <w:tcW w:w="7380" w:type="dxa"/>
            <w:vAlign w:val="center"/>
          </w:tcPr>
          <w:p w14:paraId="7BE62535" w14:textId="77777777" w:rsidR="00F04D1C" w:rsidRPr="008132C0" w:rsidRDefault="00F04D1C" w:rsidP="00F04D1C">
            <w:pPr>
              <w:spacing w:before="80" w:after="80" w:line="259" w:lineRule="auto"/>
              <w:jc w:val="left"/>
              <w:rPr>
                <w:rFonts w:eastAsia="Calibri" w:cs="Arial"/>
                <w:sz w:val="20"/>
              </w:rPr>
            </w:pPr>
            <w:r w:rsidRPr="008132C0">
              <w:rPr>
                <w:rFonts w:eastAsia="Calibri" w:cs="Arial"/>
                <w:sz w:val="20"/>
              </w:rPr>
              <w:t>Jakákoliv 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bl>
    <w:p w14:paraId="587B8026" w14:textId="77777777" w:rsidR="00F04D1C" w:rsidRDefault="00F04D1C" w:rsidP="00F04D1C">
      <w:pPr>
        <w:jc w:val="left"/>
        <w:rPr>
          <w:rFonts w:cs="Arial"/>
          <w:b/>
          <w:bCs/>
          <w:iCs/>
          <w:sz w:val="20"/>
        </w:rPr>
      </w:pPr>
    </w:p>
    <w:p w14:paraId="14F00DAB" w14:textId="77777777" w:rsidR="00F04D1C" w:rsidRDefault="00F04D1C" w:rsidP="00F04D1C">
      <w:pPr>
        <w:jc w:val="left"/>
        <w:rPr>
          <w:rFonts w:cs="Arial"/>
          <w:b/>
          <w:bCs/>
          <w:iCs/>
          <w:sz w:val="20"/>
        </w:rPr>
      </w:pPr>
    </w:p>
    <w:p w14:paraId="5849271F" w14:textId="77777777" w:rsidR="00F04D1C" w:rsidRDefault="00F04D1C" w:rsidP="00F04D1C">
      <w:pPr>
        <w:jc w:val="left"/>
        <w:rPr>
          <w:rFonts w:cs="Arial"/>
          <w:b/>
          <w:bCs/>
          <w:iCs/>
          <w:sz w:val="20"/>
        </w:rPr>
      </w:pPr>
    </w:p>
    <w:p w14:paraId="096EAD7A" w14:textId="77777777" w:rsidR="00F04D1C" w:rsidRDefault="00F04D1C" w:rsidP="00F04D1C">
      <w:pPr>
        <w:jc w:val="left"/>
        <w:rPr>
          <w:rFonts w:cs="Arial"/>
          <w:b/>
          <w:bCs/>
          <w:iCs/>
          <w:sz w:val="20"/>
        </w:rPr>
      </w:pPr>
    </w:p>
    <w:p w14:paraId="7601D34B" w14:textId="77777777" w:rsidR="00F04D1C" w:rsidRDefault="00F04D1C" w:rsidP="00F04D1C">
      <w:pPr>
        <w:jc w:val="left"/>
        <w:rPr>
          <w:rFonts w:cs="Arial"/>
          <w:b/>
          <w:bCs/>
          <w:iCs/>
          <w:sz w:val="20"/>
        </w:rPr>
      </w:pPr>
    </w:p>
    <w:p w14:paraId="3F13EA5E" w14:textId="77777777" w:rsidR="00F04D1C" w:rsidRDefault="00F04D1C" w:rsidP="00F04D1C">
      <w:pPr>
        <w:jc w:val="left"/>
        <w:rPr>
          <w:rFonts w:cs="Arial"/>
          <w:b/>
          <w:bCs/>
          <w:iCs/>
          <w:sz w:val="20"/>
        </w:rPr>
      </w:pPr>
    </w:p>
    <w:p w14:paraId="7A12F761" w14:textId="77777777" w:rsidR="00F04D1C" w:rsidRDefault="00F04D1C" w:rsidP="00F04D1C">
      <w:pPr>
        <w:jc w:val="left"/>
        <w:rPr>
          <w:rFonts w:cs="Arial"/>
          <w:b/>
          <w:bCs/>
          <w:iCs/>
          <w:sz w:val="20"/>
        </w:rPr>
      </w:pPr>
    </w:p>
    <w:p w14:paraId="44A93F45" w14:textId="77777777" w:rsidR="00F04D1C" w:rsidRDefault="00F04D1C" w:rsidP="00F04D1C">
      <w:pPr>
        <w:jc w:val="left"/>
        <w:rPr>
          <w:rFonts w:cs="Arial"/>
          <w:b/>
          <w:bCs/>
          <w:iCs/>
          <w:sz w:val="20"/>
        </w:rPr>
      </w:pPr>
    </w:p>
    <w:p w14:paraId="2BED1DCC" w14:textId="77777777" w:rsidR="00F04D1C" w:rsidRDefault="00F04D1C" w:rsidP="00F04D1C">
      <w:pPr>
        <w:jc w:val="left"/>
        <w:rPr>
          <w:rFonts w:cs="Arial"/>
          <w:b/>
          <w:bCs/>
          <w:iCs/>
          <w:sz w:val="20"/>
        </w:rPr>
      </w:pPr>
    </w:p>
    <w:p w14:paraId="429CEBE2" w14:textId="77777777" w:rsidR="00F04D1C" w:rsidRDefault="00F04D1C" w:rsidP="00F04D1C">
      <w:pPr>
        <w:jc w:val="left"/>
        <w:rPr>
          <w:rFonts w:cs="Arial"/>
          <w:b/>
          <w:bCs/>
          <w:iCs/>
          <w:sz w:val="20"/>
        </w:rPr>
      </w:pPr>
    </w:p>
    <w:p w14:paraId="19120F9A" w14:textId="77777777" w:rsidR="00F04D1C" w:rsidRDefault="00F04D1C" w:rsidP="00F04D1C">
      <w:pPr>
        <w:jc w:val="left"/>
        <w:rPr>
          <w:rFonts w:cs="Arial"/>
          <w:b/>
          <w:bCs/>
          <w:iCs/>
          <w:sz w:val="20"/>
        </w:rPr>
      </w:pPr>
    </w:p>
    <w:p w14:paraId="64ED39E5" w14:textId="77777777" w:rsidR="00F04D1C" w:rsidRPr="00A60388" w:rsidRDefault="00F04D1C" w:rsidP="005845BE">
      <w:pPr>
        <w:pStyle w:val="Odstavecseseznamem"/>
        <w:numPr>
          <w:ilvl w:val="0"/>
          <w:numId w:val="87"/>
        </w:numPr>
        <w:pBdr>
          <w:top w:val="nil"/>
          <w:left w:val="nil"/>
          <w:bottom w:val="nil"/>
          <w:right w:val="nil"/>
          <w:between w:val="nil"/>
        </w:pBdr>
        <w:spacing w:before="240" w:after="160" w:line="259" w:lineRule="auto"/>
        <w:jc w:val="left"/>
        <w:rPr>
          <w:rFonts w:ascii="Calibri" w:eastAsia="Calibri" w:hAnsi="Calibri" w:cs="Calibri"/>
          <w:sz w:val="22"/>
          <w:szCs w:val="22"/>
        </w:rPr>
      </w:pPr>
      <w:bookmarkStart w:id="28" w:name="_heading=h.3znysh7" w:colFirst="0" w:colLast="0"/>
      <w:bookmarkEnd w:id="28"/>
      <w:r w:rsidRPr="00A60388">
        <w:rPr>
          <w:rFonts w:eastAsia="Arial" w:cs="Arial"/>
          <w:b/>
          <w:smallCaps/>
          <w:color w:val="000000"/>
          <w:sz w:val="26"/>
          <w:szCs w:val="26"/>
          <w:u w:val="single"/>
        </w:rPr>
        <w:lastRenderedPageBreak/>
        <w:t>Úvodní ustanovení</w:t>
      </w:r>
    </w:p>
    <w:p w14:paraId="7BD2F3CF" w14:textId="77777777" w:rsidR="00F04D1C" w:rsidRPr="00A60388" w:rsidRDefault="00F04D1C" w:rsidP="00F04D1C">
      <w:pPr>
        <w:spacing w:before="240" w:after="80" w:line="259" w:lineRule="auto"/>
        <w:rPr>
          <w:rFonts w:eastAsia="Calibri" w:cs="Arial"/>
          <w:sz w:val="20"/>
        </w:rPr>
      </w:pPr>
      <w:r w:rsidRPr="00A60388">
        <w:rPr>
          <w:rFonts w:eastAsia="Calibri" w:cs="Arial"/>
          <w:b/>
          <w:bCs/>
          <w:sz w:val="20"/>
        </w:rPr>
        <w:t>Příloha č. 6</w:t>
      </w:r>
      <w:r w:rsidRPr="00A60388">
        <w:rPr>
          <w:rFonts w:eastAsia="Calibri" w:cs="Arial"/>
          <w:sz w:val="20"/>
        </w:rPr>
        <w:t xml:space="preserve"> – „Požadavky na bezpečnostní opatření na straně Zhotovitele“ dle </w:t>
      </w:r>
      <w:proofErr w:type="spellStart"/>
      <w:r w:rsidRPr="00A60388">
        <w:rPr>
          <w:rFonts w:eastAsia="Calibri" w:cs="Arial"/>
          <w:sz w:val="20"/>
        </w:rPr>
        <w:t>ZoKB</w:t>
      </w:r>
      <w:proofErr w:type="spellEnd"/>
      <w:r w:rsidRPr="00A60388">
        <w:rPr>
          <w:rFonts w:eastAsia="Calibri" w:cs="Arial"/>
          <w:sz w:val="20"/>
        </w:rPr>
        <w:t xml:space="preserve"> a </w:t>
      </w:r>
      <w:proofErr w:type="spellStart"/>
      <w:r w:rsidRPr="00A60388">
        <w:rPr>
          <w:rFonts w:eastAsia="Calibri" w:cs="Arial"/>
          <w:sz w:val="20"/>
        </w:rPr>
        <w:t>VoKB</w:t>
      </w:r>
      <w:proofErr w:type="spellEnd"/>
      <w:r w:rsidRPr="00A60388">
        <w:rPr>
          <w:rFonts w:eastAsia="Calibri" w:cs="Arial"/>
          <w:sz w:val="20"/>
        </w:rPr>
        <w:t xml:space="preserve"> (dále jen “Bezpečnostní požadavky”) je nástrojem pro plnění požadavků na základě:</w:t>
      </w:r>
    </w:p>
    <w:p w14:paraId="66E0426F" w14:textId="77777777" w:rsidR="00F04D1C" w:rsidRPr="00A60388" w:rsidRDefault="00F04D1C" w:rsidP="005845BE">
      <w:pPr>
        <w:numPr>
          <w:ilvl w:val="0"/>
          <w:numId w:val="99"/>
        </w:numPr>
        <w:pBdr>
          <w:top w:val="nil"/>
          <w:left w:val="nil"/>
          <w:bottom w:val="nil"/>
          <w:right w:val="nil"/>
          <w:between w:val="nil"/>
        </w:pBdr>
        <w:spacing w:before="240" w:after="80" w:line="259" w:lineRule="auto"/>
        <w:rPr>
          <w:rFonts w:eastAsia="Calibri" w:cs="Arial"/>
          <w:sz w:val="20"/>
        </w:rPr>
      </w:pPr>
      <w:r w:rsidRPr="00A60388">
        <w:rPr>
          <w:rFonts w:eastAsia="Calibri" w:cs="Arial"/>
          <w:color w:val="000000"/>
          <w:sz w:val="20"/>
        </w:rPr>
        <w:t>ustanovení § 4 odst. 1 a 4 zákona č.181/2014 Sb., o kybernetické bezpečnosti (</w:t>
      </w:r>
      <w:proofErr w:type="spellStart"/>
      <w:r w:rsidRPr="00A60388">
        <w:rPr>
          <w:rFonts w:eastAsia="Calibri" w:cs="Arial"/>
          <w:color w:val="000000"/>
          <w:sz w:val="20"/>
        </w:rPr>
        <w:t>ZoKB</w:t>
      </w:r>
      <w:proofErr w:type="spellEnd"/>
      <w:r w:rsidRPr="00A60388">
        <w:rPr>
          <w:rFonts w:eastAsia="Calibri" w:cs="Arial"/>
          <w:color w:val="000000"/>
          <w:sz w:val="20"/>
        </w:rPr>
        <w:t xml:space="preserve">) a o změně souvisejících zákonů (zákon o kybernetické bezpečnosti) </w:t>
      </w:r>
    </w:p>
    <w:p w14:paraId="44618E71" w14:textId="77777777" w:rsidR="00F04D1C" w:rsidRPr="00A60388" w:rsidRDefault="00F04D1C" w:rsidP="005845BE">
      <w:pPr>
        <w:numPr>
          <w:ilvl w:val="0"/>
          <w:numId w:val="99"/>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ustanovení §3 - §28 vyhlášky č.82/2018Sb o kybernetické bezpečnosti (</w:t>
      </w:r>
      <w:proofErr w:type="spellStart"/>
      <w:r w:rsidRPr="00A60388">
        <w:rPr>
          <w:rFonts w:eastAsia="Calibri" w:cs="Arial"/>
          <w:color w:val="000000"/>
          <w:sz w:val="20"/>
        </w:rPr>
        <w:t>VoKB</w:t>
      </w:r>
      <w:proofErr w:type="spellEnd"/>
      <w:r w:rsidRPr="00A60388">
        <w:rPr>
          <w:rFonts w:eastAsia="Calibri" w:cs="Arial"/>
          <w:color w:val="000000"/>
          <w:sz w:val="20"/>
        </w:rPr>
        <w:t>)</w:t>
      </w:r>
    </w:p>
    <w:p w14:paraId="6DA25107" w14:textId="77777777" w:rsidR="00F04D1C" w:rsidRPr="00A60388" w:rsidRDefault="00F04D1C" w:rsidP="005845BE">
      <w:pPr>
        <w:numPr>
          <w:ilvl w:val="0"/>
          <w:numId w:val="87"/>
        </w:numPr>
        <w:pBdr>
          <w:top w:val="nil"/>
          <w:left w:val="nil"/>
          <w:bottom w:val="nil"/>
          <w:right w:val="nil"/>
          <w:between w:val="nil"/>
        </w:pBdr>
        <w:spacing w:before="240" w:after="160" w:line="259" w:lineRule="auto"/>
        <w:ind w:left="360"/>
        <w:jc w:val="left"/>
        <w:rPr>
          <w:rFonts w:ascii="Calibri" w:eastAsia="Calibri" w:hAnsi="Calibri" w:cs="Calibri"/>
          <w:sz w:val="22"/>
          <w:szCs w:val="22"/>
        </w:rPr>
      </w:pPr>
      <w:bookmarkStart w:id="29" w:name="_heading=h.2et92p0" w:colFirst="0" w:colLast="0"/>
      <w:bookmarkEnd w:id="29"/>
      <w:r w:rsidRPr="00A60388">
        <w:rPr>
          <w:rFonts w:eastAsia="Arial" w:cs="Arial"/>
          <w:b/>
          <w:smallCaps/>
          <w:color w:val="000000"/>
          <w:sz w:val="26"/>
          <w:szCs w:val="26"/>
          <w:u w:val="single"/>
        </w:rPr>
        <w:t>Působnost</w:t>
      </w:r>
    </w:p>
    <w:p w14:paraId="070B5A6E" w14:textId="77777777" w:rsidR="00F04D1C" w:rsidRPr="00A60388" w:rsidRDefault="00F04D1C" w:rsidP="00F04D1C">
      <w:pPr>
        <w:spacing w:after="80" w:line="259" w:lineRule="auto"/>
        <w:rPr>
          <w:rFonts w:eastAsia="Calibri" w:cs="Arial"/>
          <w:sz w:val="20"/>
        </w:rPr>
      </w:pPr>
      <w:r w:rsidRPr="00A60388">
        <w:rPr>
          <w:rFonts w:eastAsia="Calibri" w:cs="Arial"/>
          <w:sz w:val="20"/>
        </w:rPr>
        <w:t>Bezpečnostní požadavky musí být uplatněny jak v organizaci, tak i v informačním a komunikačním systému Zhotovitele (a jeho poddodavatelů), minimálně v těch částech, které mohou mít vliv na plnění předmětu DÍLA dle smlouvy.</w:t>
      </w:r>
    </w:p>
    <w:p w14:paraId="5998DC31" w14:textId="77777777" w:rsidR="00F04D1C" w:rsidRPr="00A60388" w:rsidRDefault="00F04D1C" w:rsidP="005845BE">
      <w:pPr>
        <w:numPr>
          <w:ilvl w:val="0"/>
          <w:numId w:val="87"/>
        </w:numPr>
        <w:pBdr>
          <w:top w:val="nil"/>
          <w:left w:val="nil"/>
          <w:bottom w:val="nil"/>
          <w:right w:val="nil"/>
          <w:between w:val="nil"/>
        </w:pBdr>
        <w:spacing w:before="240" w:after="160" w:line="259" w:lineRule="auto"/>
        <w:ind w:left="360"/>
        <w:jc w:val="left"/>
        <w:rPr>
          <w:rFonts w:ascii="Calibri" w:eastAsia="Calibri" w:hAnsi="Calibri" w:cs="Calibri"/>
          <w:sz w:val="22"/>
          <w:szCs w:val="22"/>
        </w:rPr>
      </w:pPr>
      <w:bookmarkStart w:id="30" w:name="_heading=h.tyjcwt" w:colFirst="0" w:colLast="0"/>
      <w:bookmarkEnd w:id="30"/>
      <w:r w:rsidRPr="00A60388">
        <w:rPr>
          <w:rFonts w:eastAsia="Arial" w:cs="Arial"/>
          <w:b/>
          <w:smallCaps/>
          <w:color w:val="000000"/>
          <w:sz w:val="26"/>
          <w:szCs w:val="26"/>
          <w:u w:val="single"/>
        </w:rPr>
        <w:t>Bezpečnostní opatření</w:t>
      </w:r>
    </w:p>
    <w:p w14:paraId="58442069" w14:textId="77777777" w:rsidR="00F04D1C" w:rsidRPr="00A60388" w:rsidRDefault="00F04D1C" w:rsidP="005845BE">
      <w:pPr>
        <w:pStyle w:val="Odstavecseseznamem"/>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r w:rsidRPr="00A60388">
        <w:rPr>
          <w:rFonts w:eastAsia="Arial" w:cs="Arial"/>
          <w:b/>
          <w:color w:val="000000"/>
          <w:sz w:val="26"/>
          <w:szCs w:val="26"/>
        </w:rPr>
        <w:t>Systém řízení informační a kybernetické bezpečnosti</w:t>
      </w:r>
    </w:p>
    <w:p w14:paraId="489C4977" w14:textId="77777777" w:rsidR="00F04D1C" w:rsidRPr="00A60388" w:rsidRDefault="00F04D1C" w:rsidP="00F04D1C">
      <w:pPr>
        <w:spacing w:after="80" w:line="259" w:lineRule="auto"/>
        <w:jc w:val="left"/>
        <w:rPr>
          <w:rFonts w:ascii="Calibri" w:eastAsia="Calibri" w:hAnsi="Calibri" w:cs="Calibri"/>
          <w:sz w:val="22"/>
          <w:szCs w:val="22"/>
        </w:rPr>
      </w:pPr>
      <w:r w:rsidRPr="00A60388">
        <w:rPr>
          <w:rFonts w:ascii="Calibri" w:eastAsia="Calibri" w:hAnsi="Calibri" w:cs="Calibri"/>
          <w:sz w:val="22"/>
          <w:szCs w:val="22"/>
        </w:rPr>
        <w:t xml:space="preserve">V oblasti plnění povinností uvedených v § 3 </w:t>
      </w:r>
      <w:proofErr w:type="spellStart"/>
      <w:r w:rsidRPr="00A60388">
        <w:rPr>
          <w:rFonts w:ascii="Calibri" w:eastAsia="Calibri" w:hAnsi="Calibri" w:cs="Calibri"/>
          <w:sz w:val="22"/>
          <w:szCs w:val="22"/>
        </w:rPr>
        <w:t>VoKB</w:t>
      </w:r>
      <w:proofErr w:type="spellEnd"/>
      <w:r w:rsidRPr="00A60388">
        <w:rPr>
          <w:rFonts w:ascii="Calibri" w:eastAsia="Calibri" w:hAnsi="Calibri" w:cs="Calibri"/>
          <w:sz w:val="22"/>
          <w:szCs w:val="22"/>
        </w:rPr>
        <w:t>, se Zhotovitel zavazuje minimálně:</w:t>
      </w:r>
    </w:p>
    <w:p w14:paraId="2EBB3498" w14:textId="77777777" w:rsidR="00F04D1C" w:rsidRPr="00A60388" w:rsidRDefault="00F04D1C" w:rsidP="005845BE">
      <w:pPr>
        <w:numPr>
          <w:ilvl w:val="0"/>
          <w:numId w:val="109"/>
        </w:numPr>
        <w:pBdr>
          <w:top w:val="nil"/>
          <w:left w:val="nil"/>
          <w:bottom w:val="nil"/>
          <w:right w:val="nil"/>
          <w:between w:val="nil"/>
        </w:pBdr>
        <w:spacing w:after="80" w:line="259" w:lineRule="auto"/>
        <w:jc w:val="left"/>
        <w:rPr>
          <w:rFonts w:ascii="Calibri" w:eastAsia="Calibri" w:hAnsi="Calibri" w:cs="Calibri"/>
          <w:sz w:val="22"/>
          <w:szCs w:val="22"/>
        </w:rPr>
      </w:pPr>
      <w:r w:rsidRPr="00A60388">
        <w:rPr>
          <w:rFonts w:ascii="Calibri" w:eastAsia="Calibri" w:hAnsi="Calibri" w:cs="Calibri"/>
          <w:color w:val="000000"/>
          <w:sz w:val="22"/>
          <w:szCs w:val="22"/>
        </w:rPr>
        <w:t xml:space="preserve">vytvořit a uplatňovat pravidla pro ochranu dat, informací a technických aktiv; </w:t>
      </w:r>
    </w:p>
    <w:p w14:paraId="5EDD874E" w14:textId="77777777" w:rsidR="00F04D1C" w:rsidRPr="00A60388" w:rsidRDefault="00F04D1C" w:rsidP="005845BE">
      <w:pPr>
        <w:numPr>
          <w:ilvl w:val="0"/>
          <w:numId w:val="109"/>
        </w:numPr>
        <w:pBdr>
          <w:top w:val="nil"/>
          <w:left w:val="nil"/>
          <w:bottom w:val="nil"/>
          <w:right w:val="nil"/>
          <w:between w:val="nil"/>
        </w:pBdr>
        <w:spacing w:after="80" w:line="259" w:lineRule="auto"/>
        <w:jc w:val="left"/>
        <w:rPr>
          <w:rFonts w:ascii="Calibri" w:eastAsia="Calibri" w:hAnsi="Calibri" w:cs="Calibri"/>
          <w:sz w:val="22"/>
          <w:szCs w:val="22"/>
        </w:rPr>
      </w:pPr>
      <w:r w:rsidRPr="00A60388">
        <w:rPr>
          <w:rFonts w:ascii="Calibri" w:eastAsia="Calibri" w:hAnsi="Calibri" w:cs="Calibri"/>
          <w:color w:val="000000"/>
          <w:sz w:val="22"/>
          <w:szCs w:val="22"/>
        </w:rPr>
        <w:t>vytvořit dokumentaci s bezpečnostními pravidly pro řízení bezpečnosti informací, které zahrnují hlavní zásady, cíle, potřeby, práva a povinnosti, které se týkající se ochrany dat a informací;</w:t>
      </w:r>
    </w:p>
    <w:p w14:paraId="739C9E3D" w14:textId="77777777" w:rsidR="00F04D1C" w:rsidRPr="00A60388" w:rsidRDefault="00F04D1C" w:rsidP="00F04D1C">
      <w:pPr>
        <w:pBdr>
          <w:top w:val="nil"/>
          <w:left w:val="nil"/>
          <w:bottom w:val="nil"/>
          <w:right w:val="nil"/>
          <w:between w:val="nil"/>
        </w:pBdr>
        <w:ind w:left="720"/>
        <w:jc w:val="left"/>
        <w:rPr>
          <w:rFonts w:ascii="Calibri" w:eastAsia="Calibri" w:hAnsi="Calibri" w:cs="Calibri"/>
          <w:color w:val="000000"/>
          <w:sz w:val="22"/>
          <w:szCs w:val="22"/>
        </w:rPr>
      </w:pPr>
    </w:p>
    <w:p w14:paraId="5A6F815F" w14:textId="77777777" w:rsidR="00F04D1C" w:rsidRPr="00A60388" w:rsidRDefault="00F04D1C" w:rsidP="005845BE">
      <w:pPr>
        <w:pStyle w:val="Odstavecseseznamem"/>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31" w:name="_heading=h.1t3h5sf" w:colFirst="0" w:colLast="0"/>
      <w:bookmarkEnd w:id="31"/>
      <w:r w:rsidRPr="00A60388">
        <w:rPr>
          <w:rFonts w:eastAsia="Arial" w:cs="Arial"/>
          <w:b/>
          <w:color w:val="000000"/>
          <w:sz w:val="26"/>
          <w:szCs w:val="26"/>
        </w:rPr>
        <w:t>Řízení aktiv</w:t>
      </w:r>
    </w:p>
    <w:p w14:paraId="02C2F30E" w14:textId="77777777" w:rsidR="00F04D1C" w:rsidRPr="00A60388" w:rsidRDefault="00F04D1C" w:rsidP="00F04D1C">
      <w:pPr>
        <w:spacing w:after="80" w:line="259" w:lineRule="auto"/>
        <w:rPr>
          <w:rFonts w:eastAsia="Calibri" w:cs="Arial"/>
          <w:sz w:val="20"/>
        </w:rPr>
      </w:pPr>
      <w:bookmarkStart w:id="32" w:name="_heading=h.4d34og8" w:colFirst="0" w:colLast="0"/>
      <w:bookmarkEnd w:id="32"/>
      <w:r w:rsidRPr="00A60388">
        <w:rPr>
          <w:rFonts w:eastAsia="Calibri" w:cs="Arial"/>
          <w:sz w:val="20"/>
        </w:rPr>
        <w:t xml:space="preserve">V oblasti plnění povinností uvedených v § 4 </w:t>
      </w:r>
      <w:proofErr w:type="spellStart"/>
      <w:r w:rsidRPr="00A60388">
        <w:rPr>
          <w:rFonts w:eastAsia="Calibri" w:cs="Arial"/>
          <w:sz w:val="20"/>
        </w:rPr>
        <w:t>VoKB</w:t>
      </w:r>
      <w:proofErr w:type="spellEnd"/>
      <w:r w:rsidRPr="00A60388">
        <w:rPr>
          <w:rFonts w:eastAsia="Calibri" w:cs="Arial"/>
          <w:sz w:val="20"/>
        </w:rPr>
        <w:t>, se Zhotovitel zavazuje minimálně:</w:t>
      </w:r>
    </w:p>
    <w:p w14:paraId="0BF315E3" w14:textId="77777777" w:rsidR="00F04D1C" w:rsidRPr="00A60388" w:rsidRDefault="00F04D1C" w:rsidP="005845BE">
      <w:pPr>
        <w:numPr>
          <w:ilvl w:val="0"/>
          <w:numId w:val="111"/>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vytvořit a udržovat seznam s popisem všech technických prostředků (aktiv) jako např. hardware, software;</w:t>
      </w:r>
    </w:p>
    <w:p w14:paraId="079B68FB" w14:textId="77777777" w:rsidR="00F04D1C" w:rsidRPr="00A60388" w:rsidRDefault="00F04D1C" w:rsidP="005845BE">
      <w:pPr>
        <w:numPr>
          <w:ilvl w:val="0"/>
          <w:numId w:val="111"/>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stanovit pravidla pro jejich používání technických prostředků/aktiv dle bodu 4.2.a);</w:t>
      </w:r>
    </w:p>
    <w:p w14:paraId="7017228A" w14:textId="77777777" w:rsidR="00F04D1C" w:rsidRPr="00A60388" w:rsidRDefault="00F04D1C" w:rsidP="00F04D1C">
      <w:pPr>
        <w:pBdr>
          <w:top w:val="nil"/>
          <w:left w:val="nil"/>
          <w:bottom w:val="nil"/>
          <w:right w:val="nil"/>
          <w:between w:val="nil"/>
        </w:pBdr>
        <w:ind w:left="720"/>
        <w:jc w:val="left"/>
        <w:rPr>
          <w:rFonts w:ascii="Calibri" w:eastAsia="Calibri" w:hAnsi="Calibri" w:cs="Calibri"/>
          <w:color w:val="000000"/>
          <w:sz w:val="22"/>
          <w:szCs w:val="22"/>
        </w:rPr>
      </w:pPr>
    </w:p>
    <w:p w14:paraId="4294F003"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eastAsia="Calibri" w:cs="Arial"/>
          <w:sz w:val="26"/>
          <w:szCs w:val="26"/>
        </w:rPr>
      </w:pPr>
      <w:bookmarkStart w:id="33" w:name="_heading=h.2s8eyo1" w:colFirst="0" w:colLast="0"/>
      <w:bookmarkEnd w:id="33"/>
      <w:r w:rsidRPr="00A60388">
        <w:rPr>
          <w:rFonts w:eastAsia="Arial" w:cs="Arial"/>
          <w:b/>
          <w:color w:val="000000"/>
          <w:sz w:val="26"/>
          <w:szCs w:val="26"/>
        </w:rPr>
        <w:t>Řízení rizik</w:t>
      </w:r>
    </w:p>
    <w:p w14:paraId="66C87AFB" w14:textId="77777777" w:rsidR="00F04D1C" w:rsidRPr="00A60388" w:rsidRDefault="00F04D1C" w:rsidP="00F04D1C">
      <w:pPr>
        <w:spacing w:after="80" w:line="259" w:lineRule="auto"/>
        <w:jc w:val="left"/>
        <w:rPr>
          <w:rFonts w:eastAsia="Calibri" w:cs="Arial"/>
          <w:sz w:val="20"/>
        </w:rPr>
      </w:pPr>
      <w:r w:rsidRPr="00A60388">
        <w:rPr>
          <w:rFonts w:eastAsia="Calibri" w:cs="Arial"/>
          <w:sz w:val="20"/>
        </w:rPr>
        <w:t xml:space="preserve">V oblasti plnění povinností uvedených v § 5 </w:t>
      </w:r>
      <w:proofErr w:type="spellStart"/>
      <w:r w:rsidRPr="00A60388">
        <w:rPr>
          <w:rFonts w:eastAsia="Calibri" w:cs="Arial"/>
          <w:sz w:val="20"/>
        </w:rPr>
        <w:t>VoKB</w:t>
      </w:r>
      <w:proofErr w:type="spellEnd"/>
      <w:r w:rsidRPr="00A60388">
        <w:rPr>
          <w:rFonts w:eastAsia="Calibri" w:cs="Arial"/>
          <w:sz w:val="20"/>
        </w:rPr>
        <w:t>, se Zhotovitel zavazuje minimálně:</w:t>
      </w:r>
    </w:p>
    <w:p w14:paraId="3422CB7F" w14:textId="77777777" w:rsidR="00F04D1C" w:rsidRPr="00A60388" w:rsidRDefault="00F04D1C" w:rsidP="005845BE">
      <w:pPr>
        <w:numPr>
          <w:ilvl w:val="0"/>
          <w:numId w:val="110"/>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řídit vlastní rizika na základě relevantních hrozeb a zranitelností;</w:t>
      </w:r>
    </w:p>
    <w:p w14:paraId="35E59896" w14:textId="77777777" w:rsidR="00F04D1C" w:rsidRPr="00A60388" w:rsidRDefault="00F04D1C" w:rsidP="005845BE">
      <w:pPr>
        <w:numPr>
          <w:ilvl w:val="0"/>
          <w:numId w:val="110"/>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alespoň 1x ročně vytvořit Zprávu o řízení kybernetických rizik, která bude minimálně pokrývat:</w:t>
      </w:r>
    </w:p>
    <w:p w14:paraId="441B76FA" w14:textId="77777777" w:rsidR="00F04D1C" w:rsidRPr="00A60388" w:rsidRDefault="00F04D1C" w:rsidP="005845BE">
      <w:pPr>
        <w:numPr>
          <w:ilvl w:val="1"/>
          <w:numId w:val="110"/>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 xml:space="preserve">vyhodnocení stavu kybernetické bezpečnosti za hodnocený rok; </w:t>
      </w:r>
    </w:p>
    <w:p w14:paraId="6CB02F68" w14:textId="77777777" w:rsidR="00F04D1C" w:rsidRPr="00A60388" w:rsidRDefault="00F04D1C" w:rsidP="005845BE">
      <w:pPr>
        <w:numPr>
          <w:ilvl w:val="1"/>
          <w:numId w:val="110"/>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identifikaci a hodnocení rizik s vazbou na předmět plnění;</w:t>
      </w:r>
    </w:p>
    <w:p w14:paraId="3E1799C6" w14:textId="77777777" w:rsidR="00F04D1C" w:rsidRPr="00A60388" w:rsidRDefault="00F04D1C" w:rsidP="005845BE">
      <w:pPr>
        <w:numPr>
          <w:ilvl w:val="1"/>
          <w:numId w:val="110"/>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realizovaná bezpečnostní opatření;</w:t>
      </w:r>
    </w:p>
    <w:p w14:paraId="2A731779" w14:textId="77777777" w:rsidR="00F04D1C" w:rsidRPr="00A60388" w:rsidRDefault="00F04D1C" w:rsidP="005845BE">
      <w:pPr>
        <w:numPr>
          <w:ilvl w:val="1"/>
          <w:numId w:val="110"/>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nepokrytá bezpečnostní rizika a návrh opatření;</w:t>
      </w:r>
    </w:p>
    <w:p w14:paraId="1C584EEE" w14:textId="77777777" w:rsidR="00F04D1C" w:rsidRPr="00A60388" w:rsidRDefault="00F04D1C" w:rsidP="005845BE">
      <w:pPr>
        <w:numPr>
          <w:ilvl w:val="1"/>
          <w:numId w:val="110"/>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vyhodnocení bezpečnostních událostí a incidentů;</w:t>
      </w:r>
    </w:p>
    <w:p w14:paraId="02D8CF5D" w14:textId="77777777" w:rsidR="00F04D1C" w:rsidRPr="00A60388" w:rsidRDefault="00F04D1C" w:rsidP="005845BE">
      <w:pPr>
        <w:numPr>
          <w:ilvl w:val="1"/>
          <w:numId w:val="110"/>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aktuální stav souladu Zhotovitele s těmito bezpečnostními požadavky;</w:t>
      </w:r>
    </w:p>
    <w:p w14:paraId="5297E086" w14:textId="77777777" w:rsidR="00F04D1C" w:rsidRPr="00A60388" w:rsidRDefault="00F04D1C" w:rsidP="00F04D1C">
      <w:pPr>
        <w:spacing w:after="160" w:line="259" w:lineRule="auto"/>
        <w:jc w:val="left"/>
        <w:rPr>
          <w:rFonts w:ascii="Calibri" w:eastAsia="Calibri" w:hAnsi="Calibri" w:cs="Calibri"/>
          <w:sz w:val="22"/>
          <w:szCs w:val="22"/>
        </w:rPr>
      </w:pPr>
    </w:p>
    <w:p w14:paraId="278D684C" w14:textId="77777777" w:rsidR="00F04D1C" w:rsidRPr="008949C6"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Cs w:val="24"/>
        </w:rPr>
      </w:pPr>
      <w:bookmarkStart w:id="34" w:name="_heading=h.17dp8vu" w:colFirst="0" w:colLast="0"/>
      <w:bookmarkEnd w:id="34"/>
      <w:r w:rsidRPr="008949C6">
        <w:rPr>
          <w:rFonts w:eastAsia="Arial" w:cs="Arial"/>
          <w:b/>
          <w:color w:val="000000"/>
          <w:szCs w:val="24"/>
        </w:rPr>
        <w:t>Organizační bezpečnost, bezpečnostní role a bezpečnost lidských zdrojů</w:t>
      </w:r>
    </w:p>
    <w:p w14:paraId="76E70080" w14:textId="77777777" w:rsidR="00F04D1C" w:rsidRPr="00A60388" w:rsidRDefault="00F04D1C" w:rsidP="00F04D1C">
      <w:pPr>
        <w:spacing w:after="160" w:line="259" w:lineRule="auto"/>
        <w:rPr>
          <w:rFonts w:eastAsia="Calibri" w:cs="Arial"/>
          <w:sz w:val="20"/>
        </w:rPr>
      </w:pPr>
      <w:r w:rsidRPr="00A60388">
        <w:rPr>
          <w:rFonts w:eastAsia="Calibri" w:cs="Arial"/>
          <w:sz w:val="20"/>
        </w:rPr>
        <w:t xml:space="preserve">V oblasti plnění povinností uvedených v § 6, § 7 a § 9 </w:t>
      </w:r>
      <w:proofErr w:type="spellStart"/>
      <w:r w:rsidRPr="00A60388">
        <w:rPr>
          <w:rFonts w:eastAsia="Calibri" w:cs="Arial"/>
          <w:sz w:val="20"/>
        </w:rPr>
        <w:t>VoKB</w:t>
      </w:r>
      <w:proofErr w:type="spellEnd"/>
      <w:r w:rsidRPr="00A60388">
        <w:rPr>
          <w:rFonts w:eastAsia="Calibri" w:cs="Arial"/>
          <w:sz w:val="20"/>
        </w:rPr>
        <w:t>, se Zhotovitel zavazuje minimálně:</w:t>
      </w:r>
    </w:p>
    <w:p w14:paraId="170B26FD" w14:textId="77777777" w:rsidR="00F04D1C" w:rsidRPr="00A60388" w:rsidRDefault="00F04D1C" w:rsidP="005845BE">
      <w:pPr>
        <w:numPr>
          <w:ilvl w:val="0"/>
          <w:numId w:val="10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stanovit pravomoci a odpovědnosti v rámci organizace Zhotovitele, vedoucí ke zajištění kybernetické bezpečnosti;</w:t>
      </w:r>
    </w:p>
    <w:p w14:paraId="21E36E63" w14:textId="77777777" w:rsidR="00F04D1C" w:rsidRPr="00A60388" w:rsidRDefault="00F04D1C" w:rsidP="005845BE">
      <w:pPr>
        <w:numPr>
          <w:ilvl w:val="0"/>
          <w:numId w:val="10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určit odpovědné osoby zastávajících bezpečnostní role za oblast kybernetické bezpečnosti;</w:t>
      </w:r>
    </w:p>
    <w:p w14:paraId="2D0E8177" w14:textId="77777777" w:rsidR="00F04D1C" w:rsidRPr="00A60388" w:rsidRDefault="00F04D1C" w:rsidP="005845BE">
      <w:pPr>
        <w:numPr>
          <w:ilvl w:val="0"/>
          <w:numId w:val="10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lastRenderedPageBreak/>
        <w:t xml:space="preserve">stanovit, dodržovat a evidovat plán rozvoje bezpečnostního povědomí́/školení, jehož̌ cílem je zajistit odpovídající́ </w:t>
      </w:r>
      <w:proofErr w:type="spellStart"/>
      <w:r w:rsidRPr="00A60388">
        <w:rPr>
          <w:rFonts w:eastAsia="Calibri" w:cs="Arial"/>
          <w:color w:val="000000"/>
          <w:sz w:val="20"/>
        </w:rPr>
        <w:t>vzděláváni</w:t>
      </w:r>
      <w:proofErr w:type="spellEnd"/>
      <w:r w:rsidRPr="00A60388">
        <w:rPr>
          <w:rFonts w:eastAsia="Calibri" w:cs="Arial"/>
          <w:color w:val="000000"/>
          <w:sz w:val="20"/>
        </w:rPr>
        <w:t>́ a zlepšovaní bezpečnostního povědomí́ a odbornosti pracovníků Zhotovitele;</w:t>
      </w:r>
    </w:p>
    <w:p w14:paraId="2089803C" w14:textId="77777777" w:rsidR="00F04D1C" w:rsidRPr="00A60388" w:rsidRDefault="00F04D1C" w:rsidP="00F04D1C">
      <w:pPr>
        <w:pBdr>
          <w:top w:val="nil"/>
          <w:left w:val="nil"/>
          <w:bottom w:val="nil"/>
          <w:right w:val="nil"/>
          <w:between w:val="nil"/>
        </w:pBdr>
        <w:ind w:left="720"/>
        <w:jc w:val="left"/>
        <w:rPr>
          <w:rFonts w:ascii="Calibri" w:eastAsia="Calibri" w:hAnsi="Calibri" w:cs="Calibri"/>
          <w:color w:val="000000"/>
          <w:sz w:val="22"/>
          <w:szCs w:val="22"/>
        </w:rPr>
      </w:pPr>
    </w:p>
    <w:p w14:paraId="560934A5"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35" w:name="_heading=h.3rdcrjn" w:colFirst="0" w:colLast="0"/>
      <w:bookmarkEnd w:id="35"/>
      <w:r w:rsidRPr="00A60388">
        <w:rPr>
          <w:rFonts w:eastAsia="Arial" w:cs="Arial"/>
          <w:b/>
          <w:color w:val="000000"/>
          <w:sz w:val="26"/>
          <w:szCs w:val="26"/>
        </w:rPr>
        <w:t>Řízení dodavatelů</w:t>
      </w:r>
    </w:p>
    <w:p w14:paraId="3A357648"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§8 </w:t>
      </w:r>
      <w:proofErr w:type="spellStart"/>
      <w:r w:rsidRPr="00A60388">
        <w:rPr>
          <w:rFonts w:eastAsia="Calibri" w:cs="Arial"/>
          <w:sz w:val="20"/>
        </w:rPr>
        <w:t>VoKB</w:t>
      </w:r>
      <w:proofErr w:type="spellEnd"/>
      <w:r w:rsidRPr="00A60388">
        <w:rPr>
          <w:rFonts w:eastAsia="Calibri" w:cs="Arial"/>
          <w:sz w:val="20"/>
        </w:rPr>
        <w:t>, se Zhotovitel zavazuje zajistit minimálně:</w:t>
      </w:r>
    </w:p>
    <w:p w14:paraId="300787EA" w14:textId="77777777" w:rsidR="00F04D1C" w:rsidRPr="00A60388" w:rsidRDefault="00F04D1C" w:rsidP="005845BE">
      <w:pPr>
        <w:numPr>
          <w:ilvl w:val="0"/>
          <w:numId w:val="104"/>
        </w:numPr>
        <w:pBdr>
          <w:top w:val="nil"/>
          <w:left w:val="nil"/>
          <w:bottom w:val="nil"/>
          <w:right w:val="nil"/>
          <w:between w:val="nil"/>
        </w:pBdr>
        <w:spacing w:after="80" w:line="259" w:lineRule="auto"/>
        <w:ind w:left="709" w:hanging="283"/>
        <w:rPr>
          <w:rFonts w:eastAsia="Calibri" w:cs="Arial"/>
          <w:sz w:val="20"/>
        </w:rPr>
      </w:pPr>
      <w:r w:rsidRPr="00A60388">
        <w:rPr>
          <w:rFonts w:eastAsia="Calibri" w:cs="Arial"/>
          <w:color w:val="000000"/>
          <w:sz w:val="20"/>
        </w:rPr>
        <w:t>vedení evidence dodavatelů, jejichž dodávky mají vliv na zajištění informační a kybernetické bezpečnosti;</w:t>
      </w:r>
    </w:p>
    <w:p w14:paraId="2BF5FB18" w14:textId="77777777" w:rsidR="00F04D1C" w:rsidRPr="00A60388" w:rsidRDefault="00F04D1C" w:rsidP="005845BE">
      <w:pPr>
        <w:numPr>
          <w:ilvl w:val="0"/>
          <w:numId w:val="104"/>
        </w:numPr>
        <w:pBdr>
          <w:top w:val="nil"/>
          <w:left w:val="nil"/>
          <w:bottom w:val="nil"/>
          <w:right w:val="nil"/>
          <w:between w:val="nil"/>
        </w:pBdr>
        <w:spacing w:after="80" w:line="259" w:lineRule="auto"/>
        <w:ind w:left="709" w:hanging="283"/>
        <w:rPr>
          <w:rFonts w:eastAsia="Calibri" w:cs="Arial"/>
          <w:sz w:val="20"/>
        </w:rPr>
      </w:pPr>
      <w:r w:rsidRPr="00A60388">
        <w:rPr>
          <w:rFonts w:eastAsia="Calibri" w:cs="Arial"/>
          <w:color w:val="000000"/>
          <w:sz w:val="20"/>
        </w:rPr>
        <w:t>aplikaci bezpečnostních požadavků dle této přílohy na své poddodavatele, jejichž dodávky mají vliv na zajištění informační a kybernetické bezpečnosti;</w:t>
      </w:r>
    </w:p>
    <w:p w14:paraId="16AE8E74" w14:textId="77777777" w:rsidR="00F04D1C" w:rsidRPr="00A60388" w:rsidRDefault="00F04D1C" w:rsidP="00F04D1C">
      <w:pPr>
        <w:pBdr>
          <w:top w:val="nil"/>
          <w:left w:val="nil"/>
          <w:bottom w:val="nil"/>
          <w:right w:val="nil"/>
          <w:between w:val="nil"/>
        </w:pBdr>
        <w:ind w:left="720"/>
        <w:jc w:val="left"/>
        <w:rPr>
          <w:rFonts w:ascii="Calibri" w:eastAsia="Calibri" w:hAnsi="Calibri" w:cs="Calibri"/>
          <w:color w:val="000000"/>
          <w:sz w:val="22"/>
          <w:szCs w:val="22"/>
        </w:rPr>
      </w:pPr>
    </w:p>
    <w:p w14:paraId="419BBD99"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36" w:name="_heading=h.26in1rg" w:colFirst="0" w:colLast="0"/>
      <w:bookmarkEnd w:id="36"/>
      <w:r w:rsidRPr="00A60388">
        <w:rPr>
          <w:rFonts w:eastAsia="Arial" w:cs="Arial"/>
          <w:b/>
          <w:color w:val="000000"/>
          <w:sz w:val="26"/>
          <w:szCs w:val="26"/>
        </w:rPr>
        <w:t>Řízení provozu a komunikací</w:t>
      </w:r>
    </w:p>
    <w:p w14:paraId="0EC57F09" w14:textId="77777777" w:rsidR="00F04D1C" w:rsidRPr="00A60388" w:rsidRDefault="00F04D1C" w:rsidP="00F04D1C">
      <w:pPr>
        <w:spacing w:after="80" w:line="259" w:lineRule="auto"/>
        <w:jc w:val="left"/>
        <w:rPr>
          <w:rFonts w:eastAsia="Calibri" w:cs="Arial"/>
          <w:sz w:val="20"/>
        </w:rPr>
      </w:pPr>
      <w:r w:rsidRPr="00A60388">
        <w:rPr>
          <w:rFonts w:eastAsia="Calibri" w:cs="Arial"/>
          <w:sz w:val="20"/>
        </w:rPr>
        <w:t xml:space="preserve">V oblasti plnění povinností uvedených v §10 </w:t>
      </w:r>
      <w:proofErr w:type="spellStart"/>
      <w:r w:rsidRPr="00A60388">
        <w:rPr>
          <w:rFonts w:eastAsia="Calibri" w:cs="Arial"/>
          <w:sz w:val="20"/>
        </w:rPr>
        <w:t>VoKB</w:t>
      </w:r>
      <w:proofErr w:type="spellEnd"/>
      <w:r w:rsidRPr="00A60388">
        <w:rPr>
          <w:rFonts w:eastAsia="Calibri" w:cs="Arial"/>
          <w:sz w:val="20"/>
        </w:rPr>
        <w:t>, se Zhotovitel zavazuje minimálně:</w:t>
      </w:r>
    </w:p>
    <w:p w14:paraId="49A737B0" w14:textId="77777777" w:rsidR="00F04D1C" w:rsidRPr="00A60388" w:rsidRDefault="00F04D1C" w:rsidP="005845BE">
      <w:pPr>
        <w:numPr>
          <w:ilvl w:val="0"/>
          <w:numId w:val="10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zajistit bezpečný provoz informačního systému a infrastruktury využívané pro poskytování předmětu plnění;</w:t>
      </w:r>
    </w:p>
    <w:p w14:paraId="2F10365A" w14:textId="77777777" w:rsidR="00F04D1C" w:rsidRPr="00A60388" w:rsidRDefault="00F04D1C" w:rsidP="005845BE">
      <w:pPr>
        <w:numPr>
          <w:ilvl w:val="0"/>
          <w:numId w:val="10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provádět pravidelné zálohování, vč. kontroly použitelnosti a testu obnovení provedených záloh;</w:t>
      </w:r>
    </w:p>
    <w:p w14:paraId="1C01E540" w14:textId="77777777" w:rsidR="00F04D1C" w:rsidRPr="00A60388" w:rsidRDefault="00F04D1C" w:rsidP="005845BE">
      <w:pPr>
        <w:numPr>
          <w:ilvl w:val="0"/>
          <w:numId w:val="10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řídit technické zranitelnosti provozovaných systémů;</w:t>
      </w:r>
    </w:p>
    <w:p w14:paraId="0FC497D4" w14:textId="77777777" w:rsidR="00F04D1C" w:rsidRPr="00A60388" w:rsidRDefault="00F04D1C" w:rsidP="00F04D1C">
      <w:pPr>
        <w:spacing w:after="160" w:line="259" w:lineRule="auto"/>
        <w:jc w:val="left"/>
        <w:rPr>
          <w:rFonts w:ascii="Calibri" w:eastAsia="Calibri" w:hAnsi="Calibri" w:cs="Calibri"/>
          <w:sz w:val="22"/>
          <w:szCs w:val="22"/>
        </w:rPr>
      </w:pPr>
    </w:p>
    <w:p w14:paraId="04014FC0"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37" w:name="_heading=h.lnxbz9" w:colFirst="0" w:colLast="0"/>
      <w:bookmarkEnd w:id="37"/>
      <w:r w:rsidRPr="00A60388">
        <w:rPr>
          <w:rFonts w:eastAsia="Arial" w:cs="Arial"/>
          <w:b/>
          <w:color w:val="000000"/>
          <w:sz w:val="26"/>
          <w:szCs w:val="26"/>
        </w:rPr>
        <w:t>Řízení změn</w:t>
      </w:r>
    </w:p>
    <w:p w14:paraId="415D20E9"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11 </w:t>
      </w:r>
      <w:proofErr w:type="spellStart"/>
      <w:r w:rsidRPr="00A60388">
        <w:rPr>
          <w:rFonts w:eastAsia="Calibri" w:cs="Arial"/>
          <w:sz w:val="20"/>
        </w:rPr>
        <w:t>VoKB</w:t>
      </w:r>
      <w:proofErr w:type="spellEnd"/>
      <w:r w:rsidRPr="00A60388">
        <w:rPr>
          <w:rFonts w:eastAsia="Calibri" w:cs="Arial"/>
          <w:sz w:val="20"/>
        </w:rPr>
        <w:t>, se Zhotovitel zavazuje minimálně:</w:t>
      </w:r>
    </w:p>
    <w:p w14:paraId="2CC47246" w14:textId="77777777" w:rsidR="00F04D1C" w:rsidRPr="00A60388" w:rsidRDefault="00F04D1C" w:rsidP="005845BE">
      <w:pPr>
        <w:numPr>
          <w:ilvl w:val="0"/>
          <w:numId w:val="10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řídit a evidovat významné změny, za které se považují změny na straně aktiv Zhotovitele, které mají nebo mohou mít vliv na kybernetickou bezpečnost a představují vysoké riziko pro plnění předmětu smlouvy;</w:t>
      </w:r>
    </w:p>
    <w:p w14:paraId="0760A2ED" w14:textId="77777777" w:rsidR="00F04D1C" w:rsidRPr="00A60388" w:rsidRDefault="00F04D1C" w:rsidP="005845BE">
      <w:pPr>
        <w:numPr>
          <w:ilvl w:val="0"/>
          <w:numId w:val="10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"Vysoké riziko" v tomto kontextu označuje jakoukoli situaci nebo změnu, která může významně narušit dodávané služby, zvýšit pravděpodobnost úspěšného kybernetického útoku, vést k nesouladu s právními normami, způsobit významné finanční ztráty nebo závislost na nespolehlivých třetích stranách. Zahrnuje také situace, kdy jsou potřebné významné změny v systémech, které by mohly vést k novým nezamýšleným zranitelnostem;</w:t>
      </w:r>
    </w:p>
    <w:p w14:paraId="21571A1E" w14:textId="77777777" w:rsidR="00F04D1C" w:rsidRPr="00A60388" w:rsidRDefault="00F04D1C" w:rsidP="00F04D1C">
      <w:pPr>
        <w:spacing w:after="160" w:line="259" w:lineRule="auto"/>
        <w:jc w:val="left"/>
        <w:rPr>
          <w:rFonts w:ascii="Calibri" w:eastAsia="Calibri" w:hAnsi="Calibri" w:cs="Calibri"/>
          <w:sz w:val="22"/>
          <w:szCs w:val="22"/>
        </w:rPr>
      </w:pPr>
    </w:p>
    <w:p w14:paraId="2591B755"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38" w:name="_heading=h.35nkun2" w:colFirst="0" w:colLast="0"/>
      <w:bookmarkEnd w:id="38"/>
      <w:r w:rsidRPr="00A60388">
        <w:rPr>
          <w:rFonts w:eastAsia="Arial" w:cs="Arial"/>
          <w:b/>
          <w:color w:val="000000"/>
          <w:sz w:val="26"/>
          <w:szCs w:val="26"/>
        </w:rPr>
        <w:t>Řízení přístupu</w:t>
      </w:r>
    </w:p>
    <w:p w14:paraId="623307D3"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12 </w:t>
      </w:r>
      <w:proofErr w:type="spellStart"/>
      <w:r w:rsidRPr="00A60388">
        <w:rPr>
          <w:rFonts w:eastAsia="Calibri" w:cs="Arial"/>
          <w:sz w:val="20"/>
        </w:rPr>
        <w:t>VoKB</w:t>
      </w:r>
      <w:proofErr w:type="spellEnd"/>
      <w:r w:rsidRPr="00A60388">
        <w:rPr>
          <w:rFonts w:eastAsia="Calibri" w:cs="Arial"/>
          <w:sz w:val="20"/>
        </w:rPr>
        <w:t>, se Zhotovitel zavazuje minimálně:</w:t>
      </w:r>
    </w:p>
    <w:p w14:paraId="5AC02296" w14:textId="77777777" w:rsidR="00F04D1C" w:rsidRPr="00A60388" w:rsidRDefault="00F04D1C" w:rsidP="005845BE">
      <w:pPr>
        <w:numPr>
          <w:ilvl w:val="0"/>
          <w:numId w:val="10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dokumentovat přidělování a odebírání uživatelských oprávnění;</w:t>
      </w:r>
    </w:p>
    <w:p w14:paraId="17FBB4C7" w14:textId="77777777" w:rsidR="00F04D1C" w:rsidRPr="00A60388" w:rsidRDefault="00F04D1C" w:rsidP="005845BE">
      <w:pPr>
        <w:numPr>
          <w:ilvl w:val="0"/>
          <w:numId w:val="10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přidělit každému uživateli přístup s přiřazením jedinečného jmenného identifikátoru;</w:t>
      </w:r>
    </w:p>
    <w:p w14:paraId="2E52F96E" w14:textId="77777777" w:rsidR="00F04D1C" w:rsidRPr="00A60388" w:rsidRDefault="00F04D1C" w:rsidP="005845BE">
      <w:pPr>
        <w:numPr>
          <w:ilvl w:val="0"/>
          <w:numId w:val="10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přidělit na principu „nezbytného“ minima;</w:t>
      </w:r>
    </w:p>
    <w:p w14:paraId="4037C136" w14:textId="77777777" w:rsidR="00F04D1C" w:rsidRPr="00A60388" w:rsidRDefault="00F04D1C" w:rsidP="005845BE">
      <w:pPr>
        <w:numPr>
          <w:ilvl w:val="0"/>
          <w:numId w:val="10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omezit přidělení a použití privilegovaných oprávnění na dobu nezbytně nutnou k výkonu práce;</w:t>
      </w:r>
    </w:p>
    <w:p w14:paraId="35FBFCB3" w14:textId="77777777" w:rsidR="00F04D1C" w:rsidRPr="00A60388" w:rsidRDefault="00F04D1C" w:rsidP="005845BE">
      <w:pPr>
        <w:numPr>
          <w:ilvl w:val="0"/>
          <w:numId w:val="10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provádět přezkoumání a případnou úpravu nastavení veškerých přístupových oprávnění, včetně případného rozdělení do přístupových skupin a rolí:</w:t>
      </w:r>
    </w:p>
    <w:p w14:paraId="1F1A2ED4" w14:textId="77777777" w:rsidR="00F04D1C" w:rsidRPr="00A60388" w:rsidRDefault="00F04D1C" w:rsidP="005845BE">
      <w:pPr>
        <w:numPr>
          <w:ilvl w:val="1"/>
          <w:numId w:val="10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pravidelně pro všechny uživatele;</w:t>
      </w:r>
    </w:p>
    <w:p w14:paraId="4A833FA6" w14:textId="77777777" w:rsidR="00F04D1C" w:rsidRPr="00A60388" w:rsidRDefault="00F04D1C" w:rsidP="005845BE">
      <w:pPr>
        <w:numPr>
          <w:ilvl w:val="1"/>
          <w:numId w:val="10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 případě změny pracovní pozice/náplně práce uživatele;</w:t>
      </w:r>
    </w:p>
    <w:p w14:paraId="282DABD5" w14:textId="77777777" w:rsidR="00F04D1C" w:rsidRPr="00A60388" w:rsidRDefault="00F04D1C" w:rsidP="005845BE">
      <w:pPr>
        <w:numPr>
          <w:ilvl w:val="1"/>
          <w:numId w:val="107"/>
        </w:numPr>
        <w:pBdr>
          <w:top w:val="nil"/>
          <w:left w:val="nil"/>
          <w:bottom w:val="nil"/>
          <w:right w:val="nil"/>
          <w:between w:val="nil"/>
        </w:pBdr>
        <w:spacing w:after="160" w:line="259" w:lineRule="auto"/>
        <w:rPr>
          <w:rFonts w:eastAsia="Calibri" w:cs="Arial"/>
          <w:sz w:val="20"/>
        </w:rPr>
      </w:pPr>
      <w:r w:rsidRPr="00A60388">
        <w:rPr>
          <w:rFonts w:eastAsia="Calibri" w:cs="Arial"/>
          <w:color w:val="000000"/>
          <w:sz w:val="20"/>
        </w:rPr>
        <w:t>v případě ukončení pracovního poměru uživatele;</w:t>
      </w:r>
    </w:p>
    <w:p w14:paraId="7B25CCC3" w14:textId="77777777" w:rsidR="00F04D1C" w:rsidRPr="00A60388" w:rsidRDefault="00F04D1C" w:rsidP="00F04D1C">
      <w:pPr>
        <w:spacing w:after="160" w:line="259" w:lineRule="auto"/>
        <w:jc w:val="left"/>
        <w:rPr>
          <w:rFonts w:ascii="Calibri" w:eastAsia="Calibri" w:hAnsi="Calibri" w:cs="Calibri"/>
          <w:sz w:val="22"/>
          <w:szCs w:val="22"/>
        </w:rPr>
      </w:pPr>
      <w:r w:rsidRPr="00A60388">
        <w:rPr>
          <w:rFonts w:ascii="Calibri" w:eastAsia="Calibri" w:hAnsi="Calibri" w:cs="Calibri"/>
          <w:sz w:val="22"/>
          <w:szCs w:val="22"/>
        </w:rPr>
        <w:t xml:space="preserve">     </w:t>
      </w:r>
    </w:p>
    <w:p w14:paraId="742D527E"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39" w:name="_heading=h.1ksv4uv" w:colFirst="0" w:colLast="0"/>
      <w:bookmarkEnd w:id="39"/>
      <w:r w:rsidRPr="00A60388">
        <w:rPr>
          <w:rFonts w:eastAsia="Arial" w:cs="Arial"/>
          <w:b/>
          <w:color w:val="000000"/>
          <w:sz w:val="26"/>
          <w:szCs w:val="26"/>
        </w:rPr>
        <w:t>Akvizice, vývoj a údržba</w:t>
      </w:r>
      <w:r w:rsidRPr="00A60388">
        <w:rPr>
          <w:rFonts w:ascii="Calibri" w:eastAsia="Calibri" w:hAnsi="Calibri" w:cs="Calibri"/>
          <w:b/>
          <w:color w:val="000000"/>
          <w:szCs w:val="24"/>
        </w:rPr>
        <w:t xml:space="preserve"> </w:t>
      </w:r>
    </w:p>
    <w:p w14:paraId="09C29D25" w14:textId="77777777" w:rsidR="00F04D1C" w:rsidRPr="00A60388" w:rsidRDefault="00F04D1C" w:rsidP="00F04D1C">
      <w:pPr>
        <w:spacing w:after="80" w:line="259" w:lineRule="auto"/>
        <w:jc w:val="left"/>
        <w:rPr>
          <w:rFonts w:eastAsia="Calibri" w:cs="Arial"/>
          <w:sz w:val="20"/>
        </w:rPr>
      </w:pPr>
      <w:r w:rsidRPr="00A60388">
        <w:rPr>
          <w:rFonts w:eastAsia="Calibri" w:cs="Arial"/>
          <w:sz w:val="20"/>
        </w:rPr>
        <w:t xml:space="preserve"> V oblasti plnění povinností uvedených v § 13 </w:t>
      </w:r>
      <w:proofErr w:type="spellStart"/>
      <w:r w:rsidRPr="00A60388">
        <w:rPr>
          <w:rFonts w:eastAsia="Calibri" w:cs="Arial"/>
          <w:sz w:val="20"/>
        </w:rPr>
        <w:t>VoKB</w:t>
      </w:r>
      <w:proofErr w:type="spellEnd"/>
      <w:r w:rsidRPr="00A60388">
        <w:rPr>
          <w:rFonts w:eastAsia="Calibri" w:cs="Arial"/>
          <w:sz w:val="20"/>
        </w:rPr>
        <w:t>, se Zhotovitel zavazuje minimálně:</w:t>
      </w:r>
    </w:p>
    <w:p w14:paraId="0A13412D" w14:textId="77777777" w:rsidR="00F04D1C" w:rsidRPr="00A60388" w:rsidRDefault="00F04D1C" w:rsidP="005845BE">
      <w:pPr>
        <w:numPr>
          <w:ilvl w:val="0"/>
          <w:numId w:val="108"/>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lastRenderedPageBreak/>
        <w:t>zajistit bezpečnou implementaci, inovaci, aktualizaci a testování technologií, které Zhotovitel používá nebo nasazuje;</w:t>
      </w:r>
    </w:p>
    <w:p w14:paraId="1FB81FAF" w14:textId="77777777" w:rsidR="00F04D1C" w:rsidRPr="00A60388" w:rsidRDefault="00F04D1C" w:rsidP="005845BE">
      <w:pPr>
        <w:numPr>
          <w:ilvl w:val="0"/>
          <w:numId w:val="108"/>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 xml:space="preserve">zajistit, </w:t>
      </w:r>
      <w:proofErr w:type="spellStart"/>
      <w:r w:rsidRPr="00A60388">
        <w:rPr>
          <w:rFonts w:eastAsia="Calibri" w:cs="Arial"/>
          <w:color w:val="000000"/>
          <w:sz w:val="20"/>
        </w:rPr>
        <w:t>že</w:t>
      </w:r>
      <w:proofErr w:type="spellEnd"/>
      <w:r w:rsidRPr="00A60388">
        <w:rPr>
          <w:rFonts w:eastAsia="Calibri" w:cs="Arial"/>
          <w:color w:val="000000"/>
          <w:sz w:val="20"/>
        </w:rPr>
        <w:t xml:space="preserve"> plnění bude obsahovat jen ty součásti, které jsou objektivně </w:t>
      </w:r>
      <w:proofErr w:type="spellStart"/>
      <w:r w:rsidRPr="00A60388">
        <w:rPr>
          <w:rFonts w:eastAsia="Calibri" w:cs="Arial"/>
          <w:color w:val="000000"/>
          <w:sz w:val="20"/>
        </w:rPr>
        <w:t>potřebne</w:t>
      </w:r>
      <w:proofErr w:type="spellEnd"/>
      <w:r w:rsidRPr="00A60388">
        <w:rPr>
          <w:rFonts w:eastAsia="Calibri" w:cs="Arial"/>
          <w:color w:val="000000"/>
          <w:sz w:val="20"/>
        </w:rPr>
        <w:t xml:space="preserve">́ pro </w:t>
      </w:r>
      <w:proofErr w:type="spellStart"/>
      <w:r w:rsidRPr="00A60388">
        <w:rPr>
          <w:rFonts w:eastAsia="Calibri" w:cs="Arial"/>
          <w:color w:val="000000"/>
          <w:sz w:val="20"/>
        </w:rPr>
        <w:t>řádne</w:t>
      </w:r>
      <w:proofErr w:type="spellEnd"/>
      <w:r w:rsidRPr="00A60388">
        <w:rPr>
          <w:rFonts w:eastAsia="Calibri" w:cs="Arial"/>
          <w:color w:val="000000"/>
          <w:sz w:val="20"/>
        </w:rPr>
        <w:t xml:space="preserve">́ </w:t>
      </w:r>
      <w:proofErr w:type="spellStart"/>
      <w:r w:rsidRPr="00A60388">
        <w:rPr>
          <w:rFonts w:eastAsia="Calibri" w:cs="Arial"/>
          <w:color w:val="000000"/>
          <w:sz w:val="20"/>
        </w:rPr>
        <w:t>provozováni</w:t>
      </w:r>
      <w:proofErr w:type="spellEnd"/>
      <w:r w:rsidRPr="00A60388">
        <w:rPr>
          <w:rFonts w:eastAsia="Calibri" w:cs="Arial"/>
          <w:color w:val="000000"/>
          <w:sz w:val="20"/>
        </w:rPr>
        <w:t xml:space="preserve">́ </w:t>
      </w:r>
      <w:proofErr w:type="spellStart"/>
      <w:r w:rsidRPr="00A60388">
        <w:rPr>
          <w:rFonts w:eastAsia="Calibri" w:cs="Arial"/>
          <w:color w:val="000000"/>
          <w:sz w:val="20"/>
        </w:rPr>
        <w:t>řešeni</w:t>
      </w:r>
      <w:proofErr w:type="spellEnd"/>
      <w:r w:rsidRPr="00A60388">
        <w:rPr>
          <w:rFonts w:eastAsia="Calibri" w:cs="Arial"/>
          <w:color w:val="000000"/>
          <w:sz w:val="20"/>
        </w:rPr>
        <w:t xml:space="preserve">́ a/nebo </w:t>
      </w:r>
      <w:proofErr w:type="spellStart"/>
      <w:r w:rsidRPr="00A60388">
        <w:rPr>
          <w:rFonts w:eastAsia="Calibri" w:cs="Arial"/>
          <w:color w:val="000000"/>
          <w:sz w:val="20"/>
        </w:rPr>
        <w:t>ktere</w:t>
      </w:r>
      <w:proofErr w:type="spellEnd"/>
      <w:r w:rsidRPr="00A60388">
        <w:rPr>
          <w:rFonts w:eastAsia="Calibri" w:cs="Arial"/>
          <w:color w:val="000000"/>
          <w:sz w:val="20"/>
        </w:rPr>
        <w:t xml:space="preserve">́ jsou </w:t>
      </w:r>
      <w:proofErr w:type="spellStart"/>
      <w:r w:rsidRPr="00A60388">
        <w:rPr>
          <w:rFonts w:eastAsia="Calibri" w:cs="Arial"/>
          <w:color w:val="000000"/>
          <w:sz w:val="20"/>
        </w:rPr>
        <w:t>specifikovány</w:t>
      </w:r>
      <w:proofErr w:type="spellEnd"/>
      <w:r w:rsidRPr="00A60388">
        <w:rPr>
          <w:rFonts w:eastAsia="Calibri" w:cs="Arial"/>
          <w:color w:val="000000"/>
          <w:sz w:val="20"/>
        </w:rPr>
        <w:t xml:space="preserve"> </w:t>
      </w:r>
      <w:proofErr w:type="spellStart"/>
      <w:r w:rsidRPr="00A60388">
        <w:rPr>
          <w:rFonts w:eastAsia="Calibri" w:cs="Arial"/>
          <w:color w:val="000000"/>
          <w:sz w:val="20"/>
        </w:rPr>
        <w:t>výslovne</w:t>
      </w:r>
      <w:proofErr w:type="spellEnd"/>
      <w:r w:rsidRPr="00A60388">
        <w:rPr>
          <w:rFonts w:eastAsia="Calibri" w:cs="Arial"/>
          <w:color w:val="000000"/>
          <w:sz w:val="20"/>
        </w:rPr>
        <w:t>̌ ve SMLOUVĚ (</w:t>
      </w:r>
      <w:proofErr w:type="spellStart"/>
      <w:r w:rsidRPr="00A60388">
        <w:rPr>
          <w:rFonts w:eastAsia="Calibri" w:cs="Arial"/>
          <w:color w:val="000000"/>
          <w:sz w:val="20"/>
        </w:rPr>
        <w:t>zejména</w:t>
      </w:r>
      <w:proofErr w:type="spellEnd"/>
      <w:r w:rsidRPr="00A60388">
        <w:rPr>
          <w:rFonts w:eastAsia="Calibri" w:cs="Arial"/>
          <w:color w:val="000000"/>
          <w:sz w:val="20"/>
        </w:rPr>
        <w:t xml:space="preserve">, </w:t>
      </w:r>
      <w:proofErr w:type="spellStart"/>
      <w:r w:rsidRPr="00A60388">
        <w:rPr>
          <w:rFonts w:eastAsia="Calibri" w:cs="Arial"/>
          <w:color w:val="000000"/>
          <w:sz w:val="20"/>
        </w:rPr>
        <w:t>že</w:t>
      </w:r>
      <w:proofErr w:type="spellEnd"/>
      <w:r w:rsidRPr="00A60388">
        <w:rPr>
          <w:rFonts w:eastAsia="Calibri" w:cs="Arial"/>
          <w:color w:val="000000"/>
          <w:sz w:val="20"/>
        </w:rPr>
        <w:t xml:space="preserve"> </w:t>
      </w:r>
      <w:proofErr w:type="spellStart"/>
      <w:r w:rsidRPr="00A60388">
        <w:rPr>
          <w:rFonts w:eastAsia="Calibri" w:cs="Arial"/>
          <w:color w:val="000000"/>
          <w:sz w:val="20"/>
        </w:rPr>
        <w:t>řešeni</w:t>
      </w:r>
      <w:proofErr w:type="spellEnd"/>
      <w:r w:rsidRPr="00A60388">
        <w:rPr>
          <w:rFonts w:eastAsia="Calibri" w:cs="Arial"/>
          <w:color w:val="000000"/>
          <w:sz w:val="20"/>
        </w:rPr>
        <w:t xml:space="preserve">́ nebude obsahovat </w:t>
      </w:r>
      <w:proofErr w:type="spellStart"/>
      <w:r w:rsidRPr="00A60388">
        <w:rPr>
          <w:rFonts w:eastAsia="Calibri" w:cs="Arial"/>
          <w:color w:val="000000"/>
          <w:sz w:val="20"/>
        </w:rPr>
        <w:t>žádne</w:t>
      </w:r>
      <w:proofErr w:type="spellEnd"/>
      <w:r w:rsidRPr="00A60388">
        <w:rPr>
          <w:rFonts w:eastAsia="Calibri" w:cs="Arial"/>
          <w:color w:val="000000"/>
          <w:sz w:val="20"/>
        </w:rPr>
        <w:t xml:space="preserve">́ </w:t>
      </w:r>
      <w:proofErr w:type="spellStart"/>
      <w:r w:rsidRPr="00A60388">
        <w:rPr>
          <w:rFonts w:eastAsia="Calibri" w:cs="Arial"/>
          <w:color w:val="000000"/>
          <w:sz w:val="20"/>
        </w:rPr>
        <w:t>nepotřebne</w:t>
      </w:r>
      <w:proofErr w:type="spellEnd"/>
      <w:r w:rsidRPr="00A60388">
        <w:rPr>
          <w:rFonts w:eastAsia="Calibri" w:cs="Arial"/>
          <w:color w:val="000000"/>
          <w:sz w:val="20"/>
        </w:rPr>
        <w:t xml:space="preserve">́ komponenty, </w:t>
      </w:r>
      <w:proofErr w:type="spellStart"/>
      <w:r w:rsidRPr="00A60388">
        <w:rPr>
          <w:rFonts w:eastAsia="Calibri" w:cs="Arial"/>
          <w:color w:val="000000"/>
          <w:sz w:val="20"/>
        </w:rPr>
        <w:t>žádne</w:t>
      </w:r>
      <w:proofErr w:type="spellEnd"/>
      <w:r w:rsidRPr="00A60388">
        <w:rPr>
          <w:rFonts w:eastAsia="Calibri" w:cs="Arial"/>
          <w:color w:val="000000"/>
          <w:sz w:val="20"/>
        </w:rPr>
        <w:t xml:space="preserve">́ </w:t>
      </w:r>
      <w:proofErr w:type="spellStart"/>
      <w:r w:rsidRPr="00A60388">
        <w:rPr>
          <w:rFonts w:eastAsia="Calibri" w:cs="Arial"/>
          <w:color w:val="000000"/>
          <w:sz w:val="20"/>
        </w:rPr>
        <w:t>programove</w:t>
      </w:r>
      <w:proofErr w:type="spellEnd"/>
      <w:r w:rsidRPr="00A60388">
        <w:rPr>
          <w:rFonts w:eastAsia="Calibri" w:cs="Arial"/>
          <w:color w:val="000000"/>
          <w:sz w:val="20"/>
        </w:rPr>
        <w:t>́ vzorky apod.);</w:t>
      </w:r>
      <w:r w:rsidRPr="00A60388">
        <w:rPr>
          <w:rFonts w:eastAsia="Calibri" w:cs="Arial"/>
          <w:color w:val="000000"/>
          <w:sz w:val="20"/>
        </w:rPr>
        <w:br/>
      </w:r>
    </w:p>
    <w:p w14:paraId="75A44939" w14:textId="77777777" w:rsidR="00F04D1C" w:rsidRPr="00A60388" w:rsidRDefault="00F04D1C" w:rsidP="00F04D1C">
      <w:pPr>
        <w:spacing w:after="80" w:line="259" w:lineRule="auto"/>
        <w:jc w:val="left"/>
        <w:rPr>
          <w:rFonts w:eastAsia="Calibri" w:cs="Arial"/>
          <w:sz w:val="20"/>
        </w:rPr>
      </w:pPr>
      <w:r w:rsidRPr="00A60388">
        <w:rPr>
          <w:rFonts w:eastAsia="Calibri" w:cs="Arial"/>
          <w:sz w:val="20"/>
        </w:rPr>
        <w:t>V případě, že předmět plnění zahrnuje vývoj softwaru, zavazuje se Zhotovitel:</w:t>
      </w:r>
    </w:p>
    <w:p w14:paraId="3A9A08F1" w14:textId="77777777" w:rsidR="00F04D1C" w:rsidRPr="00A60388" w:rsidRDefault="00F04D1C" w:rsidP="005845BE">
      <w:pPr>
        <w:numPr>
          <w:ilvl w:val="0"/>
          <w:numId w:val="9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dodržovat a implementovat nejlepší praktiky pro bezpečný vývoj softwaru;</w:t>
      </w:r>
    </w:p>
    <w:p w14:paraId="4255DB7E" w14:textId="77777777" w:rsidR="00F04D1C" w:rsidRPr="00A60388" w:rsidRDefault="00F04D1C" w:rsidP="005845BE">
      <w:pPr>
        <w:numPr>
          <w:ilvl w:val="0"/>
          <w:numId w:val="9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zajistit, že do produkčního prostředí bude dodáván jen předmětem SMLOUVY specifikovaný kompilovaný, respektive spustitelný kód a další nezbytná data pro provozování předmětu plnění;</w:t>
      </w:r>
    </w:p>
    <w:p w14:paraId="72D257B9" w14:textId="77777777" w:rsidR="00F04D1C" w:rsidRPr="00A60388" w:rsidRDefault="00F04D1C" w:rsidP="005845BE">
      <w:pPr>
        <w:numPr>
          <w:ilvl w:val="0"/>
          <w:numId w:val="9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zajistit řízení verzí zdrojového kódu;</w:t>
      </w:r>
    </w:p>
    <w:p w14:paraId="0A7C4414" w14:textId="77777777" w:rsidR="00F04D1C" w:rsidRPr="00A60388" w:rsidRDefault="00F04D1C" w:rsidP="005845BE">
      <w:pPr>
        <w:numPr>
          <w:ilvl w:val="0"/>
          <w:numId w:val="9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zajistit zálohování zdrojového kódu;</w:t>
      </w:r>
    </w:p>
    <w:p w14:paraId="5C4C6E15" w14:textId="77777777" w:rsidR="00F04D1C" w:rsidRPr="00A60388" w:rsidRDefault="00F04D1C" w:rsidP="005845BE">
      <w:pPr>
        <w:numPr>
          <w:ilvl w:val="0"/>
          <w:numId w:val="95"/>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zajistit, aby distribuce zdrojových kódů obsahovala soubor z vývojového prostředí na řízenou kompilaci těchto zdrojových kódů;</w:t>
      </w:r>
    </w:p>
    <w:p w14:paraId="7B280C05" w14:textId="77777777" w:rsidR="00F04D1C" w:rsidRPr="00A60388" w:rsidRDefault="00F04D1C" w:rsidP="00F04D1C">
      <w:pPr>
        <w:spacing w:line="259" w:lineRule="auto"/>
        <w:jc w:val="left"/>
        <w:rPr>
          <w:rFonts w:ascii="Calibri" w:eastAsia="Calibri" w:hAnsi="Calibri" w:cs="Calibri"/>
          <w:sz w:val="22"/>
          <w:szCs w:val="22"/>
          <w:highlight w:val="yellow"/>
        </w:rPr>
      </w:pPr>
    </w:p>
    <w:p w14:paraId="4A620757"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40" w:name="_heading=h.44sinio" w:colFirst="0" w:colLast="0"/>
      <w:bookmarkEnd w:id="40"/>
      <w:r w:rsidRPr="00A60388">
        <w:rPr>
          <w:rFonts w:eastAsia="Arial" w:cs="Arial"/>
          <w:b/>
          <w:color w:val="000000"/>
          <w:sz w:val="26"/>
          <w:szCs w:val="26"/>
        </w:rPr>
        <w:t>Zvládání kybernetických bezpečnostních událostí a incidentů</w:t>
      </w:r>
      <w:r w:rsidRPr="00A60388">
        <w:rPr>
          <w:rFonts w:ascii="Calibri" w:eastAsia="Calibri" w:hAnsi="Calibri" w:cs="Calibri"/>
          <w:b/>
          <w:color w:val="000000"/>
          <w:szCs w:val="24"/>
        </w:rPr>
        <w:t xml:space="preserve"> </w:t>
      </w:r>
    </w:p>
    <w:p w14:paraId="2DC06142" w14:textId="77777777" w:rsidR="00F04D1C" w:rsidRPr="00A60388" w:rsidRDefault="00F04D1C" w:rsidP="00F04D1C">
      <w:pPr>
        <w:spacing w:after="80" w:line="259" w:lineRule="auto"/>
        <w:jc w:val="left"/>
        <w:rPr>
          <w:rFonts w:eastAsia="Calibri" w:cs="Arial"/>
          <w:sz w:val="20"/>
        </w:rPr>
      </w:pPr>
      <w:r w:rsidRPr="00A60388">
        <w:rPr>
          <w:rFonts w:eastAsia="Calibri" w:cs="Arial"/>
          <w:sz w:val="20"/>
        </w:rPr>
        <w:t xml:space="preserve">V oblasti plnění povinností uvedených v § 14 </w:t>
      </w:r>
      <w:proofErr w:type="spellStart"/>
      <w:r w:rsidRPr="00A60388">
        <w:rPr>
          <w:rFonts w:eastAsia="Calibri" w:cs="Arial"/>
          <w:sz w:val="20"/>
        </w:rPr>
        <w:t>VoKB</w:t>
      </w:r>
      <w:proofErr w:type="spellEnd"/>
      <w:r w:rsidRPr="00A60388">
        <w:rPr>
          <w:rFonts w:eastAsia="Calibri" w:cs="Arial"/>
          <w:sz w:val="20"/>
        </w:rPr>
        <w:t>, se Zhotovitel zavazuje zajistit minimálně:</w:t>
      </w:r>
    </w:p>
    <w:p w14:paraId="485FF3D9" w14:textId="77777777" w:rsidR="00F04D1C" w:rsidRPr="00A60388" w:rsidRDefault="00F04D1C" w:rsidP="005845BE">
      <w:pPr>
        <w:numPr>
          <w:ilvl w:val="0"/>
          <w:numId w:val="96"/>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stanovení a aplikovaní postupů pro detekci, hlášení a řešení kybernetických bezpečnostních incidentů na komunikační a informační infrastruktuře Zhotovitele;</w:t>
      </w:r>
    </w:p>
    <w:p w14:paraId="241AA1A1" w14:textId="77777777" w:rsidR="00F04D1C" w:rsidRPr="00A60388" w:rsidRDefault="00F04D1C" w:rsidP="005845BE">
      <w:pPr>
        <w:numPr>
          <w:ilvl w:val="0"/>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proces včasného informování osob zastávající bezpečnostní role o vzniku kybernetických bezpečnostních událostí;</w:t>
      </w:r>
    </w:p>
    <w:p w14:paraId="2CB75024" w14:textId="77777777" w:rsidR="00F04D1C" w:rsidRPr="00A60388" w:rsidRDefault="00F04D1C" w:rsidP="005845BE">
      <w:pPr>
        <w:numPr>
          <w:ilvl w:val="0"/>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evidenci bezpečnostní události v rozsahu:</w:t>
      </w:r>
    </w:p>
    <w:p w14:paraId="0F8A46D4" w14:textId="77777777" w:rsidR="00F04D1C" w:rsidRPr="00A60388" w:rsidRDefault="00F04D1C" w:rsidP="005845BE">
      <w:pPr>
        <w:numPr>
          <w:ilvl w:val="1"/>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datum a čas zjištění;</w:t>
      </w:r>
    </w:p>
    <w:p w14:paraId="46CBED03" w14:textId="77777777" w:rsidR="00F04D1C" w:rsidRPr="00A60388" w:rsidRDefault="00F04D1C" w:rsidP="005845BE">
      <w:pPr>
        <w:numPr>
          <w:ilvl w:val="1"/>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povaha a popis události;</w:t>
      </w:r>
    </w:p>
    <w:p w14:paraId="18505632" w14:textId="77777777" w:rsidR="00F04D1C" w:rsidRPr="00A60388" w:rsidRDefault="00F04D1C" w:rsidP="005845BE">
      <w:pPr>
        <w:numPr>
          <w:ilvl w:val="1"/>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zdroje události;</w:t>
      </w:r>
    </w:p>
    <w:p w14:paraId="5D07884A" w14:textId="77777777" w:rsidR="00F04D1C" w:rsidRPr="00A60388" w:rsidRDefault="00F04D1C" w:rsidP="005845BE">
      <w:pPr>
        <w:numPr>
          <w:ilvl w:val="1"/>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cíle/oběti události;</w:t>
      </w:r>
    </w:p>
    <w:p w14:paraId="05046DB5" w14:textId="77777777" w:rsidR="00F04D1C" w:rsidRPr="00A60388" w:rsidRDefault="00F04D1C" w:rsidP="005845BE">
      <w:pPr>
        <w:numPr>
          <w:ilvl w:val="1"/>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potenciální dopad.</w:t>
      </w:r>
    </w:p>
    <w:p w14:paraId="15F15EAC" w14:textId="77777777" w:rsidR="00F04D1C" w:rsidRPr="00A60388" w:rsidRDefault="00F04D1C" w:rsidP="005845BE">
      <w:pPr>
        <w:numPr>
          <w:ilvl w:val="0"/>
          <w:numId w:val="96"/>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bez zbytečného odkladu realizaci nápravných opatření k minimalizaci rizika události / incidentu souvisejícího s předmětem SMLOUVY;</w:t>
      </w:r>
    </w:p>
    <w:p w14:paraId="67C99C83" w14:textId="77777777" w:rsidR="00F04D1C" w:rsidRPr="00A60388" w:rsidRDefault="00F04D1C" w:rsidP="00F04D1C">
      <w:pPr>
        <w:spacing w:after="80" w:line="259" w:lineRule="auto"/>
        <w:rPr>
          <w:rFonts w:eastAsia="Calibri" w:cs="Arial"/>
          <w:sz w:val="20"/>
        </w:rPr>
      </w:pPr>
      <w:r w:rsidRPr="00A60388">
        <w:rPr>
          <w:rFonts w:eastAsia="Calibri" w:cs="Arial"/>
          <w:sz w:val="20"/>
        </w:rPr>
        <w:t>Zhotovitel bere na vědomí, že postup zvládání bezpečnostního incidentu či jiný důsledek porušení těchto Bezpečnostních požadavků, jehož příčina je na straně Zhotovitele, nebude posuzován jako okolnost vylučující odpovědnost Zhotovitele.</w:t>
      </w:r>
    </w:p>
    <w:p w14:paraId="3C8637FD" w14:textId="77777777" w:rsidR="00F04D1C" w:rsidRPr="00A60388" w:rsidRDefault="00F04D1C" w:rsidP="00F04D1C">
      <w:pPr>
        <w:spacing w:line="259" w:lineRule="auto"/>
        <w:jc w:val="left"/>
        <w:rPr>
          <w:rFonts w:ascii="Calibri" w:eastAsia="Calibri" w:hAnsi="Calibri" w:cs="Calibri"/>
          <w:sz w:val="22"/>
          <w:szCs w:val="22"/>
          <w:highlight w:val="yellow"/>
        </w:rPr>
      </w:pPr>
    </w:p>
    <w:p w14:paraId="041EBC0E" w14:textId="77777777" w:rsidR="00F04D1C" w:rsidRPr="00A60388" w:rsidRDefault="00F04D1C" w:rsidP="005845BE">
      <w:pPr>
        <w:numPr>
          <w:ilvl w:val="1"/>
          <w:numId w:val="112"/>
        </w:numPr>
        <w:pBdr>
          <w:top w:val="nil"/>
          <w:left w:val="nil"/>
          <w:bottom w:val="nil"/>
          <w:right w:val="nil"/>
          <w:between w:val="nil"/>
        </w:pBdr>
        <w:spacing w:after="160" w:line="259" w:lineRule="auto"/>
        <w:ind w:left="993" w:hanging="567"/>
        <w:jc w:val="left"/>
        <w:rPr>
          <w:rFonts w:ascii="Calibri" w:eastAsia="Calibri" w:hAnsi="Calibri" w:cs="Calibri"/>
          <w:sz w:val="22"/>
          <w:szCs w:val="22"/>
        </w:rPr>
      </w:pPr>
      <w:bookmarkStart w:id="41" w:name="_heading=h.2jxsxqh" w:colFirst="0" w:colLast="0"/>
      <w:bookmarkEnd w:id="41"/>
      <w:r w:rsidRPr="00A60388">
        <w:rPr>
          <w:rFonts w:eastAsia="Arial" w:cs="Arial"/>
          <w:b/>
          <w:color w:val="000000"/>
          <w:sz w:val="26"/>
          <w:szCs w:val="26"/>
        </w:rPr>
        <w:t xml:space="preserve">Kontrola a audit </w:t>
      </w:r>
    </w:p>
    <w:p w14:paraId="2A212214"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 V oblasti plnění povinností uvedených v § 8 a § 16 </w:t>
      </w:r>
      <w:proofErr w:type="spellStart"/>
      <w:r w:rsidRPr="00A60388">
        <w:rPr>
          <w:rFonts w:eastAsia="Calibri" w:cs="Arial"/>
          <w:sz w:val="20"/>
        </w:rPr>
        <w:t>VoKB</w:t>
      </w:r>
      <w:proofErr w:type="spellEnd"/>
      <w:r w:rsidRPr="00A60388">
        <w:rPr>
          <w:rFonts w:eastAsia="Calibri" w:cs="Arial"/>
          <w:sz w:val="20"/>
        </w:rPr>
        <w:t>, se Zhotovitel zavazuje minimálně:</w:t>
      </w:r>
    </w:p>
    <w:p w14:paraId="54252D8F" w14:textId="77777777" w:rsidR="00F04D1C" w:rsidRPr="00A60388" w:rsidRDefault="00F04D1C" w:rsidP="005845BE">
      <w:pPr>
        <w:numPr>
          <w:ilvl w:val="0"/>
          <w:numId w:val="9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pravidelně provádět kontrolu/audit plnění opatření uvedených v tomto dokumentu;</w:t>
      </w:r>
    </w:p>
    <w:p w14:paraId="3151AE0D" w14:textId="77777777" w:rsidR="00F04D1C" w:rsidRPr="00A60388" w:rsidRDefault="00F04D1C" w:rsidP="005845BE">
      <w:pPr>
        <w:numPr>
          <w:ilvl w:val="0"/>
          <w:numId w:val="97"/>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vyhradit si právo provést kontrolu/audit plněné bezpečnostních požadavků u svých poddodavatelů;</w:t>
      </w:r>
    </w:p>
    <w:p w14:paraId="258F002A" w14:textId="77777777" w:rsidR="00F04D1C" w:rsidRPr="00A60388" w:rsidRDefault="00F04D1C" w:rsidP="00F04D1C">
      <w:pPr>
        <w:spacing w:line="259" w:lineRule="auto"/>
        <w:jc w:val="left"/>
        <w:rPr>
          <w:rFonts w:ascii="Calibri" w:eastAsia="Calibri" w:hAnsi="Calibri" w:cs="Calibri"/>
          <w:sz w:val="22"/>
          <w:szCs w:val="22"/>
          <w:highlight w:val="yellow"/>
        </w:rPr>
      </w:pPr>
    </w:p>
    <w:p w14:paraId="7A06241F" w14:textId="77777777" w:rsidR="00F04D1C" w:rsidRPr="00A60388" w:rsidRDefault="00F04D1C" w:rsidP="005845BE">
      <w:pPr>
        <w:numPr>
          <w:ilvl w:val="1"/>
          <w:numId w:val="112"/>
        </w:numPr>
        <w:pBdr>
          <w:top w:val="nil"/>
          <w:left w:val="nil"/>
          <w:bottom w:val="nil"/>
          <w:right w:val="nil"/>
          <w:between w:val="nil"/>
        </w:pBdr>
        <w:spacing w:after="160" w:line="259" w:lineRule="auto"/>
        <w:ind w:left="993" w:hanging="567"/>
        <w:jc w:val="left"/>
        <w:rPr>
          <w:rFonts w:ascii="Calibri" w:eastAsia="Calibri" w:hAnsi="Calibri" w:cs="Calibri"/>
          <w:sz w:val="22"/>
          <w:szCs w:val="22"/>
        </w:rPr>
      </w:pPr>
      <w:bookmarkStart w:id="42" w:name="_heading=h.z337ya" w:colFirst="0" w:colLast="0"/>
      <w:bookmarkEnd w:id="42"/>
      <w:r w:rsidRPr="00A60388">
        <w:rPr>
          <w:rFonts w:eastAsia="Arial" w:cs="Arial"/>
          <w:b/>
          <w:color w:val="000000"/>
          <w:sz w:val="26"/>
          <w:szCs w:val="26"/>
        </w:rPr>
        <w:t>Kontinuita činnosti</w:t>
      </w:r>
    </w:p>
    <w:p w14:paraId="58A4A36F"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15 </w:t>
      </w:r>
      <w:proofErr w:type="spellStart"/>
      <w:r w:rsidRPr="00A60388">
        <w:rPr>
          <w:rFonts w:eastAsia="Calibri" w:cs="Arial"/>
          <w:sz w:val="20"/>
        </w:rPr>
        <w:t>VoKB</w:t>
      </w:r>
      <w:proofErr w:type="spellEnd"/>
      <w:r w:rsidRPr="00A60388">
        <w:rPr>
          <w:rFonts w:eastAsia="Calibri" w:cs="Arial"/>
          <w:sz w:val="20"/>
        </w:rPr>
        <w:t>, se Zhotovitel zavazuje minimálně:</w:t>
      </w:r>
    </w:p>
    <w:p w14:paraId="3F1EC200" w14:textId="77777777" w:rsidR="00F04D1C" w:rsidRPr="00A60388" w:rsidRDefault="00F04D1C" w:rsidP="005845BE">
      <w:pPr>
        <w:numPr>
          <w:ilvl w:val="0"/>
          <w:numId w:val="102"/>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stanovit minimální úroveň poskytovaných služeb, zajišťující plnění Předmětu Díla dle SMLOUVY;</w:t>
      </w:r>
    </w:p>
    <w:p w14:paraId="1A054A53" w14:textId="77777777" w:rsidR="00F04D1C" w:rsidRPr="00A60388" w:rsidRDefault="00F04D1C" w:rsidP="005845BE">
      <w:pPr>
        <w:numPr>
          <w:ilvl w:val="0"/>
          <w:numId w:val="102"/>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vyhodnotit možné dopady kybernetických bezpečnostních incidentů na zajištění kontinuity činnosti;</w:t>
      </w:r>
    </w:p>
    <w:p w14:paraId="58012133" w14:textId="77777777" w:rsidR="00F04D1C" w:rsidRPr="00A60388" w:rsidRDefault="00F04D1C" w:rsidP="005845BE">
      <w:pPr>
        <w:numPr>
          <w:ilvl w:val="0"/>
          <w:numId w:val="102"/>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vypracovat, aktualizovat a testovat havarijní plány pro obnovu informačního a komunikačního systému;</w:t>
      </w:r>
    </w:p>
    <w:p w14:paraId="3E639392" w14:textId="77777777" w:rsidR="00F04D1C" w:rsidRPr="00A60388" w:rsidRDefault="00F04D1C" w:rsidP="00F04D1C">
      <w:pPr>
        <w:pBdr>
          <w:top w:val="nil"/>
          <w:left w:val="nil"/>
          <w:bottom w:val="nil"/>
          <w:right w:val="nil"/>
          <w:between w:val="nil"/>
        </w:pBdr>
        <w:ind w:left="720"/>
        <w:jc w:val="left"/>
        <w:rPr>
          <w:rFonts w:ascii="Calibri" w:eastAsia="Calibri" w:hAnsi="Calibri" w:cs="Calibri"/>
          <w:color w:val="000000"/>
          <w:sz w:val="22"/>
          <w:szCs w:val="22"/>
        </w:rPr>
      </w:pPr>
    </w:p>
    <w:p w14:paraId="0D210D0D"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43" w:name="_heading=h.3j2qqm3" w:colFirst="0" w:colLast="0"/>
      <w:bookmarkEnd w:id="43"/>
      <w:r w:rsidRPr="00A60388">
        <w:rPr>
          <w:rFonts w:eastAsia="Arial" w:cs="Arial"/>
          <w:b/>
          <w:color w:val="000000"/>
          <w:sz w:val="26"/>
          <w:szCs w:val="26"/>
        </w:rPr>
        <w:lastRenderedPageBreak/>
        <w:t xml:space="preserve">Fyzická bezpečnost </w:t>
      </w:r>
    </w:p>
    <w:p w14:paraId="47FE6A5D" w14:textId="77777777" w:rsidR="00F04D1C" w:rsidRPr="00A60388" w:rsidRDefault="00F04D1C" w:rsidP="00F04D1C">
      <w:pPr>
        <w:spacing w:after="80" w:line="259" w:lineRule="auto"/>
        <w:rPr>
          <w:rFonts w:eastAsia="Calibri" w:cs="Arial"/>
          <w:sz w:val="22"/>
          <w:szCs w:val="22"/>
        </w:rPr>
      </w:pPr>
      <w:r w:rsidRPr="00A60388">
        <w:rPr>
          <w:rFonts w:eastAsia="Calibri" w:cs="Arial"/>
          <w:sz w:val="22"/>
          <w:szCs w:val="22"/>
        </w:rPr>
        <w:t xml:space="preserve">V oblasti plnění povinností uvedených v § 17 </w:t>
      </w:r>
      <w:proofErr w:type="spellStart"/>
      <w:r w:rsidRPr="00A60388">
        <w:rPr>
          <w:rFonts w:eastAsia="Calibri" w:cs="Arial"/>
          <w:sz w:val="22"/>
          <w:szCs w:val="22"/>
        </w:rPr>
        <w:t>VoKB</w:t>
      </w:r>
      <w:proofErr w:type="spellEnd"/>
      <w:r w:rsidRPr="00A60388">
        <w:rPr>
          <w:rFonts w:eastAsia="Calibri" w:cs="Arial"/>
          <w:sz w:val="22"/>
          <w:szCs w:val="22"/>
        </w:rPr>
        <w:t>, se Zhotovitel zavazuje minimálně:</w:t>
      </w:r>
    </w:p>
    <w:p w14:paraId="064345EF" w14:textId="77777777" w:rsidR="00F04D1C" w:rsidRPr="00A60388" w:rsidRDefault="00F04D1C" w:rsidP="005845BE">
      <w:pPr>
        <w:numPr>
          <w:ilvl w:val="0"/>
          <w:numId w:val="98"/>
        </w:numPr>
        <w:pBdr>
          <w:top w:val="nil"/>
          <w:left w:val="nil"/>
          <w:bottom w:val="nil"/>
          <w:right w:val="nil"/>
          <w:between w:val="nil"/>
        </w:pBdr>
        <w:spacing w:after="80" w:line="259" w:lineRule="auto"/>
        <w:rPr>
          <w:rFonts w:eastAsia="Calibri" w:cs="Arial"/>
          <w:sz w:val="22"/>
          <w:szCs w:val="22"/>
        </w:rPr>
      </w:pPr>
      <w:r w:rsidRPr="00A60388">
        <w:rPr>
          <w:rFonts w:eastAsia="Calibri" w:cs="Arial"/>
          <w:color w:val="000000"/>
          <w:sz w:val="22"/>
          <w:szCs w:val="22"/>
        </w:rPr>
        <w:t>stanovit fyzický bezpečnostní perimetr ohraničující oblast, ve které jsou uchovávány a zpracovány informace a umístěna technická aktiva informačního a komunikačního systému;</w:t>
      </w:r>
    </w:p>
    <w:p w14:paraId="5DDE94A0" w14:textId="77777777" w:rsidR="00F04D1C" w:rsidRPr="00A60388" w:rsidRDefault="00F04D1C" w:rsidP="005845BE">
      <w:pPr>
        <w:numPr>
          <w:ilvl w:val="0"/>
          <w:numId w:val="98"/>
        </w:numPr>
        <w:pBdr>
          <w:top w:val="nil"/>
          <w:left w:val="nil"/>
          <w:bottom w:val="nil"/>
          <w:right w:val="nil"/>
          <w:between w:val="nil"/>
        </w:pBdr>
        <w:spacing w:after="80" w:line="259" w:lineRule="auto"/>
        <w:rPr>
          <w:rFonts w:eastAsia="Calibri" w:cs="Arial"/>
          <w:sz w:val="22"/>
          <w:szCs w:val="22"/>
        </w:rPr>
      </w:pPr>
      <w:r w:rsidRPr="00A60388">
        <w:rPr>
          <w:rFonts w:eastAsia="Calibri" w:cs="Arial"/>
          <w:color w:val="000000"/>
          <w:sz w:val="22"/>
          <w:szCs w:val="22"/>
        </w:rPr>
        <w:t>přijmout nezbytná opatření a použít prostředky fyzické bezpečnosti, pro zamezení neoprávněnému fyzickému přístupu do bezpečnostního perimetru dle bodu a);</w:t>
      </w:r>
    </w:p>
    <w:p w14:paraId="3EF89DCF" w14:textId="77777777" w:rsidR="00F04D1C" w:rsidRPr="00A60388" w:rsidRDefault="00F04D1C" w:rsidP="005845BE">
      <w:pPr>
        <w:numPr>
          <w:ilvl w:val="0"/>
          <w:numId w:val="98"/>
        </w:numPr>
        <w:pBdr>
          <w:top w:val="nil"/>
          <w:left w:val="nil"/>
          <w:bottom w:val="nil"/>
          <w:right w:val="nil"/>
          <w:between w:val="nil"/>
        </w:pBdr>
        <w:spacing w:after="80" w:line="259" w:lineRule="auto"/>
        <w:rPr>
          <w:rFonts w:eastAsia="Calibri" w:cs="Arial"/>
          <w:sz w:val="22"/>
          <w:szCs w:val="22"/>
        </w:rPr>
      </w:pPr>
      <w:r w:rsidRPr="00A60388">
        <w:rPr>
          <w:rFonts w:eastAsia="Calibri" w:cs="Arial"/>
          <w:color w:val="000000"/>
          <w:sz w:val="22"/>
          <w:szCs w:val="22"/>
        </w:rPr>
        <w:t>v rozsahu předmětu plnění zajistit fyzické zabezpečení instalačních, záložních nebo archivních médií a dokumentace v souladu s požadavky na bezpečné nakládání s informacemi</w:t>
      </w:r>
      <w:r w:rsidRPr="00EA22BD">
        <w:rPr>
          <w:rFonts w:eastAsia="Calibri" w:cs="Arial"/>
          <w:color w:val="000000"/>
          <w:sz w:val="22"/>
          <w:szCs w:val="22"/>
        </w:rPr>
        <w:t>;</w:t>
      </w:r>
      <w:r w:rsidRPr="00A60388">
        <w:rPr>
          <w:rFonts w:eastAsia="Calibri" w:cs="Arial"/>
          <w:color w:val="000000"/>
          <w:sz w:val="22"/>
          <w:szCs w:val="22"/>
        </w:rPr>
        <w:t xml:space="preserve"> </w:t>
      </w:r>
    </w:p>
    <w:p w14:paraId="62CAE650" w14:textId="77777777" w:rsidR="00F04D1C" w:rsidRPr="00A60388" w:rsidRDefault="00F04D1C" w:rsidP="00F04D1C">
      <w:pPr>
        <w:pBdr>
          <w:top w:val="nil"/>
          <w:left w:val="nil"/>
          <w:bottom w:val="nil"/>
          <w:right w:val="nil"/>
          <w:between w:val="nil"/>
        </w:pBdr>
        <w:spacing w:line="259" w:lineRule="auto"/>
        <w:rPr>
          <w:rFonts w:eastAsia="Calibri" w:cs="Arial"/>
          <w:sz w:val="22"/>
          <w:szCs w:val="22"/>
        </w:rPr>
      </w:pPr>
    </w:p>
    <w:p w14:paraId="1CF27C48" w14:textId="77777777" w:rsidR="00F04D1C" w:rsidRPr="00A60388" w:rsidRDefault="00F04D1C" w:rsidP="005845BE">
      <w:pPr>
        <w:numPr>
          <w:ilvl w:val="1"/>
          <w:numId w:val="112"/>
        </w:numPr>
        <w:pBdr>
          <w:top w:val="nil"/>
          <w:left w:val="nil"/>
          <w:bottom w:val="nil"/>
          <w:right w:val="nil"/>
          <w:between w:val="nil"/>
        </w:pBdr>
        <w:spacing w:before="120" w:after="80" w:line="259" w:lineRule="auto"/>
        <w:ind w:left="993" w:hanging="567"/>
        <w:jc w:val="left"/>
        <w:rPr>
          <w:rFonts w:ascii="Calibri" w:eastAsia="Calibri" w:hAnsi="Calibri" w:cs="Calibri"/>
          <w:sz w:val="22"/>
          <w:szCs w:val="22"/>
        </w:rPr>
      </w:pPr>
      <w:bookmarkStart w:id="44" w:name="_heading=h.1y810tw" w:colFirst="0" w:colLast="0"/>
      <w:bookmarkEnd w:id="44"/>
      <w:r w:rsidRPr="00A60388">
        <w:rPr>
          <w:rFonts w:eastAsia="Arial" w:cs="Arial"/>
          <w:b/>
          <w:color w:val="000000"/>
          <w:sz w:val="26"/>
          <w:szCs w:val="26"/>
        </w:rPr>
        <w:t>Bezpečnost komunikačních sítí</w:t>
      </w:r>
    </w:p>
    <w:p w14:paraId="1D969B3E"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18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35CE5F22" w14:textId="77777777" w:rsidR="00F04D1C" w:rsidRPr="00A60388" w:rsidRDefault="00F04D1C" w:rsidP="005845BE">
      <w:pPr>
        <w:numPr>
          <w:ilvl w:val="0"/>
          <w:numId w:val="88"/>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vhodnou segmentaci sítě;</w:t>
      </w:r>
    </w:p>
    <w:p w14:paraId="49246B60" w14:textId="77777777" w:rsidR="00F04D1C" w:rsidRPr="00A60388" w:rsidRDefault="00F04D1C" w:rsidP="005845BE">
      <w:pPr>
        <w:numPr>
          <w:ilvl w:val="0"/>
          <w:numId w:val="88"/>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řízení komunikace, blokování nežádoucí komunikace v rámci komunikační sítě a na jejím perimetru;</w:t>
      </w:r>
    </w:p>
    <w:p w14:paraId="15381B6B" w14:textId="77777777" w:rsidR="00F04D1C" w:rsidRPr="00A60388" w:rsidRDefault="00F04D1C" w:rsidP="005845BE">
      <w:pPr>
        <w:numPr>
          <w:ilvl w:val="0"/>
          <w:numId w:val="88"/>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vhodným způsobem zabezpečit bezdrátové technologie a případný vzdálený přístup do komunikační sítě;</w:t>
      </w:r>
    </w:p>
    <w:p w14:paraId="24808DAC" w14:textId="77777777" w:rsidR="00F04D1C" w:rsidRPr="00A60388" w:rsidRDefault="00F04D1C" w:rsidP="00F04D1C">
      <w:pPr>
        <w:spacing w:line="259" w:lineRule="auto"/>
        <w:jc w:val="left"/>
        <w:rPr>
          <w:rFonts w:ascii="Calibri" w:eastAsia="Calibri" w:hAnsi="Calibri" w:cs="Calibri"/>
          <w:sz w:val="22"/>
          <w:szCs w:val="22"/>
          <w:highlight w:val="yellow"/>
        </w:rPr>
      </w:pPr>
    </w:p>
    <w:p w14:paraId="72C7C2FE"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45" w:name="_heading=h.4i7ojhp" w:colFirst="0" w:colLast="0"/>
      <w:bookmarkEnd w:id="45"/>
      <w:r w:rsidRPr="00A60388">
        <w:rPr>
          <w:rFonts w:eastAsia="Arial" w:cs="Arial"/>
          <w:b/>
          <w:color w:val="000000"/>
          <w:sz w:val="26"/>
          <w:szCs w:val="26"/>
        </w:rPr>
        <w:t>Správa a ověřování identit, řízení přístupových oprávnění</w:t>
      </w:r>
    </w:p>
    <w:p w14:paraId="74907D5C"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19 a § 20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6626329F" w14:textId="77777777" w:rsidR="00F04D1C" w:rsidRPr="00A60388" w:rsidRDefault="00F04D1C" w:rsidP="005845BE">
      <w:pPr>
        <w:numPr>
          <w:ilvl w:val="0"/>
          <w:numId w:val="89"/>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použití vhodného nástroje nebo procesu pro správu a ověření identit uživatelů, který zajistí mj. uložení autentizačních údajů ve formě odolné vůči zneužití;</w:t>
      </w:r>
    </w:p>
    <w:p w14:paraId="6270F5DF" w14:textId="77777777" w:rsidR="00F04D1C" w:rsidRPr="00A60388" w:rsidRDefault="00F04D1C" w:rsidP="005845BE">
      <w:pPr>
        <w:numPr>
          <w:ilvl w:val="0"/>
          <w:numId w:val="89"/>
        </w:numPr>
        <w:pBdr>
          <w:top w:val="nil"/>
          <w:left w:val="nil"/>
          <w:bottom w:val="nil"/>
          <w:right w:val="nil"/>
          <w:between w:val="nil"/>
        </w:pBdr>
        <w:spacing w:after="80" w:line="259" w:lineRule="auto"/>
        <w:rPr>
          <w:rFonts w:eastAsia="Calibri" w:cs="Arial"/>
          <w:sz w:val="20"/>
        </w:rPr>
      </w:pPr>
      <w:r w:rsidRPr="00A60388">
        <w:rPr>
          <w:rFonts w:eastAsia="Calibri" w:cs="Arial"/>
          <w:sz w:val="20"/>
        </w:rPr>
        <w:t>s</w:t>
      </w:r>
      <w:r w:rsidRPr="00A60388">
        <w:rPr>
          <w:rFonts w:eastAsia="Calibri" w:cs="Arial"/>
          <w:color w:val="000000"/>
          <w:sz w:val="20"/>
        </w:rPr>
        <w:t>tanovení požadavků na dostatečnou sílu hesla pro uživatele a administrátory a délku jeho platnosti;</w:t>
      </w:r>
    </w:p>
    <w:p w14:paraId="22954C5F" w14:textId="77777777" w:rsidR="00F04D1C" w:rsidRPr="00A60388" w:rsidRDefault="00F04D1C" w:rsidP="005845BE">
      <w:pPr>
        <w:numPr>
          <w:ilvl w:val="0"/>
          <w:numId w:val="89"/>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 xml:space="preserve">stanovení pravidel automatického zablokování přístupu v případě opakovaného neúspěšného přihlášení a obdobných podezřelých aktivit; </w:t>
      </w:r>
    </w:p>
    <w:p w14:paraId="549FA29D" w14:textId="77777777" w:rsidR="00F04D1C" w:rsidRPr="00A60388" w:rsidRDefault="00F04D1C" w:rsidP="00F04D1C">
      <w:pPr>
        <w:spacing w:line="259" w:lineRule="auto"/>
        <w:jc w:val="left"/>
        <w:rPr>
          <w:rFonts w:ascii="Calibri" w:eastAsia="Calibri" w:hAnsi="Calibri" w:cs="Calibri"/>
          <w:sz w:val="22"/>
          <w:szCs w:val="22"/>
          <w:highlight w:val="yellow"/>
        </w:rPr>
      </w:pPr>
    </w:p>
    <w:p w14:paraId="0B2E5387"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46" w:name="_heading=h.2xcytpi" w:colFirst="0" w:colLast="0"/>
      <w:bookmarkEnd w:id="46"/>
      <w:r w:rsidRPr="00A60388">
        <w:rPr>
          <w:rFonts w:eastAsia="Arial" w:cs="Arial"/>
          <w:b/>
          <w:color w:val="000000"/>
          <w:sz w:val="26"/>
          <w:szCs w:val="26"/>
        </w:rPr>
        <w:t>Ochrana před škodlivým kódem</w:t>
      </w:r>
    </w:p>
    <w:p w14:paraId="0B472A81"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21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44363CC7" w14:textId="77777777" w:rsidR="00F04D1C" w:rsidRPr="00A60388" w:rsidRDefault="00F04D1C" w:rsidP="005845BE">
      <w:pPr>
        <w:numPr>
          <w:ilvl w:val="0"/>
          <w:numId w:val="90"/>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nepřetržité spuštění a pravidelnou aktualizaci antivirové ochrany na všech prvcích informačního systému (koncové stanice, servery, mobilní zařízení, apod…);</w:t>
      </w:r>
    </w:p>
    <w:p w14:paraId="6FC674AF" w14:textId="77777777" w:rsidR="00F04D1C" w:rsidRPr="00A60388" w:rsidRDefault="00F04D1C" w:rsidP="005845BE">
      <w:pPr>
        <w:numPr>
          <w:ilvl w:val="0"/>
          <w:numId w:val="90"/>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vhodnou ochranu před škodlivým kódem u zařízení, na kterých není možné antivirovou ochranu nainstalovat/spustit;</w:t>
      </w:r>
    </w:p>
    <w:p w14:paraId="2B7747F9" w14:textId="77777777" w:rsidR="00F04D1C" w:rsidRPr="00A60388" w:rsidRDefault="00F04D1C" w:rsidP="005845BE">
      <w:pPr>
        <w:numPr>
          <w:ilvl w:val="0"/>
          <w:numId w:val="90"/>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stanovit pravidla pro používání výměnných paměťových médií;</w:t>
      </w:r>
    </w:p>
    <w:p w14:paraId="1A10F29A" w14:textId="77777777" w:rsidR="00F04D1C" w:rsidRPr="00A60388" w:rsidRDefault="00F04D1C" w:rsidP="00F04D1C">
      <w:pPr>
        <w:spacing w:line="259" w:lineRule="auto"/>
        <w:jc w:val="left"/>
        <w:rPr>
          <w:rFonts w:ascii="Calibri" w:eastAsia="Calibri" w:hAnsi="Calibri" w:cs="Calibri"/>
          <w:sz w:val="22"/>
          <w:szCs w:val="22"/>
          <w:highlight w:val="yellow"/>
        </w:rPr>
      </w:pPr>
    </w:p>
    <w:p w14:paraId="1737BAF1" w14:textId="77777777" w:rsidR="00F04D1C" w:rsidRPr="00A60388" w:rsidRDefault="00F04D1C" w:rsidP="005845BE">
      <w:pPr>
        <w:numPr>
          <w:ilvl w:val="1"/>
          <w:numId w:val="112"/>
        </w:numPr>
        <w:pBdr>
          <w:top w:val="nil"/>
          <w:left w:val="nil"/>
          <w:bottom w:val="nil"/>
          <w:right w:val="nil"/>
          <w:between w:val="nil"/>
        </w:pBdr>
        <w:spacing w:before="120" w:after="160" w:line="259" w:lineRule="auto"/>
        <w:ind w:left="993" w:hanging="567"/>
        <w:jc w:val="left"/>
        <w:rPr>
          <w:rFonts w:ascii="Calibri" w:eastAsia="Calibri" w:hAnsi="Calibri" w:cs="Calibri"/>
          <w:sz w:val="22"/>
          <w:szCs w:val="22"/>
        </w:rPr>
      </w:pPr>
      <w:bookmarkStart w:id="47" w:name="_heading=h.1ci93xb" w:colFirst="0" w:colLast="0"/>
      <w:bookmarkEnd w:id="47"/>
      <w:r w:rsidRPr="00A60388">
        <w:rPr>
          <w:rFonts w:eastAsia="Arial" w:cs="Arial"/>
          <w:b/>
          <w:color w:val="000000"/>
          <w:sz w:val="26"/>
          <w:szCs w:val="26"/>
        </w:rPr>
        <w:t>Záznamy událostí v informačním systému</w:t>
      </w:r>
    </w:p>
    <w:p w14:paraId="500B5D7B" w14:textId="77777777" w:rsidR="00F04D1C" w:rsidRPr="00A60388" w:rsidRDefault="00F04D1C" w:rsidP="00F04D1C">
      <w:pPr>
        <w:spacing w:after="80" w:line="259" w:lineRule="auto"/>
        <w:jc w:val="left"/>
        <w:rPr>
          <w:rFonts w:eastAsia="Calibri" w:cs="Arial"/>
          <w:sz w:val="20"/>
        </w:rPr>
      </w:pPr>
      <w:r w:rsidRPr="00A60388">
        <w:rPr>
          <w:rFonts w:eastAsia="Calibri" w:cs="Arial"/>
          <w:sz w:val="20"/>
        </w:rPr>
        <w:t xml:space="preserve">V oblasti plnění povinností uvedených v § 22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5F0E1EC9" w14:textId="77777777" w:rsidR="00F04D1C" w:rsidRPr="00A60388" w:rsidRDefault="00F04D1C" w:rsidP="005845BE">
      <w:pPr>
        <w:numPr>
          <w:ilvl w:val="0"/>
          <w:numId w:val="91"/>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zaznamenávat důležité bezpečnostní a provozní údaje technických aktiv informačního a komunikačního systému;</w:t>
      </w:r>
    </w:p>
    <w:p w14:paraId="3BBFDC76" w14:textId="77777777" w:rsidR="00F04D1C" w:rsidRPr="00A60388" w:rsidRDefault="00F04D1C" w:rsidP="005845BE">
      <w:pPr>
        <w:numPr>
          <w:ilvl w:val="0"/>
          <w:numId w:val="91"/>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zaznamenávat činnosti uživatelů informačního a komunikačního systému důležité z hlediska bezpečnosti a ochrany informací;</w:t>
      </w:r>
    </w:p>
    <w:p w14:paraId="4A7973BB" w14:textId="77777777" w:rsidR="00F04D1C" w:rsidRPr="00A60388" w:rsidRDefault="00F04D1C" w:rsidP="005845BE">
      <w:pPr>
        <w:numPr>
          <w:ilvl w:val="0"/>
          <w:numId w:val="91"/>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používat časovou synchronizaci technických aktiv;</w:t>
      </w:r>
    </w:p>
    <w:p w14:paraId="3059B71C" w14:textId="77777777" w:rsidR="00F04D1C" w:rsidRPr="00A60388" w:rsidRDefault="00F04D1C" w:rsidP="005845BE">
      <w:pPr>
        <w:numPr>
          <w:ilvl w:val="0"/>
          <w:numId w:val="91"/>
        </w:numPr>
        <w:pBdr>
          <w:top w:val="nil"/>
          <w:left w:val="nil"/>
          <w:bottom w:val="nil"/>
          <w:right w:val="nil"/>
          <w:between w:val="nil"/>
        </w:pBdr>
        <w:spacing w:after="80" w:line="259" w:lineRule="auto"/>
        <w:jc w:val="left"/>
        <w:rPr>
          <w:rFonts w:eastAsia="Calibri" w:cs="Arial"/>
          <w:sz w:val="20"/>
        </w:rPr>
      </w:pPr>
      <w:r w:rsidRPr="00A60388">
        <w:rPr>
          <w:rFonts w:eastAsia="Calibri" w:cs="Arial"/>
          <w:color w:val="000000"/>
          <w:sz w:val="20"/>
        </w:rPr>
        <w:t>uchovávat záznamy událostí informačního a komunikačního systému nejméně dobu 18 měsíců ve formě odolné proti modifikaci;</w:t>
      </w:r>
    </w:p>
    <w:p w14:paraId="7CD26F68" w14:textId="77777777" w:rsidR="00F04D1C" w:rsidRPr="00A60388" w:rsidRDefault="00F04D1C" w:rsidP="00F04D1C">
      <w:pPr>
        <w:spacing w:line="259" w:lineRule="auto"/>
        <w:jc w:val="left"/>
        <w:rPr>
          <w:rFonts w:ascii="Calibri" w:eastAsia="Calibri" w:hAnsi="Calibri" w:cs="Calibri"/>
          <w:sz w:val="22"/>
          <w:szCs w:val="22"/>
          <w:highlight w:val="yellow"/>
        </w:rPr>
      </w:pPr>
    </w:p>
    <w:p w14:paraId="3008D880" w14:textId="77777777" w:rsidR="00F04D1C" w:rsidRPr="00A60388" w:rsidRDefault="00F04D1C" w:rsidP="005845BE">
      <w:pPr>
        <w:numPr>
          <w:ilvl w:val="1"/>
          <w:numId w:val="112"/>
        </w:numPr>
        <w:pBdr>
          <w:top w:val="nil"/>
          <w:left w:val="nil"/>
          <w:bottom w:val="nil"/>
          <w:right w:val="nil"/>
          <w:between w:val="nil"/>
        </w:pBdr>
        <w:spacing w:after="160" w:line="259" w:lineRule="auto"/>
        <w:ind w:left="1134" w:hanging="708"/>
        <w:jc w:val="left"/>
        <w:rPr>
          <w:rFonts w:ascii="Calibri" w:eastAsia="Calibri" w:hAnsi="Calibri" w:cs="Calibri"/>
          <w:sz w:val="22"/>
          <w:szCs w:val="22"/>
        </w:rPr>
      </w:pPr>
      <w:bookmarkStart w:id="48" w:name="_heading=h.3whwml4" w:colFirst="0" w:colLast="0"/>
      <w:bookmarkEnd w:id="48"/>
      <w:r w:rsidRPr="00A60388">
        <w:rPr>
          <w:rFonts w:eastAsia="Arial" w:cs="Arial"/>
          <w:b/>
          <w:color w:val="000000"/>
          <w:sz w:val="26"/>
          <w:szCs w:val="26"/>
        </w:rPr>
        <w:t>Detekce, sběr a vyhodnocení kybernetických bezpečnostních událostí</w:t>
      </w:r>
    </w:p>
    <w:p w14:paraId="5E6679BE" w14:textId="77777777" w:rsidR="00F04D1C" w:rsidRPr="00A60388" w:rsidRDefault="00F04D1C" w:rsidP="00F04D1C">
      <w:pPr>
        <w:spacing w:after="80" w:line="259" w:lineRule="auto"/>
        <w:rPr>
          <w:rFonts w:eastAsia="Calibri" w:cs="Arial"/>
          <w:sz w:val="20"/>
        </w:rPr>
      </w:pPr>
      <w:r w:rsidRPr="00A60388">
        <w:rPr>
          <w:rFonts w:eastAsia="Calibri" w:cs="Arial"/>
          <w:sz w:val="20"/>
        </w:rPr>
        <w:lastRenderedPageBreak/>
        <w:t xml:space="preserve">V oblasti plnění povinností uvedených v § 23 § 24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1C5966A9" w14:textId="77777777" w:rsidR="00F04D1C" w:rsidRPr="00A60388" w:rsidRDefault="00F04D1C" w:rsidP="005845BE">
      <w:pPr>
        <w:numPr>
          <w:ilvl w:val="0"/>
          <w:numId w:val="92"/>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ověření a kontrolu přenášených dat jak uvnitř, tak vně informačního a komunikačního systému;</w:t>
      </w:r>
    </w:p>
    <w:p w14:paraId="2CC425CE" w14:textId="77777777" w:rsidR="00F04D1C" w:rsidRPr="00A60388" w:rsidRDefault="00F04D1C" w:rsidP="005845BE">
      <w:pPr>
        <w:numPr>
          <w:ilvl w:val="0"/>
          <w:numId w:val="92"/>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blokování nežádoucí komunikace;</w:t>
      </w:r>
    </w:p>
    <w:p w14:paraId="7BEB2374" w14:textId="77777777" w:rsidR="00F04D1C" w:rsidRPr="00A60388" w:rsidRDefault="00F04D1C" w:rsidP="005845BE">
      <w:pPr>
        <w:numPr>
          <w:ilvl w:val="0"/>
          <w:numId w:val="92"/>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detekci kybernetických bezpečnostních událostí na technických aktivech informačního a komunikačního systému, přiměřeně s ohledem na jejich důležitost;</w:t>
      </w:r>
    </w:p>
    <w:p w14:paraId="06BC0E42" w14:textId="77777777" w:rsidR="00F04D1C" w:rsidRPr="00A60388" w:rsidRDefault="00F04D1C" w:rsidP="005845BE">
      <w:pPr>
        <w:numPr>
          <w:ilvl w:val="0"/>
          <w:numId w:val="92"/>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proces včasného informování osob zastávající bezpečnostní role o vzniku kybernetických bezpečnostních událostí;</w:t>
      </w:r>
    </w:p>
    <w:p w14:paraId="777BA9DA" w14:textId="77777777" w:rsidR="00F04D1C" w:rsidRPr="00A60388" w:rsidRDefault="00F04D1C" w:rsidP="00F04D1C">
      <w:pPr>
        <w:pBdr>
          <w:top w:val="nil"/>
          <w:left w:val="nil"/>
          <w:bottom w:val="nil"/>
          <w:right w:val="nil"/>
          <w:between w:val="nil"/>
        </w:pBdr>
        <w:ind w:left="720"/>
        <w:jc w:val="left"/>
        <w:rPr>
          <w:rFonts w:ascii="Calibri" w:eastAsia="Calibri" w:hAnsi="Calibri" w:cs="Calibri"/>
          <w:color w:val="000000"/>
          <w:sz w:val="22"/>
          <w:szCs w:val="22"/>
        </w:rPr>
      </w:pPr>
    </w:p>
    <w:p w14:paraId="5E301305" w14:textId="77777777" w:rsidR="00F04D1C" w:rsidRPr="00A60388" w:rsidRDefault="00F04D1C" w:rsidP="005845BE">
      <w:pPr>
        <w:numPr>
          <w:ilvl w:val="1"/>
          <w:numId w:val="112"/>
        </w:numPr>
        <w:pBdr>
          <w:top w:val="nil"/>
          <w:left w:val="nil"/>
          <w:bottom w:val="nil"/>
          <w:right w:val="nil"/>
          <w:between w:val="nil"/>
        </w:pBdr>
        <w:spacing w:after="160" w:line="259" w:lineRule="auto"/>
        <w:ind w:left="1134" w:hanging="708"/>
        <w:jc w:val="left"/>
        <w:rPr>
          <w:rFonts w:ascii="Calibri" w:eastAsia="Calibri" w:hAnsi="Calibri" w:cs="Calibri"/>
          <w:sz w:val="22"/>
          <w:szCs w:val="22"/>
        </w:rPr>
      </w:pPr>
      <w:bookmarkStart w:id="49" w:name="_heading=h.2bn6wsx" w:colFirst="0" w:colLast="0"/>
      <w:bookmarkEnd w:id="49"/>
      <w:r w:rsidRPr="00A60388">
        <w:rPr>
          <w:rFonts w:eastAsia="Arial" w:cs="Arial"/>
          <w:b/>
          <w:color w:val="000000"/>
          <w:sz w:val="26"/>
          <w:szCs w:val="26"/>
        </w:rPr>
        <w:t>Aplikační bezpečnost</w:t>
      </w:r>
    </w:p>
    <w:p w14:paraId="75568659"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25 </w:t>
      </w:r>
      <w:proofErr w:type="spellStart"/>
      <w:r w:rsidRPr="00A60388">
        <w:rPr>
          <w:rFonts w:eastAsia="Calibri" w:cs="Arial"/>
          <w:sz w:val="20"/>
        </w:rPr>
        <w:t>VoKB</w:t>
      </w:r>
      <w:proofErr w:type="spellEnd"/>
      <w:r w:rsidRPr="00A60388">
        <w:rPr>
          <w:rFonts w:eastAsia="Calibri" w:cs="Arial"/>
          <w:sz w:val="20"/>
        </w:rPr>
        <w:t>, se Zhotovitel zavazuje minimálně:</w:t>
      </w:r>
    </w:p>
    <w:p w14:paraId="136CF4E1" w14:textId="77777777" w:rsidR="00F04D1C" w:rsidRPr="00A60388" w:rsidRDefault="00F04D1C" w:rsidP="005845BE">
      <w:pPr>
        <w:numPr>
          <w:ilvl w:val="0"/>
          <w:numId w:val="9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provádět důkladné plánování bezpečnostních opatření, které zohlední všechny potřebné zdroje a rizika spojená s aplikací;</w:t>
      </w:r>
    </w:p>
    <w:p w14:paraId="55FB089F" w14:textId="77777777" w:rsidR="00F04D1C" w:rsidRPr="00A60388" w:rsidRDefault="00F04D1C" w:rsidP="005845BE">
      <w:pPr>
        <w:numPr>
          <w:ilvl w:val="0"/>
          <w:numId w:val="9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analyzovat potenciální hrozby a zranitelnosti aplikace ve všech jejích částech.</w:t>
      </w:r>
    </w:p>
    <w:p w14:paraId="1A868E09" w14:textId="77777777" w:rsidR="00F04D1C" w:rsidRPr="00A60388" w:rsidRDefault="00F04D1C" w:rsidP="005845BE">
      <w:pPr>
        <w:numPr>
          <w:ilvl w:val="0"/>
          <w:numId w:val="9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navrhnout bezpečnostní řešení na základě provedené analýzy s cílem minimalizovat rizika;</w:t>
      </w:r>
    </w:p>
    <w:p w14:paraId="3703B3AE" w14:textId="77777777" w:rsidR="00F04D1C" w:rsidRPr="00A60388" w:rsidRDefault="00F04D1C" w:rsidP="005845BE">
      <w:pPr>
        <w:numPr>
          <w:ilvl w:val="0"/>
          <w:numId w:val="9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vyvíjet aplikaci tak, aby splňovala všechny stanovené bezpečnostní požadavky a normy;</w:t>
      </w:r>
    </w:p>
    <w:p w14:paraId="2410EDD5" w14:textId="77777777" w:rsidR="00F04D1C" w:rsidRPr="00A60388" w:rsidRDefault="00F04D1C" w:rsidP="005845BE">
      <w:pPr>
        <w:numPr>
          <w:ilvl w:val="0"/>
          <w:numId w:val="9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pravidelně testovat aplikaci v různých fázích vývoje na přítomnost zranitelností a potenciálních hrozeb;</w:t>
      </w:r>
    </w:p>
    <w:p w14:paraId="3880D321" w14:textId="77777777" w:rsidR="00F04D1C" w:rsidRPr="00A60388" w:rsidRDefault="00F04D1C" w:rsidP="005845BE">
      <w:pPr>
        <w:numPr>
          <w:ilvl w:val="0"/>
          <w:numId w:val="9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implementovat aplikaci s nezbytnými bezpečnostními opatřeními, která byla identifikována během předchozích fází;</w:t>
      </w:r>
    </w:p>
    <w:p w14:paraId="41306F28" w14:textId="77777777" w:rsidR="00F04D1C" w:rsidRPr="00A60388" w:rsidRDefault="00F04D1C" w:rsidP="005845BE">
      <w:pPr>
        <w:numPr>
          <w:ilvl w:val="0"/>
          <w:numId w:val="93"/>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udržovat a aktualizovat bezpečnostní opatření aplikace po celou dobu jejího životního cyklu, reagovat na nově identifikovaná rizika a provádět pravidelné revize bezpečnostních postupů;</w:t>
      </w:r>
    </w:p>
    <w:p w14:paraId="7A252705" w14:textId="77777777" w:rsidR="00F04D1C" w:rsidRPr="00A60388" w:rsidRDefault="00F04D1C" w:rsidP="00F04D1C">
      <w:pPr>
        <w:spacing w:line="259" w:lineRule="auto"/>
        <w:jc w:val="left"/>
        <w:rPr>
          <w:rFonts w:ascii="Calibri" w:eastAsia="Calibri" w:hAnsi="Calibri" w:cs="Calibri"/>
          <w:sz w:val="22"/>
          <w:szCs w:val="22"/>
        </w:rPr>
      </w:pPr>
    </w:p>
    <w:p w14:paraId="7E56F4AE" w14:textId="77777777" w:rsidR="00F04D1C" w:rsidRPr="00A60388" w:rsidRDefault="00F04D1C" w:rsidP="005845BE">
      <w:pPr>
        <w:numPr>
          <w:ilvl w:val="1"/>
          <w:numId w:val="112"/>
        </w:numPr>
        <w:pBdr>
          <w:top w:val="nil"/>
          <w:left w:val="nil"/>
          <w:bottom w:val="nil"/>
          <w:right w:val="nil"/>
          <w:between w:val="nil"/>
        </w:pBdr>
        <w:spacing w:after="160" w:line="259" w:lineRule="auto"/>
        <w:ind w:left="1134" w:hanging="708"/>
        <w:jc w:val="left"/>
        <w:rPr>
          <w:rFonts w:ascii="Calibri" w:eastAsia="Calibri" w:hAnsi="Calibri" w:cs="Calibri"/>
          <w:sz w:val="22"/>
          <w:szCs w:val="22"/>
        </w:rPr>
      </w:pPr>
      <w:bookmarkStart w:id="50" w:name="_heading=h.qsh70q" w:colFirst="0" w:colLast="0"/>
      <w:bookmarkEnd w:id="50"/>
      <w:r w:rsidRPr="00A60388">
        <w:rPr>
          <w:rFonts w:eastAsia="Arial" w:cs="Arial"/>
          <w:b/>
          <w:color w:val="000000"/>
          <w:sz w:val="26"/>
          <w:szCs w:val="26"/>
        </w:rPr>
        <w:t>Kryptografické prostředky</w:t>
      </w:r>
    </w:p>
    <w:p w14:paraId="68F5BFCE"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26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36CC20C5" w14:textId="77777777" w:rsidR="00F04D1C" w:rsidRPr="00A60388" w:rsidRDefault="00F04D1C" w:rsidP="005845BE">
      <w:pPr>
        <w:numPr>
          <w:ilvl w:val="0"/>
          <w:numId w:val="94"/>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používat kryptografické prostředky tam, kde je to žádoucí, smysluplné, účelné a technicky proveditelné;</w:t>
      </w:r>
    </w:p>
    <w:p w14:paraId="501204BA" w14:textId="77777777" w:rsidR="00F04D1C" w:rsidRPr="00A60388" w:rsidRDefault="00F04D1C" w:rsidP="005845BE">
      <w:pPr>
        <w:numPr>
          <w:ilvl w:val="0"/>
          <w:numId w:val="94"/>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používat odolné kryptografické algoritmy a klíče;</w:t>
      </w:r>
    </w:p>
    <w:p w14:paraId="5E4C2145" w14:textId="77777777" w:rsidR="00F04D1C" w:rsidRPr="00A60388" w:rsidRDefault="00F04D1C" w:rsidP="00F04D1C">
      <w:pPr>
        <w:spacing w:line="259" w:lineRule="auto"/>
        <w:jc w:val="left"/>
        <w:rPr>
          <w:rFonts w:ascii="Calibri" w:eastAsia="Calibri" w:hAnsi="Calibri" w:cs="Calibri"/>
          <w:sz w:val="22"/>
          <w:szCs w:val="22"/>
        </w:rPr>
      </w:pPr>
    </w:p>
    <w:p w14:paraId="29A53BC5" w14:textId="77777777" w:rsidR="00F04D1C" w:rsidRPr="00A60388" w:rsidRDefault="00F04D1C" w:rsidP="005845BE">
      <w:pPr>
        <w:numPr>
          <w:ilvl w:val="1"/>
          <w:numId w:val="112"/>
        </w:numPr>
        <w:pBdr>
          <w:top w:val="nil"/>
          <w:left w:val="nil"/>
          <w:bottom w:val="nil"/>
          <w:right w:val="nil"/>
          <w:between w:val="nil"/>
        </w:pBdr>
        <w:spacing w:after="160" w:line="259" w:lineRule="auto"/>
        <w:ind w:left="1134" w:hanging="708"/>
        <w:jc w:val="left"/>
        <w:rPr>
          <w:rFonts w:ascii="Calibri" w:eastAsia="Calibri" w:hAnsi="Calibri" w:cs="Calibri"/>
          <w:sz w:val="22"/>
          <w:szCs w:val="22"/>
        </w:rPr>
      </w:pPr>
      <w:bookmarkStart w:id="51" w:name="_heading=h.3as4poj" w:colFirst="0" w:colLast="0"/>
      <w:bookmarkEnd w:id="51"/>
      <w:r w:rsidRPr="00A60388">
        <w:rPr>
          <w:rFonts w:eastAsia="Arial" w:cs="Arial"/>
          <w:b/>
          <w:color w:val="000000"/>
          <w:sz w:val="26"/>
          <w:szCs w:val="26"/>
        </w:rPr>
        <w:t>Dostupnost informací</w:t>
      </w:r>
    </w:p>
    <w:p w14:paraId="42F2B707"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27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746465CD" w14:textId="77777777" w:rsidR="00F04D1C" w:rsidRPr="00A60388" w:rsidRDefault="00F04D1C" w:rsidP="005845BE">
      <w:pPr>
        <w:numPr>
          <w:ilvl w:val="0"/>
          <w:numId w:val="100"/>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 xml:space="preserve">stálou dostupnost všech nezbytných prostředků a informací potřebných k řádnému plnění SMLOUVY;    </w:t>
      </w:r>
    </w:p>
    <w:p w14:paraId="4AA256A5" w14:textId="77777777" w:rsidR="00F04D1C" w:rsidRPr="00A60388" w:rsidRDefault="00F04D1C" w:rsidP="005845BE">
      <w:pPr>
        <w:numPr>
          <w:ilvl w:val="0"/>
          <w:numId w:val="100"/>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 xml:space="preserve">včasnou nápravu jakýchkoli výpadků nebo přerušení, které by mohly ohrozit plnění smluvních povinností;     </w:t>
      </w:r>
    </w:p>
    <w:p w14:paraId="50E2C471" w14:textId="77777777" w:rsidR="00F04D1C" w:rsidRPr="00A60388" w:rsidRDefault="00F04D1C" w:rsidP="00F04D1C">
      <w:pPr>
        <w:spacing w:line="259" w:lineRule="auto"/>
        <w:jc w:val="left"/>
        <w:rPr>
          <w:rFonts w:ascii="Calibri" w:eastAsia="Calibri" w:hAnsi="Calibri" w:cs="Calibri"/>
          <w:sz w:val="22"/>
          <w:szCs w:val="22"/>
        </w:rPr>
      </w:pPr>
    </w:p>
    <w:p w14:paraId="26970E5A" w14:textId="77777777" w:rsidR="00F04D1C" w:rsidRPr="00A60388" w:rsidRDefault="00F04D1C" w:rsidP="005845BE">
      <w:pPr>
        <w:numPr>
          <w:ilvl w:val="1"/>
          <w:numId w:val="112"/>
        </w:numPr>
        <w:pBdr>
          <w:top w:val="nil"/>
          <w:left w:val="nil"/>
          <w:bottom w:val="nil"/>
          <w:right w:val="nil"/>
          <w:between w:val="nil"/>
        </w:pBdr>
        <w:spacing w:after="160" w:line="259" w:lineRule="auto"/>
        <w:ind w:left="1134" w:hanging="708"/>
        <w:jc w:val="left"/>
        <w:rPr>
          <w:rFonts w:ascii="Calibri" w:eastAsia="Calibri" w:hAnsi="Calibri" w:cs="Calibri"/>
          <w:sz w:val="22"/>
          <w:szCs w:val="22"/>
        </w:rPr>
      </w:pPr>
      <w:bookmarkStart w:id="52" w:name="_heading=h.1pxezwc" w:colFirst="0" w:colLast="0"/>
      <w:bookmarkEnd w:id="52"/>
      <w:r w:rsidRPr="00A60388">
        <w:rPr>
          <w:rFonts w:eastAsia="Arial" w:cs="Arial"/>
          <w:b/>
          <w:color w:val="000000"/>
          <w:sz w:val="26"/>
          <w:szCs w:val="26"/>
        </w:rPr>
        <w:t>Řídicí systémy</w:t>
      </w:r>
    </w:p>
    <w:p w14:paraId="0C0E4A5F" w14:textId="77777777" w:rsidR="00F04D1C" w:rsidRPr="00A60388" w:rsidRDefault="00F04D1C" w:rsidP="00F04D1C">
      <w:pPr>
        <w:spacing w:after="80" w:line="259" w:lineRule="auto"/>
        <w:rPr>
          <w:rFonts w:eastAsia="Calibri" w:cs="Arial"/>
          <w:sz w:val="20"/>
        </w:rPr>
      </w:pPr>
      <w:r w:rsidRPr="00A60388">
        <w:rPr>
          <w:rFonts w:eastAsia="Calibri" w:cs="Arial"/>
          <w:sz w:val="20"/>
        </w:rPr>
        <w:t xml:space="preserve">V oblasti plnění povinností uvedených v § 28 </w:t>
      </w:r>
      <w:proofErr w:type="spellStart"/>
      <w:r w:rsidRPr="00A60388">
        <w:rPr>
          <w:rFonts w:eastAsia="Calibri" w:cs="Arial"/>
          <w:sz w:val="20"/>
        </w:rPr>
        <w:t>VoKB</w:t>
      </w:r>
      <w:proofErr w:type="spellEnd"/>
      <w:r w:rsidRPr="00A60388">
        <w:rPr>
          <w:rFonts w:eastAsia="Calibri" w:cs="Arial"/>
          <w:sz w:val="20"/>
        </w:rPr>
        <w:t xml:space="preserve">, se Zhotovitel zavazuje zajistit minimálně: </w:t>
      </w:r>
    </w:p>
    <w:p w14:paraId="1B47D06B" w14:textId="77777777" w:rsidR="00F04D1C" w:rsidRPr="00A60388" w:rsidRDefault="00F04D1C" w:rsidP="005845BE">
      <w:pPr>
        <w:numPr>
          <w:ilvl w:val="0"/>
          <w:numId w:val="101"/>
        </w:numPr>
        <w:pBdr>
          <w:top w:val="nil"/>
          <w:left w:val="nil"/>
          <w:bottom w:val="nil"/>
          <w:right w:val="nil"/>
          <w:between w:val="nil"/>
        </w:pBdr>
        <w:spacing w:after="80" w:line="259" w:lineRule="auto"/>
        <w:rPr>
          <w:rFonts w:eastAsia="Calibri" w:cs="Arial"/>
          <w:sz w:val="20"/>
        </w:rPr>
      </w:pPr>
      <w:r w:rsidRPr="00A60388">
        <w:rPr>
          <w:rFonts w:eastAsia="Calibri" w:cs="Arial"/>
          <w:color w:val="000000"/>
          <w:sz w:val="20"/>
        </w:rPr>
        <w:t>aplikovat zásady kybernetické bezpečnosti uvedené v tomto dokumentu v co největším rozsahu a s ohledem na specifika průmyslových a řídicích systémů;</w:t>
      </w:r>
    </w:p>
    <w:p w14:paraId="2D134B4D" w14:textId="709824B0" w:rsidR="003B27F7" w:rsidRDefault="00F04D1C" w:rsidP="005845BE">
      <w:pPr>
        <w:numPr>
          <w:ilvl w:val="0"/>
          <w:numId w:val="101"/>
        </w:numPr>
        <w:pBdr>
          <w:top w:val="nil"/>
          <w:left w:val="nil"/>
          <w:bottom w:val="nil"/>
          <w:right w:val="nil"/>
          <w:between w:val="nil"/>
        </w:pBdr>
        <w:spacing w:after="80" w:line="259" w:lineRule="auto"/>
        <w:rPr>
          <w:rFonts w:eastAsia="Calibri" w:cs="Arial"/>
          <w:color w:val="000000"/>
          <w:sz w:val="20"/>
        </w:rPr>
      </w:pPr>
      <w:r w:rsidRPr="00A60388">
        <w:rPr>
          <w:rFonts w:eastAsia="Calibri" w:cs="Arial"/>
          <w:color w:val="000000"/>
          <w:sz w:val="20"/>
        </w:rPr>
        <w:t>případné výjimky z pravidel řádně zdůvodnit;</w:t>
      </w:r>
    </w:p>
    <w:p w14:paraId="17C45798" w14:textId="77777777" w:rsidR="003B27F7" w:rsidRDefault="003B27F7">
      <w:pPr>
        <w:jc w:val="left"/>
        <w:rPr>
          <w:rFonts w:eastAsia="Calibri" w:cs="Arial"/>
          <w:color w:val="000000"/>
          <w:sz w:val="20"/>
        </w:rPr>
      </w:pPr>
      <w:r>
        <w:rPr>
          <w:rFonts w:eastAsia="Calibri" w:cs="Arial"/>
          <w:color w:val="000000"/>
          <w:sz w:val="20"/>
        </w:rPr>
        <w:br w:type="page"/>
      </w:r>
    </w:p>
    <w:p w14:paraId="583C85D0" w14:textId="6E3EF1B1" w:rsidR="00F04D1C" w:rsidRPr="00FB4A84" w:rsidRDefault="00F04D1C" w:rsidP="00F04D1C">
      <w:pPr>
        <w:pStyle w:val="Nadpis3"/>
        <w:spacing w:before="240"/>
        <w:ind w:left="0"/>
        <w:jc w:val="left"/>
        <w:rPr>
          <w:rFonts w:cs="Arial"/>
          <w:b w:val="0"/>
          <w:szCs w:val="22"/>
        </w:rPr>
      </w:pPr>
      <w:bookmarkStart w:id="53" w:name="_Toc2140321096"/>
      <w:bookmarkStart w:id="54" w:name="_Toc1038898049"/>
      <w:bookmarkStart w:id="55" w:name="_Toc1386373738"/>
      <w:bookmarkStart w:id="56" w:name="_Toc401637015"/>
      <w:bookmarkStart w:id="57" w:name="_Toc101794272"/>
      <w:bookmarkStart w:id="58" w:name="_Toc102583728"/>
      <w:bookmarkStart w:id="59" w:name="_Toc104899950"/>
      <w:r w:rsidRPr="00FB4A84">
        <w:rPr>
          <w:rFonts w:ascii="Arial" w:hAnsi="Arial" w:cs="Arial"/>
          <w:bCs/>
          <w:iCs/>
          <w:szCs w:val="22"/>
        </w:rPr>
        <w:lastRenderedPageBreak/>
        <w:t xml:space="preserve">Příloha č. </w:t>
      </w:r>
      <w:r w:rsidR="00966002">
        <w:rPr>
          <w:rFonts w:ascii="Arial" w:hAnsi="Arial" w:cs="Arial"/>
          <w:bCs/>
          <w:iCs/>
          <w:szCs w:val="22"/>
        </w:rPr>
        <w:t>6</w:t>
      </w:r>
      <w:r w:rsidRPr="00FB4A84">
        <w:rPr>
          <w:rFonts w:ascii="Arial" w:hAnsi="Arial" w:cs="Arial"/>
          <w:bCs/>
          <w:iCs/>
          <w:szCs w:val="22"/>
        </w:rPr>
        <w:t xml:space="preserve">  </w:t>
      </w:r>
    </w:p>
    <w:p w14:paraId="24E66949" w14:textId="77777777" w:rsidR="00F04D1C" w:rsidRPr="007F6BBF" w:rsidRDefault="00F04D1C" w:rsidP="00F04D1C">
      <w:pPr>
        <w:keepNext/>
        <w:keepLines/>
        <w:spacing w:before="360" w:after="160" w:line="259" w:lineRule="auto"/>
        <w:jc w:val="center"/>
        <w:outlineLvl w:val="0"/>
        <w:rPr>
          <w:rFonts w:cs="Arial"/>
          <w:b/>
          <w:bCs/>
          <w:smallCaps/>
          <w:color w:val="000000"/>
          <w:sz w:val="32"/>
          <w:szCs w:val="32"/>
          <w:u w:val="single"/>
        </w:rPr>
      </w:pPr>
      <w:r>
        <w:rPr>
          <w:rFonts w:cs="Arial"/>
          <w:b/>
          <w:bCs/>
          <w:smallCaps/>
          <w:color w:val="000000"/>
          <w:sz w:val="32"/>
          <w:szCs w:val="32"/>
          <w:u w:val="single"/>
        </w:rPr>
        <w:t>p</w:t>
      </w:r>
      <w:r w:rsidRPr="007F6BBF">
        <w:rPr>
          <w:rFonts w:cs="Arial"/>
          <w:b/>
          <w:bCs/>
          <w:smallCaps/>
          <w:color w:val="000000"/>
          <w:sz w:val="32"/>
          <w:szCs w:val="32"/>
          <w:u w:val="single"/>
        </w:rPr>
        <w:t>ravidla ochrany kybernetických aktiv</w:t>
      </w:r>
      <w:bookmarkEnd w:id="53"/>
      <w:bookmarkEnd w:id="54"/>
      <w:bookmarkEnd w:id="55"/>
      <w:bookmarkEnd w:id="56"/>
      <w:bookmarkEnd w:id="57"/>
      <w:bookmarkEnd w:id="58"/>
      <w:bookmarkEnd w:id="59"/>
    </w:p>
    <w:p w14:paraId="3661DE80" w14:textId="77777777" w:rsidR="00F04D1C" w:rsidRPr="007F6BBF" w:rsidRDefault="00F04D1C" w:rsidP="00F04D1C">
      <w:pPr>
        <w:spacing w:before="240" w:after="160" w:line="259" w:lineRule="auto"/>
        <w:rPr>
          <w:rFonts w:cs="Arial"/>
          <w:sz w:val="20"/>
        </w:rPr>
      </w:pPr>
      <w:r w:rsidRPr="007F6BBF">
        <w:rPr>
          <w:rFonts w:cs="Arial"/>
          <w:sz w:val="20"/>
        </w:rPr>
        <w:t xml:space="preserve">Požadavky na rozlišování, manipulaci, přípustný způsob </w:t>
      </w:r>
      <w:proofErr w:type="gramStart"/>
      <w:r w:rsidRPr="007F6BBF">
        <w:rPr>
          <w:rFonts w:cs="Arial"/>
          <w:sz w:val="20"/>
        </w:rPr>
        <w:t>použití</w:t>
      </w:r>
      <w:proofErr w:type="gramEnd"/>
      <w:r w:rsidRPr="007F6BBF">
        <w:rPr>
          <w:rFonts w:cs="Arial"/>
          <w:sz w:val="20"/>
        </w:rPr>
        <w:t xml:space="preserve"> resp. požadavky na ochranu kybernetických aktiv uvádí následující tabulka a to v závislosti na úrovni aktiv – dle hodnocení aktiv z hlediska Důvěrnosti, Dostupnosti a Integrity.</w:t>
      </w:r>
    </w:p>
    <w:tbl>
      <w:tblPr>
        <w:tblW w:w="10164" w:type="dxa"/>
        <w:tblInd w:w="-32" w:type="dxa"/>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ook w:val="04A0" w:firstRow="1" w:lastRow="0" w:firstColumn="1" w:lastColumn="0" w:noHBand="0" w:noVBand="1"/>
      </w:tblPr>
      <w:tblGrid>
        <w:gridCol w:w="1346"/>
        <w:gridCol w:w="1959"/>
        <w:gridCol w:w="2236"/>
        <w:gridCol w:w="2353"/>
        <w:gridCol w:w="2244"/>
        <w:gridCol w:w="26"/>
      </w:tblGrid>
      <w:tr w:rsidR="00913D03" w:rsidRPr="007F6BBF" w14:paraId="4C3156B5" w14:textId="77777777" w:rsidTr="00F04D1C">
        <w:trPr>
          <w:cantSplit/>
          <w:trHeight w:val="408"/>
          <w:tblHeader/>
        </w:trPr>
        <w:tc>
          <w:tcPr>
            <w:tcW w:w="10164" w:type="dxa"/>
            <w:gridSpan w:val="6"/>
            <w:tcBorders>
              <w:top w:val="single" w:sz="12" w:space="0" w:color="808080"/>
              <w:left w:val="single" w:sz="12" w:space="0" w:color="808080"/>
              <w:bottom w:val="single" w:sz="12" w:space="0" w:color="808080"/>
              <w:right w:val="single" w:sz="12" w:space="0" w:color="808080"/>
              <w:tl2br w:val="nil"/>
              <w:tr2bl w:val="nil"/>
            </w:tcBorders>
            <w:shd w:val="clear" w:color="auto" w:fill="B4C6E7"/>
            <w:tcMar>
              <w:left w:w="57" w:type="dxa"/>
              <w:right w:w="57" w:type="dxa"/>
            </w:tcMar>
            <w:vAlign w:val="center"/>
          </w:tcPr>
          <w:p w14:paraId="63A1AB31" w14:textId="77777777" w:rsidR="00F04D1C" w:rsidRPr="007F6BBF" w:rsidRDefault="00F04D1C" w:rsidP="00F04D1C">
            <w:pPr>
              <w:keepNext/>
              <w:spacing w:before="80" w:after="80" w:line="276" w:lineRule="auto"/>
              <w:ind w:left="57" w:right="57"/>
              <w:jc w:val="left"/>
              <w:rPr>
                <w:rFonts w:cs="Arial"/>
                <w:b/>
                <w:bCs/>
                <w:caps/>
                <w:sz w:val="20"/>
              </w:rPr>
            </w:pPr>
            <w:r w:rsidRPr="007F6BBF">
              <w:rPr>
                <w:rFonts w:cs="Arial"/>
                <w:b/>
                <w:bCs/>
                <w:caps/>
                <w:sz w:val="20"/>
              </w:rPr>
              <w:t>požadavky na ochranu aktiva</w:t>
            </w:r>
          </w:p>
        </w:tc>
      </w:tr>
      <w:tr w:rsidR="007F5E8A" w:rsidRPr="007F6BBF" w14:paraId="0C754F3B" w14:textId="77777777" w:rsidTr="00F04D1C">
        <w:trPr>
          <w:cantSplit/>
          <w:trHeight w:val="276"/>
          <w:tblHeader/>
        </w:trPr>
        <w:tc>
          <w:tcPr>
            <w:tcW w:w="1346" w:type="dxa"/>
            <w:tcBorders>
              <w:top w:val="single" w:sz="12" w:space="0" w:color="808080"/>
              <w:left w:val="single" w:sz="12" w:space="0" w:color="808080"/>
              <w:bottom w:val="single" w:sz="12" w:space="0" w:color="808080"/>
              <w:right w:val="single" w:sz="4" w:space="0" w:color="808080"/>
              <w:tl2br w:val="nil"/>
              <w:tr2bl w:val="nil"/>
            </w:tcBorders>
            <w:shd w:val="clear" w:color="auto" w:fill="B4C6E7"/>
            <w:tcMar>
              <w:left w:w="57" w:type="dxa"/>
              <w:right w:w="57" w:type="dxa"/>
            </w:tcMar>
            <w:vAlign w:val="center"/>
          </w:tcPr>
          <w:p w14:paraId="1BD84AC7" w14:textId="77777777" w:rsidR="00F04D1C" w:rsidRPr="007F6BBF" w:rsidRDefault="00F04D1C" w:rsidP="00F04D1C">
            <w:pPr>
              <w:keepNext/>
              <w:spacing w:before="80" w:after="80" w:line="276" w:lineRule="auto"/>
              <w:ind w:left="57" w:right="57"/>
              <w:contextualSpacing/>
              <w:jc w:val="left"/>
              <w:rPr>
                <w:rFonts w:ascii="Calibri" w:hAnsi="Calibri"/>
                <w:b/>
                <w:bCs/>
                <w:caps/>
                <w:sz w:val="22"/>
                <w:szCs w:val="22"/>
              </w:rPr>
            </w:pPr>
          </w:p>
        </w:tc>
        <w:tc>
          <w:tcPr>
            <w:tcW w:w="8818" w:type="dxa"/>
            <w:gridSpan w:val="5"/>
            <w:tcBorders>
              <w:top w:val="single" w:sz="12" w:space="0" w:color="808080"/>
              <w:left w:val="single" w:sz="4" w:space="0" w:color="808080"/>
              <w:bottom w:val="single" w:sz="12" w:space="0" w:color="808080"/>
              <w:right w:val="single" w:sz="12" w:space="0" w:color="808080"/>
              <w:tl2br w:val="nil"/>
              <w:tr2bl w:val="nil"/>
            </w:tcBorders>
            <w:shd w:val="clear" w:color="auto" w:fill="B4C6E7"/>
            <w:tcMar>
              <w:left w:w="57" w:type="dxa"/>
              <w:right w:w="57" w:type="dxa"/>
            </w:tcMar>
            <w:vAlign w:val="center"/>
          </w:tcPr>
          <w:p w14:paraId="53B972C8" w14:textId="77777777" w:rsidR="00F04D1C" w:rsidRPr="007F6BBF" w:rsidRDefault="00F04D1C" w:rsidP="00F04D1C">
            <w:pPr>
              <w:keepNext/>
              <w:spacing w:before="80" w:after="80" w:line="276" w:lineRule="auto"/>
              <w:ind w:left="57" w:right="57"/>
              <w:contextualSpacing/>
              <w:jc w:val="left"/>
              <w:rPr>
                <w:rFonts w:cs="Arial"/>
                <w:b/>
                <w:caps/>
                <w:sz w:val="20"/>
              </w:rPr>
            </w:pPr>
            <w:r w:rsidRPr="007F6BBF">
              <w:rPr>
                <w:rFonts w:cs="Arial"/>
                <w:b/>
                <w:caps/>
                <w:sz w:val="20"/>
              </w:rPr>
              <w:t>Úroveň / Hodnocení aktiva</w:t>
            </w:r>
          </w:p>
        </w:tc>
      </w:tr>
      <w:tr w:rsidR="00913D03" w:rsidRPr="007F6BBF" w14:paraId="55389B0B" w14:textId="77777777" w:rsidTr="00F04D1C">
        <w:trPr>
          <w:cantSplit/>
          <w:trHeight w:val="263"/>
          <w:tblHeader/>
        </w:trPr>
        <w:tc>
          <w:tcPr>
            <w:tcW w:w="1346" w:type="dxa"/>
            <w:tcBorders>
              <w:top w:val="single" w:sz="12" w:space="0" w:color="808080"/>
              <w:left w:val="single" w:sz="12" w:space="0" w:color="808080"/>
              <w:bottom w:val="single" w:sz="12" w:space="0" w:color="808080"/>
              <w:right w:val="single" w:sz="4" w:space="0" w:color="808080"/>
              <w:tl2br w:val="nil"/>
              <w:tr2bl w:val="nil"/>
            </w:tcBorders>
            <w:shd w:val="clear" w:color="auto" w:fill="B4C6E7"/>
            <w:tcMar>
              <w:left w:w="57" w:type="dxa"/>
              <w:right w:w="57" w:type="dxa"/>
            </w:tcMar>
          </w:tcPr>
          <w:p w14:paraId="0B6D457B" w14:textId="77777777" w:rsidR="00F04D1C" w:rsidRPr="007F6BBF" w:rsidRDefault="00F04D1C" w:rsidP="00F04D1C">
            <w:pPr>
              <w:keepNext/>
              <w:spacing w:before="80" w:after="80" w:line="276" w:lineRule="auto"/>
              <w:ind w:left="57" w:right="57"/>
              <w:contextualSpacing/>
              <w:jc w:val="left"/>
              <w:rPr>
                <w:rFonts w:ascii="Calibri" w:hAnsi="Calibri"/>
                <w:b/>
                <w:caps/>
                <w:sz w:val="22"/>
                <w:szCs w:val="22"/>
              </w:rPr>
            </w:pPr>
          </w:p>
        </w:tc>
        <w:tc>
          <w:tcPr>
            <w:tcW w:w="1959" w:type="dxa"/>
            <w:tcBorders>
              <w:top w:val="single" w:sz="12" w:space="0" w:color="808080"/>
              <w:left w:val="single" w:sz="4" w:space="0" w:color="808080"/>
              <w:bottom w:val="single" w:sz="12" w:space="0" w:color="808080"/>
              <w:right w:val="single" w:sz="4" w:space="0" w:color="808080"/>
              <w:tl2br w:val="nil"/>
              <w:tr2bl w:val="nil"/>
            </w:tcBorders>
            <w:shd w:val="clear" w:color="auto" w:fill="B4C6E7"/>
            <w:tcMar>
              <w:left w:w="57" w:type="dxa"/>
              <w:right w:w="57" w:type="dxa"/>
            </w:tcMar>
          </w:tcPr>
          <w:p w14:paraId="7A0F3840" w14:textId="77777777" w:rsidR="00F04D1C" w:rsidRPr="007F6BBF" w:rsidRDefault="00F04D1C" w:rsidP="00F04D1C">
            <w:pPr>
              <w:keepNext/>
              <w:spacing w:before="80" w:after="80" w:line="276" w:lineRule="auto"/>
              <w:ind w:left="57" w:right="57"/>
              <w:contextualSpacing/>
              <w:jc w:val="left"/>
              <w:rPr>
                <w:rFonts w:cs="Arial"/>
                <w:b/>
                <w:caps/>
                <w:sz w:val="20"/>
              </w:rPr>
            </w:pPr>
            <w:r w:rsidRPr="007F6BBF">
              <w:rPr>
                <w:rFonts w:cs="Arial"/>
                <w:b/>
                <w:caps/>
                <w:sz w:val="20"/>
              </w:rPr>
              <w:t>1 - Nízká</w:t>
            </w:r>
          </w:p>
        </w:tc>
        <w:tc>
          <w:tcPr>
            <w:tcW w:w="2236" w:type="dxa"/>
            <w:tcBorders>
              <w:top w:val="single" w:sz="12" w:space="0" w:color="808080"/>
              <w:left w:val="single" w:sz="4" w:space="0" w:color="808080"/>
              <w:bottom w:val="single" w:sz="12" w:space="0" w:color="808080"/>
              <w:right w:val="single" w:sz="4" w:space="0" w:color="808080"/>
              <w:tl2br w:val="nil"/>
              <w:tr2bl w:val="nil"/>
            </w:tcBorders>
            <w:shd w:val="clear" w:color="auto" w:fill="B4C6E7"/>
            <w:tcMar>
              <w:left w:w="57" w:type="dxa"/>
              <w:right w:w="57" w:type="dxa"/>
            </w:tcMar>
          </w:tcPr>
          <w:p w14:paraId="34EDF4C6" w14:textId="77777777" w:rsidR="00F04D1C" w:rsidRPr="007F6BBF" w:rsidRDefault="00F04D1C" w:rsidP="00F04D1C">
            <w:pPr>
              <w:keepNext/>
              <w:spacing w:before="80" w:after="80" w:line="276" w:lineRule="auto"/>
              <w:ind w:left="57" w:right="57"/>
              <w:contextualSpacing/>
              <w:jc w:val="left"/>
              <w:rPr>
                <w:rFonts w:cs="Arial"/>
                <w:b/>
                <w:caps/>
                <w:sz w:val="20"/>
              </w:rPr>
            </w:pPr>
            <w:r w:rsidRPr="007F6BBF">
              <w:rPr>
                <w:rFonts w:cs="Arial"/>
                <w:b/>
                <w:caps/>
                <w:sz w:val="20"/>
              </w:rPr>
              <w:t>2 - Střední</w:t>
            </w:r>
          </w:p>
        </w:tc>
        <w:tc>
          <w:tcPr>
            <w:tcW w:w="2353" w:type="dxa"/>
            <w:tcBorders>
              <w:top w:val="single" w:sz="12" w:space="0" w:color="808080"/>
              <w:left w:val="single" w:sz="4" w:space="0" w:color="808080"/>
              <w:bottom w:val="single" w:sz="12" w:space="0" w:color="808080"/>
              <w:right w:val="single" w:sz="4" w:space="0" w:color="808080"/>
              <w:tl2br w:val="nil"/>
              <w:tr2bl w:val="nil"/>
            </w:tcBorders>
            <w:shd w:val="clear" w:color="auto" w:fill="B4C6E7"/>
            <w:tcMar>
              <w:left w:w="57" w:type="dxa"/>
              <w:right w:w="57" w:type="dxa"/>
            </w:tcMar>
          </w:tcPr>
          <w:p w14:paraId="27D41DC8" w14:textId="77777777" w:rsidR="00F04D1C" w:rsidRPr="007F6BBF" w:rsidRDefault="00F04D1C" w:rsidP="00F04D1C">
            <w:pPr>
              <w:keepNext/>
              <w:spacing w:before="80" w:after="80" w:line="276" w:lineRule="auto"/>
              <w:ind w:left="57" w:right="57"/>
              <w:contextualSpacing/>
              <w:jc w:val="left"/>
              <w:rPr>
                <w:rFonts w:cs="Arial"/>
                <w:b/>
                <w:caps/>
                <w:sz w:val="20"/>
              </w:rPr>
            </w:pPr>
            <w:r w:rsidRPr="007F6BBF">
              <w:rPr>
                <w:rFonts w:cs="Arial"/>
                <w:b/>
                <w:caps/>
                <w:sz w:val="20"/>
              </w:rPr>
              <w:t>3 - Vysoká</w:t>
            </w:r>
          </w:p>
        </w:tc>
        <w:tc>
          <w:tcPr>
            <w:tcW w:w="2270" w:type="dxa"/>
            <w:gridSpan w:val="2"/>
            <w:tcBorders>
              <w:top w:val="single" w:sz="12" w:space="0" w:color="808080"/>
              <w:left w:val="single" w:sz="4" w:space="0" w:color="808080"/>
              <w:bottom w:val="single" w:sz="12" w:space="0" w:color="808080"/>
              <w:right w:val="single" w:sz="12" w:space="0" w:color="808080"/>
              <w:tl2br w:val="nil"/>
              <w:tr2bl w:val="nil"/>
            </w:tcBorders>
            <w:shd w:val="clear" w:color="auto" w:fill="B4C6E7"/>
            <w:tcMar>
              <w:left w:w="57" w:type="dxa"/>
              <w:right w:w="57" w:type="dxa"/>
            </w:tcMar>
          </w:tcPr>
          <w:p w14:paraId="0F8750EF" w14:textId="77777777" w:rsidR="00F04D1C" w:rsidRPr="007F6BBF" w:rsidRDefault="00F04D1C" w:rsidP="00F04D1C">
            <w:pPr>
              <w:keepNext/>
              <w:spacing w:before="80" w:after="80" w:line="276" w:lineRule="auto"/>
              <w:ind w:left="57" w:right="57"/>
              <w:contextualSpacing/>
              <w:jc w:val="left"/>
              <w:rPr>
                <w:rFonts w:cs="Arial"/>
                <w:b/>
                <w:caps/>
                <w:sz w:val="20"/>
              </w:rPr>
            </w:pPr>
            <w:r w:rsidRPr="007F6BBF">
              <w:rPr>
                <w:rFonts w:cs="Arial"/>
                <w:b/>
                <w:caps/>
                <w:sz w:val="20"/>
              </w:rPr>
              <w:t>4 - Kritická</w:t>
            </w:r>
          </w:p>
        </w:tc>
      </w:tr>
      <w:tr w:rsidR="00E726AF" w:rsidRPr="007F6BBF" w14:paraId="5EF0B245" w14:textId="77777777" w:rsidTr="00F04D1C">
        <w:trPr>
          <w:gridAfter w:val="1"/>
          <w:wAfter w:w="26" w:type="dxa"/>
          <w:cantSplit/>
          <w:trHeight w:val="2791"/>
        </w:trPr>
        <w:tc>
          <w:tcPr>
            <w:tcW w:w="1346" w:type="dxa"/>
            <w:shd w:val="clear" w:color="auto" w:fill="auto"/>
            <w:tcMar>
              <w:left w:w="57" w:type="dxa"/>
              <w:right w:w="57" w:type="dxa"/>
            </w:tcMar>
            <w:vAlign w:val="center"/>
          </w:tcPr>
          <w:p w14:paraId="77A0D401" w14:textId="77777777" w:rsidR="00F04D1C" w:rsidRPr="007F6BBF" w:rsidRDefault="00F04D1C" w:rsidP="00F04D1C">
            <w:pPr>
              <w:spacing w:before="80" w:after="80" w:line="276" w:lineRule="auto"/>
              <w:ind w:left="57" w:right="57"/>
              <w:jc w:val="left"/>
              <w:rPr>
                <w:rFonts w:ascii="Calibri" w:hAnsi="Calibri"/>
                <w:sz w:val="22"/>
                <w:szCs w:val="22"/>
              </w:rPr>
            </w:pPr>
            <w:r w:rsidRPr="007F6BBF">
              <w:rPr>
                <w:rFonts w:ascii="Calibri" w:hAnsi="Calibri"/>
                <w:b/>
                <w:bCs/>
                <w:sz w:val="22"/>
                <w:szCs w:val="22"/>
              </w:rPr>
              <w:t>Označení</w:t>
            </w:r>
          </w:p>
          <w:p w14:paraId="6FF2107D" w14:textId="77777777" w:rsidR="00F04D1C" w:rsidRPr="007F6BBF" w:rsidRDefault="00F04D1C" w:rsidP="00F04D1C">
            <w:pPr>
              <w:spacing w:before="80" w:after="80" w:line="276" w:lineRule="auto"/>
              <w:ind w:left="57" w:right="57"/>
              <w:jc w:val="left"/>
              <w:rPr>
                <w:rFonts w:ascii="Calibri" w:hAnsi="Calibri"/>
                <w:b/>
                <w:bCs/>
                <w:sz w:val="22"/>
                <w:szCs w:val="22"/>
              </w:rPr>
            </w:pPr>
            <w:r w:rsidRPr="007F6BBF">
              <w:rPr>
                <w:rFonts w:ascii="Calibri" w:hAnsi="Calibri"/>
                <w:sz w:val="22"/>
                <w:szCs w:val="22"/>
              </w:rPr>
              <w:t>(označení dokumentu / informace při jeho sdílení a výměně)</w:t>
            </w:r>
          </w:p>
        </w:tc>
        <w:tc>
          <w:tcPr>
            <w:tcW w:w="1959" w:type="dxa"/>
            <w:shd w:val="clear" w:color="auto" w:fill="auto"/>
            <w:tcMar>
              <w:left w:w="57" w:type="dxa"/>
              <w:right w:w="57" w:type="dxa"/>
            </w:tcMar>
          </w:tcPr>
          <w:p w14:paraId="346F7B6E"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Dokumenty označit textem „</w:t>
            </w:r>
            <w:r w:rsidRPr="007F6BBF">
              <w:rPr>
                <w:rFonts w:cs="Arial"/>
                <w:b/>
                <w:bCs/>
                <w:sz w:val="20"/>
              </w:rPr>
              <w:t>Veřejné</w:t>
            </w:r>
            <w:r w:rsidRPr="007F6BBF">
              <w:rPr>
                <w:rFonts w:cs="Arial"/>
                <w:sz w:val="20"/>
              </w:rPr>
              <w:t>“</w:t>
            </w:r>
          </w:p>
          <w:p w14:paraId="33DEF3B8"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 xml:space="preserve">V případě sdílení nebo výměny dle TLP označit </w:t>
            </w:r>
            <w:proofErr w:type="gramStart"/>
            <w:r w:rsidRPr="007F6BBF">
              <w:rPr>
                <w:rFonts w:cs="Arial"/>
                <w:sz w:val="20"/>
              </w:rPr>
              <w:t>TLP:WHITE</w:t>
            </w:r>
            <w:proofErr w:type="gramEnd"/>
          </w:p>
        </w:tc>
        <w:tc>
          <w:tcPr>
            <w:tcW w:w="2236" w:type="dxa"/>
            <w:shd w:val="clear" w:color="auto" w:fill="auto"/>
            <w:tcMar>
              <w:left w:w="57" w:type="dxa"/>
              <w:right w:w="57" w:type="dxa"/>
            </w:tcMar>
          </w:tcPr>
          <w:p w14:paraId="0B389BA2"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 xml:space="preserve">Není vyžadováno. </w:t>
            </w:r>
          </w:p>
          <w:p w14:paraId="15B75BC3"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Defaultně jsou všechny dokumenty a informace považovány za interní.</w:t>
            </w:r>
          </w:p>
          <w:p w14:paraId="36480D60"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Dokumenty lze označit textem „</w:t>
            </w:r>
            <w:r w:rsidRPr="007F6BBF">
              <w:rPr>
                <w:rFonts w:cs="Arial"/>
                <w:b/>
                <w:bCs/>
                <w:sz w:val="20"/>
              </w:rPr>
              <w:t>Interní</w:t>
            </w:r>
            <w:r w:rsidRPr="007F6BBF">
              <w:rPr>
                <w:rFonts w:cs="Arial"/>
                <w:sz w:val="20"/>
              </w:rPr>
              <w:t>“.</w:t>
            </w:r>
          </w:p>
          <w:p w14:paraId="0535E4EF"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 xml:space="preserve">V případě sdílení nebo výměny dle TLP označit </w:t>
            </w:r>
            <w:proofErr w:type="gramStart"/>
            <w:r w:rsidRPr="007F6BBF">
              <w:rPr>
                <w:rFonts w:cs="Arial"/>
                <w:sz w:val="20"/>
              </w:rPr>
              <w:t>TLP:GREEN</w:t>
            </w:r>
            <w:proofErr w:type="gramEnd"/>
            <w:r w:rsidRPr="007F6BBF">
              <w:rPr>
                <w:rFonts w:cs="Arial"/>
                <w:sz w:val="20"/>
              </w:rPr>
              <w:t xml:space="preserve"> nebo TLP:AMBER</w:t>
            </w:r>
          </w:p>
        </w:tc>
        <w:tc>
          <w:tcPr>
            <w:tcW w:w="2353" w:type="dxa"/>
            <w:shd w:val="clear" w:color="auto" w:fill="auto"/>
            <w:tcMar>
              <w:left w:w="57" w:type="dxa"/>
              <w:right w:w="57" w:type="dxa"/>
            </w:tcMar>
          </w:tcPr>
          <w:p w14:paraId="7F9C5C1E"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Dokumenty označit textem „</w:t>
            </w:r>
            <w:r w:rsidRPr="007F6BBF">
              <w:rPr>
                <w:rFonts w:cs="Arial"/>
                <w:b/>
                <w:bCs/>
                <w:sz w:val="20"/>
              </w:rPr>
              <w:t>Citlivé</w:t>
            </w:r>
            <w:r w:rsidRPr="007F6BBF">
              <w:rPr>
                <w:rFonts w:cs="Arial"/>
                <w:sz w:val="20"/>
              </w:rPr>
              <w:t>“.</w:t>
            </w:r>
          </w:p>
          <w:p w14:paraId="2C86ED0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 xml:space="preserve">V případě sdílení nebo výměny dle TLP označit </w:t>
            </w:r>
            <w:proofErr w:type="gramStart"/>
            <w:r w:rsidRPr="007F6BBF">
              <w:rPr>
                <w:rFonts w:cs="Arial"/>
                <w:sz w:val="20"/>
              </w:rPr>
              <w:t>TLP:AMBER</w:t>
            </w:r>
            <w:proofErr w:type="gramEnd"/>
          </w:p>
        </w:tc>
        <w:tc>
          <w:tcPr>
            <w:tcW w:w="2244" w:type="dxa"/>
            <w:shd w:val="clear" w:color="auto" w:fill="auto"/>
            <w:tcMar>
              <w:left w:w="57" w:type="dxa"/>
              <w:right w:w="57" w:type="dxa"/>
            </w:tcMar>
          </w:tcPr>
          <w:p w14:paraId="4F40D2D4"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Dokumenty označit textem „</w:t>
            </w:r>
            <w:r w:rsidRPr="007F6BBF">
              <w:rPr>
                <w:rFonts w:cs="Arial"/>
                <w:b/>
                <w:bCs/>
                <w:sz w:val="20"/>
              </w:rPr>
              <w:t>Vysoce citlivé</w:t>
            </w:r>
            <w:r w:rsidRPr="007F6BBF">
              <w:rPr>
                <w:rFonts w:cs="Arial"/>
                <w:sz w:val="20"/>
              </w:rPr>
              <w:t>“.</w:t>
            </w:r>
          </w:p>
          <w:p w14:paraId="04E4F752"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 xml:space="preserve">V případě sdílení nebo výměny dle TLP označit </w:t>
            </w:r>
            <w:proofErr w:type="gramStart"/>
            <w:r w:rsidRPr="007F6BBF">
              <w:rPr>
                <w:rFonts w:cs="Arial"/>
                <w:sz w:val="20"/>
              </w:rPr>
              <w:t>TLP:RED</w:t>
            </w:r>
            <w:proofErr w:type="gramEnd"/>
            <w:r w:rsidRPr="007F6BBF">
              <w:rPr>
                <w:rFonts w:cs="Arial"/>
                <w:sz w:val="20"/>
              </w:rPr>
              <w:t xml:space="preserve"> nebo TLP:AMBER</w:t>
            </w:r>
          </w:p>
        </w:tc>
      </w:tr>
      <w:tr w:rsidR="00E726AF" w:rsidRPr="007F6BBF" w14:paraId="4578EF39" w14:textId="77777777" w:rsidTr="00F04D1C">
        <w:trPr>
          <w:gridAfter w:val="1"/>
          <w:wAfter w:w="26" w:type="dxa"/>
          <w:cantSplit/>
          <w:trHeight w:val="1540"/>
        </w:trPr>
        <w:tc>
          <w:tcPr>
            <w:tcW w:w="1346" w:type="dxa"/>
            <w:shd w:val="clear" w:color="auto" w:fill="auto"/>
            <w:tcMar>
              <w:left w:w="57" w:type="dxa"/>
              <w:right w:w="57" w:type="dxa"/>
            </w:tcMar>
            <w:vAlign w:val="center"/>
          </w:tcPr>
          <w:p w14:paraId="52F3E4B8" w14:textId="77777777" w:rsidR="00F04D1C" w:rsidRPr="007F6BBF" w:rsidRDefault="00F04D1C" w:rsidP="00F04D1C">
            <w:pPr>
              <w:spacing w:before="80" w:after="80" w:line="276" w:lineRule="auto"/>
              <w:ind w:left="57" w:right="57"/>
              <w:jc w:val="left"/>
              <w:rPr>
                <w:rFonts w:ascii="Calibri" w:hAnsi="Calibri"/>
                <w:sz w:val="22"/>
                <w:szCs w:val="22"/>
              </w:rPr>
            </w:pPr>
            <w:r w:rsidRPr="007F6BBF">
              <w:rPr>
                <w:rFonts w:ascii="Calibri" w:hAnsi="Calibri"/>
                <w:b/>
                <w:bCs/>
                <w:sz w:val="22"/>
                <w:szCs w:val="22"/>
              </w:rPr>
              <w:t>Přístup</w:t>
            </w:r>
          </w:p>
          <w:p w14:paraId="719A5702" w14:textId="77777777" w:rsidR="00F04D1C" w:rsidRPr="007F6BBF" w:rsidRDefault="00F04D1C" w:rsidP="00F04D1C">
            <w:pPr>
              <w:spacing w:before="80" w:after="80" w:line="276" w:lineRule="auto"/>
              <w:ind w:left="57" w:right="57"/>
              <w:jc w:val="left"/>
              <w:rPr>
                <w:rFonts w:ascii="Calibri" w:hAnsi="Calibri"/>
                <w:sz w:val="22"/>
                <w:szCs w:val="22"/>
              </w:rPr>
            </w:pPr>
            <w:r w:rsidRPr="007F6BBF">
              <w:rPr>
                <w:rFonts w:ascii="Calibri" w:hAnsi="Calibri"/>
                <w:sz w:val="22"/>
                <w:szCs w:val="22"/>
              </w:rPr>
              <w:t>(požadavky na řízení přístupu k aktivu)</w:t>
            </w:r>
          </w:p>
        </w:tc>
        <w:tc>
          <w:tcPr>
            <w:tcW w:w="1959" w:type="dxa"/>
            <w:shd w:val="clear" w:color="auto" w:fill="auto"/>
            <w:tcMar>
              <w:left w:w="57" w:type="dxa"/>
              <w:right w:w="57" w:type="dxa"/>
            </w:tcMar>
          </w:tcPr>
          <w:p w14:paraId="4908E4B5"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p w14:paraId="753ACCB1"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Pro veřejné použití.</w:t>
            </w:r>
          </w:p>
        </w:tc>
        <w:tc>
          <w:tcPr>
            <w:tcW w:w="2236" w:type="dxa"/>
            <w:shd w:val="clear" w:color="auto" w:fill="auto"/>
            <w:tcMar>
              <w:left w:w="57" w:type="dxa"/>
              <w:right w:w="57" w:type="dxa"/>
            </w:tcMar>
          </w:tcPr>
          <w:p w14:paraId="6BCB9371"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Řízení přístupu.</w:t>
            </w:r>
          </w:p>
          <w:p w14:paraId="7BE43AA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Pro interní použití.</w:t>
            </w:r>
          </w:p>
        </w:tc>
        <w:tc>
          <w:tcPr>
            <w:tcW w:w="2353" w:type="dxa"/>
            <w:shd w:val="clear" w:color="auto" w:fill="auto"/>
            <w:tcMar>
              <w:left w:w="57" w:type="dxa"/>
              <w:right w:w="57" w:type="dxa"/>
            </w:tcMar>
          </w:tcPr>
          <w:p w14:paraId="7DABFCF3"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Řízení přístupu, omezení přístupových práv pro zápis.</w:t>
            </w:r>
          </w:p>
          <w:p w14:paraId="4A13EB17"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Jen pro určené příjemce / uživatele (dle pracovního zařazení).</w:t>
            </w:r>
          </w:p>
        </w:tc>
        <w:tc>
          <w:tcPr>
            <w:tcW w:w="2244" w:type="dxa"/>
            <w:shd w:val="clear" w:color="auto" w:fill="auto"/>
            <w:tcMar>
              <w:left w:w="57" w:type="dxa"/>
              <w:right w:w="57" w:type="dxa"/>
            </w:tcMar>
          </w:tcPr>
          <w:p w14:paraId="792EB216"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Řízení přístupu a pokusů o přístup, omezení přístupových práv pro zápis.</w:t>
            </w:r>
          </w:p>
          <w:p w14:paraId="0F72E2F1"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Jen pro úzký a písemně definovaný okruh příjemců / uživatelů.</w:t>
            </w:r>
          </w:p>
        </w:tc>
      </w:tr>
    </w:tbl>
    <w:p w14:paraId="4B7E35F9" w14:textId="77777777" w:rsidR="00F04D1C" w:rsidRDefault="00F04D1C" w:rsidP="00F04D1C">
      <w:pPr>
        <w:jc w:val="left"/>
        <w:rPr>
          <w:rFonts w:cs="Arial"/>
          <w:b/>
          <w:bCs/>
          <w:iCs/>
          <w:sz w:val="20"/>
        </w:rPr>
      </w:pPr>
    </w:p>
    <w:tbl>
      <w:tblPr>
        <w:tblW w:w="10084" w:type="dxa"/>
        <w:tblInd w:w="-34" w:type="dxa"/>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ook w:val="04A0" w:firstRow="1" w:lastRow="0" w:firstColumn="1" w:lastColumn="0" w:noHBand="0" w:noVBand="1"/>
      </w:tblPr>
      <w:tblGrid>
        <w:gridCol w:w="1295"/>
        <w:gridCol w:w="1985"/>
        <w:gridCol w:w="2268"/>
        <w:gridCol w:w="2409"/>
        <w:gridCol w:w="2127"/>
      </w:tblGrid>
      <w:tr w:rsidR="001C6794" w:rsidRPr="007F6BBF" w14:paraId="79B87A98" w14:textId="77777777" w:rsidTr="00F04D1C">
        <w:trPr>
          <w:cantSplit/>
        </w:trPr>
        <w:tc>
          <w:tcPr>
            <w:tcW w:w="1295" w:type="dxa"/>
            <w:shd w:val="clear" w:color="auto" w:fill="auto"/>
            <w:tcMar>
              <w:left w:w="57" w:type="dxa"/>
              <w:right w:w="57" w:type="dxa"/>
            </w:tcMar>
            <w:vAlign w:val="center"/>
          </w:tcPr>
          <w:p w14:paraId="43E96A3F" w14:textId="77777777" w:rsidR="00F04D1C" w:rsidRPr="007F6BBF" w:rsidRDefault="00F04D1C" w:rsidP="00F04D1C">
            <w:pPr>
              <w:spacing w:before="80" w:after="80" w:line="276" w:lineRule="auto"/>
              <w:ind w:left="57" w:right="57"/>
              <w:jc w:val="left"/>
              <w:rPr>
                <w:rFonts w:cs="Arial"/>
                <w:sz w:val="20"/>
              </w:rPr>
            </w:pPr>
            <w:r w:rsidRPr="007F6BBF">
              <w:rPr>
                <w:rFonts w:cs="Arial"/>
                <w:b/>
                <w:bCs/>
                <w:sz w:val="20"/>
              </w:rPr>
              <w:t>Uložení</w:t>
            </w:r>
          </w:p>
          <w:p w14:paraId="6C9DD617"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(požadavky na uložení dat)</w:t>
            </w:r>
          </w:p>
        </w:tc>
        <w:tc>
          <w:tcPr>
            <w:tcW w:w="1985" w:type="dxa"/>
            <w:shd w:val="clear" w:color="auto" w:fill="auto"/>
            <w:tcMar>
              <w:left w:w="57" w:type="dxa"/>
              <w:right w:w="57" w:type="dxa"/>
            </w:tcMar>
          </w:tcPr>
          <w:p w14:paraId="7E2B1D13"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tc>
        <w:tc>
          <w:tcPr>
            <w:tcW w:w="2268" w:type="dxa"/>
            <w:shd w:val="clear" w:color="auto" w:fill="auto"/>
            <w:tcMar>
              <w:left w:w="57" w:type="dxa"/>
              <w:right w:w="57" w:type="dxa"/>
            </w:tcMar>
          </w:tcPr>
          <w:p w14:paraId="57075152" w14:textId="77777777" w:rsidR="00F04D1C" w:rsidRPr="007F6BBF" w:rsidRDefault="00F04D1C" w:rsidP="00F04D1C">
            <w:pPr>
              <w:spacing w:before="80" w:after="80" w:line="276" w:lineRule="auto"/>
              <w:ind w:left="57" w:right="57"/>
              <w:jc w:val="left"/>
              <w:rPr>
                <w:rFonts w:cs="Arial"/>
                <w:sz w:val="20"/>
              </w:rPr>
            </w:pPr>
            <w:r w:rsidRPr="007F6BBF">
              <w:rPr>
                <w:rFonts w:cs="Arial"/>
                <w:color w:val="000000"/>
                <w:sz w:val="20"/>
              </w:rPr>
              <w:t>Definované úložiště</w:t>
            </w:r>
          </w:p>
        </w:tc>
        <w:tc>
          <w:tcPr>
            <w:tcW w:w="2409" w:type="dxa"/>
            <w:shd w:val="clear" w:color="auto" w:fill="auto"/>
            <w:tcMar>
              <w:left w:w="57" w:type="dxa"/>
              <w:right w:w="57" w:type="dxa"/>
            </w:tcMar>
          </w:tcPr>
          <w:p w14:paraId="4EC79486" w14:textId="77777777" w:rsidR="00F04D1C" w:rsidRPr="007F6BBF" w:rsidRDefault="00F04D1C" w:rsidP="00F04D1C">
            <w:pPr>
              <w:spacing w:before="80" w:after="80" w:line="276" w:lineRule="auto"/>
              <w:ind w:left="57" w:right="57"/>
              <w:jc w:val="left"/>
              <w:rPr>
                <w:rFonts w:cs="Arial"/>
                <w:sz w:val="20"/>
              </w:rPr>
            </w:pPr>
            <w:r w:rsidRPr="007F6BBF">
              <w:rPr>
                <w:rFonts w:cs="Arial"/>
                <w:color w:val="000000"/>
                <w:sz w:val="20"/>
              </w:rPr>
              <w:t>Definované úložiště, může být šifrováno</w:t>
            </w:r>
          </w:p>
        </w:tc>
        <w:tc>
          <w:tcPr>
            <w:tcW w:w="2127" w:type="dxa"/>
            <w:shd w:val="clear" w:color="auto" w:fill="auto"/>
            <w:tcMar>
              <w:left w:w="57" w:type="dxa"/>
              <w:right w:w="57" w:type="dxa"/>
            </w:tcMar>
          </w:tcPr>
          <w:p w14:paraId="5999BB6F" w14:textId="77777777" w:rsidR="00F04D1C" w:rsidRPr="007F6BBF" w:rsidRDefault="00F04D1C" w:rsidP="00F04D1C">
            <w:pPr>
              <w:spacing w:before="80" w:after="80" w:line="276" w:lineRule="auto"/>
              <w:ind w:left="57" w:right="57"/>
              <w:jc w:val="left"/>
              <w:rPr>
                <w:rFonts w:cs="Arial"/>
                <w:sz w:val="20"/>
              </w:rPr>
            </w:pPr>
            <w:r w:rsidRPr="007F6BBF">
              <w:rPr>
                <w:rFonts w:cs="Arial"/>
                <w:color w:val="000000"/>
                <w:sz w:val="20"/>
              </w:rPr>
              <w:t>Definované úložiště, které je šifrované.</w:t>
            </w:r>
          </w:p>
        </w:tc>
      </w:tr>
      <w:tr w:rsidR="001C6794" w:rsidRPr="007F6BBF" w14:paraId="74C01402" w14:textId="77777777" w:rsidTr="00F04D1C">
        <w:trPr>
          <w:cantSplit/>
        </w:trPr>
        <w:tc>
          <w:tcPr>
            <w:tcW w:w="1295" w:type="dxa"/>
            <w:shd w:val="clear" w:color="auto" w:fill="auto"/>
            <w:tcMar>
              <w:left w:w="57" w:type="dxa"/>
              <w:right w:w="57" w:type="dxa"/>
            </w:tcMar>
            <w:vAlign w:val="center"/>
          </w:tcPr>
          <w:p w14:paraId="3544214A" w14:textId="77777777" w:rsidR="00F04D1C" w:rsidRPr="007F6BBF" w:rsidRDefault="00F04D1C" w:rsidP="00F04D1C">
            <w:pPr>
              <w:spacing w:before="80" w:after="80" w:line="276" w:lineRule="auto"/>
              <w:ind w:left="57" w:right="57"/>
              <w:jc w:val="left"/>
              <w:rPr>
                <w:rFonts w:cs="Arial"/>
                <w:b/>
                <w:bCs/>
                <w:sz w:val="20"/>
              </w:rPr>
            </w:pPr>
            <w:r w:rsidRPr="007F6BBF">
              <w:rPr>
                <w:rFonts w:cs="Arial"/>
                <w:b/>
                <w:bCs/>
                <w:sz w:val="20"/>
              </w:rPr>
              <w:t>Kopie</w:t>
            </w:r>
          </w:p>
          <w:p w14:paraId="11BDE855"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(možnost vytvářet kopie)</w:t>
            </w:r>
          </w:p>
        </w:tc>
        <w:tc>
          <w:tcPr>
            <w:tcW w:w="1985" w:type="dxa"/>
            <w:shd w:val="clear" w:color="auto" w:fill="auto"/>
            <w:tcMar>
              <w:left w:w="57" w:type="dxa"/>
              <w:right w:w="57" w:type="dxa"/>
            </w:tcMar>
          </w:tcPr>
          <w:p w14:paraId="3D86AD31"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tc>
        <w:tc>
          <w:tcPr>
            <w:tcW w:w="2268" w:type="dxa"/>
            <w:shd w:val="clear" w:color="auto" w:fill="auto"/>
            <w:tcMar>
              <w:left w:w="57" w:type="dxa"/>
              <w:right w:w="57" w:type="dxa"/>
            </w:tcMar>
          </w:tcPr>
          <w:p w14:paraId="72AEFFFF"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tc>
        <w:tc>
          <w:tcPr>
            <w:tcW w:w="2409" w:type="dxa"/>
            <w:shd w:val="clear" w:color="auto" w:fill="auto"/>
            <w:tcMar>
              <w:left w:w="57" w:type="dxa"/>
              <w:right w:w="57" w:type="dxa"/>
            </w:tcMar>
          </w:tcPr>
          <w:p w14:paraId="3E9FD99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Informovat garanta.</w:t>
            </w:r>
          </w:p>
        </w:tc>
        <w:tc>
          <w:tcPr>
            <w:tcW w:w="2127" w:type="dxa"/>
            <w:shd w:val="clear" w:color="auto" w:fill="auto"/>
            <w:tcMar>
              <w:left w:w="57" w:type="dxa"/>
              <w:right w:w="57" w:type="dxa"/>
            </w:tcMar>
          </w:tcPr>
          <w:p w14:paraId="156C3F2B"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Písemné svolení garanta.</w:t>
            </w:r>
          </w:p>
        </w:tc>
      </w:tr>
      <w:tr w:rsidR="001C6794" w:rsidRPr="007F6BBF" w14:paraId="561D6E28" w14:textId="77777777" w:rsidTr="00F04D1C">
        <w:trPr>
          <w:cantSplit/>
        </w:trPr>
        <w:tc>
          <w:tcPr>
            <w:tcW w:w="1295" w:type="dxa"/>
            <w:shd w:val="clear" w:color="auto" w:fill="auto"/>
            <w:tcMar>
              <w:left w:w="57" w:type="dxa"/>
              <w:right w:w="57" w:type="dxa"/>
            </w:tcMar>
            <w:vAlign w:val="center"/>
          </w:tcPr>
          <w:p w14:paraId="07CC8432" w14:textId="77777777" w:rsidR="00F04D1C" w:rsidRPr="007F6BBF" w:rsidRDefault="00F04D1C" w:rsidP="00F04D1C">
            <w:pPr>
              <w:spacing w:before="80" w:after="80" w:line="276" w:lineRule="auto"/>
              <w:ind w:left="57" w:right="57"/>
              <w:jc w:val="left"/>
              <w:rPr>
                <w:rFonts w:cs="Arial"/>
                <w:sz w:val="20"/>
              </w:rPr>
            </w:pPr>
            <w:r w:rsidRPr="007F6BBF">
              <w:rPr>
                <w:rFonts w:cs="Arial"/>
                <w:b/>
                <w:bCs/>
                <w:sz w:val="20"/>
              </w:rPr>
              <w:t>Změny</w:t>
            </w:r>
          </w:p>
          <w:p w14:paraId="4BF82231"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(požadavky na řízení změn)</w:t>
            </w:r>
          </w:p>
        </w:tc>
        <w:tc>
          <w:tcPr>
            <w:tcW w:w="1985" w:type="dxa"/>
            <w:shd w:val="clear" w:color="auto" w:fill="auto"/>
            <w:tcMar>
              <w:left w:w="57" w:type="dxa"/>
              <w:right w:w="57" w:type="dxa"/>
            </w:tcMar>
          </w:tcPr>
          <w:p w14:paraId="09449C34"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Evidence verzí.</w:t>
            </w:r>
          </w:p>
        </w:tc>
        <w:tc>
          <w:tcPr>
            <w:tcW w:w="2268" w:type="dxa"/>
            <w:shd w:val="clear" w:color="auto" w:fill="auto"/>
            <w:tcMar>
              <w:left w:w="57" w:type="dxa"/>
              <w:right w:w="57" w:type="dxa"/>
            </w:tcMar>
          </w:tcPr>
          <w:p w14:paraId="282927AC"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Evidence verzí.</w:t>
            </w:r>
          </w:p>
        </w:tc>
        <w:tc>
          <w:tcPr>
            <w:tcW w:w="2409" w:type="dxa"/>
            <w:shd w:val="clear" w:color="auto" w:fill="auto"/>
            <w:tcMar>
              <w:left w:w="57" w:type="dxa"/>
              <w:right w:w="57" w:type="dxa"/>
            </w:tcMar>
          </w:tcPr>
          <w:p w14:paraId="4DE3AE7A"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Sledování historie provedených změn včetně identity osoby provádějící změnu.</w:t>
            </w:r>
          </w:p>
        </w:tc>
        <w:tc>
          <w:tcPr>
            <w:tcW w:w="2127" w:type="dxa"/>
            <w:shd w:val="clear" w:color="auto" w:fill="auto"/>
            <w:tcMar>
              <w:left w:w="57" w:type="dxa"/>
              <w:right w:w="57" w:type="dxa"/>
            </w:tcMar>
          </w:tcPr>
          <w:p w14:paraId="32A9529E"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Sledování historie provedených změn včetně identity osoby provádějící změnu.</w:t>
            </w:r>
          </w:p>
          <w:p w14:paraId="24D33823"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Digitální podpis prováděných změn.</w:t>
            </w:r>
          </w:p>
        </w:tc>
      </w:tr>
      <w:tr w:rsidR="001C6794" w:rsidRPr="007F6BBF" w14:paraId="10721EE3" w14:textId="77777777" w:rsidTr="00F04D1C">
        <w:trPr>
          <w:cantSplit/>
        </w:trPr>
        <w:tc>
          <w:tcPr>
            <w:tcW w:w="1295" w:type="dxa"/>
            <w:shd w:val="clear" w:color="auto" w:fill="auto"/>
            <w:tcMar>
              <w:left w:w="57" w:type="dxa"/>
              <w:right w:w="57" w:type="dxa"/>
            </w:tcMar>
            <w:vAlign w:val="center"/>
          </w:tcPr>
          <w:p w14:paraId="4217CD65" w14:textId="77777777" w:rsidR="00F04D1C" w:rsidRPr="007F6BBF" w:rsidRDefault="00F04D1C" w:rsidP="00F04D1C">
            <w:pPr>
              <w:spacing w:before="80" w:after="80" w:line="276" w:lineRule="auto"/>
              <w:ind w:left="57" w:right="57"/>
              <w:jc w:val="left"/>
              <w:rPr>
                <w:rFonts w:cs="Arial"/>
                <w:b/>
                <w:bCs/>
                <w:sz w:val="20"/>
              </w:rPr>
            </w:pPr>
            <w:r w:rsidRPr="007F6BBF">
              <w:rPr>
                <w:rFonts w:cs="Arial"/>
                <w:b/>
                <w:bCs/>
                <w:sz w:val="20"/>
              </w:rPr>
              <w:lastRenderedPageBreak/>
              <w:t>Pošta</w:t>
            </w:r>
          </w:p>
          <w:p w14:paraId="262F85DE"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 xml:space="preserve">(požadavky na ochranu při zasílání </w:t>
            </w:r>
            <w:proofErr w:type="spellStart"/>
            <w:r w:rsidRPr="007F6BBF">
              <w:rPr>
                <w:rFonts w:cs="Arial"/>
                <w:sz w:val="20"/>
              </w:rPr>
              <w:t>std</w:t>
            </w:r>
            <w:proofErr w:type="spellEnd"/>
            <w:r w:rsidRPr="007F6BBF">
              <w:rPr>
                <w:rFonts w:cs="Arial"/>
                <w:sz w:val="20"/>
              </w:rPr>
              <w:t>. poštou)</w:t>
            </w:r>
          </w:p>
        </w:tc>
        <w:tc>
          <w:tcPr>
            <w:tcW w:w="1985" w:type="dxa"/>
            <w:shd w:val="clear" w:color="auto" w:fill="auto"/>
            <w:tcMar>
              <w:left w:w="57" w:type="dxa"/>
              <w:right w:w="57" w:type="dxa"/>
            </w:tcMar>
          </w:tcPr>
          <w:p w14:paraId="082F57E4"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tc>
        <w:tc>
          <w:tcPr>
            <w:tcW w:w="2268" w:type="dxa"/>
            <w:shd w:val="clear" w:color="auto" w:fill="auto"/>
            <w:tcMar>
              <w:left w:w="57" w:type="dxa"/>
              <w:right w:w="57" w:type="dxa"/>
            </w:tcMar>
          </w:tcPr>
          <w:p w14:paraId="1B4B68D2"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p w14:paraId="37011376"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Pro interní nebo smluvní příjemce.</w:t>
            </w:r>
          </w:p>
        </w:tc>
        <w:tc>
          <w:tcPr>
            <w:tcW w:w="2409" w:type="dxa"/>
            <w:shd w:val="clear" w:color="auto" w:fill="auto"/>
            <w:tcMar>
              <w:left w:w="57" w:type="dxa"/>
              <w:right w:w="57" w:type="dxa"/>
            </w:tcMar>
          </w:tcPr>
          <w:p w14:paraId="3F54612C"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V zalepené obálce.</w:t>
            </w:r>
          </w:p>
          <w:p w14:paraId="23209D84"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Jen pro určené příjemce.</w:t>
            </w:r>
          </w:p>
        </w:tc>
        <w:tc>
          <w:tcPr>
            <w:tcW w:w="2127" w:type="dxa"/>
            <w:shd w:val="clear" w:color="auto" w:fill="auto"/>
            <w:tcMar>
              <w:left w:w="57" w:type="dxa"/>
              <w:right w:w="57" w:type="dxa"/>
            </w:tcMar>
          </w:tcPr>
          <w:p w14:paraId="3547A433"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V zalepené obálce.</w:t>
            </w:r>
          </w:p>
          <w:p w14:paraId="18730AC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Jen pro úzký a písemně definovaný okruh příjemců.</w:t>
            </w:r>
          </w:p>
        </w:tc>
      </w:tr>
      <w:tr w:rsidR="001C6794" w:rsidRPr="007F6BBF" w14:paraId="70BB1067" w14:textId="77777777" w:rsidTr="00F04D1C">
        <w:trPr>
          <w:cantSplit/>
        </w:trPr>
        <w:tc>
          <w:tcPr>
            <w:tcW w:w="1295" w:type="dxa"/>
            <w:shd w:val="clear" w:color="auto" w:fill="auto"/>
            <w:tcMar>
              <w:left w:w="57" w:type="dxa"/>
              <w:right w:w="57" w:type="dxa"/>
            </w:tcMar>
            <w:vAlign w:val="center"/>
          </w:tcPr>
          <w:p w14:paraId="051797BA" w14:textId="77777777" w:rsidR="00F04D1C" w:rsidRPr="007F6BBF" w:rsidRDefault="00F04D1C" w:rsidP="00F04D1C">
            <w:pPr>
              <w:spacing w:before="80" w:after="80" w:line="276" w:lineRule="auto"/>
              <w:ind w:left="57" w:right="57"/>
              <w:jc w:val="left"/>
              <w:rPr>
                <w:rFonts w:cs="Arial"/>
                <w:b/>
                <w:bCs/>
                <w:sz w:val="20"/>
              </w:rPr>
            </w:pPr>
            <w:r w:rsidRPr="007F6BBF">
              <w:rPr>
                <w:rFonts w:cs="Arial"/>
                <w:b/>
                <w:bCs/>
                <w:sz w:val="20"/>
              </w:rPr>
              <w:t>e-mail</w:t>
            </w:r>
          </w:p>
          <w:p w14:paraId="752462F4"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(požadavky na ochranu při zasílání el. poštou)</w:t>
            </w:r>
          </w:p>
        </w:tc>
        <w:tc>
          <w:tcPr>
            <w:tcW w:w="1985" w:type="dxa"/>
            <w:shd w:val="clear" w:color="auto" w:fill="auto"/>
            <w:tcMar>
              <w:left w:w="57" w:type="dxa"/>
              <w:right w:w="57" w:type="dxa"/>
            </w:tcMar>
          </w:tcPr>
          <w:p w14:paraId="0FF5272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tc>
        <w:tc>
          <w:tcPr>
            <w:tcW w:w="2268" w:type="dxa"/>
            <w:shd w:val="clear" w:color="auto" w:fill="auto"/>
            <w:tcMar>
              <w:left w:w="57" w:type="dxa"/>
              <w:right w:w="57" w:type="dxa"/>
            </w:tcMar>
          </w:tcPr>
          <w:p w14:paraId="4AEC98A1"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p w14:paraId="71A82390"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Pro interní nebo smluvní příjemce.</w:t>
            </w:r>
          </w:p>
        </w:tc>
        <w:tc>
          <w:tcPr>
            <w:tcW w:w="2409" w:type="dxa"/>
            <w:shd w:val="clear" w:color="auto" w:fill="auto"/>
            <w:tcMar>
              <w:left w:w="57" w:type="dxa"/>
              <w:right w:w="57" w:type="dxa"/>
            </w:tcMar>
          </w:tcPr>
          <w:p w14:paraId="5A694BAA"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Kryptografické zabezpečení.</w:t>
            </w:r>
          </w:p>
          <w:p w14:paraId="14889872"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Jen pro určené příjemce.</w:t>
            </w:r>
          </w:p>
        </w:tc>
        <w:tc>
          <w:tcPr>
            <w:tcW w:w="2127" w:type="dxa"/>
            <w:shd w:val="clear" w:color="auto" w:fill="auto"/>
            <w:tcMar>
              <w:left w:w="57" w:type="dxa"/>
              <w:right w:w="57" w:type="dxa"/>
            </w:tcMar>
          </w:tcPr>
          <w:p w14:paraId="574CFF2A"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Kryptografické zabezpečení.</w:t>
            </w:r>
          </w:p>
          <w:p w14:paraId="3FE5DF7A"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Jen pro úzký a definovaný okruh příjemců.</w:t>
            </w:r>
          </w:p>
        </w:tc>
      </w:tr>
    </w:tbl>
    <w:p w14:paraId="53712B64" w14:textId="77777777" w:rsidR="00F04D1C" w:rsidRPr="007F6BBF" w:rsidRDefault="00F04D1C" w:rsidP="00F04D1C">
      <w:pPr>
        <w:jc w:val="left"/>
        <w:rPr>
          <w:rFonts w:cs="Arial"/>
          <w:b/>
          <w:bCs/>
          <w:iCs/>
          <w:sz w:val="20"/>
        </w:rPr>
      </w:pPr>
    </w:p>
    <w:tbl>
      <w:tblPr>
        <w:tblW w:w="10084" w:type="dxa"/>
        <w:tblInd w:w="-34" w:type="dxa"/>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ook w:val="04A0" w:firstRow="1" w:lastRow="0" w:firstColumn="1" w:lastColumn="0" w:noHBand="0" w:noVBand="1"/>
      </w:tblPr>
      <w:tblGrid>
        <w:gridCol w:w="1339"/>
        <w:gridCol w:w="1969"/>
        <w:gridCol w:w="2256"/>
        <w:gridCol w:w="2399"/>
        <w:gridCol w:w="2121"/>
      </w:tblGrid>
      <w:tr w:rsidR="001C6794" w:rsidRPr="007F6BBF" w14:paraId="3BE8E0DE" w14:textId="77777777" w:rsidTr="00F04D1C">
        <w:trPr>
          <w:cantSplit/>
        </w:trPr>
        <w:tc>
          <w:tcPr>
            <w:tcW w:w="1303" w:type="dxa"/>
            <w:shd w:val="clear" w:color="auto" w:fill="auto"/>
            <w:tcMar>
              <w:left w:w="57" w:type="dxa"/>
              <w:right w:w="57" w:type="dxa"/>
            </w:tcMar>
            <w:vAlign w:val="center"/>
          </w:tcPr>
          <w:p w14:paraId="379A6B6D" w14:textId="77777777" w:rsidR="00F04D1C" w:rsidRPr="007F6BBF" w:rsidRDefault="00F04D1C" w:rsidP="00F04D1C">
            <w:pPr>
              <w:spacing w:before="80" w:after="80" w:line="276" w:lineRule="auto"/>
              <w:ind w:right="57"/>
              <w:jc w:val="left"/>
              <w:rPr>
                <w:rFonts w:cs="Arial"/>
                <w:b/>
                <w:bCs/>
                <w:sz w:val="20"/>
              </w:rPr>
            </w:pPr>
            <w:r w:rsidRPr="007F6BBF">
              <w:rPr>
                <w:rFonts w:cs="Arial"/>
                <w:b/>
                <w:bCs/>
                <w:sz w:val="20"/>
              </w:rPr>
              <w:t>LAN / WAN</w:t>
            </w:r>
          </w:p>
          <w:p w14:paraId="3A18151B"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(požadavky na ochranu při přenosu přes LAN/WAN)</w:t>
            </w:r>
          </w:p>
        </w:tc>
        <w:tc>
          <w:tcPr>
            <w:tcW w:w="1977" w:type="dxa"/>
            <w:shd w:val="clear" w:color="auto" w:fill="auto"/>
            <w:tcMar>
              <w:left w:w="57" w:type="dxa"/>
              <w:right w:w="57" w:type="dxa"/>
            </w:tcMar>
          </w:tcPr>
          <w:p w14:paraId="48EE84D9"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tc>
        <w:tc>
          <w:tcPr>
            <w:tcW w:w="2268" w:type="dxa"/>
            <w:shd w:val="clear" w:color="auto" w:fill="auto"/>
            <w:tcMar>
              <w:left w:w="57" w:type="dxa"/>
              <w:right w:w="57" w:type="dxa"/>
            </w:tcMar>
          </w:tcPr>
          <w:p w14:paraId="016B6316"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Není vyžadována žádná ochrana.</w:t>
            </w:r>
          </w:p>
        </w:tc>
        <w:tc>
          <w:tcPr>
            <w:tcW w:w="2409" w:type="dxa"/>
            <w:shd w:val="clear" w:color="auto" w:fill="auto"/>
            <w:tcMar>
              <w:left w:w="57" w:type="dxa"/>
              <w:right w:w="57" w:type="dxa"/>
            </w:tcMar>
          </w:tcPr>
          <w:p w14:paraId="0FC4E5D6"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Doporučené kryptografické zabezpečení přenosu dat komunikační sítí.</w:t>
            </w:r>
          </w:p>
        </w:tc>
        <w:tc>
          <w:tcPr>
            <w:tcW w:w="2127" w:type="dxa"/>
            <w:shd w:val="clear" w:color="auto" w:fill="auto"/>
            <w:tcMar>
              <w:left w:w="57" w:type="dxa"/>
              <w:right w:w="57" w:type="dxa"/>
            </w:tcMar>
          </w:tcPr>
          <w:p w14:paraId="0FB207FB"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Kryptografické zabezpečení přenosu dat komunikační sítí.</w:t>
            </w:r>
          </w:p>
        </w:tc>
      </w:tr>
      <w:tr w:rsidR="001C6794" w:rsidRPr="007F6BBF" w14:paraId="0F263895" w14:textId="77777777" w:rsidTr="00F04D1C">
        <w:trPr>
          <w:cantSplit/>
        </w:trPr>
        <w:tc>
          <w:tcPr>
            <w:tcW w:w="1303" w:type="dxa"/>
            <w:shd w:val="clear" w:color="auto" w:fill="auto"/>
            <w:tcMar>
              <w:left w:w="57" w:type="dxa"/>
              <w:right w:w="57" w:type="dxa"/>
            </w:tcMar>
            <w:vAlign w:val="center"/>
          </w:tcPr>
          <w:p w14:paraId="70077B13" w14:textId="77777777" w:rsidR="00F04D1C" w:rsidRPr="007F6BBF" w:rsidRDefault="00F04D1C" w:rsidP="00F04D1C">
            <w:pPr>
              <w:spacing w:before="80" w:after="80" w:line="276" w:lineRule="auto"/>
              <w:ind w:left="57" w:right="57"/>
              <w:jc w:val="left"/>
              <w:rPr>
                <w:rFonts w:cs="Arial"/>
                <w:b/>
                <w:bCs/>
                <w:sz w:val="20"/>
              </w:rPr>
            </w:pPr>
            <w:r w:rsidRPr="007F6BBF">
              <w:rPr>
                <w:rFonts w:cs="Arial"/>
                <w:b/>
                <w:bCs/>
                <w:sz w:val="20"/>
              </w:rPr>
              <w:t>Internet</w:t>
            </w:r>
          </w:p>
          <w:p w14:paraId="6A0988E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(požadavky na ochranu při přenosu přes veřejné sítě - Internet)</w:t>
            </w:r>
          </w:p>
        </w:tc>
        <w:tc>
          <w:tcPr>
            <w:tcW w:w="1977" w:type="dxa"/>
            <w:shd w:val="clear" w:color="auto" w:fill="auto"/>
            <w:tcMar>
              <w:left w:w="57" w:type="dxa"/>
              <w:right w:w="57" w:type="dxa"/>
            </w:tcMar>
          </w:tcPr>
          <w:p w14:paraId="0AD6E436"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Řízení přístupu, omezení přístupových práv pro zápis.</w:t>
            </w:r>
          </w:p>
        </w:tc>
        <w:tc>
          <w:tcPr>
            <w:tcW w:w="2268" w:type="dxa"/>
            <w:shd w:val="clear" w:color="auto" w:fill="auto"/>
            <w:tcMar>
              <w:left w:w="57" w:type="dxa"/>
              <w:right w:w="57" w:type="dxa"/>
            </w:tcMar>
          </w:tcPr>
          <w:p w14:paraId="70FDA59C"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Řízení přístupu, omezení přístupových práv pro zápis.</w:t>
            </w:r>
          </w:p>
        </w:tc>
        <w:tc>
          <w:tcPr>
            <w:tcW w:w="2409" w:type="dxa"/>
            <w:shd w:val="clear" w:color="auto" w:fill="auto"/>
            <w:tcMar>
              <w:left w:w="57" w:type="dxa"/>
              <w:right w:w="57" w:type="dxa"/>
            </w:tcMar>
          </w:tcPr>
          <w:p w14:paraId="4DC74224"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Kryptografické zabezpečení.</w:t>
            </w:r>
          </w:p>
        </w:tc>
        <w:tc>
          <w:tcPr>
            <w:tcW w:w="2127" w:type="dxa"/>
            <w:shd w:val="clear" w:color="auto" w:fill="auto"/>
            <w:tcMar>
              <w:left w:w="57" w:type="dxa"/>
              <w:right w:w="57" w:type="dxa"/>
            </w:tcMar>
          </w:tcPr>
          <w:p w14:paraId="70412B47"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Kryptografické zabezpečení.</w:t>
            </w:r>
          </w:p>
        </w:tc>
      </w:tr>
      <w:tr w:rsidR="001C6794" w:rsidRPr="007F6BBF" w14:paraId="7BBD7929" w14:textId="77777777" w:rsidTr="00F04D1C">
        <w:trPr>
          <w:cantSplit/>
        </w:trPr>
        <w:tc>
          <w:tcPr>
            <w:tcW w:w="1303" w:type="dxa"/>
            <w:shd w:val="clear" w:color="auto" w:fill="auto"/>
            <w:tcMar>
              <w:left w:w="57" w:type="dxa"/>
              <w:right w:w="57" w:type="dxa"/>
            </w:tcMar>
            <w:vAlign w:val="center"/>
          </w:tcPr>
          <w:p w14:paraId="48557449" w14:textId="77777777" w:rsidR="00F04D1C" w:rsidRPr="007F6BBF" w:rsidRDefault="00F04D1C" w:rsidP="00F04D1C">
            <w:pPr>
              <w:spacing w:before="80" w:after="80" w:line="276" w:lineRule="auto"/>
              <w:ind w:left="57" w:right="57"/>
              <w:jc w:val="left"/>
              <w:rPr>
                <w:rFonts w:cs="Arial"/>
                <w:b/>
                <w:bCs/>
                <w:sz w:val="20"/>
              </w:rPr>
            </w:pPr>
            <w:r w:rsidRPr="007F6BBF">
              <w:rPr>
                <w:rFonts w:cs="Arial"/>
                <w:b/>
                <w:bCs/>
                <w:sz w:val="20"/>
              </w:rPr>
              <w:t>Manipulace</w:t>
            </w:r>
          </w:p>
          <w:p w14:paraId="115AEB4A"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(pravidla pro fyzické přemístění aktiv)</w:t>
            </w:r>
          </w:p>
        </w:tc>
        <w:tc>
          <w:tcPr>
            <w:tcW w:w="1977" w:type="dxa"/>
            <w:shd w:val="clear" w:color="auto" w:fill="auto"/>
            <w:tcMar>
              <w:left w:w="57" w:type="dxa"/>
              <w:right w:w="57" w:type="dxa"/>
            </w:tcMar>
          </w:tcPr>
          <w:p w14:paraId="68013665"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Manipulace podle potřeby.</w:t>
            </w:r>
          </w:p>
        </w:tc>
        <w:tc>
          <w:tcPr>
            <w:tcW w:w="2268" w:type="dxa"/>
            <w:shd w:val="clear" w:color="auto" w:fill="auto"/>
            <w:tcMar>
              <w:left w:w="57" w:type="dxa"/>
              <w:right w:w="57" w:type="dxa"/>
            </w:tcMar>
          </w:tcPr>
          <w:p w14:paraId="1190A998"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Evidence změn.</w:t>
            </w:r>
          </w:p>
        </w:tc>
        <w:tc>
          <w:tcPr>
            <w:tcW w:w="2409" w:type="dxa"/>
            <w:shd w:val="clear" w:color="auto" w:fill="auto"/>
            <w:tcMar>
              <w:left w:w="57" w:type="dxa"/>
              <w:right w:w="57" w:type="dxa"/>
            </w:tcMar>
          </w:tcPr>
          <w:p w14:paraId="75C6EB15"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Se svolením garanta nebo administrátora dle odsouhlaseného postupu.</w:t>
            </w:r>
          </w:p>
        </w:tc>
        <w:tc>
          <w:tcPr>
            <w:tcW w:w="2127" w:type="dxa"/>
            <w:shd w:val="clear" w:color="auto" w:fill="auto"/>
            <w:tcMar>
              <w:left w:w="57" w:type="dxa"/>
              <w:right w:w="57" w:type="dxa"/>
            </w:tcMar>
          </w:tcPr>
          <w:p w14:paraId="6B356DA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Se svolením garanta dle písemně odsouhlaseného postupu.</w:t>
            </w:r>
          </w:p>
        </w:tc>
      </w:tr>
      <w:tr w:rsidR="001C6794" w:rsidRPr="007F6BBF" w14:paraId="4C116241" w14:textId="77777777" w:rsidTr="00F04D1C">
        <w:trPr>
          <w:cantSplit/>
        </w:trPr>
        <w:tc>
          <w:tcPr>
            <w:tcW w:w="1303" w:type="dxa"/>
            <w:shd w:val="clear" w:color="auto" w:fill="auto"/>
            <w:tcMar>
              <w:left w:w="57" w:type="dxa"/>
              <w:right w:w="57" w:type="dxa"/>
            </w:tcMar>
            <w:vAlign w:val="center"/>
          </w:tcPr>
          <w:p w14:paraId="2EDE08B7" w14:textId="77777777" w:rsidR="00F04D1C" w:rsidRPr="007F6BBF" w:rsidRDefault="00F04D1C" w:rsidP="00F04D1C">
            <w:pPr>
              <w:spacing w:before="80" w:after="80" w:line="276" w:lineRule="auto"/>
              <w:ind w:left="57" w:right="57"/>
              <w:jc w:val="left"/>
              <w:rPr>
                <w:rFonts w:cs="Arial"/>
                <w:b/>
                <w:bCs/>
                <w:sz w:val="20"/>
              </w:rPr>
            </w:pPr>
            <w:r w:rsidRPr="007F6BBF">
              <w:rPr>
                <w:rFonts w:cs="Arial"/>
                <w:b/>
                <w:bCs/>
                <w:sz w:val="20"/>
              </w:rPr>
              <w:t>Zálohy / Dostupnost</w:t>
            </w:r>
          </w:p>
          <w:p w14:paraId="170120D6"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(požadavky na zálohování)</w:t>
            </w:r>
          </w:p>
        </w:tc>
        <w:tc>
          <w:tcPr>
            <w:tcW w:w="1977" w:type="dxa"/>
            <w:shd w:val="clear" w:color="auto" w:fill="auto"/>
            <w:tcMar>
              <w:left w:w="57" w:type="dxa"/>
              <w:right w:w="57" w:type="dxa"/>
            </w:tcMar>
          </w:tcPr>
          <w:p w14:paraId="215568BE"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Zálohování podle potřeby.</w:t>
            </w:r>
          </w:p>
        </w:tc>
        <w:tc>
          <w:tcPr>
            <w:tcW w:w="2268" w:type="dxa"/>
            <w:shd w:val="clear" w:color="auto" w:fill="auto"/>
            <w:tcMar>
              <w:left w:w="57" w:type="dxa"/>
              <w:right w:w="57" w:type="dxa"/>
            </w:tcMar>
          </w:tcPr>
          <w:p w14:paraId="64A000EF"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Pravidelné zálohování.</w:t>
            </w:r>
          </w:p>
          <w:p w14:paraId="6950CEB4"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Testování plánů obnovy.</w:t>
            </w:r>
          </w:p>
        </w:tc>
        <w:tc>
          <w:tcPr>
            <w:tcW w:w="2409" w:type="dxa"/>
            <w:shd w:val="clear" w:color="auto" w:fill="auto"/>
            <w:tcMar>
              <w:left w:w="57" w:type="dxa"/>
              <w:right w:w="57" w:type="dxa"/>
            </w:tcMar>
          </w:tcPr>
          <w:p w14:paraId="5C16AF39" w14:textId="77777777" w:rsidR="00F04D1C" w:rsidRPr="007F6BBF" w:rsidRDefault="00F04D1C" w:rsidP="00F04D1C">
            <w:pPr>
              <w:spacing w:before="80" w:after="80" w:line="276" w:lineRule="auto"/>
              <w:ind w:left="57" w:right="57"/>
              <w:jc w:val="left"/>
              <w:rPr>
                <w:rFonts w:cs="Arial"/>
                <w:sz w:val="20"/>
              </w:rPr>
            </w:pPr>
            <w:proofErr w:type="spellStart"/>
            <w:r w:rsidRPr="007F6BBF">
              <w:rPr>
                <w:rFonts w:cs="Arial"/>
                <w:sz w:val="20"/>
              </w:rPr>
              <w:t>Cold</w:t>
            </w:r>
            <w:proofErr w:type="spellEnd"/>
            <w:r w:rsidRPr="007F6BBF">
              <w:rPr>
                <w:rFonts w:cs="Arial"/>
                <w:sz w:val="20"/>
              </w:rPr>
              <w:t xml:space="preserve"> </w:t>
            </w:r>
            <w:proofErr w:type="spellStart"/>
            <w:r w:rsidRPr="007F6BBF">
              <w:rPr>
                <w:rFonts w:cs="Arial"/>
                <w:sz w:val="20"/>
              </w:rPr>
              <w:t>Backup</w:t>
            </w:r>
            <w:proofErr w:type="spellEnd"/>
          </w:p>
          <w:p w14:paraId="6D4D03C2" w14:textId="77777777" w:rsidR="00F04D1C" w:rsidRPr="007F6BBF" w:rsidRDefault="00F04D1C" w:rsidP="00F04D1C">
            <w:pPr>
              <w:spacing w:line="276" w:lineRule="auto"/>
              <w:ind w:left="57" w:right="57"/>
              <w:jc w:val="left"/>
              <w:rPr>
                <w:rFonts w:cs="Arial"/>
                <w:sz w:val="20"/>
              </w:rPr>
            </w:pPr>
            <w:r w:rsidRPr="007F6BBF">
              <w:rPr>
                <w:rFonts w:cs="Arial"/>
                <w:sz w:val="20"/>
              </w:rPr>
              <w:t>Záložní systémy a obnova poskytování služeb může být podmíněna zásahy obsluhy nebo výměnou technických aktiv.</w:t>
            </w:r>
          </w:p>
        </w:tc>
        <w:tc>
          <w:tcPr>
            <w:tcW w:w="2127" w:type="dxa"/>
            <w:shd w:val="clear" w:color="auto" w:fill="auto"/>
            <w:tcMar>
              <w:left w:w="57" w:type="dxa"/>
              <w:right w:w="57" w:type="dxa"/>
            </w:tcMar>
          </w:tcPr>
          <w:p w14:paraId="3E961274" w14:textId="77777777" w:rsidR="00F04D1C" w:rsidRPr="007F6BBF" w:rsidRDefault="00F04D1C" w:rsidP="00F04D1C">
            <w:pPr>
              <w:spacing w:before="80" w:after="80" w:line="276" w:lineRule="auto"/>
              <w:ind w:left="57" w:right="57"/>
              <w:jc w:val="left"/>
              <w:rPr>
                <w:rFonts w:cs="Arial"/>
                <w:sz w:val="20"/>
              </w:rPr>
            </w:pPr>
            <w:proofErr w:type="spellStart"/>
            <w:r w:rsidRPr="007F6BBF">
              <w:rPr>
                <w:rFonts w:cs="Arial"/>
                <w:sz w:val="20"/>
              </w:rPr>
              <w:t>Warm</w:t>
            </w:r>
            <w:proofErr w:type="spellEnd"/>
            <w:r w:rsidRPr="007F6BBF">
              <w:rPr>
                <w:rFonts w:cs="Arial"/>
                <w:sz w:val="20"/>
              </w:rPr>
              <w:t xml:space="preserve"> / Hot </w:t>
            </w:r>
            <w:proofErr w:type="spellStart"/>
            <w:r w:rsidRPr="007F6BBF">
              <w:rPr>
                <w:rFonts w:cs="Arial"/>
                <w:sz w:val="20"/>
              </w:rPr>
              <w:t>Backup</w:t>
            </w:r>
            <w:proofErr w:type="spellEnd"/>
          </w:p>
          <w:p w14:paraId="1E4EB20D" w14:textId="77777777" w:rsidR="00F04D1C" w:rsidRPr="007F6BBF" w:rsidRDefault="00F04D1C" w:rsidP="00F04D1C">
            <w:pPr>
              <w:spacing w:before="80" w:after="80" w:line="276" w:lineRule="auto"/>
              <w:ind w:left="57" w:right="57"/>
              <w:jc w:val="left"/>
              <w:rPr>
                <w:rFonts w:cs="Arial"/>
                <w:sz w:val="20"/>
              </w:rPr>
            </w:pPr>
            <w:r w:rsidRPr="007F6BBF">
              <w:rPr>
                <w:rFonts w:cs="Arial"/>
                <w:sz w:val="20"/>
              </w:rPr>
              <w:t>Běžící záložní systémy, obnova poskytování služeb je krátkodobá a automatizovaná.</w:t>
            </w:r>
          </w:p>
        </w:tc>
      </w:tr>
    </w:tbl>
    <w:p w14:paraId="51F34708" w14:textId="77777777" w:rsidR="00F04D1C" w:rsidRDefault="00F04D1C" w:rsidP="00F04D1C">
      <w:pPr>
        <w:jc w:val="left"/>
        <w:rPr>
          <w:rFonts w:cs="Arial"/>
          <w:b/>
          <w:bCs/>
          <w:iCs/>
          <w:sz w:val="20"/>
        </w:rPr>
      </w:pPr>
    </w:p>
    <w:p w14:paraId="7CF8DB90" w14:textId="77777777" w:rsidR="00F04D1C" w:rsidRDefault="00F04D1C" w:rsidP="00F04D1C">
      <w:pPr>
        <w:jc w:val="left"/>
        <w:rPr>
          <w:rFonts w:cs="Arial"/>
          <w:b/>
          <w:bCs/>
          <w:iCs/>
          <w:sz w:val="20"/>
        </w:rPr>
      </w:pPr>
    </w:p>
    <w:p w14:paraId="720C2576" w14:textId="77777777" w:rsidR="00F04D1C" w:rsidRDefault="00F04D1C" w:rsidP="00F04D1C">
      <w:pPr>
        <w:jc w:val="left"/>
        <w:rPr>
          <w:rFonts w:cs="Arial"/>
          <w:b/>
          <w:bCs/>
          <w:iCs/>
          <w:sz w:val="20"/>
        </w:rPr>
      </w:pPr>
    </w:p>
    <w:p w14:paraId="0AFE89B4" w14:textId="77777777" w:rsidR="002A792A" w:rsidRDefault="002A792A" w:rsidP="00F04D1C">
      <w:pPr>
        <w:jc w:val="left"/>
        <w:rPr>
          <w:rFonts w:cs="Arial"/>
          <w:b/>
          <w:bCs/>
          <w:iCs/>
          <w:sz w:val="20"/>
        </w:rPr>
      </w:pPr>
    </w:p>
    <w:p w14:paraId="707DE297" w14:textId="77777777" w:rsidR="002A792A" w:rsidRDefault="002A792A" w:rsidP="00F04D1C">
      <w:pPr>
        <w:jc w:val="left"/>
        <w:rPr>
          <w:rFonts w:cs="Arial"/>
          <w:b/>
          <w:bCs/>
          <w:iCs/>
          <w:sz w:val="20"/>
        </w:rPr>
      </w:pPr>
    </w:p>
    <w:p w14:paraId="48FA4ACD" w14:textId="77777777" w:rsidR="002A792A" w:rsidRDefault="002A792A" w:rsidP="00F04D1C">
      <w:pPr>
        <w:jc w:val="left"/>
        <w:rPr>
          <w:rFonts w:cs="Arial"/>
          <w:b/>
          <w:bCs/>
          <w:iCs/>
          <w:sz w:val="20"/>
        </w:rPr>
      </w:pPr>
    </w:p>
    <w:p w14:paraId="7A5BB138" w14:textId="77777777" w:rsidR="002A792A" w:rsidRDefault="002A792A" w:rsidP="00F04D1C">
      <w:pPr>
        <w:jc w:val="left"/>
        <w:rPr>
          <w:rFonts w:cs="Arial"/>
          <w:b/>
          <w:bCs/>
          <w:iCs/>
          <w:sz w:val="20"/>
        </w:rPr>
      </w:pPr>
    </w:p>
    <w:p w14:paraId="57060D56" w14:textId="77777777" w:rsidR="00F04D1C" w:rsidRDefault="00F04D1C" w:rsidP="00F04D1C">
      <w:pPr>
        <w:jc w:val="left"/>
        <w:rPr>
          <w:rFonts w:cs="Arial"/>
          <w:b/>
          <w:bCs/>
          <w:iCs/>
          <w:sz w:val="20"/>
        </w:rPr>
      </w:pPr>
    </w:p>
    <w:p w14:paraId="6249026F" w14:textId="77777777" w:rsidR="00651B37" w:rsidRDefault="00651B37" w:rsidP="00F04D1C">
      <w:pPr>
        <w:pStyle w:val="Nadpis3"/>
        <w:spacing w:before="240"/>
        <w:ind w:left="0"/>
        <w:jc w:val="left"/>
        <w:rPr>
          <w:rFonts w:ascii="Arial" w:hAnsi="Arial" w:cs="Arial"/>
          <w:bCs/>
          <w:iCs/>
          <w:szCs w:val="22"/>
        </w:rPr>
      </w:pPr>
    </w:p>
    <w:p w14:paraId="1E3A849F" w14:textId="71EE6942" w:rsidR="00F04D1C" w:rsidRDefault="00F04D1C" w:rsidP="00F04D1C">
      <w:pPr>
        <w:pStyle w:val="Nadpis3"/>
        <w:spacing w:before="240"/>
        <w:ind w:left="0"/>
        <w:jc w:val="left"/>
        <w:rPr>
          <w:rFonts w:ascii="Arial" w:hAnsi="Arial" w:cs="Arial"/>
          <w:bCs/>
          <w:iCs/>
          <w:szCs w:val="22"/>
        </w:rPr>
      </w:pPr>
      <w:r w:rsidRPr="00FB4A84">
        <w:rPr>
          <w:rFonts w:ascii="Arial" w:hAnsi="Arial" w:cs="Arial"/>
          <w:bCs/>
          <w:iCs/>
          <w:szCs w:val="22"/>
        </w:rPr>
        <w:t xml:space="preserve">Příloha č. </w:t>
      </w:r>
      <w:r w:rsidR="00966002">
        <w:rPr>
          <w:rFonts w:ascii="Arial" w:hAnsi="Arial" w:cs="Arial"/>
          <w:bCs/>
          <w:iCs/>
          <w:szCs w:val="22"/>
        </w:rPr>
        <w:t>7</w:t>
      </w:r>
      <w:r w:rsidRPr="00FB4A84">
        <w:rPr>
          <w:rFonts w:ascii="Arial" w:hAnsi="Arial" w:cs="Arial"/>
          <w:bCs/>
          <w:iCs/>
          <w:szCs w:val="22"/>
        </w:rPr>
        <w:t xml:space="preserve"> </w:t>
      </w:r>
    </w:p>
    <w:p w14:paraId="45FE7C36" w14:textId="77777777" w:rsidR="00F04D1C" w:rsidRPr="00FB4A84" w:rsidRDefault="00F04D1C" w:rsidP="00F04D1C">
      <w:pPr>
        <w:pStyle w:val="Nadpis3"/>
        <w:spacing w:before="240"/>
        <w:ind w:left="0"/>
        <w:jc w:val="left"/>
        <w:rPr>
          <w:rFonts w:cs="Arial"/>
          <w:b w:val="0"/>
          <w:szCs w:val="22"/>
        </w:rPr>
      </w:pPr>
      <w:r w:rsidRPr="00FB4A84">
        <w:rPr>
          <w:rFonts w:ascii="Arial" w:hAnsi="Arial" w:cs="Arial"/>
          <w:bCs/>
          <w:iCs/>
          <w:szCs w:val="22"/>
        </w:rPr>
        <w:t xml:space="preserve"> </w:t>
      </w:r>
    </w:p>
    <w:p w14:paraId="68B5B958" w14:textId="45FEF808" w:rsidR="00F04D1C" w:rsidRPr="00C67082" w:rsidRDefault="00F04D1C" w:rsidP="00C67082">
      <w:pPr>
        <w:jc w:val="center"/>
        <w:rPr>
          <w:rFonts w:cs="Arial"/>
          <w:b/>
          <w:iCs/>
          <w:szCs w:val="24"/>
        </w:rPr>
      </w:pPr>
      <w:r w:rsidRPr="00C67082">
        <w:rPr>
          <w:rStyle w:val="cf01"/>
          <w:rFonts w:ascii="Arial" w:hAnsi="Arial" w:cs="Arial"/>
          <w:b/>
          <w:sz w:val="24"/>
          <w:szCs w:val="24"/>
        </w:rPr>
        <w:t>Dotazník</w:t>
      </w:r>
      <w:r w:rsidRPr="00C67082">
        <w:rPr>
          <w:rStyle w:val="cf01"/>
          <w:rFonts w:cs="Arial"/>
          <w:b/>
          <w:sz w:val="24"/>
          <w:szCs w:val="24"/>
        </w:rPr>
        <w:t xml:space="preserve"> </w:t>
      </w:r>
      <w:r w:rsidR="00C67082" w:rsidRPr="00C67082">
        <w:rPr>
          <w:rFonts w:cs="Arial"/>
          <w:b/>
          <w:szCs w:val="24"/>
        </w:rPr>
        <w:t>aplikovaných opatření na straně zhotovitele</w:t>
      </w:r>
    </w:p>
    <w:p w14:paraId="1E945E6E" w14:textId="0B3DA121" w:rsidR="00B17F21" w:rsidRDefault="00F04D1C" w:rsidP="00F04D1C">
      <w:pPr>
        <w:pStyle w:val="Nadpis3"/>
        <w:spacing w:before="240"/>
        <w:ind w:left="0"/>
        <w:jc w:val="both"/>
        <w:rPr>
          <w:rFonts w:ascii="Arial" w:hAnsi="Arial" w:cs="Arial"/>
          <w:bCs/>
          <w:i/>
          <w:sz w:val="20"/>
        </w:rPr>
      </w:pPr>
      <w:r w:rsidRPr="000D54CB">
        <w:rPr>
          <w:rFonts w:ascii="Arial" w:hAnsi="Arial" w:cs="Arial"/>
          <w:bCs/>
          <w:i/>
          <w:sz w:val="20"/>
        </w:rPr>
        <w:t>Bude doplněno dle nabídky vybraného dodavatele</w:t>
      </w:r>
      <w:r>
        <w:rPr>
          <w:rFonts w:ascii="Arial" w:hAnsi="Arial" w:cs="Arial"/>
          <w:bCs/>
          <w:i/>
          <w:sz w:val="20"/>
        </w:rPr>
        <w:t xml:space="preserve"> </w:t>
      </w:r>
      <w:r w:rsidRPr="00C67082">
        <w:rPr>
          <w:rFonts w:ascii="Arial" w:hAnsi="Arial" w:cs="Arial"/>
          <w:bCs/>
          <w:i/>
          <w:sz w:val="20"/>
        </w:rPr>
        <w:t xml:space="preserve">– </w:t>
      </w:r>
      <w:r w:rsidR="002A792A" w:rsidRPr="00C67082">
        <w:rPr>
          <w:rFonts w:ascii="Arial" w:hAnsi="Arial" w:cs="Arial"/>
          <w:bCs/>
          <w:i/>
          <w:sz w:val="20"/>
        </w:rPr>
        <w:t>P</w:t>
      </w:r>
      <w:r w:rsidRPr="00C67082">
        <w:rPr>
          <w:rFonts w:ascii="Arial" w:hAnsi="Arial" w:cs="Arial"/>
          <w:bCs/>
          <w:i/>
          <w:sz w:val="20"/>
        </w:rPr>
        <w:t>říloha č. 10</w:t>
      </w:r>
      <w:r>
        <w:rPr>
          <w:rFonts w:ascii="Arial" w:hAnsi="Arial" w:cs="Arial"/>
          <w:bCs/>
          <w:i/>
          <w:sz w:val="20"/>
        </w:rPr>
        <w:t xml:space="preserve"> Zadávací dokumentace</w:t>
      </w:r>
    </w:p>
    <w:p w14:paraId="0687E0C3" w14:textId="77777777" w:rsidR="00B17F21" w:rsidRDefault="00B17F21">
      <w:pPr>
        <w:jc w:val="left"/>
        <w:rPr>
          <w:rFonts w:cs="Arial"/>
          <w:b/>
          <w:bCs/>
          <w:i/>
          <w:sz w:val="20"/>
        </w:rPr>
      </w:pPr>
      <w:r>
        <w:rPr>
          <w:rFonts w:cs="Arial"/>
          <w:bCs/>
          <w:i/>
          <w:sz w:val="20"/>
        </w:rPr>
        <w:br w:type="page"/>
      </w:r>
    </w:p>
    <w:p w14:paraId="1CC5930E" w14:textId="4BD7F00D" w:rsidR="00B17F21" w:rsidRPr="00C67082" w:rsidRDefault="00B17F21" w:rsidP="00B17F21">
      <w:pPr>
        <w:pStyle w:val="Nadpis3"/>
        <w:spacing w:before="240"/>
        <w:ind w:left="0"/>
        <w:jc w:val="left"/>
        <w:rPr>
          <w:rFonts w:ascii="Arial" w:hAnsi="Arial" w:cs="Arial"/>
          <w:bCs/>
          <w:iCs/>
          <w:szCs w:val="22"/>
        </w:rPr>
      </w:pPr>
      <w:r w:rsidRPr="00C67082">
        <w:rPr>
          <w:rFonts w:ascii="Arial" w:hAnsi="Arial" w:cs="Arial"/>
          <w:bCs/>
          <w:iCs/>
          <w:szCs w:val="22"/>
        </w:rPr>
        <w:lastRenderedPageBreak/>
        <w:t xml:space="preserve">Příloha č. 8 </w:t>
      </w:r>
    </w:p>
    <w:p w14:paraId="62A748B1" w14:textId="77777777" w:rsidR="00B17F21" w:rsidRPr="00C67082" w:rsidRDefault="00B17F21" w:rsidP="00B17F21">
      <w:pPr>
        <w:pStyle w:val="Nadpis3"/>
        <w:spacing w:before="240"/>
        <w:ind w:left="0"/>
        <w:jc w:val="left"/>
        <w:rPr>
          <w:rFonts w:cs="Arial"/>
          <w:b w:val="0"/>
          <w:szCs w:val="22"/>
        </w:rPr>
      </w:pPr>
      <w:r w:rsidRPr="00C67082">
        <w:rPr>
          <w:rFonts w:ascii="Arial" w:hAnsi="Arial" w:cs="Arial"/>
          <w:bCs/>
          <w:iCs/>
          <w:szCs w:val="22"/>
        </w:rPr>
        <w:t xml:space="preserve"> </w:t>
      </w:r>
    </w:p>
    <w:p w14:paraId="469C8884" w14:textId="6633241E" w:rsidR="00B17F21" w:rsidRPr="00C67082" w:rsidRDefault="00B17F21" w:rsidP="00B17F21">
      <w:pPr>
        <w:jc w:val="center"/>
        <w:rPr>
          <w:rFonts w:cs="Arial"/>
          <w:b/>
          <w:iCs/>
          <w:sz w:val="28"/>
          <w:szCs w:val="28"/>
        </w:rPr>
      </w:pPr>
      <w:r w:rsidRPr="00C67082">
        <w:rPr>
          <w:rStyle w:val="cf01"/>
          <w:rFonts w:ascii="Arial" w:hAnsi="Arial" w:cs="Arial"/>
          <w:b/>
          <w:sz w:val="28"/>
          <w:szCs w:val="28"/>
        </w:rPr>
        <w:t>Požadavky objednatele na dokumentaci</w:t>
      </w:r>
    </w:p>
    <w:p w14:paraId="59C35330" w14:textId="77777777" w:rsidR="00F04D1C" w:rsidRPr="00C67082" w:rsidRDefault="00F04D1C" w:rsidP="00F04D1C">
      <w:pPr>
        <w:pStyle w:val="Nadpis3"/>
        <w:spacing w:before="240"/>
        <w:ind w:left="0"/>
        <w:jc w:val="both"/>
        <w:rPr>
          <w:rFonts w:ascii="Arial" w:hAnsi="Arial" w:cs="Arial"/>
          <w:bCs/>
          <w:i/>
          <w:sz w:val="20"/>
        </w:rPr>
      </w:pPr>
    </w:p>
    <w:p w14:paraId="73A0700F" w14:textId="77777777" w:rsidR="00B17F21" w:rsidRPr="00B17F21" w:rsidRDefault="00B17F21" w:rsidP="00B17F21">
      <w:pPr>
        <w:pStyle w:val="NormalJustified"/>
        <w:rPr>
          <w:rFonts w:ascii="Arial" w:hAnsi="Arial" w:cs="Arial"/>
          <w:b/>
          <w:bCs/>
        </w:rPr>
      </w:pPr>
      <w:r w:rsidRPr="00B17F21">
        <w:rPr>
          <w:rFonts w:ascii="Arial" w:hAnsi="Arial" w:cs="Arial"/>
          <w:b/>
          <w:bCs/>
        </w:rPr>
        <w:t xml:space="preserve">OBSAH DOKUMENTU </w:t>
      </w:r>
    </w:p>
    <w:p w14:paraId="6CF7F33F" w14:textId="26F5D5B0"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r w:rsidRPr="00B17F21">
        <w:fldChar w:fldCharType="begin"/>
      </w:r>
      <w:r w:rsidRPr="00B17F21">
        <w:instrText xml:space="preserve"> TOC \o "1-3" \h \z \u </w:instrText>
      </w:r>
      <w:r w:rsidRPr="00B17F21">
        <w:fldChar w:fldCharType="separate"/>
      </w:r>
      <w:hyperlink w:anchor="_Toc153974307" w:history="1">
        <w:r w:rsidRPr="0047074F">
          <w:rPr>
            <w:rStyle w:val="Hypertextovodkaz"/>
            <w:rFonts w:ascii="Arial" w:hAnsi="Arial" w:cs="Arial"/>
            <w:b/>
            <w:bCs/>
            <w:caps w:val="0"/>
          </w:rPr>
          <w:t>1.</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Úvod</w:t>
        </w:r>
      </w:hyperlink>
    </w:p>
    <w:p w14:paraId="7F3BA534" w14:textId="042DEA6B" w:rsidR="00B17F21" w:rsidRPr="0047074F" w:rsidRDefault="00B17F21" w:rsidP="00B17F21">
      <w:pPr>
        <w:pStyle w:val="Obsah1"/>
        <w:spacing w:beforeAutospacing="0" w:after="0" w:afterAutospacing="0"/>
        <w:rPr>
          <w:caps w:val="0"/>
        </w:rPr>
      </w:pPr>
      <w:hyperlink w:anchor="_Toc153974308" w:history="1">
        <w:r w:rsidRPr="0047074F">
          <w:rPr>
            <w:rStyle w:val="Hypertextovodkaz"/>
            <w:rFonts w:ascii="Arial" w:hAnsi="Arial" w:cs="Arial"/>
            <w:b/>
            <w:bCs/>
            <w:caps w:val="0"/>
          </w:rPr>
          <w:t>2.</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Administrativní manuál (AM)</w:t>
        </w:r>
      </w:hyperlink>
    </w:p>
    <w:p w14:paraId="2E3DBCB2" w14:textId="46BB1C94" w:rsidR="00B17F21" w:rsidRPr="0047074F" w:rsidRDefault="00B17F21" w:rsidP="0047074F">
      <w:pPr>
        <w:tabs>
          <w:tab w:val="left" w:pos="567"/>
          <w:tab w:val="right" w:pos="9072"/>
          <w:tab w:val="right" w:leader="dot" w:pos="9498"/>
        </w:tabs>
        <w:spacing w:before="120"/>
        <w:ind w:left="360" w:right="851"/>
        <w:rPr>
          <w:rFonts w:cs="Arial"/>
          <w:sz w:val="20"/>
        </w:rPr>
      </w:pPr>
      <w:r w:rsidRPr="0047074F">
        <w:rPr>
          <w:rFonts w:cs="Arial"/>
          <w:sz w:val="20"/>
        </w:rPr>
        <w:t>2.1.Formální komunikace</w:t>
      </w:r>
    </w:p>
    <w:p w14:paraId="117CB56F" w14:textId="2ED49FAB" w:rsidR="00B17F21" w:rsidRPr="0047074F" w:rsidRDefault="00B17F21" w:rsidP="0047074F">
      <w:pPr>
        <w:tabs>
          <w:tab w:val="left" w:pos="567"/>
          <w:tab w:val="right" w:pos="9072"/>
          <w:tab w:val="right" w:leader="dot" w:pos="9498"/>
        </w:tabs>
        <w:spacing w:before="120"/>
        <w:ind w:left="360" w:right="851"/>
        <w:rPr>
          <w:rFonts w:cs="Arial"/>
          <w:sz w:val="20"/>
        </w:rPr>
      </w:pPr>
      <w:r w:rsidRPr="0047074F">
        <w:rPr>
          <w:rFonts w:cs="Arial"/>
          <w:sz w:val="20"/>
        </w:rPr>
        <w:t>2.2. Neformální komunikace</w:t>
      </w:r>
    </w:p>
    <w:p w14:paraId="784922B6" w14:textId="36BC85E4" w:rsidR="00B17F21" w:rsidRPr="0047074F" w:rsidRDefault="00B17F21" w:rsidP="0047074F">
      <w:pPr>
        <w:tabs>
          <w:tab w:val="left" w:pos="567"/>
          <w:tab w:val="right" w:pos="9072"/>
          <w:tab w:val="right" w:leader="dot" w:pos="9498"/>
        </w:tabs>
        <w:spacing w:before="120"/>
        <w:ind w:left="357" w:right="851"/>
        <w:rPr>
          <w:rFonts w:cs="Arial"/>
          <w:sz w:val="20"/>
        </w:rPr>
      </w:pPr>
      <w:r w:rsidRPr="0047074F">
        <w:rPr>
          <w:rFonts w:cs="Arial"/>
          <w:sz w:val="20"/>
        </w:rPr>
        <w:t>2.3. Komunikační kanály</w:t>
      </w:r>
    </w:p>
    <w:p w14:paraId="28C59395" w14:textId="02520F48" w:rsidR="00B17F21" w:rsidRPr="0047074F" w:rsidRDefault="00B17F21" w:rsidP="0047074F">
      <w:pPr>
        <w:tabs>
          <w:tab w:val="left" w:pos="567"/>
          <w:tab w:val="right" w:pos="9072"/>
          <w:tab w:val="right" w:leader="dot" w:pos="9498"/>
        </w:tabs>
        <w:spacing w:before="120"/>
        <w:ind w:left="357" w:right="851"/>
        <w:rPr>
          <w:rFonts w:cs="Arial"/>
          <w:sz w:val="20"/>
        </w:rPr>
      </w:pPr>
      <w:r w:rsidRPr="0047074F">
        <w:rPr>
          <w:rFonts w:cs="Arial"/>
          <w:sz w:val="20"/>
        </w:rPr>
        <w:t>2.4. Číslování elektronické korespondence (e-mail)</w:t>
      </w:r>
    </w:p>
    <w:p w14:paraId="3EBB9186" w14:textId="44BF9195"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09" w:history="1">
        <w:r w:rsidRPr="0047074F">
          <w:rPr>
            <w:rStyle w:val="Hypertextovodkaz"/>
            <w:rFonts w:ascii="Arial" w:hAnsi="Arial" w:cs="Arial"/>
            <w:b/>
            <w:bCs/>
            <w:caps w:val="0"/>
          </w:rPr>
          <w:t>3.</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Kontroly Stavebních prací</w:t>
        </w:r>
      </w:hyperlink>
    </w:p>
    <w:p w14:paraId="3CCA85B7" w14:textId="0F20A172" w:rsidR="00B17F21" w:rsidRPr="0047074F" w:rsidRDefault="00B17F21" w:rsidP="0047074F">
      <w:pPr>
        <w:pStyle w:val="Obsah2"/>
        <w:ind w:right="851"/>
        <w:rPr>
          <w:rFonts w:eastAsiaTheme="minorEastAsia"/>
          <w:noProof/>
          <w:color w:val="auto"/>
          <w:kern w:val="2"/>
          <w14:ligatures w14:val="standardContextual"/>
        </w:rPr>
      </w:pPr>
      <w:r w:rsidRPr="0047074F">
        <w:t xml:space="preserve"> </w:t>
      </w:r>
      <w:hyperlink w:anchor="_Toc153974310" w:history="1">
        <w:r w:rsidRPr="0047074F">
          <w:rPr>
            <w:rStyle w:val="Hypertextovodkaz"/>
            <w:rFonts w:ascii="Arial" w:hAnsi="Arial" w:cs="Arial"/>
            <w:smallCaps w:val="0"/>
            <w:noProof/>
          </w:rPr>
          <w:t>3.1.</w:t>
        </w:r>
        <w:r w:rsidRPr="0047074F">
          <w:rPr>
            <w:rFonts w:eastAsiaTheme="minorEastAsia"/>
            <w:noProof/>
            <w:color w:val="auto"/>
            <w:kern w:val="2"/>
            <w14:ligatures w14:val="standardContextual"/>
          </w:rPr>
          <w:tab/>
        </w:r>
        <w:r w:rsidR="0047074F">
          <w:rPr>
            <w:rFonts w:eastAsiaTheme="minorEastAsia"/>
            <w:noProof/>
            <w:color w:val="auto"/>
            <w:kern w:val="2"/>
            <w14:ligatures w14:val="standardContextual"/>
          </w:rPr>
          <w:t xml:space="preserve"> </w:t>
        </w:r>
        <w:r w:rsidRPr="0047074F">
          <w:rPr>
            <w:rStyle w:val="Hypertextovodkaz"/>
            <w:rFonts w:ascii="Arial" w:hAnsi="Arial" w:cs="Arial"/>
            <w:smallCaps w:val="0"/>
            <w:noProof/>
          </w:rPr>
          <w:t>Plán kontrol</w:t>
        </w:r>
        <w:r w:rsidR="005A7892">
          <w:rPr>
            <w:rStyle w:val="Hypertextovodkaz"/>
            <w:rFonts w:ascii="Arial" w:hAnsi="Arial" w:cs="Arial"/>
            <w:smallCaps w:val="0"/>
            <w:noProof/>
          </w:rPr>
          <w:t xml:space="preserve"> </w:t>
        </w:r>
      </w:hyperlink>
    </w:p>
    <w:p w14:paraId="4078949F" w14:textId="2952496E"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11" w:history="1">
        <w:r w:rsidRPr="0047074F">
          <w:rPr>
            <w:rStyle w:val="Hypertextovodkaz"/>
            <w:rFonts w:ascii="Arial" w:hAnsi="Arial" w:cs="Arial"/>
            <w:b/>
            <w:bCs/>
            <w:caps w:val="0"/>
          </w:rPr>
          <w:t>4.</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Plán organizace Stavebních prací</w:t>
        </w:r>
      </w:hyperlink>
    </w:p>
    <w:p w14:paraId="6CEA7B1D" w14:textId="6AFE2EAB"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12" w:history="1">
        <w:r w:rsidRPr="0047074F">
          <w:rPr>
            <w:rStyle w:val="Hypertextovodkaz"/>
            <w:rFonts w:ascii="Arial" w:hAnsi="Arial" w:cs="Arial"/>
            <w:b/>
            <w:bCs/>
            <w:caps w:val="0"/>
          </w:rPr>
          <w:t>5.</w:t>
        </w:r>
        <w:r w:rsidRPr="0047074F">
          <w:rPr>
            <w:rFonts w:eastAsiaTheme="minorEastAsia"/>
            <w:b/>
            <w:bCs/>
            <w:caps w:val="0"/>
            <w:color w:val="auto"/>
            <w:kern w:val="2"/>
            <w14:ligatures w14:val="standardContextual"/>
          </w:rPr>
          <w:tab/>
        </w:r>
        <w:r w:rsidRPr="0047074F">
          <w:rPr>
            <w:rStyle w:val="Hypertextovodkaz"/>
            <w:rFonts w:ascii="Arial" w:hAnsi="Arial" w:cs="Arial"/>
            <w:b/>
            <w:bCs/>
            <w:caps w:val="0"/>
          </w:rPr>
          <w:t>Řízení změn</w:t>
        </w:r>
      </w:hyperlink>
    </w:p>
    <w:p w14:paraId="7A820231" w14:textId="5258ECF2" w:rsidR="00B17F21" w:rsidRPr="0047074F" w:rsidRDefault="00B17F21" w:rsidP="0047074F">
      <w:pPr>
        <w:pStyle w:val="Obsah2"/>
        <w:ind w:right="851"/>
        <w:rPr>
          <w:rFonts w:eastAsiaTheme="minorEastAsia"/>
          <w:noProof/>
          <w:color w:val="auto"/>
          <w:kern w:val="2"/>
          <w14:ligatures w14:val="standardContextual"/>
        </w:rPr>
      </w:pPr>
      <w:hyperlink w:anchor="_Toc153974313" w:history="1">
        <w:r w:rsidRPr="0047074F">
          <w:rPr>
            <w:rStyle w:val="Hypertextovodkaz"/>
            <w:rFonts w:ascii="Arial" w:hAnsi="Arial" w:cs="Arial"/>
            <w:smallCaps w:val="0"/>
            <w:noProof/>
          </w:rPr>
          <w:t>5.1.</w:t>
        </w:r>
        <w:r w:rsidRPr="0047074F">
          <w:rPr>
            <w:rFonts w:eastAsiaTheme="minorEastAsia"/>
            <w:noProof/>
            <w:color w:val="auto"/>
            <w:kern w:val="2"/>
            <w14:ligatures w14:val="standardContextual"/>
          </w:rPr>
          <w:tab/>
        </w:r>
        <w:r w:rsidRPr="0047074F">
          <w:rPr>
            <w:rStyle w:val="Hypertextovodkaz"/>
            <w:rFonts w:ascii="Arial" w:hAnsi="Arial" w:cs="Arial"/>
            <w:smallCaps w:val="0"/>
            <w:noProof/>
          </w:rPr>
          <w:t>P</w:t>
        </w:r>
        <w:r w:rsidR="0047074F">
          <w:rPr>
            <w:rStyle w:val="Hypertextovodkaz"/>
            <w:rFonts w:ascii="Arial" w:hAnsi="Arial" w:cs="Arial"/>
            <w:smallCaps w:val="0"/>
            <w:noProof/>
          </w:rPr>
          <w:t>osouzení změny</w:t>
        </w:r>
      </w:hyperlink>
    </w:p>
    <w:p w14:paraId="689AF8FA" w14:textId="6B994888" w:rsidR="00B17F21" w:rsidRPr="0047074F" w:rsidRDefault="00B17F21" w:rsidP="0047074F">
      <w:pPr>
        <w:pStyle w:val="Obsah2"/>
        <w:ind w:right="851"/>
        <w:rPr>
          <w:rFonts w:eastAsiaTheme="minorEastAsia"/>
          <w:noProof/>
          <w:color w:val="auto"/>
          <w:kern w:val="2"/>
          <w14:ligatures w14:val="standardContextual"/>
        </w:rPr>
      </w:pPr>
      <w:hyperlink w:anchor="_Toc153974314" w:history="1">
        <w:r w:rsidRPr="0047074F">
          <w:rPr>
            <w:rStyle w:val="Hypertextovodkaz"/>
            <w:rFonts w:ascii="Arial" w:hAnsi="Arial" w:cs="Arial"/>
            <w:smallCaps w:val="0"/>
            <w:noProof/>
          </w:rPr>
          <w:t>5.2.</w:t>
        </w:r>
        <w:r w:rsidRPr="0047074F">
          <w:rPr>
            <w:rFonts w:eastAsiaTheme="minorEastAsia"/>
            <w:noProof/>
            <w:color w:val="auto"/>
            <w:kern w:val="2"/>
            <w14:ligatures w14:val="standardContextual"/>
          </w:rPr>
          <w:tab/>
        </w:r>
        <w:r w:rsidRPr="0047074F">
          <w:rPr>
            <w:rStyle w:val="Hypertextovodkaz"/>
            <w:rFonts w:ascii="Arial" w:hAnsi="Arial" w:cs="Arial"/>
            <w:smallCaps w:val="0"/>
            <w:noProof/>
          </w:rPr>
          <w:t>E</w:t>
        </w:r>
        <w:r w:rsidR="0047074F">
          <w:rPr>
            <w:rStyle w:val="Hypertextovodkaz"/>
            <w:rFonts w:ascii="Arial" w:hAnsi="Arial" w:cs="Arial"/>
            <w:smallCaps w:val="0"/>
            <w:noProof/>
          </w:rPr>
          <w:t>vidence</w:t>
        </w:r>
      </w:hyperlink>
    </w:p>
    <w:p w14:paraId="1C4E6D4F" w14:textId="01CF4063"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15" w:history="1">
        <w:r w:rsidRPr="0047074F">
          <w:rPr>
            <w:rStyle w:val="Hypertextovodkaz"/>
            <w:rFonts w:ascii="Arial" w:hAnsi="Arial" w:cs="Arial"/>
            <w:b/>
            <w:bCs/>
            <w:caps w:val="0"/>
          </w:rPr>
          <w:t>6.</w:t>
        </w:r>
        <w:r w:rsidRPr="0047074F">
          <w:rPr>
            <w:rFonts w:eastAsiaTheme="minorEastAsia"/>
            <w:b/>
            <w:bCs/>
            <w:caps w:val="0"/>
            <w:color w:val="auto"/>
            <w:kern w:val="2"/>
            <w14:ligatures w14:val="standardContextual"/>
          </w:rPr>
          <w:tab/>
        </w:r>
        <w:r w:rsidRPr="0047074F">
          <w:rPr>
            <w:rStyle w:val="Hypertextovodkaz"/>
            <w:rFonts w:ascii="Arial" w:hAnsi="Arial" w:cs="Arial"/>
            <w:b/>
            <w:bCs/>
            <w:caps w:val="0"/>
          </w:rPr>
          <w:t>Řízení neshod</w:t>
        </w:r>
      </w:hyperlink>
    </w:p>
    <w:p w14:paraId="07C4250D" w14:textId="5F17339D"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16" w:history="1">
        <w:r w:rsidRPr="0047074F">
          <w:rPr>
            <w:rStyle w:val="Hypertextovodkaz"/>
            <w:rFonts w:ascii="Arial" w:hAnsi="Arial" w:cs="Arial"/>
            <w:b/>
            <w:bCs/>
            <w:caps w:val="0"/>
          </w:rPr>
          <w:t>7.</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Dokumentace skutečného provedení</w:t>
        </w:r>
      </w:hyperlink>
    </w:p>
    <w:p w14:paraId="0ACE23CA" w14:textId="3DB1140B"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17" w:history="1">
        <w:r w:rsidRPr="0047074F">
          <w:rPr>
            <w:rStyle w:val="Hypertextovodkaz"/>
            <w:rFonts w:ascii="Arial" w:hAnsi="Arial" w:cs="Arial"/>
            <w:b/>
            <w:bCs/>
            <w:caps w:val="0"/>
          </w:rPr>
          <w:t>8.</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Průvodní technická dokumentace</w:t>
        </w:r>
      </w:hyperlink>
    </w:p>
    <w:p w14:paraId="213FBB7A" w14:textId="6A9FAF6D"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18" w:history="1">
        <w:r w:rsidRPr="0047074F">
          <w:rPr>
            <w:rStyle w:val="Hypertextovodkaz"/>
            <w:rFonts w:ascii="Arial" w:hAnsi="Arial" w:cs="Arial"/>
            <w:b/>
            <w:bCs/>
            <w:caps w:val="0"/>
          </w:rPr>
          <w:t>9.</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Schvalování dokumentace</w:t>
        </w:r>
      </w:hyperlink>
    </w:p>
    <w:p w14:paraId="2507E88D" w14:textId="55693D90" w:rsidR="00B17F21" w:rsidRPr="0047074F" w:rsidRDefault="00B17F21" w:rsidP="00B17F21">
      <w:pPr>
        <w:pStyle w:val="Obsah1"/>
        <w:spacing w:beforeAutospacing="0" w:after="0" w:afterAutospacing="0"/>
        <w:rPr>
          <w:rFonts w:eastAsiaTheme="minorEastAsia"/>
          <w:caps w:val="0"/>
          <w:color w:val="auto"/>
          <w:kern w:val="2"/>
          <w14:ligatures w14:val="standardContextual"/>
        </w:rPr>
      </w:pPr>
      <w:hyperlink w:anchor="_Toc153974319" w:history="1">
        <w:r w:rsidRPr="0047074F">
          <w:rPr>
            <w:rStyle w:val="Hypertextovodkaz"/>
            <w:rFonts w:ascii="Arial" w:hAnsi="Arial" w:cs="Arial"/>
            <w:b/>
            <w:bCs/>
            <w:caps w:val="0"/>
          </w:rPr>
          <w:t>10.</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TERMÍNY předávání dokumentace</w:t>
        </w:r>
      </w:hyperlink>
    </w:p>
    <w:p w14:paraId="3B7129A9" w14:textId="501EF559" w:rsidR="00B17F21" w:rsidRPr="0047074F" w:rsidRDefault="00B17F21" w:rsidP="00B17F21">
      <w:pPr>
        <w:pStyle w:val="Obsah1"/>
        <w:spacing w:beforeAutospacing="0" w:after="0" w:afterAutospacing="0"/>
        <w:rPr>
          <w:caps w:val="0"/>
        </w:rPr>
      </w:pPr>
      <w:hyperlink w:anchor="_Toc153974320" w:history="1">
        <w:r w:rsidRPr="0047074F">
          <w:rPr>
            <w:rStyle w:val="Hypertextovodkaz"/>
            <w:rFonts w:ascii="Arial" w:hAnsi="Arial" w:cs="Arial"/>
            <w:b/>
            <w:bCs/>
            <w:caps w:val="0"/>
          </w:rPr>
          <w:t>11.</w:t>
        </w:r>
        <w:r w:rsidRPr="0047074F">
          <w:rPr>
            <w:rFonts w:eastAsiaTheme="minorEastAsia"/>
            <w:caps w:val="0"/>
            <w:color w:val="auto"/>
            <w:kern w:val="2"/>
            <w14:ligatures w14:val="standardContextual"/>
          </w:rPr>
          <w:tab/>
        </w:r>
        <w:r w:rsidRPr="0047074F">
          <w:rPr>
            <w:rStyle w:val="Hypertextovodkaz"/>
            <w:rFonts w:ascii="Arial" w:hAnsi="Arial" w:cs="Arial"/>
            <w:b/>
            <w:bCs/>
            <w:caps w:val="0"/>
          </w:rPr>
          <w:t>Požadavky na elektronicky předávanou dokumentaci</w:t>
        </w:r>
      </w:hyperlink>
    </w:p>
    <w:p w14:paraId="7F581A53" w14:textId="79BCCBB1" w:rsidR="00B17F21" w:rsidRPr="0047074F" w:rsidRDefault="00B17F21" w:rsidP="00B17F21">
      <w:pPr>
        <w:pStyle w:val="Nadpis1"/>
        <w:tabs>
          <w:tab w:val="right" w:leader="dot" w:pos="9498"/>
        </w:tabs>
        <w:ind w:left="0" w:right="425"/>
        <w:jc w:val="both"/>
        <w:rPr>
          <w:rFonts w:ascii="Arial" w:hAnsi="Arial" w:cs="Arial"/>
          <w:bCs/>
          <w:sz w:val="20"/>
        </w:rPr>
      </w:pPr>
      <w:r w:rsidRPr="0047074F">
        <w:rPr>
          <w:rFonts w:ascii="Arial" w:eastAsiaTheme="minorEastAsia" w:hAnsi="Arial" w:cs="Arial"/>
          <w:bCs/>
          <w:sz w:val="20"/>
        </w:rPr>
        <w:t>12.</w:t>
      </w:r>
      <w:r w:rsidRPr="0047074F">
        <w:rPr>
          <w:rFonts w:ascii="Arial" w:eastAsiaTheme="minorEastAsia" w:hAnsi="Arial" w:cs="Arial"/>
          <w:b w:val="0"/>
          <w:sz w:val="20"/>
        </w:rPr>
        <w:t xml:space="preserve">    </w:t>
      </w:r>
      <w:r w:rsidRPr="0047074F">
        <w:rPr>
          <w:rFonts w:ascii="Arial" w:hAnsi="Arial" w:cs="Arial"/>
          <w:bCs/>
          <w:sz w:val="20"/>
        </w:rPr>
        <w:t>Požadavky na zkoušky a uvádění do provozu</w:t>
      </w:r>
    </w:p>
    <w:p w14:paraId="71F6CB80" w14:textId="5E26C819" w:rsidR="00B17F21" w:rsidRPr="0047074F" w:rsidRDefault="00B17F21" w:rsidP="0047074F">
      <w:pPr>
        <w:pStyle w:val="Nadpis2"/>
        <w:tabs>
          <w:tab w:val="left" w:pos="567"/>
          <w:tab w:val="right" w:pos="9072"/>
        </w:tabs>
        <w:ind w:left="567" w:right="851"/>
        <w:jc w:val="both"/>
        <w:rPr>
          <w:rFonts w:ascii="Arial" w:hAnsi="Arial" w:cs="Arial"/>
          <w:i w:val="0"/>
          <w:iCs/>
          <w:sz w:val="20"/>
        </w:rPr>
      </w:pPr>
      <w:r w:rsidRPr="0047074F">
        <w:rPr>
          <w:rFonts w:ascii="Arial" w:hAnsi="Arial" w:cs="Arial"/>
          <w:i w:val="0"/>
          <w:iCs/>
          <w:sz w:val="20"/>
        </w:rPr>
        <w:t>12.1   P</w:t>
      </w:r>
      <w:r w:rsidR="0047074F" w:rsidRPr="0047074F">
        <w:rPr>
          <w:rFonts w:ascii="Arial" w:hAnsi="Arial" w:cs="Arial"/>
          <w:i w:val="0"/>
          <w:iCs/>
          <w:sz w:val="20"/>
        </w:rPr>
        <w:t>ožadavky na soulad díla a jeho provedení s technickými normami</w:t>
      </w:r>
    </w:p>
    <w:p w14:paraId="23E9D654" w14:textId="1549AC86" w:rsidR="00B17F21" w:rsidRPr="0047074F" w:rsidRDefault="00B17F21" w:rsidP="0047074F">
      <w:pPr>
        <w:pStyle w:val="Nadpis2"/>
        <w:tabs>
          <w:tab w:val="left" w:pos="567"/>
          <w:tab w:val="right" w:pos="9072"/>
        </w:tabs>
        <w:ind w:left="567" w:right="851"/>
        <w:jc w:val="both"/>
        <w:rPr>
          <w:rFonts w:ascii="Arial" w:hAnsi="Arial" w:cs="Arial"/>
          <w:i w:val="0"/>
          <w:iCs/>
          <w:sz w:val="20"/>
        </w:rPr>
      </w:pPr>
      <w:r w:rsidRPr="0047074F">
        <w:rPr>
          <w:rFonts w:ascii="Arial" w:hAnsi="Arial" w:cs="Arial"/>
          <w:i w:val="0"/>
          <w:iCs/>
          <w:sz w:val="20"/>
        </w:rPr>
        <w:t>12.2  P</w:t>
      </w:r>
      <w:r w:rsidR="0047074F" w:rsidRPr="0047074F">
        <w:rPr>
          <w:rFonts w:ascii="Arial" w:hAnsi="Arial" w:cs="Arial"/>
          <w:i w:val="0"/>
          <w:iCs/>
          <w:sz w:val="20"/>
        </w:rPr>
        <w:t>ožadavky na soulad provedení díla s předpisy</w:t>
      </w:r>
    </w:p>
    <w:p w14:paraId="5CD00C7C" w14:textId="77777777" w:rsidR="00B17F21" w:rsidRPr="0047074F" w:rsidRDefault="00B17F21" w:rsidP="00B17F21">
      <w:pPr>
        <w:tabs>
          <w:tab w:val="right" w:leader="dot" w:pos="9498"/>
        </w:tabs>
        <w:ind w:right="425"/>
        <w:rPr>
          <w:rFonts w:cs="Arial"/>
          <w:sz w:val="20"/>
        </w:rPr>
      </w:pPr>
    </w:p>
    <w:p w14:paraId="347BE530" w14:textId="77777777" w:rsidR="00B17F21" w:rsidRPr="0047074F" w:rsidRDefault="00B17F21" w:rsidP="00B17F21">
      <w:pPr>
        <w:rPr>
          <w:rFonts w:cs="Arial"/>
          <w:sz w:val="20"/>
        </w:rPr>
      </w:pPr>
    </w:p>
    <w:p w14:paraId="10142ABF" w14:textId="77777777" w:rsidR="00B17F21" w:rsidRPr="0047074F" w:rsidRDefault="00B17F21" w:rsidP="00B17F21">
      <w:pPr>
        <w:tabs>
          <w:tab w:val="left" w:pos="400"/>
        </w:tabs>
        <w:rPr>
          <w:rFonts w:eastAsiaTheme="minorEastAsia" w:cs="Arial"/>
          <w:sz w:val="20"/>
        </w:rPr>
      </w:pPr>
    </w:p>
    <w:p w14:paraId="70B89FB9" w14:textId="77777777" w:rsidR="00B17F21" w:rsidRPr="00B17F21" w:rsidRDefault="00B17F21" w:rsidP="00B17F21">
      <w:pPr>
        <w:pStyle w:val="Nadpis1"/>
        <w:ind w:left="0"/>
        <w:rPr>
          <w:rFonts w:ascii="Arial" w:hAnsi="Arial" w:cs="Arial"/>
          <w:sz w:val="20"/>
        </w:rPr>
      </w:pPr>
      <w:r w:rsidRPr="00B17F21">
        <w:rPr>
          <w:rFonts w:ascii="Arial" w:hAnsi="Arial" w:cs="Arial"/>
          <w:sz w:val="20"/>
        </w:rPr>
        <w:fldChar w:fldCharType="end"/>
      </w:r>
    </w:p>
    <w:p w14:paraId="75D48134" w14:textId="77777777" w:rsidR="00B17F21" w:rsidRPr="00B17F21" w:rsidRDefault="00B17F21" w:rsidP="00B17F21">
      <w:pPr>
        <w:pStyle w:val="NormalJustified"/>
        <w:jc w:val="both"/>
        <w:rPr>
          <w:rFonts w:ascii="Arial" w:hAnsi="Arial" w:cs="Arial"/>
        </w:rPr>
      </w:pPr>
    </w:p>
    <w:p w14:paraId="746D919D" w14:textId="77777777" w:rsidR="00B17F21" w:rsidRPr="00B17F21" w:rsidRDefault="00B17F21" w:rsidP="00B17F21">
      <w:pPr>
        <w:pStyle w:val="NormalJustified"/>
        <w:jc w:val="both"/>
        <w:rPr>
          <w:rFonts w:ascii="Arial" w:hAnsi="Arial" w:cs="Arial"/>
          <w:noProof/>
        </w:rPr>
      </w:pPr>
    </w:p>
    <w:p w14:paraId="2A781944" w14:textId="4222E6F5" w:rsidR="00B17F21" w:rsidRPr="00691B3A" w:rsidRDefault="00B17F21" w:rsidP="005845BE">
      <w:pPr>
        <w:pStyle w:val="Nadpis1"/>
        <w:numPr>
          <w:ilvl w:val="3"/>
          <w:numId w:val="101"/>
        </w:numPr>
        <w:tabs>
          <w:tab w:val="clear" w:pos="2268"/>
          <w:tab w:val="left" w:pos="2552"/>
        </w:tabs>
        <w:ind w:left="284" w:hanging="284"/>
        <w:jc w:val="both"/>
        <w:rPr>
          <w:rFonts w:ascii="Arial" w:hAnsi="Arial" w:cs="Arial"/>
          <w:sz w:val="24"/>
          <w:szCs w:val="24"/>
          <w:u w:val="single"/>
        </w:rPr>
      </w:pPr>
      <w:r w:rsidRPr="00B17F21">
        <w:rPr>
          <w:rFonts w:ascii="Arial" w:hAnsi="Arial" w:cs="Arial"/>
          <w:sz w:val="20"/>
        </w:rPr>
        <w:br w:type="page"/>
      </w:r>
      <w:bookmarkStart w:id="60" w:name="_Toc153974124"/>
      <w:bookmarkStart w:id="61" w:name="_Toc153974307"/>
      <w:r w:rsidRPr="00691B3A">
        <w:rPr>
          <w:rFonts w:ascii="Arial" w:hAnsi="Arial" w:cs="Arial"/>
          <w:sz w:val="24"/>
          <w:szCs w:val="24"/>
          <w:u w:val="single"/>
        </w:rPr>
        <w:lastRenderedPageBreak/>
        <w:t>Úvod</w:t>
      </w:r>
      <w:bookmarkEnd w:id="60"/>
      <w:bookmarkEnd w:id="61"/>
    </w:p>
    <w:p w14:paraId="5C6E0876" w14:textId="77777777" w:rsidR="00B17F21" w:rsidRPr="00B17F21" w:rsidRDefault="00B17F21" w:rsidP="00691B3A">
      <w:pPr>
        <w:spacing w:before="120"/>
        <w:rPr>
          <w:rFonts w:cs="Arial"/>
          <w:sz w:val="20"/>
        </w:rPr>
      </w:pPr>
      <w:r w:rsidRPr="00B17F21">
        <w:rPr>
          <w:rFonts w:cs="Arial"/>
          <w:sz w:val="20"/>
        </w:rPr>
        <w:t>Tento dokument stanovuje v návaznosti na Smlouvu o dílo (dále jen „smlouva“) základní požadavky objednatele na provedení, způsob předávání, schvalování a rozsah díla.</w:t>
      </w:r>
    </w:p>
    <w:p w14:paraId="04479101" w14:textId="77777777" w:rsidR="00B17F21" w:rsidRPr="00B17F21" w:rsidRDefault="00B17F21" w:rsidP="00691B3A">
      <w:pPr>
        <w:spacing w:before="120"/>
        <w:rPr>
          <w:rFonts w:cs="Arial"/>
          <w:sz w:val="20"/>
        </w:rPr>
      </w:pPr>
      <w:r w:rsidRPr="00B17F21">
        <w:rPr>
          <w:rFonts w:cs="Arial"/>
          <w:sz w:val="20"/>
        </w:rPr>
        <w:t>Zhotovitel zpracuje a předá dokumentaci kvality díla v rozsahu a termínech definovaných smlouvou a tímto dokumentem.</w:t>
      </w:r>
    </w:p>
    <w:p w14:paraId="489289B0" w14:textId="77777777" w:rsidR="00B17F21" w:rsidRPr="00B17F21" w:rsidRDefault="00B17F21" w:rsidP="00691B3A">
      <w:pPr>
        <w:spacing w:before="120"/>
        <w:rPr>
          <w:rFonts w:cs="Arial"/>
          <w:sz w:val="20"/>
        </w:rPr>
      </w:pPr>
      <w:r w:rsidRPr="00B17F21">
        <w:rPr>
          <w:rFonts w:cs="Arial"/>
          <w:sz w:val="20"/>
        </w:rPr>
        <w:t xml:space="preserve">Zhotovitel odpovídá za předložení dokumentace v termínech a rozsahu ke schválení Objednateli tak, aby byl zajištěn deklarovaný průběh realizace díla a schvalovací proces neměl dopady na rozsah, termíny a cenu díla. </w:t>
      </w:r>
    </w:p>
    <w:p w14:paraId="38B8F2DD" w14:textId="77777777" w:rsidR="00B17F21" w:rsidRPr="00B17F21" w:rsidRDefault="00B17F21" w:rsidP="00691B3A">
      <w:pPr>
        <w:spacing w:before="120"/>
        <w:rPr>
          <w:rFonts w:cs="Arial"/>
          <w:sz w:val="20"/>
        </w:rPr>
      </w:pPr>
      <w:r w:rsidRPr="00B17F21">
        <w:rPr>
          <w:rFonts w:cs="Arial"/>
          <w:sz w:val="20"/>
        </w:rPr>
        <w:t>Zhotovitel bude v rámci realizace díla dodržovat požadavky na řízení kvality díla v souladu s Integrovaným plánem Řízení kvality, BOZP, PO a ŽP objednatele.</w:t>
      </w:r>
    </w:p>
    <w:p w14:paraId="2A49DE87" w14:textId="77777777" w:rsidR="00B17F21" w:rsidRPr="00B17F21" w:rsidRDefault="00B17F21" w:rsidP="00691B3A">
      <w:pPr>
        <w:spacing w:before="120"/>
        <w:rPr>
          <w:rFonts w:cs="Arial"/>
          <w:sz w:val="20"/>
        </w:rPr>
      </w:pPr>
      <w:r w:rsidRPr="00B17F21">
        <w:rPr>
          <w:rFonts w:cs="Arial"/>
          <w:sz w:val="20"/>
        </w:rPr>
        <w:t>Dokumentace zpracovávaná v rámci smlouvy musí být dodána zhotovitelem v takovém rozsahu, množství, termínech a kvalitě, aby umožnila:</w:t>
      </w:r>
    </w:p>
    <w:p w14:paraId="6EEABD80" w14:textId="4B2CC2DD"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získání veškerých povolení, souhlasů a stanovisek orgánů státní správy, správců inženýrských sítí a dalších zainteresovaných stran, které jsou dle platné legislativy nutné pro realizaci a provoz díla,</w:t>
      </w:r>
    </w:p>
    <w:p w14:paraId="3E74DD3F" w14:textId="4F7CD749"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posouzení technického řešení díla, jeho rozdělení do časových úseků v souladu s časovým plánem a posouzení jeho souladu s požadavky smlouvy,</w:t>
      </w:r>
    </w:p>
    <w:p w14:paraId="24589C92" w14:textId="38849634"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provedení díla, jeho montáž a uvedení do provozu,</w:t>
      </w:r>
    </w:p>
    <w:p w14:paraId="767B48FB" w14:textId="64C876D6"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koordinaci se souběžně probíhajícími aktivitami a projekty v areálu objednavatele,</w:t>
      </w:r>
    </w:p>
    <w:p w14:paraId="72ABAB02" w14:textId="51114D66"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zajištění kompatibility díla a stávajícího zařízení objednavatele,</w:t>
      </w:r>
    </w:p>
    <w:p w14:paraId="3ECC663C" w14:textId="0E1FFBC6"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zajištění kvality díla,</w:t>
      </w:r>
    </w:p>
    <w:p w14:paraId="427AE509" w14:textId="0006A5E5"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demontáž a likvidaci nahrazovaného zařízení,</w:t>
      </w:r>
    </w:p>
    <w:p w14:paraId="7FB170EB" w14:textId="5F9D370A"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vyškolení personálu objednatele,</w:t>
      </w:r>
    </w:p>
    <w:p w14:paraId="5545E1BA" w14:textId="75485341" w:rsidR="00B17F21" w:rsidRPr="00691B3A" w:rsidRDefault="6D47E971" w:rsidP="005845BE">
      <w:pPr>
        <w:pStyle w:val="Odstavecseseznamem"/>
        <w:numPr>
          <w:ilvl w:val="0"/>
          <w:numId w:val="128"/>
        </w:numPr>
        <w:spacing w:before="80"/>
        <w:ind w:left="284" w:hanging="284"/>
        <w:rPr>
          <w:rFonts w:cs="Arial"/>
          <w:sz w:val="20"/>
        </w:rPr>
      </w:pPr>
      <w:r w:rsidRPr="088FE13C">
        <w:rPr>
          <w:rFonts w:cs="Arial"/>
          <w:sz w:val="20"/>
        </w:rPr>
        <w:t xml:space="preserve">bezpečný a plynulý </w:t>
      </w:r>
      <w:r w:rsidR="00B17F21" w:rsidRPr="088FE13C">
        <w:rPr>
          <w:rFonts w:cs="Arial"/>
          <w:sz w:val="20"/>
        </w:rPr>
        <w:t>provoz, údržbu a opravy díla,</w:t>
      </w:r>
    </w:p>
    <w:p w14:paraId="74F18E3C" w14:textId="76B346C3"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provedení garančního měření,</w:t>
      </w:r>
    </w:p>
    <w:p w14:paraId="71EA82B0" w14:textId="3AEB6A9F"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školení personálu objednatele,</w:t>
      </w:r>
    </w:p>
    <w:p w14:paraId="4CA4938C" w14:textId="194D7542" w:rsidR="00B17F21" w:rsidRPr="00691B3A" w:rsidRDefault="00B17F21" w:rsidP="005845BE">
      <w:pPr>
        <w:pStyle w:val="Odstavecseseznamem"/>
        <w:numPr>
          <w:ilvl w:val="0"/>
          <w:numId w:val="128"/>
        </w:numPr>
        <w:spacing w:before="80"/>
        <w:ind w:left="284" w:hanging="284"/>
        <w:contextualSpacing w:val="0"/>
        <w:rPr>
          <w:rFonts w:cs="Arial"/>
          <w:sz w:val="20"/>
        </w:rPr>
      </w:pPr>
      <w:r w:rsidRPr="00691B3A">
        <w:rPr>
          <w:rFonts w:cs="Arial"/>
          <w:sz w:val="20"/>
        </w:rPr>
        <w:t>zdokumentování konečného stavu díla.</w:t>
      </w:r>
    </w:p>
    <w:p w14:paraId="60BD3434" w14:textId="77777777" w:rsidR="00B17F21" w:rsidRPr="00B17F21" w:rsidRDefault="00B17F21" w:rsidP="00691B3A">
      <w:pPr>
        <w:spacing w:before="120"/>
        <w:rPr>
          <w:rFonts w:cs="Arial"/>
          <w:sz w:val="20"/>
        </w:rPr>
      </w:pPr>
      <w:r w:rsidRPr="00B17F21">
        <w:rPr>
          <w:rFonts w:cs="Arial"/>
          <w:sz w:val="20"/>
        </w:rPr>
        <w:t xml:space="preserve">Objednatel po obdržení dokumentace ke schválení takovou dokumentaci přezkoumá do </w:t>
      </w:r>
      <w:proofErr w:type="gramStart"/>
      <w:r w:rsidRPr="00B17F21">
        <w:rPr>
          <w:rFonts w:cs="Arial"/>
          <w:sz w:val="20"/>
        </w:rPr>
        <w:t>10-ti</w:t>
      </w:r>
      <w:proofErr w:type="gramEnd"/>
      <w:r w:rsidRPr="00B17F21">
        <w:rPr>
          <w:rFonts w:cs="Arial"/>
          <w:sz w:val="20"/>
        </w:rPr>
        <w:t xml:space="preserve"> pracovních dnů. zhotovitel následně připomínky zapracuje do </w:t>
      </w:r>
      <w:proofErr w:type="gramStart"/>
      <w:r w:rsidRPr="00B17F21">
        <w:rPr>
          <w:rFonts w:cs="Arial"/>
          <w:sz w:val="20"/>
        </w:rPr>
        <w:t>5-ti</w:t>
      </w:r>
      <w:proofErr w:type="gramEnd"/>
      <w:r w:rsidRPr="00B17F21">
        <w:rPr>
          <w:rFonts w:cs="Arial"/>
          <w:sz w:val="20"/>
        </w:rPr>
        <w:t xml:space="preserve"> pracovních dnů a opět předloží objednateli ke schválení.</w:t>
      </w:r>
    </w:p>
    <w:p w14:paraId="5588A0A1" w14:textId="77777777" w:rsidR="00B17F21" w:rsidRPr="00B17F21" w:rsidRDefault="00B17F21" w:rsidP="00691B3A">
      <w:pPr>
        <w:spacing w:before="80"/>
        <w:rPr>
          <w:rFonts w:cs="Arial"/>
          <w:sz w:val="20"/>
        </w:rPr>
      </w:pPr>
      <w:r w:rsidRPr="00B17F21">
        <w:rPr>
          <w:rFonts w:cs="Arial"/>
          <w:sz w:val="20"/>
        </w:rPr>
        <w:t>Dodavatelská dokumentace:</w:t>
      </w:r>
    </w:p>
    <w:p w14:paraId="75873659" w14:textId="35AE33D8" w:rsidR="00B17F21" w:rsidRPr="00B17F21" w:rsidRDefault="16A9674B" w:rsidP="015D56F7">
      <w:pPr>
        <w:pStyle w:val="Odstavecseseznamem"/>
        <w:numPr>
          <w:ilvl w:val="0"/>
          <w:numId w:val="128"/>
        </w:numPr>
        <w:spacing w:before="80"/>
        <w:ind w:left="284" w:hanging="284"/>
        <w:rPr>
          <w:rFonts w:cs="Arial"/>
          <w:sz w:val="20"/>
        </w:rPr>
      </w:pPr>
      <w:r w:rsidRPr="015D56F7">
        <w:rPr>
          <w:rFonts w:cs="Arial"/>
          <w:sz w:val="20"/>
        </w:rPr>
        <w:t>Dokumentace pro změnu stavby před dokončením,</w:t>
      </w:r>
    </w:p>
    <w:p w14:paraId="30F9C456" w14:textId="2477D5EE" w:rsidR="27677F07" w:rsidRDefault="27677F07" w:rsidP="015D56F7">
      <w:pPr>
        <w:pStyle w:val="Odstavecseseznamem"/>
        <w:numPr>
          <w:ilvl w:val="0"/>
          <w:numId w:val="128"/>
        </w:numPr>
        <w:spacing w:before="80"/>
        <w:ind w:left="284" w:hanging="284"/>
        <w:rPr>
          <w:rFonts w:cs="Arial"/>
          <w:sz w:val="20"/>
        </w:rPr>
      </w:pPr>
      <w:r w:rsidRPr="015D56F7">
        <w:rPr>
          <w:rFonts w:cs="Arial"/>
          <w:sz w:val="20"/>
        </w:rPr>
        <w:t xml:space="preserve">Dokumentace pro provádění stavby </w:t>
      </w:r>
    </w:p>
    <w:p w14:paraId="5F3CE9D1" w14:textId="7FB8E611" w:rsidR="00B17F21" w:rsidRPr="00B17F21" w:rsidRDefault="00B17F21" w:rsidP="005845BE">
      <w:pPr>
        <w:pStyle w:val="Odstavecseseznamem"/>
        <w:numPr>
          <w:ilvl w:val="0"/>
          <w:numId w:val="128"/>
        </w:numPr>
        <w:spacing w:before="80"/>
        <w:ind w:left="284" w:hanging="284"/>
        <w:contextualSpacing w:val="0"/>
        <w:rPr>
          <w:rFonts w:cs="Arial"/>
          <w:sz w:val="20"/>
        </w:rPr>
      </w:pPr>
      <w:r w:rsidRPr="00B17F21">
        <w:rPr>
          <w:rFonts w:cs="Arial"/>
          <w:sz w:val="20"/>
        </w:rPr>
        <w:t>Dokumentace skutečného provedení,</w:t>
      </w:r>
    </w:p>
    <w:p w14:paraId="3EE2EFEF" w14:textId="20226868" w:rsidR="00B17F21" w:rsidRPr="00B17F21" w:rsidRDefault="00B17F21" w:rsidP="005845BE">
      <w:pPr>
        <w:pStyle w:val="Odstavecseseznamem"/>
        <w:numPr>
          <w:ilvl w:val="0"/>
          <w:numId w:val="128"/>
        </w:numPr>
        <w:spacing w:before="80"/>
        <w:ind w:left="284" w:hanging="284"/>
        <w:rPr>
          <w:rFonts w:cs="Arial"/>
          <w:sz w:val="20"/>
        </w:rPr>
      </w:pPr>
      <w:r w:rsidRPr="088FE13C">
        <w:rPr>
          <w:rFonts w:cs="Arial"/>
          <w:sz w:val="20"/>
        </w:rPr>
        <w:t>Průvodní technická dokumentace s provozními předpisy a předpisy pro údržbu</w:t>
      </w:r>
      <w:r w:rsidR="007D4C68">
        <w:rPr>
          <w:rFonts w:cs="Arial"/>
          <w:sz w:val="20"/>
        </w:rPr>
        <w:t xml:space="preserve"> </w:t>
      </w:r>
      <w:r w:rsidR="00962E17">
        <w:rPr>
          <w:rFonts w:cs="Arial"/>
          <w:sz w:val="20"/>
        </w:rPr>
        <w:t>a</w:t>
      </w:r>
      <w:r w:rsidR="658D13D6" w:rsidRPr="088FE13C">
        <w:rPr>
          <w:rFonts w:cs="Arial"/>
          <w:sz w:val="20"/>
        </w:rPr>
        <w:t xml:space="preserve"> opravy</w:t>
      </w:r>
    </w:p>
    <w:p w14:paraId="231B8B14" w14:textId="60AE6645" w:rsidR="00B17F21" w:rsidRPr="00B17F21" w:rsidRDefault="00B17F21" w:rsidP="005845BE">
      <w:pPr>
        <w:pStyle w:val="Odstavecseseznamem"/>
        <w:numPr>
          <w:ilvl w:val="0"/>
          <w:numId w:val="128"/>
        </w:numPr>
        <w:spacing w:before="80"/>
        <w:ind w:left="284" w:hanging="284"/>
        <w:contextualSpacing w:val="0"/>
        <w:rPr>
          <w:rFonts w:cs="Arial"/>
          <w:sz w:val="20"/>
        </w:rPr>
      </w:pPr>
      <w:r w:rsidRPr="00B17F21">
        <w:rPr>
          <w:rFonts w:cs="Arial"/>
          <w:sz w:val="20"/>
        </w:rPr>
        <w:t>Plán jakosti,</w:t>
      </w:r>
    </w:p>
    <w:p w14:paraId="72B33D47" w14:textId="27F25C37" w:rsidR="00B17F21" w:rsidRPr="00B17F21" w:rsidRDefault="00B17F21" w:rsidP="005845BE">
      <w:pPr>
        <w:pStyle w:val="Odstavecseseznamem"/>
        <w:numPr>
          <w:ilvl w:val="0"/>
          <w:numId w:val="128"/>
        </w:numPr>
        <w:spacing w:before="80"/>
        <w:ind w:left="284" w:hanging="284"/>
        <w:contextualSpacing w:val="0"/>
        <w:rPr>
          <w:rFonts w:cs="Arial"/>
          <w:sz w:val="20"/>
        </w:rPr>
      </w:pPr>
      <w:r w:rsidRPr="00B17F21">
        <w:rPr>
          <w:rFonts w:cs="Arial"/>
          <w:sz w:val="20"/>
        </w:rPr>
        <w:t>Dokumentace pro školení personálu objednatele,</w:t>
      </w:r>
    </w:p>
    <w:p w14:paraId="6142C3C7" w14:textId="705F5731" w:rsidR="00B17F21" w:rsidRPr="00691B3A" w:rsidRDefault="00B17F21" w:rsidP="005845BE">
      <w:pPr>
        <w:pStyle w:val="Nadpis1"/>
        <w:numPr>
          <w:ilvl w:val="3"/>
          <w:numId w:val="101"/>
        </w:numPr>
        <w:spacing w:before="240"/>
        <w:ind w:left="284" w:hanging="284"/>
        <w:jc w:val="both"/>
        <w:rPr>
          <w:rFonts w:ascii="Arial" w:hAnsi="Arial" w:cs="Arial"/>
          <w:sz w:val="24"/>
          <w:szCs w:val="24"/>
          <w:u w:val="single"/>
        </w:rPr>
      </w:pPr>
      <w:bookmarkStart w:id="62" w:name="_Toc153974125"/>
      <w:bookmarkStart w:id="63" w:name="_Toc153974308"/>
      <w:r w:rsidRPr="00691B3A">
        <w:rPr>
          <w:rFonts w:ascii="Arial" w:hAnsi="Arial" w:cs="Arial"/>
          <w:sz w:val="24"/>
          <w:szCs w:val="24"/>
          <w:u w:val="single"/>
        </w:rPr>
        <w:t>Administrativní manuál (AM)</w:t>
      </w:r>
      <w:bookmarkEnd w:id="62"/>
      <w:bookmarkEnd w:id="63"/>
    </w:p>
    <w:p w14:paraId="595D9437" w14:textId="77777777" w:rsidR="00B17F21" w:rsidRPr="00B17F21" w:rsidRDefault="00B17F21" w:rsidP="00691B3A">
      <w:pPr>
        <w:spacing w:before="120"/>
        <w:rPr>
          <w:rFonts w:cs="Arial"/>
          <w:sz w:val="20"/>
        </w:rPr>
      </w:pPr>
      <w:r w:rsidRPr="00B17F21">
        <w:rPr>
          <w:rFonts w:cs="Arial"/>
          <w:sz w:val="20"/>
        </w:rPr>
        <w:t>Zhotovitel je v rámci realizace Díla povinen dodržovat nastavené administrativní procesy a formální postupy.</w:t>
      </w:r>
    </w:p>
    <w:p w14:paraId="760BE389" w14:textId="77777777" w:rsidR="00B17F21" w:rsidRPr="00B17F21" w:rsidRDefault="00B17F21" w:rsidP="00691B3A">
      <w:pPr>
        <w:spacing w:before="120"/>
        <w:rPr>
          <w:rFonts w:cs="Arial"/>
          <w:sz w:val="20"/>
        </w:rPr>
      </w:pPr>
      <w:r w:rsidRPr="00B17F21">
        <w:rPr>
          <w:rFonts w:cs="Arial"/>
          <w:sz w:val="20"/>
        </w:rPr>
        <w:t xml:space="preserve">proces řízení dokumentace </w:t>
      </w:r>
    </w:p>
    <w:p w14:paraId="4124EBA4" w14:textId="77777777" w:rsidR="00B17F21" w:rsidRPr="00B17F21" w:rsidRDefault="00B17F21" w:rsidP="00691B3A">
      <w:pPr>
        <w:spacing w:before="120"/>
        <w:rPr>
          <w:rFonts w:cs="Arial"/>
          <w:sz w:val="20"/>
        </w:rPr>
      </w:pPr>
      <w:r w:rsidRPr="00B17F21">
        <w:rPr>
          <w:rFonts w:cs="Arial"/>
          <w:sz w:val="20"/>
        </w:rPr>
        <w:t xml:space="preserve">Dokumentace v rozsahu dle smlouvy bude vyhotovena a dle časového plánu nahrána na úložiště SharePoint. K takovému nahrání dokumentace bude vytvořena elektronická </w:t>
      </w:r>
      <w:proofErr w:type="gramStart"/>
      <w:r w:rsidRPr="00B17F21">
        <w:rPr>
          <w:rFonts w:cs="Arial"/>
          <w:sz w:val="20"/>
        </w:rPr>
        <w:t>průvodka,</w:t>
      </w:r>
      <w:proofErr w:type="gramEnd"/>
      <w:r w:rsidRPr="00B17F21">
        <w:rPr>
          <w:rFonts w:cs="Arial"/>
          <w:sz w:val="20"/>
        </w:rPr>
        <w:t xml:space="preserve"> neboli předávací protokol ((TRS) s názvem a číslem (“</w:t>
      </w:r>
      <w:proofErr w:type="spellStart"/>
      <w:r w:rsidRPr="00B17F21">
        <w:rPr>
          <w:rFonts w:cs="Arial"/>
          <w:sz w:val="20"/>
        </w:rPr>
        <w:t>transmittal</w:t>
      </w:r>
      <w:proofErr w:type="spellEnd"/>
      <w:r w:rsidRPr="00B17F21">
        <w:rPr>
          <w:rFonts w:cs="Arial"/>
          <w:sz w:val="20"/>
        </w:rPr>
        <w:t xml:space="preserve">“). </w:t>
      </w:r>
      <w:proofErr w:type="spellStart"/>
      <w:r w:rsidRPr="00B17F21">
        <w:rPr>
          <w:rFonts w:cs="Arial"/>
          <w:sz w:val="20"/>
        </w:rPr>
        <w:t>Transmittal</w:t>
      </w:r>
      <w:proofErr w:type="spellEnd"/>
      <w:r w:rsidRPr="00B17F21">
        <w:rPr>
          <w:rFonts w:cs="Arial"/>
          <w:sz w:val="20"/>
        </w:rPr>
        <w:t xml:space="preserve"> je v tomto případě formálním dokladem o uložení dokumentace a bude zaslaný e-mailem na projektového administrátora. Předložení dokumentace je pak termínově hodnoceno od data dodání e-mailu dle formálních postupů, nikoli vložením dokumentace na sdílené uložiště. </w:t>
      </w:r>
    </w:p>
    <w:p w14:paraId="4070C992" w14:textId="77777777" w:rsidR="00B17F21" w:rsidRPr="00B17F21" w:rsidRDefault="00B17F21" w:rsidP="00691B3A">
      <w:pPr>
        <w:spacing w:before="120"/>
        <w:rPr>
          <w:rFonts w:cs="Arial"/>
          <w:sz w:val="20"/>
        </w:rPr>
      </w:pPr>
      <w:r w:rsidRPr="00B17F21">
        <w:rPr>
          <w:rFonts w:cs="Arial"/>
          <w:sz w:val="20"/>
        </w:rPr>
        <w:t>TRS (</w:t>
      </w:r>
      <w:proofErr w:type="spellStart"/>
      <w:r w:rsidRPr="00B17F21">
        <w:rPr>
          <w:rFonts w:cs="Arial"/>
          <w:sz w:val="20"/>
        </w:rPr>
        <w:t>transmittal</w:t>
      </w:r>
      <w:proofErr w:type="spellEnd"/>
      <w:r w:rsidRPr="00B17F21">
        <w:rPr>
          <w:rFonts w:cs="Arial"/>
          <w:sz w:val="20"/>
        </w:rPr>
        <w:t xml:space="preserve">) pro dokumentaci díla bude obsahovat seznam s identifikací dle data, </w:t>
      </w:r>
      <w:proofErr w:type="spellStart"/>
      <w:r w:rsidRPr="00B17F21">
        <w:rPr>
          <w:rFonts w:cs="Arial"/>
          <w:sz w:val="20"/>
        </w:rPr>
        <w:t>oblasti_druhu_názvu_revize</w:t>
      </w:r>
      <w:proofErr w:type="spellEnd"/>
      <w:r w:rsidRPr="00B17F21">
        <w:rPr>
          <w:rFonts w:cs="Arial"/>
          <w:sz w:val="20"/>
        </w:rPr>
        <w:t xml:space="preserve"> dokumentu, statusu dokumentu a garanta.</w:t>
      </w:r>
    </w:p>
    <w:p w14:paraId="41F1BB75" w14:textId="77777777" w:rsidR="00B17F21" w:rsidRPr="00B17F21" w:rsidRDefault="00B17F21" w:rsidP="00691B3A">
      <w:pPr>
        <w:spacing w:before="120"/>
        <w:rPr>
          <w:rFonts w:cs="Arial"/>
          <w:sz w:val="20"/>
        </w:rPr>
      </w:pPr>
      <w:r w:rsidRPr="00B17F21">
        <w:rPr>
          <w:rFonts w:cs="Arial"/>
          <w:sz w:val="20"/>
        </w:rPr>
        <w:t>K řízení dokumentace bude využívána aplikace Teams ve struktuře objednatele. zhotovitel předloží seznam oprávněných osob pro nastavení přístupů do sdílených kanálů aplikace Teams.</w:t>
      </w:r>
    </w:p>
    <w:p w14:paraId="71B1540A" w14:textId="77777777" w:rsidR="00B17F21" w:rsidRPr="00691B3A" w:rsidRDefault="00B17F21" w:rsidP="00691B3A">
      <w:pPr>
        <w:spacing w:before="240"/>
        <w:rPr>
          <w:rFonts w:cs="Arial"/>
          <w:b/>
          <w:bCs/>
          <w:caps/>
          <w:sz w:val="20"/>
        </w:rPr>
      </w:pPr>
      <w:r w:rsidRPr="00691B3A">
        <w:rPr>
          <w:rFonts w:cs="Arial"/>
          <w:b/>
          <w:bCs/>
          <w:caps/>
          <w:sz w:val="20"/>
        </w:rPr>
        <w:t>KOMUNIKACe</w:t>
      </w:r>
    </w:p>
    <w:p w14:paraId="3AF1E9FC" w14:textId="12D65332" w:rsidR="00B17F21" w:rsidRPr="00B17F21" w:rsidRDefault="00B17F21" w:rsidP="00691B3A">
      <w:pPr>
        <w:rPr>
          <w:rFonts w:cs="Arial"/>
          <w:b/>
          <w:bCs/>
          <w:sz w:val="20"/>
        </w:rPr>
      </w:pPr>
      <w:r w:rsidRPr="00B17F21">
        <w:rPr>
          <w:rFonts w:cs="Arial"/>
          <w:b/>
          <w:bCs/>
          <w:sz w:val="20"/>
        </w:rPr>
        <w:lastRenderedPageBreak/>
        <w:t>2.1.</w:t>
      </w:r>
      <w:r w:rsidR="00691B3A">
        <w:rPr>
          <w:rFonts w:cs="Arial"/>
          <w:b/>
          <w:bCs/>
          <w:sz w:val="20"/>
        </w:rPr>
        <w:t xml:space="preserve"> </w:t>
      </w:r>
      <w:r w:rsidRPr="00B17F21">
        <w:rPr>
          <w:rFonts w:cs="Arial"/>
          <w:b/>
          <w:bCs/>
          <w:sz w:val="20"/>
        </w:rPr>
        <w:t>Formální </w:t>
      </w:r>
    </w:p>
    <w:p w14:paraId="6DAA472E" w14:textId="77777777" w:rsidR="00B17F21" w:rsidRPr="00B17F21" w:rsidRDefault="00B17F21" w:rsidP="00691B3A">
      <w:pPr>
        <w:spacing w:before="120"/>
        <w:rPr>
          <w:rFonts w:cs="Arial"/>
          <w:sz w:val="20"/>
        </w:rPr>
      </w:pPr>
      <w:r w:rsidRPr="00B17F21">
        <w:rPr>
          <w:rFonts w:cs="Arial"/>
          <w:sz w:val="20"/>
        </w:rPr>
        <w:t>Veškerá formální komunikace, korespondence a dokumenty mezi smluvními stranami, které mají nebo mohou mít dopad do rozsahu, času a ceny díla, bude vedena v souladu s předpisy uvedenými v tomto Administrativním manuálu. </w:t>
      </w:r>
    </w:p>
    <w:p w14:paraId="3879995C" w14:textId="77777777" w:rsidR="00B17F21" w:rsidRPr="00B17F21" w:rsidRDefault="00B17F21" w:rsidP="00691B3A">
      <w:pPr>
        <w:spacing w:before="120"/>
        <w:rPr>
          <w:rFonts w:cs="Arial"/>
          <w:sz w:val="20"/>
        </w:rPr>
      </w:pPr>
      <w:r w:rsidRPr="00B17F21">
        <w:rPr>
          <w:rFonts w:cs="Arial"/>
          <w:sz w:val="20"/>
        </w:rPr>
        <w:t>Formální komunikací je myšlena oficiální komunikace, definovaná v rámci projektových dokumentů a procesů (dokumentace, harmonogramy, postupové zprávy, řízení změn, přejímky apod.), sloužící k efektivnímu přenosu informací mezi zhotovitelem a objednatelem a dalšími zainteresovanými stranami na projektu. Patří sem rovněž pracovní porady – Kontrolní dny se zhotovitelem.</w:t>
      </w:r>
    </w:p>
    <w:p w14:paraId="2BFD3CC2" w14:textId="77777777" w:rsidR="00B17F21" w:rsidRPr="00B17F21" w:rsidRDefault="00B17F21" w:rsidP="00691B3A">
      <w:pPr>
        <w:spacing w:before="120"/>
        <w:rPr>
          <w:rFonts w:cs="Arial"/>
          <w:sz w:val="20"/>
        </w:rPr>
      </w:pPr>
      <w:r w:rsidRPr="00B17F21">
        <w:rPr>
          <w:rFonts w:cs="Arial"/>
          <w:sz w:val="20"/>
        </w:rPr>
        <w:t>Veškerá korespondence, jako je elektronická pošta a dopisy, budou používat předepsané číslování jako základní odkaz pro snadnou identifikaci. </w:t>
      </w:r>
    </w:p>
    <w:p w14:paraId="2D10AC41" w14:textId="77777777" w:rsidR="00B17F21" w:rsidRPr="00B17F21" w:rsidRDefault="00B17F21" w:rsidP="00691B3A">
      <w:pPr>
        <w:spacing w:before="120"/>
        <w:rPr>
          <w:rFonts w:cs="Arial"/>
          <w:sz w:val="20"/>
        </w:rPr>
      </w:pPr>
      <w:r w:rsidRPr="00B17F21">
        <w:rPr>
          <w:rFonts w:cs="Arial"/>
          <w:sz w:val="20"/>
        </w:rPr>
        <w:t>Komunikace bude probíhat přednostně elektronickou formou – e-mailem, dále pak písemně, dopisem. </w:t>
      </w:r>
    </w:p>
    <w:p w14:paraId="73AD01EB" w14:textId="77777777" w:rsidR="00B17F21" w:rsidRPr="00B17F21" w:rsidRDefault="00B17F21" w:rsidP="00691B3A">
      <w:pPr>
        <w:spacing w:before="120"/>
        <w:rPr>
          <w:rFonts w:cs="Arial"/>
          <w:sz w:val="20"/>
        </w:rPr>
      </w:pPr>
      <w:r w:rsidRPr="00B17F21">
        <w:rPr>
          <w:rFonts w:cs="Arial"/>
          <w:sz w:val="20"/>
        </w:rPr>
        <w:t>Pro značení a číslování korespondence se budou využívat vzory objednatele.</w:t>
      </w:r>
    </w:p>
    <w:p w14:paraId="4F2F7913" w14:textId="77777777" w:rsidR="00B17F21" w:rsidRPr="00B17F21" w:rsidRDefault="00B17F21" w:rsidP="00691B3A">
      <w:pPr>
        <w:spacing w:before="120"/>
        <w:rPr>
          <w:rFonts w:cs="Arial"/>
          <w:sz w:val="20"/>
        </w:rPr>
      </w:pPr>
      <w:r w:rsidRPr="00B17F21">
        <w:rPr>
          <w:rFonts w:cs="Arial"/>
          <w:sz w:val="20"/>
        </w:rPr>
        <w:t>Korespondence se bude vždy, když to bude možné, věnovat jen jednomu tématu, pokud se nejedná o všeobecnou tématiku. </w:t>
      </w:r>
    </w:p>
    <w:p w14:paraId="6B44AC89" w14:textId="77777777" w:rsidR="00B17F21" w:rsidRPr="00B17F21" w:rsidRDefault="00B17F21" w:rsidP="00691B3A">
      <w:pPr>
        <w:spacing w:before="120"/>
        <w:rPr>
          <w:rFonts w:cs="Arial"/>
          <w:sz w:val="20"/>
        </w:rPr>
      </w:pPr>
      <w:r w:rsidRPr="00B17F21">
        <w:rPr>
          <w:rFonts w:cs="Arial"/>
          <w:sz w:val="20"/>
        </w:rPr>
        <w:t>Požadovaný termín odpovědi na eventuální dotaz bude uveden v závěru dokumentu a bude respektovat ustanovení smlouvy. </w:t>
      </w:r>
    </w:p>
    <w:p w14:paraId="449BED6B" w14:textId="77777777" w:rsidR="00B17F21" w:rsidRPr="00B17F21" w:rsidRDefault="00B17F21" w:rsidP="00691B3A">
      <w:pPr>
        <w:spacing w:before="120"/>
        <w:rPr>
          <w:rFonts w:cs="Arial"/>
          <w:sz w:val="20"/>
        </w:rPr>
      </w:pPr>
      <w:r w:rsidRPr="00B17F21">
        <w:rPr>
          <w:rFonts w:cs="Arial"/>
          <w:sz w:val="20"/>
        </w:rPr>
        <w:t>Korespondence bude přednostně dodávána elektronickou poštou, nebo dále písemně poštou, popř. kurýrní poštou a osobní dodávkou. Termín vypořádání dotazu/připomínky bude respektovat termíny stanovené smlouvou a bude se dále řídit dle pravidel stanovených tímto dokumentem. Rozhodná doba pro přijetí požadavku k vypořádání je den doručení e-mailové korespondence do 12:00 hod. V případě pozdějšího doručení se bere za doručené následující pracovní den. </w:t>
      </w:r>
    </w:p>
    <w:p w14:paraId="2CF00035" w14:textId="77777777" w:rsidR="00B17F21" w:rsidRPr="00B17F21" w:rsidRDefault="00B17F21" w:rsidP="00691B3A">
      <w:pPr>
        <w:spacing w:before="120"/>
        <w:rPr>
          <w:rFonts w:cs="Arial"/>
          <w:sz w:val="20"/>
        </w:rPr>
      </w:pPr>
      <w:r w:rsidRPr="00B17F21">
        <w:rPr>
          <w:rFonts w:cs="Arial"/>
          <w:sz w:val="20"/>
        </w:rPr>
        <w:t>Zápisy z kontrolních dnů a ostatních operativních jednání mezi smluvními stranami budou vypracovávány průběžně objednatelem během jednání. Zápisy z těchto jednání budou podepsány oběma smluvními stranami v závěru jednání. Zápis je možno podepisovat elektronicky. Zápisy z kontrolních dnů se zhotovitelem budou podepsané vkládány do stavebního deníku a rovněž uloženy na sdílené uložiště – TEAMS.</w:t>
      </w:r>
    </w:p>
    <w:p w14:paraId="0E44BF08" w14:textId="77777777" w:rsidR="00B17F21" w:rsidRPr="00B17F21" w:rsidRDefault="00B17F21" w:rsidP="00691B3A">
      <w:pPr>
        <w:spacing w:before="240"/>
        <w:rPr>
          <w:rFonts w:cs="Arial"/>
          <w:b/>
          <w:bCs/>
          <w:sz w:val="20"/>
        </w:rPr>
      </w:pPr>
      <w:r w:rsidRPr="00B17F21">
        <w:rPr>
          <w:rFonts w:cs="Arial"/>
          <w:b/>
          <w:bCs/>
          <w:sz w:val="20"/>
        </w:rPr>
        <w:t>2.2. Neformální </w:t>
      </w:r>
    </w:p>
    <w:p w14:paraId="7E615E35" w14:textId="77777777" w:rsidR="00B17F21" w:rsidRPr="00B17F21" w:rsidRDefault="00B17F21" w:rsidP="00691B3A">
      <w:pPr>
        <w:spacing w:before="120"/>
        <w:rPr>
          <w:rFonts w:cs="Arial"/>
          <w:sz w:val="20"/>
        </w:rPr>
      </w:pPr>
      <w:r w:rsidRPr="00B17F21">
        <w:rPr>
          <w:rFonts w:cs="Arial"/>
          <w:sz w:val="20"/>
        </w:rPr>
        <w:t>Neformální komunikace – telefonická komunikace, nebo elektronická pošta bez stanoveného čísla. </w:t>
      </w:r>
    </w:p>
    <w:p w14:paraId="78682251" w14:textId="77777777" w:rsidR="00B17F21" w:rsidRPr="00B17F21" w:rsidRDefault="00B17F21" w:rsidP="00691B3A">
      <w:pPr>
        <w:spacing w:before="120"/>
        <w:rPr>
          <w:rFonts w:cs="Arial"/>
          <w:sz w:val="20"/>
        </w:rPr>
      </w:pPr>
      <w:r w:rsidRPr="00B17F21">
        <w:rPr>
          <w:rFonts w:cs="Arial"/>
          <w:sz w:val="20"/>
        </w:rPr>
        <w:t>Neformální komunikace zahrnuje méně strukturované a neoficiální způsoby komunikace mezi zhotovitelem a objednatelem a dalšími zainteresovanými stranami na projektu. Může být spontánní, časově neurčená, probíhá mimo oficiální schůzky a dokumentaci. Avšak v případě sporů má formální komunikace přednost před neformální komunikací. Rozhodnutí s dopady do rozsahu, ceny a harmonogramu díla vedené neformální komunikací nejsou brány jako rozhodné v případě sporů. </w:t>
      </w:r>
    </w:p>
    <w:p w14:paraId="4DF9826C" w14:textId="77777777" w:rsidR="00B17F21" w:rsidRPr="00B17F21" w:rsidRDefault="00B17F21" w:rsidP="00691B3A">
      <w:pPr>
        <w:spacing w:before="240"/>
        <w:rPr>
          <w:rFonts w:cs="Arial"/>
          <w:b/>
          <w:bCs/>
          <w:sz w:val="20"/>
        </w:rPr>
      </w:pPr>
      <w:r w:rsidRPr="00B17F21">
        <w:rPr>
          <w:rFonts w:cs="Arial"/>
          <w:b/>
          <w:bCs/>
          <w:sz w:val="20"/>
        </w:rPr>
        <w:t>2.3. Komunikační kanály </w:t>
      </w:r>
    </w:p>
    <w:p w14:paraId="780D52F5" w14:textId="77777777" w:rsidR="00B17F21" w:rsidRPr="00B17F21" w:rsidRDefault="00B17F21" w:rsidP="00691B3A">
      <w:pPr>
        <w:spacing w:before="120"/>
        <w:rPr>
          <w:rFonts w:cs="Arial"/>
          <w:sz w:val="20"/>
        </w:rPr>
      </w:pPr>
      <w:r w:rsidRPr="00B17F21">
        <w:rPr>
          <w:rFonts w:cs="Arial"/>
          <w:sz w:val="20"/>
        </w:rPr>
        <w:t>Pro účely efektivní komunikace, zajištění aktuálnosti dokumentů je zřízeno externí úložiště pro sdílení potřebných, vybraných typů dokumentace s třetí stranou. Využívána je aplikace TEAMS v projektové struktuře objednatele.</w:t>
      </w:r>
    </w:p>
    <w:p w14:paraId="32346629" w14:textId="77777777" w:rsidR="00B17F21" w:rsidRPr="00B17F21" w:rsidRDefault="00B17F21" w:rsidP="00691B3A">
      <w:pPr>
        <w:spacing w:before="120"/>
        <w:rPr>
          <w:rFonts w:cs="Arial"/>
          <w:sz w:val="20"/>
        </w:rPr>
      </w:pPr>
      <w:r w:rsidRPr="00B17F21">
        <w:rPr>
          <w:rFonts w:cs="Arial"/>
          <w:sz w:val="20"/>
        </w:rPr>
        <w:t>Ve zmíněném uložišti je vytvořen prostor pro sdílení dokumentace, záznamů a zápisů se zhotovitelem.  </w:t>
      </w:r>
    </w:p>
    <w:p w14:paraId="1F3FEEC4" w14:textId="5B48BF39" w:rsidR="00B17F21" w:rsidRPr="00B17F21" w:rsidRDefault="00B17F21" w:rsidP="00691B3A">
      <w:pPr>
        <w:spacing w:before="240"/>
        <w:rPr>
          <w:rFonts w:cs="Arial"/>
          <w:b/>
          <w:bCs/>
          <w:sz w:val="20"/>
        </w:rPr>
      </w:pPr>
      <w:r w:rsidRPr="00B17F21">
        <w:rPr>
          <w:rFonts w:cs="Arial"/>
          <w:b/>
          <w:bCs/>
          <w:sz w:val="20"/>
        </w:rPr>
        <w:t>2.4.</w:t>
      </w:r>
      <w:r w:rsidR="00691B3A">
        <w:rPr>
          <w:rFonts w:cs="Arial"/>
          <w:b/>
          <w:bCs/>
          <w:sz w:val="20"/>
        </w:rPr>
        <w:t xml:space="preserve"> </w:t>
      </w:r>
      <w:r w:rsidRPr="00B17F21">
        <w:rPr>
          <w:rFonts w:cs="Arial"/>
          <w:b/>
          <w:bCs/>
          <w:sz w:val="20"/>
        </w:rPr>
        <w:t>Číslování elektronické korespondence (e-mail) </w:t>
      </w:r>
    </w:p>
    <w:p w14:paraId="72B78DB2" w14:textId="77777777" w:rsidR="00B17F21" w:rsidRPr="00B17F21" w:rsidRDefault="00B17F21" w:rsidP="00691B3A">
      <w:pPr>
        <w:spacing w:before="120"/>
        <w:rPr>
          <w:rFonts w:cs="Arial"/>
          <w:sz w:val="20"/>
        </w:rPr>
      </w:pPr>
      <w:r w:rsidRPr="00B17F21">
        <w:rPr>
          <w:rFonts w:cs="Arial"/>
          <w:sz w:val="20"/>
        </w:rPr>
        <w:t>Číslování elektronické korespondence (e-mail) bude prováděno standardem objednatele dle následujícího formátu: </w:t>
      </w:r>
    </w:p>
    <w:p w14:paraId="06C3E439" w14:textId="77777777" w:rsidR="00B17F21" w:rsidRPr="00B17F21" w:rsidRDefault="00B17F21" w:rsidP="00691B3A">
      <w:pPr>
        <w:spacing w:before="120"/>
        <w:rPr>
          <w:rFonts w:cs="Arial"/>
          <w:sz w:val="20"/>
        </w:rPr>
      </w:pPr>
      <w:r w:rsidRPr="00B17F21">
        <w:rPr>
          <w:rFonts w:cs="Arial"/>
          <w:sz w:val="20"/>
        </w:rPr>
        <w:t> </w:t>
      </w:r>
      <w:r w:rsidRPr="00B17F21">
        <w:rPr>
          <w:rFonts w:cs="Arial"/>
          <w:b/>
          <w:bCs/>
          <w:sz w:val="20"/>
        </w:rPr>
        <w:t>“</w:t>
      </w:r>
      <w:proofErr w:type="spellStart"/>
      <w:r w:rsidRPr="00B17F21">
        <w:rPr>
          <w:rFonts w:cs="Arial"/>
          <w:b/>
          <w:bCs/>
          <w:sz w:val="20"/>
        </w:rPr>
        <w:t>zkratka_odesílatel_oblast_druh_poř.č</w:t>
      </w:r>
      <w:proofErr w:type="spellEnd"/>
      <w:r w:rsidRPr="00B17F21">
        <w:rPr>
          <w:rFonts w:cs="Arial"/>
          <w:b/>
          <w:bCs/>
          <w:sz w:val="20"/>
        </w:rPr>
        <w:t>.</w:t>
      </w:r>
      <w:r w:rsidRPr="00B17F21">
        <w:rPr>
          <w:rFonts w:cs="Arial"/>
          <w:sz w:val="20"/>
        </w:rPr>
        <w:t>“</w:t>
      </w:r>
    </w:p>
    <w:p w14:paraId="24170A3E" w14:textId="77777777" w:rsidR="00B17F21" w:rsidRPr="00B17F21" w:rsidRDefault="00B17F21" w:rsidP="00691B3A">
      <w:pPr>
        <w:spacing w:before="120"/>
        <w:rPr>
          <w:rFonts w:cs="Arial"/>
          <w:sz w:val="20"/>
        </w:rPr>
      </w:pPr>
      <w:r w:rsidRPr="00B17F21">
        <w:rPr>
          <w:rFonts w:cs="Arial"/>
          <w:sz w:val="20"/>
          <w:u w:val="single"/>
        </w:rPr>
        <w:t>Příklad</w:t>
      </w:r>
      <w:r w:rsidRPr="00B17F21">
        <w:rPr>
          <w:rFonts w:cs="Arial"/>
          <w:sz w:val="20"/>
        </w:rPr>
        <w:t>: </w:t>
      </w:r>
    </w:p>
    <w:p w14:paraId="22F0B475" w14:textId="77777777" w:rsidR="00B17F21" w:rsidRPr="00B17F21" w:rsidRDefault="00B17F21" w:rsidP="00691B3A">
      <w:pPr>
        <w:spacing w:before="120"/>
        <w:rPr>
          <w:rFonts w:cs="Arial"/>
          <w:sz w:val="20"/>
        </w:rPr>
      </w:pPr>
      <w:r w:rsidRPr="00B17F21">
        <w:rPr>
          <w:rFonts w:cs="Arial"/>
          <w:sz w:val="20"/>
        </w:rPr>
        <w:t>PP_UE_QM_QC_01  </w:t>
      </w:r>
    </w:p>
    <w:p w14:paraId="0747AE5F" w14:textId="77777777" w:rsidR="00B17F21" w:rsidRPr="00B17F21" w:rsidRDefault="00B17F21" w:rsidP="00691B3A">
      <w:pPr>
        <w:spacing w:before="120"/>
        <w:rPr>
          <w:rFonts w:cs="Arial"/>
          <w:sz w:val="20"/>
        </w:rPr>
      </w:pPr>
      <w:r w:rsidRPr="00B17F21">
        <w:rPr>
          <w:rFonts w:cs="Arial"/>
          <w:sz w:val="20"/>
        </w:rPr>
        <w:t>Odeslání e-mailu s obsahem pro garanta řízení kvality, jedná se o dokumentaci kvality (obecně)  </w:t>
      </w:r>
    </w:p>
    <w:p w14:paraId="63F91906" w14:textId="77777777" w:rsidR="00B17F21" w:rsidRPr="00B17F21" w:rsidRDefault="00B17F21" w:rsidP="005845BE">
      <w:pPr>
        <w:keepNext/>
        <w:numPr>
          <w:ilvl w:val="0"/>
          <w:numId w:val="126"/>
        </w:numPr>
        <w:tabs>
          <w:tab w:val="left" w:pos="1701"/>
        </w:tabs>
        <w:spacing w:before="120"/>
        <w:jc w:val="left"/>
        <w:rPr>
          <w:rFonts w:cs="Arial"/>
          <w:sz w:val="20"/>
        </w:rPr>
      </w:pPr>
      <w:r w:rsidRPr="00B17F21">
        <w:rPr>
          <w:rFonts w:cs="Arial"/>
          <w:sz w:val="20"/>
        </w:rPr>
        <w:t>Lze detailněji definovat dle obsahu např. kombinací druhu dokumentů: </w:t>
      </w:r>
    </w:p>
    <w:p w14:paraId="6641E2F4" w14:textId="77777777" w:rsidR="00B17F21" w:rsidRPr="00B17F21" w:rsidRDefault="00B17F21" w:rsidP="00691B3A">
      <w:pPr>
        <w:spacing w:before="120"/>
        <w:rPr>
          <w:rFonts w:cs="Arial"/>
          <w:sz w:val="20"/>
        </w:rPr>
      </w:pPr>
      <w:r w:rsidRPr="00B17F21">
        <w:rPr>
          <w:rFonts w:cs="Arial"/>
          <w:sz w:val="20"/>
        </w:rPr>
        <w:t>PP_UE_QM_QC_MAN_01 - upřesnění části dokumentace kvality – manuál/návod </w:t>
      </w:r>
      <w:r w:rsidRPr="00B17F21">
        <w:rPr>
          <w:rFonts w:cs="Arial"/>
          <w:sz w:val="20"/>
        </w:rPr>
        <w:br/>
      </w:r>
      <w:r w:rsidRPr="00B17F21">
        <w:rPr>
          <w:rFonts w:cs="Arial"/>
          <w:i/>
          <w:iCs/>
          <w:sz w:val="20"/>
        </w:rPr>
        <w:t>(e-mail Objednatele Zhotoviteli)</w:t>
      </w:r>
      <w:r w:rsidRPr="00B17F21">
        <w:rPr>
          <w:rFonts w:cs="Arial"/>
          <w:sz w:val="20"/>
        </w:rPr>
        <w:t> </w:t>
      </w:r>
    </w:p>
    <w:p w14:paraId="08AC9A70" w14:textId="77777777" w:rsidR="00B17F21" w:rsidRPr="00B17F21" w:rsidRDefault="00B17F21" w:rsidP="00691B3A">
      <w:pPr>
        <w:spacing w:before="120"/>
        <w:rPr>
          <w:rFonts w:cs="Arial"/>
          <w:sz w:val="20"/>
        </w:rPr>
      </w:pPr>
      <w:r w:rsidRPr="00B17F21">
        <w:rPr>
          <w:rFonts w:cs="Arial"/>
          <w:sz w:val="20"/>
        </w:rPr>
        <w:t> PP_Zhotovitel_HIP_STR_01 </w:t>
      </w:r>
    </w:p>
    <w:p w14:paraId="60AD6E76" w14:textId="77777777" w:rsidR="00B17F21" w:rsidRPr="00B17F21" w:rsidRDefault="00B17F21" w:rsidP="00691B3A">
      <w:pPr>
        <w:spacing w:before="120"/>
        <w:rPr>
          <w:rFonts w:cs="Arial"/>
          <w:sz w:val="20"/>
        </w:rPr>
      </w:pPr>
      <w:r w:rsidRPr="00B17F21">
        <w:rPr>
          <w:rFonts w:cs="Arial"/>
          <w:sz w:val="20"/>
        </w:rPr>
        <w:lastRenderedPageBreak/>
        <w:t>Odeslání e-mailu s obsahem relevantním pro garanta technické části díla (HIP) s obsahem strojní projektové dokumentace </w:t>
      </w:r>
      <w:r w:rsidRPr="00B17F21">
        <w:rPr>
          <w:rFonts w:cs="Arial"/>
          <w:sz w:val="20"/>
        </w:rPr>
        <w:br/>
      </w:r>
      <w:r w:rsidRPr="00B17F21">
        <w:rPr>
          <w:rFonts w:cs="Arial"/>
          <w:i/>
          <w:iCs/>
          <w:sz w:val="20"/>
        </w:rPr>
        <w:t>(e-mail Zhotovitele Objednateli)</w:t>
      </w:r>
      <w:r w:rsidRPr="00B17F21">
        <w:rPr>
          <w:rFonts w:cs="Arial"/>
          <w:sz w:val="20"/>
        </w:rPr>
        <w:t> </w:t>
      </w:r>
    </w:p>
    <w:p w14:paraId="78739269" w14:textId="77777777" w:rsidR="00B17F21" w:rsidRPr="00B17F21" w:rsidRDefault="00B17F21" w:rsidP="00691B3A">
      <w:pPr>
        <w:spacing w:before="120"/>
        <w:rPr>
          <w:rFonts w:cs="Arial"/>
          <w:sz w:val="20"/>
        </w:rPr>
      </w:pPr>
      <w:r w:rsidRPr="00B17F21">
        <w:rPr>
          <w:rFonts w:cs="Arial"/>
          <w:sz w:val="20"/>
        </w:rPr>
        <w:t>Oblasti: </w:t>
      </w:r>
    </w:p>
    <w:p w14:paraId="04C4B56B" w14:textId="77777777" w:rsidR="00B17F21" w:rsidRPr="00B17F21" w:rsidRDefault="00B17F21" w:rsidP="00691B3A">
      <w:pPr>
        <w:spacing w:before="120"/>
        <w:rPr>
          <w:rFonts w:cs="Arial"/>
          <w:sz w:val="20"/>
        </w:rPr>
      </w:pPr>
      <w:r w:rsidRPr="00B17F21">
        <w:rPr>
          <w:rFonts w:cs="Arial"/>
          <w:sz w:val="20"/>
        </w:rPr>
        <w:t>HIP – garant Hlavní inženýr projektu = technické dotazy, technické řešení, projektová dokumentace </w:t>
      </w:r>
    </w:p>
    <w:p w14:paraId="0970734F" w14:textId="77777777" w:rsidR="00B17F21" w:rsidRPr="00B17F21" w:rsidRDefault="00B17F21" w:rsidP="00691B3A">
      <w:pPr>
        <w:spacing w:before="120"/>
        <w:rPr>
          <w:rFonts w:cs="Arial"/>
          <w:sz w:val="20"/>
        </w:rPr>
      </w:pPr>
      <w:r w:rsidRPr="00B17F21">
        <w:rPr>
          <w:rFonts w:cs="Arial"/>
          <w:sz w:val="20"/>
        </w:rPr>
        <w:t>QM – garant Manažer Kvality projektu = dokumentace dle smlouvy, Dotazy k zajištění kvality, dotazy k Plánu kontrol, dotazy k řízení dokumentace, Přejímky, Zkoušky</w:t>
      </w:r>
    </w:p>
    <w:p w14:paraId="3A046256" w14:textId="77777777" w:rsidR="00B17F21" w:rsidRPr="00B17F21" w:rsidRDefault="00B17F21" w:rsidP="00691B3A">
      <w:pPr>
        <w:spacing w:before="120"/>
        <w:rPr>
          <w:rFonts w:cs="Arial"/>
          <w:sz w:val="20"/>
        </w:rPr>
      </w:pPr>
      <w:r w:rsidRPr="00B17F21">
        <w:rPr>
          <w:rFonts w:cs="Arial"/>
          <w:sz w:val="20"/>
        </w:rPr>
        <w:t>KOO – garant Koordinátor BOZP = dokumentace BOZP, PO a ŽP, Kontroly, dotazy k oblasti BOZP, Zápisy z kontrolních dnů BOZP</w:t>
      </w:r>
      <w:r w:rsidRPr="00B17F21">
        <w:rPr>
          <w:rFonts w:cs="Arial"/>
          <w:sz w:val="20"/>
          <w:u w:val="single"/>
        </w:rPr>
        <w:t xml:space="preserve">, </w:t>
      </w:r>
      <w:r w:rsidRPr="00B17F21">
        <w:rPr>
          <w:rFonts w:cs="Arial"/>
          <w:sz w:val="20"/>
        </w:rPr>
        <w:t>Rizika, Technologické postupy</w:t>
      </w:r>
    </w:p>
    <w:p w14:paraId="553D3F67" w14:textId="77777777" w:rsidR="00B17F21" w:rsidRPr="00B17F21" w:rsidRDefault="00B17F21" w:rsidP="00691B3A">
      <w:pPr>
        <w:spacing w:before="120"/>
        <w:rPr>
          <w:rFonts w:cs="Arial"/>
          <w:sz w:val="20"/>
        </w:rPr>
      </w:pPr>
      <w:r w:rsidRPr="00B17F21">
        <w:rPr>
          <w:rFonts w:cs="Arial"/>
          <w:sz w:val="20"/>
        </w:rPr>
        <w:t>PM – garant PM = oblast řízení projektu, finance, změny, zápisy z porad se zhotovitelem</w:t>
      </w:r>
    </w:p>
    <w:p w14:paraId="29B63B2B" w14:textId="17042CF1" w:rsidR="00B17F21" w:rsidRPr="00B17F21" w:rsidRDefault="16A9674B" w:rsidP="015D56F7">
      <w:pPr>
        <w:spacing w:before="120"/>
        <w:rPr>
          <w:rFonts w:cs="Arial"/>
          <w:sz w:val="20"/>
        </w:rPr>
      </w:pPr>
      <w:r w:rsidRPr="015D56F7">
        <w:rPr>
          <w:rFonts w:cs="Arial"/>
          <w:sz w:val="20"/>
        </w:rPr>
        <w:t xml:space="preserve">SM – garant </w:t>
      </w:r>
      <w:proofErr w:type="spellStart"/>
      <w:r w:rsidRPr="015D56F7">
        <w:rPr>
          <w:rFonts w:cs="Arial"/>
          <w:sz w:val="20"/>
        </w:rPr>
        <w:t>Site</w:t>
      </w:r>
      <w:proofErr w:type="spellEnd"/>
      <w:r w:rsidRPr="015D56F7">
        <w:rPr>
          <w:rFonts w:cs="Arial"/>
          <w:sz w:val="20"/>
        </w:rPr>
        <w:t xml:space="preserve"> manažer = </w:t>
      </w:r>
      <w:r w:rsidR="608DE9FC" w:rsidRPr="015D56F7">
        <w:rPr>
          <w:rFonts w:cs="Arial"/>
          <w:sz w:val="20"/>
        </w:rPr>
        <w:t xml:space="preserve">dokumentace dle smlouvy, </w:t>
      </w:r>
      <w:r w:rsidRPr="015D56F7">
        <w:rPr>
          <w:rFonts w:cs="Arial"/>
          <w:sz w:val="20"/>
        </w:rPr>
        <w:t>dotazy oblasti stavba, řízení stavby, organizace bouracích prací, zápisy z kontrolních dnů, technologické postupy </w:t>
      </w:r>
    </w:p>
    <w:p w14:paraId="4F08B7E9" w14:textId="77777777" w:rsidR="00B17F21" w:rsidRPr="00691B3A" w:rsidRDefault="00B17F21" w:rsidP="00691B3A">
      <w:pPr>
        <w:spacing w:before="240"/>
        <w:rPr>
          <w:rFonts w:cs="Arial"/>
          <w:b/>
          <w:bCs/>
          <w:sz w:val="20"/>
        </w:rPr>
      </w:pPr>
      <w:r w:rsidRPr="00691B3A">
        <w:rPr>
          <w:rFonts w:cs="Arial"/>
          <w:b/>
          <w:bCs/>
          <w:sz w:val="20"/>
        </w:rPr>
        <w:t>Druhy dokumentů: </w:t>
      </w:r>
    </w:p>
    <w:p w14:paraId="1C8456F0" w14:textId="77777777" w:rsidR="00B17F21" w:rsidRPr="00B17F21" w:rsidRDefault="00B17F21" w:rsidP="00B17F21">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73"/>
        <w:gridCol w:w="1928"/>
        <w:gridCol w:w="2117"/>
        <w:gridCol w:w="1450"/>
      </w:tblGrid>
      <w:tr w:rsidR="00B17F21" w:rsidRPr="00B17F21" w14:paraId="1E635598" w14:textId="77777777" w:rsidTr="015D56F7">
        <w:trPr>
          <w:trHeight w:val="807"/>
        </w:trPr>
        <w:tc>
          <w:tcPr>
            <w:tcW w:w="1722" w:type="dxa"/>
            <w:shd w:val="clear" w:color="auto" w:fill="auto"/>
          </w:tcPr>
          <w:p w14:paraId="1C08013E" w14:textId="36F22D54" w:rsidR="00B17F21" w:rsidRPr="00B17F21" w:rsidRDefault="16A9674B" w:rsidP="015D56F7">
            <w:pPr>
              <w:rPr>
                <w:rFonts w:cs="Arial"/>
                <w:sz w:val="20"/>
              </w:rPr>
            </w:pPr>
            <w:r w:rsidRPr="015D56F7">
              <w:rPr>
                <w:rFonts w:cs="Arial"/>
                <w:sz w:val="20"/>
              </w:rPr>
              <w:t>Projektová dokumentace stavební - SO</w:t>
            </w:r>
            <w:r w:rsidR="08ECA2C2" w:rsidRPr="015D56F7">
              <w:rPr>
                <w:rFonts w:cs="Arial"/>
                <w:sz w:val="20"/>
              </w:rPr>
              <w:t>; provozní soubory</w:t>
            </w:r>
            <w:proofErr w:type="gramStart"/>
            <w:r w:rsidR="08ECA2C2" w:rsidRPr="015D56F7">
              <w:rPr>
                <w:rFonts w:cs="Arial"/>
                <w:sz w:val="20"/>
              </w:rPr>
              <w:t>-  PS</w:t>
            </w:r>
            <w:proofErr w:type="gramEnd"/>
          </w:p>
        </w:tc>
        <w:tc>
          <w:tcPr>
            <w:tcW w:w="2170" w:type="dxa"/>
            <w:shd w:val="clear" w:color="auto" w:fill="auto"/>
          </w:tcPr>
          <w:p w14:paraId="4E157622" w14:textId="50B67F99" w:rsidR="00B17F21" w:rsidRPr="00B17F21" w:rsidRDefault="16A9674B" w:rsidP="015D56F7">
            <w:pPr>
              <w:rPr>
                <w:rFonts w:cs="Arial"/>
                <w:sz w:val="20"/>
              </w:rPr>
            </w:pPr>
            <w:r w:rsidRPr="015D56F7">
              <w:rPr>
                <w:rFonts w:cs="Arial"/>
                <w:sz w:val="20"/>
              </w:rPr>
              <w:t>Situace, SIT </w:t>
            </w:r>
          </w:p>
          <w:p w14:paraId="7A246902" w14:textId="52C8AB9D" w:rsidR="00B17F21" w:rsidRPr="00B17F21" w:rsidRDefault="00B17F21" w:rsidP="015D56F7">
            <w:pPr>
              <w:rPr>
                <w:rFonts w:cs="Arial"/>
                <w:sz w:val="20"/>
              </w:rPr>
            </w:pPr>
          </w:p>
        </w:tc>
        <w:tc>
          <w:tcPr>
            <w:tcW w:w="1847" w:type="dxa"/>
            <w:shd w:val="clear" w:color="auto" w:fill="auto"/>
          </w:tcPr>
          <w:p w14:paraId="61DD687C" w14:textId="77777777" w:rsidR="00B17F21" w:rsidRPr="00B17F21" w:rsidRDefault="00B17F21">
            <w:pPr>
              <w:rPr>
                <w:rFonts w:cs="Arial"/>
                <w:sz w:val="20"/>
              </w:rPr>
            </w:pPr>
            <w:r w:rsidRPr="00B17F21">
              <w:rPr>
                <w:rFonts w:cs="Arial"/>
                <w:sz w:val="20"/>
              </w:rPr>
              <w:t>Rozhodnutí správní/stanovisko, ROZ </w:t>
            </w:r>
          </w:p>
        </w:tc>
        <w:tc>
          <w:tcPr>
            <w:tcW w:w="2024" w:type="dxa"/>
            <w:shd w:val="clear" w:color="auto" w:fill="auto"/>
          </w:tcPr>
          <w:p w14:paraId="05FE5982" w14:textId="77777777" w:rsidR="00B17F21" w:rsidRPr="00B17F21" w:rsidRDefault="00B17F21">
            <w:pPr>
              <w:rPr>
                <w:rFonts w:cs="Arial"/>
                <w:sz w:val="20"/>
              </w:rPr>
            </w:pPr>
            <w:r w:rsidRPr="00B17F21">
              <w:rPr>
                <w:rFonts w:cs="Arial"/>
                <w:sz w:val="20"/>
              </w:rPr>
              <w:t>Fotodokumentace, FOT </w:t>
            </w:r>
          </w:p>
        </w:tc>
        <w:tc>
          <w:tcPr>
            <w:tcW w:w="1410" w:type="dxa"/>
            <w:shd w:val="clear" w:color="auto" w:fill="auto"/>
          </w:tcPr>
          <w:p w14:paraId="09BC7864" w14:textId="77777777" w:rsidR="00B17F21" w:rsidRPr="00B17F21" w:rsidRDefault="00B17F21">
            <w:pPr>
              <w:rPr>
                <w:rFonts w:cs="Arial"/>
                <w:sz w:val="20"/>
              </w:rPr>
            </w:pPr>
            <w:r w:rsidRPr="00B17F21">
              <w:rPr>
                <w:rFonts w:cs="Arial"/>
                <w:sz w:val="20"/>
              </w:rPr>
              <w:t>Smlouva, SOD </w:t>
            </w:r>
          </w:p>
        </w:tc>
      </w:tr>
      <w:tr w:rsidR="00B17F21" w:rsidRPr="00B17F21" w14:paraId="3ACC87C9" w14:textId="77777777" w:rsidTr="015D56F7">
        <w:trPr>
          <w:trHeight w:val="807"/>
        </w:trPr>
        <w:tc>
          <w:tcPr>
            <w:tcW w:w="1722" w:type="dxa"/>
            <w:shd w:val="clear" w:color="auto" w:fill="auto"/>
          </w:tcPr>
          <w:p w14:paraId="63D763B6" w14:textId="77777777" w:rsidR="00B17F21" w:rsidRPr="00B17F21" w:rsidRDefault="00B17F21">
            <w:pPr>
              <w:rPr>
                <w:rFonts w:cs="Arial"/>
                <w:sz w:val="20"/>
              </w:rPr>
            </w:pPr>
            <w:r w:rsidRPr="00B17F21">
              <w:rPr>
                <w:rFonts w:cs="Arial"/>
                <w:sz w:val="20"/>
              </w:rPr>
              <w:t xml:space="preserve">As </w:t>
            </w:r>
            <w:proofErr w:type="spellStart"/>
            <w:r w:rsidRPr="00B17F21">
              <w:rPr>
                <w:rFonts w:cs="Arial"/>
                <w:sz w:val="20"/>
              </w:rPr>
              <w:t>Built</w:t>
            </w:r>
            <w:proofErr w:type="spellEnd"/>
            <w:r w:rsidRPr="00B17F21">
              <w:rPr>
                <w:rFonts w:cs="Arial"/>
                <w:sz w:val="20"/>
              </w:rPr>
              <w:t xml:space="preserve"> – AB </w:t>
            </w:r>
          </w:p>
        </w:tc>
        <w:tc>
          <w:tcPr>
            <w:tcW w:w="2170" w:type="dxa"/>
            <w:shd w:val="clear" w:color="auto" w:fill="auto"/>
          </w:tcPr>
          <w:p w14:paraId="59191F7F" w14:textId="77777777" w:rsidR="00B17F21" w:rsidRPr="00B17F21" w:rsidRDefault="00B17F21">
            <w:pPr>
              <w:rPr>
                <w:rFonts w:cs="Arial"/>
                <w:sz w:val="20"/>
              </w:rPr>
            </w:pPr>
            <w:r w:rsidRPr="00B17F21">
              <w:rPr>
                <w:rFonts w:cs="Arial"/>
                <w:sz w:val="20"/>
              </w:rPr>
              <w:t>Návod/manuál, MAN </w:t>
            </w:r>
          </w:p>
        </w:tc>
        <w:tc>
          <w:tcPr>
            <w:tcW w:w="1847" w:type="dxa"/>
            <w:shd w:val="clear" w:color="auto" w:fill="auto"/>
          </w:tcPr>
          <w:p w14:paraId="33DA37EF" w14:textId="77777777" w:rsidR="00B17F21" w:rsidRPr="00B17F21" w:rsidRDefault="00B17F21">
            <w:pPr>
              <w:rPr>
                <w:rFonts w:cs="Arial"/>
                <w:sz w:val="20"/>
              </w:rPr>
            </w:pPr>
            <w:r w:rsidRPr="00B17F21">
              <w:rPr>
                <w:rFonts w:cs="Arial"/>
                <w:sz w:val="20"/>
              </w:rPr>
              <w:t>Schéma, SCH </w:t>
            </w:r>
          </w:p>
        </w:tc>
        <w:tc>
          <w:tcPr>
            <w:tcW w:w="2024" w:type="dxa"/>
            <w:shd w:val="clear" w:color="auto" w:fill="auto"/>
          </w:tcPr>
          <w:p w14:paraId="55A09BC6" w14:textId="77777777" w:rsidR="00B17F21" w:rsidRPr="00B17F21" w:rsidRDefault="00B17F21">
            <w:pPr>
              <w:rPr>
                <w:rFonts w:cs="Arial"/>
                <w:sz w:val="20"/>
              </w:rPr>
            </w:pPr>
            <w:r w:rsidRPr="00B17F21">
              <w:rPr>
                <w:rFonts w:cs="Arial"/>
                <w:sz w:val="20"/>
              </w:rPr>
              <w:t>Deník, DEN </w:t>
            </w:r>
          </w:p>
        </w:tc>
        <w:tc>
          <w:tcPr>
            <w:tcW w:w="1410" w:type="dxa"/>
            <w:shd w:val="clear" w:color="auto" w:fill="auto"/>
          </w:tcPr>
          <w:p w14:paraId="0D84CD81" w14:textId="77777777" w:rsidR="00B17F21" w:rsidRPr="00B17F21" w:rsidRDefault="00B17F21">
            <w:pPr>
              <w:rPr>
                <w:rFonts w:cs="Arial"/>
                <w:sz w:val="20"/>
              </w:rPr>
            </w:pPr>
            <w:r w:rsidRPr="00B17F21">
              <w:rPr>
                <w:rFonts w:cs="Arial"/>
                <w:sz w:val="20"/>
              </w:rPr>
              <w:t xml:space="preserve">Dokumentace kvality </w:t>
            </w:r>
            <w:proofErr w:type="gramStart"/>
            <w:r w:rsidRPr="00B17F21">
              <w:rPr>
                <w:rFonts w:cs="Arial"/>
                <w:sz w:val="20"/>
              </w:rPr>
              <w:t>obecně - QC</w:t>
            </w:r>
            <w:proofErr w:type="gramEnd"/>
            <w:r w:rsidRPr="00B17F21">
              <w:rPr>
                <w:rFonts w:cs="Arial"/>
                <w:sz w:val="20"/>
              </w:rPr>
              <w:t> </w:t>
            </w:r>
          </w:p>
        </w:tc>
      </w:tr>
      <w:tr w:rsidR="00B17F21" w:rsidRPr="00B17F21" w14:paraId="720DE706" w14:textId="77777777" w:rsidTr="015D56F7">
        <w:trPr>
          <w:trHeight w:val="1012"/>
        </w:trPr>
        <w:tc>
          <w:tcPr>
            <w:tcW w:w="1722" w:type="dxa"/>
            <w:shd w:val="clear" w:color="auto" w:fill="auto"/>
          </w:tcPr>
          <w:p w14:paraId="5381ED28" w14:textId="77777777" w:rsidR="00B17F21" w:rsidRPr="00B17F21" w:rsidRDefault="00B17F21">
            <w:pPr>
              <w:rPr>
                <w:rFonts w:cs="Arial"/>
                <w:sz w:val="20"/>
              </w:rPr>
            </w:pPr>
            <w:r w:rsidRPr="00B17F21">
              <w:rPr>
                <w:rFonts w:cs="Arial"/>
                <w:sz w:val="20"/>
              </w:rPr>
              <w:t>Průvodně-technická dokumentace PTD </w:t>
            </w:r>
          </w:p>
        </w:tc>
        <w:tc>
          <w:tcPr>
            <w:tcW w:w="2170" w:type="dxa"/>
            <w:shd w:val="clear" w:color="auto" w:fill="auto"/>
          </w:tcPr>
          <w:p w14:paraId="3A73E7C8" w14:textId="77777777" w:rsidR="00B17F21" w:rsidRPr="00B17F21" w:rsidRDefault="00B17F21">
            <w:pPr>
              <w:rPr>
                <w:rFonts w:cs="Arial"/>
                <w:sz w:val="20"/>
              </w:rPr>
            </w:pPr>
            <w:r w:rsidRPr="00B17F21">
              <w:rPr>
                <w:rFonts w:cs="Arial"/>
                <w:sz w:val="20"/>
              </w:rPr>
              <w:t>Pracovní/technologický postup, POS </w:t>
            </w:r>
          </w:p>
        </w:tc>
        <w:tc>
          <w:tcPr>
            <w:tcW w:w="1847" w:type="dxa"/>
            <w:shd w:val="clear" w:color="auto" w:fill="auto"/>
          </w:tcPr>
          <w:p w14:paraId="33D226A6" w14:textId="612F3B26" w:rsidR="00B17F21" w:rsidRPr="00B17F21" w:rsidRDefault="16A9674B" w:rsidP="015D56F7">
            <w:pPr>
              <w:rPr>
                <w:rFonts w:cs="Arial"/>
                <w:sz w:val="20"/>
              </w:rPr>
            </w:pPr>
            <w:r w:rsidRPr="015D56F7">
              <w:rPr>
                <w:rFonts w:cs="Arial"/>
                <w:sz w:val="20"/>
              </w:rPr>
              <w:t>Výkres, VYK </w:t>
            </w:r>
          </w:p>
          <w:p w14:paraId="30F0F837" w14:textId="18B19A3F" w:rsidR="00B17F21" w:rsidRPr="00B17F21" w:rsidRDefault="16398F86" w:rsidP="015D56F7">
            <w:pPr>
              <w:rPr>
                <w:rFonts w:cs="Arial"/>
                <w:sz w:val="20"/>
              </w:rPr>
            </w:pPr>
            <w:r w:rsidRPr="015D56F7">
              <w:rPr>
                <w:rFonts w:cs="Arial"/>
                <w:sz w:val="20"/>
              </w:rPr>
              <w:t>Technické zprávy TZ</w:t>
            </w:r>
          </w:p>
          <w:p w14:paraId="0B8FABBE" w14:textId="373BFF57" w:rsidR="00B17F21" w:rsidRPr="00B17F21" w:rsidRDefault="00B17F21" w:rsidP="015D56F7">
            <w:pPr>
              <w:rPr>
                <w:rFonts w:cs="Arial"/>
                <w:sz w:val="20"/>
              </w:rPr>
            </w:pPr>
          </w:p>
        </w:tc>
        <w:tc>
          <w:tcPr>
            <w:tcW w:w="2024" w:type="dxa"/>
            <w:shd w:val="clear" w:color="auto" w:fill="auto"/>
          </w:tcPr>
          <w:p w14:paraId="21BC4176" w14:textId="77777777" w:rsidR="00B17F21" w:rsidRPr="00B17F21" w:rsidRDefault="00B17F21">
            <w:pPr>
              <w:rPr>
                <w:rFonts w:cs="Arial"/>
                <w:sz w:val="20"/>
              </w:rPr>
            </w:pPr>
            <w:r w:rsidRPr="00B17F21">
              <w:rPr>
                <w:rFonts w:cs="Arial"/>
                <w:sz w:val="20"/>
              </w:rPr>
              <w:t>Vyjádření/stanovisko, VYJ </w:t>
            </w:r>
          </w:p>
        </w:tc>
        <w:tc>
          <w:tcPr>
            <w:tcW w:w="1410" w:type="dxa"/>
            <w:shd w:val="clear" w:color="auto" w:fill="auto"/>
          </w:tcPr>
          <w:p w14:paraId="4E281080" w14:textId="77777777" w:rsidR="00B17F21" w:rsidRPr="00B17F21" w:rsidRDefault="00B17F21">
            <w:pPr>
              <w:rPr>
                <w:rFonts w:cs="Arial"/>
                <w:sz w:val="20"/>
              </w:rPr>
            </w:pPr>
          </w:p>
        </w:tc>
      </w:tr>
      <w:tr w:rsidR="00B17F21" w:rsidRPr="00B17F21" w14:paraId="114BA5C2" w14:textId="77777777" w:rsidTr="015D56F7">
        <w:trPr>
          <w:trHeight w:val="601"/>
        </w:trPr>
        <w:tc>
          <w:tcPr>
            <w:tcW w:w="1722" w:type="dxa"/>
            <w:shd w:val="clear" w:color="auto" w:fill="auto"/>
          </w:tcPr>
          <w:p w14:paraId="1A64B9EF" w14:textId="77777777" w:rsidR="00B17F21" w:rsidRPr="00B17F21" w:rsidRDefault="00B17F21">
            <w:pPr>
              <w:rPr>
                <w:rFonts w:cs="Arial"/>
                <w:sz w:val="20"/>
              </w:rPr>
            </w:pPr>
            <w:r w:rsidRPr="00B17F21">
              <w:rPr>
                <w:rFonts w:cs="Arial"/>
                <w:sz w:val="20"/>
              </w:rPr>
              <w:t>Atest/osvědčení, CER </w:t>
            </w:r>
          </w:p>
        </w:tc>
        <w:tc>
          <w:tcPr>
            <w:tcW w:w="2170" w:type="dxa"/>
            <w:shd w:val="clear" w:color="auto" w:fill="auto"/>
          </w:tcPr>
          <w:p w14:paraId="253DB6E7" w14:textId="77777777" w:rsidR="00B17F21" w:rsidRPr="00B17F21" w:rsidRDefault="00B17F21">
            <w:pPr>
              <w:rPr>
                <w:rFonts w:cs="Arial"/>
                <w:sz w:val="20"/>
              </w:rPr>
            </w:pPr>
            <w:proofErr w:type="gramStart"/>
            <w:r w:rsidRPr="00B17F21">
              <w:rPr>
                <w:rFonts w:cs="Arial"/>
                <w:sz w:val="20"/>
              </w:rPr>
              <w:t xml:space="preserve">Povolení, </w:t>
            </w:r>
            <w:r w:rsidRPr="00B17F21">
              <w:rPr>
                <w:rFonts w:cs="Arial"/>
                <w:sz w:val="20"/>
                <w:u w:val="single"/>
              </w:rPr>
              <w:t xml:space="preserve"> PVL</w:t>
            </w:r>
            <w:proofErr w:type="gramEnd"/>
            <w:r w:rsidRPr="00B17F21">
              <w:rPr>
                <w:rFonts w:cs="Arial"/>
                <w:sz w:val="20"/>
              </w:rPr>
              <w:t> </w:t>
            </w:r>
          </w:p>
        </w:tc>
        <w:tc>
          <w:tcPr>
            <w:tcW w:w="1847" w:type="dxa"/>
            <w:shd w:val="clear" w:color="auto" w:fill="auto"/>
          </w:tcPr>
          <w:p w14:paraId="4B9E94C8" w14:textId="77777777" w:rsidR="00B17F21" w:rsidRPr="00B17F21" w:rsidRDefault="00B17F21">
            <w:pPr>
              <w:rPr>
                <w:rFonts w:cs="Arial"/>
                <w:sz w:val="20"/>
              </w:rPr>
            </w:pPr>
            <w:r w:rsidRPr="00B17F21">
              <w:rPr>
                <w:rFonts w:cs="Arial"/>
                <w:sz w:val="20"/>
              </w:rPr>
              <w:t>Zpráva/zápis, TZP </w:t>
            </w:r>
          </w:p>
        </w:tc>
        <w:tc>
          <w:tcPr>
            <w:tcW w:w="2024" w:type="dxa"/>
            <w:shd w:val="clear" w:color="auto" w:fill="auto"/>
          </w:tcPr>
          <w:p w14:paraId="1DBEA6D5" w14:textId="77777777" w:rsidR="00B17F21" w:rsidRPr="00B17F21" w:rsidRDefault="00B17F21">
            <w:pPr>
              <w:rPr>
                <w:rFonts w:cs="Arial"/>
                <w:sz w:val="20"/>
              </w:rPr>
            </w:pPr>
            <w:r w:rsidRPr="00B17F21">
              <w:rPr>
                <w:rFonts w:cs="Arial"/>
                <w:sz w:val="20"/>
              </w:rPr>
              <w:t>Výpočet, VYP  </w:t>
            </w:r>
          </w:p>
        </w:tc>
        <w:tc>
          <w:tcPr>
            <w:tcW w:w="1410" w:type="dxa"/>
            <w:shd w:val="clear" w:color="auto" w:fill="auto"/>
          </w:tcPr>
          <w:p w14:paraId="3612FB9E" w14:textId="77777777" w:rsidR="00B17F21" w:rsidRPr="00B17F21" w:rsidRDefault="00B17F21">
            <w:pPr>
              <w:rPr>
                <w:rFonts w:cs="Arial"/>
                <w:sz w:val="20"/>
              </w:rPr>
            </w:pPr>
          </w:p>
        </w:tc>
      </w:tr>
      <w:tr w:rsidR="00B17F21" w:rsidRPr="00B17F21" w14:paraId="64254238" w14:textId="77777777" w:rsidTr="015D56F7">
        <w:trPr>
          <w:trHeight w:val="588"/>
        </w:trPr>
        <w:tc>
          <w:tcPr>
            <w:tcW w:w="1722" w:type="dxa"/>
            <w:shd w:val="clear" w:color="auto" w:fill="auto"/>
          </w:tcPr>
          <w:p w14:paraId="1E22B049" w14:textId="77777777" w:rsidR="00B17F21" w:rsidRPr="00B17F21" w:rsidRDefault="00B17F21">
            <w:pPr>
              <w:rPr>
                <w:rFonts w:cs="Arial"/>
                <w:sz w:val="20"/>
              </w:rPr>
            </w:pPr>
            <w:r w:rsidRPr="00B17F21">
              <w:rPr>
                <w:rFonts w:cs="Arial"/>
                <w:sz w:val="20"/>
              </w:rPr>
              <w:t>Geodetická dok., GEO </w:t>
            </w:r>
          </w:p>
        </w:tc>
        <w:tc>
          <w:tcPr>
            <w:tcW w:w="2170" w:type="dxa"/>
            <w:shd w:val="clear" w:color="auto" w:fill="auto"/>
          </w:tcPr>
          <w:p w14:paraId="661FD350" w14:textId="0CF0A80D" w:rsidR="00B17F21" w:rsidRPr="00B17F21" w:rsidRDefault="00B17F21" w:rsidP="088FE13C">
            <w:pPr>
              <w:rPr>
                <w:rFonts w:cs="Arial"/>
                <w:sz w:val="20"/>
              </w:rPr>
            </w:pPr>
            <w:r w:rsidRPr="088FE13C">
              <w:rPr>
                <w:rFonts w:cs="Arial"/>
                <w:sz w:val="20"/>
              </w:rPr>
              <w:t>Protokol, PRO </w:t>
            </w:r>
          </w:p>
          <w:p w14:paraId="0D06614F" w14:textId="3778499D" w:rsidR="00B17F21" w:rsidRPr="00B17F21" w:rsidRDefault="1278148E" w:rsidP="088FE13C">
            <w:pPr>
              <w:rPr>
                <w:rFonts w:cs="Arial"/>
                <w:sz w:val="20"/>
              </w:rPr>
            </w:pPr>
            <w:r w:rsidRPr="088FE13C">
              <w:rPr>
                <w:rFonts w:cs="Arial"/>
                <w:sz w:val="20"/>
              </w:rPr>
              <w:t xml:space="preserve">Geometrické </w:t>
            </w:r>
            <w:proofErr w:type="gramStart"/>
            <w:r w:rsidRPr="088FE13C">
              <w:rPr>
                <w:rFonts w:cs="Arial"/>
                <w:sz w:val="20"/>
              </w:rPr>
              <w:t>plány ,</w:t>
            </w:r>
            <w:proofErr w:type="gramEnd"/>
            <w:r w:rsidRPr="088FE13C">
              <w:rPr>
                <w:rFonts w:cs="Arial"/>
                <w:sz w:val="20"/>
              </w:rPr>
              <w:t xml:space="preserve"> GP</w:t>
            </w:r>
          </w:p>
          <w:p w14:paraId="33D1ABD3" w14:textId="74027A72" w:rsidR="00B17F21" w:rsidRPr="00B17F21" w:rsidRDefault="00B17F21" w:rsidP="088FE13C">
            <w:pPr>
              <w:rPr>
                <w:rFonts w:cs="Arial"/>
                <w:sz w:val="20"/>
              </w:rPr>
            </w:pPr>
          </w:p>
        </w:tc>
        <w:tc>
          <w:tcPr>
            <w:tcW w:w="1847" w:type="dxa"/>
            <w:shd w:val="clear" w:color="auto" w:fill="auto"/>
          </w:tcPr>
          <w:p w14:paraId="0DB98630" w14:textId="77777777" w:rsidR="00B17F21" w:rsidRPr="00B17F21" w:rsidRDefault="00B17F21">
            <w:pPr>
              <w:rPr>
                <w:rFonts w:cs="Arial"/>
                <w:sz w:val="20"/>
              </w:rPr>
            </w:pPr>
            <w:r w:rsidRPr="00B17F21">
              <w:rPr>
                <w:rFonts w:cs="Arial"/>
                <w:sz w:val="20"/>
              </w:rPr>
              <w:t>Seznam, SEZ </w:t>
            </w:r>
          </w:p>
        </w:tc>
        <w:tc>
          <w:tcPr>
            <w:tcW w:w="2024" w:type="dxa"/>
            <w:shd w:val="clear" w:color="auto" w:fill="auto"/>
          </w:tcPr>
          <w:p w14:paraId="01DA41B6" w14:textId="27C29AB8" w:rsidR="00B17F21" w:rsidRPr="00B17F21" w:rsidRDefault="00B17F21" w:rsidP="088FE13C">
            <w:pPr>
              <w:rPr>
                <w:rFonts w:cs="Arial"/>
                <w:sz w:val="20"/>
              </w:rPr>
            </w:pPr>
            <w:r w:rsidRPr="088FE13C">
              <w:rPr>
                <w:rFonts w:cs="Arial"/>
                <w:sz w:val="20"/>
              </w:rPr>
              <w:t>Ostatní technická dokumentace, OTD </w:t>
            </w:r>
          </w:p>
          <w:p w14:paraId="215D8C52" w14:textId="7304CEBF" w:rsidR="00B17F21" w:rsidRPr="00B17F21" w:rsidRDefault="00B17F21" w:rsidP="088FE13C">
            <w:pPr>
              <w:rPr>
                <w:rFonts w:cs="Arial"/>
                <w:sz w:val="20"/>
              </w:rPr>
            </w:pPr>
          </w:p>
        </w:tc>
        <w:tc>
          <w:tcPr>
            <w:tcW w:w="1410" w:type="dxa"/>
            <w:shd w:val="clear" w:color="auto" w:fill="auto"/>
          </w:tcPr>
          <w:p w14:paraId="1CDCF810" w14:textId="77777777" w:rsidR="00B17F21" w:rsidRPr="00B17F21" w:rsidRDefault="00B17F21">
            <w:pPr>
              <w:rPr>
                <w:rFonts w:cs="Arial"/>
                <w:sz w:val="20"/>
              </w:rPr>
            </w:pPr>
          </w:p>
        </w:tc>
      </w:tr>
    </w:tbl>
    <w:p w14:paraId="046A5855" w14:textId="4BA7506D" w:rsidR="00B17F21" w:rsidRPr="00691B3A" w:rsidRDefault="00B17F21" w:rsidP="005845BE">
      <w:pPr>
        <w:pStyle w:val="Nadpis1"/>
        <w:numPr>
          <w:ilvl w:val="3"/>
          <w:numId w:val="101"/>
        </w:numPr>
        <w:spacing w:before="360"/>
        <w:ind w:left="284" w:hanging="284"/>
        <w:jc w:val="both"/>
        <w:rPr>
          <w:rFonts w:ascii="Arial" w:hAnsi="Arial" w:cs="Arial"/>
          <w:sz w:val="24"/>
          <w:szCs w:val="24"/>
          <w:u w:val="single"/>
        </w:rPr>
      </w:pPr>
      <w:bookmarkStart w:id="64" w:name="_Toc153974126"/>
      <w:bookmarkStart w:id="65" w:name="_Toc153974309"/>
      <w:r w:rsidRPr="00691B3A">
        <w:rPr>
          <w:rFonts w:ascii="Arial" w:hAnsi="Arial" w:cs="Arial"/>
          <w:sz w:val="24"/>
          <w:szCs w:val="24"/>
          <w:u w:val="single"/>
        </w:rPr>
        <w:t>Kontroly prací</w:t>
      </w:r>
      <w:bookmarkEnd w:id="64"/>
      <w:bookmarkEnd w:id="65"/>
    </w:p>
    <w:p w14:paraId="7ECB5D43" w14:textId="77777777" w:rsidR="00B17F21" w:rsidRPr="00B17F21" w:rsidRDefault="00B17F21" w:rsidP="00691B3A">
      <w:pPr>
        <w:widowControl w:val="0"/>
        <w:spacing w:before="120"/>
        <w:rPr>
          <w:rFonts w:cs="Arial"/>
          <w:sz w:val="20"/>
        </w:rPr>
      </w:pPr>
      <w:r w:rsidRPr="00B17F21">
        <w:rPr>
          <w:rFonts w:cs="Arial"/>
          <w:sz w:val="20"/>
        </w:rPr>
        <w:t>Zhotovitel v rámci realizace Díla provede minimálně následující kontroly:</w:t>
      </w:r>
    </w:p>
    <w:p w14:paraId="5AC5CFDF"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Zpracování technologických postupů (dále jen TP), školení a seznámení</w:t>
      </w:r>
    </w:p>
    <w:p w14:paraId="71C473A7"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Převzetí pracoviště pro stavební práce</w:t>
      </w:r>
    </w:p>
    <w:p w14:paraId="1895BF1D"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 xml:space="preserve">Kontrola vytyčení dle projektové dokumentace (dále jen PD) </w:t>
      </w:r>
    </w:p>
    <w:p w14:paraId="43D16F50"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hutnění násypů a konstrukcí</w:t>
      </w:r>
    </w:p>
    <w:p w14:paraId="54A8173E"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nosných konstrukcí</w:t>
      </w:r>
    </w:p>
    <w:p w14:paraId="4F9094CB"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Stavební zkoušky, Zkoušky těsnosti</w:t>
      </w:r>
    </w:p>
    <w:p w14:paraId="78A8FF77"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 xml:space="preserve">Kontrola elektro části </w:t>
      </w:r>
    </w:p>
    <w:p w14:paraId="065D82A0"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MAR částí</w:t>
      </w:r>
    </w:p>
    <w:p w14:paraId="4C68FA7B"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Výchozí revize</w:t>
      </w:r>
    </w:p>
    <w:p w14:paraId="725E3006"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Zajištění ochranného pásma</w:t>
      </w:r>
    </w:p>
    <w:p w14:paraId="2265533D"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kvalifikace pro svářečské práce a řezání</w:t>
      </w:r>
    </w:p>
    <w:p w14:paraId="243704C8"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provádění stavebních prací – dle TP</w:t>
      </w:r>
    </w:p>
    <w:p w14:paraId="6DBF3A48"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provádění sv. prací a řezání dle WPS, WPQR, TP</w:t>
      </w:r>
    </w:p>
    <w:p w14:paraId="5C2BBCE3"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likvidace odpadů – dle platné legislativy</w:t>
      </w:r>
    </w:p>
    <w:p w14:paraId="14FA3D7D"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lastRenderedPageBreak/>
        <w:t xml:space="preserve">Kontrola rozsahu stavebních prací v ochranném pásmu </w:t>
      </w:r>
    </w:p>
    <w:p w14:paraId="5F15A2E6"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Kontrola rozsahu ochranného pásma</w:t>
      </w:r>
      <w:r w:rsidRPr="00B17F21" w:rsidDel="00DB1AF5">
        <w:rPr>
          <w:rFonts w:cs="Arial"/>
          <w:sz w:val="20"/>
        </w:rPr>
        <w:t xml:space="preserve"> </w:t>
      </w:r>
      <w:r w:rsidRPr="00B17F21">
        <w:rPr>
          <w:rFonts w:cs="Arial"/>
          <w:sz w:val="20"/>
        </w:rPr>
        <w:t>po ukončení prací</w:t>
      </w:r>
    </w:p>
    <w:p w14:paraId="5C173E20"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Finální kontrola stavebních prací – Dle PD a TP</w:t>
      </w:r>
    </w:p>
    <w:p w14:paraId="02B73309"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Individuální zkoušky</w:t>
      </w:r>
    </w:p>
    <w:p w14:paraId="492D98D7" w14:textId="77777777" w:rsidR="00B17F21" w:rsidRPr="00B17F21" w:rsidRDefault="00B17F21" w:rsidP="005845BE">
      <w:pPr>
        <w:widowControl w:val="0"/>
        <w:numPr>
          <w:ilvl w:val="0"/>
          <w:numId w:val="125"/>
        </w:numPr>
        <w:tabs>
          <w:tab w:val="left" w:pos="1701"/>
        </w:tabs>
        <w:spacing w:before="80"/>
        <w:jc w:val="left"/>
        <w:rPr>
          <w:rFonts w:cs="Arial"/>
          <w:sz w:val="20"/>
        </w:rPr>
      </w:pPr>
      <w:r w:rsidRPr="00B17F21">
        <w:rPr>
          <w:rFonts w:cs="Arial"/>
          <w:sz w:val="20"/>
        </w:rPr>
        <w:t>Komplexní zkoušky</w:t>
      </w:r>
    </w:p>
    <w:p w14:paraId="7DA31C6A" w14:textId="69F6A663" w:rsidR="00B17F21" w:rsidRPr="00B17F21" w:rsidRDefault="5E3B2750" w:rsidP="005845BE">
      <w:pPr>
        <w:widowControl w:val="0"/>
        <w:numPr>
          <w:ilvl w:val="0"/>
          <w:numId w:val="125"/>
        </w:numPr>
        <w:tabs>
          <w:tab w:val="left" w:pos="1701"/>
        </w:tabs>
        <w:spacing w:before="80"/>
        <w:jc w:val="left"/>
        <w:rPr>
          <w:rFonts w:cs="Arial"/>
          <w:sz w:val="20"/>
        </w:rPr>
      </w:pPr>
      <w:r w:rsidRPr="13D51BA1">
        <w:rPr>
          <w:rFonts w:cs="Arial"/>
          <w:sz w:val="20"/>
        </w:rPr>
        <w:t>Převzetí Díla konzervace – tlaková zkouška</w:t>
      </w:r>
      <w:r w:rsidR="00B17F21" w:rsidRPr="13D51BA1">
        <w:rPr>
          <w:rFonts w:cs="Arial"/>
          <w:sz w:val="20"/>
        </w:rPr>
        <w:t xml:space="preserve"> </w:t>
      </w:r>
    </w:p>
    <w:p w14:paraId="7585F827" w14:textId="30E04FC3" w:rsidR="00B17F21" w:rsidRPr="00691B3A" w:rsidRDefault="00B17F21" w:rsidP="005845BE">
      <w:pPr>
        <w:pStyle w:val="Nadpis2"/>
        <w:numPr>
          <w:ilvl w:val="1"/>
          <w:numId w:val="129"/>
        </w:numPr>
        <w:spacing w:before="240"/>
        <w:jc w:val="both"/>
        <w:rPr>
          <w:rFonts w:ascii="Arial" w:hAnsi="Arial" w:cs="Arial"/>
          <w:b/>
          <w:bCs/>
          <w:i w:val="0"/>
          <w:sz w:val="20"/>
        </w:rPr>
      </w:pPr>
      <w:bookmarkStart w:id="66" w:name="_Toc153974127"/>
      <w:bookmarkStart w:id="67" w:name="_Toc153974310"/>
      <w:r w:rsidRPr="088FE13C">
        <w:rPr>
          <w:rFonts w:ascii="Arial" w:hAnsi="Arial" w:cs="Arial"/>
          <w:b/>
          <w:bCs/>
          <w:i w:val="0"/>
          <w:sz w:val="20"/>
        </w:rPr>
        <w:t>Plán kontrol</w:t>
      </w:r>
      <w:bookmarkEnd w:id="66"/>
      <w:bookmarkEnd w:id="67"/>
      <w:r w:rsidR="0085251E">
        <w:rPr>
          <w:rFonts w:ascii="Arial" w:hAnsi="Arial" w:cs="Arial"/>
          <w:b/>
          <w:bCs/>
          <w:i w:val="0"/>
          <w:sz w:val="20"/>
        </w:rPr>
        <w:t xml:space="preserve"> a zkoušek</w:t>
      </w:r>
    </w:p>
    <w:p w14:paraId="2F8DF4DE" w14:textId="77777777" w:rsidR="00B17F21" w:rsidRPr="00B17F21" w:rsidRDefault="00B17F21" w:rsidP="00691B3A">
      <w:pPr>
        <w:spacing w:before="120"/>
        <w:rPr>
          <w:rStyle w:val="normaltextrun"/>
          <w:rFonts w:cs="Arial"/>
          <w:sz w:val="20"/>
        </w:rPr>
      </w:pPr>
      <w:r w:rsidRPr="00B17F21">
        <w:rPr>
          <w:rStyle w:val="normaltextrun"/>
          <w:rFonts w:cs="Arial"/>
          <w:sz w:val="20"/>
        </w:rPr>
        <w:t>Zhotovitel zpracuje a předá objednateli k odsouhlasení plán kontrol průběhu realizace díla. Přílohou požadovaný vzorový formulář.</w:t>
      </w:r>
    </w:p>
    <w:p w14:paraId="73F7B67F" w14:textId="77777777" w:rsidR="00B17F21" w:rsidRPr="00B17F21" w:rsidRDefault="00B17F21" w:rsidP="00691B3A">
      <w:pPr>
        <w:spacing w:before="120"/>
        <w:rPr>
          <w:rStyle w:val="normaltextrun"/>
          <w:rFonts w:cs="Arial"/>
          <w:sz w:val="20"/>
        </w:rPr>
      </w:pPr>
      <w:r w:rsidRPr="00B17F21">
        <w:rPr>
          <w:rStyle w:val="normaltextrun"/>
          <w:rFonts w:cs="Arial"/>
          <w:sz w:val="20"/>
        </w:rPr>
        <w:t>Plán kontrol stavebních a montážních prací v minimálním rozsahu dle čl. 3 předá zhotovitel k odsouhlasení objednavateli nejpozději 30 dní po podpisu smlouvy.</w:t>
      </w:r>
    </w:p>
    <w:p w14:paraId="01211BC7" w14:textId="77777777" w:rsidR="00B17F21" w:rsidRPr="00B17F21" w:rsidRDefault="00B17F21" w:rsidP="00691B3A">
      <w:pPr>
        <w:widowControl w:val="0"/>
        <w:spacing w:before="120"/>
        <w:rPr>
          <w:rStyle w:val="normaltextrun"/>
          <w:rFonts w:cs="Arial"/>
          <w:sz w:val="20"/>
        </w:rPr>
      </w:pPr>
      <w:r w:rsidRPr="00B17F21">
        <w:rPr>
          <w:rStyle w:val="normaltextrun"/>
          <w:rFonts w:cs="Arial"/>
          <w:sz w:val="20"/>
        </w:rPr>
        <w:t>Plán kontrol bude obsahovat informace o prováděné kontrole, metodice, kritéria přípustnosti, požadavky na záznamy a vytyčení svědečných (W) nebo zádržných (H) bodů s objednatelem.</w:t>
      </w:r>
    </w:p>
    <w:p w14:paraId="6E335BA9" w14:textId="77777777" w:rsidR="00B17F21" w:rsidRPr="00B17F21" w:rsidRDefault="00B17F21" w:rsidP="00691B3A">
      <w:pPr>
        <w:pStyle w:val="paragraph"/>
        <w:keepNext w:val="0"/>
        <w:widowControl w:val="0"/>
        <w:spacing w:before="120" w:beforeAutospacing="0" w:after="0" w:afterAutospacing="0"/>
        <w:jc w:val="both"/>
        <w:rPr>
          <w:rStyle w:val="normaltextrun"/>
          <w:rFonts w:ascii="Arial" w:hAnsi="Arial" w:cs="Arial"/>
          <w:szCs w:val="20"/>
        </w:rPr>
      </w:pPr>
      <w:r w:rsidRPr="00B17F21">
        <w:rPr>
          <w:rStyle w:val="normaltextrun"/>
          <w:rFonts w:ascii="Arial" w:hAnsi="Arial" w:cs="Arial"/>
          <w:szCs w:val="20"/>
        </w:rPr>
        <w:t>Zhotovitel zpracuje a předá před započetím prací plán kontrol objednateli ke schválení.</w:t>
      </w:r>
    </w:p>
    <w:p w14:paraId="43504F57" w14:textId="77777777" w:rsidR="00B17F21" w:rsidRPr="00B17F21" w:rsidRDefault="00B17F21" w:rsidP="00691B3A">
      <w:pPr>
        <w:pStyle w:val="paragraph"/>
        <w:keepNext w:val="0"/>
        <w:widowControl w:val="0"/>
        <w:spacing w:before="120" w:beforeAutospacing="0" w:after="0" w:afterAutospacing="0"/>
        <w:jc w:val="both"/>
        <w:rPr>
          <w:rStyle w:val="normaltextrun"/>
          <w:rFonts w:ascii="Arial" w:hAnsi="Arial" w:cs="Arial"/>
          <w:szCs w:val="20"/>
        </w:rPr>
      </w:pPr>
      <w:r w:rsidRPr="00B17F21">
        <w:rPr>
          <w:rStyle w:val="normaltextrun"/>
          <w:rFonts w:ascii="Arial" w:hAnsi="Arial" w:cs="Arial"/>
          <w:szCs w:val="20"/>
        </w:rPr>
        <w:t>Zhotovitel zajistí předání plánu v takovém termínu, aby nebyl ohrožen časový plán provádění díla s ohledem na termíny schválení dokumentace.</w:t>
      </w:r>
    </w:p>
    <w:p w14:paraId="7B00A607" w14:textId="77777777" w:rsidR="00B17F21" w:rsidRPr="00B17F21" w:rsidRDefault="00B17F21" w:rsidP="00691B3A">
      <w:pPr>
        <w:pStyle w:val="paragraph"/>
        <w:keepNext w:val="0"/>
        <w:widowControl w:val="0"/>
        <w:spacing w:before="120" w:beforeAutospacing="0" w:after="0" w:afterAutospacing="0"/>
        <w:jc w:val="both"/>
        <w:rPr>
          <w:rStyle w:val="normaltextrun"/>
          <w:rFonts w:ascii="Arial" w:hAnsi="Arial" w:cs="Arial"/>
          <w:szCs w:val="20"/>
        </w:rPr>
      </w:pPr>
      <w:r w:rsidRPr="00B17F21">
        <w:rPr>
          <w:rStyle w:val="normaltextrun"/>
          <w:rFonts w:ascii="Arial" w:hAnsi="Arial" w:cs="Arial"/>
          <w:szCs w:val="20"/>
        </w:rPr>
        <w:t>Bez schválené dokumentace díla zhotovitel nesmí započít práce. Veškeré dopady do časového plánu, ceny a rozsahu jsou v kompetenci zhotovitele a ten nemá v takovém případě právo na změny v rámci díla.</w:t>
      </w:r>
    </w:p>
    <w:p w14:paraId="62EE4A2F" w14:textId="623ACB72" w:rsidR="00B17F21" w:rsidRPr="00691B3A" w:rsidRDefault="00B17F21" w:rsidP="005845BE">
      <w:pPr>
        <w:pStyle w:val="Nadpis1"/>
        <w:keepNext w:val="0"/>
        <w:widowControl w:val="0"/>
        <w:numPr>
          <w:ilvl w:val="0"/>
          <w:numId w:val="129"/>
        </w:numPr>
        <w:spacing w:before="360"/>
        <w:jc w:val="both"/>
        <w:rPr>
          <w:rFonts w:ascii="Arial" w:hAnsi="Arial" w:cs="Arial"/>
          <w:sz w:val="24"/>
          <w:szCs w:val="24"/>
          <w:u w:val="single"/>
        </w:rPr>
      </w:pPr>
      <w:bookmarkStart w:id="68" w:name="_Toc153974128"/>
      <w:bookmarkStart w:id="69" w:name="_Toc153974311"/>
      <w:r w:rsidRPr="00691B3A">
        <w:rPr>
          <w:rFonts w:ascii="Arial" w:hAnsi="Arial" w:cs="Arial"/>
          <w:sz w:val="24"/>
          <w:szCs w:val="24"/>
          <w:u w:val="single"/>
        </w:rPr>
        <w:t>Plán organizace stavebních prací</w:t>
      </w:r>
      <w:bookmarkEnd w:id="68"/>
      <w:bookmarkEnd w:id="69"/>
    </w:p>
    <w:p w14:paraId="6AA0DFCA" w14:textId="77777777" w:rsidR="00B17F21" w:rsidRPr="00B17F21" w:rsidRDefault="00B17F21" w:rsidP="00691B3A">
      <w:pPr>
        <w:pStyle w:val="paragraph"/>
        <w:keepNext w:val="0"/>
        <w:widowControl w:val="0"/>
        <w:spacing w:before="120" w:beforeAutospacing="0" w:after="0" w:afterAutospacing="0"/>
        <w:jc w:val="both"/>
        <w:rPr>
          <w:rStyle w:val="normaltextrun"/>
          <w:rFonts w:ascii="Arial" w:hAnsi="Arial" w:cs="Arial"/>
          <w:szCs w:val="20"/>
        </w:rPr>
      </w:pPr>
      <w:r w:rsidRPr="00B17F21">
        <w:rPr>
          <w:rStyle w:val="normaltextrun"/>
          <w:rFonts w:ascii="Arial" w:hAnsi="Arial" w:cs="Arial"/>
          <w:szCs w:val="20"/>
        </w:rPr>
        <w:t>Zhotovitel zpracuje a předá před započetím prací plán organizace prací objednateli ke schválení.</w:t>
      </w:r>
    </w:p>
    <w:p w14:paraId="38B625BF" w14:textId="77777777" w:rsidR="00B17F21" w:rsidRPr="00B17F21" w:rsidRDefault="00B17F21" w:rsidP="00691B3A">
      <w:pPr>
        <w:pStyle w:val="paragraph"/>
        <w:keepNext w:val="0"/>
        <w:widowControl w:val="0"/>
        <w:spacing w:before="120" w:beforeAutospacing="0" w:after="0" w:afterAutospacing="0"/>
        <w:jc w:val="both"/>
        <w:rPr>
          <w:rStyle w:val="normaltextrun"/>
          <w:rFonts w:ascii="Arial" w:hAnsi="Arial" w:cs="Arial"/>
          <w:szCs w:val="20"/>
        </w:rPr>
      </w:pPr>
      <w:r w:rsidRPr="00B17F21">
        <w:rPr>
          <w:rFonts w:ascii="Arial" w:hAnsi="Arial" w:cs="Arial"/>
          <w:szCs w:val="20"/>
        </w:rPr>
        <w:t>Zhotovitel zajistí předání plánu v takovém termínu, aby nebyl ohrožen časový plán provádění díla s ohledem na termíny schválení dokumentace</w:t>
      </w:r>
      <w:r w:rsidRPr="00B17F21">
        <w:rPr>
          <w:rStyle w:val="normaltextrun"/>
          <w:rFonts w:ascii="Arial" w:hAnsi="Arial" w:cs="Arial"/>
          <w:szCs w:val="20"/>
        </w:rPr>
        <w:t>.</w:t>
      </w:r>
    </w:p>
    <w:p w14:paraId="3ED2D04D" w14:textId="77777777" w:rsidR="00B17F21" w:rsidRPr="00B17F21" w:rsidRDefault="00B17F21" w:rsidP="00691B3A">
      <w:pPr>
        <w:pStyle w:val="paragraph"/>
        <w:keepNext w:val="0"/>
        <w:widowControl w:val="0"/>
        <w:spacing w:before="120" w:beforeAutospacing="0" w:after="0" w:afterAutospacing="0"/>
        <w:jc w:val="both"/>
        <w:rPr>
          <w:rStyle w:val="normaltextrun"/>
          <w:rFonts w:ascii="Arial" w:hAnsi="Arial" w:cs="Arial"/>
          <w:szCs w:val="20"/>
        </w:rPr>
      </w:pPr>
      <w:r w:rsidRPr="00B17F21">
        <w:rPr>
          <w:rStyle w:val="normaltextrun"/>
          <w:rFonts w:ascii="Arial" w:hAnsi="Arial" w:cs="Arial"/>
          <w:szCs w:val="20"/>
        </w:rPr>
        <w:t>Bez schválené dokumentace díla zhotovitel nesmí započít práce. Veškeré dopady do časového plánu, ceny a rozsahu jsou v kompetenci zhotovitele a ten nemá v takovém případě právo na změny v rámci díla.</w:t>
      </w:r>
    </w:p>
    <w:p w14:paraId="388DF17D" w14:textId="77777777" w:rsidR="00B17F21" w:rsidRPr="00B17F21" w:rsidRDefault="00B17F21" w:rsidP="00691B3A">
      <w:pPr>
        <w:pStyle w:val="paragraph"/>
        <w:keepNext w:val="0"/>
        <w:widowControl w:val="0"/>
        <w:spacing w:before="120" w:beforeAutospacing="0" w:after="0" w:afterAutospacing="0"/>
        <w:jc w:val="both"/>
        <w:rPr>
          <w:rFonts w:ascii="Arial" w:hAnsi="Arial" w:cs="Arial"/>
          <w:szCs w:val="20"/>
        </w:rPr>
      </w:pPr>
      <w:r w:rsidRPr="00B17F21">
        <w:rPr>
          <w:rStyle w:val="normaltextrun"/>
          <w:rFonts w:ascii="Arial" w:hAnsi="Arial" w:cs="Arial"/>
          <w:szCs w:val="20"/>
        </w:rPr>
        <w:t>Základní obsah plánu organizace stavebních prací:</w:t>
      </w:r>
      <w:r w:rsidRPr="00B17F21">
        <w:rPr>
          <w:rStyle w:val="eop"/>
          <w:rFonts w:ascii="Arial" w:hAnsi="Arial" w:cs="Arial"/>
          <w:szCs w:val="20"/>
        </w:rPr>
        <w:t> </w:t>
      </w:r>
    </w:p>
    <w:p w14:paraId="3876283F"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Organizační schéma a realizační tým,</w:t>
      </w:r>
      <w:r w:rsidRPr="00B17F21">
        <w:rPr>
          <w:rStyle w:val="eop"/>
          <w:rFonts w:ascii="Arial" w:hAnsi="Arial" w:cs="Arial"/>
          <w:szCs w:val="20"/>
        </w:rPr>
        <w:t> </w:t>
      </w:r>
    </w:p>
    <w:p w14:paraId="27F2B894"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Detailní vymezení staveniště,</w:t>
      </w:r>
      <w:r w:rsidRPr="00B17F21">
        <w:rPr>
          <w:rStyle w:val="eop"/>
          <w:rFonts w:ascii="Arial" w:hAnsi="Arial" w:cs="Arial"/>
          <w:szCs w:val="20"/>
        </w:rPr>
        <w:t> </w:t>
      </w:r>
    </w:p>
    <w:p w14:paraId="259FC861" w14:textId="09FE62A0"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rPr>
      </w:pPr>
      <w:r w:rsidRPr="088FE13C">
        <w:rPr>
          <w:rStyle w:val="normaltextrun"/>
          <w:rFonts w:ascii="Arial" w:hAnsi="Arial" w:cs="Arial"/>
        </w:rPr>
        <w:t>Koordinace činností na staveništi,</w:t>
      </w:r>
      <w:r w:rsidR="347432D6" w:rsidRPr="088FE13C">
        <w:rPr>
          <w:rStyle w:val="normaltextrun"/>
          <w:rFonts w:ascii="Arial" w:hAnsi="Arial" w:cs="Arial"/>
        </w:rPr>
        <w:t xml:space="preserve"> dopravní </w:t>
      </w:r>
      <w:r w:rsidR="0085251E" w:rsidRPr="088FE13C">
        <w:rPr>
          <w:rStyle w:val="normaltextrun"/>
          <w:rFonts w:ascii="Arial" w:hAnsi="Arial" w:cs="Arial"/>
        </w:rPr>
        <w:t>komunikace,</w:t>
      </w:r>
      <w:r w:rsidR="0085251E" w:rsidRPr="088FE13C">
        <w:rPr>
          <w:rStyle w:val="eop"/>
          <w:rFonts w:ascii="Arial" w:hAnsi="Arial" w:cs="Arial"/>
        </w:rPr>
        <w:t xml:space="preserve"> vč</w:t>
      </w:r>
      <w:r w:rsidR="27731A43" w:rsidRPr="088FE13C">
        <w:rPr>
          <w:rStyle w:val="eop"/>
          <w:rFonts w:ascii="Arial" w:hAnsi="Arial" w:cs="Arial"/>
        </w:rPr>
        <w:t>.</w:t>
      </w:r>
      <w:r w:rsidR="634BB6B8" w:rsidRPr="088FE13C">
        <w:rPr>
          <w:rStyle w:val="eop"/>
          <w:rFonts w:ascii="Arial" w:hAnsi="Arial" w:cs="Arial"/>
        </w:rPr>
        <w:t xml:space="preserve"> </w:t>
      </w:r>
      <w:r w:rsidR="1C379127" w:rsidRPr="088FE13C">
        <w:rPr>
          <w:rStyle w:val="eop"/>
          <w:rFonts w:ascii="Arial" w:hAnsi="Arial" w:cs="Arial"/>
        </w:rPr>
        <w:t xml:space="preserve">koordinačních vazeb na sousední stavbu </w:t>
      </w:r>
      <w:r w:rsidR="572A363A" w:rsidRPr="088FE13C">
        <w:rPr>
          <w:rStyle w:val="eop"/>
          <w:rFonts w:ascii="Arial" w:hAnsi="Arial" w:cs="Arial"/>
        </w:rPr>
        <w:t>“</w:t>
      </w:r>
      <w:r w:rsidR="1C379127" w:rsidRPr="088FE13C">
        <w:rPr>
          <w:rStyle w:val="eop"/>
          <w:rFonts w:ascii="Arial" w:hAnsi="Arial" w:cs="Arial"/>
        </w:rPr>
        <w:t>EVO</w:t>
      </w:r>
      <w:r w:rsidR="4E313959" w:rsidRPr="088FE13C">
        <w:rPr>
          <w:rStyle w:val="eop"/>
          <w:rFonts w:ascii="Arial" w:hAnsi="Arial" w:cs="Arial"/>
        </w:rPr>
        <w:t>”</w:t>
      </w:r>
      <w:r w:rsidR="1C379127" w:rsidRPr="088FE13C">
        <w:rPr>
          <w:rStyle w:val="eop"/>
          <w:rFonts w:ascii="Arial" w:hAnsi="Arial" w:cs="Arial"/>
        </w:rPr>
        <w:t xml:space="preserve">   </w:t>
      </w:r>
    </w:p>
    <w:p w14:paraId="7DD6F711"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Způsob zpracování a termíny aktualizace časového plánu,</w:t>
      </w:r>
      <w:r w:rsidRPr="00B17F21">
        <w:rPr>
          <w:rStyle w:val="eop"/>
          <w:rFonts w:ascii="Arial" w:hAnsi="Arial" w:cs="Arial"/>
          <w:szCs w:val="20"/>
        </w:rPr>
        <w:t> </w:t>
      </w:r>
    </w:p>
    <w:p w14:paraId="3AD15278"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Plán nasazení pracovníků a přítomnosti poddodavatelů na staveništi v souladu s časovým plánem,</w:t>
      </w:r>
      <w:r w:rsidRPr="00B17F21">
        <w:rPr>
          <w:rStyle w:val="eop"/>
          <w:rFonts w:ascii="Arial" w:hAnsi="Arial" w:cs="Arial"/>
          <w:szCs w:val="20"/>
        </w:rPr>
        <w:t> </w:t>
      </w:r>
    </w:p>
    <w:p w14:paraId="0B5592D9"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Popis procesu stavebních prací a používání hlavního montážního zařízení (jeřábů, stavebních strojů atd.),</w:t>
      </w:r>
      <w:r w:rsidRPr="00B17F21">
        <w:rPr>
          <w:rStyle w:val="eop"/>
          <w:rFonts w:ascii="Arial" w:hAnsi="Arial" w:cs="Arial"/>
          <w:szCs w:val="20"/>
        </w:rPr>
        <w:t> </w:t>
      </w:r>
    </w:p>
    <w:p w14:paraId="6CEF4CB8"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Způsob a povolování vstupu a pohybu osob a zařízení na, po a ze staveniště,</w:t>
      </w:r>
      <w:r w:rsidRPr="00B17F21">
        <w:rPr>
          <w:rStyle w:val="eop"/>
          <w:rFonts w:ascii="Arial" w:hAnsi="Arial" w:cs="Arial"/>
          <w:szCs w:val="20"/>
        </w:rPr>
        <w:t> </w:t>
      </w:r>
    </w:p>
    <w:p w14:paraId="335F3065"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Způsob evidence osob a evidence odpadů,</w:t>
      </w:r>
      <w:r w:rsidRPr="00B17F21">
        <w:rPr>
          <w:rStyle w:val="eop"/>
          <w:rFonts w:ascii="Arial" w:hAnsi="Arial" w:cs="Arial"/>
          <w:szCs w:val="20"/>
        </w:rPr>
        <w:t> </w:t>
      </w:r>
    </w:p>
    <w:p w14:paraId="65D06EC7"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Seznam vnitřních směrnic a předpisů objednatele, které musí zhotovitel dodržovat při činnostech na staveništi a v areálu objednatele,</w:t>
      </w:r>
      <w:r w:rsidRPr="00B17F21">
        <w:rPr>
          <w:rStyle w:val="eop"/>
          <w:rFonts w:ascii="Arial" w:hAnsi="Arial" w:cs="Arial"/>
          <w:szCs w:val="20"/>
        </w:rPr>
        <w:t> </w:t>
      </w:r>
    </w:p>
    <w:p w14:paraId="0836AB34" w14:textId="77777777" w:rsidR="00B17F21" w:rsidRPr="00B17F21" w:rsidRDefault="00B17F21" w:rsidP="005845BE">
      <w:pPr>
        <w:pStyle w:val="paragraph"/>
        <w:keepNext w:val="0"/>
        <w:widowControl w:val="0"/>
        <w:numPr>
          <w:ilvl w:val="0"/>
          <w:numId w:val="124"/>
        </w:numPr>
        <w:spacing w:before="120" w:beforeAutospacing="0" w:after="0" w:afterAutospacing="0"/>
        <w:jc w:val="both"/>
        <w:rPr>
          <w:rStyle w:val="eop"/>
          <w:rFonts w:ascii="Arial" w:hAnsi="Arial" w:cs="Arial"/>
          <w:color w:val="auto"/>
          <w:szCs w:val="20"/>
        </w:rPr>
      </w:pPr>
      <w:r w:rsidRPr="00B17F21">
        <w:rPr>
          <w:rStyle w:val="normaltextrun"/>
          <w:rFonts w:ascii="Arial" w:hAnsi="Arial" w:cs="Arial"/>
          <w:szCs w:val="20"/>
        </w:rPr>
        <w:t>Způsob povolování prací na staveništi,</w:t>
      </w:r>
      <w:r w:rsidRPr="00B17F21">
        <w:rPr>
          <w:rStyle w:val="eop"/>
          <w:rFonts w:ascii="Arial" w:hAnsi="Arial" w:cs="Arial"/>
          <w:szCs w:val="20"/>
        </w:rPr>
        <w:t> </w:t>
      </w:r>
    </w:p>
    <w:p w14:paraId="34529460"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eop"/>
          <w:rFonts w:ascii="Arial" w:hAnsi="Arial" w:cs="Arial"/>
          <w:szCs w:val="20"/>
        </w:rPr>
        <w:t>Způsob zajištění omezení prašnosti,</w:t>
      </w:r>
    </w:p>
    <w:p w14:paraId="5F130056"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Způsob zajištění požární ochrany,</w:t>
      </w:r>
      <w:r w:rsidRPr="00B17F21">
        <w:rPr>
          <w:rStyle w:val="eop"/>
          <w:rFonts w:ascii="Arial" w:hAnsi="Arial" w:cs="Arial"/>
          <w:szCs w:val="20"/>
        </w:rPr>
        <w:t> </w:t>
      </w:r>
    </w:p>
    <w:p w14:paraId="7700DECC"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Úklid staveniště,</w:t>
      </w:r>
      <w:r w:rsidRPr="00B17F21">
        <w:rPr>
          <w:rStyle w:val="eop"/>
          <w:rFonts w:ascii="Arial" w:hAnsi="Arial" w:cs="Arial"/>
          <w:szCs w:val="20"/>
        </w:rPr>
        <w:t> </w:t>
      </w:r>
    </w:p>
    <w:p w14:paraId="7770261A" w14:textId="77777777" w:rsidR="00B17F21" w:rsidRPr="00B17F21" w:rsidRDefault="00B17F21" w:rsidP="005845BE">
      <w:pPr>
        <w:pStyle w:val="paragraph"/>
        <w:keepNext w:val="0"/>
        <w:widowControl w:val="0"/>
        <w:numPr>
          <w:ilvl w:val="0"/>
          <w:numId w:val="124"/>
        </w:numPr>
        <w:spacing w:before="120" w:beforeAutospacing="0" w:after="0" w:afterAutospacing="0"/>
        <w:jc w:val="both"/>
        <w:rPr>
          <w:rFonts w:ascii="Arial" w:hAnsi="Arial" w:cs="Arial"/>
          <w:szCs w:val="20"/>
        </w:rPr>
      </w:pPr>
      <w:r w:rsidRPr="00B17F21">
        <w:rPr>
          <w:rStyle w:val="normaltextrun"/>
          <w:rFonts w:ascii="Arial" w:hAnsi="Arial" w:cs="Arial"/>
          <w:szCs w:val="20"/>
        </w:rPr>
        <w:t>Způsob zajištění ostrahy – je-li aplikovatelné</w:t>
      </w:r>
    </w:p>
    <w:p w14:paraId="5D5D5054" w14:textId="5FB2F3A2" w:rsidR="00B17F21" w:rsidRPr="00B17F21" w:rsidRDefault="00B17F21" w:rsidP="005845BE">
      <w:pPr>
        <w:pStyle w:val="paragraph"/>
        <w:keepNext w:val="0"/>
        <w:widowControl w:val="0"/>
        <w:numPr>
          <w:ilvl w:val="0"/>
          <w:numId w:val="124"/>
        </w:numPr>
        <w:spacing w:before="120" w:beforeAutospacing="0" w:after="0" w:afterAutospacing="0"/>
        <w:rPr>
          <w:rFonts w:ascii="Arial" w:hAnsi="Arial" w:cs="Arial"/>
          <w:szCs w:val="20"/>
        </w:rPr>
      </w:pPr>
      <w:r w:rsidRPr="00B17F21">
        <w:rPr>
          <w:rStyle w:val="normaltextrun"/>
          <w:rFonts w:ascii="Arial" w:hAnsi="Arial" w:cs="Arial"/>
          <w:szCs w:val="20"/>
        </w:rPr>
        <w:t>Organizace zajištění bezpečnosti na staveništi,</w:t>
      </w:r>
      <w:r w:rsidRPr="00B17F21">
        <w:rPr>
          <w:rStyle w:val="eop"/>
          <w:rFonts w:ascii="Arial" w:hAnsi="Arial" w:cs="Arial"/>
          <w:szCs w:val="20"/>
        </w:rPr>
        <w:t> </w:t>
      </w:r>
    </w:p>
    <w:p w14:paraId="5FDF93C2" w14:textId="77777777" w:rsidR="00B17F21" w:rsidRPr="00691B3A" w:rsidRDefault="00B17F21" w:rsidP="005845BE">
      <w:pPr>
        <w:pStyle w:val="Nadpis1"/>
        <w:numPr>
          <w:ilvl w:val="0"/>
          <w:numId w:val="129"/>
        </w:numPr>
        <w:tabs>
          <w:tab w:val="clear" w:pos="2268"/>
          <w:tab w:val="clear" w:pos="3402"/>
        </w:tabs>
        <w:jc w:val="both"/>
        <w:rPr>
          <w:rFonts w:ascii="Arial" w:hAnsi="Arial" w:cs="Arial"/>
          <w:sz w:val="24"/>
          <w:szCs w:val="24"/>
          <w:u w:val="single"/>
        </w:rPr>
      </w:pPr>
      <w:bookmarkStart w:id="70" w:name="_Toc153974129"/>
      <w:bookmarkStart w:id="71" w:name="_Toc153974312"/>
      <w:r w:rsidRPr="00691B3A">
        <w:rPr>
          <w:rFonts w:ascii="Arial" w:hAnsi="Arial" w:cs="Arial"/>
          <w:sz w:val="24"/>
          <w:szCs w:val="24"/>
          <w:u w:val="single"/>
        </w:rPr>
        <w:lastRenderedPageBreak/>
        <w:t>Řízení změn</w:t>
      </w:r>
      <w:bookmarkEnd w:id="70"/>
      <w:bookmarkEnd w:id="71"/>
    </w:p>
    <w:p w14:paraId="1F34733D" w14:textId="77777777" w:rsidR="00B17F21" w:rsidRPr="00B17F21" w:rsidRDefault="00B17F21" w:rsidP="00FF4DBA">
      <w:pPr>
        <w:pStyle w:val="paragraph"/>
        <w:spacing w:before="120" w:beforeAutospacing="0" w:after="0" w:afterAutospacing="0"/>
        <w:jc w:val="both"/>
        <w:rPr>
          <w:rFonts w:ascii="Arial" w:hAnsi="Arial" w:cs="Arial"/>
          <w:szCs w:val="20"/>
        </w:rPr>
      </w:pPr>
      <w:r w:rsidRPr="00B17F21">
        <w:rPr>
          <w:rStyle w:val="normaltextrun"/>
          <w:rFonts w:ascii="Arial" w:hAnsi="Arial" w:cs="Arial"/>
          <w:szCs w:val="20"/>
        </w:rPr>
        <w:t>Postup při změně Díla zahrnuje:</w:t>
      </w:r>
      <w:r w:rsidRPr="00B17F21">
        <w:rPr>
          <w:rStyle w:val="eop"/>
          <w:rFonts w:ascii="Arial" w:hAnsi="Arial" w:cs="Arial"/>
          <w:szCs w:val="20"/>
        </w:rPr>
        <w:t> </w:t>
      </w:r>
    </w:p>
    <w:p w14:paraId="3A35A501" w14:textId="77777777" w:rsidR="00B17F21" w:rsidRPr="00B17F21" w:rsidRDefault="00B17F21" w:rsidP="005845BE">
      <w:pPr>
        <w:pStyle w:val="paragraph"/>
        <w:numPr>
          <w:ilvl w:val="0"/>
          <w:numId w:val="123"/>
        </w:numPr>
        <w:spacing w:before="80" w:beforeAutospacing="0" w:after="0" w:afterAutospacing="0"/>
        <w:jc w:val="both"/>
        <w:rPr>
          <w:rFonts w:ascii="Arial" w:hAnsi="Arial" w:cs="Arial"/>
          <w:szCs w:val="20"/>
        </w:rPr>
      </w:pPr>
      <w:r w:rsidRPr="00B17F21">
        <w:rPr>
          <w:rStyle w:val="normaltextrun"/>
          <w:rFonts w:ascii="Arial" w:hAnsi="Arial" w:cs="Arial"/>
          <w:szCs w:val="20"/>
        </w:rPr>
        <w:t>Pravomoci a odpovědnosti procesu řízení změn</w:t>
      </w:r>
      <w:r w:rsidRPr="00B17F21">
        <w:rPr>
          <w:rStyle w:val="eop"/>
          <w:rFonts w:ascii="Arial" w:hAnsi="Arial" w:cs="Arial"/>
          <w:szCs w:val="20"/>
        </w:rPr>
        <w:t> </w:t>
      </w:r>
    </w:p>
    <w:p w14:paraId="3707F9E5" w14:textId="77777777" w:rsidR="00B17F21" w:rsidRPr="00B17F21" w:rsidRDefault="00B17F21" w:rsidP="005845BE">
      <w:pPr>
        <w:pStyle w:val="paragraph"/>
        <w:numPr>
          <w:ilvl w:val="0"/>
          <w:numId w:val="123"/>
        </w:numPr>
        <w:spacing w:before="80" w:beforeAutospacing="0" w:after="0" w:afterAutospacing="0"/>
        <w:jc w:val="both"/>
        <w:rPr>
          <w:rFonts w:ascii="Arial" w:hAnsi="Arial" w:cs="Arial"/>
          <w:szCs w:val="20"/>
        </w:rPr>
      </w:pPr>
      <w:r w:rsidRPr="00B17F21">
        <w:rPr>
          <w:rStyle w:val="normaltextrun"/>
          <w:rFonts w:ascii="Arial" w:hAnsi="Arial" w:cs="Arial"/>
          <w:szCs w:val="20"/>
        </w:rPr>
        <w:t>Stanovení postupu návrhu změny díla </w:t>
      </w:r>
      <w:r w:rsidRPr="00B17F21">
        <w:rPr>
          <w:rStyle w:val="eop"/>
          <w:rFonts w:ascii="Arial" w:hAnsi="Arial" w:cs="Arial"/>
          <w:szCs w:val="20"/>
        </w:rPr>
        <w:t> </w:t>
      </w:r>
    </w:p>
    <w:p w14:paraId="480A9A8F" w14:textId="77777777" w:rsidR="00B17F21" w:rsidRPr="00B17F21" w:rsidRDefault="00B17F21" w:rsidP="005845BE">
      <w:pPr>
        <w:pStyle w:val="paragraph"/>
        <w:numPr>
          <w:ilvl w:val="0"/>
          <w:numId w:val="123"/>
        </w:numPr>
        <w:spacing w:before="80" w:beforeAutospacing="0" w:after="0" w:afterAutospacing="0"/>
        <w:jc w:val="both"/>
        <w:rPr>
          <w:rFonts w:ascii="Arial" w:hAnsi="Arial" w:cs="Arial"/>
          <w:szCs w:val="20"/>
        </w:rPr>
      </w:pPr>
      <w:r w:rsidRPr="00B17F21">
        <w:rPr>
          <w:rStyle w:val="normaltextrun"/>
          <w:rFonts w:ascii="Arial" w:hAnsi="Arial" w:cs="Arial"/>
          <w:szCs w:val="20"/>
        </w:rPr>
        <w:t>Požadavky na dokumentaci změny díla</w:t>
      </w:r>
      <w:r w:rsidRPr="00B17F21">
        <w:rPr>
          <w:rStyle w:val="eop"/>
          <w:rFonts w:ascii="Arial" w:hAnsi="Arial" w:cs="Arial"/>
          <w:szCs w:val="20"/>
        </w:rPr>
        <w:t> </w:t>
      </w:r>
    </w:p>
    <w:p w14:paraId="59D84E05" w14:textId="77777777" w:rsidR="00B17F21" w:rsidRPr="00B17F21" w:rsidRDefault="00B17F21" w:rsidP="005845BE">
      <w:pPr>
        <w:pStyle w:val="paragraph"/>
        <w:numPr>
          <w:ilvl w:val="0"/>
          <w:numId w:val="123"/>
        </w:numPr>
        <w:spacing w:before="80" w:beforeAutospacing="0" w:after="0" w:afterAutospacing="0"/>
        <w:jc w:val="both"/>
        <w:rPr>
          <w:rFonts w:ascii="Arial" w:hAnsi="Arial" w:cs="Arial"/>
          <w:szCs w:val="20"/>
        </w:rPr>
      </w:pPr>
      <w:r w:rsidRPr="00B17F21">
        <w:rPr>
          <w:rStyle w:val="normaltextrun"/>
          <w:rFonts w:ascii="Arial" w:hAnsi="Arial" w:cs="Arial"/>
          <w:szCs w:val="20"/>
        </w:rPr>
        <w:t>Stanovení postupu schvalování změny díla</w:t>
      </w:r>
      <w:r w:rsidRPr="00B17F21">
        <w:rPr>
          <w:rStyle w:val="eop"/>
          <w:rFonts w:ascii="Arial" w:hAnsi="Arial" w:cs="Arial"/>
          <w:szCs w:val="20"/>
        </w:rPr>
        <w:t> </w:t>
      </w:r>
    </w:p>
    <w:p w14:paraId="5A35E923" w14:textId="77777777" w:rsidR="00B17F21" w:rsidRPr="00B17F21" w:rsidRDefault="00B17F21" w:rsidP="005845BE">
      <w:pPr>
        <w:pStyle w:val="paragraph"/>
        <w:numPr>
          <w:ilvl w:val="0"/>
          <w:numId w:val="123"/>
        </w:numPr>
        <w:spacing w:before="80" w:beforeAutospacing="0" w:after="0" w:afterAutospacing="0"/>
        <w:jc w:val="both"/>
        <w:rPr>
          <w:rFonts w:ascii="Arial" w:hAnsi="Arial" w:cs="Arial"/>
          <w:szCs w:val="20"/>
        </w:rPr>
      </w:pPr>
      <w:r w:rsidRPr="00B17F21">
        <w:rPr>
          <w:rStyle w:val="normaltextrun"/>
          <w:rFonts w:ascii="Arial" w:hAnsi="Arial" w:cs="Arial"/>
          <w:szCs w:val="20"/>
        </w:rPr>
        <w:t>Způsob a provedení změny díla</w:t>
      </w:r>
      <w:r w:rsidRPr="00B17F21">
        <w:rPr>
          <w:rStyle w:val="eop"/>
          <w:rFonts w:ascii="Arial" w:hAnsi="Arial" w:cs="Arial"/>
          <w:szCs w:val="20"/>
        </w:rPr>
        <w:t> </w:t>
      </w:r>
    </w:p>
    <w:p w14:paraId="613DBCF4" w14:textId="77777777" w:rsidR="00B17F21" w:rsidRPr="00B17F21" w:rsidRDefault="00B17F21" w:rsidP="005845BE">
      <w:pPr>
        <w:pStyle w:val="paragraph"/>
        <w:numPr>
          <w:ilvl w:val="0"/>
          <w:numId w:val="123"/>
        </w:numPr>
        <w:spacing w:before="80" w:beforeAutospacing="0" w:after="0" w:afterAutospacing="0"/>
        <w:jc w:val="both"/>
        <w:rPr>
          <w:rStyle w:val="eop"/>
          <w:rFonts w:ascii="Arial" w:hAnsi="Arial" w:cs="Arial"/>
          <w:color w:val="auto"/>
          <w:szCs w:val="20"/>
        </w:rPr>
      </w:pPr>
      <w:r w:rsidRPr="00B17F21">
        <w:rPr>
          <w:rStyle w:val="normaltextrun"/>
          <w:rFonts w:ascii="Arial" w:hAnsi="Arial" w:cs="Arial"/>
          <w:szCs w:val="20"/>
        </w:rPr>
        <w:t>Evidence změnových řízení</w:t>
      </w:r>
      <w:r w:rsidRPr="00B17F21">
        <w:rPr>
          <w:rStyle w:val="eop"/>
          <w:rFonts w:ascii="Arial" w:hAnsi="Arial" w:cs="Arial"/>
          <w:szCs w:val="20"/>
        </w:rPr>
        <w:t> </w:t>
      </w:r>
    </w:p>
    <w:p w14:paraId="1886C34C" w14:textId="79710909" w:rsidR="00B17F21" w:rsidRPr="00B17F21" w:rsidRDefault="00B17F21" w:rsidP="088FE13C">
      <w:pPr>
        <w:spacing w:before="120"/>
        <w:textAlignment w:val="baseline"/>
        <w:rPr>
          <w:rStyle w:val="normaltextrun"/>
          <w:rFonts w:cs="Arial"/>
          <w:sz w:val="20"/>
        </w:rPr>
      </w:pPr>
      <w:r w:rsidRPr="088FE13C">
        <w:rPr>
          <w:rStyle w:val="normaltextrun"/>
          <w:rFonts w:cs="Arial"/>
          <w:sz w:val="20"/>
        </w:rPr>
        <w:t xml:space="preserve">Zhotovitel je pouze na základě oboustranně odsouhlaseného a podepsaného dodatku ke smlouvě povinen přistoupit na odpovídající změnu díla. </w:t>
      </w:r>
      <w:r w:rsidR="2EDCCE36" w:rsidRPr="088FE13C">
        <w:rPr>
          <w:rStyle w:val="normaltextrun"/>
          <w:rFonts w:cs="Arial"/>
          <w:sz w:val="20"/>
        </w:rPr>
        <w:t>Z</w:t>
      </w:r>
      <w:r w:rsidRPr="088FE13C">
        <w:rPr>
          <w:rStyle w:val="normaltextrun"/>
          <w:rFonts w:cs="Arial"/>
          <w:sz w:val="20"/>
        </w:rPr>
        <w:t>hotovitel nesmí zahájit realizaci změn díla před odsouhlasením změny. V případě, že tak učiní, nevzniká mu žádný nárok na zvýšení ceny a/nebo změnu rozsahu díla dle smlouvy.  </w:t>
      </w:r>
    </w:p>
    <w:p w14:paraId="04FEE83F" w14:textId="77777777" w:rsidR="00B17F21" w:rsidRPr="00B17F21" w:rsidRDefault="00B17F21" w:rsidP="00FF4DBA">
      <w:pPr>
        <w:spacing w:before="120"/>
        <w:textAlignment w:val="baseline"/>
        <w:rPr>
          <w:rStyle w:val="normaltextrun"/>
          <w:rFonts w:cs="Arial"/>
          <w:sz w:val="20"/>
        </w:rPr>
      </w:pPr>
      <w:r w:rsidRPr="00B17F21">
        <w:rPr>
          <w:rStyle w:val="normaltextrun"/>
          <w:rFonts w:cs="Arial"/>
          <w:sz w:val="20"/>
        </w:rPr>
        <w:t>Změny díla s dopadem na rozsah, ceny a termíny budou prováděny formou dodatku ke smlouvě následovně:  </w:t>
      </w:r>
    </w:p>
    <w:p w14:paraId="42205DC0" w14:textId="77777777" w:rsidR="00B17F21" w:rsidRPr="00B17F21" w:rsidRDefault="00B17F21" w:rsidP="00FF4DBA">
      <w:pPr>
        <w:spacing w:before="120"/>
        <w:textAlignment w:val="baseline"/>
        <w:rPr>
          <w:rStyle w:val="normaltextrun"/>
          <w:rFonts w:cs="Arial"/>
          <w:sz w:val="20"/>
        </w:rPr>
      </w:pPr>
      <w:r w:rsidRPr="00B17F21">
        <w:rPr>
          <w:rStyle w:val="normaltextrun"/>
          <w:rFonts w:cs="Arial"/>
          <w:sz w:val="20"/>
        </w:rPr>
        <w:t>Zhotovitel připraví podklady pro vypracování návrhu dodatku ke smlouvě. Podklady budou zahrnovat:  </w:t>
      </w:r>
    </w:p>
    <w:p w14:paraId="6EB976AC" w14:textId="77777777" w:rsidR="00B17F21" w:rsidRPr="00B17F21" w:rsidRDefault="00B17F21" w:rsidP="005845BE">
      <w:pPr>
        <w:pStyle w:val="paragraph"/>
        <w:numPr>
          <w:ilvl w:val="0"/>
          <w:numId w:val="123"/>
        </w:numPr>
        <w:spacing w:before="80" w:beforeAutospacing="0" w:after="0" w:afterAutospacing="0"/>
        <w:jc w:val="both"/>
        <w:rPr>
          <w:rStyle w:val="normaltextrun"/>
          <w:rFonts w:ascii="Arial" w:hAnsi="Arial" w:cs="Arial"/>
          <w:szCs w:val="20"/>
        </w:rPr>
      </w:pPr>
      <w:r w:rsidRPr="00B17F21">
        <w:rPr>
          <w:rStyle w:val="normaltextrun"/>
          <w:rFonts w:ascii="Arial" w:hAnsi="Arial" w:cs="Arial"/>
          <w:szCs w:val="20"/>
        </w:rPr>
        <w:t>změnový list, </w:t>
      </w:r>
    </w:p>
    <w:p w14:paraId="5C0AA236" w14:textId="77777777" w:rsidR="00B17F21" w:rsidRPr="00B17F21" w:rsidRDefault="00B17F21" w:rsidP="005845BE">
      <w:pPr>
        <w:pStyle w:val="paragraph"/>
        <w:numPr>
          <w:ilvl w:val="0"/>
          <w:numId w:val="123"/>
        </w:numPr>
        <w:spacing w:before="80" w:beforeAutospacing="0" w:after="0" w:afterAutospacing="0"/>
        <w:jc w:val="both"/>
        <w:rPr>
          <w:rStyle w:val="normaltextrun"/>
          <w:rFonts w:ascii="Arial" w:hAnsi="Arial" w:cs="Arial"/>
          <w:szCs w:val="20"/>
        </w:rPr>
      </w:pPr>
      <w:r w:rsidRPr="00B17F21">
        <w:rPr>
          <w:rStyle w:val="normaltextrun"/>
          <w:rFonts w:ascii="Arial" w:hAnsi="Arial" w:cs="Arial"/>
          <w:szCs w:val="20"/>
        </w:rPr>
        <w:t>detailní popis předmětu změny včetně příslušné projektové dokumentace,  </w:t>
      </w:r>
    </w:p>
    <w:p w14:paraId="1EFDEA07" w14:textId="77777777" w:rsidR="00B17F21" w:rsidRPr="00B17F21" w:rsidRDefault="00B17F21" w:rsidP="005845BE">
      <w:pPr>
        <w:pStyle w:val="paragraph"/>
        <w:numPr>
          <w:ilvl w:val="0"/>
          <w:numId w:val="123"/>
        </w:numPr>
        <w:spacing w:before="80" w:beforeAutospacing="0" w:after="0" w:afterAutospacing="0"/>
        <w:jc w:val="both"/>
        <w:rPr>
          <w:rStyle w:val="normaltextrun"/>
          <w:rFonts w:ascii="Arial" w:hAnsi="Arial" w:cs="Arial"/>
          <w:szCs w:val="20"/>
        </w:rPr>
      </w:pPr>
      <w:r w:rsidRPr="00B17F21">
        <w:rPr>
          <w:rStyle w:val="normaltextrun"/>
          <w:rFonts w:ascii="Arial" w:hAnsi="Arial" w:cs="Arial"/>
          <w:szCs w:val="20"/>
        </w:rPr>
        <w:t>zdůvodnění změny,  </w:t>
      </w:r>
    </w:p>
    <w:p w14:paraId="0E07E46A" w14:textId="77777777" w:rsidR="00B17F21" w:rsidRPr="00B17F21" w:rsidRDefault="00B17F21" w:rsidP="005845BE">
      <w:pPr>
        <w:pStyle w:val="paragraph"/>
        <w:numPr>
          <w:ilvl w:val="0"/>
          <w:numId w:val="123"/>
        </w:numPr>
        <w:spacing w:before="80" w:beforeAutospacing="0" w:after="0" w:afterAutospacing="0"/>
        <w:jc w:val="both"/>
        <w:rPr>
          <w:rStyle w:val="normaltextrun"/>
          <w:rFonts w:ascii="Arial" w:hAnsi="Arial" w:cs="Arial"/>
          <w:szCs w:val="20"/>
        </w:rPr>
      </w:pPr>
      <w:r w:rsidRPr="00B17F21">
        <w:rPr>
          <w:rStyle w:val="normaltextrun"/>
          <w:rFonts w:ascii="Arial" w:hAnsi="Arial" w:cs="Arial"/>
          <w:szCs w:val="20"/>
        </w:rPr>
        <w:t>dopad na cenu a časový plán,  </w:t>
      </w:r>
    </w:p>
    <w:p w14:paraId="5FD27020" w14:textId="77777777" w:rsidR="00B17F21" w:rsidRPr="00B17F21" w:rsidRDefault="00B17F21" w:rsidP="005845BE">
      <w:pPr>
        <w:pStyle w:val="paragraph"/>
        <w:numPr>
          <w:ilvl w:val="0"/>
          <w:numId w:val="123"/>
        </w:numPr>
        <w:spacing w:before="80" w:beforeAutospacing="0" w:after="0" w:afterAutospacing="0"/>
        <w:jc w:val="both"/>
        <w:rPr>
          <w:rStyle w:val="normaltextrun"/>
          <w:rFonts w:ascii="Arial" w:hAnsi="Arial" w:cs="Arial"/>
        </w:rPr>
      </w:pPr>
      <w:r w:rsidRPr="088FE13C">
        <w:rPr>
          <w:rStyle w:val="normaltextrun"/>
          <w:rFonts w:ascii="Arial" w:hAnsi="Arial" w:cs="Arial"/>
        </w:rPr>
        <w:t>v případě změny ceny cenovou kalkulaci.</w:t>
      </w:r>
    </w:p>
    <w:p w14:paraId="37C7AA26" w14:textId="28D71DB0" w:rsidR="7083F2F8" w:rsidRDefault="7083F2F8" w:rsidP="005845BE">
      <w:pPr>
        <w:pStyle w:val="paragraph"/>
        <w:numPr>
          <w:ilvl w:val="0"/>
          <w:numId w:val="123"/>
        </w:numPr>
        <w:spacing w:before="80" w:beforeAutospacing="0" w:after="0" w:afterAutospacing="0"/>
        <w:jc w:val="both"/>
        <w:rPr>
          <w:rStyle w:val="normaltextrun"/>
          <w:rFonts w:ascii="Arial" w:hAnsi="Arial" w:cs="Arial"/>
        </w:rPr>
      </w:pPr>
      <w:r w:rsidRPr="088FE13C">
        <w:rPr>
          <w:rStyle w:val="normaltextrun"/>
          <w:rFonts w:ascii="Arial" w:hAnsi="Arial" w:cs="Arial"/>
        </w:rPr>
        <w:t>v</w:t>
      </w:r>
      <w:r w:rsidR="2CA6FD50" w:rsidRPr="088FE13C">
        <w:rPr>
          <w:rStyle w:val="normaltextrun"/>
          <w:rFonts w:ascii="Arial" w:hAnsi="Arial" w:cs="Arial"/>
        </w:rPr>
        <w:t>yjádření stavbyvedoucího a jeho podpis</w:t>
      </w:r>
    </w:p>
    <w:p w14:paraId="52866C79" w14:textId="015F0F2E" w:rsidR="46CB1623" w:rsidRDefault="46CB1623" w:rsidP="005845BE">
      <w:pPr>
        <w:pStyle w:val="paragraph"/>
        <w:numPr>
          <w:ilvl w:val="0"/>
          <w:numId w:val="123"/>
        </w:numPr>
        <w:spacing w:before="80" w:beforeAutospacing="0" w:after="0" w:afterAutospacing="0"/>
        <w:jc w:val="both"/>
        <w:rPr>
          <w:rStyle w:val="normaltextrun"/>
          <w:rFonts w:ascii="Arial" w:hAnsi="Arial" w:cs="Arial"/>
        </w:rPr>
      </w:pPr>
      <w:r w:rsidRPr="088FE13C">
        <w:rPr>
          <w:rStyle w:val="normaltextrun"/>
          <w:rFonts w:ascii="Arial" w:hAnsi="Arial" w:cs="Arial"/>
        </w:rPr>
        <w:t>podpis Zmocněnce Zhotovitele ve věcech technických</w:t>
      </w:r>
    </w:p>
    <w:p w14:paraId="27246F9E" w14:textId="77777777" w:rsidR="00B17F21" w:rsidRPr="00B17F21" w:rsidRDefault="00B17F21" w:rsidP="00FF4DBA">
      <w:pPr>
        <w:spacing w:before="120"/>
        <w:textAlignment w:val="baseline"/>
        <w:rPr>
          <w:rStyle w:val="normaltextrun"/>
          <w:rFonts w:cs="Arial"/>
          <w:sz w:val="20"/>
        </w:rPr>
      </w:pPr>
      <w:r w:rsidRPr="00B17F21">
        <w:rPr>
          <w:rStyle w:val="normaltextrun"/>
          <w:rFonts w:cs="Arial"/>
          <w:sz w:val="20"/>
        </w:rPr>
        <w:t>V případě akceptace návrhu objednatel na základě předložených a odsouhlasených podkladů připraví návrh dodatku ke smlouvě. Změny vyvolané zhotovitelem jsou řízeny v souladu s tímto ustanovením. Pokud zhotovitel navrhne změnu, předloží objednateli písemný návrh změny „Změnový list“ – s uvedením důvodu navrhované změny, její detailní popis, včetně cenové kalkulace, doby provedení změny, jakož i konkrétní specifikaci vlivu na ostatní ujednání stanovená smlouvou. Změnový list s dokumentací k návrhu změny (výkres, technické specifikace, materiálové specifikace, výkaz výměr aj. podklady) potřebnou pro kompetentní rozhodnutí předloží zhotovitel formálními postupy dle této přílohy. </w:t>
      </w:r>
    </w:p>
    <w:p w14:paraId="3BDABAC5" w14:textId="77777777" w:rsidR="00B17F21" w:rsidRPr="00B17F21" w:rsidRDefault="00B17F21" w:rsidP="00FF4DBA">
      <w:pPr>
        <w:spacing w:before="120"/>
        <w:textAlignment w:val="baseline"/>
        <w:rPr>
          <w:rStyle w:val="normaltextrun"/>
          <w:rFonts w:cs="Arial"/>
          <w:sz w:val="20"/>
        </w:rPr>
      </w:pPr>
      <w:r w:rsidRPr="00B17F21">
        <w:rPr>
          <w:rStyle w:val="normaltextrun"/>
          <w:rFonts w:cs="Arial"/>
          <w:sz w:val="20"/>
        </w:rPr>
        <w:t>Změnový list bude obsahovat zejména: </w:t>
      </w:r>
    </w:p>
    <w:p w14:paraId="513BDE26" w14:textId="77777777" w:rsidR="00B17F21" w:rsidRPr="00B17F21" w:rsidRDefault="00B17F21" w:rsidP="005845BE">
      <w:pPr>
        <w:pStyle w:val="paragraph"/>
        <w:numPr>
          <w:ilvl w:val="0"/>
          <w:numId w:val="124"/>
        </w:numPr>
        <w:spacing w:before="80" w:beforeAutospacing="0" w:after="0" w:afterAutospacing="0"/>
        <w:rPr>
          <w:rStyle w:val="normaltextrun"/>
          <w:rFonts w:ascii="Arial" w:hAnsi="Arial" w:cs="Arial"/>
          <w:szCs w:val="20"/>
        </w:rPr>
      </w:pPr>
      <w:r w:rsidRPr="00B17F21">
        <w:rPr>
          <w:rStyle w:val="normaltextrun"/>
          <w:rFonts w:ascii="Arial" w:hAnsi="Arial" w:cs="Arial"/>
          <w:szCs w:val="20"/>
        </w:rPr>
        <w:t>detailní popis změny </w:t>
      </w:r>
    </w:p>
    <w:p w14:paraId="00C635B2" w14:textId="77777777" w:rsidR="00B17F21" w:rsidRPr="00B17F21" w:rsidRDefault="00B17F21" w:rsidP="005845BE">
      <w:pPr>
        <w:pStyle w:val="paragraph"/>
        <w:numPr>
          <w:ilvl w:val="0"/>
          <w:numId w:val="124"/>
        </w:numPr>
        <w:spacing w:before="80" w:beforeAutospacing="0" w:after="0" w:afterAutospacing="0"/>
        <w:rPr>
          <w:rStyle w:val="normaltextrun"/>
          <w:rFonts w:ascii="Arial" w:hAnsi="Arial" w:cs="Arial"/>
          <w:szCs w:val="20"/>
        </w:rPr>
      </w:pPr>
      <w:r w:rsidRPr="00B17F21">
        <w:rPr>
          <w:rStyle w:val="normaltextrun"/>
          <w:rFonts w:ascii="Arial" w:hAnsi="Arial" w:cs="Arial"/>
          <w:szCs w:val="20"/>
        </w:rPr>
        <w:t>důvod změny </w:t>
      </w:r>
    </w:p>
    <w:p w14:paraId="4F0691A1" w14:textId="77777777" w:rsidR="00B17F21" w:rsidRPr="00B17F21" w:rsidRDefault="00B17F21" w:rsidP="005845BE">
      <w:pPr>
        <w:pStyle w:val="paragraph"/>
        <w:numPr>
          <w:ilvl w:val="0"/>
          <w:numId w:val="124"/>
        </w:numPr>
        <w:spacing w:before="80" w:beforeAutospacing="0" w:after="0" w:afterAutospacing="0"/>
        <w:rPr>
          <w:rStyle w:val="normaltextrun"/>
          <w:rFonts w:ascii="Arial" w:hAnsi="Arial" w:cs="Arial"/>
          <w:szCs w:val="20"/>
        </w:rPr>
      </w:pPr>
      <w:r w:rsidRPr="00B17F21">
        <w:rPr>
          <w:rStyle w:val="normaltextrun"/>
          <w:rFonts w:ascii="Arial" w:hAnsi="Arial" w:cs="Arial"/>
          <w:szCs w:val="20"/>
        </w:rPr>
        <w:t>kalkulaci nákladů na provedení změny </w:t>
      </w:r>
    </w:p>
    <w:p w14:paraId="4A0DAE85" w14:textId="77777777" w:rsidR="00B17F21" w:rsidRPr="00B17F21" w:rsidRDefault="00B17F21" w:rsidP="005845BE">
      <w:pPr>
        <w:pStyle w:val="paragraph"/>
        <w:numPr>
          <w:ilvl w:val="0"/>
          <w:numId w:val="124"/>
        </w:numPr>
        <w:spacing w:before="80" w:beforeAutospacing="0" w:after="0" w:afterAutospacing="0"/>
        <w:rPr>
          <w:rStyle w:val="normaltextrun"/>
          <w:rFonts w:ascii="Arial" w:hAnsi="Arial" w:cs="Arial"/>
          <w:szCs w:val="20"/>
        </w:rPr>
      </w:pPr>
      <w:r w:rsidRPr="00B17F21">
        <w:rPr>
          <w:rStyle w:val="normaltextrun"/>
          <w:rFonts w:ascii="Arial" w:hAnsi="Arial" w:cs="Arial"/>
          <w:szCs w:val="20"/>
        </w:rPr>
        <w:t>dopad změny do ostatních zařízení </w:t>
      </w:r>
    </w:p>
    <w:p w14:paraId="09ED123D" w14:textId="77777777" w:rsidR="00B17F21" w:rsidRPr="00B17F21" w:rsidRDefault="00B17F21" w:rsidP="005845BE">
      <w:pPr>
        <w:pStyle w:val="paragraph"/>
        <w:numPr>
          <w:ilvl w:val="0"/>
          <w:numId w:val="124"/>
        </w:numPr>
        <w:spacing w:before="80" w:beforeAutospacing="0" w:after="0" w:afterAutospacing="0"/>
        <w:rPr>
          <w:rStyle w:val="normaltextrun"/>
          <w:rFonts w:ascii="Arial" w:hAnsi="Arial" w:cs="Arial"/>
          <w:szCs w:val="20"/>
        </w:rPr>
      </w:pPr>
      <w:r w:rsidRPr="00B17F21">
        <w:rPr>
          <w:rStyle w:val="normaltextrun"/>
          <w:rFonts w:ascii="Arial" w:hAnsi="Arial" w:cs="Arial"/>
          <w:szCs w:val="20"/>
        </w:rPr>
        <w:t>dopad změny na: termíny, smluvní cenu díla, technické záruky díla, eventuálně dopad na platební podmínky stanovené ve smlouvě,  </w:t>
      </w:r>
    </w:p>
    <w:p w14:paraId="66E1738B" w14:textId="77777777" w:rsidR="00B17F21" w:rsidRPr="00B17F21" w:rsidRDefault="00B17F21" w:rsidP="005845BE">
      <w:pPr>
        <w:pStyle w:val="paragraph"/>
        <w:numPr>
          <w:ilvl w:val="0"/>
          <w:numId w:val="124"/>
        </w:numPr>
        <w:spacing w:before="80" w:beforeAutospacing="0" w:after="0" w:afterAutospacing="0"/>
        <w:rPr>
          <w:rStyle w:val="normaltextrun"/>
          <w:rFonts w:ascii="Arial" w:hAnsi="Arial" w:cs="Arial"/>
          <w:szCs w:val="20"/>
        </w:rPr>
      </w:pPr>
      <w:r w:rsidRPr="00B17F21">
        <w:rPr>
          <w:rStyle w:val="normaltextrun"/>
          <w:rFonts w:ascii="Arial" w:hAnsi="Arial" w:cs="Arial"/>
          <w:szCs w:val="20"/>
        </w:rPr>
        <w:t>způsob úhrady nákladů za změnu objednatelem </w:t>
      </w:r>
    </w:p>
    <w:p w14:paraId="721A7CFA" w14:textId="77777777" w:rsidR="00B17F21" w:rsidRPr="00B17F21" w:rsidRDefault="00B17F21" w:rsidP="005845BE">
      <w:pPr>
        <w:pStyle w:val="paragraph"/>
        <w:numPr>
          <w:ilvl w:val="0"/>
          <w:numId w:val="124"/>
        </w:numPr>
        <w:spacing w:before="80" w:beforeAutospacing="0" w:after="0" w:afterAutospacing="0"/>
        <w:rPr>
          <w:rStyle w:val="normaltextrun"/>
          <w:rFonts w:ascii="Arial" w:hAnsi="Arial" w:cs="Arial"/>
          <w:szCs w:val="20"/>
        </w:rPr>
      </w:pPr>
      <w:r w:rsidRPr="00B17F21">
        <w:rPr>
          <w:rStyle w:val="normaltextrun"/>
          <w:rFonts w:ascii="Arial" w:hAnsi="Arial" w:cs="Arial"/>
          <w:szCs w:val="20"/>
        </w:rPr>
        <w:t>dotčenou oblast (Stavba, kvalita, BOZP, legislativa, životní prostředí aj.) </w:t>
      </w:r>
    </w:p>
    <w:p w14:paraId="7D3968B8" w14:textId="6A9E285E" w:rsidR="00B17F21" w:rsidRPr="00B17F21" w:rsidRDefault="00B17F21" w:rsidP="005845BE">
      <w:pPr>
        <w:pStyle w:val="paragraph"/>
        <w:numPr>
          <w:ilvl w:val="0"/>
          <w:numId w:val="124"/>
        </w:numPr>
        <w:spacing w:before="80" w:beforeAutospacing="0" w:after="0" w:afterAutospacing="0"/>
        <w:rPr>
          <w:rStyle w:val="normaltextrun"/>
          <w:rFonts w:ascii="Arial" w:hAnsi="Arial" w:cs="Arial"/>
        </w:rPr>
      </w:pPr>
      <w:r w:rsidRPr="088FE13C">
        <w:rPr>
          <w:rStyle w:val="normaltextrun"/>
          <w:rFonts w:ascii="Arial" w:hAnsi="Arial" w:cs="Arial"/>
        </w:rPr>
        <w:t>důsledky změny – ovlivnění Kritické cesty, harmonogram poddodavatelů </w:t>
      </w:r>
    </w:p>
    <w:p w14:paraId="1EFF809D" w14:textId="6E8408DB" w:rsidR="2A8C8C0F" w:rsidRDefault="2A8C8C0F" w:rsidP="005845BE">
      <w:pPr>
        <w:pStyle w:val="paragraph"/>
        <w:numPr>
          <w:ilvl w:val="0"/>
          <w:numId w:val="124"/>
        </w:numPr>
        <w:spacing w:before="80" w:beforeAutospacing="0" w:after="0" w:afterAutospacing="0"/>
        <w:rPr>
          <w:rStyle w:val="normaltextrun"/>
          <w:rFonts w:ascii="Arial" w:hAnsi="Arial" w:cs="Arial"/>
        </w:rPr>
      </w:pPr>
      <w:r w:rsidRPr="088FE13C">
        <w:rPr>
          <w:rStyle w:val="normaltextrun"/>
          <w:rFonts w:ascii="Arial" w:hAnsi="Arial" w:cs="Arial"/>
        </w:rPr>
        <w:t>vyjádření stavbyvedoucího a jeho podpis</w:t>
      </w:r>
    </w:p>
    <w:p w14:paraId="79D9382B" w14:textId="650EFBD5" w:rsidR="147212CA" w:rsidRDefault="147212CA" w:rsidP="005845BE">
      <w:pPr>
        <w:pStyle w:val="paragraph"/>
        <w:numPr>
          <w:ilvl w:val="0"/>
          <w:numId w:val="124"/>
        </w:numPr>
        <w:spacing w:before="80" w:beforeAutospacing="0" w:after="0" w:afterAutospacing="0"/>
        <w:rPr>
          <w:rStyle w:val="normaltextrun"/>
          <w:rFonts w:ascii="Arial" w:hAnsi="Arial" w:cs="Arial"/>
        </w:rPr>
      </w:pPr>
      <w:r w:rsidRPr="088FE13C">
        <w:rPr>
          <w:rStyle w:val="normaltextrun"/>
          <w:rFonts w:ascii="Arial" w:hAnsi="Arial" w:cs="Arial"/>
        </w:rPr>
        <w:t xml:space="preserve">podpis Zmocněnce Zhotovitele ve věcech technických  </w:t>
      </w:r>
    </w:p>
    <w:p w14:paraId="08227C95" w14:textId="70E83A41" w:rsidR="088FE13C" w:rsidRDefault="088FE13C" w:rsidP="00867EDB">
      <w:pPr>
        <w:pStyle w:val="paragraph"/>
        <w:spacing w:before="80" w:beforeAutospacing="0" w:after="0" w:afterAutospacing="0"/>
        <w:ind w:left="720"/>
        <w:rPr>
          <w:rStyle w:val="normaltextrun"/>
          <w:rFonts w:ascii="Arial" w:hAnsi="Arial" w:cs="Arial"/>
        </w:rPr>
      </w:pPr>
    </w:p>
    <w:p w14:paraId="4AA6AB09" w14:textId="405ACCAE" w:rsidR="00B17F21" w:rsidRPr="00FF4DBA" w:rsidRDefault="00B17F21" w:rsidP="005845BE">
      <w:pPr>
        <w:pStyle w:val="Nadpis2"/>
        <w:numPr>
          <w:ilvl w:val="1"/>
          <w:numId w:val="129"/>
        </w:numPr>
        <w:spacing w:before="240"/>
        <w:jc w:val="both"/>
        <w:rPr>
          <w:rFonts w:ascii="Arial" w:hAnsi="Arial" w:cs="Arial"/>
          <w:b/>
          <w:bCs/>
          <w:i w:val="0"/>
          <w:iCs/>
          <w:sz w:val="20"/>
        </w:rPr>
      </w:pPr>
      <w:bookmarkStart w:id="72" w:name="_Toc153974130"/>
      <w:bookmarkStart w:id="73" w:name="_Toc153974313"/>
      <w:r w:rsidRPr="00FF4DBA">
        <w:rPr>
          <w:rStyle w:val="normaltextrun"/>
          <w:rFonts w:ascii="Arial" w:hAnsi="Arial" w:cs="Arial"/>
          <w:b/>
          <w:bCs/>
          <w:i w:val="0"/>
          <w:iCs/>
          <w:sz w:val="20"/>
        </w:rPr>
        <w:t>POSOUZENÍ ZMĚNY</w:t>
      </w:r>
      <w:bookmarkEnd w:id="72"/>
      <w:bookmarkEnd w:id="73"/>
      <w:r w:rsidRPr="00FF4DBA">
        <w:rPr>
          <w:rStyle w:val="eop"/>
          <w:rFonts w:ascii="Arial" w:hAnsi="Arial" w:cs="Arial"/>
          <w:b/>
          <w:bCs/>
          <w:i w:val="0"/>
          <w:iCs/>
          <w:sz w:val="20"/>
        </w:rPr>
        <w:t> </w:t>
      </w:r>
    </w:p>
    <w:p w14:paraId="76FC636A" w14:textId="77777777" w:rsidR="00B17F21" w:rsidRPr="00B17F21" w:rsidRDefault="00B17F21" w:rsidP="00FF4DBA">
      <w:pPr>
        <w:spacing w:before="120"/>
        <w:rPr>
          <w:rFonts w:cs="Arial"/>
          <w:sz w:val="20"/>
        </w:rPr>
      </w:pPr>
      <w:r w:rsidRPr="00B17F21">
        <w:rPr>
          <w:rFonts w:cs="Arial"/>
          <w:sz w:val="20"/>
        </w:rPr>
        <w:t>Objednatel předložený návrh změny: posoudí a rozhodne o dalším postupu  </w:t>
      </w:r>
    </w:p>
    <w:p w14:paraId="4B7ECFF8" w14:textId="77777777" w:rsidR="00B17F21" w:rsidRPr="00B17F21" w:rsidRDefault="00B17F21" w:rsidP="005845BE">
      <w:pPr>
        <w:numPr>
          <w:ilvl w:val="0"/>
          <w:numId w:val="127"/>
        </w:numPr>
        <w:tabs>
          <w:tab w:val="left" w:pos="1701"/>
        </w:tabs>
        <w:spacing w:before="120"/>
        <w:jc w:val="left"/>
        <w:rPr>
          <w:rFonts w:cs="Arial"/>
          <w:sz w:val="20"/>
        </w:rPr>
      </w:pPr>
      <w:r w:rsidRPr="00B17F21">
        <w:rPr>
          <w:rFonts w:cs="Arial"/>
          <w:sz w:val="20"/>
        </w:rPr>
        <w:t>odsouhlasí a do 10 pracovních dnů vydá Zhotoviteli změnový příkaz,  </w:t>
      </w:r>
    </w:p>
    <w:p w14:paraId="5AFD3DAD" w14:textId="77777777" w:rsidR="00B17F21" w:rsidRPr="00B17F21" w:rsidRDefault="00B17F21" w:rsidP="005845BE">
      <w:pPr>
        <w:numPr>
          <w:ilvl w:val="0"/>
          <w:numId w:val="127"/>
        </w:numPr>
        <w:tabs>
          <w:tab w:val="left" w:pos="1701"/>
        </w:tabs>
        <w:spacing w:before="120"/>
        <w:rPr>
          <w:rFonts w:cs="Arial"/>
          <w:sz w:val="20"/>
        </w:rPr>
      </w:pPr>
      <w:r w:rsidRPr="00B17F21">
        <w:rPr>
          <w:rFonts w:cs="Arial"/>
          <w:sz w:val="20"/>
        </w:rPr>
        <w:t xml:space="preserve">rozporuje a předá zhotoviteli návrh změny k přezkoumání, avšak může vydat předběžný změnový příkaz k neprodlenému zahájení realizace změny a do </w:t>
      </w:r>
      <w:proofErr w:type="gramStart"/>
      <w:r w:rsidRPr="00B17F21">
        <w:rPr>
          <w:rFonts w:cs="Arial"/>
          <w:sz w:val="20"/>
        </w:rPr>
        <w:t>30-ti</w:t>
      </w:r>
      <w:proofErr w:type="gramEnd"/>
      <w:r w:rsidRPr="00B17F21">
        <w:rPr>
          <w:rFonts w:cs="Arial"/>
          <w:sz w:val="20"/>
        </w:rPr>
        <w:t xml:space="preserve"> dnů od vydání předběžného změnového příkazu dosáhnou objednatel se zhotovitelem dohody, </w:t>
      </w:r>
    </w:p>
    <w:p w14:paraId="4033F4DB" w14:textId="77777777" w:rsidR="00B17F21" w:rsidRPr="00B17F21" w:rsidRDefault="00B17F21" w:rsidP="005845BE">
      <w:pPr>
        <w:numPr>
          <w:ilvl w:val="0"/>
          <w:numId w:val="127"/>
        </w:numPr>
        <w:tabs>
          <w:tab w:val="left" w:pos="1701"/>
        </w:tabs>
        <w:spacing w:before="120"/>
        <w:jc w:val="left"/>
        <w:rPr>
          <w:rFonts w:cs="Arial"/>
          <w:sz w:val="20"/>
        </w:rPr>
      </w:pPr>
      <w:r w:rsidRPr="00B17F21">
        <w:rPr>
          <w:rFonts w:cs="Arial"/>
          <w:sz w:val="20"/>
        </w:rPr>
        <w:lastRenderedPageBreak/>
        <w:t xml:space="preserve">oznámí Zhotoviteli do </w:t>
      </w:r>
      <w:proofErr w:type="gramStart"/>
      <w:r w:rsidRPr="00B17F21">
        <w:rPr>
          <w:rFonts w:cs="Arial"/>
          <w:sz w:val="20"/>
        </w:rPr>
        <w:t>10-ti</w:t>
      </w:r>
      <w:proofErr w:type="gramEnd"/>
      <w:r w:rsidRPr="00B17F21">
        <w:rPr>
          <w:rFonts w:cs="Arial"/>
          <w:sz w:val="20"/>
        </w:rPr>
        <w:t xml:space="preserve"> pracovních dnů, že v jednání o změně nehodlá pokračovat. </w:t>
      </w:r>
    </w:p>
    <w:p w14:paraId="24455BB0" w14:textId="77777777" w:rsidR="00B17F21" w:rsidRPr="00B17F21" w:rsidRDefault="00B17F21" w:rsidP="00FF4DBA">
      <w:pPr>
        <w:spacing w:before="120"/>
        <w:rPr>
          <w:rFonts w:cs="Arial"/>
          <w:sz w:val="20"/>
        </w:rPr>
      </w:pPr>
      <w:r w:rsidRPr="00B17F21">
        <w:rPr>
          <w:rFonts w:cs="Arial"/>
          <w:sz w:val="20"/>
        </w:rPr>
        <w:t>V případě, že objednatel předložený návrh změny nebude akceptovat dle bodu c) a rozhodne ve změně nepokračovat, nebude mít zhotovitel právo na náhradu nákladů spojených s vypracováním návrhu změny. </w:t>
      </w:r>
    </w:p>
    <w:p w14:paraId="13DB3885" w14:textId="634791A5" w:rsidR="00B17F21" w:rsidRPr="00FF4DBA" w:rsidRDefault="00B17F21" w:rsidP="005845BE">
      <w:pPr>
        <w:pStyle w:val="Nadpis2"/>
        <w:numPr>
          <w:ilvl w:val="1"/>
          <w:numId w:val="129"/>
        </w:numPr>
        <w:jc w:val="both"/>
        <w:rPr>
          <w:rFonts w:ascii="Arial" w:hAnsi="Arial" w:cs="Arial"/>
          <w:b/>
          <w:bCs/>
          <w:i w:val="0"/>
          <w:iCs/>
          <w:sz w:val="20"/>
        </w:rPr>
      </w:pPr>
      <w:bookmarkStart w:id="74" w:name="_Toc153974131"/>
      <w:bookmarkStart w:id="75" w:name="_Toc153974314"/>
      <w:r w:rsidRPr="00FF4DBA">
        <w:rPr>
          <w:rStyle w:val="normaltextrun"/>
          <w:rFonts w:ascii="Arial" w:hAnsi="Arial" w:cs="Arial"/>
          <w:b/>
          <w:bCs/>
          <w:i w:val="0"/>
          <w:iCs/>
          <w:sz w:val="20"/>
        </w:rPr>
        <w:t>EVIDENCE</w:t>
      </w:r>
      <w:bookmarkEnd w:id="74"/>
      <w:bookmarkEnd w:id="75"/>
      <w:r w:rsidRPr="00FF4DBA">
        <w:rPr>
          <w:rStyle w:val="eop"/>
          <w:rFonts w:ascii="Arial" w:hAnsi="Arial" w:cs="Arial"/>
          <w:b/>
          <w:bCs/>
          <w:i w:val="0"/>
          <w:iCs/>
          <w:sz w:val="20"/>
        </w:rPr>
        <w:t> </w:t>
      </w:r>
    </w:p>
    <w:p w14:paraId="5C140807" w14:textId="77777777" w:rsidR="00B17F21" w:rsidRPr="00B17F21" w:rsidRDefault="00B17F21" w:rsidP="00FF4DBA">
      <w:pPr>
        <w:pStyle w:val="paragraph"/>
        <w:keepNext w:val="0"/>
        <w:spacing w:before="120" w:beforeAutospacing="0" w:after="0" w:afterAutospacing="0"/>
        <w:jc w:val="both"/>
        <w:rPr>
          <w:rFonts w:ascii="Arial" w:hAnsi="Arial" w:cs="Arial"/>
          <w:szCs w:val="20"/>
        </w:rPr>
      </w:pPr>
      <w:r w:rsidRPr="00B17F21">
        <w:rPr>
          <w:rFonts w:ascii="Arial" w:hAnsi="Arial" w:cs="Arial"/>
          <w:szCs w:val="20"/>
        </w:rPr>
        <w:t>Veškeré návrhy na změnu ze strany zhotovitele budou zhotovitelem evidovány a zhotovitel díla povede očíslovaný soupis změn se záznamy o povaze, nákladech a stavu návrhu změn, které byly navrhovány nebo odsouhlaseny.</w:t>
      </w:r>
    </w:p>
    <w:p w14:paraId="0784D9DA" w14:textId="77777777" w:rsidR="00B17F21" w:rsidRPr="00FF4DBA" w:rsidRDefault="00B17F21" w:rsidP="005845BE">
      <w:pPr>
        <w:pStyle w:val="Nadpis1"/>
        <w:numPr>
          <w:ilvl w:val="0"/>
          <w:numId w:val="129"/>
        </w:numPr>
        <w:spacing w:before="360"/>
        <w:jc w:val="both"/>
        <w:rPr>
          <w:rFonts w:ascii="Arial" w:hAnsi="Arial" w:cs="Arial"/>
          <w:sz w:val="24"/>
          <w:szCs w:val="24"/>
          <w:u w:val="single"/>
        </w:rPr>
      </w:pPr>
      <w:bookmarkStart w:id="76" w:name="_Toc153974132"/>
      <w:bookmarkStart w:id="77" w:name="_Toc153974315"/>
      <w:r w:rsidRPr="00FF4DBA">
        <w:rPr>
          <w:rFonts w:ascii="Arial" w:hAnsi="Arial" w:cs="Arial"/>
          <w:sz w:val="24"/>
          <w:szCs w:val="24"/>
          <w:u w:val="single"/>
        </w:rPr>
        <w:t>Řízení neshod</w:t>
      </w:r>
      <w:bookmarkEnd w:id="76"/>
      <w:bookmarkEnd w:id="77"/>
    </w:p>
    <w:p w14:paraId="0EA6237D" w14:textId="4E45ED9E" w:rsidR="00B17F21" w:rsidRPr="00B17F21" w:rsidRDefault="00B17F21" w:rsidP="088FE13C">
      <w:pPr>
        <w:spacing w:before="120"/>
        <w:rPr>
          <w:rFonts w:cs="Arial"/>
          <w:sz w:val="20"/>
        </w:rPr>
      </w:pPr>
      <w:r w:rsidRPr="170F191B">
        <w:rPr>
          <w:rFonts w:cs="Arial"/>
          <w:sz w:val="20"/>
        </w:rPr>
        <w:t xml:space="preserve">Objednatel má nastaven proces pro řízení neshod identifikovaných v rámci realizace díla. Neshody v rámci realizace díla může identifikovat – objednatel nebo </w:t>
      </w:r>
      <w:r w:rsidR="45BA7301" w:rsidRPr="170F191B">
        <w:rPr>
          <w:rFonts w:cs="Arial"/>
          <w:sz w:val="20"/>
        </w:rPr>
        <w:t xml:space="preserve">odborný </w:t>
      </w:r>
      <w:r w:rsidRPr="170F191B">
        <w:rPr>
          <w:rFonts w:cs="Arial"/>
          <w:sz w:val="20"/>
        </w:rPr>
        <w:t>zástupce objednatele (</w:t>
      </w:r>
      <w:r w:rsidR="0A818E32" w:rsidRPr="170F191B">
        <w:rPr>
          <w:rFonts w:eastAsia="Arial" w:cs="Arial"/>
          <w:sz w:val="19"/>
          <w:szCs w:val="19"/>
        </w:rPr>
        <w:t>Technický dozor</w:t>
      </w:r>
      <w:r w:rsidR="0A818E32" w:rsidRPr="170F191B">
        <w:rPr>
          <w:rFonts w:eastAsia="Arial" w:cs="Arial"/>
          <w:color w:val="000000" w:themeColor="text1"/>
          <w:sz w:val="19"/>
          <w:szCs w:val="19"/>
        </w:rPr>
        <w:t xml:space="preserve"> stavebníka nad prováděním stavby</w:t>
      </w:r>
      <w:r w:rsidR="6634E371" w:rsidRPr="170F191B">
        <w:rPr>
          <w:rFonts w:eastAsia="Arial" w:cs="Arial"/>
          <w:color w:val="000000" w:themeColor="text1"/>
          <w:sz w:val="19"/>
          <w:szCs w:val="19"/>
        </w:rPr>
        <w:t>-”TDI”</w:t>
      </w:r>
      <w:r w:rsidRPr="170F191B">
        <w:rPr>
          <w:rFonts w:cs="Arial"/>
          <w:sz w:val="20"/>
        </w:rPr>
        <w:t>)</w:t>
      </w:r>
      <w:r w:rsidR="6847C75C" w:rsidRPr="170F191B">
        <w:rPr>
          <w:rFonts w:cs="Arial"/>
          <w:sz w:val="20"/>
        </w:rPr>
        <w:t xml:space="preserve">, </w:t>
      </w:r>
      <w:r w:rsidR="11E4D797" w:rsidRPr="170F191B">
        <w:rPr>
          <w:rFonts w:cs="Arial"/>
          <w:sz w:val="20"/>
        </w:rPr>
        <w:t xml:space="preserve">autorský </w:t>
      </w:r>
      <w:r w:rsidR="6847C75C" w:rsidRPr="170F191B">
        <w:rPr>
          <w:rFonts w:eastAsia="Arial" w:cs="Arial"/>
          <w:color w:val="000000" w:themeColor="text1"/>
          <w:sz w:val="19"/>
          <w:szCs w:val="19"/>
        </w:rPr>
        <w:t>dozor projektanta a koordinátor BOZP</w:t>
      </w:r>
      <w:r w:rsidRPr="170F191B">
        <w:rPr>
          <w:rFonts w:cs="Arial"/>
          <w:sz w:val="20"/>
        </w:rPr>
        <w:t>, příp. státní správa při kontrolních činnostech průběhu realizace díla. hotovitel je povinen respektovat plně proces objednatele. Zjištěné neshody při činnostech zhotovitele mu budou pravidelně předkládány (minimálně v termínech Kontrolních dnů) a bude vyžadována jejich náprava dle stanoveného postupu v definovaných termínech. Z neplnění opatření k nápravě a termínů odstranění zjištěných neshod plyne zhotoviteli udělení sankce dle ustanovení smlouvy a dle Interních předpisů objednatele.</w:t>
      </w:r>
    </w:p>
    <w:p w14:paraId="16AC3B18" w14:textId="77777777" w:rsidR="00B17F21" w:rsidRPr="00FF4DBA" w:rsidRDefault="00B17F21" w:rsidP="005845BE">
      <w:pPr>
        <w:pStyle w:val="Nadpis1"/>
        <w:numPr>
          <w:ilvl w:val="0"/>
          <w:numId w:val="129"/>
        </w:numPr>
        <w:spacing w:before="360"/>
        <w:jc w:val="both"/>
        <w:rPr>
          <w:rFonts w:ascii="Arial" w:hAnsi="Arial" w:cs="Arial"/>
          <w:sz w:val="24"/>
          <w:szCs w:val="24"/>
          <w:u w:val="single"/>
        </w:rPr>
      </w:pPr>
      <w:r w:rsidRPr="00FF4DBA">
        <w:rPr>
          <w:rFonts w:ascii="Arial" w:hAnsi="Arial" w:cs="Arial"/>
          <w:sz w:val="24"/>
          <w:szCs w:val="24"/>
          <w:u w:val="single"/>
        </w:rPr>
        <w:t>Dokumentace skutečného provedení</w:t>
      </w:r>
    </w:p>
    <w:p w14:paraId="6863C289" w14:textId="1A108473" w:rsidR="00B17F21" w:rsidRPr="00D204C9" w:rsidRDefault="00B17F21" w:rsidP="00FF4DBA">
      <w:pPr>
        <w:spacing w:before="120" w:line="259" w:lineRule="auto"/>
        <w:rPr>
          <w:rFonts w:eastAsia="Arial Narrow" w:cs="Arial"/>
          <w:sz w:val="20"/>
        </w:rPr>
      </w:pPr>
      <w:r w:rsidRPr="00D204C9">
        <w:rPr>
          <w:rFonts w:cs="Arial"/>
          <w:sz w:val="20"/>
        </w:rPr>
        <w:t xml:space="preserve">Dokumentace skutečného provedení díla bude zpracována v rozsahu dle vyhlášky č. </w:t>
      </w:r>
      <w:r w:rsidR="00D204C9" w:rsidRPr="00D204C9">
        <w:rPr>
          <w:rFonts w:cs="Arial"/>
          <w:sz w:val="20"/>
        </w:rPr>
        <w:t>131</w:t>
      </w:r>
      <w:r w:rsidRPr="00D204C9">
        <w:rPr>
          <w:rFonts w:cs="Arial"/>
          <w:sz w:val="20"/>
        </w:rPr>
        <w:t>/20</w:t>
      </w:r>
      <w:r w:rsidR="00D204C9" w:rsidRPr="00D204C9">
        <w:rPr>
          <w:rFonts w:cs="Arial"/>
          <w:sz w:val="20"/>
        </w:rPr>
        <w:t>24</w:t>
      </w:r>
      <w:r w:rsidRPr="00D204C9">
        <w:rPr>
          <w:rFonts w:cs="Arial"/>
          <w:sz w:val="20"/>
        </w:rPr>
        <w:t xml:space="preserve"> Sb., v platném znění.</w:t>
      </w:r>
    </w:p>
    <w:p w14:paraId="562AF229" w14:textId="77777777" w:rsidR="00B17F21" w:rsidRPr="00B17F21" w:rsidRDefault="00B17F21" w:rsidP="00FF4DBA">
      <w:pPr>
        <w:spacing w:before="120"/>
        <w:rPr>
          <w:rFonts w:cs="Arial"/>
          <w:sz w:val="20"/>
        </w:rPr>
      </w:pPr>
      <w:r w:rsidRPr="00D204C9">
        <w:rPr>
          <w:rFonts w:cs="Arial"/>
          <w:sz w:val="20"/>
        </w:rPr>
        <w:t>Součástí předávané dokumentace bude úplný seznam předávané dokumentace v členění po jednotlivých dílčích</w:t>
      </w:r>
      <w:r w:rsidRPr="00B17F21">
        <w:rPr>
          <w:rFonts w:cs="Arial"/>
          <w:sz w:val="20"/>
        </w:rPr>
        <w:t xml:space="preserve"> složkách.</w:t>
      </w:r>
    </w:p>
    <w:p w14:paraId="4898FA6B" w14:textId="77777777" w:rsidR="00B17F21" w:rsidRPr="00B17F21" w:rsidRDefault="00B17F21" w:rsidP="00FF4DBA">
      <w:pPr>
        <w:spacing w:before="120"/>
        <w:rPr>
          <w:rFonts w:cs="Arial"/>
          <w:sz w:val="20"/>
        </w:rPr>
      </w:pPr>
      <w:r w:rsidRPr="00B17F21">
        <w:rPr>
          <w:rFonts w:cs="Arial"/>
          <w:sz w:val="20"/>
        </w:rPr>
        <w:t>Jednu kompletní sadu dokumentace skutečného provedení s tužkou zakreslenými změnami (</w:t>
      </w:r>
      <w:proofErr w:type="spellStart"/>
      <w:r w:rsidRPr="00B17F21">
        <w:rPr>
          <w:rFonts w:cs="Arial"/>
          <w:sz w:val="20"/>
        </w:rPr>
        <w:t>tužkopis</w:t>
      </w:r>
      <w:proofErr w:type="spellEnd"/>
      <w:r w:rsidRPr="00B17F21">
        <w:rPr>
          <w:rFonts w:cs="Arial"/>
          <w:sz w:val="20"/>
        </w:rPr>
        <w:t>) předá Zhotovitel protokolárně Objednateli před předáním díla Objednateli. Součástí zakreslení změn je též uvedení prohlášení Zhotovitele: ”Dokumentace odpovídá skutečnému provedení díla”. Předání této sady je podmínkou pro převzetí díla.</w:t>
      </w:r>
    </w:p>
    <w:p w14:paraId="2FCBA773" w14:textId="065529A2" w:rsidR="00B17F21" w:rsidRPr="00B17F21" w:rsidRDefault="16A9674B" w:rsidP="015D56F7">
      <w:pPr>
        <w:spacing w:before="120"/>
        <w:rPr>
          <w:rFonts w:cs="Arial"/>
          <w:sz w:val="20"/>
        </w:rPr>
      </w:pPr>
      <w:r w:rsidRPr="015D56F7">
        <w:rPr>
          <w:rFonts w:cs="Arial"/>
          <w:sz w:val="20"/>
        </w:rPr>
        <w:t xml:space="preserve">Každý dokument bude opatřen prohlášením ”Dokumentace odpovídá skutečnému provedení díla.” s připojením data, otisku obchodního razítka firmy a podpisu </w:t>
      </w:r>
      <w:r w:rsidR="6DAE2894" w:rsidRPr="015D56F7">
        <w:rPr>
          <w:rFonts w:cs="Arial"/>
          <w:sz w:val="20"/>
        </w:rPr>
        <w:t xml:space="preserve">Zástupce </w:t>
      </w:r>
      <w:r w:rsidRPr="015D56F7">
        <w:rPr>
          <w:rFonts w:cs="Arial"/>
          <w:sz w:val="20"/>
        </w:rPr>
        <w:t>Zhotovitele</w:t>
      </w:r>
      <w:r w:rsidR="24DB946E" w:rsidRPr="015D56F7">
        <w:rPr>
          <w:rFonts w:cs="Arial"/>
          <w:sz w:val="20"/>
        </w:rPr>
        <w:t xml:space="preserve"> </w:t>
      </w:r>
      <w:r w:rsidR="1A742A29" w:rsidRPr="015D56F7">
        <w:rPr>
          <w:rFonts w:cs="Arial"/>
          <w:sz w:val="20"/>
        </w:rPr>
        <w:t xml:space="preserve">ve věcech technických dle </w:t>
      </w:r>
      <w:proofErr w:type="gramStart"/>
      <w:r w:rsidR="1A742A29" w:rsidRPr="015D56F7">
        <w:rPr>
          <w:rFonts w:cs="Arial"/>
          <w:sz w:val="20"/>
        </w:rPr>
        <w:t xml:space="preserve">SoD  </w:t>
      </w:r>
      <w:r w:rsidR="24DB946E" w:rsidRPr="015D56F7">
        <w:rPr>
          <w:rFonts w:cs="Arial"/>
          <w:sz w:val="20"/>
        </w:rPr>
        <w:t>a</w:t>
      </w:r>
      <w:proofErr w:type="gramEnd"/>
      <w:r w:rsidR="4252985B" w:rsidRPr="015D56F7">
        <w:rPr>
          <w:rFonts w:cs="Arial"/>
          <w:sz w:val="20"/>
        </w:rPr>
        <w:t xml:space="preserve"> autorizačním </w:t>
      </w:r>
      <w:r w:rsidR="6C8048B6" w:rsidRPr="015D56F7">
        <w:rPr>
          <w:rFonts w:cs="Arial"/>
          <w:sz w:val="20"/>
        </w:rPr>
        <w:t xml:space="preserve">razítkem a podpisem </w:t>
      </w:r>
      <w:r w:rsidR="24DB946E" w:rsidRPr="015D56F7">
        <w:rPr>
          <w:rFonts w:cs="Arial"/>
          <w:sz w:val="20"/>
        </w:rPr>
        <w:t>stavbyvedoucího</w:t>
      </w:r>
      <w:r w:rsidRPr="015D56F7">
        <w:rPr>
          <w:rFonts w:cs="Arial"/>
          <w:sz w:val="20"/>
        </w:rPr>
        <w:t>. Zároveň s tím Zhotovitel poskytne takto upravenou dokumentaci v jednom provedení v elektronické verzi. Zhotovitel předá dokumentaci protokolárně.</w:t>
      </w:r>
    </w:p>
    <w:p w14:paraId="32E3B2AE" w14:textId="77777777" w:rsidR="00B17F21" w:rsidRPr="00FF4DBA" w:rsidRDefault="00B17F21" w:rsidP="005845BE">
      <w:pPr>
        <w:pStyle w:val="Nadpis1"/>
        <w:numPr>
          <w:ilvl w:val="0"/>
          <w:numId w:val="129"/>
        </w:numPr>
        <w:spacing w:before="360"/>
        <w:jc w:val="both"/>
        <w:rPr>
          <w:rFonts w:ascii="Arial" w:hAnsi="Arial" w:cs="Arial"/>
          <w:sz w:val="24"/>
          <w:szCs w:val="24"/>
          <w:u w:val="single"/>
        </w:rPr>
      </w:pPr>
      <w:r w:rsidRPr="00FF4DBA">
        <w:rPr>
          <w:rFonts w:ascii="Arial" w:hAnsi="Arial" w:cs="Arial"/>
          <w:sz w:val="24"/>
          <w:szCs w:val="24"/>
          <w:u w:val="single"/>
        </w:rPr>
        <w:t>Průvodní technická dokumentace</w:t>
      </w:r>
    </w:p>
    <w:p w14:paraId="644A971F" w14:textId="77777777" w:rsidR="00B17F21" w:rsidRPr="00B17F21" w:rsidRDefault="00B17F21" w:rsidP="00FF4DBA">
      <w:pPr>
        <w:widowControl w:val="0"/>
        <w:spacing w:before="120"/>
        <w:rPr>
          <w:rFonts w:cs="Arial"/>
          <w:sz w:val="20"/>
        </w:rPr>
      </w:pPr>
      <w:r w:rsidRPr="00B17F21">
        <w:rPr>
          <w:rFonts w:cs="Arial"/>
          <w:sz w:val="20"/>
        </w:rPr>
        <w:t>Součástí dodávky zařízení bude standardní dokumentace průběhu realizace díla.</w:t>
      </w:r>
    </w:p>
    <w:p w14:paraId="1C947F45" w14:textId="77777777" w:rsidR="00B17F21" w:rsidRPr="00B17F21" w:rsidRDefault="00B17F21" w:rsidP="00FF4DBA">
      <w:pPr>
        <w:widowControl w:val="0"/>
        <w:spacing w:before="120"/>
        <w:rPr>
          <w:rFonts w:cs="Arial"/>
          <w:sz w:val="20"/>
        </w:rPr>
      </w:pPr>
      <w:r w:rsidRPr="00B17F21">
        <w:rPr>
          <w:rFonts w:cs="Arial"/>
          <w:sz w:val="20"/>
        </w:rPr>
        <w:t>Dokumentace bude obsahovat zejména, ale neomezí se na:</w:t>
      </w:r>
    </w:p>
    <w:p w14:paraId="07E328FA"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Vyplněné a potvrzené listy technických údajů a ostatní dokumenty, jejichž dokladování vyplývá pro Zhotovitele z předpisů a nařízení státních orgánů a ČSN.</w:t>
      </w:r>
    </w:p>
    <w:p w14:paraId="30A7A70F" w14:textId="7CC80A1E" w:rsidR="00B17F21" w:rsidRPr="0052598F" w:rsidRDefault="00B17F21" w:rsidP="005845BE">
      <w:pPr>
        <w:widowControl w:val="0"/>
        <w:numPr>
          <w:ilvl w:val="0"/>
          <w:numId w:val="119"/>
        </w:numPr>
        <w:tabs>
          <w:tab w:val="left" w:pos="1701"/>
        </w:tabs>
        <w:spacing w:before="120"/>
        <w:jc w:val="left"/>
        <w:rPr>
          <w:rFonts w:cs="Arial"/>
          <w:b/>
          <w:bCs/>
          <w:sz w:val="20"/>
        </w:rPr>
      </w:pPr>
      <w:r w:rsidRPr="0052598F">
        <w:rPr>
          <w:rFonts w:cs="Arial"/>
          <w:sz w:val="20"/>
        </w:rPr>
        <w:t xml:space="preserve">Výkresová dokumentace – </w:t>
      </w:r>
      <w:r w:rsidR="723AFAD5" w:rsidRPr="0052598F">
        <w:rPr>
          <w:rFonts w:cs="Arial"/>
          <w:sz w:val="20"/>
        </w:rPr>
        <w:t xml:space="preserve">předmětu smlouvy </w:t>
      </w:r>
      <w:r w:rsidR="1D5C3954" w:rsidRPr="0052598F">
        <w:rPr>
          <w:rFonts w:cs="Arial"/>
          <w:b/>
          <w:bCs/>
          <w:sz w:val="20"/>
        </w:rPr>
        <w:t>„Přípojky plynu do areálu TKY“</w:t>
      </w:r>
      <w:r w:rsidR="0052598F" w:rsidRPr="0052598F">
        <w:rPr>
          <w:rFonts w:cs="Arial"/>
          <w:b/>
          <w:bCs/>
          <w:sz w:val="20"/>
        </w:rPr>
        <w:t xml:space="preserve"> </w:t>
      </w:r>
      <w:r w:rsidRPr="0052598F">
        <w:rPr>
          <w:rFonts w:cs="Arial"/>
          <w:sz w:val="20"/>
        </w:rPr>
        <w:t>(skutečný stav).</w:t>
      </w:r>
    </w:p>
    <w:p w14:paraId="1DF61EF1" w14:textId="2C3A8E38" w:rsidR="05A2676E" w:rsidRDefault="05A2676E" w:rsidP="005845BE">
      <w:pPr>
        <w:widowControl w:val="0"/>
        <w:numPr>
          <w:ilvl w:val="0"/>
          <w:numId w:val="119"/>
        </w:numPr>
        <w:tabs>
          <w:tab w:val="left" w:pos="1701"/>
        </w:tabs>
        <w:spacing w:before="120"/>
        <w:jc w:val="left"/>
        <w:rPr>
          <w:rFonts w:cs="Arial"/>
          <w:sz w:val="20"/>
        </w:rPr>
      </w:pPr>
      <w:r w:rsidRPr="088FE13C">
        <w:rPr>
          <w:rFonts w:cs="Arial"/>
          <w:sz w:val="20"/>
        </w:rPr>
        <w:t>Geodetick</w:t>
      </w:r>
      <w:r w:rsidR="44909421" w:rsidRPr="088FE13C">
        <w:rPr>
          <w:rFonts w:cs="Arial"/>
          <w:sz w:val="20"/>
        </w:rPr>
        <w:t>á</w:t>
      </w:r>
      <w:r w:rsidRPr="088FE13C">
        <w:rPr>
          <w:rFonts w:cs="Arial"/>
          <w:sz w:val="20"/>
        </w:rPr>
        <w:t xml:space="preserve"> zaměření </w:t>
      </w:r>
      <w:r w:rsidR="691CB6D6" w:rsidRPr="088FE13C">
        <w:rPr>
          <w:rFonts w:cs="Arial"/>
          <w:sz w:val="20"/>
        </w:rPr>
        <w:t xml:space="preserve">skutečného provedení </w:t>
      </w:r>
      <w:r w:rsidRPr="088FE13C">
        <w:rPr>
          <w:rFonts w:cs="Arial"/>
          <w:sz w:val="20"/>
        </w:rPr>
        <w:t xml:space="preserve">stavby </w:t>
      </w:r>
      <w:r w:rsidR="6E443305" w:rsidRPr="088FE13C">
        <w:rPr>
          <w:rFonts w:cs="Arial"/>
          <w:sz w:val="20"/>
        </w:rPr>
        <w:t xml:space="preserve">před zásypem či jiným zakrytím </w:t>
      </w:r>
      <w:r w:rsidR="57960CBF" w:rsidRPr="088FE13C">
        <w:rPr>
          <w:rFonts w:cs="Arial"/>
          <w:sz w:val="20"/>
        </w:rPr>
        <w:t xml:space="preserve">s vyznačením ochranných a bezpečnostních </w:t>
      </w:r>
      <w:r w:rsidR="0052598F" w:rsidRPr="088FE13C">
        <w:rPr>
          <w:rFonts w:cs="Arial"/>
          <w:sz w:val="20"/>
        </w:rPr>
        <w:t>pásem,</w:t>
      </w:r>
      <w:r w:rsidR="57960CBF" w:rsidRPr="088FE13C">
        <w:rPr>
          <w:rFonts w:cs="Arial"/>
          <w:sz w:val="20"/>
        </w:rPr>
        <w:t xml:space="preserve"> a to vše </w:t>
      </w:r>
      <w:r w:rsidRPr="088FE13C">
        <w:rPr>
          <w:rFonts w:cs="Arial"/>
          <w:sz w:val="20"/>
        </w:rPr>
        <w:t>na podkladu katastrální mapy s vyznačením katastrů</w:t>
      </w:r>
      <w:r w:rsidR="24C452BC" w:rsidRPr="088FE13C">
        <w:rPr>
          <w:rFonts w:cs="Arial"/>
          <w:sz w:val="20"/>
        </w:rPr>
        <w:t>.</w:t>
      </w:r>
    </w:p>
    <w:p w14:paraId="10392A14" w14:textId="5590F06F" w:rsidR="24C452BC" w:rsidRDefault="24C452BC" w:rsidP="005845BE">
      <w:pPr>
        <w:widowControl w:val="0"/>
        <w:numPr>
          <w:ilvl w:val="0"/>
          <w:numId w:val="119"/>
        </w:numPr>
        <w:tabs>
          <w:tab w:val="left" w:pos="1701"/>
        </w:tabs>
        <w:spacing w:before="120"/>
        <w:jc w:val="left"/>
        <w:rPr>
          <w:rFonts w:cs="Arial"/>
          <w:sz w:val="20"/>
        </w:rPr>
      </w:pPr>
      <w:r w:rsidRPr="088FE13C">
        <w:rPr>
          <w:rFonts w:cs="Arial"/>
          <w:sz w:val="20"/>
        </w:rPr>
        <w:t xml:space="preserve">Protokol o geodetickém vytýčení stavby </w:t>
      </w:r>
      <w:r w:rsidR="3ABA843B" w:rsidRPr="088FE13C">
        <w:rPr>
          <w:rFonts w:cs="Arial"/>
          <w:sz w:val="20"/>
        </w:rPr>
        <w:t xml:space="preserve">vč. </w:t>
      </w:r>
      <w:r w:rsidR="35203385" w:rsidRPr="088FE13C">
        <w:rPr>
          <w:rFonts w:cs="Arial"/>
          <w:sz w:val="20"/>
        </w:rPr>
        <w:t>p</w:t>
      </w:r>
      <w:r w:rsidR="3ABA843B" w:rsidRPr="088FE13C">
        <w:rPr>
          <w:rFonts w:cs="Arial"/>
          <w:sz w:val="20"/>
        </w:rPr>
        <w:t>říloh</w:t>
      </w:r>
      <w:r w:rsidR="1E0C3803" w:rsidRPr="088FE13C">
        <w:rPr>
          <w:rFonts w:cs="Arial"/>
          <w:sz w:val="20"/>
        </w:rPr>
        <w:t xml:space="preserve">   </w:t>
      </w:r>
      <w:r w:rsidR="3ABA843B" w:rsidRPr="088FE13C">
        <w:rPr>
          <w:rFonts w:cs="Arial"/>
          <w:sz w:val="20"/>
        </w:rPr>
        <w:t xml:space="preserve">   </w:t>
      </w:r>
      <w:r w:rsidRPr="088FE13C">
        <w:rPr>
          <w:rFonts w:cs="Arial"/>
          <w:sz w:val="20"/>
        </w:rPr>
        <w:t xml:space="preserve">    </w:t>
      </w:r>
      <w:r w:rsidR="05A2676E" w:rsidRPr="088FE13C">
        <w:rPr>
          <w:rFonts w:cs="Arial"/>
          <w:sz w:val="20"/>
        </w:rPr>
        <w:t xml:space="preserve"> </w:t>
      </w:r>
    </w:p>
    <w:p w14:paraId="2AC0B2AF"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 xml:space="preserve">Certifikáty a atesty na zboží, služby a stavební konstrukce </w:t>
      </w:r>
    </w:p>
    <w:p w14:paraId="3D939AF2"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Doklady o zkouškách</w:t>
      </w:r>
    </w:p>
    <w:p w14:paraId="62AC18AB"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Prohlášení o shodě,</w:t>
      </w:r>
    </w:p>
    <w:p w14:paraId="7F3B4164"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Knihu kontrol, inspekcí a zkoušek průběžně vedenou v průběhu realizace díla</w:t>
      </w:r>
    </w:p>
    <w:p w14:paraId="1F48A166"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Stavební a montážní deníky,</w:t>
      </w:r>
    </w:p>
    <w:p w14:paraId="40649A80"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Seznam změn díla proti dokumentaci pro provádění stavby,</w:t>
      </w:r>
    </w:p>
    <w:p w14:paraId="6E87EF2C"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Zápisy o přejímkách</w:t>
      </w:r>
    </w:p>
    <w:p w14:paraId="6FEF608B"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lastRenderedPageBreak/>
        <w:t>Doklady o provedeném zaškolení zaměstnanců objednavatele,</w:t>
      </w:r>
    </w:p>
    <w:p w14:paraId="4D57B48C"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Doklady o zajištění užívacích práv</w:t>
      </w:r>
    </w:p>
    <w:p w14:paraId="38B64909"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Odsouhlasený protokol o Individuálních zkouškách</w:t>
      </w:r>
    </w:p>
    <w:p w14:paraId="441CA082"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Protokoly o provedených po montážních čistících operacích,</w:t>
      </w:r>
    </w:p>
    <w:p w14:paraId="19466496"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Protokoly o provedených těsnostních a tlakových zkouškách</w:t>
      </w:r>
    </w:p>
    <w:p w14:paraId="3C8D7B4D"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Seznam platných atestů a certifikátů přístrojů a měřící techniky</w:t>
      </w:r>
    </w:p>
    <w:p w14:paraId="1AC00447"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Určení zkušebních techniků, včetně zkušebních techniků poddodavatelů</w:t>
      </w:r>
    </w:p>
    <w:p w14:paraId="5370E053"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Prohlášení zhotovitele, že dílo je způsobilé k zahájení Komplexních zkoušek</w:t>
      </w:r>
    </w:p>
    <w:p w14:paraId="2C5AA366"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Další dokumentaci dle smlouvy</w:t>
      </w:r>
    </w:p>
    <w:p w14:paraId="2C3B5254"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Pasporty VTZ</w:t>
      </w:r>
    </w:p>
    <w:p w14:paraId="7AD224EC"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 xml:space="preserve">Záznamy o zaškolení </w:t>
      </w:r>
    </w:p>
    <w:p w14:paraId="6ADF6BB7"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 xml:space="preserve">Zápisy o přejímkách částí Díla </w:t>
      </w:r>
    </w:p>
    <w:p w14:paraId="18344099"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 xml:space="preserve">Certifikáty o kvalifikaci ke sv. Činnostem </w:t>
      </w:r>
    </w:p>
    <w:p w14:paraId="279EDD77" w14:textId="3161D1B6" w:rsidR="00B17F21" w:rsidRPr="00B17F21" w:rsidRDefault="00B17F21" w:rsidP="005845BE">
      <w:pPr>
        <w:widowControl w:val="0"/>
        <w:numPr>
          <w:ilvl w:val="0"/>
          <w:numId w:val="119"/>
        </w:numPr>
        <w:tabs>
          <w:tab w:val="left" w:pos="1701"/>
        </w:tabs>
        <w:spacing w:before="120"/>
        <w:jc w:val="left"/>
        <w:rPr>
          <w:rFonts w:cs="Arial"/>
          <w:sz w:val="20"/>
        </w:rPr>
      </w:pPr>
      <w:r w:rsidRPr="088FE13C">
        <w:rPr>
          <w:rFonts w:cs="Arial"/>
          <w:sz w:val="20"/>
        </w:rPr>
        <w:t xml:space="preserve">Doklady o likvidaci odpadů </w:t>
      </w:r>
      <w:r w:rsidR="0AD6A143" w:rsidRPr="088FE13C">
        <w:rPr>
          <w:rFonts w:cs="Arial"/>
          <w:sz w:val="20"/>
        </w:rPr>
        <w:t xml:space="preserve">a jejich celkový přehledný soupis a zatřídění s podpisem </w:t>
      </w:r>
      <w:r w:rsidR="06957F8A" w:rsidRPr="088FE13C">
        <w:rPr>
          <w:rFonts w:cs="Arial"/>
          <w:sz w:val="20"/>
        </w:rPr>
        <w:t xml:space="preserve">a firemním razítkem </w:t>
      </w:r>
      <w:r w:rsidR="0AD6A143" w:rsidRPr="088FE13C">
        <w:rPr>
          <w:rFonts w:cs="Arial"/>
          <w:sz w:val="20"/>
        </w:rPr>
        <w:t xml:space="preserve">Zhotovitele </w:t>
      </w:r>
    </w:p>
    <w:p w14:paraId="14A2D455" w14:textId="03B188FE" w:rsidR="00B17F21" w:rsidRPr="00B17F21" w:rsidRDefault="16A9674B" w:rsidP="015D56F7">
      <w:pPr>
        <w:widowControl w:val="0"/>
        <w:numPr>
          <w:ilvl w:val="0"/>
          <w:numId w:val="119"/>
        </w:numPr>
        <w:tabs>
          <w:tab w:val="left" w:pos="1701"/>
        </w:tabs>
        <w:spacing w:before="120"/>
        <w:jc w:val="left"/>
        <w:rPr>
          <w:rFonts w:cs="Arial"/>
          <w:sz w:val="20"/>
        </w:rPr>
      </w:pPr>
      <w:r w:rsidRPr="015D56F7">
        <w:rPr>
          <w:rFonts w:cs="Arial"/>
          <w:sz w:val="20"/>
        </w:rPr>
        <w:t>Další specifické doklady (doklady potřebné ke kolaudaci</w:t>
      </w:r>
      <w:r w:rsidR="34DDB2E5" w:rsidRPr="015D56F7">
        <w:rPr>
          <w:rFonts w:cs="Arial"/>
          <w:sz w:val="20"/>
        </w:rPr>
        <w:t xml:space="preserve">, </w:t>
      </w:r>
      <w:r w:rsidR="208FB809" w:rsidRPr="015D56F7">
        <w:rPr>
          <w:rFonts w:cs="Arial"/>
          <w:sz w:val="20"/>
        </w:rPr>
        <w:t xml:space="preserve">předčasnému užívání, zkušebnímu </w:t>
      </w:r>
      <w:proofErr w:type="gramStart"/>
      <w:r w:rsidR="208FB809" w:rsidRPr="015D56F7">
        <w:rPr>
          <w:rFonts w:cs="Arial"/>
          <w:sz w:val="20"/>
        </w:rPr>
        <w:t>provozu,</w:t>
      </w:r>
      <w:proofErr w:type="gramEnd"/>
      <w:r w:rsidRPr="015D56F7">
        <w:rPr>
          <w:rFonts w:cs="Arial"/>
          <w:sz w:val="20"/>
        </w:rPr>
        <w:t xml:space="preserve"> atd.) </w:t>
      </w:r>
    </w:p>
    <w:p w14:paraId="7288C642" w14:textId="644A99FB" w:rsidR="43F9181E" w:rsidRDefault="43F9181E" w:rsidP="015D56F7">
      <w:pPr>
        <w:widowControl w:val="0"/>
        <w:numPr>
          <w:ilvl w:val="0"/>
          <w:numId w:val="119"/>
        </w:numPr>
        <w:tabs>
          <w:tab w:val="left" w:pos="1701"/>
        </w:tabs>
        <w:spacing w:before="120"/>
        <w:jc w:val="left"/>
        <w:rPr>
          <w:rFonts w:cs="Arial"/>
          <w:sz w:val="20"/>
        </w:rPr>
      </w:pPr>
      <w:r w:rsidRPr="015D56F7">
        <w:rPr>
          <w:rFonts w:cs="Arial"/>
          <w:sz w:val="20"/>
        </w:rPr>
        <w:t>Závěrečné p</w:t>
      </w:r>
      <w:r w:rsidR="13DD6600" w:rsidRPr="015D56F7">
        <w:rPr>
          <w:rFonts w:cs="Arial"/>
          <w:sz w:val="20"/>
        </w:rPr>
        <w:t xml:space="preserve">rohlášení Zhotovitele díla o splnění požadavků </w:t>
      </w:r>
      <w:r w:rsidR="0B43A5FD" w:rsidRPr="015D56F7">
        <w:rPr>
          <w:rFonts w:cs="Arial"/>
          <w:sz w:val="20"/>
        </w:rPr>
        <w:t xml:space="preserve">na výrobky pro stavbu </w:t>
      </w:r>
      <w:r w:rsidR="13DD6600" w:rsidRPr="015D56F7">
        <w:rPr>
          <w:rFonts w:cs="Arial"/>
          <w:sz w:val="20"/>
        </w:rPr>
        <w:t>dle §</w:t>
      </w:r>
      <w:r w:rsidR="25CC69A6" w:rsidRPr="015D56F7">
        <w:rPr>
          <w:rFonts w:cs="Arial"/>
          <w:sz w:val="20"/>
        </w:rPr>
        <w:t xml:space="preserve"> 153 </w:t>
      </w:r>
      <w:proofErr w:type="spellStart"/>
      <w:r w:rsidR="25CC69A6" w:rsidRPr="015D56F7">
        <w:rPr>
          <w:rFonts w:cs="Arial"/>
          <w:sz w:val="20"/>
        </w:rPr>
        <w:t>zák.č</w:t>
      </w:r>
      <w:proofErr w:type="spellEnd"/>
      <w:r w:rsidR="25CC69A6" w:rsidRPr="015D56F7">
        <w:rPr>
          <w:rFonts w:cs="Arial"/>
          <w:sz w:val="20"/>
        </w:rPr>
        <w:t xml:space="preserve">. 283/2021 Sb., stavební zákon </w:t>
      </w:r>
    </w:p>
    <w:p w14:paraId="45B879E6" w14:textId="77777777" w:rsidR="00B17F21" w:rsidRPr="00B17F21" w:rsidRDefault="00B17F21" w:rsidP="005845BE">
      <w:pPr>
        <w:widowControl w:val="0"/>
        <w:numPr>
          <w:ilvl w:val="0"/>
          <w:numId w:val="119"/>
        </w:numPr>
        <w:tabs>
          <w:tab w:val="left" w:pos="1701"/>
        </w:tabs>
        <w:spacing w:before="120"/>
        <w:jc w:val="left"/>
        <w:rPr>
          <w:rFonts w:cs="Arial"/>
          <w:sz w:val="20"/>
        </w:rPr>
      </w:pPr>
      <w:r w:rsidRPr="00B17F21">
        <w:rPr>
          <w:rFonts w:cs="Arial"/>
          <w:sz w:val="20"/>
        </w:rPr>
        <w:t>Další doklady podle bližší specifikace</w:t>
      </w:r>
    </w:p>
    <w:p w14:paraId="51294F29" w14:textId="77777777" w:rsidR="00B17F21" w:rsidRPr="00B17F21" w:rsidRDefault="00B17F21" w:rsidP="00FF4DBA">
      <w:pPr>
        <w:widowControl w:val="0"/>
        <w:spacing w:before="120"/>
        <w:rPr>
          <w:rFonts w:cs="Arial"/>
          <w:sz w:val="20"/>
        </w:rPr>
      </w:pPr>
      <w:r w:rsidRPr="00B17F21">
        <w:rPr>
          <w:rFonts w:cs="Arial"/>
          <w:sz w:val="20"/>
        </w:rPr>
        <w:t>Průvodní technická dokumentace bude obsahovat rovněž dokumenty, dokladující průběh montáže, nastavení a seřízení zařízení jako jsou zejména:</w:t>
      </w:r>
    </w:p>
    <w:p w14:paraId="38CEB33C" w14:textId="7B80170C" w:rsidR="00B17F21" w:rsidRPr="00B17F21" w:rsidRDefault="30237D6E" w:rsidP="005845BE">
      <w:pPr>
        <w:widowControl w:val="0"/>
        <w:numPr>
          <w:ilvl w:val="0"/>
          <w:numId w:val="119"/>
        </w:numPr>
        <w:tabs>
          <w:tab w:val="left" w:pos="1701"/>
        </w:tabs>
        <w:spacing w:before="120"/>
        <w:rPr>
          <w:rFonts w:cs="Arial"/>
          <w:sz w:val="20"/>
        </w:rPr>
      </w:pPr>
      <w:r w:rsidRPr="088FE13C">
        <w:rPr>
          <w:rFonts w:cs="Arial"/>
          <w:sz w:val="20"/>
        </w:rPr>
        <w:t xml:space="preserve">Stavební </w:t>
      </w:r>
      <w:r w:rsidR="00B17F21" w:rsidRPr="088FE13C">
        <w:rPr>
          <w:rFonts w:cs="Arial"/>
          <w:sz w:val="20"/>
        </w:rPr>
        <w:t>deník o průběhu montážních prací,</w:t>
      </w:r>
    </w:p>
    <w:p w14:paraId="6CBEC861" w14:textId="77777777" w:rsidR="00B17F21" w:rsidRPr="00B17F21" w:rsidRDefault="00B17F21" w:rsidP="00FF4DBA">
      <w:pPr>
        <w:widowControl w:val="0"/>
        <w:spacing w:before="120"/>
        <w:rPr>
          <w:rFonts w:cs="Arial"/>
          <w:sz w:val="20"/>
        </w:rPr>
      </w:pPr>
      <w:r w:rsidRPr="00B17F21">
        <w:rPr>
          <w:rFonts w:cs="Arial"/>
          <w:sz w:val="20"/>
        </w:rPr>
        <w:t>Součástí průvodní technické dokumentace budou též veškeré certifikáty a jiné dokumenty potřebné pro udělení souhlasu úřadů s provedením díla, ověřené kopie povolených výjimek z ČSN a předpisů atd.</w:t>
      </w:r>
    </w:p>
    <w:p w14:paraId="6E1A2B4B" w14:textId="77777777" w:rsidR="00B17F21" w:rsidRPr="00FF4DBA" w:rsidRDefault="00B17F21" w:rsidP="005845BE">
      <w:pPr>
        <w:pStyle w:val="Nadpis1"/>
        <w:numPr>
          <w:ilvl w:val="0"/>
          <w:numId w:val="129"/>
        </w:numPr>
        <w:spacing w:before="360"/>
        <w:jc w:val="both"/>
        <w:rPr>
          <w:rFonts w:ascii="Arial" w:hAnsi="Arial" w:cs="Arial"/>
          <w:sz w:val="24"/>
          <w:szCs w:val="24"/>
          <w:u w:val="single"/>
        </w:rPr>
      </w:pPr>
      <w:bookmarkStart w:id="78" w:name="_Toc153974135"/>
      <w:bookmarkStart w:id="79" w:name="_Toc153974318"/>
      <w:r w:rsidRPr="00FF4DBA">
        <w:rPr>
          <w:rFonts w:ascii="Arial" w:hAnsi="Arial" w:cs="Arial"/>
          <w:sz w:val="24"/>
          <w:szCs w:val="24"/>
          <w:u w:val="single"/>
        </w:rPr>
        <w:t>Schvalování dokumentace</w:t>
      </w:r>
      <w:bookmarkEnd w:id="78"/>
      <w:bookmarkEnd w:id="79"/>
    </w:p>
    <w:p w14:paraId="7CFBD866" w14:textId="77777777" w:rsidR="00B17F21" w:rsidRPr="00B17F21" w:rsidRDefault="00B17F21" w:rsidP="00FF4DBA">
      <w:pPr>
        <w:spacing w:before="120"/>
        <w:rPr>
          <w:rFonts w:cs="Arial"/>
          <w:sz w:val="20"/>
        </w:rPr>
      </w:pPr>
      <w:r w:rsidRPr="00B17F21">
        <w:rPr>
          <w:rFonts w:cs="Arial"/>
          <w:sz w:val="20"/>
        </w:rPr>
        <w:t>Zhotovitel připraví a v dohodnutých termínech a postupně předloží Objednateli ke schválení dokumentaci zpracovávanou pro toto dílo.</w:t>
      </w:r>
    </w:p>
    <w:p w14:paraId="64A9C081" w14:textId="77777777" w:rsidR="00B17F21" w:rsidRPr="00B17F21" w:rsidRDefault="00B17F21" w:rsidP="00FF4DBA">
      <w:pPr>
        <w:spacing w:before="120"/>
        <w:rPr>
          <w:rFonts w:cs="Arial"/>
          <w:sz w:val="20"/>
        </w:rPr>
      </w:pPr>
      <w:r w:rsidRPr="00B17F21">
        <w:rPr>
          <w:rFonts w:cs="Arial"/>
          <w:sz w:val="20"/>
        </w:rPr>
        <w:t>Zhotovitel bude předávat dokumentaci ke schválení postupně při respektování termínů ve smlouvě a tomto dokumentu.</w:t>
      </w:r>
    </w:p>
    <w:p w14:paraId="5F4B1404" w14:textId="77777777" w:rsidR="00B17F21" w:rsidRPr="00B17F21" w:rsidRDefault="00B17F21" w:rsidP="00FF4DBA">
      <w:pPr>
        <w:spacing w:before="120"/>
        <w:rPr>
          <w:rFonts w:cs="Arial"/>
          <w:sz w:val="20"/>
        </w:rPr>
      </w:pPr>
      <w:r w:rsidRPr="00B17F21">
        <w:rPr>
          <w:rFonts w:cs="Arial"/>
          <w:sz w:val="20"/>
        </w:rPr>
        <w:t>Pro zjednodušení procesu schvalování svolá Zhotovitel konzultace nad rozpracovanou dokumentací předběžně v rámci tzv. konzultací. Termín konzultací sdělí Objednateli s předstihem a současně zašle program. K programu bude přiložena dokumentace k projednání.</w:t>
      </w:r>
    </w:p>
    <w:p w14:paraId="5E4BC0A8" w14:textId="77777777" w:rsidR="00B17F21" w:rsidRPr="00B17F21" w:rsidRDefault="00B17F21" w:rsidP="00FF4DBA">
      <w:pPr>
        <w:spacing w:before="120"/>
        <w:rPr>
          <w:rFonts w:cs="Arial"/>
          <w:sz w:val="20"/>
        </w:rPr>
      </w:pPr>
      <w:r w:rsidRPr="00B17F21">
        <w:rPr>
          <w:rFonts w:cs="Arial"/>
          <w:sz w:val="20"/>
        </w:rPr>
        <w:t>Každá dokumentace předávaná ke schválení bude vybavena průvodním listem v souladu s výše uvedenými pravidly pro předávání dokumentace uvedenými v kapitole 2.</w:t>
      </w:r>
    </w:p>
    <w:p w14:paraId="1B2AD9C1" w14:textId="77777777" w:rsidR="00B17F21" w:rsidRPr="00B17F21" w:rsidRDefault="00B17F21" w:rsidP="00FF4DBA">
      <w:pPr>
        <w:spacing w:before="120"/>
        <w:rPr>
          <w:rFonts w:cs="Arial"/>
          <w:sz w:val="20"/>
        </w:rPr>
      </w:pPr>
      <w:r w:rsidRPr="00B17F21">
        <w:rPr>
          <w:rFonts w:cs="Arial"/>
          <w:sz w:val="20"/>
        </w:rPr>
        <w:t>Každá další revize dokumentace bude obsahovat seznam změn proti předchozí schválené verzi. Změny proti předchozí schválené verzi budou v dokumentaci předávané ke schválení provedeny formou revizí (textová část, seznamy) nebo zvýrazněny obláčky (výkresy).</w:t>
      </w:r>
    </w:p>
    <w:p w14:paraId="55F08A18" w14:textId="77777777" w:rsidR="00B17F21" w:rsidRPr="00B17F21" w:rsidRDefault="00B17F21" w:rsidP="00FF4DBA">
      <w:pPr>
        <w:spacing w:before="120"/>
        <w:rPr>
          <w:rFonts w:cs="Arial"/>
          <w:sz w:val="20"/>
        </w:rPr>
      </w:pPr>
      <w:r w:rsidRPr="00B17F21">
        <w:rPr>
          <w:rFonts w:cs="Arial"/>
          <w:sz w:val="20"/>
        </w:rPr>
        <w:t>Do deseti (10) pracovních dnů poté, co Objednatel prokazatelně obdrží jakoukoliv dokumentaci ke schválení, musí buď vrátit Zhotoviteli schválenou kopii, nebo musí sdělit Zhotoviteli písemně, že dokument není schválen a uvést důvody neschválení. Schválit dokumentaci lze písemně po dohodě smluvních stran i bez vrácení dokumentace.</w:t>
      </w:r>
    </w:p>
    <w:p w14:paraId="664D490D" w14:textId="73EB3187" w:rsidR="00B17F21" w:rsidRPr="00B17F21" w:rsidRDefault="00B17F21" w:rsidP="00FF4DBA">
      <w:pPr>
        <w:spacing w:before="120"/>
        <w:rPr>
          <w:rFonts w:cs="Arial"/>
          <w:sz w:val="20"/>
        </w:rPr>
      </w:pPr>
      <w:r w:rsidRPr="088FE13C">
        <w:rPr>
          <w:rFonts w:cs="Arial"/>
          <w:sz w:val="20"/>
        </w:rPr>
        <w:t xml:space="preserve">V případě, že dokumentace nebo její ucelená část předaná Zhotovitelem ke schválení je nekompletní a Objednatel tudíž nemá možnost řádně dokumentaci zkontrolovat, Objednatel to neprodleně sdělí Zhotoviteli a výše uvedená </w:t>
      </w:r>
      <w:proofErr w:type="gramStart"/>
      <w:r w:rsidRPr="088FE13C">
        <w:rPr>
          <w:rFonts w:cs="Arial"/>
          <w:sz w:val="20"/>
        </w:rPr>
        <w:t>10-ti denní</w:t>
      </w:r>
      <w:proofErr w:type="gramEnd"/>
      <w:r w:rsidRPr="088FE13C">
        <w:rPr>
          <w:rFonts w:cs="Arial"/>
          <w:sz w:val="20"/>
        </w:rPr>
        <w:t xml:space="preserve"> lhůta započne běžet   znovu   </w:t>
      </w:r>
      <w:r w:rsidR="00214062" w:rsidRPr="088FE13C">
        <w:rPr>
          <w:rFonts w:cs="Arial"/>
          <w:sz w:val="20"/>
        </w:rPr>
        <w:t xml:space="preserve">po obdržení požadované </w:t>
      </w:r>
      <w:r w:rsidR="008A3F74" w:rsidRPr="088FE13C">
        <w:rPr>
          <w:rFonts w:cs="Arial"/>
          <w:sz w:val="20"/>
        </w:rPr>
        <w:t>vysvětlující dokumentace</w:t>
      </w:r>
      <w:r w:rsidRPr="088FE13C">
        <w:rPr>
          <w:rFonts w:cs="Arial"/>
          <w:sz w:val="20"/>
        </w:rPr>
        <w:t xml:space="preserve">/informace.  </w:t>
      </w:r>
      <w:r w:rsidR="00214062" w:rsidRPr="088FE13C">
        <w:rPr>
          <w:rFonts w:cs="Arial"/>
          <w:sz w:val="20"/>
        </w:rPr>
        <w:t>Stejný postup bude použit, pokud</w:t>
      </w:r>
      <w:r w:rsidRPr="088FE13C">
        <w:rPr>
          <w:rFonts w:cs="Arial"/>
          <w:sz w:val="20"/>
        </w:rPr>
        <w:t xml:space="preserve"> nějaká</w:t>
      </w:r>
      <w:r w:rsidR="008A3F74">
        <w:rPr>
          <w:rFonts w:cs="Arial"/>
          <w:sz w:val="20"/>
        </w:rPr>
        <w:t xml:space="preserve"> </w:t>
      </w:r>
      <w:r w:rsidRPr="00B17F21">
        <w:rPr>
          <w:rFonts w:cs="Arial"/>
          <w:sz w:val="20"/>
        </w:rPr>
        <w:t xml:space="preserve">dokumentace nemůže být schválena proto, </w:t>
      </w:r>
      <w:r w:rsidRPr="00B17F21">
        <w:rPr>
          <w:rFonts w:cs="Arial"/>
          <w:sz w:val="20"/>
        </w:rPr>
        <w:lastRenderedPageBreak/>
        <w:t>že jsou v ní shledány chyby, rozpory nebo odchylky od smlouvy nebo jiné nepřesnosti a Zhotovitel je požádán, aby dokumentaci upravil a předložil k novému odsouhlasení.</w:t>
      </w:r>
    </w:p>
    <w:p w14:paraId="3DF864BE" w14:textId="77777777" w:rsidR="00B17F21" w:rsidRPr="00B17F21" w:rsidRDefault="00B17F21" w:rsidP="00FF4DBA">
      <w:pPr>
        <w:spacing w:before="120"/>
        <w:rPr>
          <w:rFonts w:cs="Arial"/>
          <w:sz w:val="20"/>
        </w:rPr>
      </w:pPr>
      <w:r w:rsidRPr="00B17F21">
        <w:rPr>
          <w:rFonts w:cs="Arial"/>
          <w:sz w:val="20"/>
        </w:rPr>
        <w:t>V případě neodsouhlasení dokumentace Objednatelem v souladu se smlouvou, Zhotovitel dokumentaci opraví a předá ji znovu k odsouhlasení Objednateli. Proces odsouhlasení dokumentace probíhá dle předchozích odstavců s tím, že důvodem pro neodsouhlasení mohou být pouze:</w:t>
      </w:r>
    </w:p>
    <w:p w14:paraId="7D3DB1E0" w14:textId="77777777" w:rsidR="00B17F21" w:rsidRPr="00B17F21" w:rsidRDefault="00B17F21" w:rsidP="005845BE">
      <w:pPr>
        <w:keepNext/>
        <w:numPr>
          <w:ilvl w:val="0"/>
          <w:numId w:val="121"/>
        </w:numPr>
        <w:tabs>
          <w:tab w:val="left" w:pos="1701"/>
        </w:tabs>
        <w:spacing w:before="120"/>
        <w:jc w:val="left"/>
        <w:rPr>
          <w:rFonts w:cs="Arial"/>
          <w:sz w:val="20"/>
        </w:rPr>
      </w:pPr>
      <w:r w:rsidRPr="00B17F21">
        <w:rPr>
          <w:rFonts w:cs="Arial"/>
          <w:sz w:val="20"/>
        </w:rPr>
        <w:t xml:space="preserve">nově opravené části dokumentace nebo </w:t>
      </w:r>
    </w:p>
    <w:p w14:paraId="42DDCAF2" w14:textId="77777777" w:rsidR="00B17F21" w:rsidRPr="00B17F21" w:rsidRDefault="00B17F21" w:rsidP="005845BE">
      <w:pPr>
        <w:keepNext/>
        <w:numPr>
          <w:ilvl w:val="0"/>
          <w:numId w:val="121"/>
        </w:numPr>
        <w:tabs>
          <w:tab w:val="left" w:pos="1701"/>
        </w:tabs>
        <w:spacing w:before="120"/>
        <w:jc w:val="left"/>
        <w:rPr>
          <w:rFonts w:cs="Arial"/>
          <w:sz w:val="20"/>
        </w:rPr>
      </w:pPr>
      <w:r w:rsidRPr="00B17F21">
        <w:rPr>
          <w:rFonts w:cs="Arial"/>
          <w:sz w:val="20"/>
        </w:rPr>
        <w:t xml:space="preserve">jiné, i již schválené, části dokumentace touto opravou dotčené, které plně neřeší výhrady Objednatele, které vedly k neodsouhlasení dokumentace. </w:t>
      </w:r>
    </w:p>
    <w:p w14:paraId="51BF8765" w14:textId="77777777" w:rsidR="00B17F21" w:rsidRPr="00B17F21" w:rsidRDefault="00B17F21" w:rsidP="00FF4DBA">
      <w:pPr>
        <w:spacing w:before="120"/>
        <w:rPr>
          <w:rFonts w:cs="Arial"/>
          <w:sz w:val="20"/>
        </w:rPr>
      </w:pPr>
      <w:r w:rsidRPr="00B17F21">
        <w:rPr>
          <w:rFonts w:cs="Arial"/>
          <w:sz w:val="20"/>
        </w:rPr>
        <w:t>Části dokumentace, ke kterým nebyly Objednatelem uplatněny připomínky, a tedy nebyly důvodem k neodsouhlasení, budou považovány za principiálně schválené a Zhotovitel je oprávněn provádět práce na základě této části dokumentace.</w:t>
      </w:r>
    </w:p>
    <w:p w14:paraId="3BBA1398" w14:textId="77777777" w:rsidR="00B17F21" w:rsidRPr="00B17F21" w:rsidRDefault="00B17F21" w:rsidP="00FF4DBA">
      <w:pPr>
        <w:spacing w:before="120"/>
        <w:rPr>
          <w:rFonts w:cs="Arial"/>
          <w:sz w:val="20"/>
        </w:rPr>
      </w:pPr>
      <w:r w:rsidRPr="00B17F21">
        <w:rPr>
          <w:rFonts w:cs="Arial"/>
          <w:sz w:val="20"/>
        </w:rPr>
        <w:t>Objednatel může neodsouhlasit pouze takovou dokumentaci, která je v rozporu s ustanovením smlouvy nebo v rozporu s dobrou inženýrskou praxí.</w:t>
      </w:r>
    </w:p>
    <w:p w14:paraId="6C8E8941" w14:textId="77777777" w:rsidR="00B17F21" w:rsidRPr="00B17F21" w:rsidRDefault="00B17F21" w:rsidP="00FF4DBA">
      <w:pPr>
        <w:spacing w:before="120"/>
        <w:rPr>
          <w:rFonts w:cs="Arial"/>
          <w:sz w:val="20"/>
        </w:rPr>
      </w:pPr>
      <w:r w:rsidRPr="00B17F21">
        <w:rPr>
          <w:rFonts w:cs="Arial"/>
          <w:sz w:val="20"/>
        </w:rPr>
        <w:t>Schválení dokumentace Objednatelem, ať už s úpravami nebo bez úprav nezprošťuje Zhotovitele žádné z jeho povinností plnit všechny požadavky smlouvy, ani nezprošťuje Zhotovitele odpovědnosti za opravu této dokumentace. Termíny pro předávání dokumentace uvedené ve smlouvě platí pro schválenou dokumentaci. Případné zpoždění díla způsobené tím, že Zhotovitel nedosáhl schválení dokumentace v předpokládaných termínech, jde zcela na vrub Zhotovitele.</w:t>
      </w:r>
    </w:p>
    <w:p w14:paraId="3334770E" w14:textId="77777777" w:rsidR="00B17F21" w:rsidRPr="00FF4DBA" w:rsidRDefault="00B17F21" w:rsidP="005845BE">
      <w:pPr>
        <w:pStyle w:val="Nadpis1"/>
        <w:numPr>
          <w:ilvl w:val="0"/>
          <w:numId w:val="129"/>
        </w:numPr>
        <w:spacing w:before="360"/>
        <w:jc w:val="both"/>
        <w:rPr>
          <w:rFonts w:ascii="Arial" w:hAnsi="Arial" w:cs="Arial"/>
          <w:sz w:val="24"/>
          <w:szCs w:val="24"/>
          <w:u w:val="single"/>
        </w:rPr>
      </w:pPr>
      <w:bookmarkStart w:id="80" w:name="_Toc71620081"/>
      <w:bookmarkStart w:id="81" w:name="_Toc153974136"/>
      <w:bookmarkStart w:id="82" w:name="_Toc153974319"/>
      <w:r w:rsidRPr="00FF4DBA">
        <w:rPr>
          <w:rFonts w:ascii="Arial" w:hAnsi="Arial" w:cs="Arial"/>
          <w:sz w:val="24"/>
          <w:szCs w:val="24"/>
          <w:u w:val="single"/>
        </w:rPr>
        <w:t>T</w:t>
      </w:r>
      <w:bookmarkStart w:id="83" w:name="_Toc425140168"/>
      <w:bookmarkStart w:id="84" w:name="_Toc425575147"/>
      <w:bookmarkStart w:id="85" w:name="_Toc515256428"/>
      <w:bookmarkStart w:id="86" w:name="_Toc515256498"/>
      <w:bookmarkStart w:id="87" w:name="_Toc515256550"/>
      <w:bookmarkStart w:id="88" w:name="_Toc515256748"/>
      <w:r w:rsidRPr="00FF4DBA">
        <w:rPr>
          <w:rFonts w:ascii="Arial" w:hAnsi="Arial" w:cs="Arial"/>
          <w:sz w:val="24"/>
          <w:szCs w:val="24"/>
          <w:u w:val="single"/>
        </w:rPr>
        <w:t>ERMÍNY</w:t>
      </w:r>
      <w:bookmarkEnd w:id="83"/>
      <w:bookmarkEnd w:id="84"/>
      <w:bookmarkEnd w:id="85"/>
      <w:bookmarkEnd w:id="86"/>
      <w:bookmarkEnd w:id="87"/>
      <w:bookmarkEnd w:id="88"/>
      <w:r w:rsidRPr="00FF4DBA">
        <w:rPr>
          <w:rFonts w:ascii="Arial" w:hAnsi="Arial" w:cs="Arial"/>
          <w:sz w:val="24"/>
          <w:szCs w:val="24"/>
          <w:u w:val="single"/>
        </w:rPr>
        <w:t xml:space="preserve"> předávání dokumentace</w:t>
      </w:r>
      <w:bookmarkEnd w:id="80"/>
      <w:bookmarkEnd w:id="81"/>
      <w:bookmarkEnd w:id="82"/>
    </w:p>
    <w:p w14:paraId="7EC8120C" w14:textId="77777777" w:rsidR="00B17F21" w:rsidRPr="00B17F21" w:rsidRDefault="00B17F21" w:rsidP="00B17F21">
      <w:pPr>
        <w:pStyle w:val="Odstavec"/>
      </w:pPr>
      <w:r w:rsidRPr="00B17F21">
        <w:t>Veškeré výše uvedené termíny se vztahují k předání Objednatelem odsouhlasené dokumentace. Výše uvedené termíny mohou být aktualizovány na základě dohody smluvních stran v </w:t>
      </w:r>
      <w:r w:rsidRPr="00B17F21">
        <w:rPr>
          <w:b/>
        </w:rPr>
        <w:t>harmonogramů revizí a kontrol</w:t>
      </w:r>
      <w:r w:rsidRPr="00B17F21" w:rsidDel="007624B5">
        <w:t xml:space="preserve"> </w:t>
      </w:r>
      <w:r w:rsidRPr="00B17F21">
        <w:t>Díla zpracovaného v souladu se smlouvou.</w:t>
      </w:r>
    </w:p>
    <w:p w14:paraId="5C695EE1" w14:textId="77777777" w:rsidR="00B17F21" w:rsidRPr="00FF4DBA" w:rsidRDefault="00B17F21" w:rsidP="005845BE">
      <w:pPr>
        <w:pStyle w:val="Nadpis1"/>
        <w:numPr>
          <w:ilvl w:val="0"/>
          <w:numId w:val="129"/>
        </w:numPr>
        <w:spacing w:before="360"/>
        <w:jc w:val="both"/>
        <w:rPr>
          <w:rFonts w:ascii="Arial" w:hAnsi="Arial" w:cs="Arial"/>
          <w:sz w:val="24"/>
          <w:szCs w:val="24"/>
          <w:u w:val="single"/>
        </w:rPr>
      </w:pPr>
      <w:bookmarkStart w:id="89" w:name="_Toc480968833"/>
      <w:bookmarkStart w:id="90" w:name="_Toc153974137"/>
      <w:bookmarkStart w:id="91" w:name="_Toc153974320"/>
      <w:r w:rsidRPr="00FF4DBA">
        <w:rPr>
          <w:rFonts w:ascii="Arial" w:hAnsi="Arial" w:cs="Arial"/>
          <w:sz w:val="24"/>
          <w:szCs w:val="24"/>
          <w:u w:val="single"/>
        </w:rPr>
        <w:t>Požadavky na elektronicky předávanou dokumentaci</w:t>
      </w:r>
      <w:bookmarkEnd w:id="89"/>
      <w:bookmarkEnd w:id="90"/>
      <w:bookmarkEnd w:id="91"/>
    </w:p>
    <w:p w14:paraId="5169B5C7" w14:textId="77777777" w:rsidR="00B17F21" w:rsidRPr="00B17F21" w:rsidRDefault="00B17F21" w:rsidP="00FF4DBA">
      <w:pPr>
        <w:spacing w:before="120"/>
        <w:rPr>
          <w:rFonts w:cs="Arial"/>
          <w:sz w:val="20"/>
        </w:rPr>
      </w:pPr>
      <w:r w:rsidRPr="00B17F21">
        <w:rPr>
          <w:rFonts w:cs="Arial"/>
          <w:sz w:val="20"/>
        </w:rPr>
        <w:t>V rámci díla vytvořené dokumenty budou Objednateli předávány ve přes sdílené uložiště zřízené Objednatelem. Pro ukládání souborů na sdíleném úložišti bude Objednatelem předem v rámci Administrativního manuálu odsouhlasen systém, způsob a pravidla pro ukládanou dokumentaci.</w:t>
      </w:r>
    </w:p>
    <w:p w14:paraId="5F6F7D8A" w14:textId="77777777" w:rsidR="00B17F21" w:rsidRPr="00B17F21" w:rsidRDefault="00B17F21" w:rsidP="00FF4DBA">
      <w:pPr>
        <w:spacing w:before="120"/>
        <w:rPr>
          <w:rFonts w:cs="Arial"/>
          <w:sz w:val="20"/>
        </w:rPr>
      </w:pPr>
      <w:r w:rsidRPr="00B17F21">
        <w:rPr>
          <w:rFonts w:cs="Arial"/>
          <w:sz w:val="20"/>
        </w:rPr>
        <w:t>Pojmenování elektronických souborů a uspořádání souborů musí umožnit rychlou, snadnou a jednoznačnou orientaci ve složkách a identifikaci souboru a jeho obsahu.</w:t>
      </w:r>
    </w:p>
    <w:p w14:paraId="533006B3" w14:textId="77777777" w:rsidR="00B17F21" w:rsidRPr="00B17F21" w:rsidRDefault="00B17F21" w:rsidP="00FF4DBA">
      <w:pPr>
        <w:spacing w:before="120"/>
        <w:rPr>
          <w:rFonts w:cs="Arial"/>
          <w:sz w:val="20"/>
        </w:rPr>
      </w:pPr>
      <w:r w:rsidRPr="00B17F21">
        <w:rPr>
          <w:rFonts w:cs="Arial"/>
          <w:sz w:val="20"/>
        </w:rPr>
        <w:t>Pro tento účel bude využíváno adresářové uspořádání se slovním popisem složek a budou použity srozumitelné názvy jednotlivých souborů.</w:t>
      </w:r>
    </w:p>
    <w:p w14:paraId="747DEC9F" w14:textId="77777777" w:rsidR="00B17F21" w:rsidRPr="00FF4DBA" w:rsidRDefault="00B17F21" w:rsidP="005845BE">
      <w:pPr>
        <w:pStyle w:val="Nadpis1"/>
        <w:numPr>
          <w:ilvl w:val="0"/>
          <w:numId w:val="129"/>
        </w:numPr>
        <w:spacing w:before="360"/>
        <w:jc w:val="both"/>
        <w:rPr>
          <w:rFonts w:ascii="Arial" w:hAnsi="Arial" w:cs="Arial"/>
          <w:sz w:val="24"/>
          <w:szCs w:val="24"/>
          <w:u w:val="single"/>
        </w:rPr>
      </w:pPr>
      <w:r w:rsidRPr="00FF4DBA">
        <w:rPr>
          <w:rFonts w:ascii="Arial" w:hAnsi="Arial" w:cs="Arial"/>
          <w:sz w:val="24"/>
          <w:szCs w:val="24"/>
          <w:u w:val="single"/>
        </w:rPr>
        <w:t>Požadavky na zkoušky a uvádění do provozu</w:t>
      </w:r>
    </w:p>
    <w:p w14:paraId="1DEB89AC" w14:textId="77777777" w:rsidR="00B17F21" w:rsidRPr="00B17F21" w:rsidRDefault="00B17F21" w:rsidP="00FF4DBA">
      <w:pPr>
        <w:spacing w:before="120"/>
        <w:rPr>
          <w:rFonts w:cs="Arial"/>
          <w:sz w:val="20"/>
        </w:rPr>
      </w:pPr>
      <w:r w:rsidRPr="00B17F21">
        <w:rPr>
          <w:rFonts w:cs="Arial"/>
          <w:sz w:val="20"/>
        </w:rPr>
        <w:t>Tyto kontroly a zkoušky budou zahrnovat zejména:</w:t>
      </w:r>
    </w:p>
    <w:p w14:paraId="700D5357" w14:textId="472B9F4B" w:rsidR="00B17F21" w:rsidRPr="00FF4DBA" w:rsidRDefault="00B17F21" w:rsidP="005845BE">
      <w:pPr>
        <w:pStyle w:val="Odstavecseseznamem"/>
        <w:widowControl w:val="0"/>
        <w:numPr>
          <w:ilvl w:val="2"/>
          <w:numId w:val="130"/>
        </w:numPr>
        <w:spacing w:before="80"/>
        <w:ind w:left="284" w:hanging="284"/>
        <w:contextualSpacing w:val="0"/>
        <w:rPr>
          <w:rFonts w:cs="Arial"/>
          <w:sz w:val="20"/>
        </w:rPr>
      </w:pPr>
      <w:r w:rsidRPr="00FF4DBA">
        <w:rPr>
          <w:rFonts w:cs="Arial"/>
          <w:sz w:val="20"/>
        </w:rPr>
        <w:t>Kontroly a zkoušky při přejímce materiálu a subdodávek hromadně vyráběných zařízení.</w:t>
      </w:r>
    </w:p>
    <w:p w14:paraId="4A4311DD" w14:textId="1DD70CE5" w:rsidR="00B17F21" w:rsidRPr="00FF4DBA" w:rsidRDefault="00B17F21" w:rsidP="005845BE">
      <w:pPr>
        <w:pStyle w:val="Odstavecseseznamem"/>
        <w:widowControl w:val="0"/>
        <w:numPr>
          <w:ilvl w:val="2"/>
          <w:numId w:val="130"/>
        </w:numPr>
        <w:spacing w:before="80"/>
        <w:ind w:left="284" w:hanging="284"/>
        <w:contextualSpacing w:val="0"/>
        <w:rPr>
          <w:rFonts w:cs="Arial"/>
          <w:sz w:val="20"/>
        </w:rPr>
      </w:pPr>
      <w:r w:rsidRPr="00FF4DBA">
        <w:rPr>
          <w:rFonts w:cs="Arial"/>
          <w:sz w:val="20"/>
        </w:rPr>
        <w:t>Kontroly a zkoušky při výrobě individuálně vyráběných zařízení.</w:t>
      </w:r>
    </w:p>
    <w:p w14:paraId="0A111C70" w14:textId="755705AB" w:rsidR="00B17F21" w:rsidRPr="00FF4DBA" w:rsidRDefault="00B17F21" w:rsidP="005845BE">
      <w:pPr>
        <w:pStyle w:val="Odstavecseseznamem"/>
        <w:widowControl w:val="0"/>
        <w:numPr>
          <w:ilvl w:val="2"/>
          <w:numId w:val="130"/>
        </w:numPr>
        <w:spacing w:before="80"/>
        <w:ind w:left="284" w:hanging="284"/>
        <w:contextualSpacing w:val="0"/>
        <w:rPr>
          <w:rFonts w:cs="Arial"/>
          <w:sz w:val="20"/>
        </w:rPr>
      </w:pPr>
      <w:r w:rsidRPr="00FF4DBA">
        <w:rPr>
          <w:rFonts w:cs="Arial"/>
          <w:sz w:val="20"/>
        </w:rPr>
        <w:t>Kontroly a zkoušky hotových výrobků – FAT.</w:t>
      </w:r>
    </w:p>
    <w:p w14:paraId="4D7C9D4C" w14:textId="3F7EC576" w:rsidR="00B17F21" w:rsidRPr="00FF4DBA" w:rsidRDefault="00B17F21" w:rsidP="005845BE">
      <w:pPr>
        <w:pStyle w:val="Odstavecseseznamem"/>
        <w:widowControl w:val="0"/>
        <w:numPr>
          <w:ilvl w:val="2"/>
          <w:numId w:val="130"/>
        </w:numPr>
        <w:spacing w:before="80"/>
        <w:ind w:left="284" w:hanging="284"/>
        <w:contextualSpacing w:val="0"/>
        <w:rPr>
          <w:rFonts w:cs="Arial"/>
          <w:sz w:val="20"/>
        </w:rPr>
      </w:pPr>
      <w:r w:rsidRPr="00FF4DBA">
        <w:rPr>
          <w:rFonts w:cs="Arial"/>
          <w:sz w:val="20"/>
        </w:rPr>
        <w:t>Kontroly a zkoušky stavební části.</w:t>
      </w:r>
    </w:p>
    <w:p w14:paraId="40AB57AF" w14:textId="30C87377" w:rsidR="00B17F21" w:rsidRPr="00FF4DBA" w:rsidRDefault="00B17F21" w:rsidP="005845BE">
      <w:pPr>
        <w:pStyle w:val="Odstavecseseznamem"/>
        <w:widowControl w:val="0"/>
        <w:numPr>
          <w:ilvl w:val="2"/>
          <w:numId w:val="130"/>
        </w:numPr>
        <w:spacing w:before="80"/>
        <w:ind w:left="284" w:hanging="284"/>
        <w:contextualSpacing w:val="0"/>
        <w:rPr>
          <w:rFonts w:cs="Arial"/>
          <w:sz w:val="20"/>
        </w:rPr>
      </w:pPr>
      <w:r w:rsidRPr="00FF4DBA">
        <w:rPr>
          <w:rFonts w:cs="Arial"/>
          <w:sz w:val="20"/>
        </w:rPr>
        <w:t>Kontroly a zkoušky při přejímce pro montáž.</w:t>
      </w:r>
    </w:p>
    <w:p w14:paraId="084F9DB5" w14:textId="0FB32EC5" w:rsidR="00B17F21" w:rsidRPr="00FF4DBA" w:rsidRDefault="00B17F21" w:rsidP="005845BE">
      <w:pPr>
        <w:pStyle w:val="Odstavecseseznamem"/>
        <w:widowControl w:val="0"/>
        <w:numPr>
          <w:ilvl w:val="2"/>
          <w:numId w:val="130"/>
        </w:numPr>
        <w:spacing w:before="80"/>
        <w:ind w:left="284" w:hanging="284"/>
        <w:contextualSpacing w:val="0"/>
        <w:rPr>
          <w:rFonts w:cs="Arial"/>
          <w:sz w:val="20"/>
        </w:rPr>
      </w:pPr>
      <w:r w:rsidRPr="00FF4DBA">
        <w:rPr>
          <w:rFonts w:cs="Arial"/>
          <w:sz w:val="20"/>
        </w:rPr>
        <w:t>Individuální zkoušky (IZ) v rámci ukončení montáže.</w:t>
      </w:r>
    </w:p>
    <w:p w14:paraId="7161E704" w14:textId="5E083A8F" w:rsidR="00B17F21" w:rsidRPr="00FF4DBA" w:rsidRDefault="00B17F21" w:rsidP="005845BE">
      <w:pPr>
        <w:pStyle w:val="Odstavecseseznamem"/>
        <w:widowControl w:val="0"/>
        <w:numPr>
          <w:ilvl w:val="2"/>
          <w:numId w:val="130"/>
        </w:numPr>
        <w:spacing w:before="80"/>
        <w:ind w:left="284" w:hanging="284"/>
        <w:rPr>
          <w:rFonts w:cs="Arial"/>
          <w:sz w:val="20"/>
        </w:rPr>
      </w:pPr>
      <w:r w:rsidRPr="088FE13C">
        <w:rPr>
          <w:rFonts w:cs="Arial"/>
          <w:sz w:val="20"/>
        </w:rPr>
        <w:t xml:space="preserve">Kontroly a zkoušky při uvádění do </w:t>
      </w:r>
      <w:r w:rsidRPr="00214062">
        <w:rPr>
          <w:rFonts w:cs="Arial"/>
          <w:b/>
          <w:bCs/>
          <w:sz w:val="20"/>
        </w:rPr>
        <w:t>provozu</w:t>
      </w:r>
      <w:r w:rsidRPr="088FE13C">
        <w:rPr>
          <w:rFonts w:cs="Arial"/>
          <w:sz w:val="20"/>
        </w:rPr>
        <w:t>, které budou zahrnovat:</w:t>
      </w:r>
    </w:p>
    <w:p w14:paraId="53E8827B" w14:textId="77777777" w:rsidR="00B17F21" w:rsidRPr="00B17F21" w:rsidRDefault="00B17F21" w:rsidP="00FF4DBA">
      <w:pPr>
        <w:spacing w:before="120"/>
        <w:rPr>
          <w:rFonts w:cs="Arial"/>
          <w:sz w:val="20"/>
        </w:rPr>
      </w:pPr>
      <w:r w:rsidRPr="00B17F21">
        <w:rPr>
          <w:rFonts w:cs="Arial"/>
          <w:sz w:val="20"/>
        </w:rPr>
        <w:t>Komplexní zkoušku,</w:t>
      </w:r>
    </w:p>
    <w:p w14:paraId="19E2969B" w14:textId="77777777" w:rsidR="00B17F21" w:rsidRPr="00B17F21" w:rsidRDefault="3D951A91" w:rsidP="00FF4DBA">
      <w:pPr>
        <w:spacing w:before="120"/>
        <w:rPr>
          <w:rFonts w:cs="Arial"/>
          <w:sz w:val="20"/>
        </w:rPr>
      </w:pPr>
      <w:r w:rsidRPr="35795395">
        <w:rPr>
          <w:rFonts w:cs="Arial"/>
          <w:sz w:val="20"/>
        </w:rPr>
        <w:t>Funkční zkoušku,</w:t>
      </w:r>
    </w:p>
    <w:p w14:paraId="11CFFABE" w14:textId="1DF73BD7" w:rsidR="76911DF9" w:rsidRPr="00214062" w:rsidRDefault="60A48DA2" w:rsidP="56B1DA20">
      <w:pPr>
        <w:spacing w:before="120"/>
        <w:rPr>
          <w:rFonts w:cs="Arial"/>
          <w:color w:val="FF0000"/>
          <w:sz w:val="20"/>
        </w:rPr>
      </w:pPr>
      <w:r w:rsidRPr="00214062">
        <w:rPr>
          <w:rFonts w:cs="Arial"/>
          <w:sz w:val="20"/>
        </w:rPr>
        <w:t>STRESSTEST zkouška</w:t>
      </w:r>
    </w:p>
    <w:p w14:paraId="44B987D8" w14:textId="77777777" w:rsidR="00FF4DBA" w:rsidRDefault="00B17F21" w:rsidP="00FF4DBA">
      <w:pPr>
        <w:spacing w:before="120"/>
        <w:rPr>
          <w:rFonts w:cs="Arial"/>
          <w:sz w:val="20"/>
        </w:rPr>
      </w:pPr>
      <w:r w:rsidRPr="00B17F21">
        <w:rPr>
          <w:rFonts w:cs="Arial"/>
          <w:sz w:val="20"/>
        </w:rPr>
        <w:t>Tento soupis není úplný, zhotovitel musí dbát na to, aby jím prováděné kontroly byly v souladu s platnou legislativou ČR a technickými normami (ČSN, EN) v aktuálním znění.</w:t>
      </w:r>
    </w:p>
    <w:p w14:paraId="54BAD0C8" w14:textId="4EBB88BD" w:rsidR="00B17F21" w:rsidRPr="005A7892" w:rsidRDefault="00B17F21" w:rsidP="005845BE">
      <w:pPr>
        <w:pStyle w:val="Odstavecseseznamem"/>
        <w:numPr>
          <w:ilvl w:val="1"/>
          <w:numId w:val="129"/>
        </w:numPr>
        <w:spacing w:before="240"/>
        <w:rPr>
          <w:rFonts w:cs="Arial"/>
          <w:b/>
          <w:bCs/>
          <w:sz w:val="20"/>
        </w:rPr>
      </w:pPr>
      <w:r w:rsidRPr="005A7892">
        <w:rPr>
          <w:rFonts w:cs="Arial"/>
          <w:b/>
          <w:bCs/>
          <w:sz w:val="20"/>
        </w:rPr>
        <w:t>POŽADAVKY NA SOULAD DÍLA A JEHO PROVEDENÍ S TECHNICKÝMI NORMAMI</w:t>
      </w:r>
    </w:p>
    <w:p w14:paraId="1DE86E90" w14:textId="77777777" w:rsidR="00B17F21" w:rsidRPr="00B17F21" w:rsidRDefault="00B17F21" w:rsidP="00FF4DBA">
      <w:pPr>
        <w:spacing w:before="120"/>
        <w:rPr>
          <w:rFonts w:cs="Arial"/>
          <w:sz w:val="20"/>
        </w:rPr>
      </w:pPr>
      <w:r w:rsidRPr="00B17F21">
        <w:rPr>
          <w:rFonts w:cs="Arial"/>
          <w:sz w:val="20"/>
        </w:rPr>
        <w:lastRenderedPageBreak/>
        <w:t>zhotovitel je povinen řídit se evropskými a národními normami a předpisy, pokud není ve specifikaci zadávací dokumentace stanoveno jinak.</w:t>
      </w:r>
    </w:p>
    <w:p w14:paraId="78E63EFC" w14:textId="3D0B6908" w:rsidR="00B17F21" w:rsidRPr="00B17F21" w:rsidRDefault="00B17F21" w:rsidP="00FF4DBA">
      <w:pPr>
        <w:spacing w:before="120"/>
        <w:rPr>
          <w:rFonts w:cs="Arial"/>
          <w:sz w:val="20"/>
        </w:rPr>
      </w:pPr>
      <w:r w:rsidRPr="00B17F21">
        <w:rPr>
          <w:rFonts w:cs="Arial"/>
          <w:sz w:val="20"/>
        </w:rPr>
        <w:t>Hierarchie norem a předpisů:</w:t>
      </w:r>
    </w:p>
    <w:p w14:paraId="340B3DFD" w14:textId="32B652F9" w:rsidR="00B17F21" w:rsidRPr="00B17F21" w:rsidRDefault="00B17F21" w:rsidP="005845BE">
      <w:pPr>
        <w:pStyle w:val="Odstavecseseznamem"/>
        <w:widowControl w:val="0"/>
        <w:numPr>
          <w:ilvl w:val="2"/>
          <w:numId w:val="130"/>
        </w:numPr>
        <w:spacing w:before="80"/>
        <w:ind w:left="284" w:hanging="284"/>
        <w:contextualSpacing w:val="0"/>
        <w:rPr>
          <w:rFonts w:cs="Arial"/>
          <w:sz w:val="20"/>
        </w:rPr>
      </w:pPr>
      <w:r w:rsidRPr="00B17F21">
        <w:rPr>
          <w:rFonts w:cs="Arial"/>
          <w:sz w:val="20"/>
        </w:rPr>
        <w:t>České technické normy, které přejímají evropské normy;</w:t>
      </w:r>
    </w:p>
    <w:p w14:paraId="2E55D0E1" w14:textId="109BC62C" w:rsidR="00B17F21" w:rsidRPr="00B17F21" w:rsidRDefault="00B17F21" w:rsidP="005845BE">
      <w:pPr>
        <w:pStyle w:val="Odstavecseseznamem"/>
        <w:widowControl w:val="0"/>
        <w:numPr>
          <w:ilvl w:val="2"/>
          <w:numId w:val="130"/>
        </w:numPr>
        <w:spacing w:before="80"/>
        <w:ind w:left="284" w:hanging="284"/>
        <w:contextualSpacing w:val="0"/>
        <w:rPr>
          <w:rFonts w:cs="Arial"/>
          <w:sz w:val="20"/>
        </w:rPr>
      </w:pPr>
      <w:r w:rsidRPr="00B17F21">
        <w:rPr>
          <w:rFonts w:cs="Arial"/>
          <w:sz w:val="20"/>
        </w:rPr>
        <w:t>Evropské normy;</w:t>
      </w:r>
    </w:p>
    <w:p w14:paraId="2D3B0388" w14:textId="3C354D4B" w:rsidR="00B17F21" w:rsidRPr="00B17F21" w:rsidRDefault="00B17F21" w:rsidP="005845BE">
      <w:pPr>
        <w:pStyle w:val="Odstavecseseznamem"/>
        <w:widowControl w:val="0"/>
        <w:numPr>
          <w:ilvl w:val="2"/>
          <w:numId w:val="130"/>
        </w:numPr>
        <w:spacing w:before="80"/>
        <w:ind w:left="284" w:hanging="284"/>
        <w:contextualSpacing w:val="0"/>
        <w:rPr>
          <w:rFonts w:cs="Arial"/>
          <w:sz w:val="20"/>
        </w:rPr>
      </w:pPr>
      <w:r w:rsidRPr="00B17F21">
        <w:rPr>
          <w:rFonts w:cs="Arial"/>
          <w:sz w:val="20"/>
        </w:rPr>
        <w:t>Evropská technická schválení;</w:t>
      </w:r>
    </w:p>
    <w:p w14:paraId="4C03504C" w14:textId="513837F4" w:rsidR="00B17F21" w:rsidRPr="00B17F21" w:rsidRDefault="00B17F21" w:rsidP="005845BE">
      <w:pPr>
        <w:pStyle w:val="Odstavecseseznamem"/>
        <w:widowControl w:val="0"/>
        <w:numPr>
          <w:ilvl w:val="2"/>
          <w:numId w:val="130"/>
        </w:numPr>
        <w:spacing w:before="80"/>
        <w:ind w:left="284" w:hanging="284"/>
        <w:contextualSpacing w:val="0"/>
        <w:rPr>
          <w:rFonts w:cs="Arial"/>
          <w:sz w:val="20"/>
        </w:rPr>
      </w:pPr>
      <w:r w:rsidRPr="00B17F21">
        <w:rPr>
          <w:rFonts w:cs="Arial"/>
          <w:sz w:val="20"/>
        </w:rPr>
        <w:t>Technické specifikace zveřejněné na Úředním věstníku Evropské unie;</w:t>
      </w:r>
    </w:p>
    <w:p w14:paraId="362C4FEC" w14:textId="1A7EC8F9" w:rsidR="00B17F21" w:rsidRPr="00B17F21" w:rsidRDefault="00B17F21" w:rsidP="005845BE">
      <w:pPr>
        <w:pStyle w:val="Odstavecseseznamem"/>
        <w:widowControl w:val="0"/>
        <w:numPr>
          <w:ilvl w:val="2"/>
          <w:numId w:val="130"/>
        </w:numPr>
        <w:spacing w:before="80"/>
        <w:ind w:left="284" w:hanging="284"/>
        <w:contextualSpacing w:val="0"/>
        <w:rPr>
          <w:rFonts w:cs="Arial"/>
          <w:sz w:val="20"/>
        </w:rPr>
      </w:pPr>
      <w:r w:rsidRPr="00B17F21">
        <w:rPr>
          <w:rFonts w:cs="Arial"/>
          <w:sz w:val="20"/>
        </w:rPr>
        <w:t>České technické normy;</w:t>
      </w:r>
    </w:p>
    <w:p w14:paraId="5D02E22E" w14:textId="16AEE1BE" w:rsidR="00B17F21" w:rsidRPr="00B17F21" w:rsidRDefault="00B17F21" w:rsidP="005845BE">
      <w:pPr>
        <w:pStyle w:val="Odstavecseseznamem"/>
        <w:widowControl w:val="0"/>
        <w:numPr>
          <w:ilvl w:val="2"/>
          <w:numId w:val="130"/>
        </w:numPr>
        <w:spacing w:before="80"/>
        <w:ind w:left="284" w:hanging="284"/>
        <w:contextualSpacing w:val="0"/>
        <w:rPr>
          <w:rFonts w:cs="Arial"/>
          <w:sz w:val="20"/>
        </w:rPr>
      </w:pPr>
      <w:r w:rsidRPr="00B17F21">
        <w:rPr>
          <w:rFonts w:cs="Arial"/>
          <w:sz w:val="20"/>
        </w:rPr>
        <w:t>Stavebně technická osvědčení;</w:t>
      </w:r>
    </w:p>
    <w:p w14:paraId="52ABE98F" w14:textId="3A9FE628" w:rsidR="00B17F21" w:rsidRPr="00B17F21" w:rsidRDefault="00B17F21" w:rsidP="005845BE">
      <w:pPr>
        <w:pStyle w:val="Odstavecseseznamem"/>
        <w:widowControl w:val="0"/>
        <w:numPr>
          <w:ilvl w:val="2"/>
          <w:numId w:val="130"/>
        </w:numPr>
        <w:spacing w:before="80"/>
        <w:ind w:left="284" w:hanging="284"/>
        <w:contextualSpacing w:val="0"/>
        <w:rPr>
          <w:rFonts w:cs="Arial"/>
          <w:sz w:val="20"/>
        </w:rPr>
      </w:pPr>
      <w:r w:rsidRPr="00B17F21">
        <w:rPr>
          <w:rFonts w:cs="Arial"/>
          <w:sz w:val="20"/>
        </w:rPr>
        <w:t>Technické specifikace obsažené v jiných veřejně přístupných dokumentech, uplatňovaných běžně v odborné technické praxi.</w:t>
      </w:r>
    </w:p>
    <w:p w14:paraId="282BED8A" w14:textId="4E237909" w:rsidR="00B17F21" w:rsidRPr="005A7892" w:rsidRDefault="00B17F21" w:rsidP="005845BE">
      <w:pPr>
        <w:pStyle w:val="Nadpis2"/>
        <w:numPr>
          <w:ilvl w:val="1"/>
          <w:numId w:val="129"/>
        </w:numPr>
        <w:jc w:val="both"/>
        <w:rPr>
          <w:rFonts w:ascii="Arial" w:hAnsi="Arial" w:cs="Arial"/>
          <w:b/>
          <w:bCs/>
          <w:i w:val="0"/>
          <w:iCs/>
          <w:sz w:val="20"/>
        </w:rPr>
      </w:pPr>
      <w:r w:rsidRPr="005A7892">
        <w:rPr>
          <w:rFonts w:ascii="Arial" w:hAnsi="Arial" w:cs="Arial"/>
          <w:b/>
          <w:bCs/>
          <w:i w:val="0"/>
          <w:iCs/>
          <w:sz w:val="20"/>
        </w:rPr>
        <w:t>POŽADAVKY NA SOULAD PROVEDENÍ DÍLA S PŘEDPISY</w:t>
      </w:r>
    </w:p>
    <w:p w14:paraId="384491C3" w14:textId="77777777" w:rsidR="00B17F21" w:rsidRPr="00B17F21" w:rsidRDefault="00B17F21" w:rsidP="005A7892">
      <w:pPr>
        <w:spacing w:before="120"/>
        <w:rPr>
          <w:rFonts w:cs="Arial"/>
          <w:sz w:val="20"/>
        </w:rPr>
      </w:pPr>
      <w:r w:rsidRPr="00B17F21">
        <w:rPr>
          <w:rFonts w:cs="Arial"/>
          <w:sz w:val="20"/>
        </w:rPr>
        <w:t>Při realizaci díla se musí zhotovitel řídit specifickými požadavky pro provoz teplárny uvedenými v interních směrnicích objednavatele (viz smlouva).</w:t>
      </w:r>
    </w:p>
    <w:p w14:paraId="3998BC62" w14:textId="77777777" w:rsidR="00B17F21" w:rsidRPr="00B17F21" w:rsidRDefault="00B17F21" w:rsidP="00B17F21">
      <w:pPr>
        <w:rPr>
          <w:rFonts w:cs="Arial"/>
          <w:sz w:val="20"/>
        </w:rPr>
      </w:pPr>
    </w:p>
    <w:p w14:paraId="337FCD93" w14:textId="77777777" w:rsidR="00B17F21" w:rsidRPr="00B17F21" w:rsidRDefault="00B17F21" w:rsidP="00B17F21">
      <w:pPr>
        <w:rPr>
          <w:rFonts w:cs="Arial"/>
          <w:sz w:val="20"/>
        </w:rPr>
      </w:pPr>
    </w:p>
    <w:p w14:paraId="4CC16BC3" w14:textId="201C5718" w:rsidR="00F04D1C" w:rsidRDefault="00F04D1C">
      <w:pPr>
        <w:jc w:val="left"/>
        <w:rPr>
          <w:rFonts w:cs="Arial"/>
          <w:b/>
          <w:bCs/>
          <w:iCs/>
          <w:sz w:val="20"/>
        </w:rPr>
      </w:pPr>
    </w:p>
    <w:sectPr w:rsidR="00F04D1C" w:rsidSect="001E6194">
      <w:headerReference w:type="default" r:id="rId31"/>
      <w:footerReference w:type="default" r:id="rId32"/>
      <w:pgSz w:w="11906" w:h="16838"/>
      <w:pgMar w:top="763" w:right="849" w:bottom="993" w:left="57" w:header="340" w:footer="709" w:gutter="10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9682F" w14:textId="77777777" w:rsidR="003A26F0" w:rsidRDefault="003A26F0" w:rsidP="00584F30">
      <w:r>
        <w:separator/>
      </w:r>
    </w:p>
  </w:endnote>
  <w:endnote w:type="continuationSeparator" w:id="0">
    <w:p w14:paraId="0A575BC9" w14:textId="77777777" w:rsidR="003A26F0" w:rsidRDefault="003A26F0" w:rsidP="00584F30">
      <w:r>
        <w:continuationSeparator/>
      </w:r>
    </w:p>
  </w:endnote>
  <w:endnote w:type="continuationNotice" w:id="1">
    <w:p w14:paraId="580126E6" w14:textId="77777777" w:rsidR="003A26F0" w:rsidRDefault="003A2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1A59" w14:textId="77777777" w:rsidR="0067538B" w:rsidRDefault="0067538B" w:rsidP="00362627">
    <w:pPr>
      <w:pStyle w:val="Zpat"/>
      <w:pBdr>
        <w:top w:val="single" w:sz="4" w:space="1" w:color="auto"/>
      </w:pBdr>
      <w:rPr>
        <w:sz w:val="16"/>
        <w:szCs w:val="16"/>
      </w:rPr>
    </w:pPr>
  </w:p>
  <w:p w14:paraId="3EC44CCA" w14:textId="4CD8DC21" w:rsidR="0067538B" w:rsidRPr="00362627" w:rsidRDefault="0067538B" w:rsidP="00966002">
    <w:pPr>
      <w:pStyle w:val="Zpat"/>
      <w:framePr w:w="2173" w:wrap="around" w:vAnchor="text" w:hAnchor="page" w:x="5251" w:y="226"/>
      <w:tabs>
        <w:tab w:val="clear" w:pos="4536"/>
        <w:tab w:val="center" w:pos="1276"/>
      </w:tabs>
      <w:rPr>
        <w:rStyle w:val="slostrnky"/>
        <w:sz w:val="16"/>
        <w:szCs w:val="16"/>
      </w:rPr>
    </w:pPr>
    <w:r>
      <w:rPr>
        <w:rStyle w:val="slostrnky"/>
        <w:sz w:val="16"/>
        <w:szCs w:val="16"/>
      </w:rPr>
      <w:tab/>
    </w:r>
    <w:r w:rsidRPr="00362627">
      <w:rPr>
        <w:rStyle w:val="slostrnky"/>
        <w:sz w:val="16"/>
        <w:szCs w:val="16"/>
      </w:rPr>
      <w:t xml:space="preserve">Strana </w:t>
    </w:r>
    <w:r w:rsidRPr="00362627">
      <w:rPr>
        <w:rStyle w:val="slostrnky"/>
        <w:sz w:val="16"/>
        <w:szCs w:val="16"/>
      </w:rPr>
      <w:fldChar w:fldCharType="begin"/>
    </w:r>
    <w:r w:rsidRPr="00362627">
      <w:rPr>
        <w:rStyle w:val="slostrnky"/>
        <w:sz w:val="16"/>
        <w:szCs w:val="16"/>
      </w:rPr>
      <w:instrText xml:space="preserve"> PAGE </w:instrText>
    </w:r>
    <w:r w:rsidRPr="00362627">
      <w:rPr>
        <w:rStyle w:val="slostrnky"/>
        <w:sz w:val="16"/>
        <w:szCs w:val="16"/>
      </w:rPr>
      <w:fldChar w:fldCharType="separate"/>
    </w:r>
    <w:r w:rsidR="008C70A7">
      <w:rPr>
        <w:rStyle w:val="slostrnky"/>
        <w:noProof/>
        <w:sz w:val="16"/>
        <w:szCs w:val="16"/>
      </w:rPr>
      <w:t>36</w:t>
    </w:r>
    <w:r w:rsidRPr="00362627">
      <w:rPr>
        <w:rStyle w:val="slostrnky"/>
        <w:sz w:val="16"/>
        <w:szCs w:val="16"/>
      </w:rPr>
      <w:fldChar w:fldCharType="end"/>
    </w:r>
    <w:r w:rsidRPr="00362627">
      <w:rPr>
        <w:rStyle w:val="slostrnky"/>
        <w:sz w:val="16"/>
        <w:szCs w:val="16"/>
      </w:rPr>
      <w:t xml:space="preserve"> (celkem </w:t>
    </w:r>
    <w:r w:rsidRPr="00362627">
      <w:rPr>
        <w:rStyle w:val="slostrnky"/>
        <w:sz w:val="16"/>
        <w:szCs w:val="16"/>
      </w:rPr>
      <w:fldChar w:fldCharType="begin"/>
    </w:r>
    <w:r w:rsidRPr="00362627">
      <w:rPr>
        <w:rStyle w:val="slostrnky"/>
        <w:sz w:val="16"/>
        <w:szCs w:val="16"/>
      </w:rPr>
      <w:instrText xml:space="preserve"> NUMPAGES </w:instrText>
    </w:r>
    <w:r w:rsidRPr="00362627">
      <w:rPr>
        <w:rStyle w:val="slostrnky"/>
        <w:sz w:val="16"/>
        <w:szCs w:val="16"/>
      </w:rPr>
      <w:fldChar w:fldCharType="separate"/>
    </w:r>
    <w:r w:rsidR="008C70A7">
      <w:rPr>
        <w:rStyle w:val="slostrnky"/>
        <w:noProof/>
        <w:sz w:val="16"/>
        <w:szCs w:val="16"/>
      </w:rPr>
      <w:t>57</w:t>
    </w:r>
    <w:r w:rsidRPr="00362627">
      <w:rPr>
        <w:rStyle w:val="slostrnky"/>
        <w:sz w:val="16"/>
        <w:szCs w:val="16"/>
      </w:rPr>
      <w:fldChar w:fldCharType="end"/>
    </w:r>
    <w:r w:rsidRPr="00362627">
      <w:rPr>
        <w:rStyle w:val="slostrnky"/>
        <w:sz w:val="16"/>
        <w:szCs w:val="16"/>
      </w:rPr>
      <w:t>)</w:t>
    </w:r>
  </w:p>
  <w:p w14:paraId="3C8B919D" w14:textId="1F4EBD71" w:rsidR="0067538B" w:rsidRPr="00362627" w:rsidRDefault="0067538B" w:rsidP="00183EE3">
    <w:pPr>
      <w:pStyle w:val="Zpat"/>
      <w:tabs>
        <w:tab w:val="clear" w:pos="9072"/>
        <w:tab w:val="right" w:pos="9923"/>
      </w:tabs>
      <w:rPr>
        <w:sz w:val="16"/>
        <w:szCs w:val="16"/>
      </w:rPr>
    </w:pPr>
    <w:r>
      <w:rPr>
        <w:sz w:val="16"/>
        <w:szCs w:val="16"/>
      </w:rPr>
      <w:t>United Energy</w:t>
    </w:r>
    <w:r w:rsidRPr="00362627">
      <w:rPr>
        <w:sz w:val="16"/>
        <w:szCs w:val="16"/>
      </w:rPr>
      <w:t>, a.s.</w:t>
    </w:r>
    <w:r w:rsidRPr="00362627">
      <w:rPr>
        <w:sz w:val="16"/>
        <w:szCs w:val="16"/>
      </w:rPr>
      <w:tab/>
    </w:r>
    <w:r w:rsidRPr="00362627">
      <w:rPr>
        <w:rStyle w:val="slostrnky"/>
        <w:sz w:val="16"/>
        <w:szCs w:val="16"/>
      </w:rPr>
      <w:tab/>
    </w:r>
    <w:r w:rsidR="00612AE5">
      <w:rPr>
        <w:rStyle w:val="slostrnky"/>
        <w:sz w:val="16"/>
        <w:szCs w:val="16"/>
        <w:highlight w:val="yellow"/>
      </w:rPr>
      <w:t>z</w:t>
    </w:r>
    <w:r w:rsidRPr="00362627">
      <w:rPr>
        <w:rStyle w:val="slostrnky"/>
        <w:sz w:val="16"/>
        <w:szCs w:val="16"/>
        <w:highlight w:val="yellow"/>
      </w:rPr>
      <w:t>hotovitel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E530" w14:textId="77777777" w:rsidR="003A26F0" w:rsidRDefault="003A26F0" w:rsidP="00584F30">
      <w:r>
        <w:separator/>
      </w:r>
    </w:p>
  </w:footnote>
  <w:footnote w:type="continuationSeparator" w:id="0">
    <w:p w14:paraId="5FF5110B" w14:textId="77777777" w:rsidR="003A26F0" w:rsidRDefault="003A26F0" w:rsidP="00584F30">
      <w:r>
        <w:continuationSeparator/>
      </w:r>
    </w:p>
  </w:footnote>
  <w:footnote w:type="continuationNotice" w:id="1">
    <w:p w14:paraId="0CB7E318" w14:textId="77777777" w:rsidR="003A26F0" w:rsidRDefault="003A26F0"/>
  </w:footnote>
  <w:footnote w:id="2">
    <w:p w14:paraId="1A777AAA" w14:textId="77777777" w:rsidR="0067538B" w:rsidRPr="00E854CA" w:rsidRDefault="0067538B" w:rsidP="00630A57">
      <w:pPr>
        <w:pStyle w:val="Textpoznpodarou"/>
      </w:pPr>
      <w:r w:rsidRPr="00E854CA">
        <w:rPr>
          <w:rStyle w:val="Znakapoznpodarou"/>
        </w:rPr>
        <w:footnoteRef/>
      </w:r>
      <w:r w:rsidRPr="00E854CA">
        <w:t xml:space="preserve"> Úplné identifikační údaje společnosti jsou uvedeny v čl. 1/A, dále v textu je uváděna jen jako „společnost“</w:t>
      </w:r>
    </w:p>
  </w:footnote>
  <w:footnote w:id="3">
    <w:p w14:paraId="74A98B12" w14:textId="77777777" w:rsidR="0067538B" w:rsidRPr="00E854CA" w:rsidRDefault="0067538B" w:rsidP="00630A57">
      <w:pPr>
        <w:pStyle w:val="Textpoznpodarou"/>
      </w:pPr>
      <w:r w:rsidRPr="00E854CA">
        <w:rPr>
          <w:rStyle w:val="Znakapoznpodarou"/>
        </w:rPr>
        <w:footnoteRef/>
      </w:r>
      <w:r w:rsidRPr="00E854CA">
        <w:t xml:space="preserve"> Zkratkou GDPR se v celém textu tohoto dokumentu rozumí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2C14" w14:textId="3C157C4F" w:rsidR="0067538B" w:rsidRDefault="0067538B" w:rsidP="004C64E1">
    <w:pPr>
      <w:pStyle w:val="Zhlav"/>
      <w:widowControl w:val="0"/>
      <w:tabs>
        <w:tab w:val="clear" w:pos="9071"/>
        <w:tab w:val="right" w:pos="9781"/>
      </w:tabs>
      <w:rPr>
        <w:sz w:val="16"/>
        <w:szCs w:val="16"/>
      </w:rPr>
    </w:pPr>
    <w:r>
      <w:rPr>
        <w:noProof/>
      </w:rPr>
      <w:drawing>
        <wp:inline distT="0" distB="0" distL="0" distR="0" wp14:anchorId="7CFC89A5" wp14:editId="7F397C11">
          <wp:extent cx="1314450" cy="342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42900"/>
                  </a:xfrm>
                  <a:prstGeom prst="rect">
                    <a:avLst/>
                  </a:prstGeom>
                  <a:noFill/>
                  <a:ln>
                    <a:noFill/>
                  </a:ln>
                </pic:spPr>
              </pic:pic>
            </a:graphicData>
          </a:graphic>
        </wp:inline>
      </w:drawing>
    </w:r>
    <w:r>
      <w:rPr>
        <w:noProof/>
      </w:rPr>
      <w:tab/>
    </w:r>
    <w:r>
      <w:rPr>
        <w:noProof/>
      </w:rPr>
      <w:tab/>
    </w:r>
    <w:r w:rsidR="00B805ED">
      <w:rPr>
        <w:noProof/>
      </w:rPr>
      <w:drawing>
        <wp:inline distT="0" distB="0" distL="0" distR="0" wp14:anchorId="1050AF8A" wp14:editId="026AFEE1">
          <wp:extent cx="2872800" cy="234000"/>
          <wp:effectExtent l="0" t="0" r="3810" b="0"/>
          <wp:docPr id="5397791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72800" cy="234000"/>
                  </a:xfrm>
                  <a:prstGeom prst="rect">
                    <a:avLst/>
                  </a:prstGeom>
                  <a:noFill/>
                  <a:ln>
                    <a:noFill/>
                  </a:ln>
                </pic:spPr>
              </pic:pic>
            </a:graphicData>
          </a:graphic>
        </wp:inline>
      </w:drawing>
    </w:r>
  </w:p>
  <w:p w14:paraId="01CD0450" w14:textId="77777777" w:rsidR="0067538B" w:rsidRDefault="0067538B" w:rsidP="004C64E1">
    <w:pPr>
      <w:pStyle w:val="Zhlav"/>
      <w:widowControl w:val="0"/>
      <w:tabs>
        <w:tab w:val="clear" w:pos="9071"/>
        <w:tab w:val="right" w:pos="9781"/>
      </w:tabs>
      <w:rPr>
        <w:sz w:val="16"/>
        <w:szCs w:val="16"/>
      </w:rPr>
    </w:pPr>
  </w:p>
  <w:p w14:paraId="312B2D15" w14:textId="61F64D12" w:rsidR="0067538B" w:rsidRDefault="0067538B" w:rsidP="004C64E1">
    <w:pPr>
      <w:pStyle w:val="Zhlav"/>
      <w:widowControl w:val="0"/>
      <w:tabs>
        <w:tab w:val="clear" w:pos="9071"/>
        <w:tab w:val="right" w:pos="9781"/>
      </w:tabs>
      <w:rPr>
        <w:sz w:val="16"/>
        <w:szCs w:val="16"/>
      </w:rPr>
    </w:pPr>
    <w:r w:rsidRPr="00BD244A">
      <w:rPr>
        <w:sz w:val="16"/>
        <w:szCs w:val="16"/>
      </w:rPr>
      <w:t>Realizace stavby „</w:t>
    </w:r>
    <w:r>
      <w:rPr>
        <w:sz w:val="16"/>
        <w:szCs w:val="16"/>
      </w:rPr>
      <w:t>Přípojka plynu do areálu TKY</w:t>
    </w:r>
    <w:r w:rsidRPr="00BD244A">
      <w:rPr>
        <w:sz w:val="16"/>
        <w:szCs w:val="16"/>
      </w:rPr>
      <w:t>“</w:t>
    </w:r>
    <w:r>
      <w:rPr>
        <w:sz w:val="16"/>
        <w:szCs w:val="16"/>
      </w:rPr>
      <w:tab/>
    </w:r>
    <w:r>
      <w:rPr>
        <w:sz w:val="16"/>
        <w:szCs w:val="16"/>
      </w:rPr>
      <w:tab/>
    </w:r>
    <w:r w:rsidRPr="00362627">
      <w:rPr>
        <w:sz w:val="16"/>
        <w:szCs w:val="16"/>
      </w:rPr>
      <w:t xml:space="preserve">SoD č. </w:t>
    </w:r>
    <w:r w:rsidR="00DA40FD">
      <w:rPr>
        <w:sz w:val="16"/>
        <w:szCs w:val="16"/>
      </w:rPr>
      <w:t>UE</w:t>
    </w:r>
    <w:r w:rsidRPr="00362627">
      <w:rPr>
        <w:sz w:val="16"/>
        <w:szCs w:val="16"/>
      </w:rPr>
      <w:t>_</w:t>
    </w:r>
    <w:proofErr w:type="gramStart"/>
    <w:r>
      <w:rPr>
        <w:sz w:val="16"/>
        <w:szCs w:val="16"/>
      </w:rPr>
      <w:t>2</w:t>
    </w:r>
    <w:r w:rsidR="005E0594">
      <w:rPr>
        <w:sz w:val="16"/>
        <w:szCs w:val="16"/>
      </w:rPr>
      <w:t>5</w:t>
    </w:r>
    <w:r w:rsidRPr="007549B6">
      <w:rPr>
        <w:sz w:val="16"/>
        <w:szCs w:val="16"/>
      </w:rPr>
      <w:t>-000</w:t>
    </w:r>
    <w:r w:rsidRPr="00723FF3">
      <w:rPr>
        <w:sz w:val="16"/>
        <w:szCs w:val="16"/>
        <w:highlight w:val="yellow"/>
      </w:rPr>
      <w:t>xx</w:t>
    </w:r>
    <w:proofErr w:type="gramEnd"/>
    <w:r w:rsidRPr="00362627">
      <w:rPr>
        <w:sz w:val="16"/>
        <w:szCs w:val="16"/>
      </w:rPr>
      <w:t>_00-00</w:t>
    </w:r>
  </w:p>
  <w:p w14:paraId="606D4510" w14:textId="77777777" w:rsidR="0067538B" w:rsidRPr="00517037" w:rsidRDefault="0067538B" w:rsidP="00183EE3">
    <w:pPr>
      <w:pStyle w:val="Zhlav"/>
      <w:pBdr>
        <w:bottom w:val="single" w:sz="4" w:space="1" w:color="auto"/>
      </w:pBdr>
      <w:tabs>
        <w:tab w:val="clear" w:pos="4819"/>
        <w:tab w:val="clear" w:pos="9071"/>
        <w:tab w:val="right" w:pos="9781"/>
      </w:tabs>
      <w:rPr>
        <w:sz w:val="8"/>
        <w:szCs w:val="8"/>
      </w:rPr>
    </w:pPr>
    <w:r w:rsidRPr="00517037">
      <w:rPr>
        <w:sz w:val="8"/>
        <w:szCs w:val="8"/>
      </w:rPr>
      <w:tab/>
    </w:r>
    <w:r w:rsidRPr="00517037">
      <w:rPr>
        <w:color w:val="FF0000"/>
        <w:sz w:val="8"/>
        <w:szCs w:val="8"/>
      </w:rPr>
      <w:t xml:space="preserve"> </w:t>
    </w:r>
  </w:p>
  <w:p w14:paraId="5AFF5DC3" w14:textId="77777777" w:rsidR="0067538B" w:rsidRPr="00517037" w:rsidRDefault="0067538B" w:rsidP="007864B2">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7E6C4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9059E"/>
    <w:multiLevelType w:val="multilevel"/>
    <w:tmpl w:val="6CEE4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3388B"/>
    <w:multiLevelType w:val="multilevel"/>
    <w:tmpl w:val="BC0CA8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12466BE"/>
    <w:multiLevelType w:val="multilevel"/>
    <w:tmpl w:val="A4A4BEEE"/>
    <w:lvl w:ilvl="0">
      <w:start w:val="1"/>
      <w:numFmt w:val="lowerLetter"/>
      <w:lvlText w:val="%1)"/>
      <w:lvlJc w:val="left"/>
      <w:pPr>
        <w:ind w:left="5964" w:hanging="360"/>
      </w:pPr>
    </w:lvl>
    <w:lvl w:ilvl="1">
      <w:start w:val="1"/>
      <w:numFmt w:val="lowerLetter"/>
      <w:lvlText w:val="%2."/>
      <w:lvlJc w:val="left"/>
      <w:pPr>
        <w:ind w:left="6684" w:hanging="360"/>
      </w:pPr>
    </w:lvl>
    <w:lvl w:ilvl="2">
      <w:start w:val="1"/>
      <w:numFmt w:val="lowerRoman"/>
      <w:lvlText w:val="%3."/>
      <w:lvlJc w:val="right"/>
      <w:pPr>
        <w:ind w:left="7404" w:hanging="180"/>
      </w:pPr>
    </w:lvl>
    <w:lvl w:ilvl="3">
      <w:start w:val="1"/>
      <w:numFmt w:val="decimal"/>
      <w:lvlText w:val="%4."/>
      <w:lvlJc w:val="left"/>
      <w:pPr>
        <w:ind w:left="8124" w:hanging="360"/>
      </w:pPr>
    </w:lvl>
    <w:lvl w:ilvl="4">
      <w:start w:val="1"/>
      <w:numFmt w:val="lowerLetter"/>
      <w:lvlText w:val="%5."/>
      <w:lvlJc w:val="left"/>
      <w:pPr>
        <w:ind w:left="8844" w:hanging="360"/>
      </w:pPr>
    </w:lvl>
    <w:lvl w:ilvl="5">
      <w:start w:val="1"/>
      <w:numFmt w:val="lowerRoman"/>
      <w:lvlText w:val="%6."/>
      <w:lvlJc w:val="right"/>
      <w:pPr>
        <w:ind w:left="9564" w:hanging="180"/>
      </w:pPr>
    </w:lvl>
    <w:lvl w:ilvl="6">
      <w:start w:val="1"/>
      <w:numFmt w:val="decimal"/>
      <w:lvlText w:val="%7."/>
      <w:lvlJc w:val="left"/>
      <w:pPr>
        <w:ind w:left="10284" w:hanging="360"/>
      </w:pPr>
    </w:lvl>
    <w:lvl w:ilvl="7">
      <w:start w:val="1"/>
      <w:numFmt w:val="lowerLetter"/>
      <w:lvlText w:val="%8."/>
      <w:lvlJc w:val="left"/>
      <w:pPr>
        <w:ind w:left="11004" w:hanging="360"/>
      </w:pPr>
    </w:lvl>
    <w:lvl w:ilvl="8">
      <w:start w:val="1"/>
      <w:numFmt w:val="lowerRoman"/>
      <w:lvlText w:val="%9."/>
      <w:lvlJc w:val="right"/>
      <w:pPr>
        <w:ind w:left="11724" w:hanging="180"/>
      </w:pPr>
    </w:lvl>
  </w:abstractNum>
  <w:abstractNum w:abstractNumId="4" w15:restartNumberingAfterBreak="0">
    <w:nsid w:val="01726CEA"/>
    <w:multiLevelType w:val="hybridMultilevel"/>
    <w:tmpl w:val="6576B6EE"/>
    <w:lvl w:ilvl="0" w:tplc="51C2D3A6">
      <w:numFmt w:val="none"/>
      <w:lvlText w:val=""/>
      <w:lvlJc w:val="left"/>
      <w:pPr>
        <w:tabs>
          <w:tab w:val="num" w:pos="360"/>
        </w:tabs>
      </w:pPr>
    </w:lvl>
    <w:lvl w:ilvl="1" w:tplc="35405626">
      <w:start w:val="1"/>
      <w:numFmt w:val="lowerLetter"/>
      <w:lvlText w:val="%2."/>
      <w:lvlJc w:val="left"/>
      <w:pPr>
        <w:ind w:left="1440" w:hanging="360"/>
      </w:pPr>
    </w:lvl>
    <w:lvl w:ilvl="2" w:tplc="5DE0BD1C">
      <w:start w:val="1"/>
      <w:numFmt w:val="lowerRoman"/>
      <w:lvlText w:val="%3."/>
      <w:lvlJc w:val="right"/>
      <w:pPr>
        <w:ind w:left="2160" w:hanging="180"/>
      </w:pPr>
    </w:lvl>
    <w:lvl w:ilvl="3" w:tplc="50D2E0AE">
      <w:start w:val="1"/>
      <w:numFmt w:val="decimal"/>
      <w:lvlText w:val="%4."/>
      <w:lvlJc w:val="left"/>
      <w:pPr>
        <w:ind w:left="2880" w:hanging="360"/>
      </w:pPr>
    </w:lvl>
    <w:lvl w:ilvl="4" w:tplc="23B686E8">
      <w:start w:val="1"/>
      <w:numFmt w:val="lowerLetter"/>
      <w:lvlText w:val="%5."/>
      <w:lvlJc w:val="left"/>
      <w:pPr>
        <w:ind w:left="3600" w:hanging="360"/>
      </w:pPr>
    </w:lvl>
    <w:lvl w:ilvl="5" w:tplc="0D060DD2">
      <w:start w:val="1"/>
      <w:numFmt w:val="lowerRoman"/>
      <w:lvlText w:val="%6."/>
      <w:lvlJc w:val="right"/>
      <w:pPr>
        <w:ind w:left="4320" w:hanging="180"/>
      </w:pPr>
    </w:lvl>
    <w:lvl w:ilvl="6" w:tplc="AFD4D764">
      <w:start w:val="1"/>
      <w:numFmt w:val="decimal"/>
      <w:lvlText w:val="%7."/>
      <w:lvlJc w:val="left"/>
      <w:pPr>
        <w:ind w:left="5040" w:hanging="360"/>
      </w:pPr>
    </w:lvl>
    <w:lvl w:ilvl="7" w:tplc="A67C78FE">
      <w:start w:val="1"/>
      <w:numFmt w:val="lowerLetter"/>
      <w:lvlText w:val="%8."/>
      <w:lvlJc w:val="left"/>
      <w:pPr>
        <w:ind w:left="5760" w:hanging="360"/>
      </w:pPr>
    </w:lvl>
    <w:lvl w:ilvl="8" w:tplc="3B4AE344">
      <w:start w:val="1"/>
      <w:numFmt w:val="lowerRoman"/>
      <w:lvlText w:val="%9."/>
      <w:lvlJc w:val="right"/>
      <w:pPr>
        <w:ind w:left="6480" w:hanging="180"/>
      </w:pPr>
    </w:lvl>
  </w:abstractNum>
  <w:abstractNum w:abstractNumId="5" w15:restartNumberingAfterBreak="0">
    <w:nsid w:val="01CC1B4B"/>
    <w:multiLevelType w:val="hybridMultilevel"/>
    <w:tmpl w:val="6294317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47C321B"/>
    <w:multiLevelType w:val="multilevel"/>
    <w:tmpl w:val="494A3054"/>
    <w:lvl w:ilvl="0">
      <w:start w:val="19"/>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E7458D"/>
    <w:multiLevelType w:val="multilevel"/>
    <w:tmpl w:val="0AA49428"/>
    <w:lvl w:ilvl="0">
      <w:start w:val="2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5836B7"/>
    <w:multiLevelType w:val="multilevel"/>
    <w:tmpl w:val="6DD641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122475"/>
    <w:multiLevelType w:val="multilevel"/>
    <w:tmpl w:val="D13C9EE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9C4550F"/>
    <w:multiLevelType w:val="multilevel"/>
    <w:tmpl w:val="F5463C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B253BE4"/>
    <w:multiLevelType w:val="multilevel"/>
    <w:tmpl w:val="A93E2E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58577B"/>
    <w:multiLevelType w:val="multilevel"/>
    <w:tmpl w:val="6DB8A76C"/>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C82A73"/>
    <w:multiLevelType w:val="multilevel"/>
    <w:tmpl w:val="B02AD6AA"/>
    <w:lvl w:ilvl="0">
      <w:start w:val="19"/>
      <w:numFmt w:val="decimal"/>
      <w:lvlText w:val="%1"/>
      <w:lvlJc w:val="left"/>
      <w:pPr>
        <w:tabs>
          <w:tab w:val="num" w:pos="705"/>
        </w:tabs>
        <w:ind w:left="705" w:hanging="705"/>
      </w:pPr>
      <w:rPr>
        <w:rFonts w:hint="default"/>
      </w:rPr>
    </w:lvl>
    <w:lvl w:ilvl="1">
      <w:start w:val="2"/>
      <w:numFmt w:val="decimal"/>
      <w:lvlText w:val="%1.%2"/>
      <w:lvlJc w:val="left"/>
      <w:pPr>
        <w:tabs>
          <w:tab w:val="num" w:pos="989"/>
        </w:tabs>
        <w:ind w:left="989"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126AF"/>
    <w:multiLevelType w:val="singleLevel"/>
    <w:tmpl w:val="9FB42D80"/>
    <w:lvl w:ilvl="0">
      <w:start w:val="1"/>
      <w:numFmt w:val="bullet"/>
      <w:lvlText w:val="-"/>
      <w:lvlJc w:val="left"/>
      <w:pPr>
        <w:tabs>
          <w:tab w:val="num" w:pos="480"/>
        </w:tabs>
        <w:ind w:left="480" w:hanging="360"/>
      </w:pPr>
      <w:rPr>
        <w:rFonts w:hint="default"/>
      </w:rPr>
    </w:lvl>
  </w:abstractNum>
  <w:abstractNum w:abstractNumId="15" w15:restartNumberingAfterBreak="0">
    <w:nsid w:val="0CA540CD"/>
    <w:multiLevelType w:val="multilevel"/>
    <w:tmpl w:val="A064B8A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785735"/>
    <w:multiLevelType w:val="hybridMultilevel"/>
    <w:tmpl w:val="C498B254"/>
    <w:lvl w:ilvl="0" w:tplc="1A06D28A">
      <w:start w:val="434"/>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0DE13484"/>
    <w:multiLevelType w:val="multilevel"/>
    <w:tmpl w:val="648CDC5C"/>
    <w:lvl w:ilvl="0">
      <w:start w:val="4"/>
      <w:numFmt w:val="decimal"/>
      <w:lvlText w:val="%1"/>
      <w:lvlJc w:val="left"/>
      <w:pPr>
        <w:ind w:left="360" w:hanging="360"/>
      </w:pPr>
      <w:rPr>
        <w:rFonts w:ascii="Arial" w:eastAsia="Arial" w:hAnsi="Arial" w:cs="Arial" w:hint="default"/>
        <w:b/>
        <w:color w:val="000000"/>
        <w:sz w:val="26"/>
      </w:rPr>
    </w:lvl>
    <w:lvl w:ilvl="1">
      <w:start w:val="1"/>
      <w:numFmt w:val="decimal"/>
      <w:lvlText w:val="%1.%2"/>
      <w:lvlJc w:val="left"/>
      <w:pPr>
        <w:ind w:left="1582" w:hanging="360"/>
      </w:pPr>
      <w:rPr>
        <w:rFonts w:ascii="Arial" w:eastAsia="Arial" w:hAnsi="Arial" w:cs="Arial" w:hint="default"/>
        <w:b w:val="0"/>
        <w:bCs/>
        <w:color w:val="000000"/>
        <w:sz w:val="26"/>
      </w:rPr>
    </w:lvl>
    <w:lvl w:ilvl="2">
      <w:start w:val="1"/>
      <w:numFmt w:val="decimal"/>
      <w:lvlText w:val="%1.%2.%3"/>
      <w:lvlJc w:val="left"/>
      <w:pPr>
        <w:ind w:left="3164" w:hanging="720"/>
      </w:pPr>
      <w:rPr>
        <w:rFonts w:ascii="Arial" w:eastAsia="Arial" w:hAnsi="Arial" w:cs="Arial" w:hint="default"/>
        <w:b/>
        <w:color w:val="000000"/>
        <w:sz w:val="26"/>
      </w:rPr>
    </w:lvl>
    <w:lvl w:ilvl="3">
      <w:start w:val="1"/>
      <w:numFmt w:val="decimal"/>
      <w:lvlText w:val="%1.%2.%3.%4"/>
      <w:lvlJc w:val="left"/>
      <w:pPr>
        <w:ind w:left="4386" w:hanging="720"/>
      </w:pPr>
      <w:rPr>
        <w:rFonts w:ascii="Arial" w:eastAsia="Arial" w:hAnsi="Arial" w:cs="Arial" w:hint="default"/>
        <w:b/>
        <w:color w:val="000000"/>
        <w:sz w:val="26"/>
      </w:rPr>
    </w:lvl>
    <w:lvl w:ilvl="4">
      <w:start w:val="1"/>
      <w:numFmt w:val="decimal"/>
      <w:lvlText w:val="%1.%2.%3.%4.%5"/>
      <w:lvlJc w:val="left"/>
      <w:pPr>
        <w:ind w:left="5968" w:hanging="1080"/>
      </w:pPr>
      <w:rPr>
        <w:rFonts w:ascii="Arial" w:eastAsia="Arial" w:hAnsi="Arial" w:cs="Arial" w:hint="default"/>
        <w:b/>
        <w:color w:val="000000"/>
        <w:sz w:val="26"/>
      </w:rPr>
    </w:lvl>
    <w:lvl w:ilvl="5">
      <w:start w:val="1"/>
      <w:numFmt w:val="decimal"/>
      <w:lvlText w:val="%1.%2.%3.%4.%5.%6"/>
      <w:lvlJc w:val="left"/>
      <w:pPr>
        <w:ind w:left="7190" w:hanging="1080"/>
      </w:pPr>
      <w:rPr>
        <w:rFonts w:ascii="Arial" w:eastAsia="Arial" w:hAnsi="Arial" w:cs="Arial" w:hint="default"/>
        <w:b/>
        <w:color w:val="000000"/>
        <w:sz w:val="26"/>
      </w:rPr>
    </w:lvl>
    <w:lvl w:ilvl="6">
      <w:start w:val="1"/>
      <w:numFmt w:val="decimal"/>
      <w:lvlText w:val="%1.%2.%3.%4.%5.%6.%7"/>
      <w:lvlJc w:val="left"/>
      <w:pPr>
        <w:ind w:left="8772" w:hanging="1440"/>
      </w:pPr>
      <w:rPr>
        <w:rFonts w:ascii="Arial" w:eastAsia="Arial" w:hAnsi="Arial" w:cs="Arial" w:hint="default"/>
        <w:b/>
        <w:color w:val="000000"/>
        <w:sz w:val="26"/>
      </w:rPr>
    </w:lvl>
    <w:lvl w:ilvl="7">
      <w:start w:val="1"/>
      <w:numFmt w:val="decimal"/>
      <w:lvlText w:val="%1.%2.%3.%4.%5.%6.%7.%8"/>
      <w:lvlJc w:val="left"/>
      <w:pPr>
        <w:ind w:left="9994" w:hanging="1440"/>
      </w:pPr>
      <w:rPr>
        <w:rFonts w:ascii="Arial" w:eastAsia="Arial" w:hAnsi="Arial" w:cs="Arial" w:hint="default"/>
        <w:b/>
        <w:color w:val="000000"/>
        <w:sz w:val="26"/>
      </w:rPr>
    </w:lvl>
    <w:lvl w:ilvl="8">
      <w:start w:val="1"/>
      <w:numFmt w:val="decimal"/>
      <w:lvlText w:val="%1.%2.%3.%4.%5.%6.%7.%8.%9"/>
      <w:lvlJc w:val="left"/>
      <w:pPr>
        <w:ind w:left="11216" w:hanging="1440"/>
      </w:pPr>
      <w:rPr>
        <w:rFonts w:ascii="Arial" w:eastAsia="Arial" w:hAnsi="Arial" w:cs="Arial" w:hint="default"/>
        <w:b/>
        <w:color w:val="000000"/>
        <w:sz w:val="26"/>
      </w:rPr>
    </w:lvl>
  </w:abstractNum>
  <w:abstractNum w:abstractNumId="18" w15:restartNumberingAfterBreak="0">
    <w:nsid w:val="0E2D77FC"/>
    <w:multiLevelType w:val="hybridMultilevel"/>
    <w:tmpl w:val="9B5EEA64"/>
    <w:lvl w:ilvl="0" w:tplc="1A06D28A">
      <w:start w:val="434"/>
      <w:numFmt w:val="bullet"/>
      <w:lvlText w:val="-"/>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0E4C33B1"/>
    <w:multiLevelType w:val="hybridMultilevel"/>
    <w:tmpl w:val="DBB68ADE"/>
    <w:lvl w:ilvl="0" w:tplc="8132F476">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0F124707"/>
    <w:multiLevelType w:val="multilevel"/>
    <w:tmpl w:val="3AD6AF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101229A1"/>
    <w:multiLevelType w:val="multilevel"/>
    <w:tmpl w:val="77C4F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232F09"/>
    <w:multiLevelType w:val="multilevel"/>
    <w:tmpl w:val="4AC0FB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4D6DDA"/>
    <w:multiLevelType w:val="multilevel"/>
    <w:tmpl w:val="492CB32A"/>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8E39DA"/>
    <w:multiLevelType w:val="multilevel"/>
    <w:tmpl w:val="2CE00CF6"/>
    <w:lvl w:ilvl="0">
      <w:start w:val="3"/>
      <w:numFmt w:val="decimal"/>
      <w:lvlText w:val="%1."/>
      <w:lvlJc w:val="left"/>
      <w:pPr>
        <w:ind w:left="720" w:hanging="360"/>
      </w:p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D55EB4"/>
    <w:multiLevelType w:val="multilevel"/>
    <w:tmpl w:val="44AE14F0"/>
    <w:lvl w:ilvl="0">
      <w:start w:val="1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22C20"/>
    <w:multiLevelType w:val="hybridMultilevel"/>
    <w:tmpl w:val="FFFFFFFF"/>
    <w:lvl w:ilvl="0" w:tplc="B7D861AC">
      <w:start w:val="1"/>
      <w:numFmt w:val="bullet"/>
      <w:lvlText w:val="-"/>
      <w:lvlJc w:val="left"/>
      <w:pPr>
        <w:ind w:left="1211" w:hanging="360"/>
      </w:pPr>
      <w:rPr>
        <w:rFonts w:ascii="Aptos" w:hAnsi="Aptos" w:hint="default"/>
      </w:rPr>
    </w:lvl>
    <w:lvl w:ilvl="1" w:tplc="919A3BF2">
      <w:start w:val="1"/>
      <w:numFmt w:val="bullet"/>
      <w:lvlText w:val="o"/>
      <w:lvlJc w:val="left"/>
      <w:pPr>
        <w:ind w:left="1931" w:hanging="360"/>
      </w:pPr>
      <w:rPr>
        <w:rFonts w:ascii="Courier New" w:hAnsi="Courier New" w:hint="default"/>
      </w:rPr>
    </w:lvl>
    <w:lvl w:ilvl="2" w:tplc="05C25FA8">
      <w:start w:val="1"/>
      <w:numFmt w:val="bullet"/>
      <w:lvlText w:val=""/>
      <w:lvlJc w:val="left"/>
      <w:pPr>
        <w:ind w:left="2651" w:hanging="360"/>
      </w:pPr>
      <w:rPr>
        <w:rFonts w:ascii="Wingdings" w:hAnsi="Wingdings" w:hint="default"/>
      </w:rPr>
    </w:lvl>
    <w:lvl w:ilvl="3" w:tplc="44141536">
      <w:start w:val="1"/>
      <w:numFmt w:val="bullet"/>
      <w:lvlText w:val=""/>
      <w:lvlJc w:val="left"/>
      <w:pPr>
        <w:ind w:left="3371" w:hanging="360"/>
      </w:pPr>
      <w:rPr>
        <w:rFonts w:ascii="Symbol" w:hAnsi="Symbol" w:hint="default"/>
      </w:rPr>
    </w:lvl>
    <w:lvl w:ilvl="4" w:tplc="14E84586">
      <w:start w:val="1"/>
      <w:numFmt w:val="bullet"/>
      <w:lvlText w:val="o"/>
      <w:lvlJc w:val="left"/>
      <w:pPr>
        <w:ind w:left="4091" w:hanging="360"/>
      </w:pPr>
      <w:rPr>
        <w:rFonts w:ascii="Courier New" w:hAnsi="Courier New" w:hint="default"/>
      </w:rPr>
    </w:lvl>
    <w:lvl w:ilvl="5" w:tplc="84FA141A">
      <w:start w:val="1"/>
      <w:numFmt w:val="bullet"/>
      <w:lvlText w:val=""/>
      <w:lvlJc w:val="left"/>
      <w:pPr>
        <w:ind w:left="4811" w:hanging="360"/>
      </w:pPr>
      <w:rPr>
        <w:rFonts w:ascii="Wingdings" w:hAnsi="Wingdings" w:hint="default"/>
      </w:rPr>
    </w:lvl>
    <w:lvl w:ilvl="6" w:tplc="7A488EAA">
      <w:start w:val="1"/>
      <w:numFmt w:val="bullet"/>
      <w:lvlText w:val=""/>
      <w:lvlJc w:val="left"/>
      <w:pPr>
        <w:ind w:left="5531" w:hanging="360"/>
      </w:pPr>
      <w:rPr>
        <w:rFonts w:ascii="Symbol" w:hAnsi="Symbol" w:hint="default"/>
      </w:rPr>
    </w:lvl>
    <w:lvl w:ilvl="7" w:tplc="9DECF210">
      <w:start w:val="1"/>
      <w:numFmt w:val="bullet"/>
      <w:lvlText w:val="o"/>
      <w:lvlJc w:val="left"/>
      <w:pPr>
        <w:ind w:left="6251" w:hanging="360"/>
      </w:pPr>
      <w:rPr>
        <w:rFonts w:ascii="Courier New" w:hAnsi="Courier New" w:hint="default"/>
      </w:rPr>
    </w:lvl>
    <w:lvl w:ilvl="8" w:tplc="E7D43E84">
      <w:start w:val="1"/>
      <w:numFmt w:val="bullet"/>
      <w:lvlText w:val=""/>
      <w:lvlJc w:val="left"/>
      <w:pPr>
        <w:ind w:left="6971" w:hanging="360"/>
      </w:pPr>
      <w:rPr>
        <w:rFonts w:ascii="Wingdings" w:hAnsi="Wingdings" w:hint="default"/>
      </w:rPr>
    </w:lvl>
  </w:abstractNum>
  <w:abstractNum w:abstractNumId="27" w15:restartNumberingAfterBreak="0">
    <w:nsid w:val="17BC3E26"/>
    <w:multiLevelType w:val="multilevel"/>
    <w:tmpl w:val="2780BDD6"/>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840160A"/>
    <w:multiLevelType w:val="multilevel"/>
    <w:tmpl w:val="5FE8AB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87908A6"/>
    <w:multiLevelType w:val="multilevel"/>
    <w:tmpl w:val="0405001D"/>
    <w:styleLink w:val="Styl1"/>
    <w:lvl w:ilvl="0">
      <w:start w:val="1"/>
      <w:numFmt w:val="decimal"/>
      <w:lvlText w:val="%1)"/>
      <w:lvlJc w:val="left"/>
      <w:pPr>
        <w:ind w:left="360" w:hanging="360"/>
      </w:pPr>
    </w:lvl>
    <w:lvl w:ilvl="1">
      <w:start w:val="3"/>
      <w:numFmt w:val="decimal"/>
      <w:lvlText w:val="%2)"/>
      <w:lvlJc w:val="left"/>
      <w:pPr>
        <w:ind w:left="720" w:hanging="360"/>
      </w:pPr>
    </w:lvl>
    <w:lvl w:ilvl="2">
      <w:start w:val="4"/>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A2B18AA"/>
    <w:multiLevelType w:val="hybridMultilevel"/>
    <w:tmpl w:val="F0BC22A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1C0642EF"/>
    <w:multiLevelType w:val="multilevel"/>
    <w:tmpl w:val="07F495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CAB11E1"/>
    <w:multiLevelType w:val="multilevel"/>
    <w:tmpl w:val="45C4D1B4"/>
    <w:lvl w:ilvl="0">
      <w:start w:val="17"/>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ED502FE"/>
    <w:multiLevelType w:val="multilevel"/>
    <w:tmpl w:val="F782D6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E331D6"/>
    <w:multiLevelType w:val="multilevel"/>
    <w:tmpl w:val="6688FD3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EE55FD6"/>
    <w:multiLevelType w:val="multilevel"/>
    <w:tmpl w:val="D1A066C6"/>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F8E389B"/>
    <w:multiLevelType w:val="hybridMultilevel"/>
    <w:tmpl w:val="9D205282"/>
    <w:lvl w:ilvl="0" w:tplc="04050017">
      <w:start w:val="1"/>
      <w:numFmt w:val="lowerLetter"/>
      <w:lvlText w:val="%1)"/>
      <w:lvlJc w:val="left"/>
      <w:pPr>
        <w:ind w:left="1549" w:hanging="360"/>
      </w:pPr>
    </w:lvl>
    <w:lvl w:ilvl="1" w:tplc="04050019" w:tentative="1">
      <w:start w:val="1"/>
      <w:numFmt w:val="lowerLetter"/>
      <w:lvlText w:val="%2."/>
      <w:lvlJc w:val="left"/>
      <w:pPr>
        <w:ind w:left="2269" w:hanging="360"/>
      </w:pPr>
    </w:lvl>
    <w:lvl w:ilvl="2" w:tplc="0405001B" w:tentative="1">
      <w:start w:val="1"/>
      <w:numFmt w:val="lowerRoman"/>
      <w:lvlText w:val="%3."/>
      <w:lvlJc w:val="right"/>
      <w:pPr>
        <w:ind w:left="2989" w:hanging="180"/>
      </w:pPr>
    </w:lvl>
    <w:lvl w:ilvl="3" w:tplc="0405000F" w:tentative="1">
      <w:start w:val="1"/>
      <w:numFmt w:val="decimal"/>
      <w:lvlText w:val="%4."/>
      <w:lvlJc w:val="left"/>
      <w:pPr>
        <w:ind w:left="3709" w:hanging="360"/>
      </w:pPr>
    </w:lvl>
    <w:lvl w:ilvl="4" w:tplc="04050019" w:tentative="1">
      <w:start w:val="1"/>
      <w:numFmt w:val="lowerLetter"/>
      <w:lvlText w:val="%5."/>
      <w:lvlJc w:val="left"/>
      <w:pPr>
        <w:ind w:left="4429" w:hanging="360"/>
      </w:pPr>
    </w:lvl>
    <w:lvl w:ilvl="5" w:tplc="0405001B" w:tentative="1">
      <w:start w:val="1"/>
      <w:numFmt w:val="lowerRoman"/>
      <w:lvlText w:val="%6."/>
      <w:lvlJc w:val="right"/>
      <w:pPr>
        <w:ind w:left="5149" w:hanging="180"/>
      </w:pPr>
    </w:lvl>
    <w:lvl w:ilvl="6" w:tplc="0405000F" w:tentative="1">
      <w:start w:val="1"/>
      <w:numFmt w:val="decimal"/>
      <w:lvlText w:val="%7."/>
      <w:lvlJc w:val="left"/>
      <w:pPr>
        <w:ind w:left="5869" w:hanging="360"/>
      </w:pPr>
    </w:lvl>
    <w:lvl w:ilvl="7" w:tplc="04050019" w:tentative="1">
      <w:start w:val="1"/>
      <w:numFmt w:val="lowerLetter"/>
      <w:lvlText w:val="%8."/>
      <w:lvlJc w:val="left"/>
      <w:pPr>
        <w:ind w:left="6589" w:hanging="360"/>
      </w:pPr>
    </w:lvl>
    <w:lvl w:ilvl="8" w:tplc="0405001B" w:tentative="1">
      <w:start w:val="1"/>
      <w:numFmt w:val="lowerRoman"/>
      <w:lvlText w:val="%9."/>
      <w:lvlJc w:val="right"/>
      <w:pPr>
        <w:ind w:left="7309" w:hanging="180"/>
      </w:pPr>
    </w:lvl>
  </w:abstractNum>
  <w:abstractNum w:abstractNumId="37" w15:restartNumberingAfterBreak="0">
    <w:nsid w:val="1FD861A8"/>
    <w:multiLevelType w:val="hybridMultilevel"/>
    <w:tmpl w:val="C9D8F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33904D5"/>
    <w:multiLevelType w:val="multilevel"/>
    <w:tmpl w:val="09321970"/>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4212F9A"/>
    <w:multiLevelType w:val="multilevel"/>
    <w:tmpl w:val="B1627C0E"/>
    <w:lvl w:ilvl="0">
      <w:start w:val="1"/>
      <w:numFmt w:val="upperRoman"/>
      <w:lvlText w:val="%1."/>
      <w:lvlJc w:val="righ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0" w15:restartNumberingAfterBreak="0">
    <w:nsid w:val="24BC6F50"/>
    <w:multiLevelType w:val="multilevel"/>
    <w:tmpl w:val="47E235DC"/>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4E644AC"/>
    <w:multiLevelType w:val="singleLevel"/>
    <w:tmpl w:val="14D4814C"/>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84C377F"/>
    <w:multiLevelType w:val="multilevel"/>
    <w:tmpl w:val="821A87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9C76D97"/>
    <w:multiLevelType w:val="multilevel"/>
    <w:tmpl w:val="ECEE1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832AA3"/>
    <w:multiLevelType w:val="multilevel"/>
    <w:tmpl w:val="E75C7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6D3ED8"/>
    <w:multiLevelType w:val="multilevel"/>
    <w:tmpl w:val="28743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B923C28"/>
    <w:multiLevelType w:val="multilevel"/>
    <w:tmpl w:val="C6DEAB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BBD2852"/>
    <w:multiLevelType w:val="multilevel"/>
    <w:tmpl w:val="2CAACB66"/>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C6E36F5"/>
    <w:multiLevelType w:val="hybridMultilevel"/>
    <w:tmpl w:val="3140B1A4"/>
    <w:lvl w:ilvl="0" w:tplc="B3BCBDA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D112BF5"/>
    <w:multiLevelType w:val="multilevel"/>
    <w:tmpl w:val="04CC5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D1F295E"/>
    <w:multiLevelType w:val="multilevel"/>
    <w:tmpl w:val="85709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0EE5FB6"/>
    <w:multiLevelType w:val="singleLevel"/>
    <w:tmpl w:val="1A06D28A"/>
    <w:lvl w:ilvl="0">
      <w:start w:val="434"/>
      <w:numFmt w:val="bullet"/>
      <w:lvlText w:val="-"/>
      <w:lvlJc w:val="left"/>
      <w:pPr>
        <w:tabs>
          <w:tab w:val="num" w:pos="1770"/>
        </w:tabs>
        <w:ind w:left="1770" w:hanging="360"/>
      </w:pPr>
      <w:rPr>
        <w:rFonts w:hint="default"/>
      </w:rPr>
    </w:lvl>
  </w:abstractNum>
  <w:abstractNum w:abstractNumId="52" w15:restartNumberingAfterBreak="0">
    <w:nsid w:val="31583010"/>
    <w:multiLevelType w:val="multilevel"/>
    <w:tmpl w:val="7C286B7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2383D32"/>
    <w:multiLevelType w:val="multilevel"/>
    <w:tmpl w:val="DD56D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4CC21B0"/>
    <w:multiLevelType w:val="multilevel"/>
    <w:tmpl w:val="2A38EEF6"/>
    <w:lvl w:ilvl="0">
      <w:start w:val="6"/>
      <w:numFmt w:val="decimal"/>
      <w:lvlText w:val="%1"/>
      <w:lvlJc w:val="left"/>
      <w:pPr>
        <w:ind w:left="375" w:hanging="375"/>
      </w:pPr>
      <w:rPr>
        <w:rFonts w:hint="default"/>
      </w:rPr>
    </w:lvl>
    <w:lvl w:ilvl="1">
      <w:start w:val="1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5" w15:restartNumberingAfterBreak="0">
    <w:nsid w:val="34FF56B4"/>
    <w:multiLevelType w:val="multilevel"/>
    <w:tmpl w:val="07D01E86"/>
    <w:lvl w:ilvl="0">
      <w:start w:val="1"/>
      <w:numFmt w:val="lowerLetter"/>
      <w:lvlText w:val="%1)"/>
      <w:lvlJc w:val="left"/>
      <w:pPr>
        <w:ind w:left="1080" w:hanging="360"/>
      </w:pPr>
    </w:lvl>
    <w:lvl w:ilvl="1">
      <w:start w:val="1"/>
      <w:numFmt w:val="upp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563445F"/>
    <w:multiLevelType w:val="multilevel"/>
    <w:tmpl w:val="8B70B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8392976"/>
    <w:multiLevelType w:val="hybridMultilevel"/>
    <w:tmpl w:val="8760D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92045A4"/>
    <w:multiLevelType w:val="hybridMultilevel"/>
    <w:tmpl w:val="B4B2C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9D60642"/>
    <w:multiLevelType w:val="singleLevel"/>
    <w:tmpl w:val="D228D5F4"/>
    <w:lvl w:ilvl="0">
      <w:start w:val="1"/>
      <w:numFmt w:val="bullet"/>
      <w:pStyle w:val="Odrka"/>
      <w:lvlText w:val=""/>
      <w:lvlJc w:val="left"/>
      <w:pPr>
        <w:tabs>
          <w:tab w:val="num" w:pos="177"/>
        </w:tabs>
        <w:ind w:left="461" w:hanging="284"/>
      </w:pPr>
      <w:rPr>
        <w:rFonts w:ascii="Symbol" w:hAnsi="Symbol" w:hint="default"/>
      </w:rPr>
    </w:lvl>
  </w:abstractNum>
  <w:abstractNum w:abstractNumId="60" w15:restartNumberingAfterBreak="0">
    <w:nsid w:val="3A3D08E4"/>
    <w:multiLevelType w:val="multilevel"/>
    <w:tmpl w:val="7C6844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3C636CFE"/>
    <w:multiLevelType w:val="multilevel"/>
    <w:tmpl w:val="3848B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E1C0902"/>
    <w:multiLevelType w:val="multilevel"/>
    <w:tmpl w:val="7D4AEC0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3" w15:restartNumberingAfterBreak="0">
    <w:nsid w:val="3E822FF7"/>
    <w:multiLevelType w:val="multilevel"/>
    <w:tmpl w:val="C930ED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12F607F"/>
    <w:multiLevelType w:val="multilevel"/>
    <w:tmpl w:val="7E54B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13B45EB"/>
    <w:multiLevelType w:val="multilevel"/>
    <w:tmpl w:val="04EE7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160F529"/>
    <w:multiLevelType w:val="hybridMultilevel"/>
    <w:tmpl w:val="7E2A86A6"/>
    <w:lvl w:ilvl="0" w:tplc="0178B14C">
      <w:numFmt w:val="none"/>
      <w:lvlText w:val=""/>
      <w:lvlJc w:val="left"/>
      <w:pPr>
        <w:tabs>
          <w:tab w:val="num" w:pos="360"/>
        </w:tabs>
      </w:pPr>
    </w:lvl>
    <w:lvl w:ilvl="1" w:tplc="5FEC4CC2">
      <w:start w:val="1"/>
      <w:numFmt w:val="lowerLetter"/>
      <w:lvlText w:val="%2."/>
      <w:lvlJc w:val="left"/>
      <w:pPr>
        <w:ind w:left="1440" w:hanging="360"/>
      </w:pPr>
    </w:lvl>
    <w:lvl w:ilvl="2" w:tplc="0B1CA4BE">
      <w:start w:val="1"/>
      <w:numFmt w:val="lowerRoman"/>
      <w:lvlText w:val="%3."/>
      <w:lvlJc w:val="right"/>
      <w:pPr>
        <w:ind w:left="2160" w:hanging="180"/>
      </w:pPr>
    </w:lvl>
    <w:lvl w:ilvl="3" w:tplc="BF7C9294">
      <w:start w:val="1"/>
      <w:numFmt w:val="decimal"/>
      <w:lvlText w:val="%4."/>
      <w:lvlJc w:val="left"/>
      <w:pPr>
        <w:ind w:left="2880" w:hanging="360"/>
      </w:pPr>
    </w:lvl>
    <w:lvl w:ilvl="4" w:tplc="A4584DE2">
      <w:start w:val="1"/>
      <w:numFmt w:val="lowerLetter"/>
      <w:lvlText w:val="%5."/>
      <w:lvlJc w:val="left"/>
      <w:pPr>
        <w:ind w:left="3600" w:hanging="360"/>
      </w:pPr>
    </w:lvl>
    <w:lvl w:ilvl="5" w:tplc="4F560798">
      <w:start w:val="1"/>
      <w:numFmt w:val="lowerRoman"/>
      <w:lvlText w:val="%6."/>
      <w:lvlJc w:val="right"/>
      <w:pPr>
        <w:ind w:left="4320" w:hanging="180"/>
      </w:pPr>
    </w:lvl>
    <w:lvl w:ilvl="6" w:tplc="D37819D0">
      <w:start w:val="1"/>
      <w:numFmt w:val="decimal"/>
      <w:lvlText w:val="%7."/>
      <w:lvlJc w:val="left"/>
      <w:pPr>
        <w:ind w:left="5040" w:hanging="360"/>
      </w:pPr>
    </w:lvl>
    <w:lvl w:ilvl="7" w:tplc="B3F44F3E">
      <w:start w:val="1"/>
      <w:numFmt w:val="lowerLetter"/>
      <w:lvlText w:val="%8."/>
      <w:lvlJc w:val="left"/>
      <w:pPr>
        <w:ind w:left="5760" w:hanging="360"/>
      </w:pPr>
    </w:lvl>
    <w:lvl w:ilvl="8" w:tplc="8198316E">
      <w:start w:val="1"/>
      <w:numFmt w:val="lowerRoman"/>
      <w:lvlText w:val="%9."/>
      <w:lvlJc w:val="right"/>
      <w:pPr>
        <w:ind w:left="6480" w:hanging="180"/>
      </w:pPr>
    </w:lvl>
  </w:abstractNum>
  <w:abstractNum w:abstractNumId="67" w15:restartNumberingAfterBreak="0">
    <w:nsid w:val="42C8456F"/>
    <w:multiLevelType w:val="multilevel"/>
    <w:tmpl w:val="F34A1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2C9628E"/>
    <w:multiLevelType w:val="hybridMultilevel"/>
    <w:tmpl w:val="544E9B2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1A06D28A">
      <w:start w:val="434"/>
      <w:numFmt w:val="bullet"/>
      <w:lvlText w:val="-"/>
      <w:lvlJc w:val="left"/>
      <w:pPr>
        <w:ind w:left="1429"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3CD63C1"/>
    <w:multiLevelType w:val="multilevel"/>
    <w:tmpl w:val="44363884"/>
    <w:lvl w:ilvl="0">
      <w:start w:val="1"/>
      <w:numFmt w:val="decimal"/>
      <w:pStyle w:val="Textodstavce"/>
      <w:isLgl/>
      <w:lvlText w:val="(%1)"/>
      <w:lvlJc w:val="left"/>
      <w:pPr>
        <w:tabs>
          <w:tab w:val="num" w:pos="782"/>
        </w:tabs>
        <w:ind w:left="0" w:firstLine="425"/>
      </w:pPr>
      <w:rPr>
        <w:rFonts w:ascii="Times New Roman" w:hAnsi="Times New Roman" w:cs="Times New Roman" w:hint="default"/>
      </w:rPr>
    </w:lvl>
    <w:lvl w:ilvl="1">
      <w:start w:val="1"/>
      <w:numFmt w:val="lowerLetter"/>
      <w:pStyle w:val="Textpsmene"/>
      <w:lvlText w:val="%2)"/>
      <w:lvlJc w:val="left"/>
      <w:pPr>
        <w:tabs>
          <w:tab w:val="num" w:pos="425"/>
        </w:tabs>
        <w:ind w:left="425" w:hanging="425"/>
      </w:pPr>
      <w:rPr>
        <w:rFonts w:ascii="Times New Roman" w:hAnsi="Times New Roman" w:cs="Times New Roman" w:hint="default"/>
      </w:rPr>
    </w:lvl>
    <w:lvl w:ilvl="2">
      <w:start w:val="1"/>
      <w:numFmt w:val="decimal"/>
      <w:isLgl/>
      <w:lvlText w:val="%3."/>
      <w:lvlJc w:val="left"/>
      <w:pPr>
        <w:tabs>
          <w:tab w:val="num" w:pos="850"/>
        </w:tabs>
        <w:ind w:left="850" w:hanging="425"/>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600"/>
        </w:tabs>
        <w:ind w:left="3240" w:hanging="360"/>
      </w:pPr>
      <w:rPr>
        <w:rFonts w:ascii="Times New Roman" w:hAnsi="Times New Roman" w:cs="Times New Roman" w:hint="default"/>
      </w:rPr>
    </w:lvl>
  </w:abstractNum>
  <w:abstractNum w:abstractNumId="70" w15:restartNumberingAfterBreak="0">
    <w:nsid w:val="45E36979"/>
    <w:multiLevelType w:val="multilevel"/>
    <w:tmpl w:val="8280E2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49"/>
        </w:tabs>
        <w:ind w:left="349" w:hanging="360"/>
      </w:pPr>
      <w:rPr>
        <w:rFonts w:hint="default"/>
        <w:b w:val="0"/>
      </w:rPr>
    </w:lvl>
    <w:lvl w:ilvl="2">
      <w:start w:val="1"/>
      <w:numFmt w:val="decimal"/>
      <w:lvlText w:val="%1.%2.%3"/>
      <w:lvlJc w:val="left"/>
      <w:pPr>
        <w:tabs>
          <w:tab w:val="num" w:pos="698"/>
        </w:tabs>
        <w:ind w:left="698" w:hanging="720"/>
      </w:pPr>
      <w:rPr>
        <w:rFonts w:hint="default"/>
        <w:b w:val="0"/>
      </w:rPr>
    </w:lvl>
    <w:lvl w:ilvl="3">
      <w:start w:val="1"/>
      <w:numFmt w:val="decimal"/>
      <w:lvlText w:val="%1.%2.%3.%4"/>
      <w:lvlJc w:val="left"/>
      <w:pPr>
        <w:tabs>
          <w:tab w:val="num" w:pos="687"/>
        </w:tabs>
        <w:ind w:left="687" w:hanging="72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025"/>
        </w:tabs>
        <w:ind w:left="1025" w:hanging="108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363"/>
        </w:tabs>
        <w:ind w:left="1363" w:hanging="1440"/>
      </w:pPr>
      <w:rPr>
        <w:rFonts w:hint="default"/>
      </w:rPr>
    </w:lvl>
    <w:lvl w:ilvl="8">
      <w:start w:val="1"/>
      <w:numFmt w:val="decimal"/>
      <w:lvlText w:val="%1.%2.%3.%4.%5.%6.%7.%8.%9"/>
      <w:lvlJc w:val="left"/>
      <w:pPr>
        <w:tabs>
          <w:tab w:val="num" w:pos="1712"/>
        </w:tabs>
        <w:ind w:left="1712" w:hanging="1800"/>
      </w:pPr>
      <w:rPr>
        <w:rFonts w:hint="default"/>
      </w:rPr>
    </w:lvl>
  </w:abstractNum>
  <w:abstractNum w:abstractNumId="71" w15:restartNumberingAfterBreak="0">
    <w:nsid w:val="467C54C2"/>
    <w:multiLevelType w:val="multilevel"/>
    <w:tmpl w:val="DBA4A9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67D6B29"/>
    <w:multiLevelType w:val="multilevel"/>
    <w:tmpl w:val="A3C06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6F90842"/>
    <w:multiLevelType w:val="hybridMultilevel"/>
    <w:tmpl w:val="C0A056DE"/>
    <w:lvl w:ilvl="0" w:tplc="EBC477C4">
      <w:start w:val="1"/>
      <w:numFmt w:val="decimal"/>
      <w:lvlText w:val="%1"/>
      <w:lvlJc w:val="left"/>
      <w:pPr>
        <w:ind w:left="502" w:hanging="360"/>
      </w:pPr>
      <w:rPr>
        <w:rFonts w:ascii="Arial" w:eastAsia="Arial" w:hAnsi="Arial" w:cs="Arial" w:hint="default"/>
        <w:b/>
        <w:color w:val="000000"/>
        <w:sz w:val="26"/>
        <w:u w:val="none"/>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4" w15:restartNumberingAfterBreak="0">
    <w:nsid w:val="470C4EAA"/>
    <w:multiLevelType w:val="multilevel"/>
    <w:tmpl w:val="1F1CC3B2"/>
    <w:lvl w:ilvl="0">
      <w:start w:val="1"/>
      <w:numFmt w:val="lowerLetter"/>
      <w:pStyle w:val="psmeno"/>
      <w:lvlText w:val="%1)"/>
      <w:lvlJc w:val="left"/>
      <w:pPr>
        <w:tabs>
          <w:tab w:val="num" w:pos="964"/>
        </w:tabs>
        <w:ind w:left="96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47303BBD"/>
    <w:multiLevelType w:val="multilevel"/>
    <w:tmpl w:val="8AA4325C"/>
    <w:lvl w:ilvl="0">
      <w:start w:val="1"/>
      <w:numFmt w:val="lowerLetter"/>
      <w:lvlText w:val="%1)"/>
      <w:lvlJc w:val="left"/>
      <w:pPr>
        <w:ind w:left="1429" w:hanging="360"/>
      </w:pPr>
      <w:rPr>
        <w:rFonts w:ascii="Arial" w:eastAsia="Times New Roman" w:hAnsi="Arial" w:cs="Aria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15:restartNumberingAfterBreak="0">
    <w:nsid w:val="482D1E39"/>
    <w:multiLevelType w:val="multilevel"/>
    <w:tmpl w:val="561C0320"/>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8524408"/>
    <w:multiLevelType w:val="multilevel"/>
    <w:tmpl w:val="84C87E5C"/>
    <w:lvl w:ilvl="0">
      <w:start w:val="2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8A77875"/>
    <w:multiLevelType w:val="multilevel"/>
    <w:tmpl w:val="ED7A2A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C7606AD"/>
    <w:multiLevelType w:val="singleLevel"/>
    <w:tmpl w:val="1A06D28A"/>
    <w:lvl w:ilvl="0">
      <w:start w:val="434"/>
      <w:numFmt w:val="bullet"/>
      <w:lvlText w:val="-"/>
      <w:lvlJc w:val="left"/>
      <w:pPr>
        <w:tabs>
          <w:tab w:val="num" w:pos="1770"/>
        </w:tabs>
        <w:ind w:left="1770" w:hanging="360"/>
      </w:pPr>
      <w:rPr>
        <w:rFonts w:hint="default"/>
      </w:rPr>
    </w:lvl>
  </w:abstractNum>
  <w:abstractNum w:abstractNumId="80" w15:restartNumberingAfterBreak="0">
    <w:nsid w:val="4CB50C70"/>
    <w:multiLevelType w:val="multilevel"/>
    <w:tmpl w:val="C14AA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CC97776"/>
    <w:multiLevelType w:val="multilevel"/>
    <w:tmpl w:val="D0F4AE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AC5022"/>
    <w:multiLevelType w:val="hybridMultilevel"/>
    <w:tmpl w:val="ED1A9058"/>
    <w:lvl w:ilvl="0" w:tplc="F2020004">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4EFD7D22"/>
    <w:multiLevelType w:val="multilevel"/>
    <w:tmpl w:val="7A00D9E6"/>
    <w:lvl w:ilvl="0">
      <w:start w:val="8"/>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0A87A9D"/>
    <w:multiLevelType w:val="multilevel"/>
    <w:tmpl w:val="7A36CADE"/>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13A71A6"/>
    <w:multiLevelType w:val="multilevel"/>
    <w:tmpl w:val="78C6B80A"/>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b w:val="0"/>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1C07E2D"/>
    <w:multiLevelType w:val="multilevel"/>
    <w:tmpl w:val="983CB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27C35F2"/>
    <w:multiLevelType w:val="multilevel"/>
    <w:tmpl w:val="720A76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52E2733A"/>
    <w:multiLevelType w:val="multilevel"/>
    <w:tmpl w:val="65AE4A94"/>
    <w:lvl w:ilvl="0">
      <w:start w:val="13"/>
      <w:numFmt w:val="decimal"/>
      <w:lvlText w:val="%1"/>
      <w:lvlJc w:val="left"/>
      <w:pPr>
        <w:tabs>
          <w:tab w:val="num" w:pos="705"/>
        </w:tabs>
        <w:ind w:left="705" w:hanging="705"/>
      </w:pPr>
      <w:rPr>
        <w:rFonts w:hint="default"/>
      </w:rPr>
    </w:lvl>
    <w:lvl w:ilvl="1">
      <w:start w:val="3"/>
      <w:numFmt w:val="decimal"/>
      <w:lvlText w:val="%1.%2"/>
      <w:lvlJc w:val="left"/>
      <w:pPr>
        <w:tabs>
          <w:tab w:val="num" w:pos="989"/>
        </w:tabs>
        <w:ind w:left="989"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325C29D"/>
    <w:multiLevelType w:val="hybridMultilevel"/>
    <w:tmpl w:val="992A7DF0"/>
    <w:lvl w:ilvl="0" w:tplc="F1AA8E48">
      <w:start w:val="434"/>
      <w:numFmt w:val="bullet"/>
      <w:lvlText w:val="-"/>
      <w:lvlJc w:val="left"/>
      <w:pPr>
        <w:ind w:left="720" w:hanging="360"/>
      </w:pPr>
      <w:rPr>
        <w:rFonts w:ascii="Symbol" w:hAnsi="Symbol" w:hint="default"/>
      </w:rPr>
    </w:lvl>
    <w:lvl w:ilvl="1" w:tplc="DC72946A">
      <w:start w:val="1"/>
      <w:numFmt w:val="bullet"/>
      <w:lvlText w:val="o"/>
      <w:lvlJc w:val="left"/>
      <w:pPr>
        <w:ind w:left="1440" w:hanging="360"/>
      </w:pPr>
      <w:rPr>
        <w:rFonts w:ascii="Courier New" w:hAnsi="Courier New" w:hint="default"/>
      </w:rPr>
    </w:lvl>
    <w:lvl w:ilvl="2" w:tplc="3738B358">
      <w:start w:val="1"/>
      <w:numFmt w:val="bullet"/>
      <w:lvlText w:val=""/>
      <w:lvlJc w:val="left"/>
      <w:pPr>
        <w:ind w:left="2160" w:hanging="360"/>
      </w:pPr>
      <w:rPr>
        <w:rFonts w:ascii="Wingdings" w:hAnsi="Wingdings" w:hint="default"/>
      </w:rPr>
    </w:lvl>
    <w:lvl w:ilvl="3" w:tplc="D45E9F44">
      <w:start w:val="1"/>
      <w:numFmt w:val="bullet"/>
      <w:lvlText w:val=""/>
      <w:lvlJc w:val="left"/>
      <w:pPr>
        <w:ind w:left="2880" w:hanging="360"/>
      </w:pPr>
      <w:rPr>
        <w:rFonts w:ascii="Symbol" w:hAnsi="Symbol" w:hint="default"/>
      </w:rPr>
    </w:lvl>
    <w:lvl w:ilvl="4" w:tplc="749E5AFC">
      <w:start w:val="1"/>
      <w:numFmt w:val="bullet"/>
      <w:lvlText w:val="o"/>
      <w:lvlJc w:val="left"/>
      <w:pPr>
        <w:ind w:left="3600" w:hanging="360"/>
      </w:pPr>
      <w:rPr>
        <w:rFonts w:ascii="Courier New" w:hAnsi="Courier New" w:hint="default"/>
      </w:rPr>
    </w:lvl>
    <w:lvl w:ilvl="5" w:tplc="D9F4F894">
      <w:start w:val="1"/>
      <w:numFmt w:val="bullet"/>
      <w:lvlText w:val=""/>
      <w:lvlJc w:val="left"/>
      <w:pPr>
        <w:ind w:left="4320" w:hanging="360"/>
      </w:pPr>
      <w:rPr>
        <w:rFonts w:ascii="Wingdings" w:hAnsi="Wingdings" w:hint="default"/>
      </w:rPr>
    </w:lvl>
    <w:lvl w:ilvl="6" w:tplc="DF9AD2AC">
      <w:start w:val="1"/>
      <w:numFmt w:val="bullet"/>
      <w:lvlText w:val=""/>
      <w:lvlJc w:val="left"/>
      <w:pPr>
        <w:ind w:left="5040" w:hanging="360"/>
      </w:pPr>
      <w:rPr>
        <w:rFonts w:ascii="Symbol" w:hAnsi="Symbol" w:hint="default"/>
      </w:rPr>
    </w:lvl>
    <w:lvl w:ilvl="7" w:tplc="97344586">
      <w:start w:val="1"/>
      <w:numFmt w:val="bullet"/>
      <w:lvlText w:val="o"/>
      <w:lvlJc w:val="left"/>
      <w:pPr>
        <w:ind w:left="5760" w:hanging="360"/>
      </w:pPr>
      <w:rPr>
        <w:rFonts w:ascii="Courier New" w:hAnsi="Courier New" w:hint="default"/>
      </w:rPr>
    </w:lvl>
    <w:lvl w:ilvl="8" w:tplc="B750F5D0">
      <w:start w:val="1"/>
      <w:numFmt w:val="bullet"/>
      <w:lvlText w:val=""/>
      <w:lvlJc w:val="left"/>
      <w:pPr>
        <w:ind w:left="6480" w:hanging="360"/>
      </w:pPr>
      <w:rPr>
        <w:rFonts w:ascii="Wingdings" w:hAnsi="Wingdings" w:hint="default"/>
      </w:rPr>
    </w:lvl>
  </w:abstractNum>
  <w:abstractNum w:abstractNumId="90" w15:restartNumberingAfterBreak="0">
    <w:nsid w:val="54B90881"/>
    <w:multiLevelType w:val="hybridMultilevel"/>
    <w:tmpl w:val="FC36434E"/>
    <w:lvl w:ilvl="0" w:tplc="1A06D28A">
      <w:start w:val="434"/>
      <w:numFmt w:val="bullet"/>
      <w:lvlText w:val="-"/>
      <w:lvlJc w:val="left"/>
      <w:pPr>
        <w:ind w:left="5889" w:hanging="360"/>
      </w:pPr>
      <w:rPr>
        <w:rFonts w:hint="default"/>
      </w:rPr>
    </w:lvl>
    <w:lvl w:ilvl="1" w:tplc="04050019">
      <w:start w:val="1"/>
      <w:numFmt w:val="lowerLetter"/>
      <w:lvlText w:val="%2."/>
      <w:lvlJc w:val="left"/>
      <w:pPr>
        <w:ind w:left="6609" w:hanging="360"/>
      </w:pPr>
    </w:lvl>
    <w:lvl w:ilvl="2" w:tplc="0405001B" w:tentative="1">
      <w:start w:val="1"/>
      <w:numFmt w:val="lowerRoman"/>
      <w:lvlText w:val="%3."/>
      <w:lvlJc w:val="right"/>
      <w:pPr>
        <w:ind w:left="7329" w:hanging="180"/>
      </w:pPr>
    </w:lvl>
    <w:lvl w:ilvl="3" w:tplc="0405000F" w:tentative="1">
      <w:start w:val="1"/>
      <w:numFmt w:val="decimal"/>
      <w:lvlText w:val="%4."/>
      <w:lvlJc w:val="left"/>
      <w:pPr>
        <w:ind w:left="8049" w:hanging="360"/>
      </w:pPr>
    </w:lvl>
    <w:lvl w:ilvl="4" w:tplc="04050019" w:tentative="1">
      <w:start w:val="1"/>
      <w:numFmt w:val="lowerLetter"/>
      <w:lvlText w:val="%5."/>
      <w:lvlJc w:val="left"/>
      <w:pPr>
        <w:ind w:left="8769" w:hanging="360"/>
      </w:pPr>
    </w:lvl>
    <w:lvl w:ilvl="5" w:tplc="0405001B" w:tentative="1">
      <w:start w:val="1"/>
      <w:numFmt w:val="lowerRoman"/>
      <w:lvlText w:val="%6."/>
      <w:lvlJc w:val="right"/>
      <w:pPr>
        <w:ind w:left="9489" w:hanging="180"/>
      </w:pPr>
    </w:lvl>
    <w:lvl w:ilvl="6" w:tplc="0405000F" w:tentative="1">
      <w:start w:val="1"/>
      <w:numFmt w:val="decimal"/>
      <w:lvlText w:val="%7."/>
      <w:lvlJc w:val="left"/>
      <w:pPr>
        <w:ind w:left="10209" w:hanging="360"/>
      </w:pPr>
    </w:lvl>
    <w:lvl w:ilvl="7" w:tplc="04050019" w:tentative="1">
      <w:start w:val="1"/>
      <w:numFmt w:val="lowerLetter"/>
      <w:lvlText w:val="%8."/>
      <w:lvlJc w:val="left"/>
      <w:pPr>
        <w:ind w:left="10929" w:hanging="360"/>
      </w:pPr>
    </w:lvl>
    <w:lvl w:ilvl="8" w:tplc="0405001B" w:tentative="1">
      <w:start w:val="1"/>
      <w:numFmt w:val="lowerRoman"/>
      <w:lvlText w:val="%9."/>
      <w:lvlJc w:val="right"/>
      <w:pPr>
        <w:ind w:left="11649" w:hanging="180"/>
      </w:pPr>
    </w:lvl>
  </w:abstractNum>
  <w:abstractNum w:abstractNumId="91" w15:restartNumberingAfterBreak="0">
    <w:nsid w:val="555E1970"/>
    <w:multiLevelType w:val="hybridMultilevel"/>
    <w:tmpl w:val="DDF0EFE6"/>
    <w:lvl w:ilvl="0" w:tplc="F06865DC">
      <w:start w:val="1"/>
      <w:numFmt w:val="bullet"/>
      <w:lvlText w:val=""/>
      <w:lvlJc w:val="left"/>
      <w:pPr>
        <w:ind w:left="720" w:hanging="360"/>
      </w:pPr>
      <w:rPr>
        <w:rFonts w:ascii="Symbol" w:hAnsi="Symbol" w:hint="default"/>
      </w:rPr>
    </w:lvl>
    <w:lvl w:ilvl="1" w:tplc="0C72F188">
      <w:start w:val="1"/>
      <w:numFmt w:val="bullet"/>
      <w:lvlText w:val="o"/>
      <w:lvlJc w:val="left"/>
      <w:pPr>
        <w:ind w:left="1440" w:hanging="360"/>
      </w:pPr>
      <w:rPr>
        <w:rFonts w:ascii="Courier New" w:hAnsi="Courier New" w:hint="default"/>
      </w:rPr>
    </w:lvl>
    <w:lvl w:ilvl="2" w:tplc="7210725A">
      <w:start w:val="1"/>
      <w:numFmt w:val="bullet"/>
      <w:lvlText w:val=""/>
      <w:lvlJc w:val="left"/>
      <w:pPr>
        <w:ind w:left="2160" w:hanging="360"/>
      </w:pPr>
      <w:rPr>
        <w:rFonts w:ascii="Wingdings" w:hAnsi="Wingdings" w:hint="default"/>
      </w:rPr>
    </w:lvl>
    <w:lvl w:ilvl="3" w:tplc="6712BD46">
      <w:start w:val="1"/>
      <w:numFmt w:val="bullet"/>
      <w:lvlText w:val=""/>
      <w:lvlJc w:val="left"/>
      <w:pPr>
        <w:ind w:left="2880" w:hanging="360"/>
      </w:pPr>
      <w:rPr>
        <w:rFonts w:ascii="Symbol" w:hAnsi="Symbol" w:hint="default"/>
      </w:rPr>
    </w:lvl>
    <w:lvl w:ilvl="4" w:tplc="AEEC42CA">
      <w:start w:val="1"/>
      <w:numFmt w:val="bullet"/>
      <w:lvlText w:val="o"/>
      <w:lvlJc w:val="left"/>
      <w:pPr>
        <w:ind w:left="3600" w:hanging="360"/>
      </w:pPr>
      <w:rPr>
        <w:rFonts w:ascii="Courier New" w:hAnsi="Courier New" w:hint="default"/>
      </w:rPr>
    </w:lvl>
    <w:lvl w:ilvl="5" w:tplc="CF42BEE8">
      <w:start w:val="1"/>
      <w:numFmt w:val="bullet"/>
      <w:lvlText w:val=""/>
      <w:lvlJc w:val="left"/>
      <w:pPr>
        <w:ind w:left="4320" w:hanging="360"/>
      </w:pPr>
      <w:rPr>
        <w:rFonts w:ascii="Wingdings" w:hAnsi="Wingdings" w:hint="default"/>
      </w:rPr>
    </w:lvl>
    <w:lvl w:ilvl="6" w:tplc="4E40521A">
      <w:start w:val="1"/>
      <w:numFmt w:val="bullet"/>
      <w:lvlText w:val=""/>
      <w:lvlJc w:val="left"/>
      <w:pPr>
        <w:ind w:left="5040" w:hanging="360"/>
      </w:pPr>
      <w:rPr>
        <w:rFonts w:ascii="Symbol" w:hAnsi="Symbol" w:hint="default"/>
      </w:rPr>
    </w:lvl>
    <w:lvl w:ilvl="7" w:tplc="1A8CBB18">
      <w:start w:val="1"/>
      <w:numFmt w:val="bullet"/>
      <w:lvlText w:val="o"/>
      <w:lvlJc w:val="left"/>
      <w:pPr>
        <w:ind w:left="5760" w:hanging="360"/>
      </w:pPr>
      <w:rPr>
        <w:rFonts w:ascii="Courier New" w:hAnsi="Courier New" w:hint="default"/>
      </w:rPr>
    </w:lvl>
    <w:lvl w:ilvl="8" w:tplc="FAA08074">
      <w:start w:val="1"/>
      <w:numFmt w:val="bullet"/>
      <w:lvlText w:val=""/>
      <w:lvlJc w:val="left"/>
      <w:pPr>
        <w:ind w:left="6480" w:hanging="360"/>
      </w:pPr>
      <w:rPr>
        <w:rFonts w:ascii="Wingdings" w:hAnsi="Wingdings" w:hint="default"/>
      </w:rPr>
    </w:lvl>
  </w:abstractNum>
  <w:abstractNum w:abstractNumId="92" w15:restartNumberingAfterBreak="0">
    <w:nsid w:val="572E536E"/>
    <w:multiLevelType w:val="hybridMultilevel"/>
    <w:tmpl w:val="C816815E"/>
    <w:lvl w:ilvl="0" w:tplc="4B7069D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3" w15:restartNumberingAfterBreak="0">
    <w:nsid w:val="59AC7480"/>
    <w:multiLevelType w:val="multilevel"/>
    <w:tmpl w:val="E93E8B12"/>
    <w:lvl w:ilvl="0">
      <w:start w:val="1"/>
      <w:numFmt w:val="decimal"/>
      <w:lvlText w:val="%1"/>
      <w:lvlJc w:val="left"/>
      <w:pPr>
        <w:ind w:left="502"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7"/>
      </w:pPr>
      <w:rPr>
        <w:rFonts w:ascii="Arial" w:eastAsia="Arial" w:hAnsi="Arial" w:cs="Arial"/>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9FB2F79"/>
    <w:multiLevelType w:val="hybridMultilevel"/>
    <w:tmpl w:val="020E1344"/>
    <w:lvl w:ilvl="0" w:tplc="77E8617A">
      <w:start w:val="1"/>
      <w:numFmt w:val="bullet"/>
      <w:lvlText w:val=""/>
      <w:lvlJc w:val="left"/>
      <w:pPr>
        <w:ind w:left="1571" w:hanging="360"/>
      </w:pPr>
      <w:rPr>
        <w:rFonts w:ascii="Wingdings" w:hAnsi="Wingdings" w:hint="default"/>
        <w:color w:val="00B0F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5" w15:restartNumberingAfterBreak="0">
    <w:nsid w:val="5A677539"/>
    <w:multiLevelType w:val="hybridMultilevel"/>
    <w:tmpl w:val="653653B6"/>
    <w:lvl w:ilvl="0" w:tplc="12B61492">
      <w:start w:val="1"/>
      <w:numFmt w:val="lowerLetter"/>
      <w:lvlText w:val="%1)"/>
      <w:lvlJc w:val="left"/>
      <w:pPr>
        <w:ind w:left="1211" w:hanging="360"/>
      </w:pPr>
      <w:rPr>
        <w:rFonts w:hint="default"/>
        <w:color w:val="00000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6" w15:restartNumberingAfterBreak="0">
    <w:nsid w:val="5B395C96"/>
    <w:multiLevelType w:val="multilevel"/>
    <w:tmpl w:val="509C0656"/>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3D7C1D"/>
    <w:multiLevelType w:val="multilevel"/>
    <w:tmpl w:val="734A5D3A"/>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C9B6591"/>
    <w:multiLevelType w:val="multilevel"/>
    <w:tmpl w:val="70EEE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D956304"/>
    <w:multiLevelType w:val="multilevel"/>
    <w:tmpl w:val="BC661D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5F2B4158"/>
    <w:multiLevelType w:val="multilevel"/>
    <w:tmpl w:val="0B0630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F434E69"/>
    <w:multiLevelType w:val="multilevel"/>
    <w:tmpl w:val="C6704F9A"/>
    <w:lvl w:ilvl="0">
      <w:start w:val="1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0143AD1"/>
    <w:multiLevelType w:val="hybridMultilevel"/>
    <w:tmpl w:val="89A29CC6"/>
    <w:lvl w:ilvl="0" w:tplc="F2020004">
      <w:start w:val="1"/>
      <w:numFmt w:val="lowerLetter"/>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625E00AB"/>
    <w:multiLevelType w:val="multilevel"/>
    <w:tmpl w:val="9C9488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2CC7E3F"/>
    <w:multiLevelType w:val="hybridMultilevel"/>
    <w:tmpl w:val="0BA89552"/>
    <w:lvl w:ilvl="0" w:tplc="F1107EBE">
      <w:start w:val="2"/>
      <w:numFmt w:val="bullet"/>
      <w:lvlText w:val="-"/>
      <w:lvlJc w:val="left"/>
      <w:pPr>
        <w:ind w:left="720" w:hanging="360"/>
      </w:pPr>
      <w:rPr>
        <w:rFonts w:ascii="Arial Narrow" w:eastAsia="Times New Roman" w:hAnsi="Arial Narrow"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63050422"/>
    <w:multiLevelType w:val="multilevel"/>
    <w:tmpl w:val="1C4E5762"/>
    <w:lvl w:ilvl="0">
      <w:start w:val="1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3F747B1"/>
    <w:multiLevelType w:val="multilevel"/>
    <w:tmpl w:val="112E68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439203B"/>
    <w:multiLevelType w:val="multilevel"/>
    <w:tmpl w:val="7056FB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6622657E"/>
    <w:multiLevelType w:val="hybridMultilevel"/>
    <w:tmpl w:val="B35670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9" w15:restartNumberingAfterBreak="0">
    <w:nsid w:val="671F4F2C"/>
    <w:multiLevelType w:val="hybridMultilevel"/>
    <w:tmpl w:val="7A9C2D2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8DE4E456">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8C355F1"/>
    <w:multiLevelType w:val="multilevel"/>
    <w:tmpl w:val="885A58A0"/>
    <w:lvl w:ilvl="0">
      <w:start w:val="1"/>
      <w:numFmt w:val="lowerLetter"/>
      <w:lvlText w:val="%1)"/>
      <w:lvlJc w:val="left"/>
      <w:pPr>
        <w:ind w:left="1080" w:hanging="360"/>
      </w:pPr>
    </w:lvl>
    <w:lvl w:ilvl="1">
      <w:start w:val="1"/>
      <w:numFmt w:val="upp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68E01752"/>
    <w:multiLevelType w:val="multilevel"/>
    <w:tmpl w:val="B8AAC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F817940"/>
    <w:multiLevelType w:val="hybridMultilevel"/>
    <w:tmpl w:val="239C8F9A"/>
    <w:lvl w:ilvl="0" w:tplc="8DBABCDC">
      <w:start w:val="1"/>
      <w:numFmt w:val="bullet"/>
      <w:lvlText w:val=""/>
      <w:lvlJc w:val="left"/>
      <w:pPr>
        <w:ind w:left="720" w:hanging="360"/>
      </w:pPr>
      <w:rPr>
        <w:rFonts w:ascii="Symbol" w:hAnsi="Symbol" w:hint="default"/>
      </w:rPr>
    </w:lvl>
    <w:lvl w:ilvl="1" w:tplc="B5E49166">
      <w:start w:val="1"/>
      <w:numFmt w:val="bullet"/>
      <w:lvlText w:val="o"/>
      <w:lvlJc w:val="left"/>
      <w:pPr>
        <w:ind w:left="1440" w:hanging="360"/>
      </w:pPr>
      <w:rPr>
        <w:rFonts w:ascii="Courier New" w:hAnsi="Courier New" w:hint="default"/>
      </w:rPr>
    </w:lvl>
    <w:lvl w:ilvl="2" w:tplc="A34E5B4C">
      <w:start w:val="1"/>
      <w:numFmt w:val="bullet"/>
      <w:lvlText w:val=""/>
      <w:lvlJc w:val="left"/>
      <w:pPr>
        <w:ind w:left="2160" w:hanging="360"/>
      </w:pPr>
      <w:rPr>
        <w:rFonts w:ascii="Wingdings" w:hAnsi="Wingdings" w:hint="default"/>
      </w:rPr>
    </w:lvl>
    <w:lvl w:ilvl="3" w:tplc="D42E84C4">
      <w:start w:val="1"/>
      <w:numFmt w:val="bullet"/>
      <w:lvlText w:val=""/>
      <w:lvlJc w:val="left"/>
      <w:pPr>
        <w:ind w:left="2880" w:hanging="360"/>
      </w:pPr>
      <w:rPr>
        <w:rFonts w:ascii="Symbol" w:hAnsi="Symbol" w:hint="default"/>
      </w:rPr>
    </w:lvl>
    <w:lvl w:ilvl="4" w:tplc="E0189248">
      <w:start w:val="1"/>
      <w:numFmt w:val="bullet"/>
      <w:lvlText w:val="o"/>
      <w:lvlJc w:val="left"/>
      <w:pPr>
        <w:ind w:left="3600" w:hanging="360"/>
      </w:pPr>
      <w:rPr>
        <w:rFonts w:ascii="Courier New" w:hAnsi="Courier New" w:hint="default"/>
      </w:rPr>
    </w:lvl>
    <w:lvl w:ilvl="5" w:tplc="6D7A7FC2">
      <w:start w:val="1"/>
      <w:numFmt w:val="bullet"/>
      <w:lvlText w:val=""/>
      <w:lvlJc w:val="left"/>
      <w:pPr>
        <w:ind w:left="4320" w:hanging="360"/>
      </w:pPr>
      <w:rPr>
        <w:rFonts w:ascii="Wingdings" w:hAnsi="Wingdings" w:hint="default"/>
      </w:rPr>
    </w:lvl>
    <w:lvl w:ilvl="6" w:tplc="9B8A7F4A">
      <w:start w:val="1"/>
      <w:numFmt w:val="bullet"/>
      <w:lvlText w:val=""/>
      <w:lvlJc w:val="left"/>
      <w:pPr>
        <w:ind w:left="5040" w:hanging="360"/>
      </w:pPr>
      <w:rPr>
        <w:rFonts w:ascii="Symbol" w:hAnsi="Symbol" w:hint="default"/>
      </w:rPr>
    </w:lvl>
    <w:lvl w:ilvl="7" w:tplc="D1265A36">
      <w:start w:val="1"/>
      <w:numFmt w:val="bullet"/>
      <w:lvlText w:val="o"/>
      <w:lvlJc w:val="left"/>
      <w:pPr>
        <w:ind w:left="5760" w:hanging="360"/>
      </w:pPr>
      <w:rPr>
        <w:rFonts w:ascii="Courier New" w:hAnsi="Courier New" w:hint="default"/>
      </w:rPr>
    </w:lvl>
    <w:lvl w:ilvl="8" w:tplc="1F323A22">
      <w:start w:val="1"/>
      <w:numFmt w:val="bullet"/>
      <w:lvlText w:val=""/>
      <w:lvlJc w:val="left"/>
      <w:pPr>
        <w:ind w:left="6480" w:hanging="360"/>
      </w:pPr>
      <w:rPr>
        <w:rFonts w:ascii="Wingdings" w:hAnsi="Wingdings" w:hint="default"/>
      </w:rPr>
    </w:lvl>
  </w:abstractNum>
  <w:abstractNum w:abstractNumId="113" w15:restartNumberingAfterBreak="0">
    <w:nsid w:val="6F974352"/>
    <w:multiLevelType w:val="hybridMultilevel"/>
    <w:tmpl w:val="B5AE5BE0"/>
    <w:lvl w:ilvl="0" w:tplc="04050001">
      <w:start w:val="1"/>
      <w:numFmt w:val="bullet"/>
      <w:lvlText w:val=""/>
      <w:lvlJc w:val="left"/>
      <w:pPr>
        <w:ind w:left="1207" w:hanging="360"/>
      </w:pPr>
      <w:rPr>
        <w:rFonts w:ascii="Symbol" w:hAnsi="Symbol" w:hint="default"/>
      </w:rPr>
    </w:lvl>
    <w:lvl w:ilvl="1" w:tplc="04050003" w:tentative="1">
      <w:start w:val="1"/>
      <w:numFmt w:val="bullet"/>
      <w:lvlText w:val="o"/>
      <w:lvlJc w:val="left"/>
      <w:pPr>
        <w:ind w:left="1927" w:hanging="360"/>
      </w:pPr>
      <w:rPr>
        <w:rFonts w:ascii="Courier New" w:hAnsi="Courier New" w:cs="Courier New" w:hint="default"/>
      </w:rPr>
    </w:lvl>
    <w:lvl w:ilvl="2" w:tplc="04050005" w:tentative="1">
      <w:start w:val="1"/>
      <w:numFmt w:val="bullet"/>
      <w:lvlText w:val=""/>
      <w:lvlJc w:val="left"/>
      <w:pPr>
        <w:ind w:left="2647" w:hanging="360"/>
      </w:pPr>
      <w:rPr>
        <w:rFonts w:ascii="Wingdings" w:hAnsi="Wingdings" w:hint="default"/>
      </w:rPr>
    </w:lvl>
    <w:lvl w:ilvl="3" w:tplc="04050001" w:tentative="1">
      <w:start w:val="1"/>
      <w:numFmt w:val="bullet"/>
      <w:lvlText w:val=""/>
      <w:lvlJc w:val="left"/>
      <w:pPr>
        <w:ind w:left="3367" w:hanging="360"/>
      </w:pPr>
      <w:rPr>
        <w:rFonts w:ascii="Symbol" w:hAnsi="Symbol" w:hint="default"/>
      </w:rPr>
    </w:lvl>
    <w:lvl w:ilvl="4" w:tplc="04050003" w:tentative="1">
      <w:start w:val="1"/>
      <w:numFmt w:val="bullet"/>
      <w:lvlText w:val="o"/>
      <w:lvlJc w:val="left"/>
      <w:pPr>
        <w:ind w:left="4087" w:hanging="360"/>
      </w:pPr>
      <w:rPr>
        <w:rFonts w:ascii="Courier New" w:hAnsi="Courier New" w:cs="Courier New" w:hint="default"/>
      </w:rPr>
    </w:lvl>
    <w:lvl w:ilvl="5" w:tplc="04050005" w:tentative="1">
      <w:start w:val="1"/>
      <w:numFmt w:val="bullet"/>
      <w:lvlText w:val=""/>
      <w:lvlJc w:val="left"/>
      <w:pPr>
        <w:ind w:left="4807" w:hanging="360"/>
      </w:pPr>
      <w:rPr>
        <w:rFonts w:ascii="Wingdings" w:hAnsi="Wingdings" w:hint="default"/>
      </w:rPr>
    </w:lvl>
    <w:lvl w:ilvl="6" w:tplc="04050001" w:tentative="1">
      <w:start w:val="1"/>
      <w:numFmt w:val="bullet"/>
      <w:lvlText w:val=""/>
      <w:lvlJc w:val="left"/>
      <w:pPr>
        <w:ind w:left="5527" w:hanging="360"/>
      </w:pPr>
      <w:rPr>
        <w:rFonts w:ascii="Symbol" w:hAnsi="Symbol" w:hint="default"/>
      </w:rPr>
    </w:lvl>
    <w:lvl w:ilvl="7" w:tplc="04050003" w:tentative="1">
      <w:start w:val="1"/>
      <w:numFmt w:val="bullet"/>
      <w:lvlText w:val="o"/>
      <w:lvlJc w:val="left"/>
      <w:pPr>
        <w:ind w:left="6247" w:hanging="360"/>
      </w:pPr>
      <w:rPr>
        <w:rFonts w:ascii="Courier New" w:hAnsi="Courier New" w:cs="Courier New" w:hint="default"/>
      </w:rPr>
    </w:lvl>
    <w:lvl w:ilvl="8" w:tplc="04050005" w:tentative="1">
      <w:start w:val="1"/>
      <w:numFmt w:val="bullet"/>
      <w:lvlText w:val=""/>
      <w:lvlJc w:val="left"/>
      <w:pPr>
        <w:ind w:left="6967" w:hanging="360"/>
      </w:pPr>
      <w:rPr>
        <w:rFonts w:ascii="Wingdings" w:hAnsi="Wingdings" w:hint="default"/>
      </w:rPr>
    </w:lvl>
  </w:abstractNum>
  <w:abstractNum w:abstractNumId="114" w15:restartNumberingAfterBreak="0">
    <w:nsid w:val="71C975CD"/>
    <w:multiLevelType w:val="hybridMultilevel"/>
    <w:tmpl w:val="00CCFC90"/>
    <w:lvl w:ilvl="0" w:tplc="1BB69B3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15:restartNumberingAfterBreak="0">
    <w:nsid w:val="7351321D"/>
    <w:multiLevelType w:val="multilevel"/>
    <w:tmpl w:val="8DE8A73E"/>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3C07090"/>
    <w:multiLevelType w:val="multilevel"/>
    <w:tmpl w:val="792060A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577"/>
        </w:tabs>
        <w:ind w:left="577" w:hanging="435"/>
      </w:pPr>
      <w:rPr>
        <w:rFonts w:hint="default"/>
        <w:b/>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720"/>
        </w:tabs>
        <w:ind w:left="720" w:hanging="720"/>
      </w:pPr>
      <w:rPr>
        <w:rFonts w:hint="default"/>
        <w:b w:val="0"/>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448412F"/>
    <w:multiLevelType w:val="multilevel"/>
    <w:tmpl w:val="CDCEE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4BB720B"/>
    <w:multiLevelType w:val="multilevel"/>
    <w:tmpl w:val="CC0A5662"/>
    <w:lvl w:ilvl="0">
      <w:start w:val="1"/>
      <w:numFmt w:val="lowerLetter"/>
      <w:lvlText w:val="%1)"/>
      <w:lvlJc w:val="left"/>
      <w:pPr>
        <w:ind w:left="1068" w:hanging="360"/>
      </w:pPr>
    </w:lvl>
    <w:lvl w:ilvl="1">
      <w:start w:val="1"/>
      <w:numFmt w:val="upperRoman"/>
      <w:lvlText w:val="%2."/>
      <w:lvlJc w:val="righ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9" w15:restartNumberingAfterBreak="0">
    <w:nsid w:val="75F16B1B"/>
    <w:multiLevelType w:val="multilevel"/>
    <w:tmpl w:val="91CA79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67B11DE"/>
    <w:multiLevelType w:val="multilevel"/>
    <w:tmpl w:val="15CEEE66"/>
    <w:lvl w:ilvl="0">
      <w:start w:val="4"/>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6D814AE"/>
    <w:multiLevelType w:val="multilevel"/>
    <w:tmpl w:val="12AC9358"/>
    <w:lvl w:ilvl="0">
      <w:start w:val="20"/>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75B38A7"/>
    <w:multiLevelType w:val="hybridMultilevel"/>
    <w:tmpl w:val="4C06D3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83E3021"/>
    <w:multiLevelType w:val="singleLevel"/>
    <w:tmpl w:val="34E454F0"/>
    <w:lvl w:ilvl="0">
      <w:start w:val="1"/>
      <w:numFmt w:val="bullet"/>
      <w:pStyle w:val="Bod"/>
      <w:lvlText w:val=""/>
      <w:lvlJc w:val="left"/>
      <w:pPr>
        <w:tabs>
          <w:tab w:val="num" w:pos="0"/>
        </w:tabs>
        <w:ind w:left="567" w:hanging="283"/>
      </w:pPr>
      <w:rPr>
        <w:rFonts w:ascii="Symbol" w:hAnsi="Symbol" w:hint="default"/>
      </w:rPr>
    </w:lvl>
  </w:abstractNum>
  <w:abstractNum w:abstractNumId="124" w15:restartNumberingAfterBreak="0">
    <w:nsid w:val="784E0E76"/>
    <w:multiLevelType w:val="hybridMultilevel"/>
    <w:tmpl w:val="7E3A0E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5" w15:restartNumberingAfterBreak="0">
    <w:nsid w:val="790C0778"/>
    <w:multiLevelType w:val="singleLevel"/>
    <w:tmpl w:val="9FB42D80"/>
    <w:lvl w:ilvl="0">
      <w:start w:val="1"/>
      <w:numFmt w:val="bullet"/>
      <w:lvlText w:val="-"/>
      <w:lvlJc w:val="left"/>
      <w:pPr>
        <w:tabs>
          <w:tab w:val="num" w:pos="480"/>
        </w:tabs>
        <w:ind w:left="480" w:hanging="360"/>
      </w:pPr>
      <w:rPr>
        <w:rFonts w:hint="default"/>
      </w:rPr>
    </w:lvl>
  </w:abstractNum>
  <w:abstractNum w:abstractNumId="126" w15:restartNumberingAfterBreak="0">
    <w:nsid w:val="7A2A683B"/>
    <w:multiLevelType w:val="hybridMultilevel"/>
    <w:tmpl w:val="B6485874"/>
    <w:lvl w:ilvl="0" w:tplc="1A06D28A">
      <w:start w:val="434"/>
      <w:numFmt w:val="bullet"/>
      <w:lvlText w:val="-"/>
      <w:lvlJc w:val="left"/>
      <w:pPr>
        <w:ind w:left="2847" w:hanging="360"/>
      </w:pPr>
      <w:rPr>
        <w:rFont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7" w15:restartNumberingAfterBreak="0">
    <w:nsid w:val="7A776F56"/>
    <w:multiLevelType w:val="hybridMultilevel"/>
    <w:tmpl w:val="FD089EC0"/>
    <w:lvl w:ilvl="0" w:tplc="9564B374">
      <w:start w:val="1"/>
      <w:numFmt w:val="bullet"/>
      <w:lvlText w:val=""/>
      <w:lvlJc w:val="left"/>
      <w:pPr>
        <w:ind w:left="720" w:hanging="360"/>
      </w:pPr>
      <w:rPr>
        <w:rFonts w:ascii="Symbol" w:hAnsi="Symbol" w:hint="default"/>
      </w:rPr>
    </w:lvl>
    <w:lvl w:ilvl="1" w:tplc="DD801762">
      <w:start w:val="1"/>
      <w:numFmt w:val="bullet"/>
      <w:lvlText w:val="o"/>
      <w:lvlJc w:val="left"/>
      <w:pPr>
        <w:ind w:left="1440" w:hanging="360"/>
      </w:pPr>
      <w:rPr>
        <w:rFonts w:ascii="Courier New" w:hAnsi="Courier New" w:hint="default"/>
      </w:rPr>
    </w:lvl>
    <w:lvl w:ilvl="2" w:tplc="55EA8AA8">
      <w:start w:val="1"/>
      <w:numFmt w:val="bullet"/>
      <w:lvlText w:val=""/>
      <w:lvlJc w:val="left"/>
      <w:pPr>
        <w:ind w:left="2160" w:hanging="360"/>
      </w:pPr>
      <w:rPr>
        <w:rFonts w:ascii="Wingdings" w:hAnsi="Wingdings" w:hint="default"/>
      </w:rPr>
    </w:lvl>
    <w:lvl w:ilvl="3" w:tplc="EA4AAF70">
      <w:start w:val="1"/>
      <w:numFmt w:val="bullet"/>
      <w:lvlText w:val=""/>
      <w:lvlJc w:val="left"/>
      <w:pPr>
        <w:ind w:left="2880" w:hanging="360"/>
      </w:pPr>
      <w:rPr>
        <w:rFonts w:ascii="Symbol" w:hAnsi="Symbol" w:hint="default"/>
      </w:rPr>
    </w:lvl>
    <w:lvl w:ilvl="4" w:tplc="DEF028C2">
      <w:start w:val="1"/>
      <w:numFmt w:val="bullet"/>
      <w:lvlText w:val="o"/>
      <w:lvlJc w:val="left"/>
      <w:pPr>
        <w:ind w:left="3600" w:hanging="360"/>
      </w:pPr>
      <w:rPr>
        <w:rFonts w:ascii="Courier New" w:hAnsi="Courier New" w:hint="default"/>
      </w:rPr>
    </w:lvl>
    <w:lvl w:ilvl="5" w:tplc="1C402B04">
      <w:start w:val="1"/>
      <w:numFmt w:val="bullet"/>
      <w:lvlText w:val=""/>
      <w:lvlJc w:val="left"/>
      <w:pPr>
        <w:ind w:left="4320" w:hanging="360"/>
      </w:pPr>
      <w:rPr>
        <w:rFonts w:ascii="Wingdings" w:hAnsi="Wingdings" w:hint="default"/>
      </w:rPr>
    </w:lvl>
    <w:lvl w:ilvl="6" w:tplc="954ACB20">
      <w:start w:val="1"/>
      <w:numFmt w:val="bullet"/>
      <w:lvlText w:val=""/>
      <w:lvlJc w:val="left"/>
      <w:pPr>
        <w:ind w:left="5040" w:hanging="360"/>
      </w:pPr>
      <w:rPr>
        <w:rFonts w:ascii="Symbol" w:hAnsi="Symbol" w:hint="default"/>
      </w:rPr>
    </w:lvl>
    <w:lvl w:ilvl="7" w:tplc="497ECA86">
      <w:start w:val="1"/>
      <w:numFmt w:val="bullet"/>
      <w:lvlText w:val="o"/>
      <w:lvlJc w:val="left"/>
      <w:pPr>
        <w:ind w:left="5760" w:hanging="360"/>
      </w:pPr>
      <w:rPr>
        <w:rFonts w:ascii="Courier New" w:hAnsi="Courier New" w:hint="default"/>
      </w:rPr>
    </w:lvl>
    <w:lvl w:ilvl="8" w:tplc="EB10622E">
      <w:start w:val="1"/>
      <w:numFmt w:val="bullet"/>
      <w:lvlText w:val=""/>
      <w:lvlJc w:val="left"/>
      <w:pPr>
        <w:ind w:left="6480" w:hanging="360"/>
      </w:pPr>
      <w:rPr>
        <w:rFonts w:ascii="Wingdings" w:hAnsi="Wingdings" w:hint="default"/>
      </w:rPr>
    </w:lvl>
  </w:abstractNum>
  <w:abstractNum w:abstractNumId="128" w15:restartNumberingAfterBreak="0">
    <w:nsid w:val="7B7E5A62"/>
    <w:multiLevelType w:val="multilevel"/>
    <w:tmpl w:val="F39EBCE6"/>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C9F3B9D"/>
    <w:multiLevelType w:val="hybridMultilevel"/>
    <w:tmpl w:val="6D96B3EA"/>
    <w:lvl w:ilvl="0" w:tplc="FFFFFFFF">
      <w:start w:val="400"/>
      <w:numFmt w:val="bullet"/>
      <w:lvlText w:val="-"/>
      <w:lvlJc w:val="left"/>
      <w:pPr>
        <w:tabs>
          <w:tab w:val="num" w:pos="1731"/>
        </w:tabs>
        <w:ind w:left="1731" w:hanging="360"/>
      </w:pPr>
      <w:rPr>
        <w:rFonts w:ascii="Times New Roman" w:eastAsia="Times New Roman" w:hAnsi="Times New Roman" w:cs="Times New Roman" w:hint="default"/>
      </w:rPr>
    </w:lvl>
    <w:lvl w:ilvl="1" w:tplc="FFFFFFFF" w:tentative="1">
      <w:start w:val="1"/>
      <w:numFmt w:val="bullet"/>
      <w:lvlText w:val="o"/>
      <w:lvlJc w:val="left"/>
      <w:pPr>
        <w:tabs>
          <w:tab w:val="num" w:pos="2451"/>
        </w:tabs>
        <w:ind w:left="2451" w:hanging="360"/>
      </w:pPr>
      <w:rPr>
        <w:rFonts w:ascii="Courier New" w:hAnsi="Courier New" w:hint="default"/>
      </w:rPr>
    </w:lvl>
    <w:lvl w:ilvl="2" w:tplc="FFFFFFFF" w:tentative="1">
      <w:start w:val="1"/>
      <w:numFmt w:val="bullet"/>
      <w:lvlText w:val=""/>
      <w:lvlJc w:val="left"/>
      <w:pPr>
        <w:tabs>
          <w:tab w:val="num" w:pos="3171"/>
        </w:tabs>
        <w:ind w:left="3171" w:hanging="360"/>
      </w:pPr>
      <w:rPr>
        <w:rFonts w:ascii="Wingdings" w:hAnsi="Wingdings" w:hint="default"/>
      </w:rPr>
    </w:lvl>
    <w:lvl w:ilvl="3" w:tplc="FFFFFFFF" w:tentative="1">
      <w:start w:val="1"/>
      <w:numFmt w:val="bullet"/>
      <w:lvlText w:val=""/>
      <w:lvlJc w:val="left"/>
      <w:pPr>
        <w:tabs>
          <w:tab w:val="num" w:pos="3891"/>
        </w:tabs>
        <w:ind w:left="3891" w:hanging="360"/>
      </w:pPr>
      <w:rPr>
        <w:rFonts w:ascii="Symbol" w:hAnsi="Symbol" w:hint="default"/>
      </w:rPr>
    </w:lvl>
    <w:lvl w:ilvl="4" w:tplc="FFFFFFFF" w:tentative="1">
      <w:start w:val="1"/>
      <w:numFmt w:val="bullet"/>
      <w:lvlText w:val="o"/>
      <w:lvlJc w:val="left"/>
      <w:pPr>
        <w:tabs>
          <w:tab w:val="num" w:pos="4611"/>
        </w:tabs>
        <w:ind w:left="4611" w:hanging="360"/>
      </w:pPr>
      <w:rPr>
        <w:rFonts w:ascii="Courier New" w:hAnsi="Courier New" w:hint="default"/>
      </w:rPr>
    </w:lvl>
    <w:lvl w:ilvl="5" w:tplc="FFFFFFFF" w:tentative="1">
      <w:start w:val="1"/>
      <w:numFmt w:val="bullet"/>
      <w:lvlText w:val=""/>
      <w:lvlJc w:val="left"/>
      <w:pPr>
        <w:tabs>
          <w:tab w:val="num" w:pos="5331"/>
        </w:tabs>
        <w:ind w:left="5331" w:hanging="360"/>
      </w:pPr>
      <w:rPr>
        <w:rFonts w:ascii="Wingdings" w:hAnsi="Wingdings" w:hint="default"/>
      </w:rPr>
    </w:lvl>
    <w:lvl w:ilvl="6" w:tplc="FFFFFFFF" w:tentative="1">
      <w:start w:val="1"/>
      <w:numFmt w:val="bullet"/>
      <w:lvlText w:val=""/>
      <w:lvlJc w:val="left"/>
      <w:pPr>
        <w:tabs>
          <w:tab w:val="num" w:pos="6051"/>
        </w:tabs>
        <w:ind w:left="6051" w:hanging="360"/>
      </w:pPr>
      <w:rPr>
        <w:rFonts w:ascii="Symbol" w:hAnsi="Symbol" w:hint="default"/>
      </w:rPr>
    </w:lvl>
    <w:lvl w:ilvl="7" w:tplc="FFFFFFFF" w:tentative="1">
      <w:start w:val="1"/>
      <w:numFmt w:val="bullet"/>
      <w:lvlText w:val="o"/>
      <w:lvlJc w:val="left"/>
      <w:pPr>
        <w:tabs>
          <w:tab w:val="num" w:pos="6771"/>
        </w:tabs>
        <w:ind w:left="6771" w:hanging="360"/>
      </w:pPr>
      <w:rPr>
        <w:rFonts w:ascii="Courier New" w:hAnsi="Courier New" w:hint="default"/>
      </w:rPr>
    </w:lvl>
    <w:lvl w:ilvl="8" w:tplc="FFFFFFFF" w:tentative="1">
      <w:start w:val="1"/>
      <w:numFmt w:val="bullet"/>
      <w:lvlText w:val=""/>
      <w:lvlJc w:val="left"/>
      <w:pPr>
        <w:tabs>
          <w:tab w:val="num" w:pos="7491"/>
        </w:tabs>
        <w:ind w:left="7491" w:hanging="360"/>
      </w:pPr>
      <w:rPr>
        <w:rFonts w:ascii="Wingdings" w:hAnsi="Wingdings" w:hint="default"/>
      </w:rPr>
    </w:lvl>
  </w:abstractNum>
  <w:abstractNum w:abstractNumId="130" w15:restartNumberingAfterBreak="0">
    <w:nsid w:val="7CFD4EB1"/>
    <w:multiLevelType w:val="multilevel"/>
    <w:tmpl w:val="5F603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D527D76"/>
    <w:multiLevelType w:val="multilevel"/>
    <w:tmpl w:val="3050F3F6"/>
    <w:lvl w:ilvl="0">
      <w:start w:val="1"/>
      <w:numFmt w:val="lowerLetter"/>
      <w:lvlText w:val="%1)"/>
      <w:lvlJc w:val="left"/>
      <w:pPr>
        <w:ind w:left="360" w:hanging="360"/>
      </w:pPr>
      <w:rPr>
        <w:rFonts w:ascii="Arial" w:eastAsia="Times New Roman" w:hAnsi="Arial"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E0D98D1"/>
    <w:multiLevelType w:val="hybridMultilevel"/>
    <w:tmpl w:val="EBE68E60"/>
    <w:lvl w:ilvl="0" w:tplc="7CE84E04">
      <w:start w:val="1"/>
      <w:numFmt w:val="decimal"/>
      <w:lvlText w:val="%1)"/>
      <w:lvlJc w:val="left"/>
      <w:pPr>
        <w:ind w:left="720" w:hanging="360"/>
      </w:pPr>
    </w:lvl>
    <w:lvl w:ilvl="1" w:tplc="81783684">
      <w:start w:val="1"/>
      <w:numFmt w:val="lowerLetter"/>
      <w:lvlText w:val="%2."/>
      <w:lvlJc w:val="left"/>
      <w:pPr>
        <w:ind w:left="1440" w:hanging="360"/>
      </w:pPr>
    </w:lvl>
    <w:lvl w:ilvl="2" w:tplc="F2E6152C">
      <w:start w:val="1"/>
      <w:numFmt w:val="lowerRoman"/>
      <w:lvlText w:val="%3."/>
      <w:lvlJc w:val="right"/>
      <w:pPr>
        <w:ind w:left="2160" w:hanging="180"/>
      </w:pPr>
    </w:lvl>
    <w:lvl w:ilvl="3" w:tplc="78B4FBC0">
      <w:start w:val="1"/>
      <w:numFmt w:val="decimal"/>
      <w:lvlText w:val="%4."/>
      <w:lvlJc w:val="left"/>
      <w:pPr>
        <w:ind w:left="2880" w:hanging="360"/>
      </w:pPr>
    </w:lvl>
    <w:lvl w:ilvl="4" w:tplc="B01A5CAE">
      <w:start w:val="1"/>
      <w:numFmt w:val="lowerLetter"/>
      <w:lvlText w:val="%5."/>
      <w:lvlJc w:val="left"/>
      <w:pPr>
        <w:ind w:left="3600" w:hanging="360"/>
      </w:pPr>
    </w:lvl>
    <w:lvl w:ilvl="5" w:tplc="FF18F76E">
      <w:start w:val="1"/>
      <w:numFmt w:val="lowerRoman"/>
      <w:lvlText w:val="%6."/>
      <w:lvlJc w:val="right"/>
      <w:pPr>
        <w:ind w:left="4320" w:hanging="180"/>
      </w:pPr>
    </w:lvl>
    <w:lvl w:ilvl="6" w:tplc="C7C45B1C">
      <w:start w:val="1"/>
      <w:numFmt w:val="decimal"/>
      <w:lvlText w:val="%7."/>
      <w:lvlJc w:val="left"/>
      <w:pPr>
        <w:ind w:left="5040" w:hanging="360"/>
      </w:pPr>
    </w:lvl>
    <w:lvl w:ilvl="7" w:tplc="A114EC0E">
      <w:start w:val="1"/>
      <w:numFmt w:val="lowerLetter"/>
      <w:lvlText w:val="%8."/>
      <w:lvlJc w:val="left"/>
      <w:pPr>
        <w:ind w:left="5760" w:hanging="360"/>
      </w:pPr>
    </w:lvl>
    <w:lvl w:ilvl="8" w:tplc="62942F8A">
      <w:start w:val="1"/>
      <w:numFmt w:val="lowerRoman"/>
      <w:lvlText w:val="%9."/>
      <w:lvlJc w:val="right"/>
      <w:pPr>
        <w:ind w:left="6480" w:hanging="180"/>
      </w:pPr>
    </w:lvl>
  </w:abstractNum>
  <w:abstractNum w:abstractNumId="133" w15:restartNumberingAfterBreak="0">
    <w:nsid w:val="7E960462"/>
    <w:multiLevelType w:val="multilevel"/>
    <w:tmpl w:val="8D382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EAC583C"/>
    <w:multiLevelType w:val="multilevel"/>
    <w:tmpl w:val="8A904DE0"/>
    <w:lvl w:ilvl="0">
      <w:start w:val="20"/>
      <w:numFmt w:val="decimal"/>
      <w:lvlText w:val="%1"/>
      <w:lvlJc w:val="left"/>
      <w:pPr>
        <w:ind w:left="375" w:hanging="375"/>
      </w:pPr>
      <w:rPr>
        <w:rFonts w:hint="default"/>
      </w:rPr>
    </w:lvl>
    <w:lvl w:ilvl="1">
      <w:start w:val="9"/>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num w:numId="1" w16cid:durableId="628627250">
    <w:abstractNumId w:val="89"/>
  </w:num>
  <w:num w:numId="2" w16cid:durableId="195046549">
    <w:abstractNumId w:val="132"/>
  </w:num>
  <w:num w:numId="3" w16cid:durableId="1189682365">
    <w:abstractNumId w:val="79"/>
  </w:num>
  <w:num w:numId="4" w16cid:durableId="1002047479">
    <w:abstractNumId w:val="14"/>
  </w:num>
  <w:num w:numId="5" w16cid:durableId="439027752">
    <w:abstractNumId w:val="125"/>
  </w:num>
  <w:num w:numId="6" w16cid:durableId="379208884">
    <w:abstractNumId w:val="51"/>
  </w:num>
  <w:num w:numId="7" w16cid:durableId="1382359970">
    <w:abstractNumId w:val="105"/>
  </w:num>
  <w:num w:numId="8" w16cid:durableId="1306547399">
    <w:abstractNumId w:val="52"/>
  </w:num>
  <w:num w:numId="9" w16cid:durableId="55206572">
    <w:abstractNumId w:val="41"/>
  </w:num>
  <w:num w:numId="10" w16cid:durableId="1960648854">
    <w:abstractNumId w:val="15"/>
  </w:num>
  <w:num w:numId="11" w16cid:durableId="1160924023">
    <w:abstractNumId w:val="70"/>
  </w:num>
  <w:num w:numId="12" w16cid:durableId="1757896702">
    <w:abstractNumId w:val="34"/>
  </w:num>
  <w:num w:numId="13" w16cid:durableId="2145536258">
    <w:abstractNumId w:val="85"/>
  </w:num>
  <w:num w:numId="14" w16cid:durableId="2094471519">
    <w:abstractNumId w:val="128"/>
  </w:num>
  <w:num w:numId="15" w16cid:durableId="357044514">
    <w:abstractNumId w:val="12"/>
  </w:num>
  <w:num w:numId="16" w16cid:durableId="152643120">
    <w:abstractNumId w:val="115"/>
  </w:num>
  <w:num w:numId="17" w16cid:durableId="866410610">
    <w:abstractNumId w:val="6"/>
  </w:num>
  <w:num w:numId="18" w16cid:durableId="616639573">
    <w:abstractNumId w:val="101"/>
  </w:num>
  <w:num w:numId="19" w16cid:durableId="244724502">
    <w:abstractNumId w:val="25"/>
  </w:num>
  <w:num w:numId="20" w16cid:durableId="1420517929">
    <w:abstractNumId w:val="84"/>
  </w:num>
  <w:num w:numId="21" w16cid:durableId="996346213">
    <w:abstractNumId w:val="13"/>
  </w:num>
  <w:num w:numId="22" w16cid:durableId="196816350">
    <w:abstractNumId w:val="88"/>
  </w:num>
  <w:num w:numId="23" w16cid:durableId="1308390883">
    <w:abstractNumId w:val="62"/>
  </w:num>
  <w:num w:numId="24" w16cid:durableId="2017070454">
    <w:abstractNumId w:val="92"/>
  </w:num>
  <w:num w:numId="25" w16cid:durableId="368339722">
    <w:abstractNumId w:val="81"/>
  </w:num>
  <w:num w:numId="26" w16cid:durableId="2041591693">
    <w:abstractNumId w:val="107"/>
  </w:num>
  <w:num w:numId="27" w16cid:durableId="1976637290">
    <w:abstractNumId w:val="46"/>
  </w:num>
  <w:num w:numId="28" w16cid:durableId="1428843786">
    <w:abstractNumId w:val="9"/>
  </w:num>
  <w:num w:numId="29" w16cid:durableId="452284920">
    <w:abstractNumId w:val="116"/>
  </w:num>
  <w:num w:numId="30" w16cid:durableId="1701859844">
    <w:abstractNumId w:val="114"/>
  </w:num>
  <w:num w:numId="31" w16cid:durableId="1091047022">
    <w:abstractNumId w:val="83"/>
  </w:num>
  <w:num w:numId="32" w16cid:durableId="1673874181">
    <w:abstractNumId w:val="32"/>
  </w:num>
  <w:num w:numId="33" w16cid:durableId="1388138907">
    <w:abstractNumId w:val="120"/>
  </w:num>
  <w:num w:numId="34" w16cid:durableId="1094863649">
    <w:abstractNumId w:val="29"/>
  </w:num>
  <w:num w:numId="35" w16cid:durableId="249435759">
    <w:abstractNumId w:val="18"/>
  </w:num>
  <w:num w:numId="36" w16cid:durableId="419913715">
    <w:abstractNumId w:val="131"/>
  </w:num>
  <w:num w:numId="37" w16cid:durableId="1950118957">
    <w:abstractNumId w:val="113"/>
  </w:num>
  <w:num w:numId="38" w16cid:durableId="1860003249">
    <w:abstractNumId w:val="27"/>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723965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1789839">
    <w:abstractNumId w:val="48"/>
  </w:num>
  <w:num w:numId="41" w16cid:durableId="2064135422">
    <w:abstractNumId w:val="94"/>
  </w:num>
  <w:num w:numId="42" w16cid:durableId="822813520">
    <w:abstractNumId w:val="90"/>
  </w:num>
  <w:num w:numId="43" w16cid:durableId="483551230">
    <w:abstractNumId w:val="36"/>
  </w:num>
  <w:num w:numId="44" w16cid:durableId="1119643995">
    <w:abstractNumId w:val="108"/>
  </w:num>
  <w:num w:numId="45" w16cid:durableId="1168446071">
    <w:abstractNumId w:val="30"/>
  </w:num>
  <w:num w:numId="46" w16cid:durableId="866404591">
    <w:abstractNumId w:val="126"/>
  </w:num>
  <w:num w:numId="47" w16cid:durableId="830756921">
    <w:abstractNumId w:val="112"/>
  </w:num>
  <w:num w:numId="48" w16cid:durableId="1122724521">
    <w:abstractNumId w:val="127"/>
  </w:num>
  <w:num w:numId="49" w16cid:durableId="1352610351">
    <w:abstractNumId w:val="91"/>
  </w:num>
  <w:num w:numId="50" w16cid:durableId="1146507459">
    <w:abstractNumId w:val="66"/>
  </w:num>
  <w:num w:numId="51" w16cid:durableId="1106579132">
    <w:abstractNumId w:val="4"/>
  </w:num>
  <w:num w:numId="52" w16cid:durableId="1581713355">
    <w:abstractNumId w:val="5"/>
  </w:num>
  <w:num w:numId="53" w16cid:durableId="1409376164">
    <w:abstractNumId w:val="95"/>
  </w:num>
  <w:num w:numId="54" w16cid:durableId="472329982">
    <w:abstractNumId w:val="102"/>
  </w:num>
  <w:num w:numId="55" w16cid:durableId="1828326165">
    <w:abstractNumId w:val="124"/>
  </w:num>
  <w:num w:numId="56" w16cid:durableId="2001499204">
    <w:abstractNumId w:val="24"/>
  </w:num>
  <w:num w:numId="57" w16cid:durableId="1038318943">
    <w:abstractNumId w:val="19"/>
  </w:num>
  <w:num w:numId="58" w16cid:durableId="1941139335">
    <w:abstractNumId w:val="37"/>
  </w:num>
  <w:num w:numId="59" w16cid:durableId="1859850009">
    <w:abstractNumId w:val="75"/>
  </w:num>
  <w:num w:numId="60" w16cid:durableId="1724868256">
    <w:abstractNumId w:val="82"/>
  </w:num>
  <w:num w:numId="61" w16cid:durableId="2069763673">
    <w:abstractNumId w:val="134"/>
  </w:num>
  <w:num w:numId="62" w16cid:durableId="43530635">
    <w:abstractNumId w:val="121"/>
  </w:num>
  <w:num w:numId="63" w16cid:durableId="2083208999">
    <w:abstractNumId w:val="42"/>
  </w:num>
  <w:num w:numId="64" w16cid:durableId="1822234776">
    <w:abstractNumId w:val="31"/>
  </w:num>
  <w:num w:numId="65" w16cid:durableId="1768890293">
    <w:abstractNumId w:val="60"/>
  </w:num>
  <w:num w:numId="66" w16cid:durableId="1558318520">
    <w:abstractNumId w:val="110"/>
  </w:num>
  <w:num w:numId="67" w16cid:durableId="1125999902">
    <w:abstractNumId w:val="55"/>
  </w:num>
  <w:num w:numId="68" w16cid:durableId="158038083">
    <w:abstractNumId w:val="87"/>
  </w:num>
  <w:num w:numId="69" w16cid:durableId="1412004728">
    <w:abstractNumId w:val="39"/>
  </w:num>
  <w:num w:numId="70" w16cid:durableId="1202130878">
    <w:abstractNumId w:val="20"/>
  </w:num>
  <w:num w:numId="71" w16cid:durableId="172231449">
    <w:abstractNumId w:val="118"/>
  </w:num>
  <w:num w:numId="72" w16cid:durableId="594677864">
    <w:abstractNumId w:val="99"/>
  </w:num>
  <w:num w:numId="73" w16cid:durableId="967274751">
    <w:abstractNumId w:val="56"/>
  </w:num>
  <w:num w:numId="74" w16cid:durableId="1194999047">
    <w:abstractNumId w:val="23"/>
  </w:num>
  <w:num w:numId="75" w16cid:durableId="1150485763">
    <w:abstractNumId w:val="38"/>
  </w:num>
  <w:num w:numId="76" w16cid:durableId="591475077">
    <w:abstractNumId w:val="97"/>
  </w:num>
  <w:num w:numId="77" w16cid:durableId="1903251649">
    <w:abstractNumId w:val="8"/>
  </w:num>
  <w:num w:numId="78" w16cid:durableId="652611048">
    <w:abstractNumId w:val="2"/>
  </w:num>
  <w:num w:numId="79" w16cid:durableId="1150440901">
    <w:abstractNumId w:val="63"/>
  </w:num>
  <w:num w:numId="80" w16cid:durableId="1068848269">
    <w:abstractNumId w:val="10"/>
  </w:num>
  <w:num w:numId="81" w16cid:durableId="85199862">
    <w:abstractNumId w:val="106"/>
  </w:num>
  <w:num w:numId="82" w16cid:durableId="894196642">
    <w:abstractNumId w:val="64"/>
  </w:num>
  <w:num w:numId="83" w16cid:durableId="1485776323">
    <w:abstractNumId w:val="111"/>
  </w:num>
  <w:num w:numId="84" w16cid:durableId="1519075543">
    <w:abstractNumId w:val="65"/>
  </w:num>
  <w:num w:numId="85" w16cid:durableId="999426606">
    <w:abstractNumId w:val="100"/>
  </w:num>
  <w:num w:numId="86" w16cid:durableId="1223829977">
    <w:abstractNumId w:val="93"/>
  </w:num>
  <w:num w:numId="87" w16cid:durableId="1750926638">
    <w:abstractNumId w:val="73"/>
  </w:num>
  <w:num w:numId="88" w16cid:durableId="642083979">
    <w:abstractNumId w:val="53"/>
  </w:num>
  <w:num w:numId="89" w16cid:durableId="1610509098">
    <w:abstractNumId w:val="49"/>
  </w:num>
  <w:num w:numId="90" w16cid:durableId="725032209">
    <w:abstractNumId w:val="119"/>
  </w:num>
  <w:num w:numId="91" w16cid:durableId="1127048137">
    <w:abstractNumId w:val="33"/>
  </w:num>
  <w:num w:numId="92" w16cid:durableId="295336402">
    <w:abstractNumId w:val="44"/>
  </w:num>
  <w:num w:numId="93" w16cid:durableId="223489885">
    <w:abstractNumId w:val="61"/>
  </w:num>
  <w:num w:numId="94" w16cid:durableId="1048916200">
    <w:abstractNumId w:val="133"/>
  </w:num>
  <w:num w:numId="95" w16cid:durableId="1545172465">
    <w:abstractNumId w:val="71"/>
  </w:num>
  <w:num w:numId="96" w16cid:durableId="91514391">
    <w:abstractNumId w:val="96"/>
  </w:num>
  <w:num w:numId="97" w16cid:durableId="2097551692">
    <w:abstractNumId w:val="67"/>
  </w:num>
  <w:num w:numId="98" w16cid:durableId="581989569">
    <w:abstractNumId w:val="80"/>
  </w:num>
  <w:num w:numId="99" w16cid:durableId="1580286277">
    <w:abstractNumId w:val="72"/>
  </w:num>
  <w:num w:numId="100" w16cid:durableId="1009599739">
    <w:abstractNumId w:val="86"/>
  </w:num>
  <w:num w:numId="101" w16cid:durableId="1641499519">
    <w:abstractNumId w:val="50"/>
  </w:num>
  <w:num w:numId="102" w16cid:durableId="456724965">
    <w:abstractNumId w:val="78"/>
  </w:num>
  <w:num w:numId="103" w16cid:durableId="1517841791">
    <w:abstractNumId w:val="117"/>
  </w:num>
  <w:num w:numId="104" w16cid:durableId="406072773">
    <w:abstractNumId w:val="3"/>
  </w:num>
  <w:num w:numId="105" w16cid:durableId="594825898">
    <w:abstractNumId w:val="21"/>
  </w:num>
  <w:num w:numId="106" w16cid:durableId="1194153060">
    <w:abstractNumId w:val="45"/>
  </w:num>
  <w:num w:numId="107" w16cid:durableId="639263200">
    <w:abstractNumId w:val="35"/>
  </w:num>
  <w:num w:numId="108" w16cid:durableId="1136609640">
    <w:abstractNumId w:val="22"/>
  </w:num>
  <w:num w:numId="109" w16cid:durableId="97675033">
    <w:abstractNumId w:val="98"/>
  </w:num>
  <w:num w:numId="110" w16cid:durableId="1706252081">
    <w:abstractNumId w:val="47"/>
  </w:num>
  <w:num w:numId="111" w16cid:durableId="1117720314">
    <w:abstractNumId w:val="103"/>
  </w:num>
  <w:num w:numId="112" w16cid:durableId="1235434213">
    <w:abstractNumId w:val="17"/>
  </w:num>
  <w:num w:numId="113" w16cid:durableId="68310501">
    <w:abstractNumId w:val="54"/>
  </w:num>
  <w:num w:numId="114" w16cid:durableId="624308100">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4101459">
    <w:abstractNumId w:val="130"/>
  </w:num>
  <w:num w:numId="116" w16cid:durableId="2124953145">
    <w:abstractNumId w:val="74"/>
  </w:num>
  <w:num w:numId="117" w16cid:durableId="23362930">
    <w:abstractNumId w:val="123"/>
  </w:num>
  <w:num w:numId="118" w16cid:durableId="370885544">
    <w:abstractNumId w:val="69"/>
  </w:num>
  <w:num w:numId="119" w16cid:durableId="1863932162">
    <w:abstractNumId w:val="109"/>
  </w:num>
  <w:num w:numId="120" w16cid:durableId="314990202">
    <w:abstractNumId w:val="59"/>
  </w:num>
  <w:num w:numId="121" w16cid:durableId="27800937">
    <w:abstractNumId w:val="122"/>
  </w:num>
  <w:num w:numId="122" w16cid:durableId="313065955">
    <w:abstractNumId w:val="0"/>
  </w:num>
  <w:num w:numId="123" w16cid:durableId="337268737">
    <w:abstractNumId w:val="1"/>
  </w:num>
  <w:num w:numId="124" w16cid:durableId="566844001">
    <w:abstractNumId w:val="43"/>
  </w:num>
  <w:num w:numId="125" w16cid:durableId="1923682253">
    <w:abstractNumId w:val="58"/>
  </w:num>
  <w:num w:numId="126" w16cid:durableId="451245334">
    <w:abstractNumId w:val="28"/>
  </w:num>
  <w:num w:numId="127" w16cid:durableId="1222978959">
    <w:abstractNumId w:val="57"/>
  </w:num>
  <w:num w:numId="128" w16cid:durableId="1624460635">
    <w:abstractNumId w:val="104"/>
  </w:num>
  <w:num w:numId="129" w16cid:durableId="2105879948">
    <w:abstractNumId w:val="11"/>
  </w:num>
  <w:num w:numId="130" w16cid:durableId="484125092">
    <w:abstractNumId w:val="68"/>
  </w:num>
  <w:num w:numId="131" w16cid:durableId="412825250">
    <w:abstractNumId w:val="26"/>
  </w:num>
  <w:num w:numId="132" w16cid:durableId="888997297">
    <w:abstractNumId w:val="16"/>
  </w:num>
  <w:num w:numId="133" w16cid:durableId="810371437">
    <w:abstractNumId w:val="40"/>
  </w:num>
  <w:num w:numId="134" w16cid:durableId="271521580">
    <w:abstractNumId w:val="76"/>
  </w:num>
  <w:num w:numId="135" w16cid:durableId="676732477">
    <w:abstractNumId w:val="77"/>
  </w:num>
  <w:num w:numId="136" w16cid:durableId="820774181">
    <w:abstractNumId w:val="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F30"/>
    <w:rsid w:val="0000084C"/>
    <w:rsid w:val="0000109F"/>
    <w:rsid w:val="000025AC"/>
    <w:rsid w:val="00004CBB"/>
    <w:rsid w:val="000062CB"/>
    <w:rsid w:val="00007650"/>
    <w:rsid w:val="00010B02"/>
    <w:rsid w:val="00010BD7"/>
    <w:rsid w:val="00010F07"/>
    <w:rsid w:val="00011064"/>
    <w:rsid w:val="0001247F"/>
    <w:rsid w:val="00012E7F"/>
    <w:rsid w:val="0001349D"/>
    <w:rsid w:val="000148C6"/>
    <w:rsid w:val="00014C5B"/>
    <w:rsid w:val="000160FD"/>
    <w:rsid w:val="00016776"/>
    <w:rsid w:val="0002041D"/>
    <w:rsid w:val="0002333D"/>
    <w:rsid w:val="00023409"/>
    <w:rsid w:val="00024813"/>
    <w:rsid w:val="00024E5F"/>
    <w:rsid w:val="00024F0E"/>
    <w:rsid w:val="000263B2"/>
    <w:rsid w:val="000278EC"/>
    <w:rsid w:val="000302BC"/>
    <w:rsid w:val="0003198A"/>
    <w:rsid w:val="000325C5"/>
    <w:rsid w:val="00035304"/>
    <w:rsid w:val="00035687"/>
    <w:rsid w:val="00035DE9"/>
    <w:rsid w:val="0004197F"/>
    <w:rsid w:val="00041DD5"/>
    <w:rsid w:val="000421FE"/>
    <w:rsid w:val="00042E42"/>
    <w:rsid w:val="00042E83"/>
    <w:rsid w:val="000438B3"/>
    <w:rsid w:val="000452F0"/>
    <w:rsid w:val="00045644"/>
    <w:rsid w:val="00046831"/>
    <w:rsid w:val="00046973"/>
    <w:rsid w:val="00047DF6"/>
    <w:rsid w:val="00050B02"/>
    <w:rsid w:val="00050C7C"/>
    <w:rsid w:val="000512EB"/>
    <w:rsid w:val="00052C70"/>
    <w:rsid w:val="00053480"/>
    <w:rsid w:val="000541FB"/>
    <w:rsid w:val="00060A63"/>
    <w:rsid w:val="00060A71"/>
    <w:rsid w:val="0006215C"/>
    <w:rsid w:val="00064F87"/>
    <w:rsid w:val="00065A9E"/>
    <w:rsid w:val="00066237"/>
    <w:rsid w:val="00067A4D"/>
    <w:rsid w:val="00067AC6"/>
    <w:rsid w:val="00067C9D"/>
    <w:rsid w:val="00067CEC"/>
    <w:rsid w:val="00067D42"/>
    <w:rsid w:val="000704FC"/>
    <w:rsid w:val="00071B1C"/>
    <w:rsid w:val="00071C47"/>
    <w:rsid w:val="00072534"/>
    <w:rsid w:val="00073058"/>
    <w:rsid w:val="00073284"/>
    <w:rsid w:val="000742CB"/>
    <w:rsid w:val="00074397"/>
    <w:rsid w:val="00076118"/>
    <w:rsid w:val="00077E65"/>
    <w:rsid w:val="00081AFA"/>
    <w:rsid w:val="00081B9A"/>
    <w:rsid w:val="000824B7"/>
    <w:rsid w:val="00082E92"/>
    <w:rsid w:val="00084908"/>
    <w:rsid w:val="00084B05"/>
    <w:rsid w:val="00084FC0"/>
    <w:rsid w:val="00085615"/>
    <w:rsid w:val="00086466"/>
    <w:rsid w:val="00090642"/>
    <w:rsid w:val="00090AC1"/>
    <w:rsid w:val="000910B8"/>
    <w:rsid w:val="000911F6"/>
    <w:rsid w:val="00093147"/>
    <w:rsid w:val="00093577"/>
    <w:rsid w:val="000936A7"/>
    <w:rsid w:val="00093D5A"/>
    <w:rsid w:val="000943C7"/>
    <w:rsid w:val="00095F1E"/>
    <w:rsid w:val="00096399"/>
    <w:rsid w:val="00096ED6"/>
    <w:rsid w:val="000A1C6D"/>
    <w:rsid w:val="000A22A1"/>
    <w:rsid w:val="000A253E"/>
    <w:rsid w:val="000A2EEB"/>
    <w:rsid w:val="000A4BA8"/>
    <w:rsid w:val="000A6489"/>
    <w:rsid w:val="000A66A9"/>
    <w:rsid w:val="000A6816"/>
    <w:rsid w:val="000B045C"/>
    <w:rsid w:val="000B0DA4"/>
    <w:rsid w:val="000B0E63"/>
    <w:rsid w:val="000B0F8B"/>
    <w:rsid w:val="000B196E"/>
    <w:rsid w:val="000B3BBE"/>
    <w:rsid w:val="000B3C36"/>
    <w:rsid w:val="000B3DB5"/>
    <w:rsid w:val="000B54D5"/>
    <w:rsid w:val="000B59AF"/>
    <w:rsid w:val="000B5DA3"/>
    <w:rsid w:val="000B7531"/>
    <w:rsid w:val="000C0C49"/>
    <w:rsid w:val="000C0DB2"/>
    <w:rsid w:val="000C1ACA"/>
    <w:rsid w:val="000C2A7D"/>
    <w:rsid w:val="000C3306"/>
    <w:rsid w:val="000C3512"/>
    <w:rsid w:val="000C3D79"/>
    <w:rsid w:val="000C3F0E"/>
    <w:rsid w:val="000C58D8"/>
    <w:rsid w:val="000C6A6A"/>
    <w:rsid w:val="000D0CB3"/>
    <w:rsid w:val="000D0EEB"/>
    <w:rsid w:val="000D15E9"/>
    <w:rsid w:val="000D234E"/>
    <w:rsid w:val="000D2E0F"/>
    <w:rsid w:val="000D39D4"/>
    <w:rsid w:val="000D5357"/>
    <w:rsid w:val="000D5E24"/>
    <w:rsid w:val="000D76B2"/>
    <w:rsid w:val="000E02DA"/>
    <w:rsid w:val="000E1767"/>
    <w:rsid w:val="000E1BE1"/>
    <w:rsid w:val="000E20F4"/>
    <w:rsid w:val="000E22DE"/>
    <w:rsid w:val="000E2EEC"/>
    <w:rsid w:val="000E34E7"/>
    <w:rsid w:val="000E44F7"/>
    <w:rsid w:val="000E4735"/>
    <w:rsid w:val="000E540B"/>
    <w:rsid w:val="000E5857"/>
    <w:rsid w:val="000E7CED"/>
    <w:rsid w:val="000F018F"/>
    <w:rsid w:val="000F39EC"/>
    <w:rsid w:val="000F5DB5"/>
    <w:rsid w:val="000F7C0C"/>
    <w:rsid w:val="00101B52"/>
    <w:rsid w:val="0010342C"/>
    <w:rsid w:val="00103AD2"/>
    <w:rsid w:val="00106FCB"/>
    <w:rsid w:val="001075B8"/>
    <w:rsid w:val="00110421"/>
    <w:rsid w:val="001104A9"/>
    <w:rsid w:val="0011075B"/>
    <w:rsid w:val="0011077E"/>
    <w:rsid w:val="001128DD"/>
    <w:rsid w:val="00114B3C"/>
    <w:rsid w:val="00115D12"/>
    <w:rsid w:val="00115D3B"/>
    <w:rsid w:val="001162E9"/>
    <w:rsid w:val="001174D6"/>
    <w:rsid w:val="0012024D"/>
    <w:rsid w:val="00121E03"/>
    <w:rsid w:val="0012247D"/>
    <w:rsid w:val="001242F7"/>
    <w:rsid w:val="00124D39"/>
    <w:rsid w:val="00125986"/>
    <w:rsid w:val="00127B87"/>
    <w:rsid w:val="0013031C"/>
    <w:rsid w:val="0013415C"/>
    <w:rsid w:val="0013453D"/>
    <w:rsid w:val="0013548F"/>
    <w:rsid w:val="001361CC"/>
    <w:rsid w:val="0013670A"/>
    <w:rsid w:val="00137628"/>
    <w:rsid w:val="001411EA"/>
    <w:rsid w:val="00142D8C"/>
    <w:rsid w:val="00142EBA"/>
    <w:rsid w:val="00142F03"/>
    <w:rsid w:val="001435A3"/>
    <w:rsid w:val="001447E4"/>
    <w:rsid w:val="00145A8B"/>
    <w:rsid w:val="001473BF"/>
    <w:rsid w:val="00147818"/>
    <w:rsid w:val="001502E2"/>
    <w:rsid w:val="00151BCA"/>
    <w:rsid w:val="00151D93"/>
    <w:rsid w:val="00152425"/>
    <w:rsid w:val="00153765"/>
    <w:rsid w:val="001550EF"/>
    <w:rsid w:val="00156393"/>
    <w:rsid w:val="001571F9"/>
    <w:rsid w:val="0015732A"/>
    <w:rsid w:val="00157FBC"/>
    <w:rsid w:val="0016103C"/>
    <w:rsid w:val="0016128E"/>
    <w:rsid w:val="001628BE"/>
    <w:rsid w:val="001628CC"/>
    <w:rsid w:val="00162F19"/>
    <w:rsid w:val="001646C3"/>
    <w:rsid w:val="00165C97"/>
    <w:rsid w:val="001665B8"/>
    <w:rsid w:val="00166EBB"/>
    <w:rsid w:val="0016767D"/>
    <w:rsid w:val="001701D5"/>
    <w:rsid w:val="00172262"/>
    <w:rsid w:val="00173CD2"/>
    <w:rsid w:val="00173D99"/>
    <w:rsid w:val="00174501"/>
    <w:rsid w:val="00174F4F"/>
    <w:rsid w:val="00176ED2"/>
    <w:rsid w:val="00180111"/>
    <w:rsid w:val="00181598"/>
    <w:rsid w:val="001825B3"/>
    <w:rsid w:val="00183EE3"/>
    <w:rsid w:val="00185692"/>
    <w:rsid w:val="001917D3"/>
    <w:rsid w:val="00194BC0"/>
    <w:rsid w:val="00195611"/>
    <w:rsid w:val="00196988"/>
    <w:rsid w:val="00197B9C"/>
    <w:rsid w:val="001A102D"/>
    <w:rsid w:val="001A192B"/>
    <w:rsid w:val="001A1952"/>
    <w:rsid w:val="001A2303"/>
    <w:rsid w:val="001A329E"/>
    <w:rsid w:val="001A48B0"/>
    <w:rsid w:val="001A5F92"/>
    <w:rsid w:val="001A66FD"/>
    <w:rsid w:val="001A6A6E"/>
    <w:rsid w:val="001A6EE3"/>
    <w:rsid w:val="001A7107"/>
    <w:rsid w:val="001A78B3"/>
    <w:rsid w:val="001B0468"/>
    <w:rsid w:val="001B1D7B"/>
    <w:rsid w:val="001B3316"/>
    <w:rsid w:val="001B3402"/>
    <w:rsid w:val="001B4306"/>
    <w:rsid w:val="001B4818"/>
    <w:rsid w:val="001B4B34"/>
    <w:rsid w:val="001B6057"/>
    <w:rsid w:val="001B7DD9"/>
    <w:rsid w:val="001C086F"/>
    <w:rsid w:val="001C1051"/>
    <w:rsid w:val="001C1701"/>
    <w:rsid w:val="001C21D2"/>
    <w:rsid w:val="001C363A"/>
    <w:rsid w:val="001C440D"/>
    <w:rsid w:val="001C4A61"/>
    <w:rsid w:val="001C502D"/>
    <w:rsid w:val="001C5FA4"/>
    <w:rsid w:val="001C6794"/>
    <w:rsid w:val="001C71FF"/>
    <w:rsid w:val="001D0DCA"/>
    <w:rsid w:val="001D1AB2"/>
    <w:rsid w:val="001D4548"/>
    <w:rsid w:val="001D4AEA"/>
    <w:rsid w:val="001D6B9D"/>
    <w:rsid w:val="001D7E63"/>
    <w:rsid w:val="001E213C"/>
    <w:rsid w:val="001E2ED7"/>
    <w:rsid w:val="001E3788"/>
    <w:rsid w:val="001E3A6A"/>
    <w:rsid w:val="001E4617"/>
    <w:rsid w:val="001E4D28"/>
    <w:rsid w:val="001E6194"/>
    <w:rsid w:val="001F17FE"/>
    <w:rsid w:val="001F23CD"/>
    <w:rsid w:val="001F23ED"/>
    <w:rsid w:val="001F5CAA"/>
    <w:rsid w:val="001F7673"/>
    <w:rsid w:val="002016F9"/>
    <w:rsid w:val="00202CB7"/>
    <w:rsid w:val="002031B8"/>
    <w:rsid w:val="002035AD"/>
    <w:rsid w:val="00204DE8"/>
    <w:rsid w:val="00206140"/>
    <w:rsid w:val="002100B9"/>
    <w:rsid w:val="00210C3F"/>
    <w:rsid w:val="00210DE8"/>
    <w:rsid w:val="00210EF7"/>
    <w:rsid w:val="00211E0C"/>
    <w:rsid w:val="00213F00"/>
    <w:rsid w:val="00214062"/>
    <w:rsid w:val="002149D8"/>
    <w:rsid w:val="00214CCB"/>
    <w:rsid w:val="00217B1D"/>
    <w:rsid w:val="00220EAC"/>
    <w:rsid w:val="002225E4"/>
    <w:rsid w:val="002227E7"/>
    <w:rsid w:val="00224AB3"/>
    <w:rsid w:val="002258A2"/>
    <w:rsid w:val="00225ABB"/>
    <w:rsid w:val="00227C25"/>
    <w:rsid w:val="002338A1"/>
    <w:rsid w:val="00235932"/>
    <w:rsid w:val="00236524"/>
    <w:rsid w:val="0024036C"/>
    <w:rsid w:val="0024179D"/>
    <w:rsid w:val="00241FBD"/>
    <w:rsid w:val="0024270B"/>
    <w:rsid w:val="00244ACC"/>
    <w:rsid w:val="0024504A"/>
    <w:rsid w:val="0024643F"/>
    <w:rsid w:val="002504B2"/>
    <w:rsid w:val="002504BA"/>
    <w:rsid w:val="0025103B"/>
    <w:rsid w:val="002514EB"/>
    <w:rsid w:val="0025181C"/>
    <w:rsid w:val="0025332C"/>
    <w:rsid w:val="00253466"/>
    <w:rsid w:val="002535BB"/>
    <w:rsid w:val="00254171"/>
    <w:rsid w:val="002541AE"/>
    <w:rsid w:val="0025442D"/>
    <w:rsid w:val="00255C51"/>
    <w:rsid w:val="00256144"/>
    <w:rsid w:val="00256C99"/>
    <w:rsid w:val="00257641"/>
    <w:rsid w:val="002605EC"/>
    <w:rsid w:val="0026065B"/>
    <w:rsid w:val="00260C3E"/>
    <w:rsid w:val="00260FC3"/>
    <w:rsid w:val="002610F4"/>
    <w:rsid w:val="00261BD2"/>
    <w:rsid w:val="002633CD"/>
    <w:rsid w:val="00263DBD"/>
    <w:rsid w:val="002677DB"/>
    <w:rsid w:val="0027263E"/>
    <w:rsid w:val="00273A9C"/>
    <w:rsid w:val="0027453E"/>
    <w:rsid w:val="00274B38"/>
    <w:rsid w:val="00275D29"/>
    <w:rsid w:val="00277DF4"/>
    <w:rsid w:val="00277FFC"/>
    <w:rsid w:val="0028140F"/>
    <w:rsid w:val="002816B0"/>
    <w:rsid w:val="002830F8"/>
    <w:rsid w:val="00283DD2"/>
    <w:rsid w:val="002842B7"/>
    <w:rsid w:val="00284457"/>
    <w:rsid w:val="0028695D"/>
    <w:rsid w:val="0028728F"/>
    <w:rsid w:val="00290143"/>
    <w:rsid w:val="00292118"/>
    <w:rsid w:val="002923DB"/>
    <w:rsid w:val="00292C70"/>
    <w:rsid w:val="002936BA"/>
    <w:rsid w:val="0029383F"/>
    <w:rsid w:val="00294302"/>
    <w:rsid w:val="0029598A"/>
    <w:rsid w:val="00296629"/>
    <w:rsid w:val="0029728F"/>
    <w:rsid w:val="002A3139"/>
    <w:rsid w:val="002A3620"/>
    <w:rsid w:val="002A395A"/>
    <w:rsid w:val="002A6D48"/>
    <w:rsid w:val="002A792A"/>
    <w:rsid w:val="002ACE84"/>
    <w:rsid w:val="002B013F"/>
    <w:rsid w:val="002B0844"/>
    <w:rsid w:val="002B13FF"/>
    <w:rsid w:val="002B170A"/>
    <w:rsid w:val="002B298E"/>
    <w:rsid w:val="002B2C3C"/>
    <w:rsid w:val="002B3EB5"/>
    <w:rsid w:val="002B49C1"/>
    <w:rsid w:val="002B54DE"/>
    <w:rsid w:val="002B5DD6"/>
    <w:rsid w:val="002B6C0E"/>
    <w:rsid w:val="002B70E0"/>
    <w:rsid w:val="002B72F3"/>
    <w:rsid w:val="002C0CDE"/>
    <w:rsid w:val="002C174E"/>
    <w:rsid w:val="002C1B1E"/>
    <w:rsid w:val="002C2AC4"/>
    <w:rsid w:val="002C2BCB"/>
    <w:rsid w:val="002C2E1A"/>
    <w:rsid w:val="002C36E7"/>
    <w:rsid w:val="002C3D1F"/>
    <w:rsid w:val="002C50DE"/>
    <w:rsid w:val="002C5921"/>
    <w:rsid w:val="002C5D2A"/>
    <w:rsid w:val="002D1D29"/>
    <w:rsid w:val="002D1DF4"/>
    <w:rsid w:val="002D217F"/>
    <w:rsid w:val="002D2400"/>
    <w:rsid w:val="002D36F8"/>
    <w:rsid w:val="002D4B40"/>
    <w:rsid w:val="002D6985"/>
    <w:rsid w:val="002E150F"/>
    <w:rsid w:val="002E2E35"/>
    <w:rsid w:val="002E3A82"/>
    <w:rsid w:val="002E3C78"/>
    <w:rsid w:val="002E5A08"/>
    <w:rsid w:val="002E5C9B"/>
    <w:rsid w:val="002E6AD7"/>
    <w:rsid w:val="002E7136"/>
    <w:rsid w:val="002F0933"/>
    <w:rsid w:val="002F14A4"/>
    <w:rsid w:val="002F2154"/>
    <w:rsid w:val="002F290A"/>
    <w:rsid w:val="002F366B"/>
    <w:rsid w:val="002F38D7"/>
    <w:rsid w:val="002F47B0"/>
    <w:rsid w:val="002F4D56"/>
    <w:rsid w:val="002F5925"/>
    <w:rsid w:val="002F7B50"/>
    <w:rsid w:val="00300BB4"/>
    <w:rsid w:val="00301A60"/>
    <w:rsid w:val="00301FED"/>
    <w:rsid w:val="00302F34"/>
    <w:rsid w:val="0030682F"/>
    <w:rsid w:val="00306EED"/>
    <w:rsid w:val="00307F2F"/>
    <w:rsid w:val="00313894"/>
    <w:rsid w:val="00314C81"/>
    <w:rsid w:val="00315878"/>
    <w:rsid w:val="003176AA"/>
    <w:rsid w:val="00321391"/>
    <w:rsid w:val="0032207E"/>
    <w:rsid w:val="0032358C"/>
    <w:rsid w:val="003237EC"/>
    <w:rsid w:val="00325011"/>
    <w:rsid w:val="003267AC"/>
    <w:rsid w:val="0032721A"/>
    <w:rsid w:val="00327CC8"/>
    <w:rsid w:val="00330E8F"/>
    <w:rsid w:val="00331DAF"/>
    <w:rsid w:val="00331DC4"/>
    <w:rsid w:val="003329A2"/>
    <w:rsid w:val="00333190"/>
    <w:rsid w:val="00333FE4"/>
    <w:rsid w:val="003347A0"/>
    <w:rsid w:val="00334A19"/>
    <w:rsid w:val="00335BEF"/>
    <w:rsid w:val="00335FDA"/>
    <w:rsid w:val="00336A32"/>
    <w:rsid w:val="00336BAC"/>
    <w:rsid w:val="00340A5F"/>
    <w:rsid w:val="0034102C"/>
    <w:rsid w:val="00345151"/>
    <w:rsid w:val="003453B5"/>
    <w:rsid w:val="00345C28"/>
    <w:rsid w:val="0034614C"/>
    <w:rsid w:val="00347A4E"/>
    <w:rsid w:val="003504FD"/>
    <w:rsid w:val="003507D0"/>
    <w:rsid w:val="003511E3"/>
    <w:rsid w:val="00353F22"/>
    <w:rsid w:val="00353F70"/>
    <w:rsid w:val="003556EE"/>
    <w:rsid w:val="0035598A"/>
    <w:rsid w:val="0035631A"/>
    <w:rsid w:val="00356E5F"/>
    <w:rsid w:val="0035701A"/>
    <w:rsid w:val="00360F47"/>
    <w:rsid w:val="0036250B"/>
    <w:rsid w:val="00362627"/>
    <w:rsid w:val="00362E3F"/>
    <w:rsid w:val="00362FCB"/>
    <w:rsid w:val="003649BE"/>
    <w:rsid w:val="00364A79"/>
    <w:rsid w:val="0036511B"/>
    <w:rsid w:val="0036535F"/>
    <w:rsid w:val="00365FAE"/>
    <w:rsid w:val="00367242"/>
    <w:rsid w:val="00370BC7"/>
    <w:rsid w:val="00371014"/>
    <w:rsid w:val="00371321"/>
    <w:rsid w:val="00371F00"/>
    <w:rsid w:val="00372B38"/>
    <w:rsid w:val="00374A72"/>
    <w:rsid w:val="0037529A"/>
    <w:rsid w:val="00375DB2"/>
    <w:rsid w:val="00377151"/>
    <w:rsid w:val="00377DC5"/>
    <w:rsid w:val="0038136B"/>
    <w:rsid w:val="003823F3"/>
    <w:rsid w:val="00383696"/>
    <w:rsid w:val="00383AA6"/>
    <w:rsid w:val="00383DA9"/>
    <w:rsid w:val="00383DB0"/>
    <w:rsid w:val="00385F00"/>
    <w:rsid w:val="0039079C"/>
    <w:rsid w:val="00390A59"/>
    <w:rsid w:val="00390D61"/>
    <w:rsid w:val="003924CF"/>
    <w:rsid w:val="00393987"/>
    <w:rsid w:val="003965EC"/>
    <w:rsid w:val="003969BD"/>
    <w:rsid w:val="003974FC"/>
    <w:rsid w:val="003A00C8"/>
    <w:rsid w:val="003A1899"/>
    <w:rsid w:val="003A1BC2"/>
    <w:rsid w:val="003A2204"/>
    <w:rsid w:val="003A26F0"/>
    <w:rsid w:val="003A2DB1"/>
    <w:rsid w:val="003A441E"/>
    <w:rsid w:val="003A4D0D"/>
    <w:rsid w:val="003A4DF6"/>
    <w:rsid w:val="003A5277"/>
    <w:rsid w:val="003B0E7B"/>
    <w:rsid w:val="003B1656"/>
    <w:rsid w:val="003B1F85"/>
    <w:rsid w:val="003B2119"/>
    <w:rsid w:val="003B238B"/>
    <w:rsid w:val="003B27F7"/>
    <w:rsid w:val="003B3422"/>
    <w:rsid w:val="003B38AD"/>
    <w:rsid w:val="003B562C"/>
    <w:rsid w:val="003B6615"/>
    <w:rsid w:val="003B6799"/>
    <w:rsid w:val="003B74A9"/>
    <w:rsid w:val="003B7C00"/>
    <w:rsid w:val="003C0DE8"/>
    <w:rsid w:val="003C2C8F"/>
    <w:rsid w:val="003C2E83"/>
    <w:rsid w:val="003C44FB"/>
    <w:rsid w:val="003C4AEA"/>
    <w:rsid w:val="003C4BA5"/>
    <w:rsid w:val="003D03E7"/>
    <w:rsid w:val="003D16DE"/>
    <w:rsid w:val="003D21AA"/>
    <w:rsid w:val="003D22B9"/>
    <w:rsid w:val="003D2514"/>
    <w:rsid w:val="003D3029"/>
    <w:rsid w:val="003D3242"/>
    <w:rsid w:val="003D3390"/>
    <w:rsid w:val="003D54F5"/>
    <w:rsid w:val="003D746D"/>
    <w:rsid w:val="003E261B"/>
    <w:rsid w:val="003E2A74"/>
    <w:rsid w:val="003E2D63"/>
    <w:rsid w:val="003E3196"/>
    <w:rsid w:val="003E4CEB"/>
    <w:rsid w:val="003E4DD8"/>
    <w:rsid w:val="003E5A20"/>
    <w:rsid w:val="003E5E95"/>
    <w:rsid w:val="003E60E1"/>
    <w:rsid w:val="003E6706"/>
    <w:rsid w:val="003F17A6"/>
    <w:rsid w:val="003F1A72"/>
    <w:rsid w:val="003F1AE2"/>
    <w:rsid w:val="003F360B"/>
    <w:rsid w:val="003F542C"/>
    <w:rsid w:val="003F5A3D"/>
    <w:rsid w:val="003F5E0A"/>
    <w:rsid w:val="004001B5"/>
    <w:rsid w:val="00400F63"/>
    <w:rsid w:val="00401974"/>
    <w:rsid w:val="00401EB0"/>
    <w:rsid w:val="00402131"/>
    <w:rsid w:val="00402EA8"/>
    <w:rsid w:val="00403875"/>
    <w:rsid w:val="00403EAC"/>
    <w:rsid w:val="00404D8C"/>
    <w:rsid w:val="00405731"/>
    <w:rsid w:val="00405AE1"/>
    <w:rsid w:val="00407624"/>
    <w:rsid w:val="004101DC"/>
    <w:rsid w:val="004102F3"/>
    <w:rsid w:val="004103B5"/>
    <w:rsid w:val="0041067F"/>
    <w:rsid w:val="00411B86"/>
    <w:rsid w:val="004121F0"/>
    <w:rsid w:val="004131E0"/>
    <w:rsid w:val="00413468"/>
    <w:rsid w:val="00414195"/>
    <w:rsid w:val="00415BB5"/>
    <w:rsid w:val="004163E1"/>
    <w:rsid w:val="00416A43"/>
    <w:rsid w:val="004173D1"/>
    <w:rsid w:val="00417508"/>
    <w:rsid w:val="00420F76"/>
    <w:rsid w:val="004213B9"/>
    <w:rsid w:val="0042140B"/>
    <w:rsid w:val="00422805"/>
    <w:rsid w:val="0042281A"/>
    <w:rsid w:val="00422EB4"/>
    <w:rsid w:val="00424AD8"/>
    <w:rsid w:val="00425E37"/>
    <w:rsid w:val="00427E67"/>
    <w:rsid w:val="004302A4"/>
    <w:rsid w:val="004303DB"/>
    <w:rsid w:val="004305CE"/>
    <w:rsid w:val="0043100D"/>
    <w:rsid w:val="0043240F"/>
    <w:rsid w:val="00432A7E"/>
    <w:rsid w:val="004335A6"/>
    <w:rsid w:val="00433F45"/>
    <w:rsid w:val="00434204"/>
    <w:rsid w:val="00434465"/>
    <w:rsid w:val="0043482B"/>
    <w:rsid w:val="00435840"/>
    <w:rsid w:val="0043738C"/>
    <w:rsid w:val="00437CBB"/>
    <w:rsid w:val="00437F0E"/>
    <w:rsid w:val="004420CA"/>
    <w:rsid w:val="00443055"/>
    <w:rsid w:val="004430FB"/>
    <w:rsid w:val="00443B8A"/>
    <w:rsid w:val="004447C4"/>
    <w:rsid w:val="00444EF5"/>
    <w:rsid w:val="0044746D"/>
    <w:rsid w:val="00447F29"/>
    <w:rsid w:val="00447FAB"/>
    <w:rsid w:val="00450344"/>
    <w:rsid w:val="00451DDD"/>
    <w:rsid w:val="004522B8"/>
    <w:rsid w:val="004523A0"/>
    <w:rsid w:val="00452947"/>
    <w:rsid w:val="00453E62"/>
    <w:rsid w:val="004554AD"/>
    <w:rsid w:val="00457A4C"/>
    <w:rsid w:val="00460455"/>
    <w:rsid w:val="0046169A"/>
    <w:rsid w:val="00461FD0"/>
    <w:rsid w:val="004640D5"/>
    <w:rsid w:val="00464DBB"/>
    <w:rsid w:val="00464E0F"/>
    <w:rsid w:val="004651C3"/>
    <w:rsid w:val="0046650A"/>
    <w:rsid w:val="004667B7"/>
    <w:rsid w:val="00466EC9"/>
    <w:rsid w:val="00466FBC"/>
    <w:rsid w:val="0046739F"/>
    <w:rsid w:val="0046770C"/>
    <w:rsid w:val="00467E5B"/>
    <w:rsid w:val="00467F8C"/>
    <w:rsid w:val="0047074F"/>
    <w:rsid w:val="00471A4F"/>
    <w:rsid w:val="00472888"/>
    <w:rsid w:val="00472892"/>
    <w:rsid w:val="004733C2"/>
    <w:rsid w:val="00474373"/>
    <w:rsid w:val="004747E9"/>
    <w:rsid w:val="0048117E"/>
    <w:rsid w:val="004814DC"/>
    <w:rsid w:val="0048166C"/>
    <w:rsid w:val="00482A12"/>
    <w:rsid w:val="00482AD7"/>
    <w:rsid w:val="00484D0E"/>
    <w:rsid w:val="00490C6D"/>
    <w:rsid w:val="00493AC0"/>
    <w:rsid w:val="00496C1D"/>
    <w:rsid w:val="004A05CB"/>
    <w:rsid w:val="004A1C81"/>
    <w:rsid w:val="004A2BA6"/>
    <w:rsid w:val="004A68C0"/>
    <w:rsid w:val="004B1761"/>
    <w:rsid w:val="004B29BB"/>
    <w:rsid w:val="004B3C1C"/>
    <w:rsid w:val="004B4C7E"/>
    <w:rsid w:val="004B4CCD"/>
    <w:rsid w:val="004B4D83"/>
    <w:rsid w:val="004B7DB4"/>
    <w:rsid w:val="004C0E76"/>
    <w:rsid w:val="004C0FD8"/>
    <w:rsid w:val="004C2F31"/>
    <w:rsid w:val="004C3C3F"/>
    <w:rsid w:val="004C3E34"/>
    <w:rsid w:val="004C4A7E"/>
    <w:rsid w:val="004C56AA"/>
    <w:rsid w:val="004C62D0"/>
    <w:rsid w:val="004C64E1"/>
    <w:rsid w:val="004C69BD"/>
    <w:rsid w:val="004C6EB6"/>
    <w:rsid w:val="004D0B8F"/>
    <w:rsid w:val="004D3761"/>
    <w:rsid w:val="004E1145"/>
    <w:rsid w:val="004E1465"/>
    <w:rsid w:val="004E198D"/>
    <w:rsid w:val="004E1D16"/>
    <w:rsid w:val="004E3277"/>
    <w:rsid w:val="004E3904"/>
    <w:rsid w:val="004E3EE5"/>
    <w:rsid w:val="004E49F6"/>
    <w:rsid w:val="004E4B3F"/>
    <w:rsid w:val="004E4E5D"/>
    <w:rsid w:val="004E54C1"/>
    <w:rsid w:val="004E566D"/>
    <w:rsid w:val="004E57B4"/>
    <w:rsid w:val="004E76BE"/>
    <w:rsid w:val="004F23D0"/>
    <w:rsid w:val="004F24C7"/>
    <w:rsid w:val="004F26A0"/>
    <w:rsid w:val="004F35C5"/>
    <w:rsid w:val="004F5DBC"/>
    <w:rsid w:val="004F6647"/>
    <w:rsid w:val="0050036C"/>
    <w:rsid w:val="00500DFC"/>
    <w:rsid w:val="00501CF4"/>
    <w:rsid w:val="0050357B"/>
    <w:rsid w:val="00503AD4"/>
    <w:rsid w:val="00503FDE"/>
    <w:rsid w:val="00504D44"/>
    <w:rsid w:val="00507CFB"/>
    <w:rsid w:val="00511162"/>
    <w:rsid w:val="00511B27"/>
    <w:rsid w:val="005125A8"/>
    <w:rsid w:val="00512D8E"/>
    <w:rsid w:val="005156C1"/>
    <w:rsid w:val="005156C4"/>
    <w:rsid w:val="00516B1F"/>
    <w:rsid w:val="00516D81"/>
    <w:rsid w:val="00517037"/>
    <w:rsid w:val="00517255"/>
    <w:rsid w:val="00521219"/>
    <w:rsid w:val="00523229"/>
    <w:rsid w:val="00523C30"/>
    <w:rsid w:val="00523FAA"/>
    <w:rsid w:val="00523FC1"/>
    <w:rsid w:val="00524CCC"/>
    <w:rsid w:val="00524EC9"/>
    <w:rsid w:val="0052598F"/>
    <w:rsid w:val="00527F49"/>
    <w:rsid w:val="005307BF"/>
    <w:rsid w:val="00534324"/>
    <w:rsid w:val="005355D5"/>
    <w:rsid w:val="005356A6"/>
    <w:rsid w:val="00535C78"/>
    <w:rsid w:val="00535D22"/>
    <w:rsid w:val="005362B1"/>
    <w:rsid w:val="005369B4"/>
    <w:rsid w:val="00536C57"/>
    <w:rsid w:val="00536F67"/>
    <w:rsid w:val="005417C7"/>
    <w:rsid w:val="00541F07"/>
    <w:rsid w:val="00542814"/>
    <w:rsid w:val="00545E75"/>
    <w:rsid w:val="0055007F"/>
    <w:rsid w:val="005502F9"/>
    <w:rsid w:val="00552269"/>
    <w:rsid w:val="0055272B"/>
    <w:rsid w:val="0055451F"/>
    <w:rsid w:val="00555C75"/>
    <w:rsid w:val="00556878"/>
    <w:rsid w:val="00557D24"/>
    <w:rsid w:val="00560077"/>
    <w:rsid w:val="005603C7"/>
    <w:rsid w:val="005607ED"/>
    <w:rsid w:val="00560B8C"/>
    <w:rsid w:val="00561322"/>
    <w:rsid w:val="0056183A"/>
    <w:rsid w:val="00561D22"/>
    <w:rsid w:val="00561FD6"/>
    <w:rsid w:val="005622F5"/>
    <w:rsid w:val="00564317"/>
    <w:rsid w:val="00564EE0"/>
    <w:rsid w:val="005654DE"/>
    <w:rsid w:val="00565AD7"/>
    <w:rsid w:val="00566DF0"/>
    <w:rsid w:val="005716D8"/>
    <w:rsid w:val="00572516"/>
    <w:rsid w:val="00575D7A"/>
    <w:rsid w:val="005766CA"/>
    <w:rsid w:val="00576FDD"/>
    <w:rsid w:val="005778F3"/>
    <w:rsid w:val="00577C17"/>
    <w:rsid w:val="00577DF7"/>
    <w:rsid w:val="005817EF"/>
    <w:rsid w:val="005845BE"/>
    <w:rsid w:val="00584F30"/>
    <w:rsid w:val="005852A3"/>
    <w:rsid w:val="00585AF3"/>
    <w:rsid w:val="00585B12"/>
    <w:rsid w:val="005864CD"/>
    <w:rsid w:val="00587136"/>
    <w:rsid w:val="00591139"/>
    <w:rsid w:val="005912F2"/>
    <w:rsid w:val="00591E52"/>
    <w:rsid w:val="00592778"/>
    <w:rsid w:val="00593150"/>
    <w:rsid w:val="00596D34"/>
    <w:rsid w:val="00596DC6"/>
    <w:rsid w:val="005A136B"/>
    <w:rsid w:val="005A19E0"/>
    <w:rsid w:val="005A1D78"/>
    <w:rsid w:val="005A232B"/>
    <w:rsid w:val="005A445D"/>
    <w:rsid w:val="005A4B03"/>
    <w:rsid w:val="005A5BC6"/>
    <w:rsid w:val="005A7218"/>
    <w:rsid w:val="005A7892"/>
    <w:rsid w:val="005B1EFE"/>
    <w:rsid w:val="005B4057"/>
    <w:rsid w:val="005B409B"/>
    <w:rsid w:val="005B57D7"/>
    <w:rsid w:val="005B7C88"/>
    <w:rsid w:val="005B7D29"/>
    <w:rsid w:val="005C075D"/>
    <w:rsid w:val="005C1144"/>
    <w:rsid w:val="005C7C14"/>
    <w:rsid w:val="005D0126"/>
    <w:rsid w:val="005D103E"/>
    <w:rsid w:val="005D1BED"/>
    <w:rsid w:val="005D26A2"/>
    <w:rsid w:val="005D5490"/>
    <w:rsid w:val="005D64A3"/>
    <w:rsid w:val="005D7082"/>
    <w:rsid w:val="005D7316"/>
    <w:rsid w:val="005E0594"/>
    <w:rsid w:val="005E244E"/>
    <w:rsid w:val="005E2DE3"/>
    <w:rsid w:val="005E3608"/>
    <w:rsid w:val="005E42FC"/>
    <w:rsid w:val="005E5340"/>
    <w:rsid w:val="005E5A38"/>
    <w:rsid w:val="005E7558"/>
    <w:rsid w:val="005F0C89"/>
    <w:rsid w:val="005F1408"/>
    <w:rsid w:val="005F14FE"/>
    <w:rsid w:val="005F16AB"/>
    <w:rsid w:val="005F385D"/>
    <w:rsid w:val="005F3977"/>
    <w:rsid w:val="005F3A5B"/>
    <w:rsid w:val="005F4CCE"/>
    <w:rsid w:val="005F5412"/>
    <w:rsid w:val="006003DE"/>
    <w:rsid w:val="0060135E"/>
    <w:rsid w:val="0060181C"/>
    <w:rsid w:val="006025E7"/>
    <w:rsid w:val="006028A1"/>
    <w:rsid w:val="00602C26"/>
    <w:rsid w:val="006033A1"/>
    <w:rsid w:val="00603BAA"/>
    <w:rsid w:val="0060437C"/>
    <w:rsid w:val="006061A2"/>
    <w:rsid w:val="00606684"/>
    <w:rsid w:val="00607104"/>
    <w:rsid w:val="0060744B"/>
    <w:rsid w:val="006076A0"/>
    <w:rsid w:val="00607772"/>
    <w:rsid w:val="00607EDD"/>
    <w:rsid w:val="006098A1"/>
    <w:rsid w:val="0061042C"/>
    <w:rsid w:val="006104C1"/>
    <w:rsid w:val="00612AE5"/>
    <w:rsid w:val="00612CD7"/>
    <w:rsid w:val="00613527"/>
    <w:rsid w:val="00613F86"/>
    <w:rsid w:val="006143F1"/>
    <w:rsid w:val="00621C3E"/>
    <w:rsid w:val="00622EFF"/>
    <w:rsid w:val="006234BE"/>
    <w:rsid w:val="00624034"/>
    <w:rsid w:val="006241C0"/>
    <w:rsid w:val="00624E32"/>
    <w:rsid w:val="006259C1"/>
    <w:rsid w:val="00626AF1"/>
    <w:rsid w:val="00630037"/>
    <w:rsid w:val="00630220"/>
    <w:rsid w:val="00630A57"/>
    <w:rsid w:val="00631BDF"/>
    <w:rsid w:val="0063262B"/>
    <w:rsid w:val="00632FB3"/>
    <w:rsid w:val="006332EE"/>
    <w:rsid w:val="00634F2D"/>
    <w:rsid w:val="00635301"/>
    <w:rsid w:val="0063660B"/>
    <w:rsid w:val="00636FCB"/>
    <w:rsid w:val="00637A89"/>
    <w:rsid w:val="00640D22"/>
    <w:rsid w:val="00641C80"/>
    <w:rsid w:val="00641EAA"/>
    <w:rsid w:val="0064269A"/>
    <w:rsid w:val="00642838"/>
    <w:rsid w:val="00642EC7"/>
    <w:rsid w:val="006440DB"/>
    <w:rsid w:val="006455F6"/>
    <w:rsid w:val="006462D6"/>
    <w:rsid w:val="006500DC"/>
    <w:rsid w:val="00651B37"/>
    <w:rsid w:val="0065520E"/>
    <w:rsid w:val="00655863"/>
    <w:rsid w:val="00655D8B"/>
    <w:rsid w:val="006569CA"/>
    <w:rsid w:val="00656CD1"/>
    <w:rsid w:val="00657802"/>
    <w:rsid w:val="00657D22"/>
    <w:rsid w:val="0066207A"/>
    <w:rsid w:val="00662BB4"/>
    <w:rsid w:val="00662FE5"/>
    <w:rsid w:val="006634AE"/>
    <w:rsid w:val="0066569E"/>
    <w:rsid w:val="00665A94"/>
    <w:rsid w:val="00666548"/>
    <w:rsid w:val="0066737D"/>
    <w:rsid w:val="00667399"/>
    <w:rsid w:val="00667B9D"/>
    <w:rsid w:val="006714D0"/>
    <w:rsid w:val="006737D0"/>
    <w:rsid w:val="00673A09"/>
    <w:rsid w:val="00673DA4"/>
    <w:rsid w:val="0067538B"/>
    <w:rsid w:val="006755BA"/>
    <w:rsid w:val="00676CE8"/>
    <w:rsid w:val="006778A6"/>
    <w:rsid w:val="00677BDD"/>
    <w:rsid w:val="006816E0"/>
    <w:rsid w:val="00681F7B"/>
    <w:rsid w:val="00682ACE"/>
    <w:rsid w:val="006831AE"/>
    <w:rsid w:val="00684628"/>
    <w:rsid w:val="006850A6"/>
    <w:rsid w:val="00691336"/>
    <w:rsid w:val="00691B3A"/>
    <w:rsid w:val="006933C4"/>
    <w:rsid w:val="00694A60"/>
    <w:rsid w:val="006A1034"/>
    <w:rsid w:val="006A2350"/>
    <w:rsid w:val="006A2B11"/>
    <w:rsid w:val="006A3F2B"/>
    <w:rsid w:val="006A510A"/>
    <w:rsid w:val="006A6AB6"/>
    <w:rsid w:val="006A79F6"/>
    <w:rsid w:val="006A7E8A"/>
    <w:rsid w:val="006B1748"/>
    <w:rsid w:val="006B7C37"/>
    <w:rsid w:val="006B7FFB"/>
    <w:rsid w:val="006C0073"/>
    <w:rsid w:val="006C01A5"/>
    <w:rsid w:val="006C044F"/>
    <w:rsid w:val="006C15A6"/>
    <w:rsid w:val="006C29E7"/>
    <w:rsid w:val="006C3D87"/>
    <w:rsid w:val="006C463B"/>
    <w:rsid w:val="006C46E6"/>
    <w:rsid w:val="006C4DB6"/>
    <w:rsid w:val="006C53A8"/>
    <w:rsid w:val="006C5A56"/>
    <w:rsid w:val="006C752E"/>
    <w:rsid w:val="006C7953"/>
    <w:rsid w:val="006D051B"/>
    <w:rsid w:val="006D08EE"/>
    <w:rsid w:val="006D0BA7"/>
    <w:rsid w:val="006D102F"/>
    <w:rsid w:val="006D2586"/>
    <w:rsid w:val="006D35AF"/>
    <w:rsid w:val="006D3E4A"/>
    <w:rsid w:val="006D4101"/>
    <w:rsid w:val="006D4D57"/>
    <w:rsid w:val="006D5316"/>
    <w:rsid w:val="006D6D0C"/>
    <w:rsid w:val="006D7285"/>
    <w:rsid w:val="006D76DA"/>
    <w:rsid w:val="006D77F4"/>
    <w:rsid w:val="006D7B35"/>
    <w:rsid w:val="006E0186"/>
    <w:rsid w:val="006E0C66"/>
    <w:rsid w:val="006E15B2"/>
    <w:rsid w:val="006E183E"/>
    <w:rsid w:val="006E1893"/>
    <w:rsid w:val="006E19DD"/>
    <w:rsid w:val="006E2253"/>
    <w:rsid w:val="006E25C2"/>
    <w:rsid w:val="006E34C7"/>
    <w:rsid w:val="006E4A6F"/>
    <w:rsid w:val="006E6C0E"/>
    <w:rsid w:val="006F08B8"/>
    <w:rsid w:val="006F0BD5"/>
    <w:rsid w:val="006F3633"/>
    <w:rsid w:val="006F4EF8"/>
    <w:rsid w:val="006F5164"/>
    <w:rsid w:val="006F6418"/>
    <w:rsid w:val="006F6770"/>
    <w:rsid w:val="006F6D14"/>
    <w:rsid w:val="00700238"/>
    <w:rsid w:val="007010EF"/>
    <w:rsid w:val="007011DA"/>
    <w:rsid w:val="0070259A"/>
    <w:rsid w:val="0070306E"/>
    <w:rsid w:val="0070330B"/>
    <w:rsid w:val="00703CED"/>
    <w:rsid w:val="00703EFD"/>
    <w:rsid w:val="007047A6"/>
    <w:rsid w:val="00704C65"/>
    <w:rsid w:val="007072E1"/>
    <w:rsid w:val="00707C05"/>
    <w:rsid w:val="00711935"/>
    <w:rsid w:val="0071248D"/>
    <w:rsid w:val="00714535"/>
    <w:rsid w:val="00715314"/>
    <w:rsid w:val="007173B3"/>
    <w:rsid w:val="007174FC"/>
    <w:rsid w:val="0072019B"/>
    <w:rsid w:val="0072032E"/>
    <w:rsid w:val="00720AF0"/>
    <w:rsid w:val="00722659"/>
    <w:rsid w:val="00722F80"/>
    <w:rsid w:val="007238AA"/>
    <w:rsid w:val="00723FF3"/>
    <w:rsid w:val="007242B5"/>
    <w:rsid w:val="00724546"/>
    <w:rsid w:val="0072456E"/>
    <w:rsid w:val="00727892"/>
    <w:rsid w:val="007304AC"/>
    <w:rsid w:val="00730770"/>
    <w:rsid w:val="00731A2F"/>
    <w:rsid w:val="007324A8"/>
    <w:rsid w:val="0073265B"/>
    <w:rsid w:val="00732788"/>
    <w:rsid w:val="00733392"/>
    <w:rsid w:val="00734122"/>
    <w:rsid w:val="0073468F"/>
    <w:rsid w:val="00735416"/>
    <w:rsid w:val="0073559E"/>
    <w:rsid w:val="00737E44"/>
    <w:rsid w:val="00740746"/>
    <w:rsid w:val="00741A50"/>
    <w:rsid w:val="00741D0D"/>
    <w:rsid w:val="00741EE4"/>
    <w:rsid w:val="00742D1F"/>
    <w:rsid w:val="00745291"/>
    <w:rsid w:val="00745CFF"/>
    <w:rsid w:val="00745D22"/>
    <w:rsid w:val="0075086D"/>
    <w:rsid w:val="00750F79"/>
    <w:rsid w:val="0075100C"/>
    <w:rsid w:val="0075337B"/>
    <w:rsid w:val="00754231"/>
    <w:rsid w:val="007542E9"/>
    <w:rsid w:val="007549B6"/>
    <w:rsid w:val="007552C0"/>
    <w:rsid w:val="0075585E"/>
    <w:rsid w:val="00756410"/>
    <w:rsid w:val="00760C00"/>
    <w:rsid w:val="007616DF"/>
    <w:rsid w:val="007621DF"/>
    <w:rsid w:val="007622FD"/>
    <w:rsid w:val="0076631A"/>
    <w:rsid w:val="007666C0"/>
    <w:rsid w:val="00767175"/>
    <w:rsid w:val="007706CE"/>
    <w:rsid w:val="00771886"/>
    <w:rsid w:val="0077501E"/>
    <w:rsid w:val="007750BC"/>
    <w:rsid w:val="007756A3"/>
    <w:rsid w:val="00775EE9"/>
    <w:rsid w:val="007773E1"/>
    <w:rsid w:val="00781675"/>
    <w:rsid w:val="00782E37"/>
    <w:rsid w:val="00783AD2"/>
    <w:rsid w:val="007846E9"/>
    <w:rsid w:val="00785756"/>
    <w:rsid w:val="00785898"/>
    <w:rsid w:val="007864B2"/>
    <w:rsid w:val="007904FD"/>
    <w:rsid w:val="0079193A"/>
    <w:rsid w:val="00791DED"/>
    <w:rsid w:val="00791E45"/>
    <w:rsid w:val="00792498"/>
    <w:rsid w:val="00793A08"/>
    <w:rsid w:val="00793D54"/>
    <w:rsid w:val="0079568A"/>
    <w:rsid w:val="00795C7F"/>
    <w:rsid w:val="00797112"/>
    <w:rsid w:val="00797B58"/>
    <w:rsid w:val="007A0602"/>
    <w:rsid w:val="007A1F8D"/>
    <w:rsid w:val="007A327F"/>
    <w:rsid w:val="007A39B8"/>
    <w:rsid w:val="007A4107"/>
    <w:rsid w:val="007A47BC"/>
    <w:rsid w:val="007A47E3"/>
    <w:rsid w:val="007A5C99"/>
    <w:rsid w:val="007A76CF"/>
    <w:rsid w:val="007B1E90"/>
    <w:rsid w:val="007B22DC"/>
    <w:rsid w:val="007B246E"/>
    <w:rsid w:val="007B2F27"/>
    <w:rsid w:val="007B30C9"/>
    <w:rsid w:val="007B3149"/>
    <w:rsid w:val="007B3A18"/>
    <w:rsid w:val="007B3C57"/>
    <w:rsid w:val="007B3F3D"/>
    <w:rsid w:val="007B43C8"/>
    <w:rsid w:val="007B467D"/>
    <w:rsid w:val="007B4C98"/>
    <w:rsid w:val="007B604F"/>
    <w:rsid w:val="007B6087"/>
    <w:rsid w:val="007B6D8D"/>
    <w:rsid w:val="007B6F38"/>
    <w:rsid w:val="007C0CC1"/>
    <w:rsid w:val="007C2D79"/>
    <w:rsid w:val="007C456D"/>
    <w:rsid w:val="007C4AFD"/>
    <w:rsid w:val="007C5337"/>
    <w:rsid w:val="007C5739"/>
    <w:rsid w:val="007C5952"/>
    <w:rsid w:val="007C5B65"/>
    <w:rsid w:val="007C6A61"/>
    <w:rsid w:val="007C796D"/>
    <w:rsid w:val="007C7E5E"/>
    <w:rsid w:val="007D0C7A"/>
    <w:rsid w:val="007D25C8"/>
    <w:rsid w:val="007D35F6"/>
    <w:rsid w:val="007D46CE"/>
    <w:rsid w:val="007D4C68"/>
    <w:rsid w:val="007D5345"/>
    <w:rsid w:val="007D5419"/>
    <w:rsid w:val="007D63C7"/>
    <w:rsid w:val="007D691B"/>
    <w:rsid w:val="007E0292"/>
    <w:rsid w:val="007E2AFF"/>
    <w:rsid w:val="007E2F5A"/>
    <w:rsid w:val="007E35A8"/>
    <w:rsid w:val="007E3DCD"/>
    <w:rsid w:val="007E488E"/>
    <w:rsid w:val="007E5020"/>
    <w:rsid w:val="007E5A8D"/>
    <w:rsid w:val="007F0AAB"/>
    <w:rsid w:val="007F0BBE"/>
    <w:rsid w:val="007F15A3"/>
    <w:rsid w:val="007F174F"/>
    <w:rsid w:val="007F1CDF"/>
    <w:rsid w:val="007F1F16"/>
    <w:rsid w:val="007F2222"/>
    <w:rsid w:val="007F2EE6"/>
    <w:rsid w:val="007F4E73"/>
    <w:rsid w:val="007F5E8A"/>
    <w:rsid w:val="007F620B"/>
    <w:rsid w:val="007F6FF2"/>
    <w:rsid w:val="00800529"/>
    <w:rsid w:val="00800A09"/>
    <w:rsid w:val="00801366"/>
    <w:rsid w:val="00801675"/>
    <w:rsid w:val="00802643"/>
    <w:rsid w:val="008030A1"/>
    <w:rsid w:val="008035F7"/>
    <w:rsid w:val="00803D47"/>
    <w:rsid w:val="00804D5A"/>
    <w:rsid w:val="00805758"/>
    <w:rsid w:val="008066B4"/>
    <w:rsid w:val="00806703"/>
    <w:rsid w:val="008071AC"/>
    <w:rsid w:val="00807B7B"/>
    <w:rsid w:val="00811B54"/>
    <w:rsid w:val="0081225F"/>
    <w:rsid w:val="008127C7"/>
    <w:rsid w:val="00813FD7"/>
    <w:rsid w:val="00815E88"/>
    <w:rsid w:val="00816FA8"/>
    <w:rsid w:val="0082207A"/>
    <w:rsid w:val="00822BD9"/>
    <w:rsid w:val="00822F31"/>
    <w:rsid w:val="00823B1B"/>
    <w:rsid w:val="00824973"/>
    <w:rsid w:val="00827B0F"/>
    <w:rsid w:val="008300A7"/>
    <w:rsid w:val="00831E27"/>
    <w:rsid w:val="00832AEF"/>
    <w:rsid w:val="00835815"/>
    <w:rsid w:val="00835BB1"/>
    <w:rsid w:val="0083683C"/>
    <w:rsid w:val="008369A9"/>
    <w:rsid w:val="008426C6"/>
    <w:rsid w:val="008434DE"/>
    <w:rsid w:val="008446A6"/>
    <w:rsid w:val="00846F5F"/>
    <w:rsid w:val="00850212"/>
    <w:rsid w:val="00850399"/>
    <w:rsid w:val="0085128F"/>
    <w:rsid w:val="00851C80"/>
    <w:rsid w:val="00851E72"/>
    <w:rsid w:val="0085251E"/>
    <w:rsid w:val="00852B18"/>
    <w:rsid w:val="00852F04"/>
    <w:rsid w:val="008541ED"/>
    <w:rsid w:val="008545FC"/>
    <w:rsid w:val="00855E7E"/>
    <w:rsid w:val="00856D13"/>
    <w:rsid w:val="008576EA"/>
    <w:rsid w:val="0086088D"/>
    <w:rsid w:val="00867EDB"/>
    <w:rsid w:val="0087744D"/>
    <w:rsid w:val="00877CAB"/>
    <w:rsid w:val="0088098E"/>
    <w:rsid w:val="00881649"/>
    <w:rsid w:val="00882A14"/>
    <w:rsid w:val="00882D22"/>
    <w:rsid w:val="0088412B"/>
    <w:rsid w:val="0088413A"/>
    <w:rsid w:val="008846BA"/>
    <w:rsid w:val="008855CF"/>
    <w:rsid w:val="00885F2A"/>
    <w:rsid w:val="00890E93"/>
    <w:rsid w:val="0089184D"/>
    <w:rsid w:val="008919BC"/>
    <w:rsid w:val="00891D21"/>
    <w:rsid w:val="00892D3B"/>
    <w:rsid w:val="00892DB6"/>
    <w:rsid w:val="00892EAD"/>
    <w:rsid w:val="008939CA"/>
    <w:rsid w:val="00893CEC"/>
    <w:rsid w:val="00893D30"/>
    <w:rsid w:val="0089560C"/>
    <w:rsid w:val="0089562F"/>
    <w:rsid w:val="008963AF"/>
    <w:rsid w:val="00897ECF"/>
    <w:rsid w:val="008A0628"/>
    <w:rsid w:val="008A0ED2"/>
    <w:rsid w:val="008A105D"/>
    <w:rsid w:val="008A184A"/>
    <w:rsid w:val="008A1C8D"/>
    <w:rsid w:val="008A2B63"/>
    <w:rsid w:val="008A2D31"/>
    <w:rsid w:val="008A2DF3"/>
    <w:rsid w:val="008A350C"/>
    <w:rsid w:val="008A3F74"/>
    <w:rsid w:val="008A447E"/>
    <w:rsid w:val="008A6B59"/>
    <w:rsid w:val="008A79B5"/>
    <w:rsid w:val="008B024E"/>
    <w:rsid w:val="008B1137"/>
    <w:rsid w:val="008B1E19"/>
    <w:rsid w:val="008B2C96"/>
    <w:rsid w:val="008B53B4"/>
    <w:rsid w:val="008B5A79"/>
    <w:rsid w:val="008B6283"/>
    <w:rsid w:val="008B7637"/>
    <w:rsid w:val="008C13E4"/>
    <w:rsid w:val="008C1F50"/>
    <w:rsid w:val="008C42E4"/>
    <w:rsid w:val="008C4547"/>
    <w:rsid w:val="008C45F3"/>
    <w:rsid w:val="008C4971"/>
    <w:rsid w:val="008C4A29"/>
    <w:rsid w:val="008C4C9B"/>
    <w:rsid w:val="008C6D19"/>
    <w:rsid w:val="008C70A7"/>
    <w:rsid w:val="008C7911"/>
    <w:rsid w:val="008C7A64"/>
    <w:rsid w:val="008C7C70"/>
    <w:rsid w:val="008D09D4"/>
    <w:rsid w:val="008D1E7C"/>
    <w:rsid w:val="008D321A"/>
    <w:rsid w:val="008D4653"/>
    <w:rsid w:val="008D4BA8"/>
    <w:rsid w:val="008D7A98"/>
    <w:rsid w:val="008D7B59"/>
    <w:rsid w:val="008D7B64"/>
    <w:rsid w:val="008E1880"/>
    <w:rsid w:val="008E32FC"/>
    <w:rsid w:val="008E455B"/>
    <w:rsid w:val="008E7B2E"/>
    <w:rsid w:val="008F1DD0"/>
    <w:rsid w:val="008F2D35"/>
    <w:rsid w:val="008F3270"/>
    <w:rsid w:val="008F5437"/>
    <w:rsid w:val="008F5AD5"/>
    <w:rsid w:val="008F6782"/>
    <w:rsid w:val="00900CAF"/>
    <w:rsid w:val="00900E79"/>
    <w:rsid w:val="00901552"/>
    <w:rsid w:val="00901667"/>
    <w:rsid w:val="0090396E"/>
    <w:rsid w:val="00903FC0"/>
    <w:rsid w:val="00906732"/>
    <w:rsid w:val="00907795"/>
    <w:rsid w:val="0091158C"/>
    <w:rsid w:val="00912044"/>
    <w:rsid w:val="0091356A"/>
    <w:rsid w:val="00913BE2"/>
    <w:rsid w:val="00913D03"/>
    <w:rsid w:val="009144B2"/>
    <w:rsid w:val="00915536"/>
    <w:rsid w:val="00915B24"/>
    <w:rsid w:val="00916F5F"/>
    <w:rsid w:val="009202F4"/>
    <w:rsid w:val="0092121F"/>
    <w:rsid w:val="009215F3"/>
    <w:rsid w:val="00921ABB"/>
    <w:rsid w:val="00922B51"/>
    <w:rsid w:val="00924F4E"/>
    <w:rsid w:val="009250F1"/>
    <w:rsid w:val="00925875"/>
    <w:rsid w:val="009272B6"/>
    <w:rsid w:val="0092760C"/>
    <w:rsid w:val="0092781F"/>
    <w:rsid w:val="00930C5D"/>
    <w:rsid w:val="00930C8C"/>
    <w:rsid w:val="009322E4"/>
    <w:rsid w:val="0093349C"/>
    <w:rsid w:val="009353A5"/>
    <w:rsid w:val="009355BC"/>
    <w:rsid w:val="00936495"/>
    <w:rsid w:val="00937F42"/>
    <w:rsid w:val="009404E4"/>
    <w:rsid w:val="00941693"/>
    <w:rsid w:val="0094183F"/>
    <w:rsid w:val="00941EE2"/>
    <w:rsid w:val="00941F0C"/>
    <w:rsid w:val="00942049"/>
    <w:rsid w:val="009425E1"/>
    <w:rsid w:val="00942FF5"/>
    <w:rsid w:val="009448C1"/>
    <w:rsid w:val="0094494A"/>
    <w:rsid w:val="00944DBF"/>
    <w:rsid w:val="00944F5E"/>
    <w:rsid w:val="009451F5"/>
    <w:rsid w:val="00946706"/>
    <w:rsid w:val="009507CB"/>
    <w:rsid w:val="00951BA7"/>
    <w:rsid w:val="0095473C"/>
    <w:rsid w:val="009569FE"/>
    <w:rsid w:val="00957983"/>
    <w:rsid w:val="009601A6"/>
    <w:rsid w:val="0096132D"/>
    <w:rsid w:val="00961618"/>
    <w:rsid w:val="00961950"/>
    <w:rsid w:val="00962E17"/>
    <w:rsid w:val="009631A9"/>
    <w:rsid w:val="0096592F"/>
    <w:rsid w:val="00965A1E"/>
    <w:rsid w:val="00966002"/>
    <w:rsid w:val="009673C1"/>
    <w:rsid w:val="00972276"/>
    <w:rsid w:val="00973E7D"/>
    <w:rsid w:val="00975C88"/>
    <w:rsid w:val="00975DE3"/>
    <w:rsid w:val="00977512"/>
    <w:rsid w:val="00977D73"/>
    <w:rsid w:val="009802B1"/>
    <w:rsid w:val="00982972"/>
    <w:rsid w:val="00983884"/>
    <w:rsid w:val="009841BC"/>
    <w:rsid w:val="00985150"/>
    <w:rsid w:val="009852A4"/>
    <w:rsid w:val="00985984"/>
    <w:rsid w:val="00986164"/>
    <w:rsid w:val="0098649B"/>
    <w:rsid w:val="0098656D"/>
    <w:rsid w:val="00986BEA"/>
    <w:rsid w:val="00986FC1"/>
    <w:rsid w:val="009912C1"/>
    <w:rsid w:val="00993BD0"/>
    <w:rsid w:val="00993E60"/>
    <w:rsid w:val="009944A9"/>
    <w:rsid w:val="00995545"/>
    <w:rsid w:val="00996C40"/>
    <w:rsid w:val="00997017"/>
    <w:rsid w:val="009A05A1"/>
    <w:rsid w:val="009A1F23"/>
    <w:rsid w:val="009A212E"/>
    <w:rsid w:val="009A4154"/>
    <w:rsid w:val="009A44F8"/>
    <w:rsid w:val="009A52F3"/>
    <w:rsid w:val="009B1527"/>
    <w:rsid w:val="009B2464"/>
    <w:rsid w:val="009B3753"/>
    <w:rsid w:val="009B4503"/>
    <w:rsid w:val="009B4E27"/>
    <w:rsid w:val="009B5399"/>
    <w:rsid w:val="009B6BB3"/>
    <w:rsid w:val="009C039A"/>
    <w:rsid w:val="009C0933"/>
    <w:rsid w:val="009C308C"/>
    <w:rsid w:val="009C405A"/>
    <w:rsid w:val="009C4E61"/>
    <w:rsid w:val="009C4E69"/>
    <w:rsid w:val="009C4F4D"/>
    <w:rsid w:val="009C5534"/>
    <w:rsid w:val="009D2D8B"/>
    <w:rsid w:val="009D301C"/>
    <w:rsid w:val="009D611D"/>
    <w:rsid w:val="009D61FB"/>
    <w:rsid w:val="009D630B"/>
    <w:rsid w:val="009D6569"/>
    <w:rsid w:val="009D7C6C"/>
    <w:rsid w:val="009E1046"/>
    <w:rsid w:val="009E120F"/>
    <w:rsid w:val="009E2537"/>
    <w:rsid w:val="009E4706"/>
    <w:rsid w:val="009E4DDE"/>
    <w:rsid w:val="009E5474"/>
    <w:rsid w:val="009E5709"/>
    <w:rsid w:val="009F017B"/>
    <w:rsid w:val="009F098E"/>
    <w:rsid w:val="009F251D"/>
    <w:rsid w:val="009F26AD"/>
    <w:rsid w:val="009F2EC1"/>
    <w:rsid w:val="009F36C8"/>
    <w:rsid w:val="009F3BBA"/>
    <w:rsid w:val="009F5173"/>
    <w:rsid w:val="009F5DE2"/>
    <w:rsid w:val="009F60B6"/>
    <w:rsid w:val="009F6FC9"/>
    <w:rsid w:val="00A01003"/>
    <w:rsid w:val="00A012B7"/>
    <w:rsid w:val="00A016EF"/>
    <w:rsid w:val="00A02A2D"/>
    <w:rsid w:val="00A02E61"/>
    <w:rsid w:val="00A03160"/>
    <w:rsid w:val="00A056AE"/>
    <w:rsid w:val="00A07B0B"/>
    <w:rsid w:val="00A10035"/>
    <w:rsid w:val="00A1193B"/>
    <w:rsid w:val="00A12A45"/>
    <w:rsid w:val="00A12B79"/>
    <w:rsid w:val="00A131A1"/>
    <w:rsid w:val="00A15601"/>
    <w:rsid w:val="00A1779F"/>
    <w:rsid w:val="00A178FF"/>
    <w:rsid w:val="00A17928"/>
    <w:rsid w:val="00A208B5"/>
    <w:rsid w:val="00A20B29"/>
    <w:rsid w:val="00A2234E"/>
    <w:rsid w:val="00A22436"/>
    <w:rsid w:val="00A23EE7"/>
    <w:rsid w:val="00A24265"/>
    <w:rsid w:val="00A24FAF"/>
    <w:rsid w:val="00A25E2C"/>
    <w:rsid w:val="00A25FF3"/>
    <w:rsid w:val="00A26ADA"/>
    <w:rsid w:val="00A26E8A"/>
    <w:rsid w:val="00A27544"/>
    <w:rsid w:val="00A304EC"/>
    <w:rsid w:val="00A312FA"/>
    <w:rsid w:val="00A31BF9"/>
    <w:rsid w:val="00A32821"/>
    <w:rsid w:val="00A342B6"/>
    <w:rsid w:val="00A34F22"/>
    <w:rsid w:val="00A35540"/>
    <w:rsid w:val="00A37129"/>
    <w:rsid w:val="00A41532"/>
    <w:rsid w:val="00A43300"/>
    <w:rsid w:val="00A44F53"/>
    <w:rsid w:val="00A45628"/>
    <w:rsid w:val="00A45BCB"/>
    <w:rsid w:val="00A478C1"/>
    <w:rsid w:val="00A52949"/>
    <w:rsid w:val="00A52B6D"/>
    <w:rsid w:val="00A55ABD"/>
    <w:rsid w:val="00A55C68"/>
    <w:rsid w:val="00A55E70"/>
    <w:rsid w:val="00A56059"/>
    <w:rsid w:val="00A57988"/>
    <w:rsid w:val="00A6075E"/>
    <w:rsid w:val="00A62670"/>
    <w:rsid w:val="00A62779"/>
    <w:rsid w:val="00A63D83"/>
    <w:rsid w:val="00A65507"/>
    <w:rsid w:val="00A6580F"/>
    <w:rsid w:val="00A6608D"/>
    <w:rsid w:val="00A6676A"/>
    <w:rsid w:val="00A67666"/>
    <w:rsid w:val="00A74D93"/>
    <w:rsid w:val="00A74F62"/>
    <w:rsid w:val="00A764E4"/>
    <w:rsid w:val="00A76AA0"/>
    <w:rsid w:val="00A80083"/>
    <w:rsid w:val="00A80121"/>
    <w:rsid w:val="00A8082A"/>
    <w:rsid w:val="00A81951"/>
    <w:rsid w:val="00A820B7"/>
    <w:rsid w:val="00A8283B"/>
    <w:rsid w:val="00A82BB8"/>
    <w:rsid w:val="00A8319E"/>
    <w:rsid w:val="00A8339F"/>
    <w:rsid w:val="00A84121"/>
    <w:rsid w:val="00A86094"/>
    <w:rsid w:val="00A86247"/>
    <w:rsid w:val="00A876A9"/>
    <w:rsid w:val="00A90B33"/>
    <w:rsid w:val="00A90EA2"/>
    <w:rsid w:val="00A92609"/>
    <w:rsid w:val="00A93EA1"/>
    <w:rsid w:val="00A95C36"/>
    <w:rsid w:val="00A96C9F"/>
    <w:rsid w:val="00AA016E"/>
    <w:rsid w:val="00AA1C3B"/>
    <w:rsid w:val="00AA35B3"/>
    <w:rsid w:val="00AA4E0A"/>
    <w:rsid w:val="00AA4E8F"/>
    <w:rsid w:val="00AA5030"/>
    <w:rsid w:val="00AA629B"/>
    <w:rsid w:val="00AB1DD1"/>
    <w:rsid w:val="00AB45FB"/>
    <w:rsid w:val="00AB485B"/>
    <w:rsid w:val="00AB6B48"/>
    <w:rsid w:val="00AB6B7D"/>
    <w:rsid w:val="00AC04EA"/>
    <w:rsid w:val="00AC0986"/>
    <w:rsid w:val="00AC11AA"/>
    <w:rsid w:val="00AC22F2"/>
    <w:rsid w:val="00AC4819"/>
    <w:rsid w:val="00AC5A3B"/>
    <w:rsid w:val="00AC5E01"/>
    <w:rsid w:val="00AC6B7B"/>
    <w:rsid w:val="00AD0F89"/>
    <w:rsid w:val="00AD3726"/>
    <w:rsid w:val="00AD3B7E"/>
    <w:rsid w:val="00AD44A3"/>
    <w:rsid w:val="00AD49A1"/>
    <w:rsid w:val="00AE0BA0"/>
    <w:rsid w:val="00AE19FD"/>
    <w:rsid w:val="00AE1B26"/>
    <w:rsid w:val="00AE2716"/>
    <w:rsid w:val="00AE454B"/>
    <w:rsid w:val="00AE68AE"/>
    <w:rsid w:val="00AE6BD9"/>
    <w:rsid w:val="00AE7C76"/>
    <w:rsid w:val="00AF259A"/>
    <w:rsid w:val="00AF2CF8"/>
    <w:rsid w:val="00AF4EE2"/>
    <w:rsid w:val="00AF507C"/>
    <w:rsid w:val="00AF5A68"/>
    <w:rsid w:val="00AF5E82"/>
    <w:rsid w:val="00AF614B"/>
    <w:rsid w:val="00AF7E2A"/>
    <w:rsid w:val="00B0005C"/>
    <w:rsid w:val="00B029F1"/>
    <w:rsid w:val="00B02EA8"/>
    <w:rsid w:val="00B031FA"/>
    <w:rsid w:val="00B05090"/>
    <w:rsid w:val="00B063B1"/>
    <w:rsid w:val="00B065FA"/>
    <w:rsid w:val="00B06EA7"/>
    <w:rsid w:val="00B06EF6"/>
    <w:rsid w:val="00B10023"/>
    <w:rsid w:val="00B12597"/>
    <w:rsid w:val="00B12D2F"/>
    <w:rsid w:val="00B12EA5"/>
    <w:rsid w:val="00B130B2"/>
    <w:rsid w:val="00B136C3"/>
    <w:rsid w:val="00B15307"/>
    <w:rsid w:val="00B16730"/>
    <w:rsid w:val="00B17006"/>
    <w:rsid w:val="00B173AB"/>
    <w:rsid w:val="00B17F21"/>
    <w:rsid w:val="00B202EB"/>
    <w:rsid w:val="00B218E8"/>
    <w:rsid w:val="00B22381"/>
    <w:rsid w:val="00B22E1F"/>
    <w:rsid w:val="00B23E2D"/>
    <w:rsid w:val="00B262E5"/>
    <w:rsid w:val="00B26A4E"/>
    <w:rsid w:val="00B3082A"/>
    <w:rsid w:val="00B30A7C"/>
    <w:rsid w:val="00B3220C"/>
    <w:rsid w:val="00B36F38"/>
    <w:rsid w:val="00B37096"/>
    <w:rsid w:val="00B371CB"/>
    <w:rsid w:val="00B3757A"/>
    <w:rsid w:val="00B43705"/>
    <w:rsid w:val="00B45345"/>
    <w:rsid w:val="00B453BB"/>
    <w:rsid w:val="00B457C1"/>
    <w:rsid w:val="00B463FC"/>
    <w:rsid w:val="00B50026"/>
    <w:rsid w:val="00B518DD"/>
    <w:rsid w:val="00B51953"/>
    <w:rsid w:val="00B51BA8"/>
    <w:rsid w:val="00B51F91"/>
    <w:rsid w:val="00B5327F"/>
    <w:rsid w:val="00B549F2"/>
    <w:rsid w:val="00B55AC1"/>
    <w:rsid w:val="00B5655F"/>
    <w:rsid w:val="00B56A3C"/>
    <w:rsid w:val="00B57D57"/>
    <w:rsid w:val="00B6225F"/>
    <w:rsid w:val="00B630D2"/>
    <w:rsid w:val="00B640AE"/>
    <w:rsid w:val="00B64361"/>
    <w:rsid w:val="00B643ED"/>
    <w:rsid w:val="00B64F45"/>
    <w:rsid w:val="00B6521A"/>
    <w:rsid w:val="00B664EC"/>
    <w:rsid w:val="00B666DA"/>
    <w:rsid w:val="00B712F2"/>
    <w:rsid w:val="00B7154A"/>
    <w:rsid w:val="00B715AC"/>
    <w:rsid w:val="00B71D22"/>
    <w:rsid w:val="00B73380"/>
    <w:rsid w:val="00B748D8"/>
    <w:rsid w:val="00B7563B"/>
    <w:rsid w:val="00B7745E"/>
    <w:rsid w:val="00B77A30"/>
    <w:rsid w:val="00B77A6C"/>
    <w:rsid w:val="00B805ED"/>
    <w:rsid w:val="00B82845"/>
    <w:rsid w:val="00B8412D"/>
    <w:rsid w:val="00B841E5"/>
    <w:rsid w:val="00B85E66"/>
    <w:rsid w:val="00B8608E"/>
    <w:rsid w:val="00B863A4"/>
    <w:rsid w:val="00B929AE"/>
    <w:rsid w:val="00B92D21"/>
    <w:rsid w:val="00B93C51"/>
    <w:rsid w:val="00B9456F"/>
    <w:rsid w:val="00B95539"/>
    <w:rsid w:val="00B955C4"/>
    <w:rsid w:val="00B96A66"/>
    <w:rsid w:val="00B97D28"/>
    <w:rsid w:val="00BA061B"/>
    <w:rsid w:val="00BA0994"/>
    <w:rsid w:val="00BA203A"/>
    <w:rsid w:val="00BA2393"/>
    <w:rsid w:val="00BA2504"/>
    <w:rsid w:val="00BA28AD"/>
    <w:rsid w:val="00BA2A29"/>
    <w:rsid w:val="00BA34A4"/>
    <w:rsid w:val="00BA614E"/>
    <w:rsid w:val="00BA6B27"/>
    <w:rsid w:val="00BA6C24"/>
    <w:rsid w:val="00BB066E"/>
    <w:rsid w:val="00BB2C50"/>
    <w:rsid w:val="00BB3206"/>
    <w:rsid w:val="00BB3E17"/>
    <w:rsid w:val="00BB44B7"/>
    <w:rsid w:val="00BB47CE"/>
    <w:rsid w:val="00BB495F"/>
    <w:rsid w:val="00BB6058"/>
    <w:rsid w:val="00BC3B95"/>
    <w:rsid w:val="00BC50D2"/>
    <w:rsid w:val="00BC53F8"/>
    <w:rsid w:val="00BC57FB"/>
    <w:rsid w:val="00BC5B09"/>
    <w:rsid w:val="00BC68CE"/>
    <w:rsid w:val="00BD1E72"/>
    <w:rsid w:val="00BD244A"/>
    <w:rsid w:val="00BD275B"/>
    <w:rsid w:val="00BD40D6"/>
    <w:rsid w:val="00BD494D"/>
    <w:rsid w:val="00BD6157"/>
    <w:rsid w:val="00BD6BFD"/>
    <w:rsid w:val="00BD78BB"/>
    <w:rsid w:val="00BD7BB0"/>
    <w:rsid w:val="00BD7E57"/>
    <w:rsid w:val="00BD7FE0"/>
    <w:rsid w:val="00BE068C"/>
    <w:rsid w:val="00BE22DD"/>
    <w:rsid w:val="00BE39BE"/>
    <w:rsid w:val="00BE5207"/>
    <w:rsid w:val="00BF1BEB"/>
    <w:rsid w:val="00BF3B2F"/>
    <w:rsid w:val="00BF3DC3"/>
    <w:rsid w:val="00BF3FE3"/>
    <w:rsid w:val="00BF4340"/>
    <w:rsid w:val="00BF6B66"/>
    <w:rsid w:val="00BF6EAE"/>
    <w:rsid w:val="00C002FC"/>
    <w:rsid w:val="00C00F8B"/>
    <w:rsid w:val="00C0156C"/>
    <w:rsid w:val="00C04771"/>
    <w:rsid w:val="00C060D9"/>
    <w:rsid w:val="00C071AA"/>
    <w:rsid w:val="00C1112C"/>
    <w:rsid w:val="00C114B2"/>
    <w:rsid w:val="00C1168E"/>
    <w:rsid w:val="00C161AC"/>
    <w:rsid w:val="00C16821"/>
    <w:rsid w:val="00C16974"/>
    <w:rsid w:val="00C17CC4"/>
    <w:rsid w:val="00C1CADB"/>
    <w:rsid w:val="00C21D74"/>
    <w:rsid w:val="00C2264C"/>
    <w:rsid w:val="00C2510B"/>
    <w:rsid w:val="00C259C6"/>
    <w:rsid w:val="00C2611D"/>
    <w:rsid w:val="00C267E5"/>
    <w:rsid w:val="00C274CB"/>
    <w:rsid w:val="00C309A0"/>
    <w:rsid w:val="00C31D09"/>
    <w:rsid w:val="00C31F19"/>
    <w:rsid w:val="00C3205F"/>
    <w:rsid w:val="00C32BEE"/>
    <w:rsid w:val="00C33A41"/>
    <w:rsid w:val="00C35EBB"/>
    <w:rsid w:val="00C36485"/>
    <w:rsid w:val="00C36B01"/>
    <w:rsid w:val="00C36EA8"/>
    <w:rsid w:val="00C40C04"/>
    <w:rsid w:val="00C41DEB"/>
    <w:rsid w:val="00C427B0"/>
    <w:rsid w:val="00C440E3"/>
    <w:rsid w:val="00C44A25"/>
    <w:rsid w:val="00C45530"/>
    <w:rsid w:val="00C50361"/>
    <w:rsid w:val="00C52E57"/>
    <w:rsid w:val="00C5305E"/>
    <w:rsid w:val="00C5451C"/>
    <w:rsid w:val="00C55626"/>
    <w:rsid w:val="00C55741"/>
    <w:rsid w:val="00C55E58"/>
    <w:rsid w:val="00C57480"/>
    <w:rsid w:val="00C57718"/>
    <w:rsid w:val="00C61B09"/>
    <w:rsid w:val="00C621BB"/>
    <w:rsid w:val="00C627B5"/>
    <w:rsid w:val="00C63EF4"/>
    <w:rsid w:val="00C65FC2"/>
    <w:rsid w:val="00C67082"/>
    <w:rsid w:val="00C67D79"/>
    <w:rsid w:val="00C70477"/>
    <w:rsid w:val="00C706DB"/>
    <w:rsid w:val="00C71EDB"/>
    <w:rsid w:val="00C73EEE"/>
    <w:rsid w:val="00C74BFA"/>
    <w:rsid w:val="00C763B5"/>
    <w:rsid w:val="00C763D9"/>
    <w:rsid w:val="00C76ABE"/>
    <w:rsid w:val="00C801B9"/>
    <w:rsid w:val="00C80527"/>
    <w:rsid w:val="00C81B69"/>
    <w:rsid w:val="00C830C9"/>
    <w:rsid w:val="00C832D1"/>
    <w:rsid w:val="00C86826"/>
    <w:rsid w:val="00C87069"/>
    <w:rsid w:val="00C87C29"/>
    <w:rsid w:val="00C903A7"/>
    <w:rsid w:val="00C915F8"/>
    <w:rsid w:val="00C92D21"/>
    <w:rsid w:val="00C93E73"/>
    <w:rsid w:val="00C94026"/>
    <w:rsid w:val="00C94A50"/>
    <w:rsid w:val="00C95441"/>
    <w:rsid w:val="00C95895"/>
    <w:rsid w:val="00C96379"/>
    <w:rsid w:val="00C96493"/>
    <w:rsid w:val="00C97254"/>
    <w:rsid w:val="00C9766E"/>
    <w:rsid w:val="00CA02D9"/>
    <w:rsid w:val="00CA041B"/>
    <w:rsid w:val="00CA0FD6"/>
    <w:rsid w:val="00CA10D1"/>
    <w:rsid w:val="00CA2987"/>
    <w:rsid w:val="00CA2E2D"/>
    <w:rsid w:val="00CA368C"/>
    <w:rsid w:val="00CA4617"/>
    <w:rsid w:val="00CA4CFC"/>
    <w:rsid w:val="00CA50D3"/>
    <w:rsid w:val="00CA72ED"/>
    <w:rsid w:val="00CA7379"/>
    <w:rsid w:val="00CA7623"/>
    <w:rsid w:val="00CA7680"/>
    <w:rsid w:val="00CA7EDB"/>
    <w:rsid w:val="00CB2307"/>
    <w:rsid w:val="00CB296F"/>
    <w:rsid w:val="00CB3387"/>
    <w:rsid w:val="00CB34E4"/>
    <w:rsid w:val="00CB51F5"/>
    <w:rsid w:val="00CB53DA"/>
    <w:rsid w:val="00CB5A2D"/>
    <w:rsid w:val="00CB6972"/>
    <w:rsid w:val="00CB7E64"/>
    <w:rsid w:val="00CC0343"/>
    <w:rsid w:val="00CC1667"/>
    <w:rsid w:val="00CC2A9B"/>
    <w:rsid w:val="00CC2DE4"/>
    <w:rsid w:val="00CC3E6D"/>
    <w:rsid w:val="00CC3EB3"/>
    <w:rsid w:val="00CC426F"/>
    <w:rsid w:val="00CC484A"/>
    <w:rsid w:val="00CC49C0"/>
    <w:rsid w:val="00CC5015"/>
    <w:rsid w:val="00CC5904"/>
    <w:rsid w:val="00CC5924"/>
    <w:rsid w:val="00CC750B"/>
    <w:rsid w:val="00CC7956"/>
    <w:rsid w:val="00CD189B"/>
    <w:rsid w:val="00CD1B35"/>
    <w:rsid w:val="00CD386A"/>
    <w:rsid w:val="00CD466C"/>
    <w:rsid w:val="00CD4DDE"/>
    <w:rsid w:val="00CD670D"/>
    <w:rsid w:val="00CE1064"/>
    <w:rsid w:val="00CE194E"/>
    <w:rsid w:val="00CE1A15"/>
    <w:rsid w:val="00CE2510"/>
    <w:rsid w:val="00CE2B70"/>
    <w:rsid w:val="00CE2F3E"/>
    <w:rsid w:val="00CE3201"/>
    <w:rsid w:val="00CE3FDA"/>
    <w:rsid w:val="00CE4854"/>
    <w:rsid w:val="00CE68AB"/>
    <w:rsid w:val="00CF1288"/>
    <w:rsid w:val="00CF1AEC"/>
    <w:rsid w:val="00CF23D5"/>
    <w:rsid w:val="00CF4990"/>
    <w:rsid w:val="00CF4E5B"/>
    <w:rsid w:val="00CF5AEA"/>
    <w:rsid w:val="00CF7DFB"/>
    <w:rsid w:val="00D0051C"/>
    <w:rsid w:val="00D00D28"/>
    <w:rsid w:val="00D019D1"/>
    <w:rsid w:val="00D02E1B"/>
    <w:rsid w:val="00D047A5"/>
    <w:rsid w:val="00D05C4C"/>
    <w:rsid w:val="00D06554"/>
    <w:rsid w:val="00D071BA"/>
    <w:rsid w:val="00D0760A"/>
    <w:rsid w:val="00D111EF"/>
    <w:rsid w:val="00D12867"/>
    <w:rsid w:val="00D132E0"/>
    <w:rsid w:val="00D133E1"/>
    <w:rsid w:val="00D14D8D"/>
    <w:rsid w:val="00D14F5E"/>
    <w:rsid w:val="00D201D6"/>
    <w:rsid w:val="00D202B6"/>
    <w:rsid w:val="00D204C9"/>
    <w:rsid w:val="00D20A74"/>
    <w:rsid w:val="00D2466F"/>
    <w:rsid w:val="00D25307"/>
    <w:rsid w:val="00D309A9"/>
    <w:rsid w:val="00D30D72"/>
    <w:rsid w:val="00D3239C"/>
    <w:rsid w:val="00D32E2F"/>
    <w:rsid w:val="00D3415B"/>
    <w:rsid w:val="00D34347"/>
    <w:rsid w:val="00D366C8"/>
    <w:rsid w:val="00D41D35"/>
    <w:rsid w:val="00D42031"/>
    <w:rsid w:val="00D4285B"/>
    <w:rsid w:val="00D429F3"/>
    <w:rsid w:val="00D44FDA"/>
    <w:rsid w:val="00D451AC"/>
    <w:rsid w:val="00D4558C"/>
    <w:rsid w:val="00D4724E"/>
    <w:rsid w:val="00D49C54"/>
    <w:rsid w:val="00D4EB95"/>
    <w:rsid w:val="00D510A7"/>
    <w:rsid w:val="00D53067"/>
    <w:rsid w:val="00D530A1"/>
    <w:rsid w:val="00D53A20"/>
    <w:rsid w:val="00D5531A"/>
    <w:rsid w:val="00D55D84"/>
    <w:rsid w:val="00D569D9"/>
    <w:rsid w:val="00D569EB"/>
    <w:rsid w:val="00D5747F"/>
    <w:rsid w:val="00D57EC5"/>
    <w:rsid w:val="00D60C5C"/>
    <w:rsid w:val="00D62E3D"/>
    <w:rsid w:val="00D6367D"/>
    <w:rsid w:val="00D70CE7"/>
    <w:rsid w:val="00D71197"/>
    <w:rsid w:val="00D714CB"/>
    <w:rsid w:val="00D72194"/>
    <w:rsid w:val="00D738DA"/>
    <w:rsid w:val="00D76569"/>
    <w:rsid w:val="00D769A0"/>
    <w:rsid w:val="00D80F96"/>
    <w:rsid w:val="00D819F8"/>
    <w:rsid w:val="00D85F10"/>
    <w:rsid w:val="00D90769"/>
    <w:rsid w:val="00D93422"/>
    <w:rsid w:val="00D938A5"/>
    <w:rsid w:val="00D95631"/>
    <w:rsid w:val="00D96704"/>
    <w:rsid w:val="00DA03CD"/>
    <w:rsid w:val="00DA1683"/>
    <w:rsid w:val="00DA1AAB"/>
    <w:rsid w:val="00DA3AAC"/>
    <w:rsid w:val="00DA40FD"/>
    <w:rsid w:val="00DA4BF7"/>
    <w:rsid w:val="00DA69EE"/>
    <w:rsid w:val="00DA6C3E"/>
    <w:rsid w:val="00DB08F0"/>
    <w:rsid w:val="00DB3FC2"/>
    <w:rsid w:val="00DB5044"/>
    <w:rsid w:val="00DB5383"/>
    <w:rsid w:val="00DB57C5"/>
    <w:rsid w:val="00DB5930"/>
    <w:rsid w:val="00DB5CFD"/>
    <w:rsid w:val="00DC08A8"/>
    <w:rsid w:val="00DC0AA0"/>
    <w:rsid w:val="00DC1660"/>
    <w:rsid w:val="00DC4B88"/>
    <w:rsid w:val="00DC570B"/>
    <w:rsid w:val="00DC6841"/>
    <w:rsid w:val="00DC68AA"/>
    <w:rsid w:val="00DC6C9D"/>
    <w:rsid w:val="00DC6FE1"/>
    <w:rsid w:val="00DC75D5"/>
    <w:rsid w:val="00DC7667"/>
    <w:rsid w:val="00DD00B8"/>
    <w:rsid w:val="00DD0114"/>
    <w:rsid w:val="00DD01DD"/>
    <w:rsid w:val="00DD0A0C"/>
    <w:rsid w:val="00DD20D5"/>
    <w:rsid w:val="00DD31ED"/>
    <w:rsid w:val="00DD3A0B"/>
    <w:rsid w:val="00DD4071"/>
    <w:rsid w:val="00DD424B"/>
    <w:rsid w:val="00DD4449"/>
    <w:rsid w:val="00DD4809"/>
    <w:rsid w:val="00DD5719"/>
    <w:rsid w:val="00DD6E08"/>
    <w:rsid w:val="00DD6FA5"/>
    <w:rsid w:val="00DD7717"/>
    <w:rsid w:val="00DE05D3"/>
    <w:rsid w:val="00DE08BA"/>
    <w:rsid w:val="00DE0FD5"/>
    <w:rsid w:val="00DE1288"/>
    <w:rsid w:val="00DE32EB"/>
    <w:rsid w:val="00DE3A48"/>
    <w:rsid w:val="00DE4597"/>
    <w:rsid w:val="00DE4BB9"/>
    <w:rsid w:val="00DE6EFA"/>
    <w:rsid w:val="00DE76A2"/>
    <w:rsid w:val="00DE79BF"/>
    <w:rsid w:val="00DF057B"/>
    <w:rsid w:val="00DF1207"/>
    <w:rsid w:val="00DF15D3"/>
    <w:rsid w:val="00DF23D1"/>
    <w:rsid w:val="00DF3305"/>
    <w:rsid w:val="00DF3613"/>
    <w:rsid w:val="00DF3D03"/>
    <w:rsid w:val="00DF496D"/>
    <w:rsid w:val="00DF4D6B"/>
    <w:rsid w:val="00DF5608"/>
    <w:rsid w:val="00DF6D91"/>
    <w:rsid w:val="00E01211"/>
    <w:rsid w:val="00E01A35"/>
    <w:rsid w:val="00E01B83"/>
    <w:rsid w:val="00E03599"/>
    <w:rsid w:val="00E050D0"/>
    <w:rsid w:val="00E0515C"/>
    <w:rsid w:val="00E05AC4"/>
    <w:rsid w:val="00E067D0"/>
    <w:rsid w:val="00E069E8"/>
    <w:rsid w:val="00E06C4E"/>
    <w:rsid w:val="00E06DFF"/>
    <w:rsid w:val="00E0787E"/>
    <w:rsid w:val="00E102CF"/>
    <w:rsid w:val="00E106A4"/>
    <w:rsid w:val="00E137A3"/>
    <w:rsid w:val="00E14D5C"/>
    <w:rsid w:val="00E17D7C"/>
    <w:rsid w:val="00E2182C"/>
    <w:rsid w:val="00E22115"/>
    <w:rsid w:val="00E236A5"/>
    <w:rsid w:val="00E268BC"/>
    <w:rsid w:val="00E27CEC"/>
    <w:rsid w:val="00E3060E"/>
    <w:rsid w:val="00E30768"/>
    <w:rsid w:val="00E3129E"/>
    <w:rsid w:val="00E3192D"/>
    <w:rsid w:val="00E31E0D"/>
    <w:rsid w:val="00E32B4F"/>
    <w:rsid w:val="00E3374E"/>
    <w:rsid w:val="00E372AC"/>
    <w:rsid w:val="00E41293"/>
    <w:rsid w:val="00E41FE1"/>
    <w:rsid w:val="00E42BD2"/>
    <w:rsid w:val="00E436CE"/>
    <w:rsid w:val="00E44042"/>
    <w:rsid w:val="00E4474D"/>
    <w:rsid w:val="00E44785"/>
    <w:rsid w:val="00E4688A"/>
    <w:rsid w:val="00E46BCC"/>
    <w:rsid w:val="00E46C2F"/>
    <w:rsid w:val="00E509BA"/>
    <w:rsid w:val="00E50FAD"/>
    <w:rsid w:val="00E51ACA"/>
    <w:rsid w:val="00E525FB"/>
    <w:rsid w:val="00E54ED0"/>
    <w:rsid w:val="00E561AB"/>
    <w:rsid w:val="00E56EF9"/>
    <w:rsid w:val="00E57047"/>
    <w:rsid w:val="00E61963"/>
    <w:rsid w:val="00E61CE2"/>
    <w:rsid w:val="00E62380"/>
    <w:rsid w:val="00E628C2"/>
    <w:rsid w:val="00E633E1"/>
    <w:rsid w:val="00E649E0"/>
    <w:rsid w:val="00E661B2"/>
    <w:rsid w:val="00E67310"/>
    <w:rsid w:val="00E679AF"/>
    <w:rsid w:val="00E70FEA"/>
    <w:rsid w:val="00E71900"/>
    <w:rsid w:val="00E726AF"/>
    <w:rsid w:val="00E729DA"/>
    <w:rsid w:val="00E73043"/>
    <w:rsid w:val="00E74C16"/>
    <w:rsid w:val="00E76BA8"/>
    <w:rsid w:val="00E775E8"/>
    <w:rsid w:val="00E8022E"/>
    <w:rsid w:val="00E802E2"/>
    <w:rsid w:val="00E8043E"/>
    <w:rsid w:val="00E80B85"/>
    <w:rsid w:val="00E80E60"/>
    <w:rsid w:val="00E82B4E"/>
    <w:rsid w:val="00E82B99"/>
    <w:rsid w:val="00E82B9D"/>
    <w:rsid w:val="00E831E0"/>
    <w:rsid w:val="00E835A1"/>
    <w:rsid w:val="00E83881"/>
    <w:rsid w:val="00E8396D"/>
    <w:rsid w:val="00E85B0C"/>
    <w:rsid w:val="00E85F58"/>
    <w:rsid w:val="00E87676"/>
    <w:rsid w:val="00E90236"/>
    <w:rsid w:val="00E902EA"/>
    <w:rsid w:val="00E91766"/>
    <w:rsid w:val="00E918EE"/>
    <w:rsid w:val="00E920C5"/>
    <w:rsid w:val="00E9315F"/>
    <w:rsid w:val="00E93F08"/>
    <w:rsid w:val="00E940AC"/>
    <w:rsid w:val="00E945B3"/>
    <w:rsid w:val="00E947CF"/>
    <w:rsid w:val="00E94AA6"/>
    <w:rsid w:val="00E9515A"/>
    <w:rsid w:val="00E957D3"/>
    <w:rsid w:val="00E964E6"/>
    <w:rsid w:val="00EA0B06"/>
    <w:rsid w:val="00EA14CE"/>
    <w:rsid w:val="00EA22BD"/>
    <w:rsid w:val="00EA29D2"/>
    <w:rsid w:val="00EA49F3"/>
    <w:rsid w:val="00EB1CC0"/>
    <w:rsid w:val="00EB3CE2"/>
    <w:rsid w:val="00EB4C6C"/>
    <w:rsid w:val="00EB5D9B"/>
    <w:rsid w:val="00EB60C5"/>
    <w:rsid w:val="00EC0AFC"/>
    <w:rsid w:val="00EC733A"/>
    <w:rsid w:val="00ED0EF2"/>
    <w:rsid w:val="00ED20EE"/>
    <w:rsid w:val="00ED2CDE"/>
    <w:rsid w:val="00ED4298"/>
    <w:rsid w:val="00ED4B38"/>
    <w:rsid w:val="00ED5B90"/>
    <w:rsid w:val="00ED6531"/>
    <w:rsid w:val="00ED7199"/>
    <w:rsid w:val="00ED7516"/>
    <w:rsid w:val="00EE110E"/>
    <w:rsid w:val="00EE45CE"/>
    <w:rsid w:val="00EE48BB"/>
    <w:rsid w:val="00EE4C3B"/>
    <w:rsid w:val="00EE4DC5"/>
    <w:rsid w:val="00EE51C7"/>
    <w:rsid w:val="00EE578F"/>
    <w:rsid w:val="00EE60DB"/>
    <w:rsid w:val="00EE7593"/>
    <w:rsid w:val="00EF1F43"/>
    <w:rsid w:val="00EF26D3"/>
    <w:rsid w:val="00EF2E7E"/>
    <w:rsid w:val="00EF5090"/>
    <w:rsid w:val="00EF5550"/>
    <w:rsid w:val="00EF6F6E"/>
    <w:rsid w:val="00F01C1F"/>
    <w:rsid w:val="00F036A6"/>
    <w:rsid w:val="00F04D1C"/>
    <w:rsid w:val="00F05F48"/>
    <w:rsid w:val="00F07266"/>
    <w:rsid w:val="00F07951"/>
    <w:rsid w:val="00F112C6"/>
    <w:rsid w:val="00F11C73"/>
    <w:rsid w:val="00F12343"/>
    <w:rsid w:val="00F128C2"/>
    <w:rsid w:val="00F14346"/>
    <w:rsid w:val="00F1439D"/>
    <w:rsid w:val="00F15BC5"/>
    <w:rsid w:val="00F16028"/>
    <w:rsid w:val="00F217A1"/>
    <w:rsid w:val="00F22230"/>
    <w:rsid w:val="00F2476A"/>
    <w:rsid w:val="00F24AE4"/>
    <w:rsid w:val="00F256BD"/>
    <w:rsid w:val="00F303AD"/>
    <w:rsid w:val="00F3091A"/>
    <w:rsid w:val="00F3124C"/>
    <w:rsid w:val="00F31778"/>
    <w:rsid w:val="00F324C9"/>
    <w:rsid w:val="00F327B7"/>
    <w:rsid w:val="00F36A92"/>
    <w:rsid w:val="00F37D70"/>
    <w:rsid w:val="00F40162"/>
    <w:rsid w:val="00F40577"/>
    <w:rsid w:val="00F41178"/>
    <w:rsid w:val="00F416CC"/>
    <w:rsid w:val="00F43CF1"/>
    <w:rsid w:val="00F44B08"/>
    <w:rsid w:val="00F46B16"/>
    <w:rsid w:val="00F505F8"/>
    <w:rsid w:val="00F521A5"/>
    <w:rsid w:val="00F52D8D"/>
    <w:rsid w:val="00F532CF"/>
    <w:rsid w:val="00F536CB"/>
    <w:rsid w:val="00F54315"/>
    <w:rsid w:val="00F55946"/>
    <w:rsid w:val="00F62C0B"/>
    <w:rsid w:val="00F6304B"/>
    <w:rsid w:val="00F63730"/>
    <w:rsid w:val="00F6409C"/>
    <w:rsid w:val="00F64435"/>
    <w:rsid w:val="00F64D34"/>
    <w:rsid w:val="00F6598B"/>
    <w:rsid w:val="00F65AA1"/>
    <w:rsid w:val="00F71B75"/>
    <w:rsid w:val="00F71BDD"/>
    <w:rsid w:val="00F72BB2"/>
    <w:rsid w:val="00F747A3"/>
    <w:rsid w:val="00F74C0E"/>
    <w:rsid w:val="00F769D4"/>
    <w:rsid w:val="00F77254"/>
    <w:rsid w:val="00F82B10"/>
    <w:rsid w:val="00F82F3A"/>
    <w:rsid w:val="00F85BBB"/>
    <w:rsid w:val="00F87932"/>
    <w:rsid w:val="00F90524"/>
    <w:rsid w:val="00F90C1B"/>
    <w:rsid w:val="00F94451"/>
    <w:rsid w:val="00F94D80"/>
    <w:rsid w:val="00F94F97"/>
    <w:rsid w:val="00F95C01"/>
    <w:rsid w:val="00F95D45"/>
    <w:rsid w:val="00F96610"/>
    <w:rsid w:val="00F966BC"/>
    <w:rsid w:val="00F97061"/>
    <w:rsid w:val="00F971A4"/>
    <w:rsid w:val="00F97641"/>
    <w:rsid w:val="00FA0560"/>
    <w:rsid w:val="00FA0E60"/>
    <w:rsid w:val="00FA1B1D"/>
    <w:rsid w:val="00FA3995"/>
    <w:rsid w:val="00FA4972"/>
    <w:rsid w:val="00FA5000"/>
    <w:rsid w:val="00FA5401"/>
    <w:rsid w:val="00FA7013"/>
    <w:rsid w:val="00FA74BA"/>
    <w:rsid w:val="00FA7CCF"/>
    <w:rsid w:val="00FB0C6C"/>
    <w:rsid w:val="00FB1B98"/>
    <w:rsid w:val="00FB20D9"/>
    <w:rsid w:val="00FB2340"/>
    <w:rsid w:val="00FB2BD2"/>
    <w:rsid w:val="00FB32BE"/>
    <w:rsid w:val="00FB368C"/>
    <w:rsid w:val="00FB45FE"/>
    <w:rsid w:val="00FB4B8A"/>
    <w:rsid w:val="00FB5876"/>
    <w:rsid w:val="00FB5D8C"/>
    <w:rsid w:val="00FB5DF2"/>
    <w:rsid w:val="00FB683E"/>
    <w:rsid w:val="00FB68A4"/>
    <w:rsid w:val="00FB6CDA"/>
    <w:rsid w:val="00FC1270"/>
    <w:rsid w:val="00FC3352"/>
    <w:rsid w:val="00FC39F3"/>
    <w:rsid w:val="00FC3DD1"/>
    <w:rsid w:val="00FC55A2"/>
    <w:rsid w:val="00FC6484"/>
    <w:rsid w:val="00FC68C8"/>
    <w:rsid w:val="00FC694F"/>
    <w:rsid w:val="00FC6F40"/>
    <w:rsid w:val="00FC77F2"/>
    <w:rsid w:val="00FC791F"/>
    <w:rsid w:val="00FC7C78"/>
    <w:rsid w:val="00FD02A4"/>
    <w:rsid w:val="00FD25FA"/>
    <w:rsid w:val="00FD2F41"/>
    <w:rsid w:val="00FD357B"/>
    <w:rsid w:val="00FD3E27"/>
    <w:rsid w:val="00FD4E49"/>
    <w:rsid w:val="00FD76BA"/>
    <w:rsid w:val="00FE2B3C"/>
    <w:rsid w:val="00FE31C8"/>
    <w:rsid w:val="00FE3E03"/>
    <w:rsid w:val="00FE424A"/>
    <w:rsid w:val="00FE4FA3"/>
    <w:rsid w:val="00FE57A1"/>
    <w:rsid w:val="00FE6ED4"/>
    <w:rsid w:val="00FE7647"/>
    <w:rsid w:val="00FE7E85"/>
    <w:rsid w:val="00FF0181"/>
    <w:rsid w:val="00FF084F"/>
    <w:rsid w:val="00FF3264"/>
    <w:rsid w:val="00FF4DBA"/>
    <w:rsid w:val="00FF58B6"/>
    <w:rsid w:val="00FF5E6D"/>
    <w:rsid w:val="00FF5F39"/>
    <w:rsid w:val="00FF6BCC"/>
    <w:rsid w:val="0108A54B"/>
    <w:rsid w:val="01210661"/>
    <w:rsid w:val="012B96EA"/>
    <w:rsid w:val="013646FC"/>
    <w:rsid w:val="01391DBB"/>
    <w:rsid w:val="013B46B3"/>
    <w:rsid w:val="0142AC87"/>
    <w:rsid w:val="01434670"/>
    <w:rsid w:val="01534EB9"/>
    <w:rsid w:val="015D56F7"/>
    <w:rsid w:val="01617AA4"/>
    <w:rsid w:val="01887D4C"/>
    <w:rsid w:val="019A3B4A"/>
    <w:rsid w:val="019CCA85"/>
    <w:rsid w:val="01BF34B6"/>
    <w:rsid w:val="01CB633D"/>
    <w:rsid w:val="01D43901"/>
    <w:rsid w:val="01DF18E0"/>
    <w:rsid w:val="01EE75CF"/>
    <w:rsid w:val="0236EC36"/>
    <w:rsid w:val="02506AC1"/>
    <w:rsid w:val="025C6BB6"/>
    <w:rsid w:val="027748CD"/>
    <w:rsid w:val="02870CD1"/>
    <w:rsid w:val="028E40A3"/>
    <w:rsid w:val="029FB5ED"/>
    <w:rsid w:val="02AAF12C"/>
    <w:rsid w:val="02AB74BF"/>
    <w:rsid w:val="02C8C8A8"/>
    <w:rsid w:val="02CFB929"/>
    <w:rsid w:val="02D31D9F"/>
    <w:rsid w:val="02E1C3E2"/>
    <w:rsid w:val="031CC080"/>
    <w:rsid w:val="035CBCE2"/>
    <w:rsid w:val="036D1BD0"/>
    <w:rsid w:val="03996437"/>
    <w:rsid w:val="03AE2C8B"/>
    <w:rsid w:val="03B4B0FC"/>
    <w:rsid w:val="03C0D989"/>
    <w:rsid w:val="03C32628"/>
    <w:rsid w:val="03D8945C"/>
    <w:rsid w:val="03EA30E4"/>
    <w:rsid w:val="04003D96"/>
    <w:rsid w:val="0400D836"/>
    <w:rsid w:val="041C8355"/>
    <w:rsid w:val="0428D1BD"/>
    <w:rsid w:val="0449E4A1"/>
    <w:rsid w:val="0458305B"/>
    <w:rsid w:val="04714342"/>
    <w:rsid w:val="047B6DA3"/>
    <w:rsid w:val="0495F9A2"/>
    <w:rsid w:val="0497B936"/>
    <w:rsid w:val="04B898A5"/>
    <w:rsid w:val="04C37CDE"/>
    <w:rsid w:val="04C5CB48"/>
    <w:rsid w:val="04E2C2B2"/>
    <w:rsid w:val="04FBD14C"/>
    <w:rsid w:val="050838C4"/>
    <w:rsid w:val="051574EC"/>
    <w:rsid w:val="05574EC2"/>
    <w:rsid w:val="05A2676E"/>
    <w:rsid w:val="05E20761"/>
    <w:rsid w:val="061998B5"/>
    <w:rsid w:val="0634110B"/>
    <w:rsid w:val="06374D81"/>
    <w:rsid w:val="064B833A"/>
    <w:rsid w:val="065B7AD2"/>
    <w:rsid w:val="06957F8A"/>
    <w:rsid w:val="06A15AF2"/>
    <w:rsid w:val="06A2717F"/>
    <w:rsid w:val="06BD1519"/>
    <w:rsid w:val="06CEFF86"/>
    <w:rsid w:val="06D08043"/>
    <w:rsid w:val="0705FE2E"/>
    <w:rsid w:val="070C8281"/>
    <w:rsid w:val="0723689E"/>
    <w:rsid w:val="0740DFF0"/>
    <w:rsid w:val="075EE1B9"/>
    <w:rsid w:val="0768B45D"/>
    <w:rsid w:val="0769331F"/>
    <w:rsid w:val="076CBE9D"/>
    <w:rsid w:val="07A8A756"/>
    <w:rsid w:val="07AA92F4"/>
    <w:rsid w:val="07B93685"/>
    <w:rsid w:val="0826C697"/>
    <w:rsid w:val="08439C43"/>
    <w:rsid w:val="087FD9B5"/>
    <w:rsid w:val="08847D56"/>
    <w:rsid w:val="088FE13C"/>
    <w:rsid w:val="08A25A05"/>
    <w:rsid w:val="08ACE362"/>
    <w:rsid w:val="08B5A640"/>
    <w:rsid w:val="08B8654E"/>
    <w:rsid w:val="08C24327"/>
    <w:rsid w:val="08CE76BF"/>
    <w:rsid w:val="08DAC502"/>
    <w:rsid w:val="08ECA2C2"/>
    <w:rsid w:val="0908B08F"/>
    <w:rsid w:val="090B0EF3"/>
    <w:rsid w:val="091F8E16"/>
    <w:rsid w:val="09208C13"/>
    <w:rsid w:val="093D9D6B"/>
    <w:rsid w:val="0940F23A"/>
    <w:rsid w:val="095341AD"/>
    <w:rsid w:val="095D887E"/>
    <w:rsid w:val="09688C68"/>
    <w:rsid w:val="096F4804"/>
    <w:rsid w:val="0986B3F4"/>
    <w:rsid w:val="09A83DF7"/>
    <w:rsid w:val="0A144428"/>
    <w:rsid w:val="0A42C810"/>
    <w:rsid w:val="0A4C6B4F"/>
    <w:rsid w:val="0A50269C"/>
    <w:rsid w:val="0A6064E4"/>
    <w:rsid w:val="0A818E32"/>
    <w:rsid w:val="0AD6A143"/>
    <w:rsid w:val="0B0045E5"/>
    <w:rsid w:val="0B1B01C4"/>
    <w:rsid w:val="0B1B9F13"/>
    <w:rsid w:val="0B1E2A4E"/>
    <w:rsid w:val="0B43A5FD"/>
    <w:rsid w:val="0B5D9D90"/>
    <w:rsid w:val="0B5EF883"/>
    <w:rsid w:val="0B61D9F4"/>
    <w:rsid w:val="0B7B59C6"/>
    <w:rsid w:val="0B7FDD27"/>
    <w:rsid w:val="0B81C19B"/>
    <w:rsid w:val="0B925F74"/>
    <w:rsid w:val="0BA59B26"/>
    <w:rsid w:val="0BCB060D"/>
    <w:rsid w:val="0BE9D24D"/>
    <w:rsid w:val="0BFE7197"/>
    <w:rsid w:val="0C05806C"/>
    <w:rsid w:val="0C0DA020"/>
    <w:rsid w:val="0C13B5A1"/>
    <w:rsid w:val="0C14703C"/>
    <w:rsid w:val="0C1A3C25"/>
    <w:rsid w:val="0C291BFC"/>
    <w:rsid w:val="0C293019"/>
    <w:rsid w:val="0C3B1867"/>
    <w:rsid w:val="0C74FA69"/>
    <w:rsid w:val="0C756808"/>
    <w:rsid w:val="0C784BA2"/>
    <w:rsid w:val="0C7C0DC4"/>
    <w:rsid w:val="0CA861E7"/>
    <w:rsid w:val="0CCC6455"/>
    <w:rsid w:val="0CEBE255"/>
    <w:rsid w:val="0CF2F7C8"/>
    <w:rsid w:val="0CF768B5"/>
    <w:rsid w:val="0D03C4D6"/>
    <w:rsid w:val="0D16526C"/>
    <w:rsid w:val="0D30F18D"/>
    <w:rsid w:val="0D41B2A7"/>
    <w:rsid w:val="0D595165"/>
    <w:rsid w:val="0D5F97C1"/>
    <w:rsid w:val="0D76C931"/>
    <w:rsid w:val="0D782EA1"/>
    <w:rsid w:val="0D8697C4"/>
    <w:rsid w:val="0DA4721F"/>
    <w:rsid w:val="0DB0128D"/>
    <w:rsid w:val="0DD74D10"/>
    <w:rsid w:val="0DD83266"/>
    <w:rsid w:val="0DDD5788"/>
    <w:rsid w:val="0DFFCEA9"/>
    <w:rsid w:val="0E34327B"/>
    <w:rsid w:val="0E3A289F"/>
    <w:rsid w:val="0E46B833"/>
    <w:rsid w:val="0E4DD198"/>
    <w:rsid w:val="0E550435"/>
    <w:rsid w:val="0E59D27E"/>
    <w:rsid w:val="0E762599"/>
    <w:rsid w:val="0E7C5989"/>
    <w:rsid w:val="0EADEA35"/>
    <w:rsid w:val="0EC0370B"/>
    <w:rsid w:val="0ED42C88"/>
    <w:rsid w:val="0EF02105"/>
    <w:rsid w:val="0EF650C0"/>
    <w:rsid w:val="0F2CDADE"/>
    <w:rsid w:val="0F41AA4C"/>
    <w:rsid w:val="0F5C526B"/>
    <w:rsid w:val="0FB14592"/>
    <w:rsid w:val="0FC12182"/>
    <w:rsid w:val="0FDDAF73"/>
    <w:rsid w:val="0FEDCE8A"/>
    <w:rsid w:val="0FEFDC76"/>
    <w:rsid w:val="101308AE"/>
    <w:rsid w:val="101B359C"/>
    <w:rsid w:val="102A0713"/>
    <w:rsid w:val="1031E483"/>
    <w:rsid w:val="107E16F8"/>
    <w:rsid w:val="10828851"/>
    <w:rsid w:val="108DAB2E"/>
    <w:rsid w:val="1095EAF7"/>
    <w:rsid w:val="10A7B91C"/>
    <w:rsid w:val="10AAC961"/>
    <w:rsid w:val="10CFB0DA"/>
    <w:rsid w:val="1100D204"/>
    <w:rsid w:val="1101A76F"/>
    <w:rsid w:val="1105D9F0"/>
    <w:rsid w:val="11357162"/>
    <w:rsid w:val="1138D3DF"/>
    <w:rsid w:val="11528B48"/>
    <w:rsid w:val="115C86BD"/>
    <w:rsid w:val="117016FE"/>
    <w:rsid w:val="11A293DD"/>
    <w:rsid w:val="11E0104E"/>
    <w:rsid w:val="11E4D797"/>
    <w:rsid w:val="1220F513"/>
    <w:rsid w:val="124F2E81"/>
    <w:rsid w:val="1278148E"/>
    <w:rsid w:val="12800FC0"/>
    <w:rsid w:val="129FCCE2"/>
    <w:rsid w:val="13033CAA"/>
    <w:rsid w:val="1356389B"/>
    <w:rsid w:val="1391C8B2"/>
    <w:rsid w:val="13B61F44"/>
    <w:rsid w:val="13D025FE"/>
    <w:rsid w:val="13D51BA1"/>
    <w:rsid w:val="13DC987F"/>
    <w:rsid w:val="13DD6600"/>
    <w:rsid w:val="13E14FC2"/>
    <w:rsid w:val="14041166"/>
    <w:rsid w:val="140A3C53"/>
    <w:rsid w:val="1414D699"/>
    <w:rsid w:val="1426BF96"/>
    <w:rsid w:val="142EFBD8"/>
    <w:rsid w:val="143397F4"/>
    <w:rsid w:val="1434D1F5"/>
    <w:rsid w:val="143D3335"/>
    <w:rsid w:val="1453FEAC"/>
    <w:rsid w:val="147212CA"/>
    <w:rsid w:val="149BC239"/>
    <w:rsid w:val="14AACE40"/>
    <w:rsid w:val="14BBA335"/>
    <w:rsid w:val="14C12B79"/>
    <w:rsid w:val="14ED836A"/>
    <w:rsid w:val="15029651"/>
    <w:rsid w:val="153A090E"/>
    <w:rsid w:val="1556A64B"/>
    <w:rsid w:val="15663990"/>
    <w:rsid w:val="1567911E"/>
    <w:rsid w:val="156A4B2E"/>
    <w:rsid w:val="156D876F"/>
    <w:rsid w:val="15785FD9"/>
    <w:rsid w:val="157DC8FD"/>
    <w:rsid w:val="159E3FD6"/>
    <w:rsid w:val="15A910BE"/>
    <w:rsid w:val="15EB6467"/>
    <w:rsid w:val="15FEF25B"/>
    <w:rsid w:val="1609C1C5"/>
    <w:rsid w:val="1615066C"/>
    <w:rsid w:val="16228B30"/>
    <w:rsid w:val="16398F86"/>
    <w:rsid w:val="1658A95D"/>
    <w:rsid w:val="16A9674B"/>
    <w:rsid w:val="16ECB09A"/>
    <w:rsid w:val="17006E47"/>
    <w:rsid w:val="17087DF8"/>
    <w:rsid w:val="170BC047"/>
    <w:rsid w:val="170F191B"/>
    <w:rsid w:val="172C7176"/>
    <w:rsid w:val="17368593"/>
    <w:rsid w:val="174B0FA8"/>
    <w:rsid w:val="177FD491"/>
    <w:rsid w:val="1791CEDF"/>
    <w:rsid w:val="17956A0D"/>
    <w:rsid w:val="17B37F71"/>
    <w:rsid w:val="187CCF7B"/>
    <w:rsid w:val="18A6A319"/>
    <w:rsid w:val="18EB4274"/>
    <w:rsid w:val="18F0DEC8"/>
    <w:rsid w:val="18FD9B6A"/>
    <w:rsid w:val="1904EC77"/>
    <w:rsid w:val="194B8126"/>
    <w:rsid w:val="1951D318"/>
    <w:rsid w:val="195C0004"/>
    <w:rsid w:val="195C792D"/>
    <w:rsid w:val="197265EC"/>
    <w:rsid w:val="197C518C"/>
    <w:rsid w:val="197C7548"/>
    <w:rsid w:val="19964BC7"/>
    <w:rsid w:val="19C740FE"/>
    <w:rsid w:val="19D7B691"/>
    <w:rsid w:val="1A22E6E9"/>
    <w:rsid w:val="1A266162"/>
    <w:rsid w:val="1A2A409A"/>
    <w:rsid w:val="1A32FA8D"/>
    <w:rsid w:val="1A609E86"/>
    <w:rsid w:val="1A742A29"/>
    <w:rsid w:val="1A7B50BA"/>
    <w:rsid w:val="1A7CA778"/>
    <w:rsid w:val="1A9368DC"/>
    <w:rsid w:val="1ACC226B"/>
    <w:rsid w:val="1AD8703A"/>
    <w:rsid w:val="1ADCFF1D"/>
    <w:rsid w:val="1B328FA5"/>
    <w:rsid w:val="1B408DC6"/>
    <w:rsid w:val="1B468833"/>
    <w:rsid w:val="1B48789D"/>
    <w:rsid w:val="1B94F84C"/>
    <w:rsid w:val="1BAE9CF2"/>
    <w:rsid w:val="1BB3FE21"/>
    <w:rsid w:val="1BC6CB63"/>
    <w:rsid w:val="1BCDBCF5"/>
    <w:rsid w:val="1BD64153"/>
    <w:rsid w:val="1BFD45F3"/>
    <w:rsid w:val="1C0020CF"/>
    <w:rsid w:val="1C05FC0C"/>
    <w:rsid w:val="1C0A7FDE"/>
    <w:rsid w:val="1C1469D4"/>
    <w:rsid w:val="1C33D0AC"/>
    <w:rsid w:val="1C379127"/>
    <w:rsid w:val="1C400F01"/>
    <w:rsid w:val="1C409F2E"/>
    <w:rsid w:val="1C48A8B9"/>
    <w:rsid w:val="1C724E20"/>
    <w:rsid w:val="1C7AB470"/>
    <w:rsid w:val="1CAA7A9B"/>
    <w:rsid w:val="1CBDA675"/>
    <w:rsid w:val="1CC20A8C"/>
    <w:rsid w:val="1CD9E683"/>
    <w:rsid w:val="1D258514"/>
    <w:rsid w:val="1D269B09"/>
    <w:rsid w:val="1D3A9F71"/>
    <w:rsid w:val="1D5C3954"/>
    <w:rsid w:val="1D64186E"/>
    <w:rsid w:val="1D73537C"/>
    <w:rsid w:val="1D980B0B"/>
    <w:rsid w:val="1DA1271B"/>
    <w:rsid w:val="1DA83E0F"/>
    <w:rsid w:val="1DD41D7F"/>
    <w:rsid w:val="1DD60DF9"/>
    <w:rsid w:val="1DED28FE"/>
    <w:rsid w:val="1E02A94F"/>
    <w:rsid w:val="1E0C3803"/>
    <w:rsid w:val="1E1281DE"/>
    <w:rsid w:val="1E2E50AF"/>
    <w:rsid w:val="1E9F7F71"/>
    <w:rsid w:val="1ED0809B"/>
    <w:rsid w:val="1EE1B442"/>
    <w:rsid w:val="1F117CFE"/>
    <w:rsid w:val="1F35316C"/>
    <w:rsid w:val="1F37D763"/>
    <w:rsid w:val="1F3ED765"/>
    <w:rsid w:val="1F40A30A"/>
    <w:rsid w:val="1F4701BF"/>
    <w:rsid w:val="1F5D84AE"/>
    <w:rsid w:val="1F5F6E95"/>
    <w:rsid w:val="1F6CC5DA"/>
    <w:rsid w:val="1F72195D"/>
    <w:rsid w:val="1F9D82EF"/>
    <w:rsid w:val="1FA0273A"/>
    <w:rsid w:val="1FABEF51"/>
    <w:rsid w:val="1FAF71E6"/>
    <w:rsid w:val="1FBE1B5A"/>
    <w:rsid w:val="1FC316AC"/>
    <w:rsid w:val="1FE0C8A9"/>
    <w:rsid w:val="200250B0"/>
    <w:rsid w:val="200287F7"/>
    <w:rsid w:val="20106FDD"/>
    <w:rsid w:val="2019A668"/>
    <w:rsid w:val="20211AA5"/>
    <w:rsid w:val="203FDA32"/>
    <w:rsid w:val="204A6498"/>
    <w:rsid w:val="204AFF20"/>
    <w:rsid w:val="205968FF"/>
    <w:rsid w:val="2062ADEF"/>
    <w:rsid w:val="208FB809"/>
    <w:rsid w:val="20A6AD05"/>
    <w:rsid w:val="20BBA916"/>
    <w:rsid w:val="20D32CAE"/>
    <w:rsid w:val="20D68234"/>
    <w:rsid w:val="20DDCE7B"/>
    <w:rsid w:val="20F5F85D"/>
    <w:rsid w:val="20F7B876"/>
    <w:rsid w:val="20F973F3"/>
    <w:rsid w:val="20FCCAB2"/>
    <w:rsid w:val="21375855"/>
    <w:rsid w:val="2155F568"/>
    <w:rsid w:val="215DD921"/>
    <w:rsid w:val="215F3171"/>
    <w:rsid w:val="216C88BF"/>
    <w:rsid w:val="2179FFBC"/>
    <w:rsid w:val="217F3A43"/>
    <w:rsid w:val="2197B224"/>
    <w:rsid w:val="21A4B83B"/>
    <w:rsid w:val="21A508D0"/>
    <w:rsid w:val="21A5256E"/>
    <w:rsid w:val="21C7679A"/>
    <w:rsid w:val="21E08D89"/>
    <w:rsid w:val="2202416E"/>
    <w:rsid w:val="221DA407"/>
    <w:rsid w:val="222CE001"/>
    <w:rsid w:val="2250446D"/>
    <w:rsid w:val="22517D04"/>
    <w:rsid w:val="22754713"/>
    <w:rsid w:val="2293533E"/>
    <w:rsid w:val="22992FAF"/>
    <w:rsid w:val="22A1631C"/>
    <w:rsid w:val="22B3D00C"/>
    <w:rsid w:val="22C0FAA0"/>
    <w:rsid w:val="22C98D4D"/>
    <w:rsid w:val="22E1CE3D"/>
    <w:rsid w:val="22EB2C6A"/>
    <w:rsid w:val="22ED8DF7"/>
    <w:rsid w:val="231A143E"/>
    <w:rsid w:val="2320FB07"/>
    <w:rsid w:val="2358D599"/>
    <w:rsid w:val="238B0E66"/>
    <w:rsid w:val="239D0857"/>
    <w:rsid w:val="23B32450"/>
    <w:rsid w:val="23CDDB9B"/>
    <w:rsid w:val="23CE56AB"/>
    <w:rsid w:val="23DBC839"/>
    <w:rsid w:val="23E2B9FB"/>
    <w:rsid w:val="240819A0"/>
    <w:rsid w:val="240CB8DC"/>
    <w:rsid w:val="240DB048"/>
    <w:rsid w:val="2419A7CB"/>
    <w:rsid w:val="2421A2A6"/>
    <w:rsid w:val="2423BE85"/>
    <w:rsid w:val="242B00E8"/>
    <w:rsid w:val="243559D2"/>
    <w:rsid w:val="24516EB3"/>
    <w:rsid w:val="247D48B4"/>
    <w:rsid w:val="247EE838"/>
    <w:rsid w:val="24865C5C"/>
    <w:rsid w:val="24878A15"/>
    <w:rsid w:val="24A1B792"/>
    <w:rsid w:val="24BC2A16"/>
    <w:rsid w:val="24C452BC"/>
    <w:rsid w:val="24D67181"/>
    <w:rsid w:val="24DB946E"/>
    <w:rsid w:val="24E824CE"/>
    <w:rsid w:val="24E9F7F0"/>
    <w:rsid w:val="2501F5A8"/>
    <w:rsid w:val="25083747"/>
    <w:rsid w:val="252C5B5F"/>
    <w:rsid w:val="25347C4F"/>
    <w:rsid w:val="254AB353"/>
    <w:rsid w:val="255BFE1F"/>
    <w:rsid w:val="257AE5A4"/>
    <w:rsid w:val="257B265F"/>
    <w:rsid w:val="2581D4C4"/>
    <w:rsid w:val="258295B4"/>
    <w:rsid w:val="2597C7F7"/>
    <w:rsid w:val="25C73D9D"/>
    <w:rsid w:val="25CC69A6"/>
    <w:rsid w:val="25DDABCD"/>
    <w:rsid w:val="25DEEEB3"/>
    <w:rsid w:val="261A4B9A"/>
    <w:rsid w:val="261B922D"/>
    <w:rsid w:val="262FDD45"/>
    <w:rsid w:val="265D091C"/>
    <w:rsid w:val="266401DA"/>
    <w:rsid w:val="266FEA09"/>
    <w:rsid w:val="267C16B9"/>
    <w:rsid w:val="268C37E5"/>
    <w:rsid w:val="269922DF"/>
    <w:rsid w:val="269ABDB5"/>
    <w:rsid w:val="26D7E45E"/>
    <w:rsid w:val="26DD7091"/>
    <w:rsid w:val="26FA424A"/>
    <w:rsid w:val="27093F21"/>
    <w:rsid w:val="2735B2D4"/>
    <w:rsid w:val="273E1007"/>
    <w:rsid w:val="27635195"/>
    <w:rsid w:val="27677F07"/>
    <w:rsid w:val="27731A43"/>
    <w:rsid w:val="2781C323"/>
    <w:rsid w:val="278A7082"/>
    <w:rsid w:val="27921C24"/>
    <w:rsid w:val="27B65A68"/>
    <w:rsid w:val="27C292AD"/>
    <w:rsid w:val="27C5E465"/>
    <w:rsid w:val="27D269DE"/>
    <w:rsid w:val="27F4777E"/>
    <w:rsid w:val="27FFC614"/>
    <w:rsid w:val="2823C072"/>
    <w:rsid w:val="282AA882"/>
    <w:rsid w:val="2845C27D"/>
    <w:rsid w:val="284E9A46"/>
    <w:rsid w:val="287FE708"/>
    <w:rsid w:val="28854537"/>
    <w:rsid w:val="2907B33D"/>
    <w:rsid w:val="290B7835"/>
    <w:rsid w:val="294177A7"/>
    <w:rsid w:val="294A223D"/>
    <w:rsid w:val="2975647D"/>
    <w:rsid w:val="298B3BC0"/>
    <w:rsid w:val="298F7F40"/>
    <w:rsid w:val="29A15F5E"/>
    <w:rsid w:val="29E35932"/>
    <w:rsid w:val="29F53791"/>
    <w:rsid w:val="2A22D565"/>
    <w:rsid w:val="2A399374"/>
    <w:rsid w:val="2A4AECC7"/>
    <w:rsid w:val="2A70F278"/>
    <w:rsid w:val="2A8665BD"/>
    <w:rsid w:val="2A8C8C0F"/>
    <w:rsid w:val="2A8F0C34"/>
    <w:rsid w:val="2AA48446"/>
    <w:rsid w:val="2ACC7DBB"/>
    <w:rsid w:val="2AD97FCA"/>
    <w:rsid w:val="2B06A2BD"/>
    <w:rsid w:val="2B2CA2D1"/>
    <w:rsid w:val="2B4268D1"/>
    <w:rsid w:val="2B4496C3"/>
    <w:rsid w:val="2B5AB1E3"/>
    <w:rsid w:val="2B5BFC0A"/>
    <w:rsid w:val="2B9AC59F"/>
    <w:rsid w:val="2B9D3A32"/>
    <w:rsid w:val="2BA93DCD"/>
    <w:rsid w:val="2BC6F799"/>
    <w:rsid w:val="2BF01EFF"/>
    <w:rsid w:val="2BF543D9"/>
    <w:rsid w:val="2C04FC50"/>
    <w:rsid w:val="2C1491C4"/>
    <w:rsid w:val="2C458081"/>
    <w:rsid w:val="2C825216"/>
    <w:rsid w:val="2C850420"/>
    <w:rsid w:val="2CA0F711"/>
    <w:rsid w:val="2CA6FD50"/>
    <w:rsid w:val="2CD1DFB0"/>
    <w:rsid w:val="2CD3A9EF"/>
    <w:rsid w:val="2CDA3D37"/>
    <w:rsid w:val="2CE4B3AC"/>
    <w:rsid w:val="2CE71B8F"/>
    <w:rsid w:val="2CEB3283"/>
    <w:rsid w:val="2D1BE31E"/>
    <w:rsid w:val="2D6A0EBE"/>
    <w:rsid w:val="2D942283"/>
    <w:rsid w:val="2D954B59"/>
    <w:rsid w:val="2D9D29AE"/>
    <w:rsid w:val="2DBC16F0"/>
    <w:rsid w:val="2DD08970"/>
    <w:rsid w:val="2DD1DB72"/>
    <w:rsid w:val="2E04DADC"/>
    <w:rsid w:val="2E0A444B"/>
    <w:rsid w:val="2E30897A"/>
    <w:rsid w:val="2E5887A1"/>
    <w:rsid w:val="2E788EDD"/>
    <w:rsid w:val="2E847EC0"/>
    <w:rsid w:val="2E94B59B"/>
    <w:rsid w:val="2EA53763"/>
    <w:rsid w:val="2EB9E93C"/>
    <w:rsid w:val="2EC3AA7F"/>
    <w:rsid w:val="2ED9805A"/>
    <w:rsid w:val="2EDCCE36"/>
    <w:rsid w:val="2EEC3C19"/>
    <w:rsid w:val="2EF0A7EC"/>
    <w:rsid w:val="2EF8E84F"/>
    <w:rsid w:val="2F02277B"/>
    <w:rsid w:val="2F02FBFE"/>
    <w:rsid w:val="2F074EC3"/>
    <w:rsid w:val="2F0AB830"/>
    <w:rsid w:val="2F1251D8"/>
    <w:rsid w:val="2F342F58"/>
    <w:rsid w:val="2F412681"/>
    <w:rsid w:val="2F51638D"/>
    <w:rsid w:val="2F5B95C6"/>
    <w:rsid w:val="2F630A05"/>
    <w:rsid w:val="2F7A305B"/>
    <w:rsid w:val="2FAA7030"/>
    <w:rsid w:val="2FAF9134"/>
    <w:rsid w:val="2FCF5001"/>
    <w:rsid w:val="2FF3F7AA"/>
    <w:rsid w:val="2FF9CF85"/>
    <w:rsid w:val="2FFC0D09"/>
    <w:rsid w:val="30167C3C"/>
    <w:rsid w:val="301BCF21"/>
    <w:rsid w:val="30237D6E"/>
    <w:rsid w:val="3033D899"/>
    <w:rsid w:val="303A22D7"/>
    <w:rsid w:val="306BF9D4"/>
    <w:rsid w:val="309FEF5D"/>
    <w:rsid w:val="30C04491"/>
    <w:rsid w:val="30CAB724"/>
    <w:rsid w:val="3119CBC9"/>
    <w:rsid w:val="311C1190"/>
    <w:rsid w:val="311FE271"/>
    <w:rsid w:val="311FF1B5"/>
    <w:rsid w:val="313A8E51"/>
    <w:rsid w:val="313FD2C7"/>
    <w:rsid w:val="31480272"/>
    <w:rsid w:val="314F0EDC"/>
    <w:rsid w:val="3151A6CD"/>
    <w:rsid w:val="3151D50A"/>
    <w:rsid w:val="316B189A"/>
    <w:rsid w:val="318312C1"/>
    <w:rsid w:val="31838FE7"/>
    <w:rsid w:val="31AB0BA8"/>
    <w:rsid w:val="31B69415"/>
    <w:rsid w:val="31C6EDF2"/>
    <w:rsid w:val="31DB9104"/>
    <w:rsid w:val="32047B67"/>
    <w:rsid w:val="320F0B96"/>
    <w:rsid w:val="324F16AB"/>
    <w:rsid w:val="32764C63"/>
    <w:rsid w:val="328DBF66"/>
    <w:rsid w:val="32952A56"/>
    <w:rsid w:val="32A87764"/>
    <w:rsid w:val="32B41104"/>
    <w:rsid w:val="32B6B7C2"/>
    <w:rsid w:val="32C82353"/>
    <w:rsid w:val="32E359B0"/>
    <w:rsid w:val="32EC15CB"/>
    <w:rsid w:val="32F3850A"/>
    <w:rsid w:val="33339D8F"/>
    <w:rsid w:val="334293C1"/>
    <w:rsid w:val="3367D387"/>
    <w:rsid w:val="337C4A00"/>
    <w:rsid w:val="3382F51A"/>
    <w:rsid w:val="339372A3"/>
    <w:rsid w:val="33A92BF1"/>
    <w:rsid w:val="33C2CD47"/>
    <w:rsid w:val="33C7F438"/>
    <w:rsid w:val="33D2E426"/>
    <w:rsid w:val="33E5F8ED"/>
    <w:rsid w:val="33ECF0B8"/>
    <w:rsid w:val="33FF1C9B"/>
    <w:rsid w:val="341FE093"/>
    <w:rsid w:val="346F0F38"/>
    <w:rsid w:val="34731959"/>
    <w:rsid w:val="347432D6"/>
    <w:rsid w:val="348338E4"/>
    <w:rsid w:val="348E4599"/>
    <w:rsid w:val="34A7223D"/>
    <w:rsid w:val="34BB6D51"/>
    <w:rsid w:val="34D5A5E1"/>
    <w:rsid w:val="34DDB2E5"/>
    <w:rsid w:val="34DFCB78"/>
    <w:rsid w:val="34FFDB65"/>
    <w:rsid w:val="350362D7"/>
    <w:rsid w:val="35122E69"/>
    <w:rsid w:val="3517801D"/>
    <w:rsid w:val="351A2E01"/>
    <w:rsid w:val="351C60EC"/>
    <w:rsid w:val="35203385"/>
    <w:rsid w:val="3538324C"/>
    <w:rsid w:val="353B9E26"/>
    <w:rsid w:val="3540DFBA"/>
    <w:rsid w:val="354577EC"/>
    <w:rsid w:val="354822BC"/>
    <w:rsid w:val="354B6264"/>
    <w:rsid w:val="35676F70"/>
    <w:rsid w:val="357334D2"/>
    <w:rsid w:val="35795395"/>
    <w:rsid w:val="35BE853B"/>
    <w:rsid w:val="35C62AA7"/>
    <w:rsid w:val="35E01AF7"/>
    <w:rsid w:val="36008469"/>
    <w:rsid w:val="3615FCC2"/>
    <w:rsid w:val="363A7697"/>
    <w:rsid w:val="36460753"/>
    <w:rsid w:val="364B8C08"/>
    <w:rsid w:val="3656A863"/>
    <w:rsid w:val="3688D584"/>
    <w:rsid w:val="369E0EA7"/>
    <w:rsid w:val="36A7C29C"/>
    <w:rsid w:val="36C71B0B"/>
    <w:rsid w:val="37048D95"/>
    <w:rsid w:val="370C0C7C"/>
    <w:rsid w:val="371604A7"/>
    <w:rsid w:val="374F0674"/>
    <w:rsid w:val="3794A8F9"/>
    <w:rsid w:val="37BC7530"/>
    <w:rsid w:val="37BF8EAB"/>
    <w:rsid w:val="37C7FAC0"/>
    <w:rsid w:val="37D8A006"/>
    <w:rsid w:val="37FB193F"/>
    <w:rsid w:val="380A6035"/>
    <w:rsid w:val="381B1380"/>
    <w:rsid w:val="381B8C21"/>
    <w:rsid w:val="384BCC06"/>
    <w:rsid w:val="38640A70"/>
    <w:rsid w:val="38677139"/>
    <w:rsid w:val="38801632"/>
    <w:rsid w:val="388261C7"/>
    <w:rsid w:val="38A70520"/>
    <w:rsid w:val="38ADED39"/>
    <w:rsid w:val="38BFCA74"/>
    <w:rsid w:val="38BFF521"/>
    <w:rsid w:val="38D7E46B"/>
    <w:rsid w:val="38DC89C9"/>
    <w:rsid w:val="38DF2080"/>
    <w:rsid w:val="38ECF863"/>
    <w:rsid w:val="38F8BA0D"/>
    <w:rsid w:val="39085B69"/>
    <w:rsid w:val="391E4D34"/>
    <w:rsid w:val="3952FB5B"/>
    <w:rsid w:val="395D110E"/>
    <w:rsid w:val="3972C60D"/>
    <w:rsid w:val="3979BF34"/>
    <w:rsid w:val="39862E0D"/>
    <w:rsid w:val="399C9702"/>
    <w:rsid w:val="39B490F7"/>
    <w:rsid w:val="39E24C71"/>
    <w:rsid w:val="3A1F01A7"/>
    <w:rsid w:val="3A285A9E"/>
    <w:rsid w:val="3A2D6D3B"/>
    <w:rsid w:val="3A3731DB"/>
    <w:rsid w:val="3A513943"/>
    <w:rsid w:val="3A565E96"/>
    <w:rsid w:val="3A7346B4"/>
    <w:rsid w:val="3A895977"/>
    <w:rsid w:val="3AAEAB79"/>
    <w:rsid w:val="3ABA843B"/>
    <w:rsid w:val="3AC3F922"/>
    <w:rsid w:val="3AC9E604"/>
    <w:rsid w:val="3ACB9861"/>
    <w:rsid w:val="3AD51320"/>
    <w:rsid w:val="3AFCD990"/>
    <w:rsid w:val="3B10B355"/>
    <w:rsid w:val="3B1C51B9"/>
    <w:rsid w:val="3B2680B8"/>
    <w:rsid w:val="3B2F8ADC"/>
    <w:rsid w:val="3B482341"/>
    <w:rsid w:val="3B4C8B73"/>
    <w:rsid w:val="3B679807"/>
    <w:rsid w:val="3B76A944"/>
    <w:rsid w:val="3B7878E4"/>
    <w:rsid w:val="3B8E5BA2"/>
    <w:rsid w:val="3BA11CF5"/>
    <w:rsid w:val="3BAA0293"/>
    <w:rsid w:val="3BC2F2BB"/>
    <w:rsid w:val="3BC4800A"/>
    <w:rsid w:val="3BEA95AA"/>
    <w:rsid w:val="3C02AC7A"/>
    <w:rsid w:val="3C3F8CCF"/>
    <w:rsid w:val="3C51023B"/>
    <w:rsid w:val="3C7590CB"/>
    <w:rsid w:val="3C7C2974"/>
    <w:rsid w:val="3CB8BD05"/>
    <w:rsid w:val="3CDEB736"/>
    <w:rsid w:val="3CE4B825"/>
    <w:rsid w:val="3D1B0EC6"/>
    <w:rsid w:val="3D1B1D08"/>
    <w:rsid w:val="3D864D92"/>
    <w:rsid w:val="3D90B8B5"/>
    <w:rsid w:val="3D951A91"/>
    <w:rsid w:val="3DBFF819"/>
    <w:rsid w:val="3E11C06B"/>
    <w:rsid w:val="3E14C377"/>
    <w:rsid w:val="3E231292"/>
    <w:rsid w:val="3E4F797C"/>
    <w:rsid w:val="3E5CB987"/>
    <w:rsid w:val="3E5FB40B"/>
    <w:rsid w:val="3E6DDF35"/>
    <w:rsid w:val="3E721D7B"/>
    <w:rsid w:val="3ECE9DB8"/>
    <w:rsid w:val="3ED73E72"/>
    <w:rsid w:val="3F153BC9"/>
    <w:rsid w:val="3F17BF0E"/>
    <w:rsid w:val="3F18DAB4"/>
    <w:rsid w:val="3F2324AB"/>
    <w:rsid w:val="3F60D326"/>
    <w:rsid w:val="3F66BF95"/>
    <w:rsid w:val="3F898B5E"/>
    <w:rsid w:val="3F9591DE"/>
    <w:rsid w:val="3F998252"/>
    <w:rsid w:val="3FA5F6FF"/>
    <w:rsid w:val="3FAEEC37"/>
    <w:rsid w:val="400B0C0B"/>
    <w:rsid w:val="4010FE07"/>
    <w:rsid w:val="4016E252"/>
    <w:rsid w:val="40241CDD"/>
    <w:rsid w:val="40333A37"/>
    <w:rsid w:val="404ADB04"/>
    <w:rsid w:val="4055703D"/>
    <w:rsid w:val="408D253D"/>
    <w:rsid w:val="408DC3BF"/>
    <w:rsid w:val="40919496"/>
    <w:rsid w:val="4098A61A"/>
    <w:rsid w:val="41049670"/>
    <w:rsid w:val="411DEE47"/>
    <w:rsid w:val="41653408"/>
    <w:rsid w:val="418B0E18"/>
    <w:rsid w:val="418D1D27"/>
    <w:rsid w:val="41AAA1D3"/>
    <w:rsid w:val="41E402E5"/>
    <w:rsid w:val="41EDABED"/>
    <w:rsid w:val="420521B9"/>
    <w:rsid w:val="4206A9FA"/>
    <w:rsid w:val="420B0DD3"/>
    <w:rsid w:val="423895EA"/>
    <w:rsid w:val="423D9B6F"/>
    <w:rsid w:val="4252375C"/>
    <w:rsid w:val="4252985B"/>
    <w:rsid w:val="4258D366"/>
    <w:rsid w:val="428E920E"/>
    <w:rsid w:val="42D25641"/>
    <w:rsid w:val="42F4F22B"/>
    <w:rsid w:val="42F8B22C"/>
    <w:rsid w:val="431F6C41"/>
    <w:rsid w:val="4332936E"/>
    <w:rsid w:val="43441656"/>
    <w:rsid w:val="43682A8D"/>
    <w:rsid w:val="436984C4"/>
    <w:rsid w:val="438A873D"/>
    <w:rsid w:val="438B52E6"/>
    <w:rsid w:val="43A8AC2B"/>
    <w:rsid w:val="43BD5053"/>
    <w:rsid w:val="43CA1F27"/>
    <w:rsid w:val="43EFAEC8"/>
    <w:rsid w:val="43F9181E"/>
    <w:rsid w:val="43FA6928"/>
    <w:rsid w:val="44010C25"/>
    <w:rsid w:val="4402397D"/>
    <w:rsid w:val="44353398"/>
    <w:rsid w:val="447C1675"/>
    <w:rsid w:val="4483D2A3"/>
    <w:rsid w:val="44909421"/>
    <w:rsid w:val="449A58CF"/>
    <w:rsid w:val="44A5EFDD"/>
    <w:rsid w:val="44B021F7"/>
    <w:rsid w:val="44B4217C"/>
    <w:rsid w:val="44EB1E4B"/>
    <w:rsid w:val="450616FB"/>
    <w:rsid w:val="4519088D"/>
    <w:rsid w:val="4523B76B"/>
    <w:rsid w:val="452FA5F1"/>
    <w:rsid w:val="453270A9"/>
    <w:rsid w:val="45382818"/>
    <w:rsid w:val="453DD4D0"/>
    <w:rsid w:val="45468FA5"/>
    <w:rsid w:val="4556BE78"/>
    <w:rsid w:val="45657316"/>
    <w:rsid w:val="45664D37"/>
    <w:rsid w:val="4588CDC4"/>
    <w:rsid w:val="45BA7301"/>
    <w:rsid w:val="45C8DB11"/>
    <w:rsid w:val="45CE1453"/>
    <w:rsid w:val="45ECC1D5"/>
    <w:rsid w:val="4614476A"/>
    <w:rsid w:val="461B4793"/>
    <w:rsid w:val="4624F577"/>
    <w:rsid w:val="46656042"/>
    <w:rsid w:val="4667C149"/>
    <w:rsid w:val="466C99E8"/>
    <w:rsid w:val="468A1883"/>
    <w:rsid w:val="468B4700"/>
    <w:rsid w:val="468E2526"/>
    <w:rsid w:val="46B6E13C"/>
    <w:rsid w:val="46CA0BC3"/>
    <w:rsid w:val="46CB1623"/>
    <w:rsid w:val="46CE73A3"/>
    <w:rsid w:val="46D487FB"/>
    <w:rsid w:val="470F6ADF"/>
    <w:rsid w:val="471C506A"/>
    <w:rsid w:val="472A19C0"/>
    <w:rsid w:val="472E2A3A"/>
    <w:rsid w:val="47392467"/>
    <w:rsid w:val="475C96B8"/>
    <w:rsid w:val="4766A636"/>
    <w:rsid w:val="476D875A"/>
    <w:rsid w:val="47780DEE"/>
    <w:rsid w:val="4791E131"/>
    <w:rsid w:val="47AD91EA"/>
    <w:rsid w:val="47BE4930"/>
    <w:rsid w:val="47C7E3F5"/>
    <w:rsid w:val="47CFCA69"/>
    <w:rsid w:val="47D6B3CC"/>
    <w:rsid w:val="47F60EEA"/>
    <w:rsid w:val="47F8E383"/>
    <w:rsid w:val="48205909"/>
    <w:rsid w:val="4843760F"/>
    <w:rsid w:val="485B886B"/>
    <w:rsid w:val="48687345"/>
    <w:rsid w:val="48788A99"/>
    <w:rsid w:val="4878A8E9"/>
    <w:rsid w:val="48A2B928"/>
    <w:rsid w:val="48BA91EE"/>
    <w:rsid w:val="48BE5201"/>
    <w:rsid w:val="48CD62BC"/>
    <w:rsid w:val="49083BB2"/>
    <w:rsid w:val="492802D1"/>
    <w:rsid w:val="4937DF45"/>
    <w:rsid w:val="496FEA82"/>
    <w:rsid w:val="49732FBC"/>
    <w:rsid w:val="4973DFC1"/>
    <w:rsid w:val="49962B4C"/>
    <w:rsid w:val="49A62EC0"/>
    <w:rsid w:val="49E0569A"/>
    <w:rsid w:val="49FC89C0"/>
    <w:rsid w:val="4A76D680"/>
    <w:rsid w:val="4A8EFC74"/>
    <w:rsid w:val="4A92EB0D"/>
    <w:rsid w:val="4AB416C8"/>
    <w:rsid w:val="4AB6D33F"/>
    <w:rsid w:val="4ABD160F"/>
    <w:rsid w:val="4AFD2032"/>
    <w:rsid w:val="4B099046"/>
    <w:rsid w:val="4B114F55"/>
    <w:rsid w:val="4B187CC5"/>
    <w:rsid w:val="4B3D2529"/>
    <w:rsid w:val="4B8128D3"/>
    <w:rsid w:val="4B9871C8"/>
    <w:rsid w:val="4B9E70C8"/>
    <w:rsid w:val="4BC4F3A1"/>
    <w:rsid w:val="4BCE265C"/>
    <w:rsid w:val="4BD6C63B"/>
    <w:rsid w:val="4C04F5CC"/>
    <w:rsid w:val="4C1FF69A"/>
    <w:rsid w:val="4C26A2AD"/>
    <w:rsid w:val="4C3419ED"/>
    <w:rsid w:val="4C495ED9"/>
    <w:rsid w:val="4C79DB7A"/>
    <w:rsid w:val="4C8DC757"/>
    <w:rsid w:val="4CB06F83"/>
    <w:rsid w:val="4CB6D36D"/>
    <w:rsid w:val="4CCB58A4"/>
    <w:rsid w:val="4CD19127"/>
    <w:rsid w:val="4CD4BD06"/>
    <w:rsid w:val="4CEEACFC"/>
    <w:rsid w:val="4CFDFDFB"/>
    <w:rsid w:val="4D0725C7"/>
    <w:rsid w:val="4D1E3EEC"/>
    <w:rsid w:val="4D3A498A"/>
    <w:rsid w:val="4D5FEEE6"/>
    <w:rsid w:val="4DC815EA"/>
    <w:rsid w:val="4DE60AE8"/>
    <w:rsid w:val="4DEFD75C"/>
    <w:rsid w:val="4DFF5764"/>
    <w:rsid w:val="4E17ABEF"/>
    <w:rsid w:val="4E1E6971"/>
    <w:rsid w:val="4E313959"/>
    <w:rsid w:val="4E411B9D"/>
    <w:rsid w:val="4E47F5D6"/>
    <w:rsid w:val="4E50A8BA"/>
    <w:rsid w:val="4E6F39A6"/>
    <w:rsid w:val="4EAC9813"/>
    <w:rsid w:val="4EBE8808"/>
    <w:rsid w:val="4ECC1B7D"/>
    <w:rsid w:val="4ECE3BB6"/>
    <w:rsid w:val="4EE50330"/>
    <w:rsid w:val="4EEE6128"/>
    <w:rsid w:val="4EF491D1"/>
    <w:rsid w:val="4F0923C9"/>
    <w:rsid w:val="4F4C2F6F"/>
    <w:rsid w:val="4F5A3858"/>
    <w:rsid w:val="4F63BC10"/>
    <w:rsid w:val="4F6DB024"/>
    <w:rsid w:val="4F96DCE4"/>
    <w:rsid w:val="4FB29C92"/>
    <w:rsid w:val="4FBEDE81"/>
    <w:rsid w:val="4FCC7DE2"/>
    <w:rsid w:val="4FDB854B"/>
    <w:rsid w:val="4FF52B0A"/>
    <w:rsid w:val="4FFD0494"/>
    <w:rsid w:val="50027E37"/>
    <w:rsid w:val="505C2898"/>
    <w:rsid w:val="5060BA5C"/>
    <w:rsid w:val="50649B05"/>
    <w:rsid w:val="508D2714"/>
    <w:rsid w:val="50931D7F"/>
    <w:rsid w:val="509924AE"/>
    <w:rsid w:val="509B61AA"/>
    <w:rsid w:val="50CBE1E5"/>
    <w:rsid w:val="50E8DDE9"/>
    <w:rsid w:val="5135D020"/>
    <w:rsid w:val="514CFF41"/>
    <w:rsid w:val="5154BFB7"/>
    <w:rsid w:val="51598C6A"/>
    <w:rsid w:val="51623D60"/>
    <w:rsid w:val="5180B71F"/>
    <w:rsid w:val="51865A32"/>
    <w:rsid w:val="518F9B3C"/>
    <w:rsid w:val="519E02A3"/>
    <w:rsid w:val="51A46A66"/>
    <w:rsid w:val="51B3A70E"/>
    <w:rsid w:val="51BECE71"/>
    <w:rsid w:val="51BF01BA"/>
    <w:rsid w:val="51D30E65"/>
    <w:rsid w:val="51D4BB54"/>
    <w:rsid w:val="521A2EE2"/>
    <w:rsid w:val="52202392"/>
    <w:rsid w:val="52289113"/>
    <w:rsid w:val="52321F8E"/>
    <w:rsid w:val="52663FFA"/>
    <w:rsid w:val="52A0A06F"/>
    <w:rsid w:val="52A839AB"/>
    <w:rsid w:val="52AA4FEB"/>
    <w:rsid w:val="52BCF66B"/>
    <w:rsid w:val="52C22159"/>
    <w:rsid w:val="52E3AFE4"/>
    <w:rsid w:val="533E500C"/>
    <w:rsid w:val="534A9D22"/>
    <w:rsid w:val="536B9EE0"/>
    <w:rsid w:val="538EA4B5"/>
    <w:rsid w:val="53939D95"/>
    <w:rsid w:val="53A0EC63"/>
    <w:rsid w:val="53A8EC63"/>
    <w:rsid w:val="53BAE6CB"/>
    <w:rsid w:val="53D0D2A1"/>
    <w:rsid w:val="53DCBE30"/>
    <w:rsid w:val="53E1C5D6"/>
    <w:rsid w:val="53F6482A"/>
    <w:rsid w:val="53F8CCBB"/>
    <w:rsid w:val="5401AC86"/>
    <w:rsid w:val="542B180E"/>
    <w:rsid w:val="543336EE"/>
    <w:rsid w:val="545A2260"/>
    <w:rsid w:val="545AE055"/>
    <w:rsid w:val="546C5A3E"/>
    <w:rsid w:val="548DCC2B"/>
    <w:rsid w:val="5496312B"/>
    <w:rsid w:val="54EC8AFC"/>
    <w:rsid w:val="54EF8102"/>
    <w:rsid w:val="54F4DC0E"/>
    <w:rsid w:val="5510E685"/>
    <w:rsid w:val="55138B8A"/>
    <w:rsid w:val="5521A3AF"/>
    <w:rsid w:val="5522C1F6"/>
    <w:rsid w:val="5569C267"/>
    <w:rsid w:val="5571BCDE"/>
    <w:rsid w:val="5576945E"/>
    <w:rsid w:val="559DFE69"/>
    <w:rsid w:val="559E0C23"/>
    <w:rsid w:val="55AA6410"/>
    <w:rsid w:val="55AB9E6E"/>
    <w:rsid w:val="55F31FB9"/>
    <w:rsid w:val="560A91F9"/>
    <w:rsid w:val="560FA483"/>
    <w:rsid w:val="5616C032"/>
    <w:rsid w:val="56387A94"/>
    <w:rsid w:val="563D42F0"/>
    <w:rsid w:val="564250F1"/>
    <w:rsid w:val="564C61D4"/>
    <w:rsid w:val="567ED94D"/>
    <w:rsid w:val="56B1DA20"/>
    <w:rsid w:val="56BDC4B7"/>
    <w:rsid w:val="571BE38D"/>
    <w:rsid w:val="572A363A"/>
    <w:rsid w:val="57373838"/>
    <w:rsid w:val="573D59EB"/>
    <w:rsid w:val="573E4860"/>
    <w:rsid w:val="5751F565"/>
    <w:rsid w:val="5758E11E"/>
    <w:rsid w:val="57931C17"/>
    <w:rsid w:val="57960CBF"/>
    <w:rsid w:val="57ABC756"/>
    <w:rsid w:val="57B3B7DC"/>
    <w:rsid w:val="57B45521"/>
    <w:rsid w:val="57BCDD9A"/>
    <w:rsid w:val="57C85BC0"/>
    <w:rsid w:val="5810D3D3"/>
    <w:rsid w:val="58168016"/>
    <w:rsid w:val="581F4EFE"/>
    <w:rsid w:val="58257CEB"/>
    <w:rsid w:val="58261403"/>
    <w:rsid w:val="5835B11B"/>
    <w:rsid w:val="58425C38"/>
    <w:rsid w:val="58729F78"/>
    <w:rsid w:val="5878388B"/>
    <w:rsid w:val="588B9CBC"/>
    <w:rsid w:val="5898B3EC"/>
    <w:rsid w:val="589B787E"/>
    <w:rsid w:val="589D83A3"/>
    <w:rsid w:val="58A415DD"/>
    <w:rsid w:val="58AE341C"/>
    <w:rsid w:val="58F6864C"/>
    <w:rsid w:val="592561C5"/>
    <w:rsid w:val="592A60D3"/>
    <w:rsid w:val="59429937"/>
    <w:rsid w:val="59528CB3"/>
    <w:rsid w:val="59564F04"/>
    <w:rsid w:val="595BC183"/>
    <w:rsid w:val="59A3C157"/>
    <w:rsid w:val="59D9A476"/>
    <w:rsid w:val="59F3C72E"/>
    <w:rsid w:val="59FB8679"/>
    <w:rsid w:val="5A1098F1"/>
    <w:rsid w:val="5A1A04FB"/>
    <w:rsid w:val="5A28776A"/>
    <w:rsid w:val="5A3D6F33"/>
    <w:rsid w:val="5A50DB72"/>
    <w:rsid w:val="5A6DD30D"/>
    <w:rsid w:val="5A7A013D"/>
    <w:rsid w:val="5A7B3B4A"/>
    <w:rsid w:val="5A8D9EC9"/>
    <w:rsid w:val="5AA4D56E"/>
    <w:rsid w:val="5ABDDF2B"/>
    <w:rsid w:val="5AC9894E"/>
    <w:rsid w:val="5ADEA7A3"/>
    <w:rsid w:val="5AF12B8C"/>
    <w:rsid w:val="5AFFEE1E"/>
    <w:rsid w:val="5B4C9531"/>
    <w:rsid w:val="5B540913"/>
    <w:rsid w:val="5BCEFDA4"/>
    <w:rsid w:val="5BD719C1"/>
    <w:rsid w:val="5BDF7052"/>
    <w:rsid w:val="5C0FD8A4"/>
    <w:rsid w:val="5C211059"/>
    <w:rsid w:val="5C537393"/>
    <w:rsid w:val="5C8327EA"/>
    <w:rsid w:val="5CB10132"/>
    <w:rsid w:val="5CB6A16D"/>
    <w:rsid w:val="5CC3B187"/>
    <w:rsid w:val="5D047252"/>
    <w:rsid w:val="5D0F2C8E"/>
    <w:rsid w:val="5D105962"/>
    <w:rsid w:val="5D19B03F"/>
    <w:rsid w:val="5D350007"/>
    <w:rsid w:val="5D77355E"/>
    <w:rsid w:val="5D991B26"/>
    <w:rsid w:val="5DC4D835"/>
    <w:rsid w:val="5E0B6F03"/>
    <w:rsid w:val="5E1ED460"/>
    <w:rsid w:val="5E20F76E"/>
    <w:rsid w:val="5E298E59"/>
    <w:rsid w:val="5E31E338"/>
    <w:rsid w:val="5E3B2750"/>
    <w:rsid w:val="5E401CB6"/>
    <w:rsid w:val="5E432FC5"/>
    <w:rsid w:val="5E4ED346"/>
    <w:rsid w:val="5E4F58AC"/>
    <w:rsid w:val="5E8CB083"/>
    <w:rsid w:val="5EB538A1"/>
    <w:rsid w:val="5EC8876D"/>
    <w:rsid w:val="5ED131F3"/>
    <w:rsid w:val="5ED23FF9"/>
    <w:rsid w:val="5EEB51F7"/>
    <w:rsid w:val="5F07A7D6"/>
    <w:rsid w:val="5F1F3082"/>
    <w:rsid w:val="5F3C94E5"/>
    <w:rsid w:val="5F53CD18"/>
    <w:rsid w:val="5F774881"/>
    <w:rsid w:val="5FBE7417"/>
    <w:rsid w:val="5FFC01B8"/>
    <w:rsid w:val="6018389A"/>
    <w:rsid w:val="60195E83"/>
    <w:rsid w:val="6026D4EA"/>
    <w:rsid w:val="6026E863"/>
    <w:rsid w:val="602D3B80"/>
    <w:rsid w:val="60305C1B"/>
    <w:rsid w:val="608DE9FC"/>
    <w:rsid w:val="60987E26"/>
    <w:rsid w:val="6099C6CE"/>
    <w:rsid w:val="60A48DA2"/>
    <w:rsid w:val="60AC06EB"/>
    <w:rsid w:val="60C83EAA"/>
    <w:rsid w:val="60FEE56A"/>
    <w:rsid w:val="60FF70A1"/>
    <w:rsid w:val="6124727A"/>
    <w:rsid w:val="6140E187"/>
    <w:rsid w:val="61654DA0"/>
    <w:rsid w:val="61731F1C"/>
    <w:rsid w:val="618616D6"/>
    <w:rsid w:val="6196B748"/>
    <w:rsid w:val="6197BD55"/>
    <w:rsid w:val="6197C81E"/>
    <w:rsid w:val="61A86DE7"/>
    <w:rsid w:val="62049F1D"/>
    <w:rsid w:val="6236D557"/>
    <w:rsid w:val="623FD6FC"/>
    <w:rsid w:val="62543675"/>
    <w:rsid w:val="625504BB"/>
    <w:rsid w:val="6257AEB5"/>
    <w:rsid w:val="62587EB9"/>
    <w:rsid w:val="625FF0DC"/>
    <w:rsid w:val="62B5D869"/>
    <w:rsid w:val="62B72383"/>
    <w:rsid w:val="62B75115"/>
    <w:rsid w:val="62E07B65"/>
    <w:rsid w:val="62E709F4"/>
    <w:rsid w:val="62EFDCD0"/>
    <w:rsid w:val="63003ED0"/>
    <w:rsid w:val="63323959"/>
    <w:rsid w:val="6333020C"/>
    <w:rsid w:val="63454645"/>
    <w:rsid w:val="634BB6B8"/>
    <w:rsid w:val="63667240"/>
    <w:rsid w:val="63759710"/>
    <w:rsid w:val="6387ACA9"/>
    <w:rsid w:val="63B473C9"/>
    <w:rsid w:val="63DC77DD"/>
    <w:rsid w:val="64249451"/>
    <w:rsid w:val="642964D3"/>
    <w:rsid w:val="643C522C"/>
    <w:rsid w:val="6443012E"/>
    <w:rsid w:val="64639C72"/>
    <w:rsid w:val="648E6E49"/>
    <w:rsid w:val="64B862FA"/>
    <w:rsid w:val="64E2D163"/>
    <w:rsid w:val="64F4B443"/>
    <w:rsid w:val="64FB8B90"/>
    <w:rsid w:val="64FE7224"/>
    <w:rsid w:val="6528DB49"/>
    <w:rsid w:val="6535E0C9"/>
    <w:rsid w:val="6568A49E"/>
    <w:rsid w:val="6570669B"/>
    <w:rsid w:val="657906DF"/>
    <w:rsid w:val="65862B38"/>
    <w:rsid w:val="658D13D6"/>
    <w:rsid w:val="65989365"/>
    <w:rsid w:val="65AF9BD4"/>
    <w:rsid w:val="65F8473C"/>
    <w:rsid w:val="660A6462"/>
    <w:rsid w:val="660F7E0A"/>
    <w:rsid w:val="66304E50"/>
    <w:rsid w:val="6634E371"/>
    <w:rsid w:val="663705FF"/>
    <w:rsid w:val="66424197"/>
    <w:rsid w:val="6646157A"/>
    <w:rsid w:val="6660D4E7"/>
    <w:rsid w:val="6663C129"/>
    <w:rsid w:val="66711A11"/>
    <w:rsid w:val="6681DC3D"/>
    <w:rsid w:val="66982201"/>
    <w:rsid w:val="669BB8EA"/>
    <w:rsid w:val="66B0DAD5"/>
    <w:rsid w:val="66B3B907"/>
    <w:rsid w:val="66B488E1"/>
    <w:rsid w:val="66D0BBCA"/>
    <w:rsid w:val="66E6ED16"/>
    <w:rsid w:val="6700B5B2"/>
    <w:rsid w:val="670C81E6"/>
    <w:rsid w:val="6733C090"/>
    <w:rsid w:val="673921F3"/>
    <w:rsid w:val="673B4D8F"/>
    <w:rsid w:val="674413FC"/>
    <w:rsid w:val="67590083"/>
    <w:rsid w:val="678A6274"/>
    <w:rsid w:val="6794FC48"/>
    <w:rsid w:val="67A1365E"/>
    <w:rsid w:val="67A9916E"/>
    <w:rsid w:val="67AD488D"/>
    <w:rsid w:val="67D89CD9"/>
    <w:rsid w:val="67DAD313"/>
    <w:rsid w:val="67DFA8C8"/>
    <w:rsid w:val="67E7B181"/>
    <w:rsid w:val="68066DF1"/>
    <w:rsid w:val="6819B08E"/>
    <w:rsid w:val="6830CC24"/>
    <w:rsid w:val="6847C75C"/>
    <w:rsid w:val="684CD781"/>
    <w:rsid w:val="685256D5"/>
    <w:rsid w:val="6860B910"/>
    <w:rsid w:val="687A94E5"/>
    <w:rsid w:val="68856FE9"/>
    <w:rsid w:val="6896F3A1"/>
    <w:rsid w:val="6897668C"/>
    <w:rsid w:val="68AF7E1E"/>
    <w:rsid w:val="68C713E0"/>
    <w:rsid w:val="68D6A24E"/>
    <w:rsid w:val="68F1A1A0"/>
    <w:rsid w:val="68F5974E"/>
    <w:rsid w:val="6906C249"/>
    <w:rsid w:val="690B9596"/>
    <w:rsid w:val="690CE3DC"/>
    <w:rsid w:val="691CB6D6"/>
    <w:rsid w:val="69447EB5"/>
    <w:rsid w:val="694BBB43"/>
    <w:rsid w:val="6972FB69"/>
    <w:rsid w:val="699A5857"/>
    <w:rsid w:val="69B2C1EA"/>
    <w:rsid w:val="69BB3B5C"/>
    <w:rsid w:val="69C9DCF5"/>
    <w:rsid w:val="69E72CDB"/>
    <w:rsid w:val="69F11731"/>
    <w:rsid w:val="6A1F3B36"/>
    <w:rsid w:val="6A2E6036"/>
    <w:rsid w:val="6A333C0A"/>
    <w:rsid w:val="6A3F3A7F"/>
    <w:rsid w:val="6A4AED13"/>
    <w:rsid w:val="6A7666FA"/>
    <w:rsid w:val="6A7FD431"/>
    <w:rsid w:val="6A8F10BE"/>
    <w:rsid w:val="6AAD1392"/>
    <w:rsid w:val="6ABBD3DE"/>
    <w:rsid w:val="6AE2DD6F"/>
    <w:rsid w:val="6AF006ED"/>
    <w:rsid w:val="6B109D5F"/>
    <w:rsid w:val="6B2D7CEB"/>
    <w:rsid w:val="6B3E3E85"/>
    <w:rsid w:val="6B4201E4"/>
    <w:rsid w:val="6B67A9CC"/>
    <w:rsid w:val="6B881CB0"/>
    <w:rsid w:val="6BAD75C4"/>
    <w:rsid w:val="6BDF6799"/>
    <w:rsid w:val="6BEBD41B"/>
    <w:rsid w:val="6BED3B40"/>
    <w:rsid w:val="6C410CE8"/>
    <w:rsid w:val="6C584812"/>
    <w:rsid w:val="6C8048B6"/>
    <w:rsid w:val="6CBB217F"/>
    <w:rsid w:val="6CC07B43"/>
    <w:rsid w:val="6CC6D379"/>
    <w:rsid w:val="6CCAEEF8"/>
    <w:rsid w:val="6CCFA530"/>
    <w:rsid w:val="6CD1A1DA"/>
    <w:rsid w:val="6CD8B1F6"/>
    <w:rsid w:val="6CDAFB5D"/>
    <w:rsid w:val="6CEA01F5"/>
    <w:rsid w:val="6CEB3434"/>
    <w:rsid w:val="6D25D4B9"/>
    <w:rsid w:val="6D47E971"/>
    <w:rsid w:val="6D4AFA2B"/>
    <w:rsid w:val="6D52D412"/>
    <w:rsid w:val="6D61EF61"/>
    <w:rsid w:val="6D8BF9CE"/>
    <w:rsid w:val="6D8CEAF8"/>
    <w:rsid w:val="6D9EDC25"/>
    <w:rsid w:val="6DAE2894"/>
    <w:rsid w:val="6DB559B3"/>
    <w:rsid w:val="6DCB2048"/>
    <w:rsid w:val="6DDCC4F5"/>
    <w:rsid w:val="6DDEB895"/>
    <w:rsid w:val="6DE58107"/>
    <w:rsid w:val="6DED68BF"/>
    <w:rsid w:val="6E443305"/>
    <w:rsid w:val="6E5A058D"/>
    <w:rsid w:val="6E6CDBB1"/>
    <w:rsid w:val="6E8A88E4"/>
    <w:rsid w:val="6E94D055"/>
    <w:rsid w:val="6EACEE9D"/>
    <w:rsid w:val="6EE52786"/>
    <w:rsid w:val="6F4A473C"/>
    <w:rsid w:val="6F57A8CC"/>
    <w:rsid w:val="6FC2675F"/>
    <w:rsid w:val="6FC32D8D"/>
    <w:rsid w:val="7003F12C"/>
    <w:rsid w:val="703CC3CF"/>
    <w:rsid w:val="704D50CB"/>
    <w:rsid w:val="706389AA"/>
    <w:rsid w:val="70645612"/>
    <w:rsid w:val="7079DDD8"/>
    <w:rsid w:val="7083F2F8"/>
    <w:rsid w:val="70A91FC9"/>
    <w:rsid w:val="70BCED18"/>
    <w:rsid w:val="70D7821F"/>
    <w:rsid w:val="70E62DA6"/>
    <w:rsid w:val="710227C1"/>
    <w:rsid w:val="7102872D"/>
    <w:rsid w:val="7119BFF8"/>
    <w:rsid w:val="71550AB8"/>
    <w:rsid w:val="718626EF"/>
    <w:rsid w:val="71965704"/>
    <w:rsid w:val="71A6C815"/>
    <w:rsid w:val="71D7553D"/>
    <w:rsid w:val="71EFBA95"/>
    <w:rsid w:val="72148366"/>
    <w:rsid w:val="721C44D0"/>
    <w:rsid w:val="723A4983"/>
    <w:rsid w:val="723AFAD5"/>
    <w:rsid w:val="7245234A"/>
    <w:rsid w:val="72599B8D"/>
    <w:rsid w:val="726AB923"/>
    <w:rsid w:val="72789984"/>
    <w:rsid w:val="72809306"/>
    <w:rsid w:val="72B815BB"/>
    <w:rsid w:val="72C677F3"/>
    <w:rsid w:val="72C8A675"/>
    <w:rsid w:val="72FEF3F5"/>
    <w:rsid w:val="730BCB28"/>
    <w:rsid w:val="734A528E"/>
    <w:rsid w:val="735DD962"/>
    <w:rsid w:val="7369B410"/>
    <w:rsid w:val="73834ACF"/>
    <w:rsid w:val="73E438AE"/>
    <w:rsid w:val="74033282"/>
    <w:rsid w:val="7413C611"/>
    <w:rsid w:val="743A7553"/>
    <w:rsid w:val="74452C83"/>
    <w:rsid w:val="74453ACC"/>
    <w:rsid w:val="747715A5"/>
    <w:rsid w:val="748090B7"/>
    <w:rsid w:val="7481F7F7"/>
    <w:rsid w:val="748FC5A8"/>
    <w:rsid w:val="749D53FB"/>
    <w:rsid w:val="74A0F51B"/>
    <w:rsid w:val="74B6C832"/>
    <w:rsid w:val="74E9D56A"/>
    <w:rsid w:val="75322079"/>
    <w:rsid w:val="75675233"/>
    <w:rsid w:val="75A034A0"/>
    <w:rsid w:val="75A85812"/>
    <w:rsid w:val="75E989DA"/>
    <w:rsid w:val="762AE454"/>
    <w:rsid w:val="763025CC"/>
    <w:rsid w:val="7638B6BD"/>
    <w:rsid w:val="766B6B20"/>
    <w:rsid w:val="766F723B"/>
    <w:rsid w:val="76911DF9"/>
    <w:rsid w:val="769F4FC1"/>
    <w:rsid w:val="76A4E06C"/>
    <w:rsid w:val="76DAE351"/>
    <w:rsid w:val="76FFA393"/>
    <w:rsid w:val="7706B35E"/>
    <w:rsid w:val="773CBA5B"/>
    <w:rsid w:val="773FCD57"/>
    <w:rsid w:val="77403D87"/>
    <w:rsid w:val="77456321"/>
    <w:rsid w:val="77523CEC"/>
    <w:rsid w:val="775FB554"/>
    <w:rsid w:val="777D6E7E"/>
    <w:rsid w:val="777EC1AC"/>
    <w:rsid w:val="7787C0E6"/>
    <w:rsid w:val="779B76B7"/>
    <w:rsid w:val="77A56C61"/>
    <w:rsid w:val="77AB2EA1"/>
    <w:rsid w:val="77E59C62"/>
    <w:rsid w:val="77E89A6C"/>
    <w:rsid w:val="7833170C"/>
    <w:rsid w:val="7835429B"/>
    <w:rsid w:val="7860BAF6"/>
    <w:rsid w:val="78ADB6C9"/>
    <w:rsid w:val="78AE237D"/>
    <w:rsid w:val="78C4BCC5"/>
    <w:rsid w:val="78D143B2"/>
    <w:rsid w:val="78D69A25"/>
    <w:rsid w:val="78FEB7CE"/>
    <w:rsid w:val="78FF4CF3"/>
    <w:rsid w:val="792339D0"/>
    <w:rsid w:val="7930A442"/>
    <w:rsid w:val="7942D178"/>
    <w:rsid w:val="79535D35"/>
    <w:rsid w:val="797CB178"/>
    <w:rsid w:val="79A36BDF"/>
    <w:rsid w:val="79AF6062"/>
    <w:rsid w:val="79B71329"/>
    <w:rsid w:val="79E94D03"/>
    <w:rsid w:val="7A062C6D"/>
    <w:rsid w:val="7A0975D4"/>
    <w:rsid w:val="7A248F5C"/>
    <w:rsid w:val="7A4363AF"/>
    <w:rsid w:val="7A440775"/>
    <w:rsid w:val="7A500577"/>
    <w:rsid w:val="7A6D8FB5"/>
    <w:rsid w:val="7A7DB80A"/>
    <w:rsid w:val="7A7EDD6F"/>
    <w:rsid w:val="7AAEF132"/>
    <w:rsid w:val="7AAFEA7D"/>
    <w:rsid w:val="7AB8F73C"/>
    <w:rsid w:val="7ABF1CDB"/>
    <w:rsid w:val="7AC4A2FF"/>
    <w:rsid w:val="7AD03E97"/>
    <w:rsid w:val="7B2FD33E"/>
    <w:rsid w:val="7B3919DC"/>
    <w:rsid w:val="7B69455C"/>
    <w:rsid w:val="7B747FAF"/>
    <w:rsid w:val="7B9B7592"/>
    <w:rsid w:val="7BD2A9B2"/>
    <w:rsid w:val="7BD5CC3E"/>
    <w:rsid w:val="7BEAAA5D"/>
    <w:rsid w:val="7C00025E"/>
    <w:rsid w:val="7C36D0B2"/>
    <w:rsid w:val="7C3FD1B6"/>
    <w:rsid w:val="7C5CB661"/>
    <w:rsid w:val="7C8ED64A"/>
    <w:rsid w:val="7C9502EF"/>
    <w:rsid w:val="7CA719FF"/>
    <w:rsid w:val="7CDF8606"/>
    <w:rsid w:val="7D0214E2"/>
    <w:rsid w:val="7D03649D"/>
    <w:rsid w:val="7D11F22B"/>
    <w:rsid w:val="7D1B3A78"/>
    <w:rsid w:val="7D62806A"/>
    <w:rsid w:val="7D812C4E"/>
    <w:rsid w:val="7DA2DB08"/>
    <w:rsid w:val="7DBFDB8E"/>
    <w:rsid w:val="7DFB72ED"/>
    <w:rsid w:val="7E159832"/>
    <w:rsid w:val="7E1B69C1"/>
    <w:rsid w:val="7E1C21E7"/>
    <w:rsid w:val="7E3378A6"/>
    <w:rsid w:val="7E5941C2"/>
    <w:rsid w:val="7E5E91F5"/>
    <w:rsid w:val="7E8EFF42"/>
    <w:rsid w:val="7ECD7AC5"/>
    <w:rsid w:val="7ED2F4AE"/>
    <w:rsid w:val="7EEA7F6B"/>
    <w:rsid w:val="7EF42B50"/>
    <w:rsid w:val="7F09EC77"/>
    <w:rsid w:val="7F1FAC72"/>
    <w:rsid w:val="7F275123"/>
    <w:rsid w:val="7F2A7885"/>
    <w:rsid w:val="7F300D08"/>
    <w:rsid w:val="7F3684B5"/>
    <w:rsid w:val="7F884342"/>
    <w:rsid w:val="7F997FCE"/>
    <w:rsid w:val="7FBA4874"/>
    <w:rsid w:val="7FBD384D"/>
    <w:rsid w:val="7FD2BF80"/>
    <w:rsid w:val="7FF4AA8C"/>
    <w:rsid w:val="7FF6BC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4817"/>
  <w15:docId w15:val="{5C0A99C7-0567-4EAC-8D9E-95D5880B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4057"/>
    <w:pPr>
      <w:jc w:val="both"/>
    </w:pPr>
    <w:rPr>
      <w:rFonts w:ascii="Arial" w:eastAsia="Times New Roman" w:hAnsi="Arial"/>
      <w:sz w:val="24"/>
    </w:rPr>
  </w:style>
  <w:style w:type="paragraph" w:styleId="Nadpis1">
    <w:name w:val="heading 1"/>
    <w:aliases w:val="Za A,kapitola,Nadpis 1 Char3,Nadpis Char,1 Char,Nadpis 1 Char Char2,Nadpis 1 Char1 Char,Nadpis 1 Char Char Char,Nadpis 11 Char,Nadpis 1 Char Char1 Char,Nadpis 1 Char2 Char,Nadpis 1 Char11 Char,Nadpis 1 Char1 Char1 Char,AB"/>
    <w:basedOn w:val="Normln"/>
    <w:next w:val="Normln"/>
    <w:link w:val="Nadpis1Char"/>
    <w:qFormat/>
    <w:rsid w:val="0096132D"/>
    <w:pPr>
      <w:keepNext/>
      <w:tabs>
        <w:tab w:val="left" w:pos="2268"/>
        <w:tab w:val="left" w:pos="3402"/>
      </w:tabs>
      <w:spacing w:before="120"/>
      <w:ind w:left="851"/>
      <w:jc w:val="center"/>
      <w:outlineLvl w:val="0"/>
    </w:pPr>
    <w:rPr>
      <w:rFonts w:ascii="Times New Roman" w:hAnsi="Times New Roman"/>
      <w:b/>
      <w:snapToGrid w:val="0"/>
      <w:color w:val="000000"/>
      <w:sz w:val="32"/>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Za 1,Nadpisspec2"/>
    <w:basedOn w:val="Normln"/>
    <w:next w:val="Normln"/>
    <w:link w:val="Nadpis2Char"/>
    <w:qFormat/>
    <w:rsid w:val="0096132D"/>
    <w:pPr>
      <w:keepNext/>
      <w:spacing w:before="120"/>
      <w:jc w:val="center"/>
      <w:outlineLvl w:val="1"/>
    </w:pPr>
    <w:rPr>
      <w:rFonts w:ascii="Times New Roman" w:hAnsi="Times New Roman"/>
      <w:i/>
      <w:snapToGrid w:val="0"/>
      <w:sz w:val="32"/>
    </w:rPr>
  </w:style>
  <w:style w:type="paragraph" w:styleId="Nadpis3">
    <w:name w:val="heading 3"/>
    <w:aliases w:val="Titul1,Nadpis 3 velká písmena,ABB..,Heading 3 Char Char,Za a),podclanek,adpis 3,písmo tabulky,Úroveň 1.1.1,Nadpis 3 Char1 Char,Nadpis 3 Char Char Char,kapitola3,Clanek,Podclanek,3"/>
    <w:basedOn w:val="Normln"/>
    <w:next w:val="Normln"/>
    <w:link w:val="Nadpis3Char"/>
    <w:qFormat/>
    <w:rsid w:val="0096132D"/>
    <w:pPr>
      <w:keepNext/>
      <w:spacing w:before="120" w:line="240" w:lineRule="atLeast"/>
      <w:ind w:left="426"/>
      <w:jc w:val="center"/>
      <w:outlineLvl w:val="2"/>
    </w:pPr>
    <w:rPr>
      <w:rFonts w:ascii="Times New Roman" w:hAnsi="Times New Roman"/>
      <w:b/>
      <w:sz w:val="22"/>
    </w:rPr>
  </w:style>
  <w:style w:type="paragraph" w:styleId="Nadpis4">
    <w:name w:val="heading 4"/>
    <w:aliases w:val="Char,Titul2,ABB...,text 4,DPB,_,Úroveň a)"/>
    <w:basedOn w:val="Normln"/>
    <w:next w:val="Normln"/>
    <w:link w:val="Nadpis4Char"/>
    <w:qFormat/>
    <w:rsid w:val="0096132D"/>
    <w:pPr>
      <w:keepNext/>
      <w:jc w:val="left"/>
      <w:outlineLvl w:val="3"/>
    </w:pPr>
    <w:rPr>
      <w:rFonts w:ascii="Times New Roman" w:hAnsi="Times New Roman"/>
      <w:b/>
    </w:rPr>
  </w:style>
  <w:style w:type="paragraph" w:styleId="Nadpis5">
    <w:name w:val="heading 5"/>
    <w:aliases w:val="dokl.2,DokNad5,var. a -"/>
    <w:basedOn w:val="Normln"/>
    <w:next w:val="Normln"/>
    <w:link w:val="Nadpis5Char"/>
    <w:qFormat/>
    <w:rsid w:val="0096132D"/>
    <w:pPr>
      <w:keepNext/>
      <w:ind w:firstLine="3402"/>
      <w:jc w:val="left"/>
      <w:outlineLvl w:val="4"/>
    </w:pPr>
    <w:rPr>
      <w:rFonts w:ascii="Times New Roman" w:hAnsi="Times New Roman"/>
      <w:b/>
    </w:rPr>
  </w:style>
  <w:style w:type="paragraph" w:styleId="Nadpis6">
    <w:name w:val="heading 6"/>
    <w:aliases w:val="nein"/>
    <w:basedOn w:val="Normln"/>
    <w:next w:val="Normln"/>
    <w:link w:val="Nadpis6Char"/>
    <w:qFormat/>
    <w:rsid w:val="0096132D"/>
    <w:pPr>
      <w:keepNext/>
      <w:spacing w:line="240" w:lineRule="atLeast"/>
      <w:ind w:left="567" w:hanging="567"/>
      <w:jc w:val="center"/>
      <w:outlineLvl w:val="5"/>
    </w:pPr>
    <w:rPr>
      <w:rFonts w:ascii="Times New Roman" w:hAnsi="Times New Roman"/>
      <w:b/>
    </w:rPr>
  </w:style>
  <w:style w:type="paragraph" w:styleId="Nadpis7">
    <w:name w:val="heading 7"/>
    <w:aliases w:val="T7"/>
    <w:basedOn w:val="Normln"/>
    <w:next w:val="Normln"/>
    <w:link w:val="Nadpis7Char"/>
    <w:qFormat/>
    <w:rsid w:val="0096132D"/>
    <w:pPr>
      <w:keepNext/>
      <w:tabs>
        <w:tab w:val="left" w:pos="567"/>
      </w:tabs>
      <w:spacing w:before="120" w:line="240" w:lineRule="atLeast"/>
      <w:outlineLvl w:val="6"/>
    </w:pPr>
    <w:rPr>
      <w:rFonts w:ascii="Times New Roman" w:hAnsi="Times New Roman"/>
      <w:snapToGrid w:val="0"/>
    </w:rPr>
  </w:style>
  <w:style w:type="paragraph" w:styleId="Nadpis8">
    <w:name w:val="heading 8"/>
    <w:aliases w:val="T8"/>
    <w:basedOn w:val="Normln"/>
    <w:next w:val="Normln"/>
    <w:link w:val="Nadpis8Char"/>
    <w:qFormat/>
    <w:rsid w:val="0096132D"/>
    <w:pPr>
      <w:keepNext/>
      <w:jc w:val="center"/>
      <w:outlineLvl w:val="7"/>
    </w:pPr>
    <w:rPr>
      <w:rFonts w:ascii="Times New Roman" w:hAnsi="Times New Roman"/>
      <w:b/>
    </w:rPr>
  </w:style>
  <w:style w:type="paragraph" w:styleId="Nadpis9">
    <w:name w:val="heading 9"/>
    <w:aliases w:val="Poíl,T9,Příloha"/>
    <w:basedOn w:val="Normln"/>
    <w:next w:val="Normln"/>
    <w:link w:val="Nadpis9Char"/>
    <w:qFormat/>
    <w:rsid w:val="0096132D"/>
    <w:pPr>
      <w:keepNext/>
      <w:ind w:right="1304" w:firstLine="993"/>
      <w:outlineLvl w:val="8"/>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Nadpis 1 Char3 Char,Nadpis Char Char,1 Char Char,Nadpis 1 Char Char2 Char,Nadpis 1 Char1 Char Char,Nadpis 1 Char Char Char Char,Nadpis 11 Char Char,Nadpis 1 Char Char1 Char Char,Nadpis 1 Char2 Char Char,AB Char"/>
    <w:link w:val="Nadpis1"/>
    <w:rsid w:val="0096132D"/>
    <w:rPr>
      <w:rFonts w:ascii="Times New Roman" w:eastAsia="Times New Roman" w:hAnsi="Times New Roman"/>
      <w:b/>
      <w:snapToGrid w:val="0"/>
      <w:color w:val="000000"/>
      <w:sz w:val="32"/>
    </w:rPr>
  </w:style>
  <w:style w:type="character" w:customStyle="1" w:styleId="Nadpis2Char">
    <w:name w:val="Nadpis 2 Char"/>
    <w:aliases w:val="Nadpis2 Char,Nadpis 21 Char,Nadpis 2 Char Char1 Char,Nadpis 2 Char11 Char,Nadpis 2 Char1 Char1 Char,Nadpis2 Char1 Char,Nadpis 2 Char Char Char Char1 Char,Nadpis 2 Char2 Char,Nadpis21 Char,Nadpis 2 Char Char Char Char,ABB. Char,Za 1 Char"/>
    <w:link w:val="Nadpis2"/>
    <w:rsid w:val="0096132D"/>
    <w:rPr>
      <w:rFonts w:ascii="Times New Roman" w:eastAsia="Times New Roman" w:hAnsi="Times New Roman"/>
      <w:i/>
      <w:snapToGrid w:val="0"/>
      <w:sz w:val="32"/>
    </w:rPr>
  </w:style>
  <w:style w:type="character" w:customStyle="1" w:styleId="Nadpis3Char">
    <w:name w:val="Nadpis 3 Char"/>
    <w:aliases w:val="Titul1 Char,Nadpis 3 velká písmena Char,ABB.. Char,Heading 3 Char Char Char,Za a) Char,podclanek Char,adpis 3 Char,písmo tabulky Char,Úroveň 1.1.1 Char,Nadpis 3 Char1 Char Char,Nadpis 3 Char Char Char Char,kapitola3 Char,Clanek Char,3 Char"/>
    <w:link w:val="Nadpis3"/>
    <w:rsid w:val="0096132D"/>
    <w:rPr>
      <w:rFonts w:ascii="Times New Roman" w:eastAsia="Times New Roman" w:hAnsi="Times New Roman"/>
      <w:b/>
      <w:sz w:val="22"/>
    </w:rPr>
  </w:style>
  <w:style w:type="character" w:customStyle="1" w:styleId="Nadpis4Char">
    <w:name w:val="Nadpis 4 Char"/>
    <w:aliases w:val="Char Char,Titul2 Char,ABB... Char,text 4 Char1,DPB Char1,_ Char,Úroveň a) Char"/>
    <w:link w:val="Nadpis4"/>
    <w:rsid w:val="0096132D"/>
    <w:rPr>
      <w:rFonts w:ascii="Times New Roman" w:eastAsia="Times New Roman" w:hAnsi="Times New Roman"/>
      <w:b/>
      <w:sz w:val="24"/>
    </w:rPr>
  </w:style>
  <w:style w:type="character" w:customStyle="1" w:styleId="Nadpis5Char">
    <w:name w:val="Nadpis 5 Char"/>
    <w:aliases w:val="dokl.2 Char,DokNad5 Char,var. a - Char"/>
    <w:link w:val="Nadpis5"/>
    <w:rsid w:val="0096132D"/>
    <w:rPr>
      <w:rFonts w:ascii="Times New Roman" w:eastAsia="Times New Roman" w:hAnsi="Times New Roman"/>
      <w:b/>
      <w:sz w:val="24"/>
    </w:rPr>
  </w:style>
  <w:style w:type="character" w:customStyle="1" w:styleId="Nadpis6Char">
    <w:name w:val="Nadpis 6 Char"/>
    <w:aliases w:val="nein Char"/>
    <w:link w:val="Nadpis6"/>
    <w:rsid w:val="0096132D"/>
    <w:rPr>
      <w:rFonts w:ascii="Times New Roman" w:eastAsia="Times New Roman" w:hAnsi="Times New Roman"/>
      <w:b/>
      <w:sz w:val="24"/>
    </w:rPr>
  </w:style>
  <w:style w:type="character" w:customStyle="1" w:styleId="Nadpis7Char">
    <w:name w:val="Nadpis 7 Char"/>
    <w:aliases w:val="T7 Char"/>
    <w:link w:val="Nadpis7"/>
    <w:rsid w:val="0096132D"/>
    <w:rPr>
      <w:rFonts w:ascii="Times New Roman" w:eastAsia="Times New Roman" w:hAnsi="Times New Roman"/>
      <w:snapToGrid w:val="0"/>
      <w:sz w:val="24"/>
    </w:rPr>
  </w:style>
  <w:style w:type="character" w:customStyle="1" w:styleId="Nadpis8Char">
    <w:name w:val="Nadpis 8 Char"/>
    <w:aliases w:val="T8 Char"/>
    <w:link w:val="Nadpis8"/>
    <w:rsid w:val="0096132D"/>
    <w:rPr>
      <w:rFonts w:ascii="Times New Roman" w:eastAsia="Times New Roman" w:hAnsi="Times New Roman"/>
      <w:b/>
      <w:sz w:val="24"/>
    </w:rPr>
  </w:style>
  <w:style w:type="character" w:customStyle="1" w:styleId="Nadpis9Char">
    <w:name w:val="Nadpis 9 Char"/>
    <w:aliases w:val="Poíl Char,T9 Char,Příloha Char"/>
    <w:link w:val="Nadpis9"/>
    <w:rsid w:val="0096132D"/>
    <w:rPr>
      <w:rFonts w:ascii="Times New Roman" w:eastAsia="Times New Roman" w:hAnsi="Times New Roman"/>
      <w:b/>
      <w:sz w:val="24"/>
    </w:rPr>
  </w:style>
  <w:style w:type="paragraph" w:styleId="Rejstk1">
    <w:name w:val="index 1"/>
    <w:basedOn w:val="Normln"/>
    <w:next w:val="Normln"/>
    <w:semiHidden/>
    <w:rsid w:val="00584F30"/>
  </w:style>
  <w:style w:type="paragraph" w:styleId="Zhlav">
    <w:name w:val="header"/>
    <w:aliases w:val="1. Zeile"/>
    <w:basedOn w:val="Normln"/>
    <w:link w:val="ZhlavChar"/>
    <w:rsid w:val="00584F30"/>
    <w:pPr>
      <w:tabs>
        <w:tab w:val="center" w:pos="4819"/>
        <w:tab w:val="right" w:pos="9071"/>
      </w:tabs>
    </w:pPr>
  </w:style>
  <w:style w:type="character" w:customStyle="1" w:styleId="ZhlavChar">
    <w:name w:val="Záhlaví Char"/>
    <w:aliases w:val="1. Zeile Char"/>
    <w:link w:val="Zhlav"/>
    <w:rsid w:val="00584F30"/>
    <w:rPr>
      <w:rFonts w:ascii="Arial" w:eastAsia="Times New Roman" w:hAnsi="Arial" w:cs="Times New Roman"/>
      <w:sz w:val="24"/>
      <w:szCs w:val="20"/>
      <w:lang w:eastAsia="cs-CZ"/>
    </w:rPr>
  </w:style>
  <w:style w:type="paragraph" w:customStyle="1" w:styleId="Odstavec0">
    <w:name w:val="Odstavec0"/>
    <w:basedOn w:val="Normln"/>
    <w:rsid w:val="00584F30"/>
    <w:pPr>
      <w:keepLines/>
      <w:tabs>
        <w:tab w:val="left" w:pos="680"/>
      </w:tabs>
      <w:spacing w:before="240" w:after="120"/>
      <w:ind w:left="680" w:hanging="680"/>
    </w:pPr>
    <w:rPr>
      <w:sz w:val="22"/>
    </w:rPr>
  </w:style>
  <w:style w:type="paragraph" w:styleId="Zkladntext">
    <w:name w:val="Body Text"/>
    <w:basedOn w:val="Normln"/>
    <w:link w:val="ZkladntextChar"/>
    <w:rsid w:val="00584F30"/>
    <w:pPr>
      <w:spacing w:after="120"/>
    </w:pPr>
  </w:style>
  <w:style w:type="character" w:customStyle="1" w:styleId="ZkladntextChar">
    <w:name w:val="Základní text Char"/>
    <w:link w:val="Zkladntext"/>
    <w:rsid w:val="00584F30"/>
    <w:rPr>
      <w:rFonts w:ascii="Arial" w:eastAsia="Times New Roman" w:hAnsi="Arial" w:cs="Times New Roman"/>
      <w:sz w:val="24"/>
      <w:szCs w:val="20"/>
      <w:lang w:eastAsia="cs-CZ"/>
    </w:rPr>
  </w:style>
  <w:style w:type="paragraph" w:styleId="Zpat">
    <w:name w:val="footer"/>
    <w:basedOn w:val="Normln"/>
    <w:link w:val="ZpatChar"/>
    <w:unhideWhenUsed/>
    <w:rsid w:val="00584F30"/>
    <w:pPr>
      <w:tabs>
        <w:tab w:val="center" w:pos="4536"/>
        <w:tab w:val="right" w:pos="9072"/>
      </w:tabs>
    </w:pPr>
  </w:style>
  <w:style w:type="character" w:customStyle="1" w:styleId="ZpatChar">
    <w:name w:val="Zápatí Char"/>
    <w:link w:val="Zpat"/>
    <w:rsid w:val="00584F30"/>
    <w:rPr>
      <w:rFonts w:ascii="Arial" w:eastAsia="Times New Roman" w:hAnsi="Arial" w:cs="Times New Roman"/>
      <w:sz w:val="24"/>
      <w:szCs w:val="20"/>
      <w:lang w:eastAsia="cs-CZ"/>
    </w:rPr>
  </w:style>
  <w:style w:type="paragraph" w:styleId="Zkladntextodsazen2">
    <w:name w:val="Body Text Indent 2"/>
    <w:basedOn w:val="Normln"/>
    <w:link w:val="Zkladntextodsazen2Char"/>
    <w:unhideWhenUsed/>
    <w:rsid w:val="0096132D"/>
    <w:pPr>
      <w:spacing w:after="120" w:line="480" w:lineRule="auto"/>
      <w:ind w:left="283"/>
    </w:pPr>
  </w:style>
  <w:style w:type="character" w:customStyle="1" w:styleId="Zkladntextodsazen2Char">
    <w:name w:val="Základní text odsazený 2 Char"/>
    <w:link w:val="Zkladntextodsazen2"/>
    <w:rsid w:val="0096132D"/>
    <w:rPr>
      <w:rFonts w:ascii="Arial" w:eastAsia="Times New Roman" w:hAnsi="Arial"/>
      <w:sz w:val="24"/>
    </w:rPr>
  </w:style>
  <w:style w:type="paragraph" w:styleId="Zkladntext2">
    <w:name w:val="Body Text 2"/>
    <w:basedOn w:val="Normln"/>
    <w:link w:val="Zkladntext2Char"/>
    <w:unhideWhenUsed/>
    <w:rsid w:val="0096132D"/>
    <w:pPr>
      <w:spacing w:after="120" w:line="480" w:lineRule="auto"/>
    </w:pPr>
  </w:style>
  <w:style w:type="character" w:customStyle="1" w:styleId="Zkladntext2Char">
    <w:name w:val="Základní text 2 Char"/>
    <w:link w:val="Zkladntext2"/>
    <w:rsid w:val="0096132D"/>
    <w:rPr>
      <w:rFonts w:ascii="Arial" w:eastAsia="Times New Roman" w:hAnsi="Arial"/>
      <w:sz w:val="24"/>
    </w:rPr>
  </w:style>
  <w:style w:type="paragraph" w:styleId="Zkladntextodsazen3">
    <w:name w:val="Body Text Indent 3"/>
    <w:basedOn w:val="Normln"/>
    <w:link w:val="Zkladntextodsazen3Char"/>
    <w:unhideWhenUsed/>
    <w:rsid w:val="0096132D"/>
    <w:pPr>
      <w:spacing w:after="120"/>
      <w:ind w:left="283"/>
    </w:pPr>
    <w:rPr>
      <w:sz w:val="16"/>
      <w:szCs w:val="16"/>
    </w:rPr>
  </w:style>
  <w:style w:type="character" w:customStyle="1" w:styleId="Zkladntextodsazen3Char">
    <w:name w:val="Základní text odsazený 3 Char"/>
    <w:link w:val="Zkladntextodsazen3"/>
    <w:rsid w:val="0096132D"/>
    <w:rPr>
      <w:rFonts w:ascii="Arial" w:eastAsia="Times New Roman" w:hAnsi="Arial"/>
      <w:sz w:val="16"/>
      <w:szCs w:val="16"/>
    </w:rPr>
  </w:style>
  <w:style w:type="paragraph" w:styleId="Zkladntextodsazen">
    <w:name w:val="Body Text Indent"/>
    <w:basedOn w:val="Normln"/>
    <w:link w:val="ZkladntextodsazenChar"/>
    <w:unhideWhenUsed/>
    <w:rsid w:val="0096132D"/>
    <w:pPr>
      <w:spacing w:after="120"/>
      <w:ind w:left="283"/>
    </w:pPr>
  </w:style>
  <w:style w:type="character" w:customStyle="1" w:styleId="ZkladntextodsazenChar">
    <w:name w:val="Základní text odsazený Char"/>
    <w:link w:val="Zkladntextodsazen"/>
    <w:rsid w:val="0096132D"/>
    <w:rPr>
      <w:rFonts w:ascii="Arial" w:eastAsia="Times New Roman" w:hAnsi="Arial"/>
      <w:sz w:val="24"/>
    </w:rPr>
  </w:style>
  <w:style w:type="paragraph" w:styleId="Zkladntext3">
    <w:name w:val="Body Text 3"/>
    <w:basedOn w:val="Normln"/>
    <w:link w:val="Zkladntext3Char"/>
    <w:unhideWhenUsed/>
    <w:rsid w:val="0096132D"/>
    <w:pPr>
      <w:spacing w:after="120"/>
    </w:pPr>
    <w:rPr>
      <w:sz w:val="16"/>
      <w:szCs w:val="16"/>
    </w:rPr>
  </w:style>
  <w:style w:type="character" w:customStyle="1" w:styleId="Zkladntext3Char">
    <w:name w:val="Základní text 3 Char"/>
    <w:link w:val="Zkladntext3"/>
    <w:rsid w:val="0096132D"/>
    <w:rPr>
      <w:rFonts w:ascii="Arial" w:eastAsia="Times New Roman" w:hAnsi="Arial"/>
      <w:sz w:val="16"/>
      <w:szCs w:val="16"/>
    </w:rPr>
  </w:style>
  <w:style w:type="paragraph" w:styleId="Nzev">
    <w:name w:val="Title"/>
    <w:basedOn w:val="Normln"/>
    <w:link w:val="NzevChar"/>
    <w:qFormat/>
    <w:rsid w:val="0096132D"/>
    <w:pPr>
      <w:tabs>
        <w:tab w:val="left" w:pos="6379"/>
      </w:tabs>
      <w:jc w:val="center"/>
    </w:pPr>
    <w:rPr>
      <w:rFonts w:ascii="Times New Roman" w:hAnsi="Times New Roman"/>
      <w:b/>
      <w:sz w:val="22"/>
    </w:rPr>
  </w:style>
  <w:style w:type="character" w:customStyle="1" w:styleId="NzevChar">
    <w:name w:val="Název Char"/>
    <w:link w:val="Nzev"/>
    <w:rsid w:val="0096132D"/>
    <w:rPr>
      <w:rFonts w:ascii="Times New Roman" w:eastAsia="Times New Roman" w:hAnsi="Times New Roman"/>
      <w:b/>
      <w:sz w:val="22"/>
    </w:rPr>
  </w:style>
  <w:style w:type="paragraph" w:styleId="Textvbloku">
    <w:name w:val="Block Text"/>
    <w:basedOn w:val="Normln"/>
    <w:rsid w:val="0096132D"/>
    <w:pPr>
      <w:ind w:left="426" w:right="1287" w:firstLine="1984"/>
      <w:jc w:val="left"/>
    </w:pPr>
    <w:rPr>
      <w:rFonts w:ascii="Times New Roman" w:hAnsi="Times New Roman"/>
    </w:rPr>
  </w:style>
  <w:style w:type="paragraph" w:customStyle="1" w:styleId="BodyText21">
    <w:name w:val="Body Text 21"/>
    <w:basedOn w:val="Normln"/>
    <w:rsid w:val="0096132D"/>
    <w:pPr>
      <w:widowControl w:val="0"/>
      <w:jc w:val="left"/>
    </w:pPr>
    <w:rPr>
      <w:b/>
    </w:rPr>
  </w:style>
  <w:style w:type="paragraph" w:customStyle="1" w:styleId="Zkladntext21">
    <w:name w:val="Základní text 21"/>
    <w:basedOn w:val="Normln"/>
    <w:rsid w:val="0096132D"/>
    <w:pPr>
      <w:widowControl w:val="0"/>
      <w:jc w:val="left"/>
    </w:pPr>
    <w:rPr>
      <w:rFonts w:ascii="Times New Roman" w:hAnsi="Times New Roman"/>
    </w:rPr>
  </w:style>
  <w:style w:type="paragraph" w:customStyle="1" w:styleId="A">
    <w:name w:val="A"/>
    <w:basedOn w:val="Zkladntextodsazen"/>
    <w:rsid w:val="0096132D"/>
    <w:pPr>
      <w:spacing w:before="120" w:after="0"/>
      <w:ind w:left="709" w:hanging="709"/>
    </w:pPr>
    <w:rPr>
      <w:rFonts w:ascii="Times New Roman" w:hAnsi="Times New Roman"/>
    </w:rPr>
  </w:style>
  <w:style w:type="character" w:styleId="Hypertextovodkaz">
    <w:name w:val="Hyperlink"/>
    <w:uiPriority w:val="99"/>
    <w:rsid w:val="0096132D"/>
    <w:rPr>
      <w:color w:val="0000FF"/>
      <w:u w:val="single"/>
    </w:rPr>
  </w:style>
  <w:style w:type="character" w:styleId="Sledovanodkaz">
    <w:name w:val="FollowedHyperlink"/>
    <w:rsid w:val="0096132D"/>
    <w:rPr>
      <w:color w:val="800080"/>
      <w:u w:val="single"/>
    </w:rPr>
  </w:style>
  <w:style w:type="character" w:customStyle="1" w:styleId="platne1">
    <w:name w:val="platne1"/>
    <w:rsid w:val="0096132D"/>
  </w:style>
  <w:style w:type="paragraph" w:styleId="Textpoznpodarou">
    <w:name w:val="footnote text"/>
    <w:basedOn w:val="Normln"/>
    <w:link w:val="TextpoznpodarouChar"/>
    <w:rsid w:val="0096132D"/>
    <w:pPr>
      <w:jc w:val="left"/>
    </w:pPr>
    <w:rPr>
      <w:rFonts w:ascii="Times New Roman" w:hAnsi="Times New Roman"/>
      <w:sz w:val="20"/>
    </w:rPr>
  </w:style>
  <w:style w:type="character" w:customStyle="1" w:styleId="TextpoznpodarouChar">
    <w:name w:val="Text pozn. pod čarou Char"/>
    <w:link w:val="Textpoznpodarou"/>
    <w:uiPriority w:val="99"/>
    <w:rsid w:val="0096132D"/>
    <w:rPr>
      <w:rFonts w:ascii="Times New Roman" w:eastAsia="Times New Roman" w:hAnsi="Times New Roman"/>
    </w:rPr>
  </w:style>
  <w:style w:type="paragraph" w:customStyle="1" w:styleId="Normln00">
    <w:name w:val="Normální.0/0"/>
    <w:rsid w:val="0096132D"/>
    <w:pPr>
      <w:widowControl w:val="0"/>
      <w:spacing w:line="240" w:lineRule="atLeast"/>
    </w:pPr>
    <w:rPr>
      <w:rFonts w:ascii="Arial" w:eastAsia="Times New Roman" w:hAnsi="Arial"/>
      <w:sz w:val="24"/>
    </w:rPr>
  </w:style>
  <w:style w:type="paragraph" w:styleId="Textbubliny">
    <w:name w:val="Balloon Text"/>
    <w:basedOn w:val="Normln"/>
    <w:link w:val="TextbublinyChar"/>
    <w:rsid w:val="0096132D"/>
    <w:pPr>
      <w:jc w:val="left"/>
    </w:pPr>
    <w:rPr>
      <w:rFonts w:ascii="Tahoma" w:hAnsi="Tahoma" w:cs="Tahoma"/>
      <w:sz w:val="16"/>
      <w:szCs w:val="16"/>
    </w:rPr>
  </w:style>
  <w:style w:type="character" w:customStyle="1" w:styleId="TextbublinyChar">
    <w:name w:val="Text bubliny Char"/>
    <w:link w:val="Textbubliny"/>
    <w:rsid w:val="0096132D"/>
    <w:rPr>
      <w:rFonts w:ascii="Tahoma" w:eastAsia="Times New Roman" w:hAnsi="Tahoma" w:cs="Tahoma"/>
      <w:sz w:val="16"/>
      <w:szCs w:val="16"/>
    </w:rPr>
  </w:style>
  <w:style w:type="paragraph" w:styleId="Rejstk4">
    <w:name w:val="index 4"/>
    <w:basedOn w:val="Normln"/>
    <w:next w:val="Normln"/>
    <w:autoRedefine/>
    <w:semiHidden/>
    <w:unhideWhenUsed/>
    <w:rsid w:val="005F3A5B"/>
    <w:pPr>
      <w:ind w:left="960" w:hanging="240"/>
    </w:pPr>
  </w:style>
  <w:style w:type="paragraph" w:customStyle="1" w:styleId="Normalbezzalom">
    <w:name w:val="Normal bez zalom"/>
    <w:basedOn w:val="Normln"/>
    <w:rsid w:val="00742D1F"/>
    <w:pPr>
      <w:spacing w:before="240" w:after="120"/>
      <w:ind w:left="680"/>
    </w:pPr>
  </w:style>
  <w:style w:type="paragraph" w:styleId="Odstavecseseznamem">
    <w:name w:val="List Paragraph"/>
    <w:basedOn w:val="Normln"/>
    <w:uiPriority w:val="34"/>
    <w:qFormat/>
    <w:rsid w:val="0050036C"/>
    <w:pPr>
      <w:ind w:left="720"/>
      <w:contextualSpacing/>
    </w:pPr>
  </w:style>
  <w:style w:type="paragraph" w:styleId="Normlnodsazen">
    <w:name w:val="Normal Indent"/>
    <w:basedOn w:val="Normln"/>
    <w:rsid w:val="001361CC"/>
    <w:pPr>
      <w:ind w:left="708"/>
    </w:pPr>
  </w:style>
  <w:style w:type="numbering" w:customStyle="1" w:styleId="Styl1">
    <w:name w:val="Styl1"/>
    <w:uiPriority w:val="99"/>
    <w:rsid w:val="00511162"/>
    <w:pPr>
      <w:numPr>
        <w:numId w:val="34"/>
      </w:numPr>
    </w:pPr>
  </w:style>
  <w:style w:type="character" w:styleId="slostrnky">
    <w:name w:val="page number"/>
    <w:basedOn w:val="Standardnpsmoodstavce"/>
    <w:rsid w:val="00362627"/>
  </w:style>
  <w:style w:type="paragraph" w:customStyle="1" w:styleId="Normal2">
    <w:name w:val="Normal2"/>
    <w:basedOn w:val="Normln"/>
    <w:rsid w:val="003A441E"/>
    <w:pPr>
      <w:spacing w:before="120"/>
      <w:ind w:left="454"/>
      <w:jc w:val="left"/>
    </w:pPr>
    <w:rPr>
      <w:rFonts w:ascii="Times New Roman" w:hAnsi="Times New Roman"/>
    </w:rPr>
  </w:style>
  <w:style w:type="paragraph" w:customStyle="1" w:styleId="NormlnSoD">
    <w:name w:val="Normální SoD"/>
    <w:basedOn w:val="Normln"/>
    <w:rsid w:val="00DE32EB"/>
    <w:pPr>
      <w:overflowPunct w:val="0"/>
      <w:autoSpaceDE w:val="0"/>
      <w:autoSpaceDN w:val="0"/>
      <w:adjustRightInd w:val="0"/>
    </w:pPr>
    <w:rPr>
      <w:rFonts w:cs="Arial"/>
      <w:sz w:val="20"/>
    </w:rPr>
  </w:style>
  <w:style w:type="character" w:styleId="Znakapoznpodarou">
    <w:name w:val="footnote reference"/>
    <w:unhideWhenUsed/>
    <w:rsid w:val="00630A57"/>
    <w:rPr>
      <w:vertAlign w:val="superscript"/>
    </w:rPr>
  </w:style>
  <w:style w:type="character" w:customStyle="1" w:styleId="OdstavecChar1">
    <w:name w:val="Odstavec Char1"/>
    <w:basedOn w:val="Standardnpsmoodstavce"/>
    <w:link w:val="Odstavec"/>
    <w:locked/>
    <w:rsid w:val="001A6EE3"/>
    <w:rPr>
      <w:rFonts w:ascii="Arial" w:hAnsi="Arial" w:cs="Arial"/>
    </w:rPr>
  </w:style>
  <w:style w:type="paragraph" w:customStyle="1" w:styleId="Odstavec">
    <w:name w:val="Odstavec"/>
    <w:basedOn w:val="Normln"/>
    <w:link w:val="OdstavecChar1"/>
    <w:rsid w:val="001A6EE3"/>
    <w:pPr>
      <w:spacing w:before="120" w:after="120"/>
    </w:pPr>
    <w:rPr>
      <w:rFonts w:eastAsia="Calibri" w:cs="Arial"/>
      <w:sz w:val="20"/>
    </w:rPr>
  </w:style>
  <w:style w:type="paragraph" w:customStyle="1" w:styleId="Podnadpis1">
    <w:name w:val="Podnadpis1"/>
    <w:basedOn w:val="Normln"/>
    <w:qFormat/>
    <w:rsid w:val="0075100C"/>
    <w:pPr>
      <w:spacing w:before="120" w:after="120"/>
      <w:jc w:val="left"/>
    </w:pPr>
    <w:rPr>
      <w:b/>
      <w:kern w:val="28"/>
      <w:sz w:val="22"/>
    </w:rPr>
  </w:style>
  <w:style w:type="paragraph" w:customStyle="1" w:styleId="Textodstavec">
    <w:name w:val="Text_odstavec"/>
    <w:basedOn w:val="Normln"/>
    <w:link w:val="TextodstavecChar"/>
    <w:rsid w:val="001B4818"/>
    <w:pPr>
      <w:spacing w:before="60" w:after="20"/>
    </w:pPr>
    <w:rPr>
      <w:sz w:val="20"/>
      <w:szCs w:val="24"/>
    </w:rPr>
  </w:style>
  <w:style w:type="character" w:customStyle="1" w:styleId="TextodstavecChar">
    <w:name w:val="Text_odstavec Char"/>
    <w:basedOn w:val="Standardnpsmoodstavce"/>
    <w:link w:val="Textodstavec"/>
    <w:rsid w:val="001B4818"/>
    <w:rPr>
      <w:rFonts w:ascii="Arial" w:eastAsia="Times New Roman" w:hAnsi="Arial"/>
      <w:szCs w:val="24"/>
    </w:rPr>
  </w:style>
  <w:style w:type="paragraph" w:customStyle="1" w:styleId="Text3">
    <w:name w:val="Text_3"/>
    <w:basedOn w:val="Normln"/>
    <w:rsid w:val="001B4818"/>
    <w:pPr>
      <w:spacing w:before="60"/>
      <w:ind w:left="1276" w:firstLine="284"/>
    </w:pPr>
    <w:rPr>
      <w:bCs/>
      <w:sz w:val="18"/>
      <w:szCs w:val="24"/>
    </w:rPr>
  </w:style>
  <w:style w:type="character" w:customStyle="1" w:styleId="normaltextrun">
    <w:name w:val="normaltextrun"/>
    <w:basedOn w:val="Standardnpsmoodstavce"/>
    <w:rsid w:val="00C55741"/>
  </w:style>
  <w:style w:type="character" w:customStyle="1" w:styleId="eop">
    <w:name w:val="eop"/>
    <w:basedOn w:val="Standardnpsmoodstavce"/>
    <w:rsid w:val="00806703"/>
  </w:style>
  <w:style w:type="character" w:styleId="Odkaznakoment">
    <w:name w:val="annotation reference"/>
    <w:basedOn w:val="Standardnpsmoodstavce"/>
    <w:semiHidden/>
    <w:unhideWhenUsed/>
    <w:rsid w:val="002100B9"/>
    <w:rPr>
      <w:sz w:val="16"/>
      <w:szCs w:val="16"/>
    </w:rPr>
  </w:style>
  <w:style w:type="paragraph" w:styleId="Textkomente">
    <w:name w:val="annotation text"/>
    <w:basedOn w:val="Normln"/>
    <w:link w:val="TextkomenteChar"/>
    <w:unhideWhenUsed/>
    <w:rsid w:val="002100B9"/>
    <w:rPr>
      <w:sz w:val="20"/>
    </w:rPr>
  </w:style>
  <w:style w:type="character" w:customStyle="1" w:styleId="TextkomenteChar">
    <w:name w:val="Text komentáře Char"/>
    <w:basedOn w:val="Standardnpsmoodstavce"/>
    <w:link w:val="Textkomente"/>
    <w:uiPriority w:val="99"/>
    <w:rsid w:val="002100B9"/>
    <w:rPr>
      <w:rFonts w:ascii="Arial" w:eastAsia="Times New Roman" w:hAnsi="Arial"/>
    </w:rPr>
  </w:style>
  <w:style w:type="paragraph" w:styleId="Pedmtkomente">
    <w:name w:val="annotation subject"/>
    <w:basedOn w:val="Textkomente"/>
    <w:next w:val="Textkomente"/>
    <w:link w:val="PedmtkomenteChar"/>
    <w:unhideWhenUsed/>
    <w:rsid w:val="00F04D1C"/>
    <w:rPr>
      <w:b/>
      <w:bCs/>
    </w:rPr>
  </w:style>
  <w:style w:type="character" w:customStyle="1" w:styleId="PedmtkomenteChar">
    <w:name w:val="Předmět komentáře Char"/>
    <w:basedOn w:val="TextkomenteChar"/>
    <w:link w:val="Pedmtkomente"/>
    <w:rsid w:val="00F04D1C"/>
    <w:rPr>
      <w:rFonts w:ascii="Arial" w:eastAsia="Times New Roman" w:hAnsi="Arial"/>
      <w:b/>
      <w:bCs/>
    </w:rPr>
  </w:style>
  <w:style w:type="character" w:customStyle="1" w:styleId="cf01">
    <w:name w:val="cf01"/>
    <w:rsid w:val="00F04D1C"/>
    <w:rPr>
      <w:rFonts w:ascii="Segoe UI" w:hAnsi="Segoe UI" w:cs="Segoe UI" w:hint="default"/>
      <w:sz w:val="18"/>
      <w:szCs w:val="18"/>
    </w:rPr>
  </w:style>
  <w:style w:type="paragraph" w:styleId="Revize">
    <w:name w:val="Revision"/>
    <w:hidden/>
    <w:uiPriority w:val="99"/>
    <w:semiHidden/>
    <w:rsid w:val="00F04D1C"/>
    <w:rPr>
      <w:rFonts w:ascii="Arial" w:eastAsia="Times New Roman" w:hAnsi="Arial"/>
      <w:sz w:val="24"/>
    </w:rPr>
  </w:style>
  <w:style w:type="character" w:styleId="Nevyeenzmnka">
    <w:name w:val="Unresolved Mention"/>
    <w:basedOn w:val="Standardnpsmoodstavce"/>
    <w:uiPriority w:val="99"/>
    <w:semiHidden/>
    <w:unhideWhenUsed/>
    <w:rsid w:val="00DA40FD"/>
    <w:rPr>
      <w:color w:val="605E5C"/>
      <w:shd w:val="clear" w:color="auto" w:fill="E1DFDD"/>
    </w:rPr>
  </w:style>
  <w:style w:type="character" w:customStyle="1" w:styleId="Heading1Char">
    <w:name w:val="Heading 1 Char"/>
    <w:rsid w:val="00B17F21"/>
    <w:rPr>
      <w:rFonts w:ascii="Cambria" w:hAnsi="Cambria" w:cs="Times New Roman"/>
      <w:b/>
      <w:bCs/>
      <w:kern w:val="32"/>
      <w:sz w:val="32"/>
      <w:szCs w:val="32"/>
    </w:rPr>
  </w:style>
  <w:style w:type="character" w:customStyle="1" w:styleId="Heading2Char">
    <w:name w:val="Heading 2 Char"/>
    <w:rsid w:val="00B17F21"/>
    <w:rPr>
      <w:rFonts w:ascii="Cambria" w:hAnsi="Cambria" w:cs="Times New Roman"/>
      <w:b/>
      <w:bCs/>
      <w:i/>
      <w:iCs/>
      <w:sz w:val="28"/>
      <w:szCs w:val="28"/>
    </w:rPr>
  </w:style>
  <w:style w:type="character" w:customStyle="1" w:styleId="Heading3Char">
    <w:name w:val="Heading 3 Char"/>
    <w:rsid w:val="00B17F21"/>
    <w:rPr>
      <w:rFonts w:ascii="Cambria" w:hAnsi="Cambria" w:cs="Times New Roman"/>
      <w:b/>
      <w:bCs/>
      <w:sz w:val="26"/>
      <w:szCs w:val="26"/>
    </w:rPr>
  </w:style>
  <w:style w:type="character" w:customStyle="1" w:styleId="Heading4Char">
    <w:name w:val="Heading 4 Char"/>
    <w:aliases w:val="text 4 Char,DPB Char"/>
    <w:rsid w:val="00B17F21"/>
    <w:rPr>
      <w:rFonts w:ascii="Calibri" w:hAnsi="Calibri" w:cs="Times New Roman"/>
      <w:b/>
      <w:bCs/>
      <w:sz w:val="28"/>
      <w:szCs w:val="28"/>
    </w:rPr>
  </w:style>
  <w:style w:type="character" w:customStyle="1" w:styleId="Heading5Char">
    <w:name w:val="Heading 5 Char"/>
    <w:rsid w:val="00B17F21"/>
    <w:rPr>
      <w:rFonts w:ascii="Calibri" w:hAnsi="Calibri" w:cs="Times New Roman"/>
      <w:b/>
      <w:bCs/>
      <w:i/>
      <w:iCs/>
      <w:sz w:val="26"/>
      <w:szCs w:val="26"/>
    </w:rPr>
  </w:style>
  <w:style w:type="character" w:customStyle="1" w:styleId="Heading6Char">
    <w:name w:val="Heading 6 Char"/>
    <w:rsid w:val="00B17F21"/>
    <w:rPr>
      <w:rFonts w:ascii="Calibri" w:hAnsi="Calibri" w:cs="Times New Roman"/>
      <w:b/>
      <w:bCs/>
      <w:sz w:val="22"/>
      <w:szCs w:val="22"/>
    </w:rPr>
  </w:style>
  <w:style w:type="character" w:customStyle="1" w:styleId="Heading7Char">
    <w:name w:val="Heading 7 Char"/>
    <w:rsid w:val="00B17F21"/>
    <w:rPr>
      <w:rFonts w:ascii="Calibri" w:hAnsi="Calibri" w:cs="Times New Roman"/>
      <w:sz w:val="24"/>
      <w:szCs w:val="24"/>
    </w:rPr>
  </w:style>
  <w:style w:type="character" w:customStyle="1" w:styleId="Heading8Char">
    <w:name w:val="Heading 8 Char"/>
    <w:rsid w:val="00B17F21"/>
    <w:rPr>
      <w:rFonts w:ascii="Calibri" w:hAnsi="Calibri" w:cs="Times New Roman"/>
      <w:i/>
      <w:iCs/>
      <w:sz w:val="24"/>
      <w:szCs w:val="24"/>
    </w:rPr>
  </w:style>
  <w:style w:type="character" w:customStyle="1" w:styleId="Heading9Char">
    <w:name w:val="Heading 9 Char"/>
    <w:rsid w:val="00B17F21"/>
    <w:rPr>
      <w:rFonts w:ascii="Cambria" w:hAnsi="Cambria" w:cs="Times New Roman"/>
      <w:sz w:val="22"/>
      <w:szCs w:val="22"/>
    </w:rPr>
  </w:style>
  <w:style w:type="character" w:styleId="slodku">
    <w:name w:val="line number"/>
    <w:semiHidden/>
    <w:rsid w:val="00B17F21"/>
    <w:rPr>
      <w:rFonts w:ascii="Times New Roman" w:hAnsi="Times New Roman" w:cs="Times New Roman"/>
    </w:rPr>
  </w:style>
  <w:style w:type="paragraph" w:customStyle="1" w:styleId="NormalJustified">
    <w:name w:val="Normal (Justified)"/>
    <w:basedOn w:val="Normln"/>
    <w:rsid w:val="00B17F21"/>
    <w:pPr>
      <w:keepNext/>
      <w:widowControl w:val="0"/>
      <w:tabs>
        <w:tab w:val="left" w:pos="1701"/>
      </w:tabs>
      <w:spacing w:before="100" w:beforeAutospacing="1" w:after="100" w:afterAutospacing="1"/>
      <w:jc w:val="left"/>
    </w:pPr>
    <w:rPr>
      <w:rFonts w:ascii="Arial Narrow" w:hAnsi="Arial Narrow" w:cs="Segoe UI"/>
      <w:color w:val="000000"/>
      <w:kern w:val="28"/>
      <w:sz w:val="20"/>
    </w:rPr>
  </w:style>
  <w:style w:type="character" w:customStyle="1" w:styleId="BodyTextChar">
    <w:name w:val="Body Text Char"/>
    <w:rsid w:val="00B17F21"/>
    <w:rPr>
      <w:rFonts w:ascii="Times New Roman" w:hAnsi="Times New Roman" w:cs="Times New Roman"/>
      <w:sz w:val="24"/>
    </w:rPr>
  </w:style>
  <w:style w:type="paragraph" w:customStyle="1" w:styleId="BodyTextIndent1">
    <w:name w:val="Body Text Indent1"/>
    <w:basedOn w:val="Normln"/>
    <w:rsid w:val="00B17F21"/>
    <w:pPr>
      <w:keepNext/>
      <w:tabs>
        <w:tab w:val="left" w:pos="1701"/>
      </w:tabs>
      <w:autoSpaceDE w:val="0"/>
      <w:autoSpaceDN w:val="0"/>
      <w:spacing w:before="100" w:beforeAutospacing="1" w:after="100" w:afterAutospacing="1"/>
      <w:jc w:val="left"/>
    </w:pPr>
    <w:rPr>
      <w:rFonts w:ascii="Verdana" w:hAnsi="Verdana" w:cs="Segoe UI"/>
      <w:noProof/>
      <w:color w:val="000000"/>
      <w:sz w:val="20"/>
    </w:rPr>
  </w:style>
  <w:style w:type="character" w:customStyle="1" w:styleId="BodyTextIndentChar">
    <w:name w:val="Body Text Indent Char"/>
    <w:rsid w:val="00B17F21"/>
    <w:rPr>
      <w:rFonts w:ascii="Times New Roman" w:hAnsi="Times New Roman" w:cs="Times New Roman"/>
      <w:sz w:val="24"/>
    </w:rPr>
  </w:style>
  <w:style w:type="character" w:customStyle="1" w:styleId="BodyTextIndent2Char">
    <w:name w:val="Body Text Indent 2 Char"/>
    <w:rsid w:val="00B17F21"/>
    <w:rPr>
      <w:rFonts w:ascii="Times New Roman" w:hAnsi="Times New Roman" w:cs="Times New Roman"/>
      <w:sz w:val="24"/>
    </w:rPr>
  </w:style>
  <w:style w:type="character" w:customStyle="1" w:styleId="BodyText3Char">
    <w:name w:val="Body Text 3 Char"/>
    <w:rsid w:val="00B17F21"/>
    <w:rPr>
      <w:rFonts w:ascii="Times New Roman" w:hAnsi="Times New Roman" w:cs="Times New Roman"/>
      <w:sz w:val="16"/>
      <w:szCs w:val="16"/>
    </w:rPr>
  </w:style>
  <w:style w:type="paragraph" w:customStyle="1" w:styleId="BodyTextIndent0">
    <w:name w:val="Body Text Indent0"/>
    <w:basedOn w:val="Normln"/>
    <w:semiHidden/>
    <w:rsid w:val="00B17F21"/>
    <w:pPr>
      <w:keepNext/>
      <w:tabs>
        <w:tab w:val="left" w:pos="1701"/>
      </w:tabs>
      <w:spacing w:before="120" w:beforeAutospacing="1" w:after="100" w:afterAutospacing="1"/>
      <w:jc w:val="left"/>
    </w:pPr>
    <w:rPr>
      <w:rFonts w:ascii="Verdana" w:hAnsi="Verdana" w:cs="Segoe UI"/>
      <w:color w:val="000000"/>
      <w:sz w:val="20"/>
    </w:rPr>
  </w:style>
  <w:style w:type="character" w:customStyle="1" w:styleId="BodyText2Char">
    <w:name w:val="Body Text 2 Char"/>
    <w:rsid w:val="00B17F21"/>
    <w:rPr>
      <w:rFonts w:ascii="Times New Roman" w:hAnsi="Times New Roman" w:cs="Times New Roman"/>
      <w:sz w:val="24"/>
    </w:rPr>
  </w:style>
  <w:style w:type="character" w:customStyle="1" w:styleId="FooterChar">
    <w:name w:val="Footer Char"/>
    <w:rsid w:val="00B17F21"/>
    <w:rPr>
      <w:rFonts w:ascii="Times New Roman" w:hAnsi="Times New Roman" w:cs="Times New Roman"/>
      <w:sz w:val="24"/>
    </w:rPr>
  </w:style>
  <w:style w:type="character" w:customStyle="1" w:styleId="HeaderChar">
    <w:name w:val="Header Char"/>
    <w:rsid w:val="00B17F21"/>
    <w:rPr>
      <w:rFonts w:ascii="Times New Roman" w:hAnsi="Times New Roman" w:cs="Times New Roman"/>
      <w:sz w:val="24"/>
    </w:rPr>
  </w:style>
  <w:style w:type="character" w:customStyle="1" w:styleId="BodyTextIndent3Char">
    <w:name w:val="Body Text Indent 3 Char"/>
    <w:rsid w:val="00B17F21"/>
    <w:rPr>
      <w:rFonts w:ascii="Times New Roman" w:hAnsi="Times New Roman" w:cs="Times New Roman"/>
      <w:sz w:val="16"/>
      <w:szCs w:val="16"/>
    </w:rPr>
  </w:style>
  <w:style w:type="paragraph" w:customStyle="1" w:styleId="NormlnsWWW5">
    <w:name w:val="Normální (síť WWW)5"/>
    <w:basedOn w:val="Normln"/>
    <w:rsid w:val="00B17F21"/>
    <w:pPr>
      <w:keepNext/>
      <w:tabs>
        <w:tab w:val="left" w:pos="1701"/>
      </w:tabs>
      <w:spacing w:before="50" w:beforeAutospacing="1" w:after="100" w:afterAutospacing="1"/>
      <w:jc w:val="left"/>
    </w:pPr>
    <w:rPr>
      <w:rFonts w:ascii="Tahoma" w:hAnsi="Tahoma" w:cs="Tahoma"/>
      <w:color w:val="000000"/>
      <w:sz w:val="22"/>
      <w:szCs w:val="22"/>
    </w:rPr>
  </w:style>
  <w:style w:type="paragraph" w:customStyle="1" w:styleId="atext">
    <w:name w:val="atext"/>
    <w:basedOn w:val="Normln"/>
    <w:rsid w:val="00B17F21"/>
    <w:pPr>
      <w:keepNext/>
      <w:tabs>
        <w:tab w:val="left" w:pos="1701"/>
      </w:tabs>
      <w:spacing w:before="120" w:beforeAutospacing="1" w:after="100" w:afterAutospacing="1" w:line="240" w:lineRule="atLeast"/>
      <w:jc w:val="center"/>
    </w:pPr>
    <w:rPr>
      <w:rFonts w:cs="Arial"/>
      <w:b/>
      <w:color w:val="000000"/>
      <w:sz w:val="20"/>
    </w:rPr>
  </w:style>
  <w:style w:type="paragraph" w:customStyle="1" w:styleId="sbn">
    <w:name w:val="sbn"/>
    <w:basedOn w:val="Normln"/>
    <w:rsid w:val="00B17F21"/>
    <w:pPr>
      <w:keepNext/>
      <w:tabs>
        <w:tab w:val="left" w:pos="1701"/>
      </w:tabs>
      <w:spacing w:before="100" w:beforeAutospacing="1" w:after="100" w:afterAutospacing="1"/>
      <w:jc w:val="left"/>
    </w:pPr>
    <w:rPr>
      <w:rFonts w:ascii="Arial Unicode MS" w:hAnsi="Arial Unicode MS" w:cs="Segoe UI"/>
      <w:color w:val="000000"/>
      <w:sz w:val="20"/>
    </w:rPr>
  </w:style>
  <w:style w:type="character" w:customStyle="1" w:styleId="TitleChar">
    <w:name w:val="Title Char"/>
    <w:rsid w:val="00B17F21"/>
    <w:rPr>
      <w:rFonts w:ascii="Cambria" w:hAnsi="Cambria" w:cs="Times New Roman"/>
      <w:b/>
      <w:bCs/>
      <w:kern w:val="28"/>
      <w:sz w:val="32"/>
      <w:szCs w:val="32"/>
    </w:rPr>
  </w:style>
  <w:style w:type="paragraph" w:styleId="Normlnweb">
    <w:name w:val="Normal (Web)"/>
    <w:basedOn w:val="Normln"/>
    <w:uiPriority w:val="99"/>
    <w:semiHidden/>
    <w:rsid w:val="00B17F21"/>
    <w:pPr>
      <w:keepNext/>
      <w:tabs>
        <w:tab w:val="left" w:pos="1701"/>
      </w:tabs>
      <w:spacing w:before="100" w:beforeAutospacing="1" w:after="100" w:afterAutospacing="1"/>
      <w:jc w:val="left"/>
    </w:pPr>
    <w:rPr>
      <w:rFonts w:ascii="Arial Narrow" w:hAnsi="Arial Narrow" w:cs="Segoe UI"/>
      <w:color w:val="000000"/>
      <w:sz w:val="20"/>
    </w:rPr>
  </w:style>
  <w:style w:type="paragraph" w:customStyle="1" w:styleId="dek">
    <w:name w:val="Řádek"/>
    <w:basedOn w:val="Normln"/>
    <w:rsid w:val="00B17F21"/>
    <w:pPr>
      <w:keepNext/>
      <w:widowControl w:val="0"/>
      <w:tabs>
        <w:tab w:val="left" w:pos="1701"/>
      </w:tabs>
      <w:spacing w:before="40" w:beforeAutospacing="1" w:after="40" w:afterAutospacing="1"/>
      <w:jc w:val="left"/>
    </w:pPr>
    <w:rPr>
      <w:rFonts w:ascii="Arial Narrow" w:hAnsi="Arial Narrow" w:cs="Segoe UI"/>
      <w:color w:val="000000"/>
      <w:sz w:val="20"/>
    </w:rPr>
  </w:style>
  <w:style w:type="paragraph" w:styleId="Prosttext">
    <w:name w:val="Plain Text"/>
    <w:basedOn w:val="Normln"/>
    <w:link w:val="ProsttextChar"/>
    <w:semiHidden/>
    <w:rsid w:val="00B17F21"/>
    <w:pPr>
      <w:keepNext/>
      <w:tabs>
        <w:tab w:val="left" w:pos="1701"/>
      </w:tabs>
      <w:spacing w:before="100" w:beforeAutospacing="1" w:after="100" w:afterAutospacing="1"/>
      <w:jc w:val="left"/>
    </w:pPr>
    <w:rPr>
      <w:rFonts w:ascii="Courier New" w:hAnsi="Courier New" w:cs="Courier New"/>
      <w:color w:val="000000"/>
      <w:sz w:val="20"/>
    </w:rPr>
  </w:style>
  <w:style w:type="character" w:customStyle="1" w:styleId="ProsttextChar">
    <w:name w:val="Prostý text Char"/>
    <w:basedOn w:val="Standardnpsmoodstavce"/>
    <w:link w:val="Prosttext"/>
    <w:semiHidden/>
    <w:rsid w:val="00B17F21"/>
    <w:rPr>
      <w:rFonts w:ascii="Courier New" w:eastAsia="Times New Roman" w:hAnsi="Courier New" w:cs="Courier New"/>
      <w:color w:val="000000"/>
    </w:rPr>
  </w:style>
  <w:style w:type="character" w:customStyle="1" w:styleId="PlainTextChar">
    <w:name w:val="Plain Text Char"/>
    <w:rsid w:val="00B17F21"/>
    <w:rPr>
      <w:rFonts w:ascii="Courier New" w:hAnsi="Courier New" w:cs="Courier New"/>
    </w:rPr>
  </w:style>
  <w:style w:type="paragraph" w:styleId="Zptenadresanaoblku">
    <w:name w:val="envelope return"/>
    <w:basedOn w:val="Normln"/>
    <w:semiHidden/>
    <w:rsid w:val="00B17F21"/>
    <w:pPr>
      <w:keepNext/>
      <w:tabs>
        <w:tab w:val="left" w:pos="1701"/>
      </w:tabs>
      <w:overflowPunct w:val="0"/>
      <w:autoSpaceDE w:val="0"/>
      <w:autoSpaceDN w:val="0"/>
      <w:adjustRightInd w:val="0"/>
      <w:spacing w:before="100" w:beforeAutospacing="1" w:after="100" w:afterAutospacing="1"/>
      <w:jc w:val="left"/>
      <w:textAlignment w:val="baseline"/>
    </w:pPr>
    <w:rPr>
      <w:rFonts w:ascii="Arial Narrow" w:hAnsi="Arial Narrow" w:cs="Segoe UI"/>
      <w:color w:val="000000"/>
      <w:sz w:val="20"/>
    </w:rPr>
  </w:style>
  <w:style w:type="paragraph" w:customStyle="1" w:styleId="n3">
    <w:name w:val="n3"/>
    <w:basedOn w:val="Normln"/>
    <w:next w:val="Normln"/>
    <w:rsid w:val="00B17F21"/>
    <w:pPr>
      <w:keepNext/>
      <w:tabs>
        <w:tab w:val="left" w:pos="1701"/>
      </w:tabs>
      <w:spacing w:before="100" w:beforeAutospacing="1" w:after="100" w:afterAutospacing="1"/>
      <w:jc w:val="left"/>
    </w:pPr>
    <w:rPr>
      <w:rFonts w:ascii="Arial Narrow" w:hAnsi="Arial Narrow" w:cs="Segoe UI"/>
      <w:b/>
      <w:i/>
      <w:color w:val="000000"/>
      <w:sz w:val="20"/>
    </w:rPr>
  </w:style>
  <w:style w:type="paragraph" w:customStyle="1" w:styleId="anglicky">
    <w:name w:val="anglicky"/>
    <w:basedOn w:val="Normln"/>
    <w:rsid w:val="00B17F21"/>
    <w:pPr>
      <w:keepNext/>
      <w:tabs>
        <w:tab w:val="left" w:pos="1701"/>
      </w:tabs>
      <w:overflowPunct w:val="0"/>
      <w:autoSpaceDE w:val="0"/>
      <w:autoSpaceDN w:val="0"/>
      <w:adjustRightInd w:val="0"/>
      <w:spacing w:before="100" w:beforeAutospacing="1" w:after="100" w:afterAutospacing="1"/>
      <w:jc w:val="left"/>
      <w:textAlignment w:val="baseline"/>
    </w:pPr>
    <w:rPr>
      <w:rFonts w:ascii="Arial Narrow" w:hAnsi="Arial Narrow" w:cs="Segoe UI"/>
      <w:color w:val="000000"/>
      <w:sz w:val="20"/>
      <w:lang w:val="en-US"/>
    </w:rPr>
  </w:style>
  <w:style w:type="character" w:customStyle="1" w:styleId="t568x1">
    <w:name w:val="t568x1"/>
    <w:rsid w:val="00B17F21"/>
    <w:rPr>
      <w:rFonts w:ascii="Verdana" w:hAnsi="Verdana" w:cs="Times New Roman"/>
      <w:color w:val="3A3AAB"/>
      <w:sz w:val="16"/>
      <w:szCs w:val="16"/>
      <w:u w:val="none"/>
      <w:effect w:val="none"/>
    </w:rPr>
  </w:style>
  <w:style w:type="character" w:customStyle="1" w:styleId="CommentTextChar">
    <w:name w:val="Comment Text Char"/>
    <w:rsid w:val="00B17F21"/>
    <w:rPr>
      <w:rFonts w:ascii="Times New Roman" w:hAnsi="Times New Roman" w:cs="Times New Roman"/>
    </w:rPr>
  </w:style>
  <w:style w:type="paragraph" w:styleId="Titulek">
    <w:name w:val="caption"/>
    <w:basedOn w:val="Normln"/>
    <w:next w:val="Normln"/>
    <w:qFormat/>
    <w:rsid w:val="00B17F21"/>
    <w:pPr>
      <w:keepNext/>
      <w:tabs>
        <w:tab w:val="left" w:pos="1701"/>
      </w:tabs>
      <w:spacing w:before="120" w:beforeAutospacing="1" w:after="120" w:afterAutospacing="1"/>
      <w:jc w:val="left"/>
    </w:pPr>
    <w:rPr>
      <w:rFonts w:ascii="Arial Narrow" w:hAnsi="Arial Narrow" w:cs="Segoe UI"/>
      <w:color w:val="000000"/>
      <w:sz w:val="20"/>
    </w:rPr>
  </w:style>
  <w:style w:type="paragraph" w:styleId="Rozloendokumentu">
    <w:name w:val="Document Map"/>
    <w:basedOn w:val="Normln"/>
    <w:link w:val="RozloendokumentuChar"/>
    <w:semiHidden/>
    <w:rsid w:val="00B17F21"/>
    <w:pPr>
      <w:keepNext/>
      <w:shd w:val="clear" w:color="auto" w:fill="000080"/>
      <w:tabs>
        <w:tab w:val="left" w:pos="1701"/>
      </w:tabs>
      <w:spacing w:before="100" w:beforeAutospacing="1" w:after="100" w:afterAutospacing="1"/>
      <w:jc w:val="left"/>
    </w:pPr>
    <w:rPr>
      <w:rFonts w:ascii="Tahoma" w:hAnsi="Tahoma" w:cs="Tahoma"/>
      <w:color w:val="000000"/>
      <w:sz w:val="20"/>
    </w:rPr>
  </w:style>
  <w:style w:type="character" w:customStyle="1" w:styleId="RozloendokumentuChar">
    <w:name w:val="Rozložení dokumentu Char"/>
    <w:basedOn w:val="Standardnpsmoodstavce"/>
    <w:link w:val="Rozloendokumentu"/>
    <w:semiHidden/>
    <w:rsid w:val="00B17F21"/>
    <w:rPr>
      <w:rFonts w:ascii="Tahoma" w:eastAsia="Times New Roman" w:hAnsi="Tahoma" w:cs="Tahoma"/>
      <w:color w:val="000000"/>
      <w:shd w:val="clear" w:color="auto" w:fill="000080"/>
    </w:rPr>
  </w:style>
  <w:style w:type="character" w:customStyle="1" w:styleId="DocumentMapChar">
    <w:name w:val="Document Map Char"/>
    <w:rsid w:val="00B17F21"/>
    <w:rPr>
      <w:rFonts w:ascii="Times New Roman" w:hAnsi="Times New Roman" w:cs="Times New Roman"/>
      <w:sz w:val="2"/>
    </w:rPr>
  </w:style>
  <w:style w:type="paragraph" w:customStyle="1" w:styleId="Textpsmene">
    <w:name w:val="Text písmene"/>
    <w:basedOn w:val="Normln"/>
    <w:rsid w:val="00B17F21"/>
    <w:pPr>
      <w:keepNext/>
      <w:numPr>
        <w:ilvl w:val="1"/>
        <w:numId w:val="118"/>
      </w:numPr>
      <w:tabs>
        <w:tab w:val="left" w:pos="1701"/>
      </w:tabs>
      <w:spacing w:before="100" w:beforeAutospacing="1" w:after="100" w:afterAutospacing="1"/>
      <w:jc w:val="left"/>
      <w:outlineLvl w:val="7"/>
    </w:pPr>
    <w:rPr>
      <w:rFonts w:ascii="Arial Narrow" w:hAnsi="Arial Narrow" w:cs="Segoe UI"/>
      <w:color w:val="000000"/>
      <w:sz w:val="20"/>
    </w:rPr>
  </w:style>
  <w:style w:type="paragraph" w:customStyle="1" w:styleId="Textodstavce">
    <w:name w:val="Text odstavce"/>
    <w:basedOn w:val="Normln"/>
    <w:rsid w:val="00B17F21"/>
    <w:pPr>
      <w:keepNext/>
      <w:numPr>
        <w:numId w:val="118"/>
      </w:numPr>
      <w:tabs>
        <w:tab w:val="left" w:pos="851"/>
        <w:tab w:val="left" w:pos="1701"/>
      </w:tabs>
      <w:spacing w:before="120" w:beforeAutospacing="1" w:after="120" w:afterAutospacing="1"/>
      <w:jc w:val="left"/>
      <w:outlineLvl w:val="6"/>
    </w:pPr>
    <w:rPr>
      <w:rFonts w:ascii="Arial Narrow" w:hAnsi="Arial Narrow" w:cs="Segoe UI"/>
      <w:color w:val="000000"/>
      <w:sz w:val="20"/>
    </w:rPr>
  </w:style>
  <w:style w:type="paragraph" w:customStyle="1" w:styleId="Textbodu">
    <w:name w:val="Text bodu"/>
    <w:basedOn w:val="Normln"/>
    <w:rsid w:val="00B17F21"/>
    <w:pPr>
      <w:keepNext/>
      <w:tabs>
        <w:tab w:val="num" w:pos="850"/>
        <w:tab w:val="left" w:pos="1701"/>
      </w:tabs>
      <w:spacing w:before="100" w:beforeAutospacing="1" w:after="100" w:afterAutospacing="1"/>
      <w:ind w:left="850" w:hanging="425"/>
      <w:jc w:val="left"/>
      <w:outlineLvl w:val="8"/>
    </w:pPr>
    <w:rPr>
      <w:rFonts w:ascii="Arial Narrow" w:hAnsi="Arial Narrow" w:cs="Segoe UI"/>
      <w:color w:val="000000"/>
      <w:sz w:val="20"/>
    </w:rPr>
  </w:style>
  <w:style w:type="paragraph" w:customStyle="1" w:styleId="Section">
    <w:name w:val="Section"/>
    <w:basedOn w:val="Normln"/>
    <w:rsid w:val="00B17F21"/>
    <w:pPr>
      <w:keepNext/>
      <w:widowControl w:val="0"/>
      <w:tabs>
        <w:tab w:val="left" w:pos="1701"/>
      </w:tabs>
      <w:spacing w:before="100" w:beforeAutospacing="1" w:after="100" w:afterAutospacing="1" w:line="360" w:lineRule="exact"/>
      <w:jc w:val="center"/>
    </w:pPr>
    <w:rPr>
      <w:rFonts w:cs="Arial"/>
      <w:b/>
      <w:bCs/>
      <w:color w:val="000000"/>
      <w:sz w:val="32"/>
      <w:szCs w:val="32"/>
      <w:lang w:eastAsia="en-US"/>
    </w:rPr>
  </w:style>
  <w:style w:type="character" w:customStyle="1" w:styleId="FootnoteTextChar">
    <w:name w:val="Footnote Text Char"/>
    <w:rsid w:val="00B17F21"/>
    <w:rPr>
      <w:rFonts w:ascii="Times New Roman" w:hAnsi="Times New Roman" w:cs="Times New Roman"/>
    </w:rPr>
  </w:style>
  <w:style w:type="paragraph" w:customStyle="1" w:styleId="odrazka6">
    <w:name w:val="odrazka6"/>
    <w:basedOn w:val="Normln"/>
    <w:rsid w:val="00B17F21"/>
    <w:pPr>
      <w:keepNext/>
      <w:tabs>
        <w:tab w:val="left" w:pos="340"/>
        <w:tab w:val="left" w:pos="426"/>
        <w:tab w:val="left" w:pos="1701"/>
      </w:tabs>
      <w:overflowPunct w:val="0"/>
      <w:autoSpaceDE w:val="0"/>
      <w:autoSpaceDN w:val="0"/>
      <w:adjustRightInd w:val="0"/>
      <w:spacing w:before="100" w:beforeAutospacing="1" w:after="140" w:afterAutospacing="1"/>
      <w:ind w:left="340" w:hanging="340"/>
      <w:jc w:val="left"/>
      <w:textAlignment w:val="baseline"/>
    </w:pPr>
    <w:rPr>
      <w:rFonts w:ascii="Arial Narrow" w:hAnsi="Arial Narrow" w:cs="Segoe UI"/>
      <w:color w:val="000000"/>
      <w:sz w:val="20"/>
    </w:rPr>
  </w:style>
  <w:style w:type="paragraph" w:styleId="Obsah1">
    <w:name w:val="toc 1"/>
    <w:basedOn w:val="Normln"/>
    <w:next w:val="Normln"/>
    <w:autoRedefine/>
    <w:uiPriority w:val="39"/>
    <w:rsid w:val="00B17F21"/>
    <w:pPr>
      <w:keepNext/>
      <w:tabs>
        <w:tab w:val="left" w:pos="400"/>
        <w:tab w:val="right" w:leader="dot" w:pos="9498"/>
      </w:tabs>
      <w:spacing w:before="120" w:beforeAutospacing="1" w:after="120" w:afterAutospacing="1"/>
      <w:ind w:right="425"/>
    </w:pPr>
    <w:rPr>
      <w:rFonts w:asciiTheme="minorHAnsi" w:hAnsiTheme="minorHAnsi" w:cstheme="minorHAnsi"/>
      <w:caps/>
      <w:noProof/>
      <w:color w:val="000000"/>
      <w:sz w:val="20"/>
    </w:rPr>
  </w:style>
  <w:style w:type="character" w:customStyle="1" w:styleId="nadpis11">
    <w:name w:val="nadpis11"/>
    <w:rsid w:val="00B17F21"/>
    <w:rPr>
      <w:rFonts w:ascii="Arial" w:hAnsi="Arial" w:cs="Arial"/>
      <w:b/>
      <w:bCs/>
      <w:color w:val="DC0000"/>
      <w:sz w:val="26"/>
      <w:szCs w:val="26"/>
    </w:rPr>
  </w:style>
  <w:style w:type="paragraph" w:styleId="Obsah2">
    <w:name w:val="toc 2"/>
    <w:basedOn w:val="Normln"/>
    <w:next w:val="Normln"/>
    <w:autoRedefine/>
    <w:uiPriority w:val="39"/>
    <w:rsid w:val="0047074F"/>
    <w:pPr>
      <w:keepNext/>
      <w:tabs>
        <w:tab w:val="left" w:pos="567"/>
        <w:tab w:val="left" w:pos="800"/>
        <w:tab w:val="right" w:pos="9072"/>
      </w:tabs>
      <w:spacing w:before="120"/>
      <w:ind w:left="426" w:right="425"/>
    </w:pPr>
    <w:rPr>
      <w:rFonts w:asciiTheme="minorHAnsi" w:hAnsiTheme="minorHAnsi" w:cstheme="minorHAnsi"/>
      <w:smallCaps/>
      <w:color w:val="000000"/>
      <w:sz w:val="20"/>
    </w:rPr>
  </w:style>
  <w:style w:type="character" w:customStyle="1" w:styleId="nadpisdruhy">
    <w:name w:val="nadpisdruhy"/>
    <w:rsid w:val="00B17F21"/>
    <w:rPr>
      <w:rFonts w:ascii="Times New Roman" w:hAnsi="Times New Roman" w:cs="Times New Roman"/>
      <w:b/>
      <w:bCs/>
      <w:color w:val="045A99"/>
    </w:rPr>
  </w:style>
  <w:style w:type="paragraph" w:customStyle="1" w:styleId="Odstavec2">
    <w:name w:val="Odstavec 2"/>
    <w:basedOn w:val="Normln"/>
    <w:rsid w:val="00B17F21"/>
    <w:pPr>
      <w:keepNext/>
      <w:tabs>
        <w:tab w:val="left" w:pos="1701"/>
      </w:tabs>
      <w:spacing w:before="120" w:beforeAutospacing="1" w:after="120" w:afterAutospacing="1"/>
      <w:ind w:firstLine="567"/>
      <w:jc w:val="left"/>
    </w:pPr>
    <w:rPr>
      <w:rFonts w:cs="Arial"/>
      <w:color w:val="000000"/>
      <w:sz w:val="22"/>
    </w:rPr>
  </w:style>
  <w:style w:type="paragraph" w:customStyle="1" w:styleId="Odstavec3">
    <w:name w:val="Odstavec 3"/>
    <w:basedOn w:val="Normln"/>
    <w:rsid w:val="00B17F21"/>
    <w:pPr>
      <w:keepNext/>
      <w:tabs>
        <w:tab w:val="left" w:pos="1701"/>
      </w:tabs>
      <w:spacing w:before="120" w:beforeAutospacing="1" w:after="120" w:afterAutospacing="1"/>
      <w:ind w:firstLine="567"/>
      <w:jc w:val="left"/>
    </w:pPr>
    <w:rPr>
      <w:rFonts w:cs="Arial"/>
      <w:color w:val="000000"/>
      <w:sz w:val="22"/>
    </w:rPr>
  </w:style>
  <w:style w:type="character" w:customStyle="1" w:styleId="ZkladntextChar1">
    <w:name w:val="Základní text Char1"/>
    <w:rsid w:val="00B17F21"/>
    <w:rPr>
      <w:rFonts w:ascii="Arial" w:hAnsi="Arial" w:cs="Arial"/>
      <w:b/>
      <w:sz w:val="24"/>
      <w:lang w:val="cs-CZ" w:eastAsia="cs-CZ" w:bidi="ar-SA"/>
    </w:rPr>
  </w:style>
  <w:style w:type="paragraph" w:styleId="Obsah3">
    <w:name w:val="toc 3"/>
    <w:basedOn w:val="Normln"/>
    <w:next w:val="Normln"/>
    <w:autoRedefine/>
    <w:uiPriority w:val="39"/>
    <w:rsid w:val="00B17F21"/>
    <w:pPr>
      <w:keepNext/>
      <w:spacing w:beforeAutospacing="1" w:afterAutospacing="1"/>
      <w:ind w:left="400"/>
      <w:jc w:val="left"/>
    </w:pPr>
    <w:rPr>
      <w:rFonts w:asciiTheme="minorHAnsi" w:hAnsiTheme="minorHAnsi" w:cstheme="minorHAnsi"/>
      <w:i/>
      <w:iCs/>
      <w:color w:val="000000"/>
      <w:sz w:val="20"/>
    </w:rPr>
  </w:style>
  <w:style w:type="paragraph" w:styleId="Obsah4">
    <w:name w:val="toc 4"/>
    <w:basedOn w:val="Normln"/>
    <w:next w:val="Normln"/>
    <w:autoRedefine/>
    <w:semiHidden/>
    <w:rsid w:val="00B17F21"/>
    <w:pPr>
      <w:keepNext/>
      <w:spacing w:beforeAutospacing="1" w:afterAutospacing="1"/>
      <w:ind w:left="600"/>
      <w:jc w:val="left"/>
    </w:pPr>
    <w:rPr>
      <w:rFonts w:asciiTheme="minorHAnsi" w:hAnsiTheme="minorHAnsi" w:cstheme="minorHAnsi"/>
      <w:color w:val="000000"/>
      <w:sz w:val="18"/>
      <w:szCs w:val="18"/>
    </w:rPr>
  </w:style>
  <w:style w:type="paragraph" w:styleId="Obsah5">
    <w:name w:val="toc 5"/>
    <w:basedOn w:val="Normln"/>
    <w:next w:val="Normln"/>
    <w:autoRedefine/>
    <w:semiHidden/>
    <w:rsid w:val="00B17F21"/>
    <w:pPr>
      <w:keepNext/>
      <w:spacing w:beforeAutospacing="1" w:afterAutospacing="1"/>
      <w:ind w:left="800"/>
      <w:jc w:val="left"/>
    </w:pPr>
    <w:rPr>
      <w:rFonts w:asciiTheme="minorHAnsi" w:hAnsiTheme="minorHAnsi" w:cstheme="minorHAnsi"/>
      <w:color w:val="000000"/>
      <w:sz w:val="18"/>
      <w:szCs w:val="18"/>
    </w:rPr>
  </w:style>
  <w:style w:type="paragraph" w:styleId="Obsah6">
    <w:name w:val="toc 6"/>
    <w:basedOn w:val="Normln"/>
    <w:next w:val="Normln"/>
    <w:autoRedefine/>
    <w:semiHidden/>
    <w:rsid w:val="00B17F21"/>
    <w:pPr>
      <w:keepNext/>
      <w:spacing w:beforeAutospacing="1" w:afterAutospacing="1"/>
      <w:ind w:left="1000"/>
      <w:jc w:val="left"/>
    </w:pPr>
    <w:rPr>
      <w:rFonts w:asciiTheme="minorHAnsi" w:hAnsiTheme="minorHAnsi" w:cstheme="minorHAnsi"/>
      <w:color w:val="000000"/>
      <w:sz w:val="18"/>
      <w:szCs w:val="18"/>
    </w:rPr>
  </w:style>
  <w:style w:type="paragraph" w:styleId="Obsah7">
    <w:name w:val="toc 7"/>
    <w:basedOn w:val="Normln"/>
    <w:next w:val="Normln"/>
    <w:autoRedefine/>
    <w:semiHidden/>
    <w:rsid w:val="00B17F21"/>
    <w:pPr>
      <w:keepNext/>
      <w:spacing w:beforeAutospacing="1" w:afterAutospacing="1"/>
      <w:ind w:left="1200"/>
      <w:jc w:val="left"/>
    </w:pPr>
    <w:rPr>
      <w:rFonts w:asciiTheme="minorHAnsi" w:hAnsiTheme="minorHAnsi" w:cstheme="minorHAnsi"/>
      <w:color w:val="000000"/>
      <w:sz w:val="18"/>
      <w:szCs w:val="18"/>
    </w:rPr>
  </w:style>
  <w:style w:type="paragraph" w:styleId="Obsah8">
    <w:name w:val="toc 8"/>
    <w:basedOn w:val="Normln"/>
    <w:next w:val="Normln"/>
    <w:autoRedefine/>
    <w:semiHidden/>
    <w:rsid w:val="00B17F21"/>
    <w:pPr>
      <w:keepNext/>
      <w:spacing w:beforeAutospacing="1" w:afterAutospacing="1"/>
      <w:ind w:left="1400"/>
      <w:jc w:val="left"/>
    </w:pPr>
    <w:rPr>
      <w:rFonts w:asciiTheme="minorHAnsi" w:hAnsiTheme="minorHAnsi" w:cstheme="minorHAnsi"/>
      <w:color w:val="000000"/>
      <w:sz w:val="18"/>
      <w:szCs w:val="18"/>
    </w:rPr>
  </w:style>
  <w:style w:type="paragraph" w:styleId="Obsah9">
    <w:name w:val="toc 9"/>
    <w:basedOn w:val="Normln"/>
    <w:next w:val="Normln"/>
    <w:autoRedefine/>
    <w:semiHidden/>
    <w:rsid w:val="00B17F21"/>
    <w:pPr>
      <w:keepNext/>
      <w:spacing w:beforeAutospacing="1" w:afterAutospacing="1"/>
      <w:ind w:left="1600"/>
      <w:jc w:val="left"/>
    </w:pPr>
    <w:rPr>
      <w:rFonts w:asciiTheme="minorHAnsi" w:hAnsiTheme="minorHAnsi" w:cstheme="minorHAnsi"/>
      <w:color w:val="000000"/>
      <w:sz w:val="18"/>
      <w:szCs w:val="18"/>
    </w:rPr>
  </w:style>
  <w:style w:type="paragraph" w:styleId="Rejstk2">
    <w:name w:val="index 2"/>
    <w:basedOn w:val="Normln"/>
    <w:next w:val="Normln"/>
    <w:autoRedefine/>
    <w:semiHidden/>
    <w:rsid w:val="00B17F21"/>
    <w:pPr>
      <w:keepNext/>
      <w:tabs>
        <w:tab w:val="left" w:pos="1701"/>
      </w:tabs>
      <w:spacing w:before="100" w:beforeAutospacing="1" w:after="100" w:afterAutospacing="1"/>
      <w:ind w:left="480" w:hanging="240"/>
      <w:jc w:val="left"/>
    </w:pPr>
    <w:rPr>
      <w:rFonts w:ascii="Arial Narrow" w:hAnsi="Arial Narrow" w:cs="Segoe UI"/>
      <w:color w:val="000000"/>
      <w:sz w:val="20"/>
    </w:rPr>
  </w:style>
  <w:style w:type="paragraph" w:styleId="Rejstk3">
    <w:name w:val="index 3"/>
    <w:basedOn w:val="Normln"/>
    <w:next w:val="Normln"/>
    <w:autoRedefine/>
    <w:semiHidden/>
    <w:rsid w:val="00B17F21"/>
    <w:pPr>
      <w:keepNext/>
      <w:tabs>
        <w:tab w:val="left" w:pos="1701"/>
      </w:tabs>
      <w:spacing w:before="100" w:beforeAutospacing="1" w:after="100" w:afterAutospacing="1"/>
      <w:ind w:left="720" w:hanging="240"/>
      <w:jc w:val="left"/>
    </w:pPr>
    <w:rPr>
      <w:rFonts w:ascii="Arial Narrow" w:hAnsi="Arial Narrow" w:cs="Segoe UI"/>
      <w:color w:val="000000"/>
      <w:sz w:val="20"/>
    </w:rPr>
  </w:style>
  <w:style w:type="paragraph" w:styleId="Rejstk5">
    <w:name w:val="index 5"/>
    <w:basedOn w:val="Normln"/>
    <w:next w:val="Normln"/>
    <w:autoRedefine/>
    <w:semiHidden/>
    <w:rsid w:val="00B17F21"/>
    <w:pPr>
      <w:keepNext/>
      <w:tabs>
        <w:tab w:val="left" w:pos="1701"/>
      </w:tabs>
      <w:spacing w:before="100" w:beforeAutospacing="1" w:after="100" w:afterAutospacing="1"/>
      <w:ind w:left="1200" w:hanging="240"/>
      <w:jc w:val="left"/>
    </w:pPr>
    <w:rPr>
      <w:rFonts w:ascii="Arial Narrow" w:hAnsi="Arial Narrow" w:cs="Segoe UI"/>
      <w:color w:val="000000"/>
      <w:sz w:val="20"/>
    </w:rPr>
  </w:style>
  <w:style w:type="paragraph" w:styleId="Rejstk6">
    <w:name w:val="index 6"/>
    <w:basedOn w:val="Normln"/>
    <w:next w:val="Normln"/>
    <w:autoRedefine/>
    <w:semiHidden/>
    <w:rsid w:val="00B17F21"/>
    <w:pPr>
      <w:keepNext/>
      <w:tabs>
        <w:tab w:val="left" w:pos="1701"/>
      </w:tabs>
      <w:spacing w:before="100" w:beforeAutospacing="1" w:after="100" w:afterAutospacing="1"/>
      <w:ind w:left="1440" w:hanging="240"/>
      <w:jc w:val="left"/>
    </w:pPr>
    <w:rPr>
      <w:rFonts w:ascii="Arial Narrow" w:hAnsi="Arial Narrow" w:cs="Segoe UI"/>
      <w:color w:val="000000"/>
      <w:sz w:val="20"/>
    </w:rPr>
  </w:style>
  <w:style w:type="paragraph" w:styleId="Rejstk7">
    <w:name w:val="index 7"/>
    <w:basedOn w:val="Normln"/>
    <w:next w:val="Normln"/>
    <w:autoRedefine/>
    <w:semiHidden/>
    <w:rsid w:val="00B17F21"/>
    <w:pPr>
      <w:keepNext/>
      <w:tabs>
        <w:tab w:val="left" w:pos="1701"/>
      </w:tabs>
      <w:spacing w:before="100" w:beforeAutospacing="1" w:after="100" w:afterAutospacing="1"/>
      <w:ind w:left="1680" w:hanging="240"/>
      <w:jc w:val="left"/>
    </w:pPr>
    <w:rPr>
      <w:rFonts w:ascii="Arial Narrow" w:hAnsi="Arial Narrow" w:cs="Segoe UI"/>
      <w:color w:val="000000"/>
      <w:sz w:val="20"/>
    </w:rPr>
  </w:style>
  <w:style w:type="paragraph" w:styleId="Rejstk8">
    <w:name w:val="index 8"/>
    <w:basedOn w:val="Normln"/>
    <w:next w:val="Normln"/>
    <w:autoRedefine/>
    <w:semiHidden/>
    <w:rsid w:val="00B17F21"/>
    <w:pPr>
      <w:keepNext/>
      <w:tabs>
        <w:tab w:val="left" w:pos="1701"/>
      </w:tabs>
      <w:spacing w:before="100" w:beforeAutospacing="1" w:after="100" w:afterAutospacing="1"/>
      <w:ind w:left="1920" w:hanging="240"/>
      <w:jc w:val="left"/>
    </w:pPr>
    <w:rPr>
      <w:rFonts w:ascii="Arial Narrow" w:hAnsi="Arial Narrow" w:cs="Segoe UI"/>
      <w:color w:val="000000"/>
      <w:sz w:val="20"/>
    </w:rPr>
  </w:style>
  <w:style w:type="paragraph" w:styleId="Rejstk9">
    <w:name w:val="index 9"/>
    <w:basedOn w:val="Normln"/>
    <w:next w:val="Normln"/>
    <w:autoRedefine/>
    <w:semiHidden/>
    <w:rsid w:val="00B17F21"/>
    <w:pPr>
      <w:keepNext/>
      <w:tabs>
        <w:tab w:val="left" w:pos="1701"/>
      </w:tabs>
      <w:spacing w:before="100" w:beforeAutospacing="1" w:after="100" w:afterAutospacing="1"/>
      <w:ind w:left="2160" w:hanging="240"/>
      <w:jc w:val="left"/>
    </w:pPr>
    <w:rPr>
      <w:rFonts w:ascii="Arial Narrow" w:hAnsi="Arial Narrow" w:cs="Segoe UI"/>
      <w:color w:val="000000"/>
      <w:sz w:val="20"/>
    </w:rPr>
  </w:style>
  <w:style w:type="paragraph" w:styleId="Hlavikarejstku">
    <w:name w:val="index heading"/>
    <w:basedOn w:val="Normln"/>
    <w:next w:val="Rejstk1"/>
    <w:semiHidden/>
    <w:rsid w:val="00B17F21"/>
    <w:pPr>
      <w:keepNext/>
      <w:tabs>
        <w:tab w:val="left" w:pos="1701"/>
      </w:tabs>
      <w:spacing w:before="100" w:beforeAutospacing="1" w:after="100" w:afterAutospacing="1"/>
      <w:jc w:val="left"/>
    </w:pPr>
    <w:rPr>
      <w:rFonts w:ascii="Arial Narrow" w:hAnsi="Arial Narrow" w:cs="Segoe UI"/>
      <w:color w:val="000000"/>
      <w:sz w:val="20"/>
    </w:rPr>
  </w:style>
  <w:style w:type="paragraph" w:customStyle="1" w:styleId="BodyText31">
    <w:name w:val="Body Text 31"/>
    <w:basedOn w:val="Normln"/>
    <w:rsid w:val="00B17F21"/>
    <w:pPr>
      <w:keepNext/>
      <w:tabs>
        <w:tab w:val="left" w:pos="1701"/>
      </w:tabs>
      <w:spacing w:before="100" w:beforeAutospacing="1" w:after="100" w:afterAutospacing="1"/>
      <w:jc w:val="left"/>
    </w:pPr>
    <w:rPr>
      <w:rFonts w:ascii="Arial Narrow" w:hAnsi="Arial Narrow" w:cs="Segoe UI"/>
      <w:color w:val="FF0000"/>
      <w:sz w:val="20"/>
    </w:rPr>
  </w:style>
  <w:style w:type="paragraph" w:customStyle="1" w:styleId="table">
    <w:name w:val="table"/>
    <w:basedOn w:val="Normln"/>
    <w:rsid w:val="00B17F21"/>
    <w:pPr>
      <w:keepNext/>
      <w:tabs>
        <w:tab w:val="left" w:pos="1701"/>
      </w:tabs>
      <w:spacing w:before="100" w:beforeAutospacing="1" w:after="100" w:afterAutospacing="1"/>
      <w:ind w:left="1276"/>
      <w:jc w:val="center"/>
    </w:pPr>
    <w:rPr>
      <w:rFonts w:ascii="Arial Narrow" w:hAnsi="Arial Narrow" w:cs="Segoe UI"/>
      <w:color w:val="000000"/>
      <w:sz w:val="20"/>
    </w:rPr>
  </w:style>
  <w:style w:type="character" w:customStyle="1" w:styleId="mediumtext1">
    <w:name w:val="medium_text1"/>
    <w:rsid w:val="00B17F21"/>
    <w:rPr>
      <w:sz w:val="24"/>
      <w:szCs w:val="24"/>
    </w:rPr>
  </w:style>
  <w:style w:type="character" w:customStyle="1" w:styleId="longtext1">
    <w:name w:val="long_text1"/>
    <w:rsid w:val="00B17F21"/>
    <w:rPr>
      <w:sz w:val="20"/>
      <w:szCs w:val="20"/>
    </w:rPr>
  </w:style>
  <w:style w:type="character" w:customStyle="1" w:styleId="shorttext1">
    <w:name w:val="short_text1"/>
    <w:rsid w:val="00B17F21"/>
    <w:rPr>
      <w:sz w:val="29"/>
      <w:szCs w:val="29"/>
    </w:rPr>
  </w:style>
  <w:style w:type="paragraph" w:customStyle="1" w:styleId="Normln1">
    <w:name w:val="Normální 1"/>
    <w:basedOn w:val="Normln"/>
    <w:rsid w:val="00B17F21"/>
    <w:pPr>
      <w:keepNext/>
      <w:tabs>
        <w:tab w:val="left" w:pos="1701"/>
      </w:tabs>
      <w:spacing w:before="100" w:beforeAutospacing="1" w:after="100" w:afterAutospacing="1"/>
      <w:ind w:left="1843"/>
      <w:jc w:val="left"/>
    </w:pPr>
    <w:rPr>
      <w:rFonts w:ascii="Arial Narrow" w:hAnsi="Arial Narrow" w:cs="Segoe UI"/>
      <w:color w:val="000000"/>
      <w:sz w:val="20"/>
    </w:rPr>
  </w:style>
  <w:style w:type="paragraph" w:customStyle="1" w:styleId="Default">
    <w:name w:val="Default"/>
    <w:rsid w:val="00B17F21"/>
    <w:pPr>
      <w:widowControl w:val="0"/>
      <w:autoSpaceDE w:val="0"/>
      <w:autoSpaceDN w:val="0"/>
      <w:adjustRightInd w:val="0"/>
    </w:pPr>
    <w:rPr>
      <w:rFonts w:ascii="Arial" w:eastAsia="Times New Roman" w:hAnsi="Arial" w:cs="Arial"/>
      <w:color w:val="000000"/>
      <w:sz w:val="24"/>
      <w:szCs w:val="24"/>
    </w:rPr>
  </w:style>
  <w:style w:type="paragraph" w:customStyle="1" w:styleId="psmeno">
    <w:name w:val="písmeno"/>
    <w:basedOn w:val="Normln"/>
    <w:rsid w:val="00B17F21"/>
    <w:pPr>
      <w:keepNext/>
      <w:keepLines/>
      <w:numPr>
        <w:numId w:val="116"/>
      </w:numPr>
      <w:tabs>
        <w:tab w:val="left" w:pos="1701"/>
      </w:tabs>
      <w:spacing w:before="120" w:beforeAutospacing="1" w:after="100" w:afterAutospacing="1"/>
      <w:jc w:val="left"/>
    </w:pPr>
    <w:rPr>
      <w:rFonts w:ascii="Arial Narrow" w:hAnsi="Arial Narrow" w:cs="Segoe UI"/>
      <w:color w:val="000000"/>
      <w:sz w:val="20"/>
    </w:rPr>
  </w:style>
  <w:style w:type="paragraph" w:customStyle="1" w:styleId="Bod">
    <w:name w:val="Bod"/>
    <w:basedOn w:val="Normln"/>
    <w:rsid w:val="00B17F21"/>
    <w:pPr>
      <w:keepNext/>
      <w:numPr>
        <w:numId w:val="117"/>
      </w:numPr>
      <w:tabs>
        <w:tab w:val="left" w:pos="1701"/>
      </w:tabs>
      <w:spacing w:before="100" w:beforeAutospacing="1" w:after="120" w:afterAutospacing="1"/>
      <w:jc w:val="left"/>
    </w:pPr>
    <w:rPr>
      <w:rFonts w:cs="Segoe UI"/>
      <w:color w:val="000000"/>
      <w:kern w:val="28"/>
      <w:sz w:val="20"/>
    </w:rPr>
  </w:style>
  <w:style w:type="paragraph" w:styleId="Pokraovnseznamu5">
    <w:name w:val="List Continue 5"/>
    <w:basedOn w:val="Normln"/>
    <w:rsid w:val="00B17F21"/>
    <w:pPr>
      <w:keepNext/>
      <w:widowControl w:val="0"/>
      <w:tabs>
        <w:tab w:val="left" w:pos="1701"/>
      </w:tabs>
      <w:spacing w:before="100" w:beforeAutospacing="1" w:after="120" w:afterAutospacing="1"/>
      <w:ind w:left="1415"/>
      <w:jc w:val="left"/>
    </w:pPr>
    <w:rPr>
      <w:rFonts w:cs="Segoe UI"/>
      <w:color w:val="000000"/>
      <w:sz w:val="22"/>
    </w:rPr>
  </w:style>
  <w:style w:type="paragraph" w:customStyle="1" w:styleId="BodyText22">
    <w:name w:val="Body Text 22"/>
    <w:basedOn w:val="Normln"/>
    <w:rsid w:val="00B17F21"/>
    <w:pPr>
      <w:keepNext/>
      <w:tabs>
        <w:tab w:val="left" w:pos="1701"/>
      </w:tabs>
      <w:spacing w:before="100" w:beforeAutospacing="1" w:after="120" w:afterAutospacing="1"/>
      <w:jc w:val="left"/>
    </w:pPr>
    <w:rPr>
      <w:rFonts w:ascii="Arial Narrow" w:hAnsi="Arial Narrow" w:cs="Segoe UI"/>
      <w:color w:val="000000"/>
      <w:sz w:val="20"/>
    </w:rPr>
  </w:style>
  <w:style w:type="paragraph" w:customStyle="1" w:styleId="dokument">
    <w:name w:val="dokument"/>
    <w:basedOn w:val="Normln"/>
    <w:rsid w:val="00B17F21"/>
    <w:pPr>
      <w:keepNext/>
      <w:tabs>
        <w:tab w:val="left" w:pos="1701"/>
      </w:tabs>
      <w:spacing w:before="100" w:beforeAutospacing="1" w:after="100" w:afterAutospacing="1"/>
      <w:jc w:val="left"/>
    </w:pPr>
    <w:rPr>
      <w:rFonts w:ascii="Arial Narrow" w:hAnsi="Arial Narrow" w:cs="Segoe UI"/>
      <w:b/>
      <w:color w:val="000000"/>
      <w:sz w:val="20"/>
    </w:rPr>
  </w:style>
  <w:style w:type="paragraph" w:customStyle="1" w:styleId="normln0">
    <w:name w:val="normální"/>
    <w:basedOn w:val="Normln"/>
    <w:rsid w:val="00B17F21"/>
    <w:pPr>
      <w:keepNext/>
      <w:tabs>
        <w:tab w:val="left" w:pos="1701"/>
      </w:tabs>
      <w:spacing w:before="100" w:beforeAutospacing="1" w:after="100" w:afterAutospacing="1"/>
      <w:jc w:val="left"/>
    </w:pPr>
    <w:rPr>
      <w:rFonts w:cs="Segoe UI"/>
      <w:color w:val="000000"/>
      <w:sz w:val="20"/>
    </w:rPr>
  </w:style>
  <w:style w:type="paragraph" w:customStyle="1" w:styleId="StylZarovnatdobloku">
    <w:name w:val="Styl Zarovnat do bloku"/>
    <w:basedOn w:val="Normln"/>
    <w:rsid w:val="00B17F21"/>
    <w:pPr>
      <w:keepNext/>
      <w:tabs>
        <w:tab w:val="left" w:pos="1701"/>
      </w:tabs>
      <w:spacing w:before="100" w:beforeAutospacing="1" w:after="120" w:afterAutospacing="1"/>
      <w:jc w:val="left"/>
    </w:pPr>
    <w:rPr>
      <w:rFonts w:cs="Segoe UI"/>
      <w:color w:val="000000"/>
      <w:kern w:val="28"/>
      <w:sz w:val="22"/>
    </w:rPr>
  </w:style>
  <w:style w:type="paragraph" w:customStyle="1" w:styleId="Odrka">
    <w:name w:val="Odrážka"/>
    <w:basedOn w:val="Normln"/>
    <w:link w:val="OdrkaChar2"/>
    <w:qFormat/>
    <w:rsid w:val="00B17F21"/>
    <w:pPr>
      <w:keepNext/>
      <w:numPr>
        <w:numId w:val="120"/>
      </w:numPr>
      <w:tabs>
        <w:tab w:val="left" w:pos="1701"/>
      </w:tabs>
      <w:spacing w:before="100" w:beforeAutospacing="1" w:after="60" w:afterAutospacing="1"/>
      <w:jc w:val="left"/>
    </w:pPr>
    <w:rPr>
      <w:rFonts w:cs="Segoe UI"/>
      <w:color w:val="000000"/>
      <w:kern w:val="28"/>
      <w:sz w:val="22"/>
      <w:szCs w:val="22"/>
    </w:rPr>
  </w:style>
  <w:style w:type="paragraph" w:styleId="Podnadpis">
    <w:name w:val="Subtitle"/>
    <w:basedOn w:val="Normln"/>
    <w:link w:val="PodnadpisChar"/>
    <w:qFormat/>
    <w:rsid w:val="00B17F21"/>
    <w:pPr>
      <w:keepNext/>
      <w:tabs>
        <w:tab w:val="left" w:pos="1701"/>
      </w:tabs>
      <w:spacing w:before="120" w:beforeAutospacing="1" w:after="120" w:afterAutospacing="1"/>
      <w:jc w:val="left"/>
    </w:pPr>
    <w:rPr>
      <w:rFonts w:cs="Segoe UI"/>
      <w:b/>
      <w:color w:val="000000"/>
      <w:kern w:val="28"/>
      <w:sz w:val="22"/>
    </w:rPr>
  </w:style>
  <w:style w:type="character" w:customStyle="1" w:styleId="PodnadpisChar">
    <w:name w:val="Podnadpis Char"/>
    <w:basedOn w:val="Standardnpsmoodstavce"/>
    <w:link w:val="Podnadpis"/>
    <w:rsid w:val="00B17F21"/>
    <w:rPr>
      <w:rFonts w:ascii="Arial" w:eastAsia="Times New Roman" w:hAnsi="Arial" w:cs="Segoe UI"/>
      <w:b/>
      <w:color w:val="000000"/>
      <w:kern w:val="28"/>
      <w:sz w:val="22"/>
    </w:rPr>
  </w:style>
  <w:style w:type="character" w:styleId="Siln">
    <w:name w:val="Strong"/>
    <w:qFormat/>
    <w:rsid w:val="00B17F21"/>
    <w:rPr>
      <w:b/>
      <w:bCs/>
    </w:rPr>
  </w:style>
  <w:style w:type="character" w:customStyle="1" w:styleId="OdrkaChar2">
    <w:name w:val="Odrážka Char2"/>
    <w:link w:val="Odrka"/>
    <w:rsid w:val="00B17F21"/>
    <w:rPr>
      <w:rFonts w:ascii="Arial" w:eastAsia="Times New Roman" w:hAnsi="Arial" w:cs="Segoe UI"/>
      <w:color w:val="000000"/>
      <w:kern w:val="28"/>
      <w:sz w:val="22"/>
      <w:szCs w:val="22"/>
    </w:rPr>
  </w:style>
  <w:style w:type="paragraph" w:customStyle="1" w:styleId="NormlnOdsazen0">
    <w:name w:val="Normální + Odsazení"/>
    <w:basedOn w:val="Normln"/>
    <w:link w:val="NormlnOdsazenChar"/>
    <w:rsid w:val="00B17F21"/>
    <w:pPr>
      <w:keepNext/>
      <w:tabs>
        <w:tab w:val="left" w:pos="1701"/>
      </w:tabs>
      <w:spacing w:before="120" w:beforeAutospacing="1" w:after="120" w:afterAutospacing="1"/>
      <w:ind w:firstLine="425"/>
      <w:jc w:val="left"/>
    </w:pPr>
    <w:rPr>
      <w:rFonts w:eastAsia="Calibri" w:cs="Segoe UI"/>
      <w:color w:val="000000"/>
      <w:sz w:val="22"/>
      <w:szCs w:val="22"/>
    </w:rPr>
  </w:style>
  <w:style w:type="character" w:customStyle="1" w:styleId="NormlnOdsazenChar">
    <w:name w:val="Normální + Odsazení Char"/>
    <w:link w:val="NormlnOdsazen0"/>
    <w:rsid w:val="00B17F21"/>
    <w:rPr>
      <w:rFonts w:ascii="Arial" w:hAnsi="Arial" w:cs="Segoe UI"/>
      <w:color w:val="000000"/>
      <w:sz w:val="22"/>
      <w:szCs w:val="22"/>
    </w:rPr>
  </w:style>
  <w:style w:type="paragraph" w:styleId="Seznamsodrkami">
    <w:name w:val="List Bullet"/>
    <w:basedOn w:val="Normln"/>
    <w:uiPriority w:val="99"/>
    <w:unhideWhenUsed/>
    <w:rsid w:val="00B17F21"/>
    <w:pPr>
      <w:keepNext/>
      <w:numPr>
        <w:numId w:val="122"/>
      </w:numPr>
      <w:tabs>
        <w:tab w:val="left" w:pos="1701"/>
      </w:tabs>
      <w:spacing w:before="100" w:beforeAutospacing="1" w:after="100" w:afterAutospacing="1"/>
      <w:contextualSpacing/>
      <w:jc w:val="left"/>
    </w:pPr>
    <w:rPr>
      <w:rFonts w:ascii="Arial Narrow" w:hAnsi="Arial Narrow" w:cs="Segoe UI"/>
      <w:color w:val="000000"/>
      <w:sz w:val="20"/>
    </w:rPr>
  </w:style>
  <w:style w:type="paragraph" w:customStyle="1" w:styleId="paragraph">
    <w:name w:val="paragraph"/>
    <w:basedOn w:val="Normln"/>
    <w:rsid w:val="00B17F21"/>
    <w:pPr>
      <w:keepNext/>
      <w:tabs>
        <w:tab w:val="left" w:pos="1701"/>
      </w:tabs>
      <w:spacing w:before="100" w:beforeAutospacing="1" w:after="100" w:afterAutospacing="1"/>
      <w:jc w:val="left"/>
    </w:pPr>
    <w:rPr>
      <w:rFonts w:ascii="Arial Narrow" w:hAnsi="Arial Narrow" w:cs="Segoe UI"/>
      <w:color w:val="000000"/>
      <w:sz w:val="20"/>
      <w:szCs w:val="24"/>
    </w:rPr>
  </w:style>
  <w:style w:type="table" w:styleId="Mkatabulky">
    <w:name w:val="Table Grid"/>
    <w:basedOn w:val="Normlntabulka"/>
    <w:uiPriority w:val="59"/>
    <w:rsid w:val="00B17F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B17F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4468">
      <w:bodyDiv w:val="1"/>
      <w:marLeft w:val="0"/>
      <w:marRight w:val="0"/>
      <w:marTop w:val="0"/>
      <w:marBottom w:val="0"/>
      <w:divBdr>
        <w:top w:val="none" w:sz="0" w:space="0" w:color="auto"/>
        <w:left w:val="none" w:sz="0" w:space="0" w:color="auto"/>
        <w:bottom w:val="none" w:sz="0" w:space="0" w:color="auto"/>
        <w:right w:val="none" w:sz="0" w:space="0" w:color="auto"/>
      </w:divBdr>
    </w:div>
    <w:div w:id="163979451">
      <w:bodyDiv w:val="1"/>
      <w:marLeft w:val="0"/>
      <w:marRight w:val="0"/>
      <w:marTop w:val="0"/>
      <w:marBottom w:val="0"/>
      <w:divBdr>
        <w:top w:val="none" w:sz="0" w:space="0" w:color="auto"/>
        <w:left w:val="none" w:sz="0" w:space="0" w:color="auto"/>
        <w:bottom w:val="none" w:sz="0" w:space="0" w:color="auto"/>
        <w:right w:val="none" w:sz="0" w:space="0" w:color="auto"/>
      </w:divBdr>
    </w:div>
    <w:div w:id="178126922">
      <w:bodyDiv w:val="1"/>
      <w:marLeft w:val="0"/>
      <w:marRight w:val="0"/>
      <w:marTop w:val="0"/>
      <w:marBottom w:val="0"/>
      <w:divBdr>
        <w:top w:val="none" w:sz="0" w:space="0" w:color="auto"/>
        <w:left w:val="none" w:sz="0" w:space="0" w:color="auto"/>
        <w:bottom w:val="none" w:sz="0" w:space="0" w:color="auto"/>
        <w:right w:val="none" w:sz="0" w:space="0" w:color="auto"/>
      </w:divBdr>
    </w:div>
    <w:div w:id="185489243">
      <w:bodyDiv w:val="1"/>
      <w:marLeft w:val="0"/>
      <w:marRight w:val="0"/>
      <w:marTop w:val="0"/>
      <w:marBottom w:val="0"/>
      <w:divBdr>
        <w:top w:val="none" w:sz="0" w:space="0" w:color="auto"/>
        <w:left w:val="none" w:sz="0" w:space="0" w:color="auto"/>
        <w:bottom w:val="none" w:sz="0" w:space="0" w:color="auto"/>
        <w:right w:val="none" w:sz="0" w:space="0" w:color="auto"/>
      </w:divBdr>
    </w:div>
    <w:div w:id="234357552">
      <w:bodyDiv w:val="1"/>
      <w:marLeft w:val="0"/>
      <w:marRight w:val="0"/>
      <w:marTop w:val="0"/>
      <w:marBottom w:val="0"/>
      <w:divBdr>
        <w:top w:val="none" w:sz="0" w:space="0" w:color="auto"/>
        <w:left w:val="none" w:sz="0" w:space="0" w:color="auto"/>
        <w:bottom w:val="none" w:sz="0" w:space="0" w:color="auto"/>
        <w:right w:val="none" w:sz="0" w:space="0" w:color="auto"/>
      </w:divBdr>
    </w:div>
    <w:div w:id="409229162">
      <w:bodyDiv w:val="1"/>
      <w:marLeft w:val="0"/>
      <w:marRight w:val="0"/>
      <w:marTop w:val="0"/>
      <w:marBottom w:val="0"/>
      <w:divBdr>
        <w:top w:val="none" w:sz="0" w:space="0" w:color="auto"/>
        <w:left w:val="none" w:sz="0" w:space="0" w:color="auto"/>
        <w:bottom w:val="none" w:sz="0" w:space="0" w:color="auto"/>
        <w:right w:val="none" w:sz="0" w:space="0" w:color="auto"/>
      </w:divBdr>
    </w:div>
    <w:div w:id="495462358">
      <w:bodyDiv w:val="1"/>
      <w:marLeft w:val="0"/>
      <w:marRight w:val="0"/>
      <w:marTop w:val="0"/>
      <w:marBottom w:val="0"/>
      <w:divBdr>
        <w:top w:val="none" w:sz="0" w:space="0" w:color="auto"/>
        <w:left w:val="none" w:sz="0" w:space="0" w:color="auto"/>
        <w:bottom w:val="none" w:sz="0" w:space="0" w:color="auto"/>
        <w:right w:val="none" w:sz="0" w:space="0" w:color="auto"/>
      </w:divBdr>
    </w:div>
    <w:div w:id="501941777">
      <w:bodyDiv w:val="1"/>
      <w:marLeft w:val="0"/>
      <w:marRight w:val="0"/>
      <w:marTop w:val="0"/>
      <w:marBottom w:val="0"/>
      <w:divBdr>
        <w:top w:val="none" w:sz="0" w:space="0" w:color="auto"/>
        <w:left w:val="none" w:sz="0" w:space="0" w:color="auto"/>
        <w:bottom w:val="none" w:sz="0" w:space="0" w:color="auto"/>
        <w:right w:val="none" w:sz="0" w:space="0" w:color="auto"/>
      </w:divBdr>
    </w:div>
    <w:div w:id="535854018">
      <w:bodyDiv w:val="1"/>
      <w:marLeft w:val="0"/>
      <w:marRight w:val="0"/>
      <w:marTop w:val="0"/>
      <w:marBottom w:val="0"/>
      <w:divBdr>
        <w:top w:val="none" w:sz="0" w:space="0" w:color="auto"/>
        <w:left w:val="none" w:sz="0" w:space="0" w:color="auto"/>
        <w:bottom w:val="none" w:sz="0" w:space="0" w:color="auto"/>
        <w:right w:val="none" w:sz="0" w:space="0" w:color="auto"/>
      </w:divBdr>
    </w:div>
    <w:div w:id="557908158">
      <w:bodyDiv w:val="1"/>
      <w:marLeft w:val="0"/>
      <w:marRight w:val="0"/>
      <w:marTop w:val="0"/>
      <w:marBottom w:val="0"/>
      <w:divBdr>
        <w:top w:val="none" w:sz="0" w:space="0" w:color="auto"/>
        <w:left w:val="none" w:sz="0" w:space="0" w:color="auto"/>
        <w:bottom w:val="none" w:sz="0" w:space="0" w:color="auto"/>
        <w:right w:val="none" w:sz="0" w:space="0" w:color="auto"/>
      </w:divBdr>
    </w:div>
    <w:div w:id="692147790">
      <w:bodyDiv w:val="1"/>
      <w:marLeft w:val="0"/>
      <w:marRight w:val="0"/>
      <w:marTop w:val="0"/>
      <w:marBottom w:val="0"/>
      <w:divBdr>
        <w:top w:val="none" w:sz="0" w:space="0" w:color="auto"/>
        <w:left w:val="none" w:sz="0" w:space="0" w:color="auto"/>
        <w:bottom w:val="none" w:sz="0" w:space="0" w:color="auto"/>
        <w:right w:val="none" w:sz="0" w:space="0" w:color="auto"/>
      </w:divBdr>
    </w:div>
    <w:div w:id="773018441">
      <w:bodyDiv w:val="1"/>
      <w:marLeft w:val="0"/>
      <w:marRight w:val="0"/>
      <w:marTop w:val="0"/>
      <w:marBottom w:val="0"/>
      <w:divBdr>
        <w:top w:val="none" w:sz="0" w:space="0" w:color="auto"/>
        <w:left w:val="none" w:sz="0" w:space="0" w:color="auto"/>
        <w:bottom w:val="none" w:sz="0" w:space="0" w:color="auto"/>
        <w:right w:val="none" w:sz="0" w:space="0" w:color="auto"/>
      </w:divBdr>
    </w:div>
    <w:div w:id="777145013">
      <w:bodyDiv w:val="1"/>
      <w:marLeft w:val="0"/>
      <w:marRight w:val="0"/>
      <w:marTop w:val="0"/>
      <w:marBottom w:val="0"/>
      <w:divBdr>
        <w:top w:val="none" w:sz="0" w:space="0" w:color="auto"/>
        <w:left w:val="none" w:sz="0" w:space="0" w:color="auto"/>
        <w:bottom w:val="none" w:sz="0" w:space="0" w:color="auto"/>
        <w:right w:val="none" w:sz="0" w:space="0" w:color="auto"/>
      </w:divBdr>
    </w:div>
    <w:div w:id="788084978">
      <w:bodyDiv w:val="1"/>
      <w:marLeft w:val="0"/>
      <w:marRight w:val="0"/>
      <w:marTop w:val="0"/>
      <w:marBottom w:val="0"/>
      <w:divBdr>
        <w:top w:val="none" w:sz="0" w:space="0" w:color="auto"/>
        <w:left w:val="none" w:sz="0" w:space="0" w:color="auto"/>
        <w:bottom w:val="none" w:sz="0" w:space="0" w:color="auto"/>
        <w:right w:val="none" w:sz="0" w:space="0" w:color="auto"/>
      </w:divBdr>
    </w:div>
    <w:div w:id="813180186">
      <w:bodyDiv w:val="1"/>
      <w:marLeft w:val="0"/>
      <w:marRight w:val="0"/>
      <w:marTop w:val="0"/>
      <w:marBottom w:val="0"/>
      <w:divBdr>
        <w:top w:val="none" w:sz="0" w:space="0" w:color="auto"/>
        <w:left w:val="none" w:sz="0" w:space="0" w:color="auto"/>
        <w:bottom w:val="none" w:sz="0" w:space="0" w:color="auto"/>
        <w:right w:val="none" w:sz="0" w:space="0" w:color="auto"/>
      </w:divBdr>
    </w:div>
    <w:div w:id="901914981">
      <w:bodyDiv w:val="1"/>
      <w:marLeft w:val="0"/>
      <w:marRight w:val="0"/>
      <w:marTop w:val="0"/>
      <w:marBottom w:val="0"/>
      <w:divBdr>
        <w:top w:val="none" w:sz="0" w:space="0" w:color="auto"/>
        <w:left w:val="none" w:sz="0" w:space="0" w:color="auto"/>
        <w:bottom w:val="none" w:sz="0" w:space="0" w:color="auto"/>
        <w:right w:val="none" w:sz="0" w:space="0" w:color="auto"/>
      </w:divBdr>
    </w:div>
    <w:div w:id="976645133">
      <w:bodyDiv w:val="1"/>
      <w:marLeft w:val="0"/>
      <w:marRight w:val="0"/>
      <w:marTop w:val="0"/>
      <w:marBottom w:val="0"/>
      <w:divBdr>
        <w:top w:val="none" w:sz="0" w:space="0" w:color="auto"/>
        <w:left w:val="none" w:sz="0" w:space="0" w:color="auto"/>
        <w:bottom w:val="none" w:sz="0" w:space="0" w:color="auto"/>
        <w:right w:val="none" w:sz="0" w:space="0" w:color="auto"/>
      </w:divBdr>
    </w:div>
    <w:div w:id="1015308947">
      <w:bodyDiv w:val="1"/>
      <w:marLeft w:val="0"/>
      <w:marRight w:val="0"/>
      <w:marTop w:val="0"/>
      <w:marBottom w:val="0"/>
      <w:divBdr>
        <w:top w:val="none" w:sz="0" w:space="0" w:color="auto"/>
        <w:left w:val="none" w:sz="0" w:space="0" w:color="auto"/>
        <w:bottom w:val="none" w:sz="0" w:space="0" w:color="auto"/>
        <w:right w:val="none" w:sz="0" w:space="0" w:color="auto"/>
      </w:divBdr>
    </w:div>
    <w:div w:id="1030497218">
      <w:bodyDiv w:val="1"/>
      <w:marLeft w:val="0"/>
      <w:marRight w:val="0"/>
      <w:marTop w:val="0"/>
      <w:marBottom w:val="0"/>
      <w:divBdr>
        <w:top w:val="none" w:sz="0" w:space="0" w:color="auto"/>
        <w:left w:val="none" w:sz="0" w:space="0" w:color="auto"/>
        <w:bottom w:val="none" w:sz="0" w:space="0" w:color="auto"/>
        <w:right w:val="none" w:sz="0" w:space="0" w:color="auto"/>
      </w:divBdr>
    </w:div>
    <w:div w:id="1045759196">
      <w:bodyDiv w:val="1"/>
      <w:marLeft w:val="0"/>
      <w:marRight w:val="0"/>
      <w:marTop w:val="0"/>
      <w:marBottom w:val="0"/>
      <w:divBdr>
        <w:top w:val="none" w:sz="0" w:space="0" w:color="auto"/>
        <w:left w:val="none" w:sz="0" w:space="0" w:color="auto"/>
        <w:bottom w:val="none" w:sz="0" w:space="0" w:color="auto"/>
        <w:right w:val="none" w:sz="0" w:space="0" w:color="auto"/>
      </w:divBdr>
    </w:div>
    <w:div w:id="1060980366">
      <w:bodyDiv w:val="1"/>
      <w:marLeft w:val="0"/>
      <w:marRight w:val="0"/>
      <w:marTop w:val="0"/>
      <w:marBottom w:val="0"/>
      <w:divBdr>
        <w:top w:val="none" w:sz="0" w:space="0" w:color="auto"/>
        <w:left w:val="none" w:sz="0" w:space="0" w:color="auto"/>
        <w:bottom w:val="none" w:sz="0" w:space="0" w:color="auto"/>
        <w:right w:val="none" w:sz="0" w:space="0" w:color="auto"/>
      </w:divBdr>
    </w:div>
    <w:div w:id="1107895216">
      <w:bodyDiv w:val="1"/>
      <w:marLeft w:val="0"/>
      <w:marRight w:val="0"/>
      <w:marTop w:val="0"/>
      <w:marBottom w:val="0"/>
      <w:divBdr>
        <w:top w:val="none" w:sz="0" w:space="0" w:color="auto"/>
        <w:left w:val="none" w:sz="0" w:space="0" w:color="auto"/>
        <w:bottom w:val="none" w:sz="0" w:space="0" w:color="auto"/>
        <w:right w:val="none" w:sz="0" w:space="0" w:color="auto"/>
      </w:divBdr>
    </w:div>
    <w:div w:id="1123570719">
      <w:bodyDiv w:val="1"/>
      <w:marLeft w:val="0"/>
      <w:marRight w:val="0"/>
      <w:marTop w:val="0"/>
      <w:marBottom w:val="0"/>
      <w:divBdr>
        <w:top w:val="none" w:sz="0" w:space="0" w:color="auto"/>
        <w:left w:val="none" w:sz="0" w:space="0" w:color="auto"/>
        <w:bottom w:val="none" w:sz="0" w:space="0" w:color="auto"/>
        <w:right w:val="none" w:sz="0" w:space="0" w:color="auto"/>
      </w:divBdr>
    </w:div>
    <w:div w:id="1259368806">
      <w:bodyDiv w:val="1"/>
      <w:marLeft w:val="0"/>
      <w:marRight w:val="0"/>
      <w:marTop w:val="0"/>
      <w:marBottom w:val="0"/>
      <w:divBdr>
        <w:top w:val="none" w:sz="0" w:space="0" w:color="auto"/>
        <w:left w:val="none" w:sz="0" w:space="0" w:color="auto"/>
        <w:bottom w:val="none" w:sz="0" w:space="0" w:color="auto"/>
        <w:right w:val="none" w:sz="0" w:space="0" w:color="auto"/>
      </w:divBdr>
    </w:div>
    <w:div w:id="1299456599">
      <w:bodyDiv w:val="1"/>
      <w:marLeft w:val="0"/>
      <w:marRight w:val="0"/>
      <w:marTop w:val="0"/>
      <w:marBottom w:val="0"/>
      <w:divBdr>
        <w:top w:val="none" w:sz="0" w:space="0" w:color="auto"/>
        <w:left w:val="none" w:sz="0" w:space="0" w:color="auto"/>
        <w:bottom w:val="none" w:sz="0" w:space="0" w:color="auto"/>
        <w:right w:val="none" w:sz="0" w:space="0" w:color="auto"/>
      </w:divBdr>
    </w:div>
    <w:div w:id="1342320122">
      <w:bodyDiv w:val="1"/>
      <w:marLeft w:val="0"/>
      <w:marRight w:val="0"/>
      <w:marTop w:val="0"/>
      <w:marBottom w:val="0"/>
      <w:divBdr>
        <w:top w:val="none" w:sz="0" w:space="0" w:color="auto"/>
        <w:left w:val="none" w:sz="0" w:space="0" w:color="auto"/>
        <w:bottom w:val="none" w:sz="0" w:space="0" w:color="auto"/>
        <w:right w:val="none" w:sz="0" w:space="0" w:color="auto"/>
      </w:divBdr>
    </w:div>
    <w:div w:id="1342900946">
      <w:bodyDiv w:val="1"/>
      <w:marLeft w:val="0"/>
      <w:marRight w:val="0"/>
      <w:marTop w:val="0"/>
      <w:marBottom w:val="0"/>
      <w:divBdr>
        <w:top w:val="none" w:sz="0" w:space="0" w:color="auto"/>
        <w:left w:val="none" w:sz="0" w:space="0" w:color="auto"/>
        <w:bottom w:val="none" w:sz="0" w:space="0" w:color="auto"/>
        <w:right w:val="none" w:sz="0" w:space="0" w:color="auto"/>
      </w:divBdr>
    </w:div>
    <w:div w:id="1353805081">
      <w:bodyDiv w:val="1"/>
      <w:marLeft w:val="0"/>
      <w:marRight w:val="0"/>
      <w:marTop w:val="0"/>
      <w:marBottom w:val="0"/>
      <w:divBdr>
        <w:top w:val="none" w:sz="0" w:space="0" w:color="auto"/>
        <w:left w:val="none" w:sz="0" w:space="0" w:color="auto"/>
        <w:bottom w:val="none" w:sz="0" w:space="0" w:color="auto"/>
        <w:right w:val="none" w:sz="0" w:space="0" w:color="auto"/>
      </w:divBdr>
    </w:div>
    <w:div w:id="1356005739">
      <w:bodyDiv w:val="1"/>
      <w:marLeft w:val="0"/>
      <w:marRight w:val="0"/>
      <w:marTop w:val="0"/>
      <w:marBottom w:val="0"/>
      <w:divBdr>
        <w:top w:val="none" w:sz="0" w:space="0" w:color="auto"/>
        <w:left w:val="none" w:sz="0" w:space="0" w:color="auto"/>
        <w:bottom w:val="none" w:sz="0" w:space="0" w:color="auto"/>
        <w:right w:val="none" w:sz="0" w:space="0" w:color="auto"/>
      </w:divBdr>
    </w:div>
    <w:div w:id="1458992084">
      <w:bodyDiv w:val="1"/>
      <w:marLeft w:val="0"/>
      <w:marRight w:val="0"/>
      <w:marTop w:val="0"/>
      <w:marBottom w:val="0"/>
      <w:divBdr>
        <w:top w:val="none" w:sz="0" w:space="0" w:color="auto"/>
        <w:left w:val="none" w:sz="0" w:space="0" w:color="auto"/>
        <w:bottom w:val="none" w:sz="0" w:space="0" w:color="auto"/>
        <w:right w:val="none" w:sz="0" w:space="0" w:color="auto"/>
      </w:divBdr>
    </w:div>
    <w:div w:id="1490056889">
      <w:bodyDiv w:val="1"/>
      <w:marLeft w:val="0"/>
      <w:marRight w:val="0"/>
      <w:marTop w:val="0"/>
      <w:marBottom w:val="0"/>
      <w:divBdr>
        <w:top w:val="none" w:sz="0" w:space="0" w:color="auto"/>
        <w:left w:val="none" w:sz="0" w:space="0" w:color="auto"/>
        <w:bottom w:val="none" w:sz="0" w:space="0" w:color="auto"/>
        <w:right w:val="none" w:sz="0" w:space="0" w:color="auto"/>
      </w:divBdr>
    </w:div>
    <w:div w:id="1517422194">
      <w:bodyDiv w:val="1"/>
      <w:marLeft w:val="0"/>
      <w:marRight w:val="0"/>
      <w:marTop w:val="0"/>
      <w:marBottom w:val="0"/>
      <w:divBdr>
        <w:top w:val="none" w:sz="0" w:space="0" w:color="auto"/>
        <w:left w:val="none" w:sz="0" w:space="0" w:color="auto"/>
        <w:bottom w:val="none" w:sz="0" w:space="0" w:color="auto"/>
        <w:right w:val="none" w:sz="0" w:space="0" w:color="auto"/>
      </w:divBdr>
    </w:div>
    <w:div w:id="1647512336">
      <w:bodyDiv w:val="1"/>
      <w:marLeft w:val="0"/>
      <w:marRight w:val="0"/>
      <w:marTop w:val="0"/>
      <w:marBottom w:val="0"/>
      <w:divBdr>
        <w:top w:val="none" w:sz="0" w:space="0" w:color="auto"/>
        <w:left w:val="none" w:sz="0" w:space="0" w:color="auto"/>
        <w:bottom w:val="none" w:sz="0" w:space="0" w:color="auto"/>
        <w:right w:val="none" w:sz="0" w:space="0" w:color="auto"/>
      </w:divBdr>
    </w:div>
    <w:div w:id="1701928003">
      <w:bodyDiv w:val="1"/>
      <w:marLeft w:val="0"/>
      <w:marRight w:val="0"/>
      <w:marTop w:val="0"/>
      <w:marBottom w:val="0"/>
      <w:divBdr>
        <w:top w:val="none" w:sz="0" w:space="0" w:color="auto"/>
        <w:left w:val="none" w:sz="0" w:space="0" w:color="auto"/>
        <w:bottom w:val="none" w:sz="0" w:space="0" w:color="auto"/>
        <w:right w:val="none" w:sz="0" w:space="0" w:color="auto"/>
      </w:divBdr>
    </w:div>
    <w:div w:id="1744715769">
      <w:bodyDiv w:val="1"/>
      <w:marLeft w:val="0"/>
      <w:marRight w:val="0"/>
      <w:marTop w:val="0"/>
      <w:marBottom w:val="0"/>
      <w:divBdr>
        <w:top w:val="none" w:sz="0" w:space="0" w:color="auto"/>
        <w:left w:val="none" w:sz="0" w:space="0" w:color="auto"/>
        <w:bottom w:val="none" w:sz="0" w:space="0" w:color="auto"/>
        <w:right w:val="none" w:sz="0" w:space="0" w:color="auto"/>
      </w:divBdr>
    </w:div>
    <w:div w:id="1747721508">
      <w:bodyDiv w:val="1"/>
      <w:marLeft w:val="0"/>
      <w:marRight w:val="0"/>
      <w:marTop w:val="0"/>
      <w:marBottom w:val="0"/>
      <w:divBdr>
        <w:top w:val="none" w:sz="0" w:space="0" w:color="auto"/>
        <w:left w:val="none" w:sz="0" w:space="0" w:color="auto"/>
        <w:bottom w:val="none" w:sz="0" w:space="0" w:color="auto"/>
        <w:right w:val="none" w:sz="0" w:space="0" w:color="auto"/>
      </w:divBdr>
    </w:div>
    <w:div w:id="1804889139">
      <w:bodyDiv w:val="1"/>
      <w:marLeft w:val="0"/>
      <w:marRight w:val="0"/>
      <w:marTop w:val="0"/>
      <w:marBottom w:val="0"/>
      <w:divBdr>
        <w:top w:val="none" w:sz="0" w:space="0" w:color="auto"/>
        <w:left w:val="none" w:sz="0" w:space="0" w:color="auto"/>
        <w:bottom w:val="none" w:sz="0" w:space="0" w:color="auto"/>
        <w:right w:val="none" w:sz="0" w:space="0" w:color="auto"/>
      </w:divBdr>
    </w:div>
    <w:div w:id="1864126920">
      <w:bodyDiv w:val="1"/>
      <w:marLeft w:val="0"/>
      <w:marRight w:val="0"/>
      <w:marTop w:val="0"/>
      <w:marBottom w:val="0"/>
      <w:divBdr>
        <w:top w:val="none" w:sz="0" w:space="0" w:color="auto"/>
        <w:left w:val="none" w:sz="0" w:space="0" w:color="auto"/>
        <w:bottom w:val="none" w:sz="0" w:space="0" w:color="auto"/>
        <w:right w:val="none" w:sz="0" w:space="0" w:color="auto"/>
      </w:divBdr>
    </w:div>
    <w:div w:id="1947469073">
      <w:bodyDiv w:val="1"/>
      <w:marLeft w:val="0"/>
      <w:marRight w:val="0"/>
      <w:marTop w:val="0"/>
      <w:marBottom w:val="0"/>
      <w:divBdr>
        <w:top w:val="none" w:sz="0" w:space="0" w:color="auto"/>
        <w:left w:val="none" w:sz="0" w:space="0" w:color="auto"/>
        <w:bottom w:val="none" w:sz="0" w:space="0" w:color="auto"/>
        <w:right w:val="none" w:sz="0" w:space="0" w:color="auto"/>
      </w:divBdr>
    </w:div>
    <w:div w:id="1995183921">
      <w:bodyDiv w:val="1"/>
      <w:marLeft w:val="0"/>
      <w:marRight w:val="0"/>
      <w:marTop w:val="0"/>
      <w:marBottom w:val="0"/>
      <w:divBdr>
        <w:top w:val="none" w:sz="0" w:space="0" w:color="auto"/>
        <w:left w:val="none" w:sz="0" w:space="0" w:color="auto"/>
        <w:bottom w:val="none" w:sz="0" w:space="0" w:color="auto"/>
        <w:right w:val="none" w:sz="0" w:space="0" w:color="auto"/>
      </w:divBdr>
    </w:div>
    <w:div w:id="2067339969">
      <w:bodyDiv w:val="1"/>
      <w:marLeft w:val="0"/>
      <w:marRight w:val="0"/>
      <w:marTop w:val="0"/>
      <w:marBottom w:val="0"/>
      <w:divBdr>
        <w:top w:val="none" w:sz="0" w:space="0" w:color="auto"/>
        <w:left w:val="none" w:sz="0" w:space="0" w:color="auto"/>
        <w:bottom w:val="none" w:sz="0" w:space="0" w:color="auto"/>
        <w:right w:val="none" w:sz="0" w:space="0" w:color="auto"/>
      </w:divBdr>
    </w:div>
    <w:div w:id="21276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romir.kneifl@ue.cz" TargetMode="External"/><Relationship Id="rId18" Type="http://schemas.openxmlformats.org/officeDocument/2006/relationships/hyperlink" Target="https://podani.poh.c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mailto:podatelna@ue.cz"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ek.heythum@ue.cz" TargetMode="External"/><Relationship Id="rId17" Type="http://schemas.openxmlformats.org/officeDocument/2006/relationships/hyperlink" Target="mailto:vrana@poh.cz" TargetMode="External"/><Relationship Id="rId25" Type="http://schemas.openxmlformats.org/officeDocument/2006/relationships/hyperlink" Target="http://www.ue.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roslav.kapicka@gasnet.cz" TargetMode="External"/><Relationship Id="rId20" Type="http://schemas.openxmlformats.org/officeDocument/2006/relationships/hyperlink" Target="https://www.gasnet.cz/pro-partnery/technicke-dokumenty"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macherova@ue.cz" TargetMode="External"/><Relationship Id="rId24" Type="http://schemas.openxmlformats.org/officeDocument/2006/relationships/hyperlink" Target="https://www.gasnet.cz/pro-partnery/technicke-dokument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rnost.veprek@gasnet.cz" TargetMode="External"/><Relationship Id="rId23" Type="http://schemas.openxmlformats.org/officeDocument/2006/relationships/hyperlink" Target="http://www.ue.cz"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gasnet.cz/pro-partnery/technicke-dokument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hynes@ue.cz" TargetMode="External"/><Relationship Id="rId22" Type="http://schemas.openxmlformats.org/officeDocument/2006/relationships/hyperlink" Target="https://www.gasnet.cz/pro-partnery/technicke-dokumenty" TargetMode="External"/><Relationship Id="rId27" Type="http://schemas.openxmlformats.org/officeDocument/2006/relationships/image" Target="media/image2.emf"/><Relationship Id="rId30" Type="http://schemas.openxmlformats.org/officeDocument/2006/relationships/image" Target="media/image5.em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95e017-9009-4a77-a57a-9ecdc46177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D23C1D22645A4BBBBEE9C08EB5C600" ma:contentTypeVersion="12" ma:contentTypeDescription="Vytvoří nový dokument" ma:contentTypeScope="" ma:versionID="eca9f86cfe64d6487ca2f7bad9e93c1d">
  <xsd:schema xmlns:xsd="http://www.w3.org/2001/XMLSchema" xmlns:xs="http://www.w3.org/2001/XMLSchema" xmlns:p="http://schemas.microsoft.com/office/2006/metadata/properties" xmlns:ns2="8f95e017-9009-4a77-a57a-9ecdc461777e" xmlns:ns3="8b32c97a-b954-463c-92a0-785e8ffd2fd6" targetNamespace="http://schemas.microsoft.com/office/2006/metadata/properties" ma:root="true" ma:fieldsID="40866a4a31d9d338d50b54009c23cd4e" ns2:_="" ns3:_="">
    <xsd:import namespace="8f95e017-9009-4a77-a57a-9ecdc461777e"/>
    <xsd:import namespace="8b32c97a-b954-463c-92a0-785e8ffd2f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5e017-9009-4a77-a57a-9ecdc4617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c13024a1-e2fa-4472-9a2c-5a3cf262dc3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2c97a-b954-463c-92a0-785e8ffd2fd6"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743DB-1D51-42A3-BB14-3B92F4AD553A}">
  <ds:schemaRefs>
    <ds:schemaRef ds:uri="http://schemas.openxmlformats.org/officeDocument/2006/bibliography"/>
  </ds:schemaRefs>
</ds:datastoreItem>
</file>

<file path=customXml/itemProps2.xml><?xml version="1.0" encoding="utf-8"?>
<ds:datastoreItem xmlns:ds="http://schemas.openxmlformats.org/officeDocument/2006/customXml" ds:itemID="{725C7BF9-7C10-4CBA-96B8-200F152CDA89}">
  <ds:schemaRefs>
    <ds:schemaRef ds:uri="http://schemas.microsoft.com/sharepoint/v3/contenttype/forms"/>
  </ds:schemaRefs>
</ds:datastoreItem>
</file>

<file path=customXml/itemProps3.xml><?xml version="1.0" encoding="utf-8"?>
<ds:datastoreItem xmlns:ds="http://schemas.openxmlformats.org/officeDocument/2006/customXml" ds:itemID="{87B56F06-3C12-4F41-BD42-BC5CA6A3F547}">
  <ds:schemaRefs>
    <ds:schemaRef ds:uri="http://schemas.microsoft.com/office/2006/metadata/properties"/>
    <ds:schemaRef ds:uri="http://schemas.microsoft.com/office/infopath/2007/PartnerControls"/>
    <ds:schemaRef ds:uri="8f95e017-9009-4a77-a57a-9ecdc461777e"/>
  </ds:schemaRefs>
</ds:datastoreItem>
</file>

<file path=customXml/itemProps4.xml><?xml version="1.0" encoding="utf-8"?>
<ds:datastoreItem xmlns:ds="http://schemas.openxmlformats.org/officeDocument/2006/customXml" ds:itemID="{3F03E1D1-8425-49F3-814F-632DD37E3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5e017-9009-4a77-a57a-9ecdc461777e"/>
    <ds:schemaRef ds:uri="8b32c97a-b954-463c-92a0-785e8ffd2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72</Pages>
  <Words>30888</Words>
  <Characters>182245</Characters>
  <Application>Microsoft Office Word</Application>
  <DocSecurity>0</DocSecurity>
  <Lines>1518</Lines>
  <Paragraphs>425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212708</CharactersWithSpaces>
  <SharedDoc>false</SharedDoc>
  <HLinks>
    <vt:vector size="444" baseType="variant">
      <vt:variant>
        <vt:i4>1900598</vt:i4>
      </vt:variant>
      <vt:variant>
        <vt:i4>284</vt:i4>
      </vt:variant>
      <vt:variant>
        <vt:i4>0</vt:i4>
      </vt:variant>
      <vt:variant>
        <vt:i4>5</vt:i4>
      </vt:variant>
      <vt:variant>
        <vt:lpwstr/>
      </vt:variant>
      <vt:variant>
        <vt:lpwstr>_Toc153974320</vt:lpwstr>
      </vt:variant>
      <vt:variant>
        <vt:i4>1966134</vt:i4>
      </vt:variant>
      <vt:variant>
        <vt:i4>281</vt:i4>
      </vt:variant>
      <vt:variant>
        <vt:i4>0</vt:i4>
      </vt:variant>
      <vt:variant>
        <vt:i4>5</vt:i4>
      </vt:variant>
      <vt:variant>
        <vt:lpwstr/>
      </vt:variant>
      <vt:variant>
        <vt:lpwstr>_Toc153974319</vt:lpwstr>
      </vt:variant>
      <vt:variant>
        <vt:i4>1966134</vt:i4>
      </vt:variant>
      <vt:variant>
        <vt:i4>278</vt:i4>
      </vt:variant>
      <vt:variant>
        <vt:i4>0</vt:i4>
      </vt:variant>
      <vt:variant>
        <vt:i4>5</vt:i4>
      </vt:variant>
      <vt:variant>
        <vt:lpwstr/>
      </vt:variant>
      <vt:variant>
        <vt:lpwstr>_Toc153974318</vt:lpwstr>
      </vt:variant>
      <vt:variant>
        <vt:i4>1966134</vt:i4>
      </vt:variant>
      <vt:variant>
        <vt:i4>275</vt:i4>
      </vt:variant>
      <vt:variant>
        <vt:i4>0</vt:i4>
      </vt:variant>
      <vt:variant>
        <vt:i4>5</vt:i4>
      </vt:variant>
      <vt:variant>
        <vt:lpwstr/>
      </vt:variant>
      <vt:variant>
        <vt:lpwstr>_Toc153974317</vt:lpwstr>
      </vt:variant>
      <vt:variant>
        <vt:i4>1966134</vt:i4>
      </vt:variant>
      <vt:variant>
        <vt:i4>272</vt:i4>
      </vt:variant>
      <vt:variant>
        <vt:i4>0</vt:i4>
      </vt:variant>
      <vt:variant>
        <vt:i4>5</vt:i4>
      </vt:variant>
      <vt:variant>
        <vt:lpwstr/>
      </vt:variant>
      <vt:variant>
        <vt:lpwstr>_Toc153974316</vt:lpwstr>
      </vt:variant>
      <vt:variant>
        <vt:i4>1966134</vt:i4>
      </vt:variant>
      <vt:variant>
        <vt:i4>269</vt:i4>
      </vt:variant>
      <vt:variant>
        <vt:i4>0</vt:i4>
      </vt:variant>
      <vt:variant>
        <vt:i4>5</vt:i4>
      </vt:variant>
      <vt:variant>
        <vt:lpwstr/>
      </vt:variant>
      <vt:variant>
        <vt:lpwstr>_Toc153974315</vt:lpwstr>
      </vt:variant>
      <vt:variant>
        <vt:i4>1966134</vt:i4>
      </vt:variant>
      <vt:variant>
        <vt:i4>266</vt:i4>
      </vt:variant>
      <vt:variant>
        <vt:i4>0</vt:i4>
      </vt:variant>
      <vt:variant>
        <vt:i4>5</vt:i4>
      </vt:variant>
      <vt:variant>
        <vt:lpwstr/>
      </vt:variant>
      <vt:variant>
        <vt:lpwstr>_Toc153974314</vt:lpwstr>
      </vt:variant>
      <vt:variant>
        <vt:i4>1966134</vt:i4>
      </vt:variant>
      <vt:variant>
        <vt:i4>263</vt:i4>
      </vt:variant>
      <vt:variant>
        <vt:i4>0</vt:i4>
      </vt:variant>
      <vt:variant>
        <vt:i4>5</vt:i4>
      </vt:variant>
      <vt:variant>
        <vt:lpwstr/>
      </vt:variant>
      <vt:variant>
        <vt:lpwstr>_Toc153974313</vt:lpwstr>
      </vt:variant>
      <vt:variant>
        <vt:i4>1966134</vt:i4>
      </vt:variant>
      <vt:variant>
        <vt:i4>260</vt:i4>
      </vt:variant>
      <vt:variant>
        <vt:i4>0</vt:i4>
      </vt:variant>
      <vt:variant>
        <vt:i4>5</vt:i4>
      </vt:variant>
      <vt:variant>
        <vt:lpwstr/>
      </vt:variant>
      <vt:variant>
        <vt:lpwstr>_Toc153974312</vt:lpwstr>
      </vt:variant>
      <vt:variant>
        <vt:i4>1966134</vt:i4>
      </vt:variant>
      <vt:variant>
        <vt:i4>257</vt:i4>
      </vt:variant>
      <vt:variant>
        <vt:i4>0</vt:i4>
      </vt:variant>
      <vt:variant>
        <vt:i4>5</vt:i4>
      </vt:variant>
      <vt:variant>
        <vt:lpwstr/>
      </vt:variant>
      <vt:variant>
        <vt:lpwstr>_Toc153974311</vt:lpwstr>
      </vt:variant>
      <vt:variant>
        <vt:i4>1966134</vt:i4>
      </vt:variant>
      <vt:variant>
        <vt:i4>254</vt:i4>
      </vt:variant>
      <vt:variant>
        <vt:i4>0</vt:i4>
      </vt:variant>
      <vt:variant>
        <vt:i4>5</vt:i4>
      </vt:variant>
      <vt:variant>
        <vt:lpwstr/>
      </vt:variant>
      <vt:variant>
        <vt:lpwstr>_Toc153974310</vt:lpwstr>
      </vt:variant>
      <vt:variant>
        <vt:i4>2031670</vt:i4>
      </vt:variant>
      <vt:variant>
        <vt:i4>251</vt:i4>
      </vt:variant>
      <vt:variant>
        <vt:i4>0</vt:i4>
      </vt:variant>
      <vt:variant>
        <vt:i4>5</vt:i4>
      </vt:variant>
      <vt:variant>
        <vt:lpwstr/>
      </vt:variant>
      <vt:variant>
        <vt:lpwstr>_Toc153974309</vt:lpwstr>
      </vt:variant>
      <vt:variant>
        <vt:i4>2031670</vt:i4>
      </vt:variant>
      <vt:variant>
        <vt:i4>248</vt:i4>
      </vt:variant>
      <vt:variant>
        <vt:i4>0</vt:i4>
      </vt:variant>
      <vt:variant>
        <vt:i4>5</vt:i4>
      </vt:variant>
      <vt:variant>
        <vt:lpwstr/>
      </vt:variant>
      <vt:variant>
        <vt:lpwstr>_Toc153974308</vt:lpwstr>
      </vt:variant>
      <vt:variant>
        <vt:i4>2031670</vt:i4>
      </vt:variant>
      <vt:variant>
        <vt:i4>245</vt:i4>
      </vt:variant>
      <vt:variant>
        <vt:i4>0</vt:i4>
      </vt:variant>
      <vt:variant>
        <vt:i4>5</vt:i4>
      </vt:variant>
      <vt:variant>
        <vt:lpwstr/>
      </vt:variant>
      <vt:variant>
        <vt:lpwstr>_Toc153974307</vt:lpwstr>
      </vt:variant>
      <vt:variant>
        <vt:i4>7864394</vt:i4>
      </vt:variant>
      <vt:variant>
        <vt:i4>239</vt:i4>
      </vt:variant>
      <vt:variant>
        <vt:i4>0</vt:i4>
      </vt:variant>
      <vt:variant>
        <vt:i4>5</vt:i4>
      </vt:variant>
      <vt:variant>
        <vt:lpwstr/>
      </vt:variant>
      <vt:variant>
        <vt:lpwstr>_heading=h.111kx3o</vt:lpwstr>
      </vt:variant>
      <vt:variant>
        <vt:i4>3211352</vt:i4>
      </vt:variant>
      <vt:variant>
        <vt:i4>233</vt:i4>
      </vt:variant>
      <vt:variant>
        <vt:i4>0</vt:i4>
      </vt:variant>
      <vt:variant>
        <vt:i4>5</vt:i4>
      </vt:variant>
      <vt:variant>
        <vt:lpwstr/>
      </vt:variant>
      <vt:variant>
        <vt:lpwstr>_heading=h.2lwamvv</vt:lpwstr>
      </vt:variant>
      <vt:variant>
        <vt:i4>3211352</vt:i4>
      </vt:variant>
      <vt:variant>
        <vt:i4>230</vt:i4>
      </vt:variant>
      <vt:variant>
        <vt:i4>0</vt:i4>
      </vt:variant>
      <vt:variant>
        <vt:i4>5</vt:i4>
      </vt:variant>
      <vt:variant>
        <vt:lpwstr/>
      </vt:variant>
      <vt:variant>
        <vt:lpwstr>_heading=h.2lwamvv</vt:lpwstr>
      </vt:variant>
      <vt:variant>
        <vt:i4>7864394</vt:i4>
      </vt:variant>
      <vt:variant>
        <vt:i4>224</vt:i4>
      </vt:variant>
      <vt:variant>
        <vt:i4>0</vt:i4>
      </vt:variant>
      <vt:variant>
        <vt:i4>5</vt:i4>
      </vt:variant>
      <vt:variant>
        <vt:lpwstr/>
      </vt:variant>
      <vt:variant>
        <vt:lpwstr>_heading=h.46r0co2</vt:lpwstr>
      </vt:variant>
      <vt:variant>
        <vt:i4>7864394</vt:i4>
      </vt:variant>
      <vt:variant>
        <vt:i4>221</vt:i4>
      </vt:variant>
      <vt:variant>
        <vt:i4>0</vt:i4>
      </vt:variant>
      <vt:variant>
        <vt:i4>5</vt:i4>
      </vt:variant>
      <vt:variant>
        <vt:lpwstr/>
      </vt:variant>
      <vt:variant>
        <vt:lpwstr>_heading=h.46r0co2</vt:lpwstr>
      </vt:variant>
      <vt:variant>
        <vt:i4>6291485</vt:i4>
      </vt:variant>
      <vt:variant>
        <vt:i4>215</vt:i4>
      </vt:variant>
      <vt:variant>
        <vt:i4>0</vt:i4>
      </vt:variant>
      <vt:variant>
        <vt:i4>5</vt:i4>
      </vt:variant>
      <vt:variant>
        <vt:lpwstr/>
      </vt:variant>
      <vt:variant>
        <vt:lpwstr>_heading=h.1mrcu09</vt:lpwstr>
      </vt:variant>
      <vt:variant>
        <vt:i4>6291485</vt:i4>
      </vt:variant>
      <vt:variant>
        <vt:i4>212</vt:i4>
      </vt:variant>
      <vt:variant>
        <vt:i4>0</vt:i4>
      </vt:variant>
      <vt:variant>
        <vt:i4>5</vt:i4>
      </vt:variant>
      <vt:variant>
        <vt:lpwstr/>
      </vt:variant>
      <vt:variant>
        <vt:lpwstr>_heading=h.1mrcu09</vt:lpwstr>
      </vt:variant>
      <vt:variant>
        <vt:i4>3932245</vt:i4>
      </vt:variant>
      <vt:variant>
        <vt:i4>206</vt:i4>
      </vt:variant>
      <vt:variant>
        <vt:i4>0</vt:i4>
      </vt:variant>
      <vt:variant>
        <vt:i4>5</vt:i4>
      </vt:variant>
      <vt:variant>
        <vt:lpwstr/>
      </vt:variant>
      <vt:variant>
        <vt:lpwstr>_heading=h.37m2jsg</vt:lpwstr>
      </vt:variant>
      <vt:variant>
        <vt:i4>3932245</vt:i4>
      </vt:variant>
      <vt:variant>
        <vt:i4>203</vt:i4>
      </vt:variant>
      <vt:variant>
        <vt:i4>0</vt:i4>
      </vt:variant>
      <vt:variant>
        <vt:i4>5</vt:i4>
      </vt:variant>
      <vt:variant>
        <vt:lpwstr/>
      </vt:variant>
      <vt:variant>
        <vt:lpwstr>_heading=h.37m2jsg</vt:lpwstr>
      </vt:variant>
      <vt:variant>
        <vt:i4>5439615</vt:i4>
      </vt:variant>
      <vt:variant>
        <vt:i4>197</vt:i4>
      </vt:variant>
      <vt:variant>
        <vt:i4>0</vt:i4>
      </vt:variant>
      <vt:variant>
        <vt:i4>5</vt:i4>
      </vt:variant>
      <vt:variant>
        <vt:lpwstr/>
      </vt:variant>
      <vt:variant>
        <vt:lpwstr>_heading=h.nmf14n</vt:lpwstr>
      </vt:variant>
      <vt:variant>
        <vt:i4>5439615</vt:i4>
      </vt:variant>
      <vt:variant>
        <vt:i4>194</vt:i4>
      </vt:variant>
      <vt:variant>
        <vt:i4>0</vt:i4>
      </vt:variant>
      <vt:variant>
        <vt:i4>5</vt:i4>
      </vt:variant>
      <vt:variant>
        <vt:lpwstr/>
      </vt:variant>
      <vt:variant>
        <vt:lpwstr>_heading=h.nmf14n</vt:lpwstr>
      </vt:variant>
      <vt:variant>
        <vt:i4>3211352</vt:i4>
      </vt:variant>
      <vt:variant>
        <vt:i4>188</vt:i4>
      </vt:variant>
      <vt:variant>
        <vt:i4>0</vt:i4>
      </vt:variant>
      <vt:variant>
        <vt:i4>5</vt:i4>
      </vt:variant>
      <vt:variant>
        <vt:lpwstr/>
      </vt:variant>
      <vt:variant>
        <vt:lpwstr>_heading=h.28h4qwu</vt:lpwstr>
      </vt:variant>
      <vt:variant>
        <vt:i4>3211352</vt:i4>
      </vt:variant>
      <vt:variant>
        <vt:i4>185</vt:i4>
      </vt:variant>
      <vt:variant>
        <vt:i4>0</vt:i4>
      </vt:variant>
      <vt:variant>
        <vt:i4>5</vt:i4>
      </vt:variant>
      <vt:variant>
        <vt:lpwstr/>
      </vt:variant>
      <vt:variant>
        <vt:lpwstr>_heading=h.28h4qwu</vt:lpwstr>
      </vt:variant>
      <vt:variant>
        <vt:i4>6815826</vt:i4>
      </vt:variant>
      <vt:variant>
        <vt:i4>179</vt:i4>
      </vt:variant>
      <vt:variant>
        <vt:i4>0</vt:i4>
      </vt:variant>
      <vt:variant>
        <vt:i4>5</vt:i4>
      </vt:variant>
      <vt:variant>
        <vt:lpwstr/>
      </vt:variant>
      <vt:variant>
        <vt:lpwstr>_heading=h.3tbugp1</vt:lpwstr>
      </vt:variant>
      <vt:variant>
        <vt:i4>6815826</vt:i4>
      </vt:variant>
      <vt:variant>
        <vt:i4>176</vt:i4>
      </vt:variant>
      <vt:variant>
        <vt:i4>0</vt:i4>
      </vt:variant>
      <vt:variant>
        <vt:i4>5</vt:i4>
      </vt:variant>
      <vt:variant>
        <vt:lpwstr/>
      </vt:variant>
      <vt:variant>
        <vt:lpwstr>_heading=h.3tbugp1</vt:lpwstr>
      </vt:variant>
      <vt:variant>
        <vt:i4>8126493</vt:i4>
      </vt:variant>
      <vt:variant>
        <vt:i4>170</vt:i4>
      </vt:variant>
      <vt:variant>
        <vt:i4>0</vt:i4>
      </vt:variant>
      <vt:variant>
        <vt:i4>5</vt:i4>
      </vt:variant>
      <vt:variant>
        <vt:lpwstr/>
      </vt:variant>
      <vt:variant>
        <vt:lpwstr>_heading=h.19c6y18</vt:lpwstr>
      </vt:variant>
      <vt:variant>
        <vt:i4>8126493</vt:i4>
      </vt:variant>
      <vt:variant>
        <vt:i4>167</vt:i4>
      </vt:variant>
      <vt:variant>
        <vt:i4>0</vt:i4>
      </vt:variant>
      <vt:variant>
        <vt:i4>5</vt:i4>
      </vt:variant>
      <vt:variant>
        <vt:lpwstr/>
      </vt:variant>
      <vt:variant>
        <vt:lpwstr>_heading=h.19c6y18</vt:lpwstr>
      </vt:variant>
      <vt:variant>
        <vt:i4>6488149</vt:i4>
      </vt:variant>
      <vt:variant>
        <vt:i4>161</vt:i4>
      </vt:variant>
      <vt:variant>
        <vt:i4>0</vt:i4>
      </vt:variant>
      <vt:variant>
        <vt:i4>5</vt:i4>
      </vt:variant>
      <vt:variant>
        <vt:lpwstr/>
      </vt:variant>
      <vt:variant>
        <vt:lpwstr>_heading=h.2u6wntf</vt:lpwstr>
      </vt:variant>
      <vt:variant>
        <vt:i4>6488149</vt:i4>
      </vt:variant>
      <vt:variant>
        <vt:i4>158</vt:i4>
      </vt:variant>
      <vt:variant>
        <vt:i4>0</vt:i4>
      </vt:variant>
      <vt:variant>
        <vt:i4>5</vt:i4>
      </vt:variant>
      <vt:variant>
        <vt:lpwstr/>
      </vt:variant>
      <vt:variant>
        <vt:lpwstr>_heading=h.2u6wntf</vt:lpwstr>
      </vt:variant>
      <vt:variant>
        <vt:i4>7209044</vt:i4>
      </vt:variant>
      <vt:variant>
        <vt:i4>152</vt:i4>
      </vt:variant>
      <vt:variant>
        <vt:i4>0</vt:i4>
      </vt:variant>
      <vt:variant>
        <vt:i4>5</vt:i4>
      </vt:variant>
      <vt:variant>
        <vt:lpwstr/>
      </vt:variant>
      <vt:variant>
        <vt:lpwstr>_heading=h.1v1yuxt</vt:lpwstr>
      </vt:variant>
      <vt:variant>
        <vt:i4>7209044</vt:i4>
      </vt:variant>
      <vt:variant>
        <vt:i4>149</vt:i4>
      </vt:variant>
      <vt:variant>
        <vt:i4>0</vt:i4>
      </vt:variant>
      <vt:variant>
        <vt:i4>5</vt:i4>
      </vt:variant>
      <vt:variant>
        <vt:lpwstr/>
      </vt:variant>
      <vt:variant>
        <vt:lpwstr>_heading=h.1v1yuxt</vt:lpwstr>
      </vt:variant>
      <vt:variant>
        <vt:i4>7340123</vt:i4>
      </vt:variant>
      <vt:variant>
        <vt:i4>143</vt:i4>
      </vt:variant>
      <vt:variant>
        <vt:i4>0</vt:i4>
      </vt:variant>
      <vt:variant>
        <vt:i4>5</vt:i4>
      </vt:variant>
      <vt:variant>
        <vt:lpwstr/>
      </vt:variant>
      <vt:variant>
        <vt:lpwstr>_heading=h.3fwokq0</vt:lpwstr>
      </vt:variant>
      <vt:variant>
        <vt:i4>7340123</vt:i4>
      </vt:variant>
      <vt:variant>
        <vt:i4>140</vt:i4>
      </vt:variant>
      <vt:variant>
        <vt:i4>0</vt:i4>
      </vt:variant>
      <vt:variant>
        <vt:i4>5</vt:i4>
      </vt:variant>
      <vt:variant>
        <vt:lpwstr/>
      </vt:variant>
      <vt:variant>
        <vt:lpwstr>_heading=h.3fwokq0</vt:lpwstr>
      </vt:variant>
      <vt:variant>
        <vt:i4>1704041</vt:i4>
      </vt:variant>
      <vt:variant>
        <vt:i4>134</vt:i4>
      </vt:variant>
      <vt:variant>
        <vt:i4>0</vt:i4>
      </vt:variant>
      <vt:variant>
        <vt:i4>5</vt:i4>
      </vt:variant>
      <vt:variant>
        <vt:lpwstr/>
      </vt:variant>
      <vt:variant>
        <vt:lpwstr>_heading=h.vx1227</vt:lpwstr>
      </vt:variant>
      <vt:variant>
        <vt:i4>1704041</vt:i4>
      </vt:variant>
      <vt:variant>
        <vt:i4>131</vt:i4>
      </vt:variant>
      <vt:variant>
        <vt:i4>0</vt:i4>
      </vt:variant>
      <vt:variant>
        <vt:i4>5</vt:i4>
      </vt:variant>
      <vt:variant>
        <vt:lpwstr/>
      </vt:variant>
      <vt:variant>
        <vt:lpwstr>_heading=h.vx1227</vt:lpwstr>
      </vt:variant>
      <vt:variant>
        <vt:i4>3670080</vt:i4>
      </vt:variant>
      <vt:variant>
        <vt:i4>125</vt:i4>
      </vt:variant>
      <vt:variant>
        <vt:i4>0</vt:i4>
      </vt:variant>
      <vt:variant>
        <vt:i4>5</vt:i4>
      </vt:variant>
      <vt:variant>
        <vt:lpwstr/>
      </vt:variant>
      <vt:variant>
        <vt:lpwstr>_heading=h.2grqrue</vt:lpwstr>
      </vt:variant>
      <vt:variant>
        <vt:i4>3670080</vt:i4>
      </vt:variant>
      <vt:variant>
        <vt:i4>122</vt:i4>
      </vt:variant>
      <vt:variant>
        <vt:i4>0</vt:i4>
      </vt:variant>
      <vt:variant>
        <vt:i4>5</vt:i4>
      </vt:variant>
      <vt:variant>
        <vt:lpwstr/>
      </vt:variant>
      <vt:variant>
        <vt:lpwstr>_heading=h.2grqrue</vt:lpwstr>
      </vt:variant>
      <vt:variant>
        <vt:i4>3276824</vt:i4>
      </vt:variant>
      <vt:variant>
        <vt:i4>116</vt:i4>
      </vt:variant>
      <vt:variant>
        <vt:i4>0</vt:i4>
      </vt:variant>
      <vt:variant>
        <vt:i4>5</vt:i4>
      </vt:variant>
      <vt:variant>
        <vt:lpwstr/>
      </vt:variant>
      <vt:variant>
        <vt:lpwstr>_heading=h.41mghml</vt:lpwstr>
      </vt:variant>
      <vt:variant>
        <vt:i4>3276824</vt:i4>
      </vt:variant>
      <vt:variant>
        <vt:i4>113</vt:i4>
      </vt:variant>
      <vt:variant>
        <vt:i4>0</vt:i4>
      </vt:variant>
      <vt:variant>
        <vt:i4>5</vt:i4>
      </vt:variant>
      <vt:variant>
        <vt:lpwstr/>
      </vt:variant>
      <vt:variant>
        <vt:lpwstr>_heading=h.41mghml</vt:lpwstr>
      </vt:variant>
      <vt:variant>
        <vt:i4>3735617</vt:i4>
      </vt:variant>
      <vt:variant>
        <vt:i4>107</vt:i4>
      </vt:variant>
      <vt:variant>
        <vt:i4>0</vt:i4>
      </vt:variant>
      <vt:variant>
        <vt:i4>5</vt:i4>
      </vt:variant>
      <vt:variant>
        <vt:lpwstr/>
      </vt:variant>
      <vt:variant>
        <vt:lpwstr>_heading=h.1hmsyys</vt:lpwstr>
      </vt:variant>
      <vt:variant>
        <vt:i4>3735617</vt:i4>
      </vt:variant>
      <vt:variant>
        <vt:i4>104</vt:i4>
      </vt:variant>
      <vt:variant>
        <vt:i4>0</vt:i4>
      </vt:variant>
      <vt:variant>
        <vt:i4>5</vt:i4>
      </vt:variant>
      <vt:variant>
        <vt:lpwstr/>
      </vt:variant>
      <vt:variant>
        <vt:lpwstr>_heading=h.1hmsyys</vt:lpwstr>
      </vt:variant>
      <vt:variant>
        <vt:i4>2162697</vt:i4>
      </vt:variant>
      <vt:variant>
        <vt:i4>98</vt:i4>
      </vt:variant>
      <vt:variant>
        <vt:i4>0</vt:i4>
      </vt:variant>
      <vt:variant>
        <vt:i4>5</vt:i4>
      </vt:variant>
      <vt:variant>
        <vt:lpwstr/>
      </vt:variant>
      <vt:variant>
        <vt:lpwstr>_heading=h.32hioqz</vt:lpwstr>
      </vt:variant>
      <vt:variant>
        <vt:i4>2162697</vt:i4>
      </vt:variant>
      <vt:variant>
        <vt:i4>95</vt:i4>
      </vt:variant>
      <vt:variant>
        <vt:i4>0</vt:i4>
      </vt:variant>
      <vt:variant>
        <vt:i4>5</vt:i4>
      </vt:variant>
      <vt:variant>
        <vt:lpwstr/>
      </vt:variant>
      <vt:variant>
        <vt:lpwstr>_heading=h.32hioqz</vt:lpwstr>
      </vt:variant>
      <vt:variant>
        <vt:i4>4391037</vt:i4>
      </vt:variant>
      <vt:variant>
        <vt:i4>89</vt:i4>
      </vt:variant>
      <vt:variant>
        <vt:i4>0</vt:i4>
      </vt:variant>
      <vt:variant>
        <vt:i4>5</vt:i4>
      </vt:variant>
      <vt:variant>
        <vt:lpwstr/>
      </vt:variant>
      <vt:variant>
        <vt:lpwstr>_heading=h.ihv636</vt:lpwstr>
      </vt:variant>
      <vt:variant>
        <vt:i4>4391037</vt:i4>
      </vt:variant>
      <vt:variant>
        <vt:i4>86</vt:i4>
      </vt:variant>
      <vt:variant>
        <vt:i4>0</vt:i4>
      </vt:variant>
      <vt:variant>
        <vt:i4>5</vt:i4>
      </vt:variant>
      <vt:variant>
        <vt:lpwstr/>
      </vt:variant>
      <vt:variant>
        <vt:lpwstr>_heading=h.ihv636</vt:lpwstr>
      </vt:variant>
      <vt:variant>
        <vt:i4>2883597</vt:i4>
      </vt:variant>
      <vt:variant>
        <vt:i4>80</vt:i4>
      </vt:variant>
      <vt:variant>
        <vt:i4>0</vt:i4>
      </vt:variant>
      <vt:variant>
        <vt:i4>5</vt:i4>
      </vt:variant>
      <vt:variant>
        <vt:lpwstr/>
      </vt:variant>
      <vt:variant>
        <vt:lpwstr>_heading=h.23ckvvd</vt:lpwstr>
      </vt:variant>
      <vt:variant>
        <vt:i4>2883597</vt:i4>
      </vt:variant>
      <vt:variant>
        <vt:i4>77</vt:i4>
      </vt:variant>
      <vt:variant>
        <vt:i4>0</vt:i4>
      </vt:variant>
      <vt:variant>
        <vt:i4>5</vt:i4>
      </vt:variant>
      <vt:variant>
        <vt:lpwstr/>
      </vt:variant>
      <vt:variant>
        <vt:lpwstr>_heading=h.23ckvvd</vt:lpwstr>
      </vt:variant>
      <vt:variant>
        <vt:i4>7077955</vt:i4>
      </vt:variant>
      <vt:variant>
        <vt:i4>71</vt:i4>
      </vt:variant>
      <vt:variant>
        <vt:i4>0</vt:i4>
      </vt:variant>
      <vt:variant>
        <vt:i4>5</vt:i4>
      </vt:variant>
      <vt:variant>
        <vt:lpwstr/>
      </vt:variant>
      <vt:variant>
        <vt:lpwstr>_heading=h.3o7alnk</vt:lpwstr>
      </vt:variant>
      <vt:variant>
        <vt:i4>7077955</vt:i4>
      </vt:variant>
      <vt:variant>
        <vt:i4>68</vt:i4>
      </vt:variant>
      <vt:variant>
        <vt:i4>0</vt:i4>
      </vt:variant>
      <vt:variant>
        <vt:i4>5</vt:i4>
      </vt:variant>
      <vt:variant>
        <vt:lpwstr/>
      </vt:variant>
      <vt:variant>
        <vt:lpwstr>_heading=h.3o7alnk</vt:lpwstr>
      </vt:variant>
      <vt:variant>
        <vt:i4>2686979</vt:i4>
      </vt:variant>
      <vt:variant>
        <vt:i4>62</vt:i4>
      </vt:variant>
      <vt:variant>
        <vt:i4>0</vt:i4>
      </vt:variant>
      <vt:variant>
        <vt:i4>5</vt:i4>
      </vt:variant>
      <vt:variant>
        <vt:lpwstr/>
      </vt:variant>
      <vt:variant>
        <vt:lpwstr>_heading=h.147n2zr</vt:lpwstr>
      </vt:variant>
      <vt:variant>
        <vt:i4>2686979</vt:i4>
      </vt:variant>
      <vt:variant>
        <vt:i4>59</vt:i4>
      </vt:variant>
      <vt:variant>
        <vt:i4>0</vt:i4>
      </vt:variant>
      <vt:variant>
        <vt:i4>5</vt:i4>
      </vt:variant>
      <vt:variant>
        <vt:lpwstr/>
      </vt:variant>
      <vt:variant>
        <vt:lpwstr>_heading=h.147n2zr</vt:lpwstr>
      </vt:variant>
      <vt:variant>
        <vt:i4>6619202</vt:i4>
      </vt:variant>
      <vt:variant>
        <vt:i4>53</vt:i4>
      </vt:variant>
      <vt:variant>
        <vt:i4>0</vt:i4>
      </vt:variant>
      <vt:variant>
        <vt:i4>5</vt:i4>
      </vt:variant>
      <vt:variant>
        <vt:lpwstr/>
      </vt:variant>
      <vt:variant>
        <vt:lpwstr>_heading=h.2p2csry</vt:lpwstr>
      </vt:variant>
      <vt:variant>
        <vt:i4>6619202</vt:i4>
      </vt:variant>
      <vt:variant>
        <vt:i4>50</vt:i4>
      </vt:variant>
      <vt:variant>
        <vt:i4>0</vt:i4>
      </vt:variant>
      <vt:variant>
        <vt:i4>5</vt:i4>
      </vt:variant>
      <vt:variant>
        <vt:lpwstr/>
      </vt:variant>
      <vt:variant>
        <vt:lpwstr>_heading=h.2p2csry</vt:lpwstr>
      </vt:variant>
      <vt:variant>
        <vt:i4>8323139</vt:i4>
      </vt:variant>
      <vt:variant>
        <vt:i4>47</vt:i4>
      </vt:variant>
      <vt:variant>
        <vt:i4>0</vt:i4>
      </vt:variant>
      <vt:variant>
        <vt:i4>5</vt:i4>
      </vt:variant>
      <vt:variant>
        <vt:lpwstr/>
      </vt:variant>
      <vt:variant>
        <vt:lpwstr>_heading=h.49x2ik5</vt:lpwstr>
      </vt:variant>
      <vt:variant>
        <vt:i4>655446</vt:i4>
      </vt:variant>
      <vt:variant>
        <vt:i4>42</vt:i4>
      </vt:variant>
      <vt:variant>
        <vt:i4>0</vt:i4>
      </vt:variant>
      <vt:variant>
        <vt:i4>5</vt:i4>
      </vt:variant>
      <vt:variant>
        <vt:lpwstr>http://www.ue.cz/</vt:lpwstr>
      </vt:variant>
      <vt:variant>
        <vt:lpwstr/>
      </vt:variant>
      <vt:variant>
        <vt:i4>2293858</vt:i4>
      </vt:variant>
      <vt:variant>
        <vt:i4>39</vt:i4>
      </vt:variant>
      <vt:variant>
        <vt:i4>0</vt:i4>
      </vt:variant>
      <vt:variant>
        <vt:i4>5</vt:i4>
      </vt:variant>
      <vt:variant>
        <vt:lpwstr>https://www.gasnet.cz/pro-partnery/technicke-dokumenty</vt:lpwstr>
      </vt:variant>
      <vt:variant>
        <vt:lpwstr/>
      </vt:variant>
      <vt:variant>
        <vt:i4>655446</vt:i4>
      </vt:variant>
      <vt:variant>
        <vt:i4>36</vt:i4>
      </vt:variant>
      <vt:variant>
        <vt:i4>0</vt:i4>
      </vt:variant>
      <vt:variant>
        <vt:i4>5</vt:i4>
      </vt:variant>
      <vt:variant>
        <vt:lpwstr>http://www.ue.cz/</vt:lpwstr>
      </vt:variant>
      <vt:variant>
        <vt:lpwstr/>
      </vt:variant>
      <vt:variant>
        <vt:i4>2293858</vt:i4>
      </vt:variant>
      <vt:variant>
        <vt:i4>33</vt:i4>
      </vt:variant>
      <vt:variant>
        <vt:i4>0</vt:i4>
      </vt:variant>
      <vt:variant>
        <vt:i4>5</vt:i4>
      </vt:variant>
      <vt:variant>
        <vt:lpwstr>https://www.gasnet.cz/pro-partnery/technicke-dokumenty</vt:lpwstr>
      </vt:variant>
      <vt:variant>
        <vt:lpwstr/>
      </vt:variant>
      <vt:variant>
        <vt:i4>3014665</vt:i4>
      </vt:variant>
      <vt:variant>
        <vt:i4>30</vt:i4>
      </vt:variant>
      <vt:variant>
        <vt:i4>0</vt:i4>
      </vt:variant>
      <vt:variant>
        <vt:i4>5</vt:i4>
      </vt:variant>
      <vt:variant>
        <vt:lpwstr>mailto:podatelna@ue.cz</vt:lpwstr>
      </vt:variant>
      <vt:variant>
        <vt:lpwstr/>
      </vt:variant>
      <vt:variant>
        <vt:i4>2293858</vt:i4>
      </vt:variant>
      <vt:variant>
        <vt:i4>27</vt:i4>
      </vt:variant>
      <vt:variant>
        <vt:i4>0</vt:i4>
      </vt:variant>
      <vt:variant>
        <vt:i4>5</vt:i4>
      </vt:variant>
      <vt:variant>
        <vt:lpwstr>https://www.gasnet.cz/pro-partnery/technicke-dokumenty</vt:lpwstr>
      </vt:variant>
      <vt:variant>
        <vt:lpwstr/>
      </vt:variant>
      <vt:variant>
        <vt:i4>2293858</vt:i4>
      </vt:variant>
      <vt:variant>
        <vt:i4>24</vt:i4>
      </vt:variant>
      <vt:variant>
        <vt:i4>0</vt:i4>
      </vt:variant>
      <vt:variant>
        <vt:i4>5</vt:i4>
      </vt:variant>
      <vt:variant>
        <vt:lpwstr>https://www.gasnet.cz/pro-partnery/technicke-dokumenty</vt:lpwstr>
      </vt:variant>
      <vt:variant>
        <vt:lpwstr/>
      </vt:variant>
      <vt:variant>
        <vt:i4>2228271</vt:i4>
      </vt:variant>
      <vt:variant>
        <vt:i4>21</vt:i4>
      </vt:variant>
      <vt:variant>
        <vt:i4>0</vt:i4>
      </vt:variant>
      <vt:variant>
        <vt:i4>5</vt:i4>
      </vt:variant>
      <vt:variant>
        <vt:lpwstr>https://podani.poh.cz/</vt:lpwstr>
      </vt:variant>
      <vt:variant>
        <vt:lpwstr/>
      </vt:variant>
      <vt:variant>
        <vt:i4>7274583</vt:i4>
      </vt:variant>
      <vt:variant>
        <vt:i4>18</vt:i4>
      </vt:variant>
      <vt:variant>
        <vt:i4>0</vt:i4>
      </vt:variant>
      <vt:variant>
        <vt:i4>5</vt:i4>
      </vt:variant>
      <vt:variant>
        <vt:lpwstr>mailto:vrana@poh.cz</vt:lpwstr>
      </vt:variant>
      <vt:variant>
        <vt:lpwstr/>
      </vt:variant>
      <vt:variant>
        <vt:i4>8192024</vt:i4>
      </vt:variant>
      <vt:variant>
        <vt:i4>15</vt:i4>
      </vt:variant>
      <vt:variant>
        <vt:i4>0</vt:i4>
      </vt:variant>
      <vt:variant>
        <vt:i4>5</vt:i4>
      </vt:variant>
      <vt:variant>
        <vt:lpwstr>mailto:jaroslav.kapicka@gasnet.cz</vt:lpwstr>
      </vt:variant>
      <vt:variant>
        <vt:lpwstr/>
      </vt:variant>
      <vt:variant>
        <vt:i4>6881304</vt:i4>
      </vt:variant>
      <vt:variant>
        <vt:i4>12</vt:i4>
      </vt:variant>
      <vt:variant>
        <vt:i4>0</vt:i4>
      </vt:variant>
      <vt:variant>
        <vt:i4>5</vt:i4>
      </vt:variant>
      <vt:variant>
        <vt:lpwstr>mailto:arnost.veprek@gasnet.cz</vt:lpwstr>
      </vt:variant>
      <vt:variant>
        <vt:lpwstr/>
      </vt:variant>
      <vt:variant>
        <vt:i4>65651</vt:i4>
      </vt:variant>
      <vt:variant>
        <vt:i4>9</vt:i4>
      </vt:variant>
      <vt:variant>
        <vt:i4>0</vt:i4>
      </vt:variant>
      <vt:variant>
        <vt:i4>5</vt:i4>
      </vt:variant>
      <vt:variant>
        <vt:lpwstr>mailto:vladimir.hynes@ue.cz</vt:lpwstr>
      </vt:variant>
      <vt:variant>
        <vt:lpwstr/>
      </vt:variant>
      <vt:variant>
        <vt:i4>4915251</vt:i4>
      </vt:variant>
      <vt:variant>
        <vt:i4>6</vt:i4>
      </vt:variant>
      <vt:variant>
        <vt:i4>0</vt:i4>
      </vt:variant>
      <vt:variant>
        <vt:i4>5</vt:i4>
      </vt:variant>
      <vt:variant>
        <vt:lpwstr>mailto:jaromir.kneifl@ue.cz</vt:lpwstr>
      </vt:variant>
      <vt:variant>
        <vt:lpwstr/>
      </vt:variant>
      <vt:variant>
        <vt:i4>2293826</vt:i4>
      </vt:variant>
      <vt:variant>
        <vt:i4>3</vt:i4>
      </vt:variant>
      <vt:variant>
        <vt:i4>0</vt:i4>
      </vt:variant>
      <vt:variant>
        <vt:i4>5</vt:i4>
      </vt:variant>
      <vt:variant>
        <vt:lpwstr>mailto:marek.heythum@ue.cz</vt:lpwstr>
      </vt:variant>
      <vt:variant>
        <vt:lpwstr/>
      </vt:variant>
      <vt:variant>
        <vt:i4>7274515</vt:i4>
      </vt:variant>
      <vt:variant>
        <vt:i4>0</vt:i4>
      </vt:variant>
      <vt:variant>
        <vt:i4>0</vt:i4>
      </vt:variant>
      <vt:variant>
        <vt:i4>5</vt:i4>
      </vt:variant>
      <vt:variant>
        <vt:lpwstr>mailto:monika.macherova@ue.cz</vt:lpwstr>
      </vt:variant>
      <vt:variant>
        <vt:lpwstr/>
      </vt:variant>
      <vt:variant>
        <vt:i4>4784213</vt:i4>
      </vt:variant>
      <vt:variant>
        <vt:i4>0</vt:i4>
      </vt:variant>
      <vt:variant>
        <vt:i4>0</vt:i4>
      </vt:variant>
      <vt:variant>
        <vt:i4>5</vt:i4>
      </vt:variant>
      <vt:variant>
        <vt:lpwstr>https://www.ue.cz/smernice-gr-pravidla-chovani-zhotovitelu-a-ostatni-interni-predpisy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Kneifl Jaromír</dc:creator>
  <cp:keywords/>
  <cp:lastModifiedBy>Lenka Lelitovská</cp:lastModifiedBy>
  <cp:revision>6</cp:revision>
  <dcterms:created xsi:type="dcterms:W3CDTF">2024-11-07T11:18:00Z</dcterms:created>
  <dcterms:modified xsi:type="dcterms:W3CDTF">2024-11-07T14:05:00Z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0x0101009ED23C1D22645A4BBBBEE9C08EB5C600</vt:lpwstr>
  </property>
  <property fmtid="{D5CDD505-2E9C-101B-9397-08002B2CF9AE}" pid="3" name="MediaServiceImageTags">
    <vt:lpwstr/>
  </property>
</Properties>
</file>