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F71ADF" w:rsidRPr="00F71ADF">
        <w:rPr>
          <w:rFonts w:asciiTheme="majorHAnsi" w:hAnsiTheme="majorHAnsi" w:cs="Calibri-Bold"/>
          <w:b/>
          <w:bCs/>
          <w:sz w:val="40"/>
          <w:szCs w:val="40"/>
        </w:rPr>
        <w:t>FVE 1016 Přibyslavice</w:t>
      </w:r>
      <w:r w:rsidR="000E7B28">
        <w:rPr>
          <w:rFonts w:asciiTheme="majorHAnsi" w:hAnsiTheme="majorHAnsi" w:cs="Calibri-Bold"/>
          <w:b/>
          <w:bCs/>
          <w:sz w:val="40"/>
          <w:szCs w:val="40"/>
        </w:rPr>
        <w:t xml:space="preserve"> 1 -</w:t>
      </w:r>
      <w:r w:rsidR="00F71ADF" w:rsidRPr="00F71ADF">
        <w:rPr>
          <w:rFonts w:asciiTheme="majorHAnsi" w:hAnsiTheme="majorHAnsi" w:cs="Calibri-Bold"/>
          <w:b/>
          <w:bCs/>
          <w:sz w:val="40"/>
          <w:szCs w:val="40"/>
        </w:rPr>
        <w:t xml:space="preserve"> </w:t>
      </w:r>
      <w:r w:rsidR="0020632D">
        <w:rPr>
          <w:rFonts w:asciiTheme="majorHAnsi" w:hAnsiTheme="majorHAnsi" w:cs="Calibri-Bold"/>
          <w:b/>
          <w:bCs/>
          <w:sz w:val="40"/>
          <w:szCs w:val="40"/>
        </w:rPr>
        <w:t>II</w:t>
      </w:r>
      <w:r w:rsidR="005E57B0">
        <w:rPr>
          <w:rFonts w:asciiTheme="majorHAnsi" w:hAnsiTheme="majorHAnsi" w:cs="Calibri-Bold"/>
          <w:b/>
          <w:bCs/>
          <w:sz w:val="40"/>
          <w:szCs w:val="40"/>
        </w:rPr>
        <w:t>I</w:t>
      </w:r>
      <w:r w:rsidR="0020632D">
        <w:rPr>
          <w:rFonts w:asciiTheme="majorHAnsi" w:hAnsiTheme="majorHAnsi" w:cs="Calibri-Bold"/>
          <w:b/>
          <w:bCs/>
          <w:sz w:val="40"/>
          <w:szCs w:val="40"/>
        </w:rPr>
        <w:t>.</w:t>
      </w:r>
      <w:r w:rsidRPr="00EB36EF">
        <w:rPr>
          <w:rFonts w:ascii="Cambria" w:hAnsi="Cambria"/>
          <w:b/>
          <w:sz w:val="32"/>
          <w:szCs w:val="2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52A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3C25A8" w:rsidRPr="008E7E17" w:rsidRDefault="00A9278F" w:rsidP="003C25A8">
      <w:pPr>
        <w:jc w:val="both"/>
        <w:rPr>
          <w:rFonts w:ascii="Cambria" w:hAnsi="Cambria"/>
          <w:sz w:val="22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 xml:space="preserve">předkládá seznam </w:t>
      </w:r>
      <w:r w:rsidR="00214BC5" w:rsidRPr="008E7E17">
        <w:rPr>
          <w:rFonts w:ascii="Cambria" w:hAnsi="Cambria"/>
          <w:sz w:val="22"/>
          <w:szCs w:val="22"/>
        </w:rPr>
        <w:t>významných dodávek</w:t>
      </w:r>
      <w:r w:rsidRPr="008E7E17">
        <w:rPr>
          <w:rFonts w:ascii="Cambria" w:hAnsi="Cambria"/>
          <w:sz w:val="22"/>
          <w:szCs w:val="22"/>
        </w:rPr>
        <w:t xml:space="preserve"> poskyt</w:t>
      </w:r>
      <w:r w:rsidR="00877AA2" w:rsidRPr="008E7E17">
        <w:rPr>
          <w:rFonts w:ascii="Cambria" w:hAnsi="Cambria"/>
          <w:sz w:val="22"/>
          <w:szCs w:val="22"/>
        </w:rPr>
        <w:t xml:space="preserve">nutých dodavatelem za posledních </w:t>
      </w:r>
      <w:r w:rsidR="0074344B">
        <w:rPr>
          <w:rFonts w:ascii="Cambria" w:hAnsi="Cambria"/>
          <w:sz w:val="22"/>
          <w:szCs w:val="22"/>
        </w:rPr>
        <w:t>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 w:rsidR="008F6ACD">
        <w:rPr>
          <w:rFonts w:ascii="Cambria" w:hAnsi="Cambria"/>
          <w:b/>
          <w:sz w:val="22"/>
          <w:szCs w:val="22"/>
        </w:rPr>
        <w:t>jednu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 w:rsidR="008F6ACD">
        <w:rPr>
          <w:rFonts w:ascii="Cambria" w:hAnsi="Cambria"/>
          <w:b/>
          <w:sz w:val="22"/>
          <w:szCs w:val="22"/>
        </w:rPr>
        <w:t>zakázku</w:t>
      </w:r>
      <w:r w:rsidR="00214BC5"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="00593381" w:rsidRPr="008E7E17">
        <w:rPr>
          <w:rFonts w:ascii="Cambria" w:hAnsi="Cambria"/>
          <w:sz w:val="22"/>
          <w:szCs w:val="22"/>
        </w:rPr>
        <w:t xml:space="preserve"> </w:t>
      </w:r>
      <w:r w:rsidR="00593381" w:rsidRPr="008F6ACD">
        <w:rPr>
          <w:rFonts w:ascii="Cambria" w:hAnsi="Cambria"/>
          <w:sz w:val="22"/>
          <w:szCs w:val="22"/>
        </w:rPr>
        <w:t xml:space="preserve">za posledních </w:t>
      </w:r>
      <w:r w:rsidR="0074344B">
        <w:rPr>
          <w:rFonts w:ascii="Cambria" w:hAnsi="Cambria"/>
          <w:sz w:val="22"/>
          <w:szCs w:val="22"/>
        </w:rPr>
        <w:t>3 roky</w:t>
      </w:r>
      <w:r w:rsidR="00A53396" w:rsidRPr="008F6ACD">
        <w:rPr>
          <w:rFonts w:ascii="Cambria" w:hAnsi="Cambria"/>
          <w:sz w:val="22"/>
          <w:szCs w:val="22"/>
        </w:rPr>
        <w:t xml:space="preserve"> s uvedením její</w:t>
      </w:r>
      <w:r w:rsidRPr="008F6ACD">
        <w:rPr>
          <w:rFonts w:ascii="Cambria" w:hAnsi="Cambria"/>
          <w:sz w:val="22"/>
          <w:szCs w:val="22"/>
        </w:rPr>
        <w:t xml:space="preserve"> hodnoty. </w:t>
      </w:r>
      <w:r w:rsidR="003C25A8" w:rsidRPr="008F6ACD">
        <w:rPr>
          <w:rFonts w:ascii="Cambria" w:hAnsi="Cambria"/>
          <w:sz w:val="22"/>
          <w:szCs w:val="22"/>
        </w:rPr>
        <w:t>Z</w:t>
      </w:r>
      <w:r w:rsidRPr="008F6ACD">
        <w:rPr>
          <w:rFonts w:ascii="Cambria" w:hAnsi="Cambria"/>
          <w:sz w:val="22"/>
          <w:szCs w:val="22"/>
        </w:rPr>
        <w:t xml:space="preserve">akázka </w:t>
      </w:r>
      <w:r w:rsidR="003C25A8" w:rsidRPr="008F6ACD">
        <w:rPr>
          <w:rFonts w:ascii="Cambria" w:hAnsi="Cambria"/>
          <w:sz w:val="22"/>
          <w:szCs w:val="22"/>
        </w:rPr>
        <w:t xml:space="preserve">obdobného charakteru </w:t>
      </w:r>
      <w:r w:rsidRPr="008F6ACD">
        <w:rPr>
          <w:rFonts w:ascii="Cambria" w:hAnsi="Cambria"/>
          <w:sz w:val="22"/>
          <w:szCs w:val="22"/>
        </w:rPr>
        <w:t xml:space="preserve">realizovaná dodavatelem je zakázka </w:t>
      </w:r>
      <w:bookmarkStart w:id="0" w:name="_Hlk11731977"/>
      <w:r w:rsidR="008E7E17" w:rsidRPr="008F6ACD">
        <w:rPr>
          <w:rFonts w:ascii="Cambria" w:hAnsi="Cambria"/>
          <w:sz w:val="22"/>
        </w:rPr>
        <w:t xml:space="preserve">na </w:t>
      </w:r>
      <w:bookmarkEnd w:id="0"/>
      <w:r w:rsidR="00135C75" w:rsidRPr="00135C75">
        <w:rPr>
          <w:rFonts w:ascii="Cambria" w:hAnsi="Cambria"/>
          <w:sz w:val="22"/>
        </w:rPr>
        <w:t xml:space="preserve">výstavbu pozemní </w:t>
      </w:r>
      <w:proofErr w:type="spellStart"/>
      <w:r w:rsidR="00135C75" w:rsidRPr="00135C75">
        <w:rPr>
          <w:rFonts w:ascii="Cambria" w:hAnsi="Cambria"/>
          <w:sz w:val="22"/>
        </w:rPr>
        <w:t>fotovoltaické</w:t>
      </w:r>
      <w:proofErr w:type="spellEnd"/>
      <w:r w:rsidR="00135C75" w:rsidRPr="00135C75">
        <w:rPr>
          <w:rFonts w:ascii="Cambria" w:hAnsi="Cambria"/>
          <w:sz w:val="22"/>
        </w:rPr>
        <w:t xml:space="preserve"> elektrárny</w:t>
      </w:r>
      <w:r w:rsidR="0074344B">
        <w:rPr>
          <w:rFonts w:ascii="Cambria" w:hAnsi="Cambria"/>
          <w:sz w:val="22"/>
        </w:rPr>
        <w:t xml:space="preserve"> včetně její instalace s instalovaným výkonem přesahujícím 0,5 </w:t>
      </w:r>
      <w:proofErr w:type="spellStart"/>
      <w:r w:rsidR="0074344B">
        <w:rPr>
          <w:rFonts w:ascii="Cambria" w:hAnsi="Cambria"/>
          <w:sz w:val="22"/>
        </w:rPr>
        <w:t>MWp</w:t>
      </w:r>
      <w:proofErr w:type="spellEnd"/>
      <w:r w:rsidR="0074344B">
        <w:rPr>
          <w:rFonts w:ascii="Cambria" w:hAnsi="Cambria"/>
          <w:sz w:val="22"/>
        </w:rPr>
        <w:t xml:space="preserve"> ve FV panelech</w:t>
      </w:r>
      <w:r w:rsidR="00F22E88">
        <w:rPr>
          <w:rFonts w:ascii="Cambria" w:hAnsi="Cambria"/>
          <w:sz w:val="22"/>
        </w:rPr>
        <w:t xml:space="preserve"> a velkokapacitního bateriového úložiště o výkonu </w:t>
      </w:r>
      <w:r w:rsidR="00AF4E82">
        <w:rPr>
          <w:rFonts w:ascii="Cambria" w:hAnsi="Cambria"/>
          <w:sz w:val="22"/>
        </w:rPr>
        <w:t xml:space="preserve">min. </w:t>
      </w:r>
      <w:bookmarkStart w:id="1" w:name="_GoBack"/>
      <w:bookmarkEnd w:id="1"/>
      <w:r w:rsidR="00F22E88">
        <w:rPr>
          <w:rFonts w:ascii="Cambria" w:hAnsi="Cambria"/>
          <w:sz w:val="22"/>
        </w:rPr>
        <w:t>0,25 MW</w:t>
      </w:r>
      <w:r w:rsidR="008F6ACD" w:rsidRPr="008F6ACD">
        <w:rPr>
          <w:rFonts w:ascii="Cambria" w:hAnsi="Cambria"/>
          <w:sz w:val="22"/>
        </w:rPr>
        <w:t>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5134" w:type="dxa"/>
        <w:tblLook w:val="04A0" w:firstRow="1" w:lastRow="0" w:firstColumn="1" w:lastColumn="0" w:noHBand="0" w:noVBand="1"/>
      </w:tblPr>
      <w:tblGrid>
        <w:gridCol w:w="2204"/>
        <w:gridCol w:w="2204"/>
        <w:gridCol w:w="2134"/>
        <w:gridCol w:w="2187"/>
        <w:gridCol w:w="1830"/>
        <w:gridCol w:w="1637"/>
        <w:gridCol w:w="2938"/>
      </w:tblGrid>
      <w:tr w:rsidR="0074344B" w:rsidTr="0074344B">
        <w:trPr>
          <w:trHeight w:val="745"/>
        </w:trPr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Instalovaný výkon 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74344B" w:rsidRPr="00A9278F" w:rsidRDefault="0074344B" w:rsidP="003C25A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Místo plnění zakázky (pro ověření pravdivosti uvedených informací)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74344B" w:rsidRDefault="0074344B" w:rsidP="0074344B">
            <w:pPr>
              <w:ind w:right="1888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Udělení licence</w:t>
            </w:r>
          </w:p>
        </w:tc>
      </w:tr>
      <w:tr w:rsidR="0074344B" w:rsidTr="0074344B">
        <w:trPr>
          <w:trHeight w:val="350"/>
        </w:trPr>
        <w:tc>
          <w:tcPr>
            <w:tcW w:w="2204" w:type="dxa"/>
            <w:vAlign w:val="center"/>
          </w:tcPr>
          <w:p w:rsidR="0074344B" w:rsidRDefault="00CB352A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74344B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74344B" w:rsidRPr="003C25A8" w:rsidRDefault="00CB352A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:rsidR="0074344B" w:rsidRPr="0019469A" w:rsidRDefault="0074344B" w:rsidP="0074344B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  <w:tr w:rsidR="0074344B" w:rsidTr="0074344B">
        <w:trPr>
          <w:trHeight w:val="372"/>
        </w:trPr>
        <w:tc>
          <w:tcPr>
            <w:tcW w:w="220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:rsidR="0074344B" w:rsidRPr="0019469A" w:rsidRDefault="0074344B" w:rsidP="0074344B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  <w:tr w:rsidR="0074344B" w:rsidTr="0074344B">
        <w:trPr>
          <w:trHeight w:val="372"/>
        </w:trPr>
        <w:tc>
          <w:tcPr>
            <w:tcW w:w="220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0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34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37" w:type="dxa"/>
            <w:vAlign w:val="center"/>
          </w:tcPr>
          <w:p w:rsidR="0074344B" w:rsidRDefault="00CB352A" w:rsidP="0074344B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344B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4344B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38" w:type="dxa"/>
          </w:tcPr>
          <w:p w:rsidR="0074344B" w:rsidRPr="0019469A" w:rsidRDefault="0074344B" w:rsidP="0074344B">
            <w:pPr>
              <w:ind w:right="1888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t>ANO/NE</w:t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B352A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5E" w:rsidRDefault="00C9325E" w:rsidP="0072224E">
      <w:r>
        <w:separator/>
      </w:r>
    </w:p>
  </w:endnote>
  <w:endnote w:type="continuationSeparator" w:id="0">
    <w:p w:rsidR="00C9325E" w:rsidRDefault="00C9325E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5E" w:rsidRDefault="00C9325E" w:rsidP="0072224E">
      <w:r>
        <w:separator/>
      </w:r>
    </w:p>
  </w:footnote>
  <w:footnote w:type="continuationSeparator" w:id="0">
    <w:p w:rsidR="00C9325E" w:rsidRDefault="00C9325E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hlav"/>
    </w:pPr>
    <w:r w:rsidRPr="00880A29">
      <w:rPr>
        <w:rFonts w:ascii="Cambria" w:hAnsi="Cambria"/>
        <w:i/>
      </w:rPr>
      <w:t>Příloha č. 4</w:t>
    </w:r>
    <w:r>
      <w:t xml:space="preserve"> </w:t>
    </w:r>
    <w:r>
      <w:rPr>
        <w:bCs/>
        <w:i/>
        <w:sz w:val="22"/>
      </w:rPr>
      <w:t>Vzor seznamu významných dodávek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29" w:rsidRDefault="00880A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B0"/>
    <w:rsid w:val="000713B0"/>
    <w:rsid w:val="000A533F"/>
    <w:rsid w:val="000C376E"/>
    <w:rsid w:val="000E7B28"/>
    <w:rsid w:val="00135C75"/>
    <w:rsid w:val="00176EAA"/>
    <w:rsid w:val="00182BC3"/>
    <w:rsid w:val="001F0630"/>
    <w:rsid w:val="0020632D"/>
    <w:rsid w:val="00214BC5"/>
    <w:rsid w:val="00237A46"/>
    <w:rsid w:val="00331B27"/>
    <w:rsid w:val="00357EEF"/>
    <w:rsid w:val="00392C77"/>
    <w:rsid w:val="003A260E"/>
    <w:rsid w:val="003C25A8"/>
    <w:rsid w:val="0040698E"/>
    <w:rsid w:val="004560E4"/>
    <w:rsid w:val="00492A7A"/>
    <w:rsid w:val="004A2F88"/>
    <w:rsid w:val="004A52AD"/>
    <w:rsid w:val="004B102A"/>
    <w:rsid w:val="004B35E8"/>
    <w:rsid w:val="005262CF"/>
    <w:rsid w:val="00530CE4"/>
    <w:rsid w:val="00593381"/>
    <w:rsid w:val="005E57B0"/>
    <w:rsid w:val="00664F1E"/>
    <w:rsid w:val="00682EED"/>
    <w:rsid w:val="006A1F34"/>
    <w:rsid w:val="006B1247"/>
    <w:rsid w:val="006E7DD7"/>
    <w:rsid w:val="0072224E"/>
    <w:rsid w:val="0074344B"/>
    <w:rsid w:val="0074382E"/>
    <w:rsid w:val="00745993"/>
    <w:rsid w:val="007F157F"/>
    <w:rsid w:val="00804B76"/>
    <w:rsid w:val="00813219"/>
    <w:rsid w:val="00824EBC"/>
    <w:rsid w:val="0086181D"/>
    <w:rsid w:val="00877AA2"/>
    <w:rsid w:val="00880A29"/>
    <w:rsid w:val="008B616B"/>
    <w:rsid w:val="008C7E4C"/>
    <w:rsid w:val="008E7E17"/>
    <w:rsid w:val="008F6ACD"/>
    <w:rsid w:val="00901403"/>
    <w:rsid w:val="00923F65"/>
    <w:rsid w:val="00941868"/>
    <w:rsid w:val="00987DB8"/>
    <w:rsid w:val="009E7CA6"/>
    <w:rsid w:val="00A31325"/>
    <w:rsid w:val="00A50E82"/>
    <w:rsid w:val="00A53396"/>
    <w:rsid w:val="00A9278F"/>
    <w:rsid w:val="00AA4D37"/>
    <w:rsid w:val="00AC315F"/>
    <w:rsid w:val="00AF4E82"/>
    <w:rsid w:val="00B21366"/>
    <w:rsid w:val="00B337CB"/>
    <w:rsid w:val="00BB6C8E"/>
    <w:rsid w:val="00C809E4"/>
    <w:rsid w:val="00C9325E"/>
    <w:rsid w:val="00C93318"/>
    <w:rsid w:val="00CB352A"/>
    <w:rsid w:val="00D5473A"/>
    <w:rsid w:val="00E112E7"/>
    <w:rsid w:val="00E3323B"/>
    <w:rsid w:val="00E67072"/>
    <w:rsid w:val="00E72F25"/>
    <w:rsid w:val="00E92A34"/>
    <w:rsid w:val="00EA068E"/>
    <w:rsid w:val="00EB36EF"/>
    <w:rsid w:val="00EC4373"/>
    <w:rsid w:val="00F1276D"/>
    <w:rsid w:val="00F22E88"/>
    <w:rsid w:val="00F71AD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CDC77-18A9-4BAC-93D7-73E7ACF8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Daniel Hadaš</cp:lastModifiedBy>
  <cp:revision>4</cp:revision>
  <dcterms:created xsi:type="dcterms:W3CDTF">2024-02-28T13:26:00Z</dcterms:created>
  <dcterms:modified xsi:type="dcterms:W3CDTF">2024-03-01T08:54:00Z</dcterms:modified>
</cp:coreProperties>
</file>