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5371" w14:textId="77777777" w:rsidR="00B20088" w:rsidRPr="008A5320" w:rsidRDefault="00B20088" w:rsidP="00B20088">
      <w:pPr>
        <w:jc w:val="center"/>
        <w:rPr>
          <w:rFonts w:ascii="Segoe UI" w:eastAsia="Calibri" w:hAnsi="Segoe UI" w:cs="Segoe UI"/>
          <w:b/>
          <w:sz w:val="22"/>
        </w:rPr>
      </w:pPr>
      <w:r w:rsidRPr="008A5320">
        <w:rPr>
          <w:rFonts w:ascii="Segoe UI" w:eastAsia="Calibri" w:hAnsi="Segoe UI" w:cs="Segoe UI"/>
          <w:b/>
          <w:sz w:val="22"/>
        </w:rPr>
        <w:t>ZADÁVACÍ DOKUMENTACE</w:t>
      </w:r>
    </w:p>
    <w:p w14:paraId="38A9CE79" w14:textId="77777777" w:rsidR="00B20088" w:rsidRPr="008A5320" w:rsidRDefault="00B20088" w:rsidP="00B20088">
      <w:pPr>
        <w:jc w:val="center"/>
        <w:rPr>
          <w:rFonts w:ascii="Segoe UI" w:eastAsia="Calibri" w:hAnsi="Segoe UI" w:cs="Segoe UI"/>
          <w:b/>
          <w:sz w:val="22"/>
        </w:rPr>
      </w:pPr>
    </w:p>
    <w:p w14:paraId="6562C92D" w14:textId="34115F81" w:rsidR="00B20088" w:rsidRPr="008A5320" w:rsidRDefault="00B20088" w:rsidP="00B20088">
      <w:pPr>
        <w:jc w:val="center"/>
        <w:rPr>
          <w:rFonts w:ascii="Segoe UI" w:eastAsia="Calibri" w:hAnsi="Segoe UI" w:cs="Segoe UI"/>
          <w:b/>
          <w:sz w:val="22"/>
        </w:rPr>
      </w:pPr>
      <w:r w:rsidRPr="008A5320">
        <w:rPr>
          <w:rFonts w:ascii="Segoe UI" w:eastAsia="Calibri" w:hAnsi="Segoe UI" w:cs="Segoe UI"/>
          <w:b/>
          <w:sz w:val="22"/>
        </w:rPr>
        <w:t xml:space="preserve">veřejné zakázky </w:t>
      </w:r>
      <w:r w:rsidR="00276724" w:rsidRPr="008A5320">
        <w:rPr>
          <w:rFonts w:ascii="Segoe UI" w:eastAsia="Calibri" w:hAnsi="Segoe UI" w:cs="Segoe UI"/>
          <w:b/>
          <w:sz w:val="22"/>
        </w:rPr>
        <w:t>„</w:t>
      </w:r>
      <w:r w:rsidR="00C742E9">
        <w:rPr>
          <w:rFonts w:ascii="Segoe UI" w:eastAsia="Calibri" w:hAnsi="Segoe UI" w:cs="Segoe UI"/>
          <w:b/>
          <w:sz w:val="22"/>
        </w:rPr>
        <w:t>Informační systém pro kontaktní centrum</w:t>
      </w:r>
      <w:r w:rsidR="00276724" w:rsidRPr="001E3D4E">
        <w:rPr>
          <w:rFonts w:ascii="Segoe UI" w:eastAsia="Calibri" w:hAnsi="Segoe UI" w:cs="Segoe UI"/>
          <w:b/>
          <w:sz w:val="22"/>
        </w:rPr>
        <w:t>“</w:t>
      </w:r>
    </w:p>
    <w:p w14:paraId="19CCBFA8" w14:textId="77777777" w:rsidR="00B20088" w:rsidRPr="008A5320" w:rsidRDefault="00B20088" w:rsidP="00B20088">
      <w:pPr>
        <w:jc w:val="center"/>
        <w:rPr>
          <w:rFonts w:ascii="Segoe UI" w:eastAsia="Calibri" w:hAnsi="Segoe UI" w:cs="Segoe UI"/>
          <w:b/>
          <w:sz w:val="22"/>
        </w:rPr>
      </w:pPr>
    </w:p>
    <w:p w14:paraId="51712079" w14:textId="52E0E106" w:rsidR="003F42BB" w:rsidRPr="00673262" w:rsidRDefault="003F42BB" w:rsidP="00E96C46">
      <w:pPr>
        <w:pStyle w:val="Nadpis1"/>
        <w:rPr>
          <w:rFonts w:ascii="Segoe UI" w:eastAsiaTheme="majorEastAsia" w:hAnsi="Segoe UI" w:cs="Segoe UI"/>
          <w:sz w:val="22"/>
          <w:szCs w:val="24"/>
        </w:rPr>
      </w:pPr>
      <w:bookmarkStart w:id="0" w:name="_Ref531606830"/>
      <w:bookmarkStart w:id="1" w:name="_Ref531606836"/>
      <w:bookmarkStart w:id="2" w:name="_Toc3465615"/>
      <w:r w:rsidRPr="00673262">
        <w:rPr>
          <w:rFonts w:ascii="Segoe UI" w:eastAsiaTheme="majorEastAsia" w:hAnsi="Segoe UI" w:cs="Segoe UI"/>
          <w:sz w:val="22"/>
          <w:szCs w:val="24"/>
        </w:rPr>
        <w:t xml:space="preserve">Příloha č. </w:t>
      </w:r>
      <w:bookmarkStart w:id="3" w:name="_Hlk50139737"/>
      <w:bookmarkEnd w:id="0"/>
      <w:bookmarkEnd w:id="1"/>
      <w:bookmarkEnd w:id="2"/>
      <w:r w:rsidR="00276724">
        <w:rPr>
          <w:rFonts w:ascii="Segoe UI" w:eastAsiaTheme="majorEastAsia" w:hAnsi="Segoe UI" w:cs="Segoe UI"/>
          <w:sz w:val="22"/>
          <w:szCs w:val="24"/>
        </w:rPr>
        <w:t>2</w:t>
      </w:r>
      <w:r w:rsidR="003C5C0C">
        <w:rPr>
          <w:rFonts w:ascii="Segoe UI" w:eastAsiaTheme="majorEastAsia" w:hAnsi="Segoe UI" w:cs="Segoe UI"/>
          <w:sz w:val="22"/>
          <w:szCs w:val="24"/>
        </w:rPr>
        <w:t xml:space="preserve"> - </w:t>
      </w:r>
      <w:r w:rsidRPr="00673262">
        <w:rPr>
          <w:rFonts w:ascii="Segoe UI" w:eastAsiaTheme="majorEastAsia" w:hAnsi="Segoe UI" w:cs="Segoe UI"/>
          <w:sz w:val="22"/>
          <w:szCs w:val="24"/>
        </w:rPr>
        <w:t>Čestné prohlášení o neexistenci střetu</w:t>
      </w:r>
      <w:bookmarkEnd w:id="3"/>
      <w:r w:rsidR="001B2D86" w:rsidRPr="00673262">
        <w:rPr>
          <w:rFonts w:ascii="Segoe UI" w:eastAsiaTheme="majorEastAsia" w:hAnsi="Segoe UI" w:cs="Segoe UI"/>
          <w:sz w:val="22"/>
          <w:szCs w:val="24"/>
        </w:rPr>
        <w:t xml:space="preserve"> zájmů</w:t>
      </w:r>
    </w:p>
    <w:p w14:paraId="4E1A1363" w14:textId="07662D0E" w:rsidR="003F42BB" w:rsidRDefault="003F42BB" w:rsidP="003F42BB">
      <w:pPr>
        <w:rPr>
          <w:rFonts w:ascii="Segoe UI" w:hAnsi="Segoe UI" w:cs="Segoe UI"/>
          <w:b/>
          <w:szCs w:val="24"/>
          <w:u w:val="single"/>
        </w:rPr>
      </w:pPr>
    </w:p>
    <w:sdt>
      <w:sdtPr>
        <w:rPr>
          <w:rFonts w:ascii="Segoe UI" w:hAnsi="Segoe UI" w:cs="Segoe UI"/>
          <w:b/>
          <w:sz w:val="22"/>
          <w:szCs w:val="22"/>
        </w:rPr>
        <w:id w:val="-508600344"/>
        <w:docPartObj>
          <w:docPartGallery w:val="Cover Pages"/>
          <w:docPartUnique/>
        </w:docPartObj>
      </w:sdtPr>
      <w:sdtEndPr/>
      <w:sdtContent>
        <w:p w14:paraId="67154333" w14:textId="77777777" w:rsidR="00B20088" w:rsidRDefault="00B20088" w:rsidP="003F42BB">
          <w:pPr>
            <w:rPr>
              <w:rFonts w:ascii="Segoe UI" w:hAnsi="Segoe UI" w:cs="Segoe UI"/>
              <w:b/>
              <w:sz w:val="22"/>
              <w:szCs w:val="22"/>
            </w:rPr>
          </w:pPr>
        </w:p>
        <w:p w14:paraId="4DC1F3BE" w14:textId="3A47A997" w:rsidR="00B20088" w:rsidRPr="00B20088" w:rsidRDefault="00B20088" w:rsidP="00E96C46">
          <w:pPr>
            <w:jc w:val="center"/>
            <w:rPr>
              <w:rFonts w:ascii="Segoe UI" w:hAnsi="Segoe UI" w:cs="Segoe UI"/>
              <w:b/>
              <w:bCs/>
              <w:sz w:val="22"/>
              <w:szCs w:val="22"/>
            </w:rPr>
          </w:pPr>
          <w:r>
            <w:rPr>
              <w:rFonts w:ascii="Segoe UI" w:hAnsi="Segoe UI" w:cs="Segoe UI"/>
              <w:b/>
              <w:sz w:val="22"/>
              <w:szCs w:val="22"/>
            </w:rPr>
            <w:br w:type="column"/>
          </w:r>
          <w:r w:rsidRPr="00E96C46">
            <w:rPr>
              <w:rFonts w:ascii="Segoe UI" w:eastAsiaTheme="majorEastAsia" w:hAnsi="Segoe UI" w:cs="Segoe UI"/>
              <w:b/>
              <w:bCs/>
              <w:sz w:val="22"/>
              <w:szCs w:val="24"/>
            </w:rPr>
            <w:lastRenderedPageBreak/>
            <w:t>Čestné prohlášení o neexistenci střetu zájmů</w:t>
          </w:r>
        </w:p>
        <w:p w14:paraId="27F9EEB7" w14:textId="77777777" w:rsidR="00B20088" w:rsidRDefault="00B20088" w:rsidP="003F42BB">
          <w:pPr>
            <w:rPr>
              <w:rFonts w:ascii="Segoe UI" w:hAnsi="Segoe UI" w:cs="Segoe UI"/>
              <w:b/>
              <w:sz w:val="22"/>
              <w:szCs w:val="22"/>
            </w:rPr>
          </w:pPr>
        </w:p>
        <w:p w14:paraId="37616EBB" w14:textId="24B0A6C1" w:rsidR="003F42BB" w:rsidRPr="003F42BB" w:rsidRDefault="003F42BB" w:rsidP="003F42BB">
          <w:pPr>
            <w:rPr>
              <w:rFonts w:ascii="Segoe UI" w:hAnsi="Segoe UI" w:cs="Segoe UI"/>
              <w:b/>
              <w:sz w:val="22"/>
              <w:szCs w:val="22"/>
            </w:rPr>
          </w:pPr>
          <w:r w:rsidRPr="003F42BB">
            <w:rPr>
              <w:rFonts w:ascii="Segoe UI" w:hAnsi="Segoe UI" w:cs="Segoe UI"/>
              <w:b/>
              <w:sz w:val="22"/>
              <w:szCs w:val="22"/>
            </w:rPr>
            <w:t>Dodavatel:</w:t>
          </w:r>
        </w:p>
      </w:sdtContent>
    </w:sdt>
    <w:tbl>
      <w:tblPr>
        <w:tblpPr w:leftFromText="141" w:rightFromText="141" w:bottomFromText="200" w:vertAnchor="text" w:horzAnchor="margin" w:tblpY="6"/>
        <w:tblW w:w="5000" w:type="pct"/>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top w:w="57" w:type="dxa"/>
          <w:left w:w="0" w:type="dxa"/>
          <w:bottom w:w="57" w:type="dxa"/>
          <w:right w:w="0" w:type="dxa"/>
        </w:tblCellMar>
        <w:tblLook w:val="01E0" w:firstRow="1" w:lastRow="1" w:firstColumn="1" w:lastColumn="1" w:noHBand="0" w:noVBand="0"/>
      </w:tblPr>
      <w:tblGrid>
        <w:gridCol w:w="3681"/>
        <w:gridCol w:w="5381"/>
      </w:tblGrid>
      <w:tr w:rsidR="003F42BB" w:rsidRPr="003F42BB" w14:paraId="0534C5B8" w14:textId="77777777" w:rsidTr="00FB2582">
        <w:tc>
          <w:tcPr>
            <w:tcW w:w="9062" w:type="dxa"/>
            <w:gridSpan w:val="2"/>
            <w:tcBorders>
              <w:top w:val="single" w:sz="4" w:space="0" w:color="004666"/>
              <w:left w:val="single" w:sz="4" w:space="0" w:color="004666"/>
              <w:bottom w:val="single" w:sz="4" w:space="0" w:color="004666"/>
              <w:right w:val="single" w:sz="4" w:space="0" w:color="004666"/>
            </w:tcBorders>
            <w:shd w:val="clear" w:color="auto" w:fill="D9D9D9" w:themeFill="background1" w:themeFillShade="D9"/>
            <w:hideMark/>
          </w:tcPr>
          <w:p w14:paraId="2FE1D1A7" w14:textId="77777777" w:rsidR="003F42BB" w:rsidRPr="003F42BB" w:rsidRDefault="003F42BB" w:rsidP="0093265F">
            <w:pPr>
              <w:ind w:left="113"/>
              <w:rPr>
                <w:rFonts w:ascii="Segoe UI" w:hAnsi="Segoe UI" w:cs="Segoe UI"/>
                <w:b/>
                <w:szCs w:val="22"/>
              </w:rPr>
            </w:pPr>
            <w:r w:rsidRPr="003F42BB">
              <w:rPr>
                <w:rFonts w:ascii="Segoe UI" w:hAnsi="Segoe UI" w:cs="Segoe UI"/>
                <w:b/>
                <w:sz w:val="22"/>
                <w:szCs w:val="22"/>
              </w:rPr>
              <w:t>Identifikační údaje dodavatele</w:t>
            </w:r>
          </w:p>
        </w:tc>
      </w:tr>
      <w:tr w:rsidR="00FB2582" w:rsidRPr="003F42BB" w14:paraId="53E83A0D" w14:textId="77777777" w:rsidTr="00673262">
        <w:tc>
          <w:tcPr>
            <w:tcW w:w="3681" w:type="dxa"/>
            <w:tcBorders>
              <w:top w:val="single" w:sz="4" w:space="0" w:color="004666"/>
              <w:left w:val="single" w:sz="4" w:space="0" w:color="004666"/>
              <w:bottom w:val="single" w:sz="4" w:space="0" w:color="004666"/>
              <w:right w:val="single" w:sz="4" w:space="0" w:color="004666"/>
            </w:tcBorders>
            <w:vAlign w:val="center"/>
            <w:hideMark/>
          </w:tcPr>
          <w:p w14:paraId="5491D359" w14:textId="77777777" w:rsidR="00FB2582" w:rsidRPr="003F42BB" w:rsidRDefault="00FB2582" w:rsidP="00FB2582">
            <w:pPr>
              <w:ind w:left="113"/>
              <w:rPr>
                <w:rFonts w:ascii="Segoe UI" w:hAnsi="Segoe UI" w:cs="Segoe UI"/>
                <w:b/>
                <w:szCs w:val="22"/>
              </w:rPr>
            </w:pPr>
            <w:r w:rsidRPr="003F42BB">
              <w:rPr>
                <w:rFonts w:ascii="Segoe UI" w:hAnsi="Segoe UI" w:cs="Segoe UI"/>
                <w:b/>
                <w:sz w:val="22"/>
                <w:szCs w:val="22"/>
              </w:rPr>
              <w:t>Obchodní firma/název</w:t>
            </w:r>
          </w:p>
        </w:tc>
        <w:tc>
          <w:tcPr>
            <w:tcW w:w="5381" w:type="dxa"/>
            <w:tcBorders>
              <w:top w:val="single" w:sz="4" w:space="0" w:color="004666"/>
              <w:left w:val="single" w:sz="4" w:space="0" w:color="004666"/>
              <w:bottom w:val="single" w:sz="4" w:space="0" w:color="004666"/>
              <w:right w:val="single" w:sz="4" w:space="0" w:color="004666"/>
            </w:tcBorders>
            <w:vAlign w:val="center"/>
          </w:tcPr>
          <w:p w14:paraId="7965DD50" w14:textId="72543888" w:rsidR="00FB2582" w:rsidRPr="003F42BB" w:rsidRDefault="00FB2582" w:rsidP="00FB2582">
            <w:pPr>
              <w:ind w:left="113"/>
              <w:rPr>
                <w:rFonts w:ascii="Segoe UI" w:hAnsi="Segoe UI" w:cs="Segoe UI"/>
                <w:szCs w:val="22"/>
              </w:rPr>
            </w:pPr>
            <w:r w:rsidRPr="00F624E1">
              <w:rPr>
                <w:rFonts w:ascii="Segoe UI" w:hAnsi="Segoe UI" w:cs="Segoe UI"/>
                <w:sz w:val="22"/>
                <w:highlight w:val="yellow"/>
              </w:rPr>
              <w:t>[doplní dodavatel]</w:t>
            </w:r>
          </w:p>
        </w:tc>
      </w:tr>
      <w:tr w:rsidR="00FB2582" w:rsidRPr="003F42BB" w14:paraId="7110A9E0" w14:textId="77777777" w:rsidTr="00673262">
        <w:tc>
          <w:tcPr>
            <w:tcW w:w="3681" w:type="dxa"/>
            <w:tcBorders>
              <w:top w:val="single" w:sz="4" w:space="0" w:color="004666"/>
              <w:left w:val="single" w:sz="4" w:space="0" w:color="004666"/>
              <w:bottom w:val="single" w:sz="4" w:space="0" w:color="004666"/>
              <w:right w:val="single" w:sz="4" w:space="0" w:color="004666"/>
            </w:tcBorders>
            <w:vAlign w:val="center"/>
            <w:hideMark/>
          </w:tcPr>
          <w:p w14:paraId="0F07E575" w14:textId="77777777" w:rsidR="00FB2582" w:rsidRPr="003F42BB" w:rsidRDefault="00FB2582" w:rsidP="00FB2582">
            <w:pPr>
              <w:ind w:left="113"/>
              <w:rPr>
                <w:rFonts w:ascii="Segoe UI" w:hAnsi="Segoe UI" w:cs="Segoe UI"/>
                <w:b/>
                <w:szCs w:val="22"/>
              </w:rPr>
            </w:pPr>
            <w:r w:rsidRPr="003F42BB">
              <w:rPr>
                <w:rFonts w:ascii="Segoe UI" w:hAnsi="Segoe UI" w:cs="Segoe UI"/>
                <w:b/>
                <w:sz w:val="22"/>
                <w:szCs w:val="22"/>
              </w:rPr>
              <w:t>IČO</w:t>
            </w:r>
          </w:p>
        </w:tc>
        <w:tc>
          <w:tcPr>
            <w:tcW w:w="5381" w:type="dxa"/>
            <w:tcBorders>
              <w:top w:val="single" w:sz="4" w:space="0" w:color="004666"/>
              <w:left w:val="single" w:sz="4" w:space="0" w:color="004666"/>
              <w:bottom w:val="single" w:sz="4" w:space="0" w:color="004666"/>
              <w:right w:val="single" w:sz="4" w:space="0" w:color="004666"/>
            </w:tcBorders>
            <w:vAlign w:val="center"/>
          </w:tcPr>
          <w:p w14:paraId="3CFA8016" w14:textId="2409BF01" w:rsidR="00FB2582" w:rsidRPr="003F42BB" w:rsidRDefault="00FB2582" w:rsidP="00FB2582">
            <w:pPr>
              <w:ind w:left="113"/>
              <w:rPr>
                <w:rFonts w:ascii="Segoe UI" w:hAnsi="Segoe UI" w:cs="Segoe UI"/>
                <w:szCs w:val="22"/>
              </w:rPr>
            </w:pPr>
            <w:r w:rsidRPr="00F624E1">
              <w:rPr>
                <w:rFonts w:ascii="Segoe UI" w:hAnsi="Segoe UI" w:cs="Segoe UI"/>
                <w:sz w:val="22"/>
                <w:highlight w:val="yellow"/>
              </w:rPr>
              <w:t>[doplní dodavatel]</w:t>
            </w:r>
          </w:p>
        </w:tc>
      </w:tr>
      <w:tr w:rsidR="00FB2582" w:rsidRPr="003F42BB" w14:paraId="69B6CBB5" w14:textId="77777777" w:rsidTr="00673262">
        <w:tc>
          <w:tcPr>
            <w:tcW w:w="3681" w:type="dxa"/>
            <w:tcBorders>
              <w:top w:val="single" w:sz="4" w:space="0" w:color="004666"/>
              <w:left w:val="single" w:sz="4" w:space="0" w:color="004666"/>
              <w:bottom w:val="single" w:sz="4" w:space="0" w:color="004666"/>
              <w:right w:val="single" w:sz="4" w:space="0" w:color="004666"/>
            </w:tcBorders>
            <w:vAlign w:val="center"/>
            <w:hideMark/>
          </w:tcPr>
          <w:p w14:paraId="2751E712" w14:textId="77777777" w:rsidR="00FB2582" w:rsidRPr="003F42BB" w:rsidRDefault="00FB2582" w:rsidP="00FB2582">
            <w:pPr>
              <w:ind w:left="113"/>
              <w:rPr>
                <w:rFonts w:ascii="Segoe UI" w:hAnsi="Segoe UI" w:cs="Segoe UI"/>
                <w:b/>
                <w:szCs w:val="22"/>
              </w:rPr>
            </w:pPr>
            <w:r w:rsidRPr="003F42BB">
              <w:rPr>
                <w:rFonts w:ascii="Segoe UI" w:hAnsi="Segoe UI" w:cs="Segoe UI"/>
                <w:b/>
                <w:sz w:val="22"/>
                <w:szCs w:val="22"/>
              </w:rPr>
              <w:t>Sídlo</w:t>
            </w:r>
          </w:p>
        </w:tc>
        <w:tc>
          <w:tcPr>
            <w:tcW w:w="5381" w:type="dxa"/>
            <w:tcBorders>
              <w:top w:val="single" w:sz="4" w:space="0" w:color="004666"/>
              <w:left w:val="single" w:sz="4" w:space="0" w:color="004666"/>
              <w:bottom w:val="single" w:sz="4" w:space="0" w:color="004666"/>
              <w:right w:val="single" w:sz="4" w:space="0" w:color="004666"/>
            </w:tcBorders>
            <w:vAlign w:val="center"/>
          </w:tcPr>
          <w:p w14:paraId="0C1A5836" w14:textId="24F15E1C" w:rsidR="00FB2582" w:rsidRPr="003F42BB" w:rsidRDefault="00FB2582" w:rsidP="00FB2582">
            <w:pPr>
              <w:ind w:left="113"/>
              <w:rPr>
                <w:rFonts w:ascii="Segoe UI" w:hAnsi="Segoe UI" w:cs="Segoe UI"/>
                <w:szCs w:val="22"/>
              </w:rPr>
            </w:pPr>
            <w:r w:rsidRPr="00F624E1">
              <w:rPr>
                <w:rFonts w:ascii="Segoe UI" w:hAnsi="Segoe UI" w:cs="Segoe UI"/>
                <w:sz w:val="22"/>
                <w:highlight w:val="yellow"/>
              </w:rPr>
              <w:t>[doplní dodavatel]</w:t>
            </w:r>
          </w:p>
        </w:tc>
      </w:tr>
    </w:tbl>
    <w:p w14:paraId="6DA2CA89" w14:textId="77777777" w:rsidR="003F42BB" w:rsidRDefault="003F42BB" w:rsidP="003F42BB">
      <w:pPr>
        <w:spacing w:after="120" w:line="276" w:lineRule="auto"/>
        <w:jc w:val="center"/>
        <w:rPr>
          <w:rFonts w:ascii="Segoe UI" w:hAnsi="Segoe UI" w:cs="Segoe UI"/>
          <w:bCs/>
        </w:rPr>
      </w:pPr>
      <w:r w:rsidRPr="003F42BB">
        <w:rPr>
          <w:rFonts w:ascii="Segoe UI" w:hAnsi="Segoe UI" w:cs="Segoe UI"/>
          <w:bCs/>
          <w:sz w:val="22"/>
          <w:szCs w:val="22"/>
        </w:rPr>
        <w:t>tímto předkládá</w:t>
      </w:r>
      <w:r w:rsidRPr="0094133C">
        <w:rPr>
          <w:rFonts w:ascii="Segoe UI" w:hAnsi="Segoe UI" w:cs="Segoe UI"/>
          <w:bCs/>
        </w:rPr>
        <w:t xml:space="preserve"> </w:t>
      </w:r>
    </w:p>
    <w:p w14:paraId="35D91DBB" w14:textId="49D511AE" w:rsidR="002010A9" w:rsidRPr="003F42BB" w:rsidRDefault="003F42BB" w:rsidP="003F42BB">
      <w:pPr>
        <w:spacing w:after="120" w:line="276" w:lineRule="auto"/>
        <w:jc w:val="center"/>
        <w:rPr>
          <w:rFonts w:ascii="Segoe UI" w:hAnsi="Segoe UI" w:cs="Segoe UI"/>
          <w:b/>
          <w:sz w:val="22"/>
          <w:szCs w:val="22"/>
        </w:rPr>
      </w:pPr>
      <w:r>
        <w:rPr>
          <w:rFonts w:ascii="Segoe UI" w:hAnsi="Segoe UI" w:cs="Segoe UI"/>
          <w:b/>
          <w:sz w:val="22"/>
          <w:szCs w:val="22"/>
        </w:rPr>
        <w:t xml:space="preserve">čestné </w:t>
      </w:r>
      <w:r w:rsidR="00C6137C" w:rsidRPr="003F42BB">
        <w:rPr>
          <w:rFonts w:ascii="Segoe UI" w:hAnsi="Segoe UI" w:cs="Segoe UI"/>
          <w:b/>
          <w:sz w:val="22"/>
          <w:szCs w:val="22"/>
        </w:rPr>
        <w:t>prohlášení o neexistenci střetu zájmů dle § 4b</w:t>
      </w:r>
      <w:r w:rsidR="002010A9" w:rsidRPr="003F42BB">
        <w:rPr>
          <w:rFonts w:ascii="Segoe UI" w:hAnsi="Segoe UI" w:cs="Segoe UI"/>
          <w:b/>
          <w:sz w:val="22"/>
          <w:szCs w:val="22"/>
        </w:rPr>
        <w:t xml:space="preserve"> zákona č. 159/2006 Sb., o střetu zájmů, ve znění pozdějších předpisů</w:t>
      </w:r>
    </w:p>
    <w:p w14:paraId="6BEDA4EE" w14:textId="222AFF53" w:rsidR="00C6137C" w:rsidRPr="009F75F4" w:rsidRDefault="003F42BB" w:rsidP="003F42BB">
      <w:pPr>
        <w:widowControl w:val="0"/>
        <w:spacing w:after="120" w:line="276" w:lineRule="auto"/>
        <w:rPr>
          <w:rFonts w:ascii="Segoe UI" w:hAnsi="Segoe UI" w:cs="Segoe UI"/>
          <w:bCs/>
          <w:sz w:val="22"/>
          <w:szCs w:val="22"/>
        </w:rPr>
      </w:pPr>
      <w:r w:rsidRPr="003F42BB">
        <w:rPr>
          <w:rFonts w:ascii="Segoe UI" w:hAnsi="Segoe UI" w:cs="Segoe UI"/>
          <w:bCs/>
          <w:sz w:val="22"/>
          <w:szCs w:val="22"/>
        </w:rPr>
        <w:t>a</w:t>
      </w:r>
      <w:r>
        <w:rPr>
          <w:rFonts w:ascii="Segoe UI" w:hAnsi="Segoe UI" w:cs="Segoe UI"/>
          <w:b/>
          <w:sz w:val="22"/>
          <w:szCs w:val="22"/>
        </w:rPr>
        <w:t xml:space="preserve"> </w:t>
      </w:r>
      <w:r w:rsidR="00C6137C" w:rsidRPr="009F75F4">
        <w:rPr>
          <w:rFonts w:ascii="Segoe UI" w:hAnsi="Segoe UI" w:cs="Segoe UI"/>
          <w:bCs/>
          <w:sz w:val="22"/>
          <w:szCs w:val="22"/>
        </w:rPr>
        <w:t>ve věci</w:t>
      </w:r>
      <w:r w:rsidR="00B61BC0" w:rsidRPr="009F75F4">
        <w:rPr>
          <w:rFonts w:ascii="Segoe UI" w:hAnsi="Segoe UI" w:cs="Segoe UI"/>
          <w:bCs/>
          <w:sz w:val="22"/>
          <w:szCs w:val="22"/>
        </w:rPr>
        <w:t> veřejné zakáz</w:t>
      </w:r>
      <w:r w:rsidR="00C6137C" w:rsidRPr="009F75F4">
        <w:rPr>
          <w:rFonts w:ascii="Segoe UI" w:hAnsi="Segoe UI" w:cs="Segoe UI"/>
          <w:bCs/>
          <w:sz w:val="22"/>
          <w:szCs w:val="22"/>
        </w:rPr>
        <w:t>ky</w:t>
      </w:r>
      <w:r w:rsidR="00B61BC0" w:rsidRPr="009F75F4">
        <w:rPr>
          <w:rFonts w:ascii="Segoe UI" w:hAnsi="Segoe UI" w:cs="Segoe UI"/>
          <w:bCs/>
          <w:sz w:val="22"/>
          <w:szCs w:val="22"/>
        </w:rPr>
        <w:t xml:space="preserve"> s názvem </w:t>
      </w:r>
      <w:r w:rsidR="00276724" w:rsidRPr="008A5320">
        <w:rPr>
          <w:rFonts w:ascii="Segoe UI" w:eastAsia="Calibri" w:hAnsi="Segoe UI" w:cs="Segoe UI"/>
          <w:b/>
          <w:sz w:val="22"/>
        </w:rPr>
        <w:t>„</w:t>
      </w:r>
      <w:r w:rsidR="00C742E9">
        <w:rPr>
          <w:rFonts w:ascii="Segoe UI" w:eastAsia="Calibri" w:hAnsi="Segoe UI" w:cs="Segoe UI"/>
          <w:b/>
          <w:i/>
          <w:iCs/>
          <w:sz w:val="22"/>
        </w:rPr>
        <w:t>Informační systém pro kontaktní centrum</w:t>
      </w:r>
      <w:r w:rsidR="00276724" w:rsidRPr="00276724">
        <w:rPr>
          <w:rFonts w:ascii="Segoe UI" w:eastAsia="Calibri" w:hAnsi="Segoe UI" w:cs="Segoe UI"/>
          <w:b/>
          <w:i/>
          <w:iCs/>
          <w:sz w:val="22"/>
        </w:rPr>
        <w:t>“</w:t>
      </w:r>
      <w:r w:rsidRPr="007F1D6D">
        <w:rPr>
          <w:rFonts w:ascii="Segoe UI" w:hAnsi="Segoe UI" w:cs="Segoe UI"/>
          <w:bCs/>
          <w:sz w:val="22"/>
          <w:szCs w:val="22"/>
        </w:rPr>
        <w:t xml:space="preserve"> čestně </w:t>
      </w:r>
      <w:r w:rsidR="00C6137C" w:rsidRPr="007F1D6D">
        <w:rPr>
          <w:rFonts w:ascii="Segoe UI" w:hAnsi="Segoe UI" w:cs="Segoe UI"/>
          <w:bCs/>
          <w:sz w:val="22"/>
          <w:szCs w:val="22"/>
        </w:rPr>
        <w:t>prohlašuje</w:t>
      </w:r>
      <w:r w:rsidR="002010A9" w:rsidRPr="007F1D6D">
        <w:rPr>
          <w:rFonts w:ascii="Segoe UI" w:hAnsi="Segoe UI" w:cs="Segoe UI"/>
          <w:bCs/>
          <w:sz w:val="22"/>
          <w:szCs w:val="22"/>
        </w:rPr>
        <w:t>, že</w:t>
      </w:r>
    </w:p>
    <w:p w14:paraId="77B985CD" w14:textId="4A503688" w:rsidR="002010A9" w:rsidRPr="009F75F4" w:rsidRDefault="002010A9" w:rsidP="003F42BB">
      <w:pPr>
        <w:widowControl w:val="0"/>
        <w:numPr>
          <w:ilvl w:val="0"/>
          <w:numId w:val="12"/>
        </w:numPr>
        <w:autoSpaceDE w:val="0"/>
        <w:autoSpaceDN w:val="0"/>
        <w:adjustRightInd w:val="0"/>
        <w:spacing w:after="120" w:line="276" w:lineRule="auto"/>
        <w:ind w:left="714" w:hanging="357"/>
        <w:rPr>
          <w:rFonts w:ascii="Segoe UI" w:hAnsi="Segoe UI" w:cs="Segoe UI"/>
          <w:sz w:val="22"/>
          <w:szCs w:val="22"/>
        </w:rPr>
      </w:pPr>
      <w:r w:rsidRPr="009F75F4">
        <w:rPr>
          <w:rFonts w:ascii="Segoe UI" w:hAnsi="Segoe UI" w:cs="Segoe UI"/>
          <w:sz w:val="22"/>
          <w:szCs w:val="22"/>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AE21AC5" w14:textId="51E6E3FD" w:rsidR="002010A9" w:rsidRDefault="002010A9" w:rsidP="003F42BB">
      <w:pPr>
        <w:widowControl w:val="0"/>
        <w:numPr>
          <w:ilvl w:val="0"/>
          <w:numId w:val="12"/>
        </w:numPr>
        <w:autoSpaceDE w:val="0"/>
        <w:autoSpaceDN w:val="0"/>
        <w:adjustRightInd w:val="0"/>
        <w:spacing w:after="120" w:line="276" w:lineRule="auto"/>
        <w:ind w:left="714" w:hanging="357"/>
        <w:rPr>
          <w:rFonts w:ascii="Segoe UI" w:hAnsi="Segoe UI" w:cs="Segoe UI"/>
          <w:sz w:val="22"/>
          <w:szCs w:val="22"/>
        </w:rPr>
      </w:pPr>
      <w:r w:rsidRPr="009F75F4">
        <w:rPr>
          <w:rFonts w:ascii="Segoe UI" w:hAnsi="Segoe UI" w:cs="Segoe UI"/>
          <w:sz w:val="22"/>
          <w:szCs w:val="22"/>
        </w:rPr>
        <w:t>poddodavatel, prostřednictvím kterého prokazuj</w:t>
      </w:r>
      <w:r w:rsidR="009F75F4" w:rsidRPr="009F75F4">
        <w:rPr>
          <w:rFonts w:ascii="Segoe UI" w:hAnsi="Segoe UI" w:cs="Segoe UI"/>
          <w:sz w:val="22"/>
          <w:szCs w:val="22"/>
        </w:rPr>
        <w:t>e</w:t>
      </w:r>
      <w:r w:rsidRPr="009F75F4">
        <w:rPr>
          <w:rFonts w:ascii="Segoe UI" w:hAnsi="Segoe UI" w:cs="Segoe UI"/>
          <w:sz w:val="22"/>
          <w:szCs w:val="22"/>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9F75F4">
        <w:rPr>
          <w:rFonts w:ascii="Segoe UI" w:hAnsi="Segoe UI" w:cs="Segoe UI"/>
          <w:sz w:val="22"/>
          <w:szCs w:val="22"/>
        </w:rPr>
        <w:t>.</w:t>
      </w:r>
    </w:p>
    <w:p w14:paraId="21C5488A" w14:textId="77777777" w:rsidR="003F42BB" w:rsidRPr="009F75F4" w:rsidRDefault="003F42BB" w:rsidP="003F42BB">
      <w:pPr>
        <w:widowControl w:val="0"/>
        <w:autoSpaceDE w:val="0"/>
        <w:autoSpaceDN w:val="0"/>
        <w:adjustRightInd w:val="0"/>
        <w:spacing w:after="120" w:line="276" w:lineRule="auto"/>
        <w:ind w:left="714"/>
        <w:rPr>
          <w:rFonts w:ascii="Segoe UI" w:hAnsi="Segoe UI" w:cs="Segoe UI"/>
          <w:sz w:val="22"/>
          <w:szCs w:val="22"/>
        </w:rPr>
      </w:pPr>
    </w:p>
    <w:tbl>
      <w:tblPr>
        <w:tblW w:w="2728" w:type="pct"/>
        <w:tblInd w:w="2" w:type="dxa"/>
        <w:tblLook w:val="01E0" w:firstRow="1" w:lastRow="1" w:firstColumn="1" w:lastColumn="1" w:noHBand="0" w:noVBand="0"/>
      </w:tblPr>
      <w:tblGrid>
        <w:gridCol w:w="398"/>
        <w:gridCol w:w="1841"/>
        <w:gridCol w:w="703"/>
        <w:gridCol w:w="2008"/>
      </w:tblGrid>
      <w:tr w:rsidR="003F42BB" w:rsidRPr="00C1423A" w14:paraId="2B54AD3D" w14:textId="77777777" w:rsidTr="0093265F">
        <w:tc>
          <w:tcPr>
            <w:tcW w:w="401" w:type="dxa"/>
            <w:hideMark/>
          </w:tcPr>
          <w:p w14:paraId="1B464669" w14:textId="77777777" w:rsidR="003F42BB" w:rsidRPr="00C1423A" w:rsidRDefault="003F42BB" w:rsidP="0093265F">
            <w:pPr>
              <w:keepNext/>
              <w:keepLines/>
              <w:spacing w:before="60" w:after="60"/>
              <w:contextualSpacing/>
              <w:jc w:val="center"/>
              <w:rPr>
                <w:rFonts w:ascii="Segoe UI" w:hAnsi="Segoe UI" w:cs="Segoe UI"/>
                <w:sz w:val="22"/>
                <w:szCs w:val="22"/>
              </w:rPr>
            </w:pPr>
            <w:r w:rsidRPr="00C1423A">
              <w:rPr>
                <w:rFonts w:ascii="Segoe UI" w:hAnsi="Segoe UI" w:cs="Segoe UI"/>
                <w:sz w:val="22"/>
                <w:szCs w:val="22"/>
              </w:rPr>
              <w:t>V</w:t>
            </w:r>
          </w:p>
        </w:tc>
        <w:tc>
          <w:tcPr>
            <w:tcW w:w="1919" w:type="dxa"/>
            <w:tcBorders>
              <w:top w:val="nil"/>
              <w:left w:val="nil"/>
              <w:bottom w:val="single" w:sz="4" w:space="0" w:color="auto"/>
              <w:right w:val="nil"/>
            </w:tcBorders>
            <w:hideMark/>
          </w:tcPr>
          <w:p w14:paraId="7207D9CC" w14:textId="77777777" w:rsidR="003F42BB" w:rsidRPr="00C1423A" w:rsidRDefault="003F42BB" w:rsidP="0093265F">
            <w:pPr>
              <w:keepNext/>
              <w:keepLines/>
              <w:spacing w:before="60" w:after="60"/>
              <w:contextualSpacing/>
              <w:jc w:val="center"/>
              <w:rPr>
                <w:rFonts w:ascii="Segoe UI" w:hAnsi="Segoe UI" w:cs="Segoe UI"/>
                <w:sz w:val="22"/>
                <w:szCs w:val="22"/>
              </w:rPr>
            </w:pPr>
            <w:r w:rsidRPr="00C1423A">
              <w:rPr>
                <w:rFonts w:ascii="Segoe UI" w:hAnsi="Segoe UI" w:cs="Segoe UI"/>
                <w:sz w:val="22"/>
                <w:szCs w:val="22"/>
                <w:highlight w:val="yellow"/>
              </w:rPr>
              <w:t>[místo]</w:t>
            </w:r>
          </w:p>
        </w:tc>
        <w:tc>
          <w:tcPr>
            <w:tcW w:w="713" w:type="dxa"/>
            <w:hideMark/>
          </w:tcPr>
          <w:p w14:paraId="323B5508" w14:textId="77777777" w:rsidR="003F42BB" w:rsidRPr="00C1423A" w:rsidRDefault="003F42BB" w:rsidP="0093265F">
            <w:pPr>
              <w:keepNext/>
              <w:keepLines/>
              <w:spacing w:before="60" w:after="60"/>
              <w:contextualSpacing/>
              <w:jc w:val="center"/>
              <w:rPr>
                <w:rFonts w:ascii="Segoe UI" w:hAnsi="Segoe UI" w:cs="Segoe UI"/>
                <w:sz w:val="22"/>
                <w:szCs w:val="22"/>
              </w:rPr>
            </w:pPr>
            <w:r w:rsidRPr="00C1423A">
              <w:rPr>
                <w:rFonts w:ascii="Segoe UI" w:hAnsi="Segoe UI" w:cs="Segoe UI"/>
                <w:sz w:val="22"/>
                <w:szCs w:val="22"/>
              </w:rPr>
              <w:t>dne</w:t>
            </w:r>
          </w:p>
        </w:tc>
        <w:tc>
          <w:tcPr>
            <w:tcW w:w="2035" w:type="dxa"/>
            <w:tcBorders>
              <w:top w:val="nil"/>
              <w:left w:val="nil"/>
              <w:bottom w:val="single" w:sz="4" w:space="0" w:color="auto"/>
              <w:right w:val="nil"/>
            </w:tcBorders>
            <w:hideMark/>
          </w:tcPr>
          <w:p w14:paraId="2939D95E" w14:textId="77777777" w:rsidR="003F42BB" w:rsidRPr="00C1423A" w:rsidRDefault="003F42BB" w:rsidP="0093265F">
            <w:pPr>
              <w:keepNext/>
              <w:keepLines/>
              <w:spacing w:before="60" w:after="60"/>
              <w:contextualSpacing/>
              <w:jc w:val="center"/>
              <w:rPr>
                <w:rFonts w:ascii="Segoe UI" w:hAnsi="Segoe UI" w:cs="Segoe UI"/>
                <w:sz w:val="22"/>
                <w:szCs w:val="22"/>
              </w:rPr>
            </w:pPr>
            <w:r w:rsidRPr="00C1423A">
              <w:rPr>
                <w:rFonts w:ascii="Segoe UI" w:hAnsi="Segoe UI" w:cs="Segoe UI"/>
                <w:sz w:val="22"/>
                <w:szCs w:val="22"/>
                <w:highlight w:val="yellow"/>
              </w:rPr>
              <w:t>[DD.MM.RRRR]</w:t>
            </w:r>
            <w:r w:rsidRPr="00C1423A">
              <w:rPr>
                <w:rFonts w:ascii="Segoe UI" w:hAnsi="Segoe UI" w:cs="Segoe UI"/>
                <w:sz w:val="22"/>
                <w:szCs w:val="22"/>
              </w:rPr>
              <w:t xml:space="preserve">  </w:t>
            </w:r>
          </w:p>
        </w:tc>
      </w:tr>
      <w:tr w:rsidR="003F42BB" w:rsidRPr="00C1423A" w14:paraId="4D63E12D" w14:textId="77777777" w:rsidTr="0093265F">
        <w:tc>
          <w:tcPr>
            <w:tcW w:w="5068" w:type="dxa"/>
            <w:gridSpan w:val="4"/>
            <w:tcBorders>
              <w:top w:val="nil"/>
              <w:left w:val="nil"/>
              <w:bottom w:val="single" w:sz="4" w:space="0" w:color="auto"/>
              <w:right w:val="nil"/>
            </w:tcBorders>
          </w:tcPr>
          <w:p w14:paraId="6A86B893" w14:textId="77777777" w:rsidR="003F42BB" w:rsidRPr="00C1423A" w:rsidRDefault="003F42BB" w:rsidP="0093265F">
            <w:pPr>
              <w:keepNext/>
              <w:keepLines/>
              <w:spacing w:before="60" w:after="60"/>
              <w:contextualSpacing/>
              <w:rPr>
                <w:rFonts w:ascii="Segoe UI" w:hAnsi="Segoe UI" w:cs="Segoe UI"/>
                <w:sz w:val="22"/>
                <w:szCs w:val="22"/>
              </w:rPr>
            </w:pPr>
          </w:p>
        </w:tc>
      </w:tr>
      <w:tr w:rsidR="003F42BB" w:rsidRPr="00C1423A" w14:paraId="35D545E3" w14:textId="77777777" w:rsidTr="0093265F">
        <w:tc>
          <w:tcPr>
            <w:tcW w:w="5068" w:type="dxa"/>
            <w:gridSpan w:val="4"/>
            <w:tcBorders>
              <w:top w:val="single" w:sz="4" w:space="0" w:color="auto"/>
              <w:left w:val="nil"/>
              <w:bottom w:val="nil"/>
              <w:right w:val="nil"/>
            </w:tcBorders>
            <w:hideMark/>
          </w:tcPr>
          <w:p w14:paraId="0BC26C45" w14:textId="77777777" w:rsidR="003F42BB" w:rsidRPr="00C1423A" w:rsidRDefault="003F42BB" w:rsidP="0093265F">
            <w:pPr>
              <w:pStyle w:val="Bezmezer"/>
              <w:spacing w:before="60" w:after="60" w:line="276" w:lineRule="auto"/>
              <w:contextualSpacing/>
              <w:rPr>
                <w:rFonts w:ascii="Segoe UI" w:hAnsi="Segoe UI" w:cs="Segoe UI"/>
                <w:sz w:val="22"/>
              </w:rPr>
            </w:pPr>
            <w:r w:rsidRPr="00C1423A">
              <w:rPr>
                <w:rFonts w:ascii="Segoe UI" w:hAnsi="Segoe UI" w:cs="Segoe UI"/>
                <w:sz w:val="22"/>
                <w:highlight w:val="yellow"/>
              </w:rPr>
              <w:t>[název dodavatele]</w:t>
            </w:r>
          </w:p>
          <w:p w14:paraId="3CC03C47" w14:textId="145AA2D7" w:rsidR="003F42BB" w:rsidRPr="00C1423A" w:rsidRDefault="003F42BB" w:rsidP="0093265F">
            <w:pPr>
              <w:pStyle w:val="Bezmezer"/>
              <w:spacing w:before="60" w:after="60" w:line="276" w:lineRule="auto"/>
              <w:contextualSpacing/>
              <w:rPr>
                <w:rFonts w:ascii="Segoe UI" w:hAnsi="Segoe UI" w:cs="Segoe UI"/>
                <w:b/>
                <w:sz w:val="22"/>
              </w:rPr>
            </w:pPr>
            <w:r w:rsidRPr="00C1423A">
              <w:rPr>
                <w:rFonts w:ascii="Segoe UI" w:hAnsi="Segoe UI" w:cs="Segoe UI"/>
                <w:sz w:val="22"/>
                <w:highlight w:val="yellow"/>
              </w:rPr>
              <w:t>[jméno a příjmení osob/y oprávněné za</w:t>
            </w:r>
            <w:r w:rsidR="00926788" w:rsidRPr="00C1423A">
              <w:rPr>
                <w:rFonts w:ascii="Segoe UI" w:hAnsi="Segoe UI" w:cs="Segoe UI"/>
                <w:sz w:val="22"/>
                <w:highlight w:val="yellow"/>
              </w:rPr>
              <w:t xml:space="preserve">stupovat </w:t>
            </w:r>
            <w:r w:rsidRPr="00C1423A">
              <w:rPr>
                <w:rFonts w:ascii="Segoe UI" w:hAnsi="Segoe UI" w:cs="Segoe UI"/>
                <w:sz w:val="22"/>
                <w:highlight w:val="yellow"/>
              </w:rPr>
              <w:t>dodavatele, včetně titulu opravňujícího k zastupování]</w:t>
            </w:r>
          </w:p>
        </w:tc>
      </w:tr>
    </w:tbl>
    <w:p w14:paraId="5924D156" w14:textId="77777777" w:rsidR="00F938F1" w:rsidRPr="00E37B0B" w:rsidRDefault="00F938F1" w:rsidP="005C08C4">
      <w:pPr>
        <w:rPr>
          <w:rFonts w:ascii="Segoe UI" w:hAnsi="Segoe UI" w:cs="Segoe UI"/>
          <w:sz w:val="20"/>
        </w:rPr>
      </w:pPr>
    </w:p>
    <w:sectPr w:rsidR="00F938F1" w:rsidRPr="00E37B0B" w:rsidSect="0051648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A83A" w14:textId="77777777" w:rsidR="0035141C" w:rsidRDefault="0035141C" w:rsidP="00F65853">
      <w:r>
        <w:separator/>
      </w:r>
    </w:p>
  </w:endnote>
  <w:endnote w:type="continuationSeparator" w:id="0">
    <w:p w14:paraId="22BD9BBB" w14:textId="77777777" w:rsidR="0035141C" w:rsidRDefault="0035141C"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rPr>
      <w:id w:val="-1549994789"/>
      <w:docPartObj>
        <w:docPartGallery w:val="Page Numbers (Bottom of Page)"/>
        <w:docPartUnique/>
      </w:docPartObj>
    </w:sdtPr>
    <w:sdtEndPr/>
    <w:sdtContent>
      <w:p w14:paraId="2C6F2202" w14:textId="64D01845" w:rsidR="00230186" w:rsidRPr="003F42BB" w:rsidRDefault="00735414">
        <w:pPr>
          <w:pStyle w:val="Zpat"/>
          <w:jc w:val="center"/>
          <w:rPr>
            <w:rFonts w:ascii="Segoe UI" w:hAnsi="Segoe UI" w:cs="Segoe UI"/>
          </w:rPr>
        </w:pPr>
      </w:p>
    </w:sdtContent>
  </w:sdt>
  <w:p w14:paraId="5B02A6B4" w14:textId="77777777" w:rsidR="00230186" w:rsidRPr="003F42BB" w:rsidRDefault="00230186">
    <w:pPr>
      <w:pStyle w:val="Zpat"/>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5FAF" w14:textId="77777777" w:rsidR="0035141C" w:rsidRDefault="0035141C" w:rsidP="00F65853">
      <w:r>
        <w:separator/>
      </w:r>
    </w:p>
  </w:footnote>
  <w:footnote w:type="continuationSeparator" w:id="0">
    <w:p w14:paraId="55555461" w14:textId="77777777" w:rsidR="0035141C" w:rsidRDefault="0035141C"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5C05" w14:textId="5EACF7F1" w:rsidR="00905B31" w:rsidRDefault="00905B31" w:rsidP="00905B31">
    <w:pPr>
      <w:pStyle w:val="Zhlav"/>
    </w:pPr>
    <w:r>
      <w:rPr>
        <w:noProof/>
        <w:lang w:eastAsia="cs-CZ"/>
      </w:rPr>
      <w:drawing>
        <wp:inline distT="0" distB="0" distL="0" distR="0" wp14:anchorId="472C27DF" wp14:editId="03115C2A">
          <wp:extent cx="2590165" cy="733425"/>
          <wp:effectExtent l="0" t="0" r="635" b="9525"/>
          <wp:docPr id="1" name="Obrázek 1" descr="Obsah obrázku Písmo, Grafika, text,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Grafika, text,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733425"/>
                  </a:xfrm>
                  <a:prstGeom prst="rect">
                    <a:avLst/>
                  </a:prstGeom>
                  <a:noFill/>
                </pic:spPr>
              </pic:pic>
            </a:graphicData>
          </a:graphic>
        </wp:inline>
      </w:drawing>
    </w:r>
  </w:p>
  <w:p w14:paraId="1671F5A8" w14:textId="08051CBD" w:rsidR="00FB2582" w:rsidRDefault="00FB25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07655668">
    <w:abstractNumId w:val="5"/>
  </w:num>
  <w:num w:numId="2" w16cid:durableId="1824543170">
    <w:abstractNumId w:val="3"/>
  </w:num>
  <w:num w:numId="3" w16cid:durableId="307786128">
    <w:abstractNumId w:val="1"/>
  </w:num>
  <w:num w:numId="4" w16cid:durableId="1504126548">
    <w:abstractNumId w:val="6"/>
  </w:num>
  <w:num w:numId="5" w16cid:durableId="1549102953">
    <w:abstractNumId w:val="2"/>
  </w:num>
  <w:num w:numId="6" w16cid:durableId="224025320">
    <w:abstractNumId w:val="7"/>
  </w:num>
  <w:num w:numId="7" w16cid:durableId="391198652">
    <w:abstractNumId w:val="9"/>
  </w:num>
  <w:num w:numId="8" w16cid:durableId="1796944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033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8979491">
    <w:abstractNumId w:val="5"/>
    <w:lvlOverride w:ilvl="0">
      <w:startOverride w:val="1"/>
    </w:lvlOverride>
    <w:lvlOverride w:ilvl="1"/>
    <w:lvlOverride w:ilvl="2"/>
    <w:lvlOverride w:ilvl="3"/>
    <w:lvlOverride w:ilvl="4"/>
    <w:lvlOverride w:ilvl="5"/>
    <w:lvlOverride w:ilvl="6"/>
    <w:lvlOverride w:ilvl="7"/>
    <w:lvlOverride w:ilvl="8"/>
  </w:num>
  <w:num w:numId="11" w16cid:durableId="1566910869">
    <w:abstractNumId w:val="5"/>
    <w:lvlOverride w:ilvl="0">
      <w:startOverride w:val="1"/>
    </w:lvlOverride>
    <w:lvlOverride w:ilvl="1"/>
    <w:lvlOverride w:ilvl="2"/>
    <w:lvlOverride w:ilvl="3"/>
    <w:lvlOverride w:ilvl="4"/>
    <w:lvlOverride w:ilvl="5"/>
    <w:lvlOverride w:ilvl="6"/>
    <w:lvlOverride w:ilvl="7"/>
    <w:lvlOverride w:ilvl="8"/>
  </w:num>
  <w:num w:numId="12" w16cid:durableId="2013095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82369"/>
    <w:rsid w:val="00083E55"/>
    <w:rsid w:val="000D0CD0"/>
    <w:rsid w:val="000E35B1"/>
    <w:rsid w:val="000E66A8"/>
    <w:rsid w:val="000F3862"/>
    <w:rsid w:val="00103035"/>
    <w:rsid w:val="00125F30"/>
    <w:rsid w:val="00144AEC"/>
    <w:rsid w:val="00145F8C"/>
    <w:rsid w:val="00162BE1"/>
    <w:rsid w:val="00172A1D"/>
    <w:rsid w:val="00192DB1"/>
    <w:rsid w:val="001B2D86"/>
    <w:rsid w:val="001C17E7"/>
    <w:rsid w:val="002010A9"/>
    <w:rsid w:val="002031F0"/>
    <w:rsid w:val="00211565"/>
    <w:rsid w:val="002133CD"/>
    <w:rsid w:val="00220883"/>
    <w:rsid w:val="00230186"/>
    <w:rsid w:val="002510B2"/>
    <w:rsid w:val="00276724"/>
    <w:rsid w:val="002B1682"/>
    <w:rsid w:val="002E76BA"/>
    <w:rsid w:val="002F3903"/>
    <w:rsid w:val="00302227"/>
    <w:rsid w:val="00322D56"/>
    <w:rsid w:val="00350342"/>
    <w:rsid w:val="0035141C"/>
    <w:rsid w:val="003862F2"/>
    <w:rsid w:val="003927D1"/>
    <w:rsid w:val="003A068E"/>
    <w:rsid w:val="003B3B09"/>
    <w:rsid w:val="003C5C0C"/>
    <w:rsid w:val="003E29C1"/>
    <w:rsid w:val="003F42BB"/>
    <w:rsid w:val="003F4EFB"/>
    <w:rsid w:val="004132DB"/>
    <w:rsid w:val="004233F4"/>
    <w:rsid w:val="0042465F"/>
    <w:rsid w:val="00433357"/>
    <w:rsid w:val="00442E21"/>
    <w:rsid w:val="0046404E"/>
    <w:rsid w:val="004968A2"/>
    <w:rsid w:val="004B7E17"/>
    <w:rsid w:val="004D1F28"/>
    <w:rsid w:val="004D468E"/>
    <w:rsid w:val="0050209E"/>
    <w:rsid w:val="00516483"/>
    <w:rsid w:val="005174CD"/>
    <w:rsid w:val="005224A8"/>
    <w:rsid w:val="0052465D"/>
    <w:rsid w:val="0052557F"/>
    <w:rsid w:val="00554BC1"/>
    <w:rsid w:val="00564330"/>
    <w:rsid w:val="00575D26"/>
    <w:rsid w:val="00576A82"/>
    <w:rsid w:val="00576F89"/>
    <w:rsid w:val="00580195"/>
    <w:rsid w:val="00591046"/>
    <w:rsid w:val="005B2ECD"/>
    <w:rsid w:val="005C08C4"/>
    <w:rsid w:val="005C50F0"/>
    <w:rsid w:val="005D327A"/>
    <w:rsid w:val="005D4873"/>
    <w:rsid w:val="00611AAC"/>
    <w:rsid w:val="00623708"/>
    <w:rsid w:val="00664FD8"/>
    <w:rsid w:val="00673262"/>
    <w:rsid w:val="00676DBA"/>
    <w:rsid w:val="00697BF2"/>
    <w:rsid w:val="006A0CC4"/>
    <w:rsid w:val="006A5276"/>
    <w:rsid w:val="006B2570"/>
    <w:rsid w:val="006C3F85"/>
    <w:rsid w:val="006C5B41"/>
    <w:rsid w:val="006D4045"/>
    <w:rsid w:val="007146E2"/>
    <w:rsid w:val="00733B1B"/>
    <w:rsid w:val="00734F5E"/>
    <w:rsid w:val="00735414"/>
    <w:rsid w:val="00746D95"/>
    <w:rsid w:val="00771A74"/>
    <w:rsid w:val="0077645F"/>
    <w:rsid w:val="007A6460"/>
    <w:rsid w:val="007C1BA1"/>
    <w:rsid w:val="007D16EE"/>
    <w:rsid w:val="007D50D8"/>
    <w:rsid w:val="007D672D"/>
    <w:rsid w:val="007E216C"/>
    <w:rsid w:val="007E35C9"/>
    <w:rsid w:val="007F129B"/>
    <w:rsid w:val="007F1D6D"/>
    <w:rsid w:val="00806978"/>
    <w:rsid w:val="00820A3F"/>
    <w:rsid w:val="0083606D"/>
    <w:rsid w:val="00851D90"/>
    <w:rsid w:val="008B313B"/>
    <w:rsid w:val="008C0BDD"/>
    <w:rsid w:val="008E0168"/>
    <w:rsid w:val="008E1ADE"/>
    <w:rsid w:val="008F15AD"/>
    <w:rsid w:val="008F322B"/>
    <w:rsid w:val="008F553E"/>
    <w:rsid w:val="00905B31"/>
    <w:rsid w:val="009074D0"/>
    <w:rsid w:val="0092642B"/>
    <w:rsid w:val="00926788"/>
    <w:rsid w:val="0093349E"/>
    <w:rsid w:val="009623FC"/>
    <w:rsid w:val="00963AA9"/>
    <w:rsid w:val="00972733"/>
    <w:rsid w:val="00994978"/>
    <w:rsid w:val="009E55B2"/>
    <w:rsid w:val="009E65FA"/>
    <w:rsid w:val="009F75F4"/>
    <w:rsid w:val="00A047E4"/>
    <w:rsid w:val="00A66C2C"/>
    <w:rsid w:val="00A8737B"/>
    <w:rsid w:val="00AA50F2"/>
    <w:rsid w:val="00AB2103"/>
    <w:rsid w:val="00AC1EE7"/>
    <w:rsid w:val="00B030FB"/>
    <w:rsid w:val="00B20088"/>
    <w:rsid w:val="00B347E9"/>
    <w:rsid w:val="00B61BC0"/>
    <w:rsid w:val="00B74E22"/>
    <w:rsid w:val="00B90AD7"/>
    <w:rsid w:val="00B9111E"/>
    <w:rsid w:val="00BA6768"/>
    <w:rsid w:val="00C1423A"/>
    <w:rsid w:val="00C330D3"/>
    <w:rsid w:val="00C409E5"/>
    <w:rsid w:val="00C43A16"/>
    <w:rsid w:val="00C47430"/>
    <w:rsid w:val="00C511A4"/>
    <w:rsid w:val="00C57C1A"/>
    <w:rsid w:val="00C6137C"/>
    <w:rsid w:val="00C742E9"/>
    <w:rsid w:val="00C95A40"/>
    <w:rsid w:val="00CA66C7"/>
    <w:rsid w:val="00CC511C"/>
    <w:rsid w:val="00CD4BC6"/>
    <w:rsid w:val="00CE2483"/>
    <w:rsid w:val="00CF0ED7"/>
    <w:rsid w:val="00CF1007"/>
    <w:rsid w:val="00D2610B"/>
    <w:rsid w:val="00D359D3"/>
    <w:rsid w:val="00D46D8A"/>
    <w:rsid w:val="00D57D34"/>
    <w:rsid w:val="00D76349"/>
    <w:rsid w:val="00D80A14"/>
    <w:rsid w:val="00D90FE2"/>
    <w:rsid w:val="00D95E0C"/>
    <w:rsid w:val="00DB314B"/>
    <w:rsid w:val="00DD02AC"/>
    <w:rsid w:val="00DF6B48"/>
    <w:rsid w:val="00E06BCD"/>
    <w:rsid w:val="00E33E22"/>
    <w:rsid w:val="00E37B0B"/>
    <w:rsid w:val="00E4275D"/>
    <w:rsid w:val="00E83E0E"/>
    <w:rsid w:val="00E84D35"/>
    <w:rsid w:val="00E96C46"/>
    <w:rsid w:val="00EC0C74"/>
    <w:rsid w:val="00EC1C9B"/>
    <w:rsid w:val="00EC3480"/>
    <w:rsid w:val="00EC6175"/>
    <w:rsid w:val="00EF60BE"/>
    <w:rsid w:val="00F1701E"/>
    <w:rsid w:val="00F434D3"/>
    <w:rsid w:val="00F47234"/>
    <w:rsid w:val="00F503F2"/>
    <w:rsid w:val="00F61925"/>
    <w:rsid w:val="00F65853"/>
    <w:rsid w:val="00F66518"/>
    <w:rsid w:val="00F75D9B"/>
    <w:rsid w:val="00F938F1"/>
    <w:rsid w:val="00F96BCE"/>
    <w:rsid w:val="00F97CC8"/>
    <w:rsid w:val="00FA513D"/>
    <w:rsid w:val="00FA53C4"/>
    <w:rsid w:val="00FB2582"/>
    <w:rsid w:val="00FB2F03"/>
    <w:rsid w:val="00FC0045"/>
    <w:rsid w:val="00FC1F8A"/>
    <w:rsid w:val="00FC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677201"/>
  <w15:docId w15:val="{83FC5582-53A9-4C15-9869-EA19CCB6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3F42BB"/>
    <w:pPr>
      <w:keepNext/>
      <w:keepLines/>
      <w:jc w:val="center"/>
      <w:outlineLvl w:val="0"/>
    </w:pPr>
    <w:rPr>
      <w:rFonts w:ascii="Calibri" w:hAnsi="Calibri" w:cs="Calibri"/>
      <w:b/>
      <w:bCs/>
      <w:sz w:val="52"/>
      <w:szCs w:val="5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 1.1,ContentsHeader,hd"/>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aliases w:val="En-tête 1.1 Char,ContentsHeader Char,hd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character" w:customStyle="1" w:styleId="Nadpis1Char">
    <w:name w:val="Nadpis 1 Char"/>
    <w:basedOn w:val="Standardnpsmoodstavce"/>
    <w:link w:val="Nadpis1"/>
    <w:rsid w:val="003F42BB"/>
    <w:rPr>
      <w:rFonts w:ascii="Calibri" w:eastAsia="Times New Roman" w:hAnsi="Calibri" w:cs="Calibri"/>
      <w:b/>
      <w:bCs/>
      <w:sz w:val="52"/>
      <w:szCs w:val="52"/>
    </w:rPr>
  </w:style>
  <w:style w:type="paragraph" w:styleId="Bezmezer">
    <w:name w:val="No Spacing"/>
    <w:uiPriority w:val="1"/>
    <w:qFormat/>
    <w:rsid w:val="003F42BB"/>
    <w:pPr>
      <w:spacing w:after="0" w:line="240" w:lineRule="auto"/>
      <w:jc w:val="both"/>
    </w:pPr>
    <w:rPr>
      <w:rFonts w:ascii="Verdana" w:hAnsi="Verdana" w:cs="Times New Roman"/>
      <w:sz w:val="18"/>
    </w:rPr>
  </w:style>
  <w:style w:type="paragraph" w:styleId="Revize">
    <w:name w:val="Revision"/>
    <w:hidden/>
    <w:uiPriority w:val="99"/>
    <w:semiHidden/>
    <w:rsid w:val="00145F8C"/>
    <w:pPr>
      <w:spacing w:after="0" w:line="240" w:lineRule="auto"/>
    </w:pPr>
    <w:rPr>
      <w:rFonts w:ascii="Garamond" w:eastAsia="Times New Roman" w:hAnsi="Garamond"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CE93B989F6774C8E4E46EA2FB4B93B" ma:contentTypeVersion="1" ma:contentTypeDescription="Vytvoří nový dokument" ma:contentTypeScope="" ma:versionID="b38ebaca9cf73a03cc743beaee4efb23">
  <xsd:schema xmlns:xsd="http://www.w3.org/2001/XMLSchema" xmlns:xs="http://www.w3.org/2001/XMLSchema" xmlns:p="http://schemas.microsoft.com/office/2006/metadata/properties" xmlns:ns2="984e7104-dc54-4d8c-86b4-bec61fb9e2f1" targetNamespace="http://schemas.microsoft.com/office/2006/metadata/properties" ma:root="true" ma:fieldsID="0d1b632d3e2696a71d9a5cdb89c0375e" ns2:_="">
    <xsd:import namespace="984e7104-dc54-4d8c-86b4-bec61fb9e2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7104-dc54-4d8c-86b4-bec61fb9e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3FED8-636A-4561-9024-BA9578ED0865}">
  <ds:schemaRefs>
    <ds:schemaRef ds:uri="http://schemas.openxmlformats.org/officeDocument/2006/bibliography"/>
  </ds:schemaRefs>
</ds:datastoreItem>
</file>

<file path=customXml/itemProps2.xml><?xml version="1.0" encoding="utf-8"?>
<ds:datastoreItem xmlns:ds="http://schemas.openxmlformats.org/officeDocument/2006/customXml" ds:itemID="{E7B83305-1FFC-492A-83D7-A275FCF53450}">
  <ds:schemaRefs>
    <ds:schemaRef ds:uri="http://schemas.microsoft.com/sharepoint/v3/contenttype/forms"/>
  </ds:schemaRefs>
</ds:datastoreItem>
</file>

<file path=customXml/itemProps3.xml><?xml version="1.0" encoding="utf-8"?>
<ds:datastoreItem xmlns:ds="http://schemas.openxmlformats.org/officeDocument/2006/customXml" ds:itemID="{25021DFD-E712-4222-A69B-B27875C2FA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4e7104-dc54-4d8c-86b4-bec61fb9e2f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03E48EC-A184-483A-BA55-7F810935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7104-dc54-4d8c-86b4-bec61fb9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1288</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MTL</dc:creator>
  <cp:lastModifiedBy>Zuzana Profousová</cp:lastModifiedBy>
  <cp:revision>3</cp:revision>
  <cp:lastPrinted>2020-10-15T08:39:00Z</cp:lastPrinted>
  <dcterms:created xsi:type="dcterms:W3CDTF">2024-07-08T12:40:00Z</dcterms:created>
  <dcterms:modified xsi:type="dcterms:W3CDTF">2024-07-10T15:03:00Z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0x01010012CE93B989F6774C8E4E46EA2FB4B93B</vt:lpwstr>
  </property>
</Properties>
</file>