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14:paraId="0D7A2E25" w14:textId="77777777" w:rsidTr="009156BE">
        <w:trPr>
          <w:trHeight w:val="126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3E02" w14:textId="0852516C" w:rsidR="009156BE" w:rsidRDefault="009156BE" w:rsidP="009156BE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9124F">
              <w:rPr>
                <w:b/>
                <w:bCs/>
                <w:sz w:val="24"/>
                <w:szCs w:val="24"/>
              </w:rPr>
              <w:t>„</w:t>
            </w:r>
            <w:r w:rsidRPr="00AB57D1">
              <w:rPr>
                <w:b/>
                <w:bCs/>
                <w:sz w:val="24"/>
                <w:szCs w:val="24"/>
              </w:rPr>
              <w:t xml:space="preserve">Uh. Ostroh, ul. Jiráskova, Fučíkova - </w:t>
            </w:r>
            <w:proofErr w:type="spellStart"/>
            <w:r w:rsidRPr="00AB57D1">
              <w:rPr>
                <w:b/>
                <w:bCs/>
                <w:sz w:val="24"/>
                <w:szCs w:val="24"/>
              </w:rPr>
              <w:t>bezvýkopová</w:t>
            </w:r>
            <w:proofErr w:type="spellEnd"/>
            <w:r w:rsidRPr="00AB57D1">
              <w:rPr>
                <w:b/>
                <w:bCs/>
                <w:sz w:val="24"/>
                <w:szCs w:val="24"/>
              </w:rPr>
              <w:t xml:space="preserve"> oprava stoky A22</w:t>
            </w:r>
            <w:proofErr w:type="gramStart"/>
            <w:r w:rsidRPr="0089124F">
              <w:rPr>
                <w:b/>
                <w:bCs/>
                <w:sz w:val="24"/>
                <w:szCs w:val="24"/>
              </w:rPr>
              <w:t>“</w:t>
            </w:r>
            <w:r w:rsidRPr="0089124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</w:t>
            </w:r>
            <w:proofErr w:type="gramEnd"/>
          </w:p>
          <w:p w14:paraId="4C0FAC31" w14:textId="77777777" w:rsidR="009156BE" w:rsidRPr="00AB57D1" w:rsidRDefault="009156BE" w:rsidP="009156BE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B57D1">
              <w:rPr>
                <w:b/>
                <w:bCs/>
                <w:sz w:val="24"/>
                <w:szCs w:val="24"/>
              </w:rPr>
              <w:t xml:space="preserve">"Oprava kanalizací bezvýkopovou technologií ve Starém Městě, ul. Velehradská, stoka AIVa-11-15, Š </w:t>
            </w:r>
            <w:proofErr w:type="gramStart"/>
            <w:r w:rsidRPr="00AB57D1">
              <w:rPr>
                <w:b/>
                <w:bCs/>
                <w:sz w:val="24"/>
                <w:szCs w:val="24"/>
              </w:rPr>
              <w:t>521 -Š</w:t>
            </w:r>
            <w:proofErr w:type="gramEnd"/>
            <w:r w:rsidRPr="00AB57D1">
              <w:rPr>
                <w:b/>
                <w:bCs/>
                <w:sz w:val="24"/>
                <w:szCs w:val="24"/>
              </w:rPr>
              <w:t xml:space="preserve"> 501, UV- </w:t>
            </w:r>
            <w:proofErr w:type="spellStart"/>
            <w:r w:rsidRPr="00AB57D1">
              <w:rPr>
                <w:b/>
                <w:bCs/>
                <w:sz w:val="24"/>
                <w:szCs w:val="24"/>
              </w:rPr>
              <w:t>liner</w:t>
            </w:r>
            <w:proofErr w:type="spellEnd"/>
            <w:r w:rsidRPr="00AB57D1">
              <w:rPr>
                <w:b/>
                <w:bCs/>
                <w:sz w:val="24"/>
                <w:szCs w:val="24"/>
              </w:rPr>
              <w:t xml:space="preserve"> metodou"</w:t>
            </w:r>
          </w:p>
          <w:p w14:paraId="61FEF7ED" w14:textId="76E90369" w:rsidR="00152C29" w:rsidRPr="00E25FAE" w:rsidRDefault="00152C29" w:rsidP="003B7CE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152C29" w:rsidRPr="00E25FAE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6254B" w:rsidRPr="00E25FAE" w14:paraId="546E32D6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F71" w14:textId="5B3FBCEF" w:rsidR="0016254B" w:rsidRDefault="0016254B" w:rsidP="0016254B">
            <w:pPr>
              <w:spacing w:line="240" w:lineRule="auto"/>
            </w:pPr>
            <w:r w:rsidRPr="0016254B">
              <w:t xml:space="preserve">Počet zaměstnanců v přepočtených </w:t>
            </w:r>
            <w:proofErr w:type="gramStart"/>
            <w:r w:rsidRPr="0016254B">
              <w:t>osobách  (</w:t>
            </w:r>
            <w:proofErr w:type="gramEnd"/>
            <w:r w:rsidRPr="0016254B">
              <w:t>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6A0D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14:paraId="7628474B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14:paraId="02440515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14:paraId="06839B6C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6254B" w:rsidRPr="00E25FAE" w:rsidRDefault="0016254B" w:rsidP="0016254B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6254B" w:rsidRPr="00E25FAE" w:rsidRDefault="0016254B" w:rsidP="0016254B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6254B" w:rsidRPr="00E25FAE" w:rsidRDefault="0016254B" w:rsidP="0016254B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6254B" w:rsidRPr="00E25FAE" w:rsidRDefault="0016254B" w:rsidP="0016254B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  <w:p w14:paraId="74FC4C7B" w14:textId="50EF70E5" w:rsidR="0016254B" w:rsidRPr="00E25FAE" w:rsidRDefault="0016254B" w:rsidP="0016254B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E25FAE">
              <w:rPr>
                <w:b/>
              </w:rPr>
              <w:t>Kč bez DPH</w:t>
            </w:r>
          </w:p>
          <w:p w14:paraId="0E0EFCA7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</w:tc>
      </w:tr>
    </w:tbl>
    <w:p w14:paraId="30CAF8C0" w14:textId="77777777" w:rsidR="00192065" w:rsidRPr="00E25FAE" w:rsidRDefault="00192065"/>
    <w:p w14:paraId="75B5AD65" w14:textId="77777777" w:rsidR="00E25FAE" w:rsidRDefault="006F42C5" w:rsidP="00FD7595">
      <w:pPr>
        <w:ind w:left="-426" w:right="-425"/>
        <w:jc w:val="both"/>
      </w:pPr>
      <w:bookmarkStart w:id="0" w:name="_Hlk71026904"/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bookmarkEnd w:id="0"/>
    <w:p w14:paraId="55C9FF1D" w14:textId="592783E2" w:rsidR="006F42C5" w:rsidRPr="00E07B35" w:rsidRDefault="006F42C5" w:rsidP="00FD7595">
      <w:pPr>
        <w:ind w:left="-426" w:right="-425"/>
      </w:pPr>
    </w:p>
    <w:p w14:paraId="627F538B" w14:textId="111926A1" w:rsidR="0016254B" w:rsidRDefault="00B65513" w:rsidP="009156BE">
      <w:pPr>
        <w:ind w:left="-426" w:right="-425"/>
        <w:jc w:val="both"/>
      </w:pPr>
      <w:r w:rsidRPr="00E07B35">
        <w:t>Platnost této nabídky je 60 dnů ode dne skončení lhůty pro podávání nabídek.</w:t>
      </w:r>
    </w:p>
    <w:p w14:paraId="2505A829" w14:textId="77777777" w:rsidR="009156BE" w:rsidRDefault="009156BE" w:rsidP="009156BE">
      <w:pPr>
        <w:ind w:left="-426" w:right="-425"/>
        <w:jc w:val="both"/>
      </w:pPr>
    </w:p>
    <w:p w14:paraId="3F17EDB7" w14:textId="021E6117"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4075B93" w14:textId="77777777" w:rsidR="00E25FAE" w:rsidRDefault="00E25FAE" w:rsidP="00E25FAE">
      <w:pPr>
        <w:keepNext/>
        <w:jc w:val="both"/>
      </w:pPr>
    </w:p>
    <w:p w14:paraId="2F6B3FBA" w14:textId="77777777" w:rsidR="000371C7" w:rsidRDefault="000371C7" w:rsidP="00E25FAE">
      <w:pPr>
        <w:keepNext/>
        <w:jc w:val="both"/>
      </w:pPr>
    </w:p>
    <w:p w14:paraId="698BEE10" w14:textId="77777777" w:rsidR="00F93DDE" w:rsidRDefault="00F93DDE" w:rsidP="00E25FAE">
      <w:pPr>
        <w:keepNext/>
        <w:jc w:val="both"/>
      </w:pPr>
    </w:p>
    <w:p w14:paraId="3838C47D" w14:textId="77777777" w:rsidR="000371C7" w:rsidRDefault="000371C7" w:rsidP="00E25FAE">
      <w:pPr>
        <w:keepNext/>
        <w:jc w:val="both"/>
      </w:pPr>
    </w:p>
    <w:p w14:paraId="6D865E58" w14:textId="77777777" w:rsidR="00E25FAE" w:rsidRPr="00E25FAE" w:rsidRDefault="00E25FAE" w:rsidP="00E25FAE">
      <w:pPr>
        <w:keepNext/>
        <w:jc w:val="both"/>
      </w:pPr>
      <w:r w:rsidRPr="00E25FAE">
        <w:tab/>
      </w:r>
      <w:r w:rsidRPr="00E25FAE">
        <w:tab/>
      </w:r>
    </w:p>
    <w:p w14:paraId="56DE4815" w14:textId="77777777"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14:paraId="2880400C" w14:textId="77777777"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14:paraId="5B25CDD8" w14:textId="77777777"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14:paraId="5456CE3B" w14:textId="77777777"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9156BE">
      <w:headerReference w:type="default" r:id="rId6"/>
      <w:pgSz w:w="11906" w:h="16838"/>
      <w:pgMar w:top="1276" w:right="1416" w:bottom="1276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17FB" w14:textId="77777777" w:rsidR="000068D9" w:rsidRDefault="000068D9" w:rsidP="000371C7">
      <w:pPr>
        <w:spacing w:line="240" w:lineRule="auto"/>
      </w:pPr>
      <w:r>
        <w:separator/>
      </w:r>
    </w:p>
  </w:endnote>
  <w:endnote w:type="continuationSeparator" w:id="0">
    <w:p w14:paraId="7C833EF2" w14:textId="77777777" w:rsidR="000068D9" w:rsidRDefault="000068D9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0C71" w14:textId="77777777" w:rsidR="000068D9" w:rsidRDefault="000068D9" w:rsidP="000371C7">
      <w:pPr>
        <w:spacing w:line="240" w:lineRule="auto"/>
      </w:pPr>
      <w:r>
        <w:separator/>
      </w:r>
    </w:p>
  </w:footnote>
  <w:footnote w:type="continuationSeparator" w:id="0">
    <w:p w14:paraId="4D46F56E" w14:textId="77777777" w:rsidR="000068D9" w:rsidRDefault="000068D9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068D9"/>
    <w:rsid w:val="000371C7"/>
    <w:rsid w:val="00061615"/>
    <w:rsid w:val="000742DB"/>
    <w:rsid w:val="00152C29"/>
    <w:rsid w:val="0016254B"/>
    <w:rsid w:val="00192065"/>
    <w:rsid w:val="00204668"/>
    <w:rsid w:val="00292C09"/>
    <w:rsid w:val="002D64F2"/>
    <w:rsid w:val="00335A03"/>
    <w:rsid w:val="00382452"/>
    <w:rsid w:val="003B7CEE"/>
    <w:rsid w:val="003F469D"/>
    <w:rsid w:val="00470418"/>
    <w:rsid w:val="0049209F"/>
    <w:rsid w:val="004A0460"/>
    <w:rsid w:val="004E2992"/>
    <w:rsid w:val="00501079"/>
    <w:rsid w:val="00534617"/>
    <w:rsid w:val="00542F68"/>
    <w:rsid w:val="00681A02"/>
    <w:rsid w:val="006F42C5"/>
    <w:rsid w:val="00706619"/>
    <w:rsid w:val="007910A5"/>
    <w:rsid w:val="007C7847"/>
    <w:rsid w:val="008C7D23"/>
    <w:rsid w:val="009156BE"/>
    <w:rsid w:val="009220EA"/>
    <w:rsid w:val="00950881"/>
    <w:rsid w:val="009709A2"/>
    <w:rsid w:val="00974FDD"/>
    <w:rsid w:val="00975E6A"/>
    <w:rsid w:val="00991754"/>
    <w:rsid w:val="009973F1"/>
    <w:rsid w:val="009C2DC1"/>
    <w:rsid w:val="009E16A6"/>
    <w:rsid w:val="009F22C2"/>
    <w:rsid w:val="009F56FB"/>
    <w:rsid w:val="00AB2356"/>
    <w:rsid w:val="00AB3D92"/>
    <w:rsid w:val="00B65513"/>
    <w:rsid w:val="00B754E3"/>
    <w:rsid w:val="00B92486"/>
    <w:rsid w:val="00C05502"/>
    <w:rsid w:val="00C56229"/>
    <w:rsid w:val="00C904C3"/>
    <w:rsid w:val="00C95E55"/>
    <w:rsid w:val="00CB3FF9"/>
    <w:rsid w:val="00D4531A"/>
    <w:rsid w:val="00D91FDF"/>
    <w:rsid w:val="00E07B35"/>
    <w:rsid w:val="00E25FAE"/>
    <w:rsid w:val="00E72B38"/>
    <w:rsid w:val="00F21167"/>
    <w:rsid w:val="00F310A3"/>
    <w:rsid w:val="00F93DDE"/>
    <w:rsid w:val="00FD0BB1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36</cp:revision>
  <dcterms:created xsi:type="dcterms:W3CDTF">2021-02-01T07:52:00Z</dcterms:created>
  <dcterms:modified xsi:type="dcterms:W3CDTF">2024-09-04T12:12:00Z</dcterms:modified>
</cp:coreProperties>
</file>