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5646" w14:textId="77777777" w:rsidR="004914C6" w:rsidRPr="00931C2F" w:rsidRDefault="004914C6" w:rsidP="004914C6">
      <w:pPr>
        <w:spacing w:line="276" w:lineRule="auto"/>
        <w:jc w:val="center"/>
        <w:rPr>
          <w:rFonts w:ascii="Palatino Linotype" w:hAnsi="Palatino Linotype" w:cs="Segoe UI"/>
          <w:b/>
          <w:sz w:val="28"/>
          <w:szCs w:val="28"/>
          <w:u w:val="single"/>
        </w:rPr>
      </w:pPr>
      <w:r w:rsidRPr="00931C2F">
        <w:rPr>
          <w:rFonts w:ascii="Palatino Linotype" w:hAnsi="Palatino Linotype" w:cs="Segoe UI"/>
          <w:b/>
          <w:sz w:val="28"/>
          <w:szCs w:val="28"/>
          <w:u w:val="single"/>
        </w:rPr>
        <w:t>Tabulka zkušeností hlavního projektanta</w:t>
      </w:r>
    </w:p>
    <w:p w14:paraId="4A9F6EAE" w14:textId="77777777" w:rsidR="00702EA9" w:rsidRPr="00931C2F" w:rsidRDefault="00702EA9" w:rsidP="00A62AFB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</w:p>
    <w:tbl>
      <w:tblPr>
        <w:tblW w:w="56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578"/>
        <w:gridCol w:w="3811"/>
        <w:gridCol w:w="4046"/>
      </w:tblGrid>
      <w:tr w:rsidR="00876A58" w:rsidRPr="00931C2F" w14:paraId="78E53910" w14:textId="77777777" w:rsidTr="00C449D5">
        <w:trPr>
          <w:trHeight w:val="451"/>
          <w:jc w:val="center"/>
        </w:trPr>
        <w:tc>
          <w:tcPr>
            <w:tcW w:w="798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65EC57" w14:textId="77777777" w:rsidR="00876A58" w:rsidRPr="00931C2F" w:rsidRDefault="00876A58" w:rsidP="003A2C36">
            <w:pPr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E28AB5C" w14:textId="77777777" w:rsidR="00876A58" w:rsidRPr="00931C2F" w:rsidRDefault="00876A58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  <w:tc>
          <w:tcPr>
            <w:tcW w:w="1894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42B587" w14:textId="77777777" w:rsidR="00876A58" w:rsidRPr="00931C2F" w:rsidRDefault="003A2C36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2010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AAC00" w14:textId="77777777" w:rsidR="00876A58" w:rsidRPr="00931C2F" w:rsidRDefault="003A2C36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>Název</w:t>
            </w:r>
            <w:r w:rsidR="0081085F" w:rsidRPr="00931C2F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(označení)</w:t>
            </w:r>
            <w:r w:rsidRPr="00931C2F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zkušenosti/akce</w:t>
            </w:r>
            <w:r w:rsidR="004859C7" w:rsidRPr="00931C2F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(vč. měsíce a roku předání objednateli)</w:t>
            </w:r>
          </w:p>
        </w:tc>
      </w:tr>
      <w:tr w:rsidR="00C1097C" w:rsidRPr="00931C2F" w14:paraId="110C9562" w14:textId="77777777" w:rsidTr="00313885">
        <w:trPr>
          <w:trHeight w:hRule="exact" w:val="3063"/>
          <w:jc w:val="center"/>
        </w:trPr>
        <w:tc>
          <w:tcPr>
            <w:tcW w:w="798" w:type="pct"/>
            <w:vMerge w:val="restart"/>
            <w:tcBorders>
              <w:top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CB1C71" w14:textId="77777777" w:rsidR="00C1097C" w:rsidRPr="00931C2F" w:rsidRDefault="00C1097C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  <w:t>Hodnocení</w:t>
            </w:r>
          </w:p>
        </w:tc>
        <w:tc>
          <w:tcPr>
            <w:tcW w:w="298" w:type="pct"/>
            <w:tcBorders>
              <w:top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ED7D1" w14:textId="77777777" w:rsidR="00C1097C" w:rsidRPr="00931C2F" w:rsidRDefault="00C1097C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1.</w:t>
            </w:r>
          </w:p>
        </w:tc>
        <w:tc>
          <w:tcPr>
            <w:tcW w:w="1894" w:type="pct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A52AE" w14:textId="483E8082" w:rsidR="00C1097C" w:rsidRPr="00313885" w:rsidRDefault="00817EC1" w:rsidP="0061390B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52C2AA50" w14:textId="77777777" w:rsidR="00C1097C" w:rsidRPr="00931C2F" w:rsidRDefault="00C1097C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C1097C" w:rsidRPr="00931C2F" w14:paraId="2F8ADE42" w14:textId="77777777" w:rsidTr="00313885">
        <w:trPr>
          <w:trHeight w:hRule="exact" w:val="2868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CB8DAB" w14:textId="77777777" w:rsidR="00C1097C" w:rsidRPr="00931C2F" w:rsidRDefault="00C1097C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E06B462" w14:textId="77777777" w:rsidR="00C1097C" w:rsidRPr="00931C2F" w:rsidRDefault="00C1097C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242F695" w14:textId="272194A4" w:rsidR="00C1097C" w:rsidRPr="00313885" w:rsidRDefault="00817EC1" w:rsidP="003A2C36">
            <w:pPr>
              <w:jc w:val="both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tcBorders>
              <w:top w:val="single" w:sz="4" w:space="0" w:color="auto"/>
            </w:tcBorders>
            <w:vAlign w:val="center"/>
          </w:tcPr>
          <w:p w14:paraId="1DFA89F3" w14:textId="77777777" w:rsidR="00C1097C" w:rsidRPr="00931C2F" w:rsidRDefault="00C1097C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C1097C" w:rsidRPr="00931C2F" w14:paraId="75F2592F" w14:textId="77777777" w:rsidTr="00313885">
        <w:trPr>
          <w:trHeight w:hRule="exact" w:val="2838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7D5F8B" w14:textId="77777777" w:rsidR="00C1097C" w:rsidRPr="00931C2F" w:rsidRDefault="00C1097C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741F8" w14:textId="77777777" w:rsidR="00C1097C" w:rsidRPr="00931C2F" w:rsidRDefault="00C1097C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3.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3AA547" w14:textId="1EF991F5" w:rsidR="00C1097C" w:rsidRPr="00313885" w:rsidRDefault="00817EC1" w:rsidP="001770EE">
            <w:pPr>
              <w:jc w:val="both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14E37B00" w14:textId="77777777" w:rsidR="00C1097C" w:rsidRPr="00931C2F" w:rsidRDefault="00C1097C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C1097C" w:rsidRPr="00931C2F" w14:paraId="5B5559D9" w14:textId="77777777" w:rsidTr="00313885">
        <w:trPr>
          <w:trHeight w:hRule="exact" w:val="2972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544407" w14:textId="77777777" w:rsidR="00C1097C" w:rsidRPr="00931C2F" w:rsidRDefault="00C1097C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C2A65F" w14:textId="77777777" w:rsidR="00C1097C" w:rsidRPr="00931C2F" w:rsidRDefault="00C1097C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4.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55EA8" w14:textId="78133B3B" w:rsidR="00C1097C" w:rsidRPr="00313885" w:rsidRDefault="00817EC1" w:rsidP="001770EE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13BD2C33" w14:textId="77777777" w:rsidR="00C1097C" w:rsidRPr="00931C2F" w:rsidRDefault="00C1097C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C1097C" w:rsidRPr="00931C2F" w14:paraId="6C284285" w14:textId="77777777" w:rsidTr="004859C7">
        <w:trPr>
          <w:trHeight w:hRule="exact" w:val="2831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4B1F2" w14:textId="77777777" w:rsidR="00C1097C" w:rsidRPr="00931C2F" w:rsidRDefault="00C1097C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0B8221" w14:textId="77777777" w:rsidR="00C1097C" w:rsidRPr="00931C2F" w:rsidRDefault="00C1097C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5.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8C1783" w14:textId="2C7BE5FF" w:rsidR="00C1097C" w:rsidRPr="00313885" w:rsidRDefault="00817EC1" w:rsidP="001770EE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236EC92B" w14:textId="77777777" w:rsidR="00C1097C" w:rsidRPr="00931C2F" w:rsidRDefault="00C1097C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4859C7" w:rsidRPr="00931C2F" w14:paraId="25AC7DA7" w14:textId="77777777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CE898" w14:textId="77777777" w:rsidR="004859C7" w:rsidRPr="00931C2F" w:rsidRDefault="004859C7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C3E7DC" w14:textId="77777777" w:rsidR="004859C7" w:rsidRPr="00931C2F" w:rsidRDefault="004859C7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6.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5A2B830" w14:textId="51DF516E" w:rsidR="004859C7" w:rsidRPr="00313885" w:rsidRDefault="00817EC1" w:rsidP="001770EE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2E80FE67" w14:textId="77777777" w:rsidR="004859C7" w:rsidRPr="00931C2F" w:rsidRDefault="004859C7" w:rsidP="003A2C36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4859C7" w:rsidRPr="00931C2F" w14:paraId="224DA218" w14:textId="77777777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5D270A" w14:textId="77777777" w:rsidR="004859C7" w:rsidRPr="00931C2F" w:rsidRDefault="004859C7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AF8D63" w14:textId="77777777" w:rsidR="004859C7" w:rsidRPr="00931C2F" w:rsidRDefault="004859C7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7.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CFF83E" w14:textId="67B44BB3" w:rsidR="004859C7" w:rsidRPr="00313885" w:rsidRDefault="00817EC1" w:rsidP="001C20D0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73731DDD" w14:textId="77777777" w:rsidR="004859C7" w:rsidRPr="00931C2F" w:rsidRDefault="004859C7" w:rsidP="001C20D0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4859C7" w:rsidRPr="00931C2F" w14:paraId="6416B5B4" w14:textId="77777777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504179" w14:textId="77777777" w:rsidR="004859C7" w:rsidRPr="00931C2F" w:rsidRDefault="004859C7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EC6EC2" w14:textId="77777777" w:rsidR="004859C7" w:rsidRPr="00931C2F" w:rsidRDefault="004859C7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8.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620456" w14:textId="5D0147CC" w:rsidR="004859C7" w:rsidRPr="00313885" w:rsidRDefault="00817EC1" w:rsidP="001C20D0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6C4D1475" w14:textId="77777777" w:rsidR="004859C7" w:rsidRPr="00931C2F" w:rsidRDefault="004859C7" w:rsidP="001C20D0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4859C7" w:rsidRPr="00931C2F" w14:paraId="0A30284C" w14:textId="77777777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459521" w14:textId="77777777" w:rsidR="004859C7" w:rsidRPr="00931C2F" w:rsidRDefault="004859C7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76EB8E" w14:textId="77777777" w:rsidR="004859C7" w:rsidRPr="00931C2F" w:rsidRDefault="004859C7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9.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3774E2" w14:textId="7376B4F9" w:rsidR="004859C7" w:rsidRPr="00313885" w:rsidRDefault="0061390B" w:rsidP="001C20D0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 w:rsidR="0071254E"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798BFB2F" w14:textId="77777777" w:rsidR="004859C7" w:rsidRPr="00931C2F" w:rsidRDefault="004859C7" w:rsidP="001C20D0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  <w:tr w:rsidR="004859C7" w:rsidRPr="00931C2F" w14:paraId="5D61DE35" w14:textId="77777777" w:rsidTr="0058161C">
        <w:trPr>
          <w:trHeight w:hRule="exact" w:val="2831"/>
          <w:jc w:val="center"/>
        </w:trPr>
        <w:tc>
          <w:tcPr>
            <w:tcW w:w="79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86A693" w14:textId="77777777" w:rsidR="004859C7" w:rsidRPr="00931C2F" w:rsidRDefault="004859C7" w:rsidP="003A2C36">
            <w:pPr>
              <w:spacing w:line="360" w:lineRule="auto"/>
              <w:jc w:val="center"/>
              <w:rPr>
                <w:rFonts w:ascii="Palatino Linotype" w:hAnsi="Palatino Linotype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B153BB" w14:textId="77777777" w:rsidR="004859C7" w:rsidRPr="00931C2F" w:rsidRDefault="004859C7" w:rsidP="00C66BDB">
            <w:pPr>
              <w:jc w:val="center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931C2F">
              <w:rPr>
                <w:rFonts w:ascii="Palatino Linotype" w:hAnsi="Palatino Linotype" w:cs="Segoe UI"/>
                <w:bCs/>
                <w:sz w:val="22"/>
                <w:szCs w:val="22"/>
              </w:rPr>
              <w:t>10.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E6105C" w14:textId="070C1B1F" w:rsidR="004859C7" w:rsidRPr="00313885" w:rsidRDefault="0061390B" w:rsidP="001C20D0">
            <w:pPr>
              <w:jc w:val="both"/>
              <w:rPr>
                <w:rFonts w:ascii="Palatino Linotype" w:hAnsi="Palatino Linotype" w:cs="Segoe UI"/>
                <w:bCs/>
                <w:sz w:val="22"/>
                <w:szCs w:val="22"/>
              </w:rPr>
            </w:pPr>
            <w:r w:rsidRPr="00313885">
              <w:rPr>
                <w:rFonts w:ascii="Palatino Linotype" w:hAnsi="Palatino Linotype" w:cs="Segoe UI"/>
                <w:bCs/>
                <w:sz w:val="22"/>
                <w:szCs w:val="22"/>
              </w:rPr>
              <w:t>projektová dokumentace</w:t>
            </w:r>
            <w:r w:rsidRPr="00313885">
              <w:rPr>
                <w:rFonts w:ascii="Palatino Linotype" w:hAnsi="Palatino Linotype" w:cs="Segoe UI"/>
                <w:b/>
                <w:bCs/>
                <w:sz w:val="22"/>
                <w:szCs w:val="22"/>
              </w:rPr>
              <w:t xml:space="preserve"> 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 xml:space="preserve">pro provádění stavby ke stavbě, jejímž účelem byla revitalizace či rekonstrukce pozemní stavby s náležitostmi dle vyhlášky č. 499/2006 Sb., o dokumentaci staveb, a pro stavbu s realizační hodnotou min. </w:t>
            </w:r>
            <w:r w:rsidR="0071254E">
              <w:rPr>
                <w:rFonts w:ascii="Palatino Linotype" w:hAnsi="Palatino Linotype" w:cs="Segoe UI"/>
                <w:sz w:val="22"/>
                <w:szCs w:val="22"/>
              </w:rPr>
              <w:t>5</w:t>
            </w:r>
            <w:r w:rsidRPr="00313885">
              <w:rPr>
                <w:rFonts w:ascii="Palatino Linotype" w:hAnsi="Palatino Linotype" w:cs="Segoe UI"/>
                <w:sz w:val="22"/>
                <w:szCs w:val="22"/>
              </w:rPr>
              <w:t>.000.000,-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14:paraId="3A0E9B20" w14:textId="77777777" w:rsidR="004859C7" w:rsidRPr="00931C2F" w:rsidRDefault="004859C7" w:rsidP="001C20D0">
            <w:pPr>
              <w:jc w:val="center"/>
              <w:rPr>
                <w:rFonts w:ascii="Palatino Linotype" w:hAnsi="Palatino Linotype" w:cs="Segoe UI"/>
                <w:b/>
                <w:bCs/>
                <w:sz w:val="22"/>
                <w:szCs w:val="22"/>
              </w:rPr>
            </w:pPr>
          </w:p>
        </w:tc>
      </w:tr>
    </w:tbl>
    <w:p w14:paraId="0E969151" w14:textId="77777777" w:rsidR="00C50278" w:rsidRPr="00931C2F" w:rsidRDefault="00C50278" w:rsidP="00876A58">
      <w:pPr>
        <w:spacing w:line="276" w:lineRule="auto"/>
        <w:rPr>
          <w:rFonts w:ascii="Palatino Linotype" w:hAnsi="Palatino Linotype" w:cs="Segoe UI"/>
          <w:sz w:val="22"/>
          <w:szCs w:val="22"/>
        </w:rPr>
      </w:pPr>
    </w:p>
    <w:p w14:paraId="41517FC8" w14:textId="77777777" w:rsidR="00F20DBF" w:rsidRPr="00931C2F" w:rsidRDefault="00F20DBF" w:rsidP="00F20DBF">
      <w:pPr>
        <w:spacing w:after="60" w:line="276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6E9FEDB3" w14:textId="77777777" w:rsidR="00A62AFB" w:rsidRPr="00931C2F" w:rsidRDefault="00A62AFB" w:rsidP="00C66BDB">
      <w:pPr>
        <w:spacing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931C2F">
        <w:rPr>
          <w:rFonts w:ascii="Palatino Linotype" w:hAnsi="Palatino Linotype" w:cs="Segoe UI"/>
          <w:sz w:val="22"/>
          <w:szCs w:val="22"/>
        </w:rPr>
        <w:t>Za „řádné zpracování nebo vedení řádně zpracované projektové dokumentace“ je považováno samostatné zpracování nebo odpovědnost za zpracování projektové dokumentace, která obsahovala všechny povinné náležitosti dle vyhlášky č. 499/2006 Sb., o dokumentaci staveb</w:t>
      </w:r>
      <w:r w:rsidR="000A0CD2">
        <w:rPr>
          <w:rFonts w:ascii="Palatino Linotype" w:hAnsi="Palatino Linotype" w:cs="Segoe UI"/>
          <w:sz w:val="22"/>
          <w:szCs w:val="22"/>
        </w:rPr>
        <w:t>, ve znění pozdějších předpisů</w:t>
      </w:r>
      <w:r w:rsidRPr="00931C2F">
        <w:rPr>
          <w:rFonts w:ascii="Palatino Linotype" w:hAnsi="Palatino Linotype" w:cs="Segoe UI"/>
          <w:sz w:val="22"/>
          <w:szCs w:val="22"/>
        </w:rPr>
        <w:t xml:space="preserve">. </w:t>
      </w:r>
    </w:p>
    <w:p w14:paraId="086EE843" w14:textId="77777777" w:rsidR="00C66BDB" w:rsidRPr="00931C2F" w:rsidRDefault="00C66BDB" w:rsidP="00C66BDB">
      <w:pPr>
        <w:spacing w:after="120" w:line="276" w:lineRule="auto"/>
        <w:jc w:val="both"/>
        <w:rPr>
          <w:rFonts w:ascii="Palatino Linotype" w:hAnsi="Palatino Linotype" w:cs="Segoe UI"/>
          <w:sz w:val="22"/>
          <w:szCs w:val="22"/>
          <w:u w:val="single"/>
        </w:rPr>
      </w:pPr>
    </w:p>
    <w:sectPr w:rsidR="00C66BDB" w:rsidRPr="00931C2F" w:rsidSect="00702EA9">
      <w:headerReference w:type="default" r:id="rId7"/>
      <w:footerReference w:type="default" r:id="rId8"/>
      <w:headerReference w:type="first" r:id="rId9"/>
      <w:pgSz w:w="11906" w:h="16838"/>
      <w:pgMar w:top="1843" w:right="1418" w:bottom="907" w:left="1418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B61A" w14:textId="77777777" w:rsidR="00733F91" w:rsidRDefault="00733F91">
      <w:r>
        <w:separator/>
      </w:r>
    </w:p>
  </w:endnote>
  <w:endnote w:type="continuationSeparator" w:id="0">
    <w:p w14:paraId="5C03EE2A" w14:textId="77777777" w:rsidR="00733F91" w:rsidRDefault="007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5847" w14:textId="5EAD33CB" w:rsidR="003A2C36" w:rsidRPr="00FE0D78" w:rsidRDefault="003A2C36">
    <w:pPr>
      <w:pStyle w:val="Zpat"/>
      <w:jc w:val="center"/>
      <w:rPr>
        <w:rFonts w:ascii="Segoe UI" w:hAnsi="Segoe UI" w:cs="Segoe UI"/>
      </w:rPr>
    </w:pPr>
    <w:r w:rsidRPr="00FE0D78">
      <w:rPr>
        <w:rFonts w:ascii="Segoe UI" w:hAnsi="Segoe UI" w:cs="Segoe UI"/>
      </w:rPr>
      <w:t xml:space="preserve">Stránka </w:t>
    </w:r>
    <w:r w:rsidR="00E56B99" w:rsidRPr="00FE0D78">
      <w:rPr>
        <w:rFonts w:ascii="Segoe UI" w:hAnsi="Segoe UI" w:cs="Segoe UI"/>
        <w:b/>
      </w:rPr>
      <w:fldChar w:fldCharType="begin"/>
    </w:r>
    <w:r w:rsidRPr="00FE0D78">
      <w:rPr>
        <w:rFonts w:ascii="Segoe UI" w:hAnsi="Segoe UI" w:cs="Segoe UI"/>
        <w:b/>
      </w:rPr>
      <w:instrText>PAGE</w:instrText>
    </w:r>
    <w:r w:rsidR="00E56B99" w:rsidRPr="00FE0D78">
      <w:rPr>
        <w:rFonts w:ascii="Segoe UI" w:hAnsi="Segoe UI" w:cs="Segoe UI"/>
        <w:b/>
      </w:rPr>
      <w:fldChar w:fldCharType="separate"/>
    </w:r>
    <w:r w:rsidR="008C50D9">
      <w:rPr>
        <w:rFonts w:ascii="Segoe UI" w:hAnsi="Segoe UI" w:cs="Segoe UI"/>
        <w:b/>
        <w:noProof/>
      </w:rPr>
      <w:t>1</w:t>
    </w:r>
    <w:r w:rsidR="00E56B99" w:rsidRPr="00FE0D78">
      <w:rPr>
        <w:rFonts w:ascii="Segoe UI" w:hAnsi="Segoe UI" w:cs="Segoe UI"/>
        <w:b/>
      </w:rPr>
      <w:fldChar w:fldCharType="end"/>
    </w:r>
    <w:r w:rsidRPr="00FE0D78">
      <w:rPr>
        <w:rFonts w:ascii="Segoe UI" w:hAnsi="Segoe UI" w:cs="Segoe UI"/>
      </w:rPr>
      <w:t xml:space="preserve"> z </w:t>
    </w:r>
    <w:r w:rsidR="00E56B99" w:rsidRPr="00FE0D78">
      <w:rPr>
        <w:rFonts w:ascii="Segoe UI" w:hAnsi="Segoe UI" w:cs="Segoe UI"/>
        <w:b/>
      </w:rPr>
      <w:fldChar w:fldCharType="begin"/>
    </w:r>
    <w:r w:rsidRPr="00FE0D78">
      <w:rPr>
        <w:rFonts w:ascii="Segoe UI" w:hAnsi="Segoe UI" w:cs="Segoe UI"/>
        <w:b/>
      </w:rPr>
      <w:instrText>NUMPAGES</w:instrText>
    </w:r>
    <w:r w:rsidR="00E56B99" w:rsidRPr="00FE0D78">
      <w:rPr>
        <w:rFonts w:ascii="Segoe UI" w:hAnsi="Segoe UI" w:cs="Segoe UI"/>
        <w:b/>
      </w:rPr>
      <w:fldChar w:fldCharType="separate"/>
    </w:r>
    <w:r w:rsidR="008C50D9">
      <w:rPr>
        <w:rFonts w:ascii="Segoe UI" w:hAnsi="Segoe UI" w:cs="Segoe UI"/>
        <w:b/>
        <w:noProof/>
      </w:rPr>
      <w:t>3</w:t>
    </w:r>
    <w:r w:rsidR="00E56B99" w:rsidRPr="00FE0D78">
      <w:rPr>
        <w:rFonts w:ascii="Segoe UI" w:hAnsi="Segoe UI" w:cs="Segoe UI"/>
        <w:b/>
      </w:rPr>
      <w:fldChar w:fldCharType="end"/>
    </w:r>
  </w:p>
  <w:p w14:paraId="298D5D35" w14:textId="77777777" w:rsidR="003A2C36" w:rsidRPr="00FE0D78" w:rsidRDefault="003A2C36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6E67" w14:textId="77777777" w:rsidR="00733F91" w:rsidRDefault="00733F91">
      <w:r>
        <w:separator/>
      </w:r>
    </w:p>
  </w:footnote>
  <w:footnote w:type="continuationSeparator" w:id="0">
    <w:p w14:paraId="564BE561" w14:textId="77777777" w:rsidR="00733F91" w:rsidRDefault="0073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B202" w14:textId="77777777" w:rsidR="00931C2F" w:rsidRPr="00931C2F" w:rsidRDefault="00931C2F" w:rsidP="00931C2F">
    <w:pPr>
      <w:pStyle w:val="Zhlav"/>
      <w:rPr>
        <w:rFonts w:ascii="Palatino Linotype" w:hAnsi="Palatino Linotype"/>
        <w:b/>
        <w:sz w:val="22"/>
        <w:szCs w:val="22"/>
      </w:rPr>
    </w:pPr>
    <w:r w:rsidRPr="00931C2F">
      <w:rPr>
        <w:rFonts w:ascii="Palatino Linotype" w:hAnsi="Palatino Linotype"/>
        <w:b/>
        <w:sz w:val="22"/>
        <w:szCs w:val="22"/>
      </w:rPr>
      <w:t>P</w:t>
    </w:r>
    <w:r>
      <w:rPr>
        <w:rFonts w:ascii="Palatino Linotype" w:hAnsi="Palatino Linotype"/>
        <w:b/>
        <w:sz w:val="22"/>
        <w:szCs w:val="22"/>
      </w:rPr>
      <w:t>říloha č. 3</w:t>
    </w:r>
    <w:r w:rsidRPr="00931C2F">
      <w:rPr>
        <w:rFonts w:ascii="Palatino Linotype" w:hAnsi="Palatino Linotype"/>
        <w:b/>
        <w:sz w:val="22"/>
        <w:szCs w:val="22"/>
      </w:rPr>
      <w:t xml:space="preserve"> výzvy na veřejnou zakázku </w:t>
    </w:r>
  </w:p>
  <w:p w14:paraId="5A3A99B4" w14:textId="702705FC" w:rsidR="003A2C36" w:rsidRPr="002E5B6E" w:rsidRDefault="001D78F2" w:rsidP="00702EA9">
    <w:pPr>
      <w:tabs>
        <w:tab w:val="left" w:pos="2520"/>
        <w:tab w:val="center" w:pos="4536"/>
        <w:tab w:val="right" w:pos="9072"/>
      </w:tabs>
      <w:rPr>
        <w:rFonts w:ascii="Palatino Linotype" w:hAnsi="Palatino Linotype"/>
        <w:i/>
        <w:sz w:val="22"/>
        <w:szCs w:val="22"/>
      </w:rPr>
    </w:pPr>
    <w:r w:rsidRPr="001D78F2">
      <w:rPr>
        <w:rFonts w:ascii="Palatino Linotype" w:hAnsi="Palatino Linotype"/>
        <w:b/>
        <w:sz w:val="24"/>
        <w:szCs w:val="24"/>
      </w:rPr>
      <w:t>Zhotovení projektové dokumentace investičního záměru Přístavba dvou odborných učeben a kabinetu ZŠ Jasanová 2</w:t>
    </w:r>
    <w:r w:rsidR="00702EA9">
      <w:rPr>
        <w:rFonts w:ascii="Palatino Linotype" w:hAnsi="Palatino Linotype"/>
        <w:i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AAB6" w14:textId="77777777" w:rsidR="003A2C36" w:rsidRDefault="003A2C36" w:rsidP="00AE7D5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07F62"/>
    <w:rsid w:val="00015A07"/>
    <w:rsid w:val="00021B32"/>
    <w:rsid w:val="00027FD7"/>
    <w:rsid w:val="000432BD"/>
    <w:rsid w:val="000522B2"/>
    <w:rsid w:val="00052EF1"/>
    <w:rsid w:val="00053A95"/>
    <w:rsid w:val="00063A26"/>
    <w:rsid w:val="00066F0A"/>
    <w:rsid w:val="00070986"/>
    <w:rsid w:val="00094227"/>
    <w:rsid w:val="000A0CD2"/>
    <w:rsid w:val="000B5C07"/>
    <w:rsid w:val="000C422B"/>
    <w:rsid w:val="000C6F95"/>
    <w:rsid w:val="000F5944"/>
    <w:rsid w:val="00111698"/>
    <w:rsid w:val="00113591"/>
    <w:rsid w:val="0014223D"/>
    <w:rsid w:val="00157D8B"/>
    <w:rsid w:val="00165290"/>
    <w:rsid w:val="00166715"/>
    <w:rsid w:val="001713C3"/>
    <w:rsid w:val="0017387C"/>
    <w:rsid w:val="001770EE"/>
    <w:rsid w:val="00177BCA"/>
    <w:rsid w:val="00182C69"/>
    <w:rsid w:val="0018745B"/>
    <w:rsid w:val="001C39B9"/>
    <w:rsid w:val="001C72C8"/>
    <w:rsid w:val="001D78F2"/>
    <w:rsid w:val="001E25CF"/>
    <w:rsid w:val="001E69D5"/>
    <w:rsid w:val="001F06E3"/>
    <w:rsid w:val="001F5421"/>
    <w:rsid w:val="0020592A"/>
    <w:rsid w:val="00212E8A"/>
    <w:rsid w:val="002137ED"/>
    <w:rsid w:val="0021555B"/>
    <w:rsid w:val="002525D3"/>
    <w:rsid w:val="002565BA"/>
    <w:rsid w:val="002623F2"/>
    <w:rsid w:val="00263E91"/>
    <w:rsid w:val="002A40BF"/>
    <w:rsid w:val="002A47BA"/>
    <w:rsid w:val="002C0968"/>
    <w:rsid w:val="002C181D"/>
    <w:rsid w:val="002E5B6E"/>
    <w:rsid w:val="002F1BA2"/>
    <w:rsid w:val="00313885"/>
    <w:rsid w:val="00317094"/>
    <w:rsid w:val="00335E4E"/>
    <w:rsid w:val="00340507"/>
    <w:rsid w:val="00347FD0"/>
    <w:rsid w:val="00352D6A"/>
    <w:rsid w:val="0036336E"/>
    <w:rsid w:val="00364323"/>
    <w:rsid w:val="003758BE"/>
    <w:rsid w:val="003765FA"/>
    <w:rsid w:val="003A2C36"/>
    <w:rsid w:val="003A3A56"/>
    <w:rsid w:val="003C10B0"/>
    <w:rsid w:val="003C661F"/>
    <w:rsid w:val="003D2026"/>
    <w:rsid w:val="004005B9"/>
    <w:rsid w:val="00405889"/>
    <w:rsid w:val="004107DC"/>
    <w:rsid w:val="00425E1F"/>
    <w:rsid w:val="00436595"/>
    <w:rsid w:val="00452668"/>
    <w:rsid w:val="00455DB2"/>
    <w:rsid w:val="00460C1F"/>
    <w:rsid w:val="0046113C"/>
    <w:rsid w:val="004852D3"/>
    <w:rsid w:val="004859C7"/>
    <w:rsid w:val="00490B82"/>
    <w:rsid w:val="004914C6"/>
    <w:rsid w:val="004A0EB0"/>
    <w:rsid w:val="004A2619"/>
    <w:rsid w:val="004A458D"/>
    <w:rsid w:val="004A4BD3"/>
    <w:rsid w:val="004A6E2B"/>
    <w:rsid w:val="004D1445"/>
    <w:rsid w:val="004D1FAD"/>
    <w:rsid w:val="004F1A22"/>
    <w:rsid w:val="004F1E24"/>
    <w:rsid w:val="005057AE"/>
    <w:rsid w:val="00512D4C"/>
    <w:rsid w:val="0053325C"/>
    <w:rsid w:val="005364C3"/>
    <w:rsid w:val="00541C24"/>
    <w:rsid w:val="00552BC0"/>
    <w:rsid w:val="0056313B"/>
    <w:rsid w:val="005647D5"/>
    <w:rsid w:val="00575F8E"/>
    <w:rsid w:val="005864FB"/>
    <w:rsid w:val="005939C8"/>
    <w:rsid w:val="005A52F3"/>
    <w:rsid w:val="005B3CD9"/>
    <w:rsid w:val="005C0D5B"/>
    <w:rsid w:val="005E0F4C"/>
    <w:rsid w:val="005E2E92"/>
    <w:rsid w:val="005E3164"/>
    <w:rsid w:val="005F273E"/>
    <w:rsid w:val="005F5C39"/>
    <w:rsid w:val="00605577"/>
    <w:rsid w:val="0061390B"/>
    <w:rsid w:val="00616D16"/>
    <w:rsid w:val="0063142D"/>
    <w:rsid w:val="0063335F"/>
    <w:rsid w:val="00633C38"/>
    <w:rsid w:val="00641CE5"/>
    <w:rsid w:val="0064676F"/>
    <w:rsid w:val="00667AC4"/>
    <w:rsid w:val="0067188F"/>
    <w:rsid w:val="00692614"/>
    <w:rsid w:val="00693429"/>
    <w:rsid w:val="006B33DC"/>
    <w:rsid w:val="006E4E57"/>
    <w:rsid w:val="006F6C30"/>
    <w:rsid w:val="00702EA9"/>
    <w:rsid w:val="0071254E"/>
    <w:rsid w:val="00713DFC"/>
    <w:rsid w:val="00721848"/>
    <w:rsid w:val="0072587D"/>
    <w:rsid w:val="00733F91"/>
    <w:rsid w:val="007403A8"/>
    <w:rsid w:val="00740917"/>
    <w:rsid w:val="00746985"/>
    <w:rsid w:val="00753E59"/>
    <w:rsid w:val="00760F94"/>
    <w:rsid w:val="0076503A"/>
    <w:rsid w:val="007653E1"/>
    <w:rsid w:val="00765EC5"/>
    <w:rsid w:val="00766716"/>
    <w:rsid w:val="00777AC8"/>
    <w:rsid w:val="007850B8"/>
    <w:rsid w:val="00786770"/>
    <w:rsid w:val="00792011"/>
    <w:rsid w:val="0079228C"/>
    <w:rsid w:val="007A362A"/>
    <w:rsid w:val="007B581D"/>
    <w:rsid w:val="007C51A5"/>
    <w:rsid w:val="007D607F"/>
    <w:rsid w:val="0081085F"/>
    <w:rsid w:val="00813FD5"/>
    <w:rsid w:val="00817EC1"/>
    <w:rsid w:val="00826F27"/>
    <w:rsid w:val="00832C09"/>
    <w:rsid w:val="008362F5"/>
    <w:rsid w:val="008469AA"/>
    <w:rsid w:val="0085357D"/>
    <w:rsid w:val="0085632C"/>
    <w:rsid w:val="00857A3E"/>
    <w:rsid w:val="00871005"/>
    <w:rsid w:val="008719A3"/>
    <w:rsid w:val="0087262D"/>
    <w:rsid w:val="00876A58"/>
    <w:rsid w:val="00881608"/>
    <w:rsid w:val="0088558C"/>
    <w:rsid w:val="0089072E"/>
    <w:rsid w:val="00897EBC"/>
    <w:rsid w:val="008A2B15"/>
    <w:rsid w:val="008B7BA4"/>
    <w:rsid w:val="008C50D9"/>
    <w:rsid w:val="008F18B1"/>
    <w:rsid w:val="00901BEF"/>
    <w:rsid w:val="0092035B"/>
    <w:rsid w:val="00926C8A"/>
    <w:rsid w:val="00931C2F"/>
    <w:rsid w:val="00936A91"/>
    <w:rsid w:val="0095253C"/>
    <w:rsid w:val="009604AC"/>
    <w:rsid w:val="00963151"/>
    <w:rsid w:val="00971A2D"/>
    <w:rsid w:val="00983D18"/>
    <w:rsid w:val="009A31F6"/>
    <w:rsid w:val="009B3CA4"/>
    <w:rsid w:val="009F06DD"/>
    <w:rsid w:val="009F5195"/>
    <w:rsid w:val="00A05445"/>
    <w:rsid w:val="00A11D05"/>
    <w:rsid w:val="00A142EF"/>
    <w:rsid w:val="00A20AF4"/>
    <w:rsid w:val="00A2550D"/>
    <w:rsid w:val="00A32DBD"/>
    <w:rsid w:val="00A33FED"/>
    <w:rsid w:val="00A44A93"/>
    <w:rsid w:val="00A5408D"/>
    <w:rsid w:val="00A60F16"/>
    <w:rsid w:val="00A62AFB"/>
    <w:rsid w:val="00A6531C"/>
    <w:rsid w:val="00A706C0"/>
    <w:rsid w:val="00A80F9A"/>
    <w:rsid w:val="00AA0D8D"/>
    <w:rsid w:val="00AA478E"/>
    <w:rsid w:val="00AD0783"/>
    <w:rsid w:val="00AD17E5"/>
    <w:rsid w:val="00AD7D69"/>
    <w:rsid w:val="00AE009A"/>
    <w:rsid w:val="00AE7312"/>
    <w:rsid w:val="00AE7D5C"/>
    <w:rsid w:val="00AF555E"/>
    <w:rsid w:val="00B068C7"/>
    <w:rsid w:val="00B125B4"/>
    <w:rsid w:val="00B13F0E"/>
    <w:rsid w:val="00B25401"/>
    <w:rsid w:val="00B371C8"/>
    <w:rsid w:val="00B418AD"/>
    <w:rsid w:val="00B50AD7"/>
    <w:rsid w:val="00B5247E"/>
    <w:rsid w:val="00B53641"/>
    <w:rsid w:val="00B57A1D"/>
    <w:rsid w:val="00B87B39"/>
    <w:rsid w:val="00B908CE"/>
    <w:rsid w:val="00B93E57"/>
    <w:rsid w:val="00BA0EEA"/>
    <w:rsid w:val="00BA4699"/>
    <w:rsid w:val="00BA6812"/>
    <w:rsid w:val="00BB4DC8"/>
    <w:rsid w:val="00BB4F95"/>
    <w:rsid w:val="00BE5A8D"/>
    <w:rsid w:val="00BE7549"/>
    <w:rsid w:val="00BF5A3C"/>
    <w:rsid w:val="00C01720"/>
    <w:rsid w:val="00C07179"/>
    <w:rsid w:val="00C1097C"/>
    <w:rsid w:val="00C112F5"/>
    <w:rsid w:val="00C41001"/>
    <w:rsid w:val="00C43E7F"/>
    <w:rsid w:val="00C449D5"/>
    <w:rsid w:val="00C50278"/>
    <w:rsid w:val="00C62765"/>
    <w:rsid w:val="00C66BDB"/>
    <w:rsid w:val="00C7084F"/>
    <w:rsid w:val="00C768E1"/>
    <w:rsid w:val="00C92AA2"/>
    <w:rsid w:val="00C92E5B"/>
    <w:rsid w:val="00CA331A"/>
    <w:rsid w:val="00CA4A12"/>
    <w:rsid w:val="00CA73C1"/>
    <w:rsid w:val="00CB054C"/>
    <w:rsid w:val="00CB2C13"/>
    <w:rsid w:val="00CD12CF"/>
    <w:rsid w:val="00CD33C2"/>
    <w:rsid w:val="00CF117B"/>
    <w:rsid w:val="00CF2F37"/>
    <w:rsid w:val="00D02F1A"/>
    <w:rsid w:val="00D04A6C"/>
    <w:rsid w:val="00D10959"/>
    <w:rsid w:val="00D16404"/>
    <w:rsid w:val="00D2687C"/>
    <w:rsid w:val="00D34570"/>
    <w:rsid w:val="00D34A2D"/>
    <w:rsid w:val="00D55627"/>
    <w:rsid w:val="00D93F65"/>
    <w:rsid w:val="00DA21B1"/>
    <w:rsid w:val="00DA2A60"/>
    <w:rsid w:val="00DA7056"/>
    <w:rsid w:val="00DC1BDE"/>
    <w:rsid w:val="00DD0AE4"/>
    <w:rsid w:val="00DD7BEF"/>
    <w:rsid w:val="00DD7E23"/>
    <w:rsid w:val="00DE4E2C"/>
    <w:rsid w:val="00DE5320"/>
    <w:rsid w:val="00DE756E"/>
    <w:rsid w:val="00E25274"/>
    <w:rsid w:val="00E33AF8"/>
    <w:rsid w:val="00E412FD"/>
    <w:rsid w:val="00E45618"/>
    <w:rsid w:val="00E478D1"/>
    <w:rsid w:val="00E56B99"/>
    <w:rsid w:val="00E57139"/>
    <w:rsid w:val="00E60F7B"/>
    <w:rsid w:val="00E71588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E269D"/>
    <w:rsid w:val="00EE5965"/>
    <w:rsid w:val="00F00E22"/>
    <w:rsid w:val="00F054AC"/>
    <w:rsid w:val="00F16556"/>
    <w:rsid w:val="00F20DBF"/>
    <w:rsid w:val="00F316B3"/>
    <w:rsid w:val="00F374A7"/>
    <w:rsid w:val="00F46FC1"/>
    <w:rsid w:val="00F62EA1"/>
    <w:rsid w:val="00F67836"/>
    <w:rsid w:val="00F77B27"/>
    <w:rsid w:val="00F81731"/>
    <w:rsid w:val="00F9100B"/>
    <w:rsid w:val="00FA4D0F"/>
    <w:rsid w:val="00FB0CEA"/>
    <w:rsid w:val="00FD6F7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489B8"/>
  <w15:docId w15:val="{B5A0A489-7DAC-45C2-B778-A9BA0AC7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basedOn w:val="Standardnpsmoodstav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nhideWhenUsed/>
    <w:rsid w:val="00F20D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B4B2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4B2E"/>
  </w:style>
  <w:style w:type="character" w:customStyle="1" w:styleId="TextkomenteChar1">
    <w:name w:val="Text komentáře Char1"/>
    <w:basedOn w:val="Standardnpsmoodstavce"/>
    <w:locked/>
    <w:rsid w:val="00C449D5"/>
  </w:style>
  <w:style w:type="character" w:customStyle="1" w:styleId="ZhlavChar">
    <w:name w:val="Záhlaví Char"/>
    <w:link w:val="Zhlav"/>
    <w:locked/>
    <w:rsid w:val="0093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42D74-0527-48C6-B199-194EB8C0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creator>MT Legal</dc:creator>
  <cp:lastModifiedBy>Ivana Fajnorová</cp:lastModifiedBy>
  <cp:revision>2</cp:revision>
  <cp:lastPrinted>2018-04-16T10:32:00Z</cp:lastPrinted>
  <dcterms:created xsi:type="dcterms:W3CDTF">2022-01-25T13:25:00Z</dcterms:created>
  <dcterms:modified xsi:type="dcterms:W3CDTF">2022-01-25T13:25:00Z</dcterms:modified>
</cp:coreProperties>
</file>