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3"/>
        <w:pBdr/>
        <w:shd w:val="clear" w:color="auto" w:fill="d0cece" w:themeFill="background2" w:themeFillShade="E6"/>
        <w:tabs>
          <w:tab w:val="left" w:leader="none" w:pos="567"/>
          <w:tab w:val="clear" w:leader="none" w:pos="708"/>
        </w:tabs>
        <w:spacing w:after="60" w:before="60"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Seznam členů realizačního týmu a tabulka zkušeností člena realizačního týmu pro hodnocení nabídek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13"/>
        <w:pBdr/>
        <w:tabs>
          <w:tab w:val="left" w:leader="none" w:pos="567"/>
          <w:tab w:val="clear" w:leader="none" w:pos="708"/>
        </w:tabs>
        <w:spacing w:after="60" w:before="60"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13"/>
        <w:widowControl w:val="false"/>
        <w:pBdr/>
        <w:spacing w:after="120" w:before="0" w:line="240" w:lineRule="exact"/>
        <w:ind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Účastník zadávacího řízení:</w:t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tbl>
      <w:tblPr>
        <w:tblW w:w="5000" w:type="pct"/>
        <w:jc w:val="center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823"/>
        <w:gridCol w:w="10180"/>
      </w:tblGrid>
      <w:tr>
        <w:trPr>
          <w:trHeight w:val="379"/>
        </w:trPr>
        <w:tc>
          <w:tcPr>
            <w:shd w:val="clear" w:color="auto" w:fill="bfbfbf" w:themeFill="background1" w:themeFillShade="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913"/>
              <w:pBdr/>
              <w:spacing w:after="120" w:before="0"/>
              <w:ind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NÁZEV, FIRMA: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0" w:type="dxa"/>
            <w:vAlign w:val="center"/>
            <w:textDirection w:val="lrTb"/>
            <w:noWrap w:val="false"/>
          </w:tcPr>
          <w:p>
            <w:pPr>
              <w:pStyle w:val="913"/>
              <w:pBdr/>
              <w:spacing w:after="120" w:before="0"/>
              <w:ind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379"/>
        </w:trPr>
        <w:tc>
          <w:tcPr>
            <w:shd w:val="clear" w:color="auto" w:fill="bfbfbf" w:themeFill="background1" w:themeFillShade="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913"/>
              <w:pBdr/>
              <w:spacing w:after="120" w:before="0"/>
              <w:ind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SÍDLO: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0" w:type="dxa"/>
            <w:vAlign w:val="center"/>
            <w:textDirection w:val="lrTb"/>
            <w:noWrap w:val="false"/>
          </w:tcPr>
          <w:p>
            <w:pPr>
              <w:pStyle w:val="913"/>
              <w:pBdr/>
              <w:spacing w:after="120" w:before="0"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79"/>
        </w:trPr>
        <w:tc>
          <w:tcPr>
            <w:shd w:val="clear" w:color="auto" w:fill="bfbfbf" w:themeFill="background1" w:themeFillShade="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913"/>
              <w:pBdr/>
              <w:spacing w:after="120" w:before="0"/>
              <w:ind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ZASTOUPEN/JEDNAJÍCÍ: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0" w:type="dxa"/>
            <w:vAlign w:val="center"/>
            <w:textDirection w:val="lrTb"/>
            <w:noWrap w:val="false"/>
          </w:tcPr>
          <w:p>
            <w:pPr>
              <w:pStyle w:val="913"/>
              <w:pBdr/>
              <w:spacing w:after="120" w:before="0"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379"/>
        </w:trPr>
        <w:tc>
          <w:tcPr>
            <w:shd w:val="clear" w:color="auto" w:fill="bfbfbf" w:themeFill="background1" w:themeFillShade="B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3" w:type="dxa"/>
            <w:vAlign w:val="center"/>
            <w:textDirection w:val="lrTb"/>
            <w:noWrap w:val="false"/>
          </w:tcPr>
          <w:p>
            <w:pPr>
              <w:pStyle w:val="913"/>
              <w:pBdr/>
              <w:spacing w:after="120" w:before="0"/>
              <w:ind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IČO:</w: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0" w:type="dxa"/>
            <w:vAlign w:val="center"/>
            <w:textDirection w:val="lrTb"/>
            <w:noWrap w:val="false"/>
          </w:tcPr>
          <w:p>
            <w:pPr>
              <w:pStyle w:val="913"/>
              <w:pBdr/>
              <w:spacing w:after="120" w:before="0"/>
              <w: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913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3"/>
        <w:pBdr/>
        <w:spacing w:after="120" w:before="0" w:line="288" w:lineRule="auto"/>
        <w:ind/>
        <w:rPr>
          <w:sz w:val="22"/>
          <w:szCs w:val="22"/>
        </w:rPr>
      </w:pPr>
      <w:r>
        <w:rPr>
          <w:sz w:val="22"/>
          <w:szCs w:val="22"/>
        </w:rPr>
        <w:t xml:space="preserve">v souvislosti s nadlimitní veřejnou zakázkou na dodávky s názvem „</w:t>
      </w:r>
      <w:r>
        <w:rPr>
          <w:b/>
          <w:bCs/>
          <w:sz w:val="22"/>
          <w:szCs w:val="22"/>
        </w:rPr>
        <w:t xml:space="preserve">FVE TZMT II</w:t>
      </w:r>
      <w:r>
        <w:rPr>
          <w:sz w:val="22"/>
          <w:szCs w:val="22"/>
        </w:rPr>
        <w:t xml:space="preserve">“, zadavatele </w:t>
      </w:r>
      <w:r>
        <w:rPr>
          <w:b/>
          <w:bCs/>
          <w:sz w:val="22"/>
          <w:szCs w:val="22"/>
        </w:rPr>
        <w:t xml:space="preserve">Tělovýchovná zařízení města Tábora s.r.o., IČO: 25171127, sídlem Václava Soumara 2300, 390 03 Tábor, </w:t>
      </w:r>
      <w:r>
        <w:rPr>
          <w:sz w:val="22"/>
          <w:szCs w:val="22"/>
        </w:rPr>
        <w:t xml:space="preserve">zadávané podle § 56 a násl. zákona č. 134/2016 Sb., o zadávání veřejných zakázek (dále jen „ZZVZ“).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3"/>
        <w:pBdr>
          <w:bottom w:val="single" w:color="000000" w:sz="4" w:space="1"/>
        </w:pBdr>
        <w:shd w:val="clear" w:color="auto" w:fill="d0cece" w:themeFill="background2" w:themeFillShade="E6"/>
        <w:spacing w:after="120" w:before="0" w:line="288" w:lineRule="auto"/>
        <w:ind/>
        <w:jc w:val="center"/>
        <w:rPr>
          <w:b/>
          <w:bCs/>
          <w:sz w:val="22"/>
          <w:szCs w:val="22"/>
        </w:rPr>
      </w:pPr>
      <w:r/>
      <w:bookmarkStart w:id="0" w:name="_Hlk161865738"/>
      <w:r>
        <w:rPr>
          <w:b/>
          <w:bCs/>
          <w:sz w:val="22"/>
          <w:szCs w:val="22"/>
        </w:rPr>
        <w:t xml:space="preserve">Hodnoticí kritérium A) Nabídková cena (váha 80 %)</w:t>
      </w:r>
      <w:bookmarkEnd w:id="0"/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14034" w:type="dxa"/>
        <w:tblInd w:w="-5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669"/>
        <w:gridCol w:w="8365"/>
      </w:tblGrid>
      <w:tr>
        <w:trPr>
          <w:trHeight w:val="340"/>
        </w:trPr>
        <w:tc>
          <w:tcPr>
            <w:shd w:val="clear" w:color="auto" w:fill="e7e6e6" w:themeFill="background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pStyle w:val="913"/>
              <w:pBdr/>
              <w:tabs>
                <w:tab w:val="left" w:leader="none" w:pos="0"/>
                <w:tab w:val="clear" w:leader="none" w:pos="708"/>
              </w:tabs>
              <w:spacing w:after="120" w:before="60"/>
              <w: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Nabídková cena (subkritérium)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e7e6e6" w:themeFill="background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5" w:type="dxa"/>
            <w:textDirection w:val="lrTb"/>
            <w:noWrap w:val="false"/>
          </w:tcPr>
          <w:p>
            <w:pPr>
              <w:pStyle w:val="913"/>
              <w:pBdr/>
              <w:tabs>
                <w:tab w:val="left" w:leader="none" w:pos="0"/>
                <w:tab w:val="clear" w:leader="none" w:pos="708"/>
              </w:tabs>
              <w:spacing w:after="120" w:before="60"/>
              <w: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Nabídková cena bez DPH (hodnoticí kritérium)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18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pStyle w:val="913"/>
              <w:pBdr/>
              <w:tabs>
                <w:tab w:val="left" w:leader="none" w:pos="0"/>
                <w:tab w:val="clear" w:leader="none" w:pos="708"/>
              </w:tabs>
              <w:spacing w:after="120" w:before="60"/>
              <w:ind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Zhotovení projektové dokumentace, dodávka a realizace FVE (váha 80 %)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5" w:type="dxa"/>
            <w:vAlign w:val="center"/>
            <w:textDirection w:val="lrTb"/>
            <w:noWrap w:val="false"/>
          </w:tcPr>
          <w:p>
            <w:pPr>
              <w:pStyle w:val="913"/>
              <w:pBdr/>
              <w:tabs>
                <w:tab w:val="left" w:leader="none" w:pos="0"/>
                <w:tab w:val="clear" w:leader="none" w:pos="708"/>
              </w:tabs>
              <w:spacing w:after="120" w:before="60"/>
              <w:ind/>
              <w:jc w:val="center"/>
              <w:rPr>
                <w:b/>
                <w:bCs/>
                <w:sz w:val="22"/>
                <w:szCs w:val="22"/>
                <w:shd w:val="clear" w:color="auto" w:fill="fbe4d5"/>
              </w:rPr>
            </w:pPr>
            <w:r>
              <w:rPr>
                <w:b/>
                <w:bCs/>
                <w:sz w:val="22"/>
                <w:szCs w:val="22"/>
                <w:shd w:val="clear" w:color="auto" w:fill="fbe4d5"/>
              </w:rPr>
            </w:r>
            <w:r>
              <w:rPr>
                <w:b/>
                <w:bCs/>
                <w:sz w:val="22"/>
                <w:szCs w:val="22"/>
                <w:shd w:val="clear" w:color="auto" w:fill="fbe4d5"/>
              </w:rPr>
            </w:r>
            <w:r>
              <w:rPr>
                <w:b/>
                <w:bCs/>
                <w:sz w:val="22"/>
                <w:szCs w:val="22"/>
                <w:shd w:val="clear" w:color="auto" w:fill="fbe4d5"/>
              </w:rPr>
            </w:r>
          </w:p>
        </w:tc>
      </w:tr>
    </w:tbl>
    <w:p>
      <w:pPr>
        <w:pStyle w:val="925"/>
        <w:numPr>
          <w:ilvl w:val="0"/>
          <w:numId w:val="1"/>
        </w:numPr>
        <w:pBdr/>
        <w:spacing w:after="160" w:before="0" w:line="259" w:lineRule="auto"/>
        <w:ind/>
        <w:contextualSpacing w:val="true"/>
        <w:rPr>
          <w:bCs/>
        </w:rPr>
      </w:pPr>
      <w:r>
        <w:rPr>
          <w:bCs/>
        </w:rPr>
        <w:t xml:space="preserve">Uvedené údaje musí být v souladu s vlastním rozpočtem účastníka, předloženým v nabídce. </w:t>
      </w:r>
      <w:r>
        <w:rPr>
          <w:bCs/>
        </w:rPr>
      </w:r>
      <w:r>
        <w:rPr>
          <w:bCs/>
        </w:rPr>
      </w:r>
    </w:p>
    <w:p>
      <w:pPr>
        <w:pBdr/>
        <w:shd w:val="nil" w:color="auto"/>
        <w:spacing/>
        <w:ind/>
        <w:rPr/>
      </w:pPr>
      <w:r>
        <w:rPr>
          <w:bCs/>
        </w:rPr>
        <w:br w:type="page" w:clear="all"/>
      </w:r>
      <w:r>
        <w:rPr>
          <w:bCs/>
        </w:rPr>
      </w:r>
      <w:r/>
    </w:p>
    <w:p>
      <w:pPr>
        <w:pStyle w:val="925"/>
        <w:numPr>
          <w:ilvl w:val="0"/>
          <w:numId w:val="0"/>
        </w:numPr>
        <w:pBdr/>
        <w:spacing w:after="160" w:before="0" w:line="259" w:lineRule="auto"/>
        <w:ind w:firstLine="0" w:left="720"/>
        <w:contextualSpacing w:val="true"/>
        <w:rPr/>
      </w:pPr>
      <w:r>
        <w:rPr>
          <w:bCs/>
        </w:rPr>
      </w:r>
      <w:r>
        <w:rPr>
          <w:bCs/>
        </w:rPr>
      </w:r>
      <w:r/>
    </w:p>
    <w:p>
      <w:pPr>
        <w:pStyle w:val="913"/>
        <w:pBdr>
          <w:bottom w:val="single" w:color="000000" w:sz="4" w:space="1"/>
        </w:pBdr>
        <w:shd w:val="clear" w:color="auto" w:fill="d0cece" w:themeFill="background2" w:themeFillShade="E6"/>
        <w:tabs>
          <w:tab w:val="left" w:leader="none" w:pos="567"/>
          <w:tab w:val="clear" w:leader="none" w:pos="708"/>
        </w:tabs>
        <w:spacing w:after="60" w:before="60"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Hodnoticí kritérium B) Kvalita realizačního týmu (váha 20 %)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14175" w:type="dxa"/>
        <w:tblInd w:w="-5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560"/>
        <w:gridCol w:w="1701"/>
        <w:gridCol w:w="282"/>
        <w:gridCol w:w="5955"/>
        <w:gridCol w:w="2125"/>
        <w:gridCol w:w="2551"/>
      </w:tblGrid>
      <w:tr>
        <w:trPr>
          <w:trHeight w:val="865"/>
        </w:trPr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25"/>
              <w:pBdr/>
              <w:spacing w:after="60" w:before="60"/>
              <w:ind w:left="0"/>
              <w:contextualSpacing w:val="tru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Člen realizačního týmu (subkritérium)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>
              <w:rPr>
                <w:b/>
              </w:rPr>
              <w:t xml:space="preserve">Jméno a příjmení, titul</w:t>
            </w:r>
            <w:r/>
          </w:p>
        </w:tc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vAlign w:val="center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>
                <w:bCs/>
              </w:rPr>
            </w:pPr>
            <w:r>
              <w:rPr>
                <w:bCs/>
              </w:rPr>
              <w:t xml:space="preserve">Hodnoce</w:t>
            </w:r>
            <w:r>
              <w:rPr>
                <w:bCs/>
              </w:rPr>
              <w:t xml:space="preserve">n</w:t>
            </w:r>
            <w:r>
              <w:rPr>
                <w:bCs/>
              </w:rPr>
              <w:t xml:space="preserve">y budou předložené referenční zakázky, na kterých se podílel jako elektromontér fotovoltaických systémů, jejichž předmětem byla montáž fotovoltaické elektrárny na střeše budovy, o výkonu nejméně 200 kWp, kdy dokončeným se rozumí předaný plně funkční systém</w:t>
            </w:r>
            <w:r>
              <w:rPr>
                <w:bCs/>
              </w:rPr>
              <w:t xml:space="preserve"> FVE včetně připojení elektrického zařízení na síť, dále řádně předané dokumentace skutečného provedení (As-build) a zároveň platné výchozí revize na instalované zařízení, jejíž součástí bude i mimořádná (či výchozí) revize na hromosvodovou soustavu (LPS).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13"/>
              <w:pBdr/>
              <w:spacing w:after="60" w:before="60"/>
              <w:ind/>
              <w:rPr>
                <w:bCs/>
              </w:rPr>
            </w:pPr>
            <w:r>
              <w:rPr>
                <w:bCs/>
              </w:rPr>
              <w:t xml:space="preserve">Název referenční zakázky, doba realizace.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13"/>
              <w:pBdr/>
              <w:spacing w:after="60" w:before="60"/>
              <w:ind/>
              <w:rPr/>
            </w:pPr>
            <w:r>
              <w:t xml:space="preserve">Maximálně lze uznat 5 referenčních zakázek.</w:t>
            </w:r>
            <w:r/>
          </w:p>
        </w:tc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>
                <w:b/>
              </w:rPr>
            </w:pPr>
            <w:r>
              <w:rPr>
                <w:bCs/>
              </w:rPr>
              <w:t xml:space="preserve">Objednatel, pro který byla služba realizována včetně uvedení kontaktní osoby a jejích kontaktních údajů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>
              <w:rPr>
                <w:bCs/>
              </w:rPr>
              <w:t xml:space="preserve">Pozice, na které působil, období</w:t>
            </w:r>
            <w:r/>
          </w:p>
        </w:tc>
      </w:tr>
      <w:tr>
        <w:trPr>
          <w:trHeight w:val="267"/>
        </w:trPr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925"/>
              <w:pBdr/>
              <w:spacing w:after="60" w:before="60"/>
              <w:ind w:left="0"/>
              <w:contextualSpacing w:val="tru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B1)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925"/>
              <w:pBdr/>
              <w:spacing w:after="60" w:before="60"/>
              <w:ind w:left="0"/>
              <w:contextualSpacing w:val="tru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Vedoucí elektromontér fotovoltaických systémů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</w:tr>
      <w:tr>
        <w:trPr>
          <w:trHeight w:val="264"/>
        </w:trPr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925"/>
              <w:pBdr/>
              <w:spacing w:after="60" w:before="60"/>
              <w:ind w:left="0"/>
              <w:contextualSpacing w:val="tru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>
              <w:t xml:space="preserve">2</w:t>
            </w:r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</w:tr>
      <w:tr>
        <w:trPr>
          <w:trHeight w:val="264"/>
        </w:trPr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925"/>
              <w:pBdr/>
              <w:spacing w:after="60" w:before="60"/>
              <w:ind w:left="0"/>
              <w:contextualSpacing w:val="tru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>
              <w:t xml:space="preserve">3</w:t>
            </w:r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</w:tr>
      <w:tr>
        <w:trPr>
          <w:trHeight w:val="264"/>
        </w:trPr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925"/>
              <w:pBdr/>
              <w:spacing w:after="60" w:before="60"/>
              <w:ind w:left="0"/>
              <w:contextualSpacing w:val="tru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>
              <w:t xml:space="preserve">4</w:t>
            </w:r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</w:tr>
      <w:tr>
        <w:trPr>
          <w:trHeight w:val="264"/>
        </w:trPr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925"/>
              <w:pBdr/>
              <w:spacing w:after="60" w:before="60"/>
              <w:ind w:left="0"/>
              <w:contextualSpacing w:val="tru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>
              <w:t xml:space="preserve">5</w:t>
            </w:r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</w:tr>
      <w:tr>
        <w:trPr>
          <w:trHeight w:val="865"/>
        </w:trPr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25"/>
              <w:pBdr/>
              <w:spacing w:after="60" w:before="60"/>
              <w:ind w:left="0"/>
              <w:contextualSpacing w:val="tru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Člen realizačního týmu (subkritérium)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>
              <w:rPr>
                <w:b/>
              </w:rPr>
              <w:t xml:space="preserve">Jméno a příjmení, titul</w:t>
            </w:r>
            <w:r/>
          </w:p>
        </w:tc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vAlign w:val="center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>
                <w:bCs/>
              </w:rPr>
            </w:pPr>
            <w:r>
              <w:rPr>
                <w:bCs/>
              </w:rPr>
              <w:t xml:space="preserve">Hodn</w:t>
            </w:r>
            <w:r>
              <w:rPr>
                <w:bCs/>
              </w:rPr>
              <w:t xml:space="preserve">oceny budou předložené referenční zakázky, na kterých se podílel jako specialista na elektrotechnická zařízení, jejichž předmětem bylo dodání projektové dokumentace pro vydání společného povolení a projektové dokumentace pro provádění stavby (dále jen DUSP</w:t>
            </w:r>
            <w:r>
              <w:rPr>
                <w:bCs/>
              </w:rPr>
              <w:t xml:space="preserve">+</w:t>
            </w:r>
            <w:r>
              <w:rPr>
                <w:bCs/>
              </w:rPr>
              <w:t xml:space="preserve">PDPS) nebo projektové dokumentace pro vydání stavebního povolení a projektové dokumentace pro provádění stavby (dále jen DSP+PDPS), jejímž předmětem bylo zpracování projektové dokumentace fotovoltaické elektrárny na střeše budovy, o výkonu nejméně 200 kWp.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13"/>
              <w:pBdr/>
              <w:spacing w:after="60" w:before="60"/>
              <w:ind/>
              <w:rPr>
                <w:bCs/>
              </w:rPr>
            </w:pPr>
            <w:r>
              <w:rPr>
                <w:bCs/>
              </w:rPr>
              <w:t xml:space="preserve">Název referenční zakázky, doba realizace.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913"/>
              <w:pBdr/>
              <w:spacing w:after="60" w:before="60"/>
              <w:ind/>
              <w:rPr/>
            </w:pPr>
            <w:r>
              <w:t xml:space="preserve">Maximálně lze uznat 5 referenčních zakázek.</w:t>
            </w:r>
            <w:r/>
          </w:p>
        </w:tc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>
                <w:b/>
              </w:rPr>
            </w:pPr>
            <w:r>
              <w:rPr>
                <w:bCs/>
              </w:rPr>
              <w:t xml:space="preserve">Objednatel, pro který byla služba realizována včetně uvedení kontaktní osoby a jejích kontaktních údajů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>
              <w:rPr>
                <w:bCs/>
              </w:rPr>
              <w:t xml:space="preserve">Pozice, na které působil, období</w:t>
            </w:r>
            <w:r/>
          </w:p>
        </w:tc>
      </w:tr>
      <w:tr>
        <w:trPr>
          <w:trHeight w:val="585"/>
        </w:trPr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925"/>
              <w:pBdr/>
              <w:spacing w:after="60" w:before="60"/>
              <w:ind w:left="0"/>
              <w:contextualSpacing w:val="tru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B2)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925"/>
              <w:pBdr/>
              <w:spacing w:after="60" w:before="60"/>
              <w:ind w:left="0"/>
              <w:contextualSpacing w:val="tru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Specialista na elektrotechnická zařízení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>
              <w:t xml:space="preserve">1</w:t>
            </w:r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</w:tr>
      <w:tr>
        <w:trPr>
          <w:trHeight w:val="582"/>
        </w:trPr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925"/>
              <w:pBdr/>
              <w:spacing w:after="60" w:before="60"/>
              <w:ind w:left="0"/>
              <w:contextualSpacing w:val="tru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>
              <w:t xml:space="preserve">2</w:t>
            </w:r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</w:tr>
      <w:tr>
        <w:trPr>
          <w:trHeight w:val="582"/>
        </w:trPr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925"/>
              <w:pBdr/>
              <w:spacing w:after="60" w:before="60"/>
              <w:ind w:left="0"/>
              <w:contextualSpacing w:val="tru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>
              <w:t xml:space="preserve">3</w:t>
            </w:r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</w:tr>
      <w:tr>
        <w:trPr>
          <w:trHeight w:val="582"/>
        </w:trPr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925"/>
              <w:pBdr/>
              <w:spacing w:after="60" w:before="60"/>
              <w:ind w:left="0"/>
              <w:contextualSpacing w:val="tru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>
              <w:t xml:space="preserve">4</w:t>
            </w:r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</w:tr>
      <w:tr>
        <w:trPr>
          <w:trHeight w:val="447"/>
        </w:trPr>
        <w:tc>
          <w:tcPr>
            <w:shd w:val="clear" w:color="auto" w:fill="fff2cc" w:themeFill="accent4" w:themeFillTint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925"/>
              <w:pBdr/>
              <w:spacing w:after="60" w:before="60"/>
              <w:ind w:left="0"/>
              <w:contextualSpacing w:val="true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>
              <w:t xml:space="preserve">5</w:t>
            </w:r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913"/>
              <w:pBdr/>
              <w:spacing w:after="60" w:before="60"/>
              <w:ind/>
              <w:rPr/>
            </w:pPr>
            <w:r/>
            <w:r/>
          </w:p>
        </w:tc>
      </w:tr>
    </w:tbl>
    <w:p>
      <w:pPr>
        <w:pStyle w:val="913"/>
        <w:pBdr/>
        <w:spacing w:after="60" w:before="60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13"/>
        <w:pBdr/>
        <w:spacing w:after="60" w:before="60"/>
        <w:ind/>
        <w:rPr>
          <w:b/>
          <w:bCs/>
        </w:rPr>
      </w:pPr>
      <w:r>
        <w:rPr>
          <w:b/>
          <w:bCs/>
          <w:u w:val="single"/>
        </w:rPr>
        <w:t xml:space="preserve">Zadavatel si vyhrazuje právo výše účastníkem informace ověřit.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13"/>
        <w:pBdr/>
        <w:spacing w:after="60" w:before="60"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13"/>
        <w:pBdr/>
        <w:spacing w:after="60" w:before="60"/>
        <w:ind/>
        <w:rPr>
          <w:b/>
          <w:bCs/>
          <w:u w:val="single"/>
        </w:rPr>
      </w:pPr>
      <w:r>
        <w:rPr>
          <w:b/>
          <w:bCs/>
          <w:u w:val="single"/>
        </w:rPr>
        <w:t xml:space="preserve">Účastník tímto čestně prohlašuje, že jím uvedené informace jsou pravdivé a je schopen je na žádost zadavatele prokázat a doložit.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21"/>
        <w:pBdr/>
        <w:tabs>
          <w:tab w:val="left" w:leader="none" w:pos="851"/>
          <w:tab w:val="clear" w:leader="none" w:pos="4680"/>
          <w:tab w:val="left" w:leader="none" w:pos="5040"/>
          <w:tab w:val="clear" w:leader="none" w:pos="8505"/>
          <w:tab w:val="left" w:leader="dot" w:pos="9180"/>
        </w:tabs>
        <w:spacing w:after="0" w:before="840"/>
        <w:ind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V .............................. dne .................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</w:r>
      <w:r>
        <w:rPr>
          <w:rFonts w:ascii="Times New Roman" w:hAnsi="Times New Roman" w:cs="Times New Roman"/>
          <w:i w:val="0"/>
          <w:iCs w:val="0"/>
          <w:sz w:val="22"/>
          <w:szCs w:val="22"/>
        </w:rPr>
      </w:r>
    </w:p>
    <w:p>
      <w:pPr>
        <w:pStyle w:val="929"/>
        <w:pBdr/>
        <w:tabs>
          <w:tab w:val="clear" w:leader="none" w:pos="708"/>
          <w:tab w:val="right" w:leader="none" w:pos="7938"/>
        </w:tabs>
        <w:spacing/>
        <w:ind w:left="113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</w:p>
    <w:p>
      <w:pPr>
        <w:pStyle w:val="929"/>
        <w:pBdr/>
        <w:tabs>
          <w:tab w:val="clear" w:leader="none" w:pos="708"/>
          <w:tab w:val="left" w:leader="none" w:pos="5940"/>
          <w:tab w:val="left" w:leader="none" w:pos="8505"/>
        </w:tabs>
        <w:spacing/>
        <w:ind/>
        <w:rPr>
          <w:rFonts w:ascii="Times New Roman" w:hAnsi="Times New Roman"/>
          <w:iCs/>
          <w:szCs w:val="22"/>
        </w:rPr>
      </w:pPr>
      <w:r>
        <w:rPr>
          <w:rFonts w:ascii="Times New Roman" w:hAnsi="Times New Roman"/>
          <w:iCs/>
          <w:szCs w:val="22"/>
        </w:rPr>
      </w:r>
      <w:r>
        <w:rPr>
          <w:rFonts w:ascii="Times New Roman" w:hAnsi="Times New Roman"/>
          <w:iCs/>
          <w:szCs w:val="22"/>
        </w:rPr>
      </w:r>
      <w:r>
        <w:rPr>
          <w:rFonts w:ascii="Times New Roman" w:hAnsi="Times New Roman"/>
          <w:iCs/>
          <w:szCs w:val="22"/>
        </w:rPr>
      </w:r>
    </w:p>
    <w:p>
      <w:pPr>
        <w:pStyle w:val="921"/>
        <w:pBdr/>
        <w:tabs>
          <w:tab w:val="left" w:leader="none" w:pos="851"/>
          <w:tab w:val="clear" w:leader="none" w:pos="4680"/>
          <w:tab w:val="left" w:leader="none" w:pos="5040"/>
          <w:tab w:val="clear" w:leader="none" w:pos="8505"/>
          <w:tab w:val="left" w:leader="dot" w:pos="9000"/>
        </w:tabs>
        <w:spacing w:after="0" w:before="60"/>
        <w:ind w:left="4962"/>
        <w:jc w:val="right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  <w:tab/>
      </w:r>
      <w:r>
        <w:rPr>
          <w:rFonts w:ascii="Times New Roman" w:hAnsi="Times New Roman" w:cs="Times New Roman"/>
          <w:i w:val="0"/>
          <w:iCs w:val="0"/>
          <w:sz w:val="22"/>
          <w:szCs w:val="22"/>
        </w:rPr>
      </w:r>
      <w:r>
        <w:rPr>
          <w:rFonts w:ascii="Times New Roman" w:hAnsi="Times New Roman" w:cs="Times New Roman"/>
          <w:i w:val="0"/>
          <w:iCs w:val="0"/>
          <w:sz w:val="22"/>
          <w:szCs w:val="22"/>
        </w:rPr>
      </w:r>
    </w:p>
    <w:p>
      <w:pPr>
        <w:pStyle w:val="921"/>
        <w:pBdr/>
        <w:tabs>
          <w:tab w:val="left" w:leader="none" w:pos="851"/>
          <w:tab w:val="clear" w:leader="none" w:pos="4680"/>
          <w:tab w:val="left" w:leader="none" w:pos="5040"/>
          <w:tab w:val="clear" w:leader="none" w:pos="8505"/>
          <w:tab w:val="left" w:leader="dot" w:pos="9000"/>
        </w:tabs>
        <w:spacing w:after="0" w:before="60"/>
        <w:ind w:left="4962"/>
        <w:jc w:val="right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podpis oprávněného zástupce</w:t>
        <w:br/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účastníka výběrového řízení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</w:r>
      <w:r>
        <w:rPr>
          <w:rFonts w:ascii="Times New Roman" w:hAnsi="Times New Roman" w:cs="Times New Roman"/>
          <w:i w:val="0"/>
          <w:iCs w:val="0"/>
          <w:sz w:val="22"/>
          <w:szCs w:val="22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1906" w:orient="landscape" w:w="16838"/>
      <w:pgMar w:top="1417" w:right="1417" w:bottom="1417" w:left="1417" w:header="567" w:footer="567" w:gutter="0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pBdr/>
      <w:tabs>
        <w:tab w:val="left" w:leader="none" w:pos="4007"/>
        <w:tab w:val="clear" w:leader="none" w:pos="4536"/>
        <w:tab w:val="clear" w:leader="none" w:pos="9072"/>
      </w:tabs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pBdr/>
      <w:spacing/>
      <w:ind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842635" cy="855345"/>
              <wp:effectExtent l="0" t="0" r="0" b="0"/>
              <wp:docPr id="1" name="Obrázek 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842635" cy="855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60.05pt;height:67.35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Times New Roman" w:hAnsi="Times New Roman" w:cs="Times New Roman"/>
      </w:rPr>
      <w:start w:val="3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41">
    <w:name w:val="Table Grid"/>
    <w:basedOn w:val="9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Table Grid Light"/>
    <w:basedOn w:val="9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1"/>
    <w:basedOn w:val="9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2"/>
    <w:basedOn w:val="9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1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2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3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4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5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 - Accent 6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1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2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3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4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5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ned - Accent 6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1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2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3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4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5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&amp; Lined - Accent 6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7">
    <w:name w:val="Heading 1"/>
    <w:basedOn w:val="913"/>
    <w:next w:val="913"/>
    <w:link w:val="87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68">
    <w:name w:val="Heading 2"/>
    <w:basedOn w:val="913"/>
    <w:next w:val="913"/>
    <w:link w:val="87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9">
    <w:name w:val="Heading 3"/>
    <w:basedOn w:val="913"/>
    <w:next w:val="913"/>
    <w:link w:val="87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0">
    <w:name w:val="Heading 4"/>
    <w:basedOn w:val="913"/>
    <w:next w:val="913"/>
    <w:link w:val="87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71">
    <w:name w:val="Heading 5"/>
    <w:basedOn w:val="913"/>
    <w:next w:val="913"/>
    <w:link w:val="88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72">
    <w:name w:val="Heading 6"/>
    <w:basedOn w:val="913"/>
    <w:next w:val="913"/>
    <w:link w:val="88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73">
    <w:name w:val="Heading 7"/>
    <w:basedOn w:val="913"/>
    <w:next w:val="913"/>
    <w:link w:val="88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4">
    <w:name w:val="Heading 8"/>
    <w:basedOn w:val="913"/>
    <w:next w:val="913"/>
    <w:link w:val="88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Heading 9"/>
    <w:basedOn w:val="913"/>
    <w:next w:val="913"/>
    <w:link w:val="88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76">
    <w:name w:val="Heading 1 Char"/>
    <w:basedOn w:val="914"/>
    <w:link w:val="8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7">
    <w:name w:val="Heading 2 Char"/>
    <w:basedOn w:val="914"/>
    <w:link w:val="8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8">
    <w:name w:val="Heading 3 Char"/>
    <w:basedOn w:val="914"/>
    <w:link w:val="8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9">
    <w:name w:val="Heading 4 Char"/>
    <w:basedOn w:val="914"/>
    <w:link w:val="87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80">
    <w:name w:val="Heading 5 Char"/>
    <w:basedOn w:val="914"/>
    <w:link w:val="8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81">
    <w:name w:val="Heading 6 Char"/>
    <w:basedOn w:val="914"/>
    <w:link w:val="87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2">
    <w:name w:val="Heading 7 Char"/>
    <w:basedOn w:val="914"/>
    <w:link w:val="87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3">
    <w:name w:val="Heading 8 Char"/>
    <w:basedOn w:val="914"/>
    <w:link w:val="8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4">
    <w:name w:val="Heading 9 Char"/>
    <w:basedOn w:val="914"/>
    <w:link w:val="8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85">
    <w:name w:val="Title"/>
    <w:basedOn w:val="913"/>
    <w:next w:val="913"/>
    <w:link w:val="88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86">
    <w:name w:val="Title Char"/>
    <w:basedOn w:val="914"/>
    <w:link w:val="88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7">
    <w:name w:val="Subtitle"/>
    <w:basedOn w:val="913"/>
    <w:next w:val="913"/>
    <w:link w:val="88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8">
    <w:name w:val="Subtitle Char"/>
    <w:basedOn w:val="914"/>
    <w:link w:val="88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9">
    <w:name w:val="Quote"/>
    <w:basedOn w:val="913"/>
    <w:next w:val="913"/>
    <w:link w:val="89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0">
    <w:name w:val="Quote Char"/>
    <w:basedOn w:val="914"/>
    <w:link w:val="88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91">
    <w:name w:val="Intense Emphasis"/>
    <w:basedOn w:val="91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2">
    <w:name w:val="Intense Quote"/>
    <w:basedOn w:val="913"/>
    <w:next w:val="913"/>
    <w:link w:val="89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3">
    <w:name w:val="Intense Quote Char"/>
    <w:basedOn w:val="914"/>
    <w:link w:val="89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4">
    <w:name w:val="Intense Reference"/>
    <w:basedOn w:val="91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5">
    <w:name w:val="No Spacing"/>
    <w:basedOn w:val="913"/>
    <w:uiPriority w:val="1"/>
    <w:qFormat/>
    <w:pPr>
      <w:pBdr/>
      <w:spacing w:after="0" w:line="240" w:lineRule="auto"/>
      <w:ind/>
    </w:pPr>
  </w:style>
  <w:style w:type="character" w:styleId="896">
    <w:name w:val="Subtle Emphasis"/>
    <w:basedOn w:val="91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7">
    <w:name w:val="Emphasis"/>
    <w:basedOn w:val="914"/>
    <w:uiPriority w:val="20"/>
    <w:qFormat/>
    <w:pPr>
      <w:pBdr/>
      <w:spacing/>
      <w:ind/>
    </w:pPr>
    <w:rPr>
      <w:i/>
      <w:iCs/>
    </w:rPr>
  </w:style>
  <w:style w:type="character" w:styleId="898">
    <w:name w:val="Strong"/>
    <w:basedOn w:val="914"/>
    <w:uiPriority w:val="22"/>
    <w:qFormat/>
    <w:pPr>
      <w:pBdr/>
      <w:spacing/>
      <w:ind/>
    </w:pPr>
    <w:rPr>
      <w:b/>
      <w:bCs/>
    </w:rPr>
  </w:style>
  <w:style w:type="character" w:styleId="899">
    <w:name w:val="Subtle Reference"/>
    <w:basedOn w:val="91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0">
    <w:name w:val="Book Title"/>
    <w:basedOn w:val="91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01">
    <w:name w:val="Header Char"/>
    <w:basedOn w:val="914"/>
    <w:link w:val="927"/>
    <w:uiPriority w:val="99"/>
    <w:pPr>
      <w:pBdr/>
      <w:spacing/>
      <w:ind/>
    </w:pPr>
  </w:style>
  <w:style w:type="character" w:styleId="902">
    <w:name w:val="Footer Char"/>
    <w:basedOn w:val="914"/>
    <w:link w:val="928"/>
    <w:uiPriority w:val="99"/>
    <w:pPr>
      <w:pBdr/>
      <w:spacing/>
      <w:ind/>
    </w:pPr>
  </w:style>
  <w:style w:type="paragraph" w:styleId="903">
    <w:name w:val="footnote text"/>
    <w:basedOn w:val="913"/>
    <w:link w:val="90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4">
    <w:name w:val="Footnote Text Char"/>
    <w:basedOn w:val="914"/>
    <w:link w:val="903"/>
    <w:uiPriority w:val="99"/>
    <w:semiHidden/>
    <w:pPr>
      <w:pBdr/>
      <w:spacing/>
      <w:ind/>
    </w:pPr>
    <w:rPr>
      <w:sz w:val="20"/>
      <w:szCs w:val="20"/>
    </w:rPr>
  </w:style>
  <w:style w:type="character" w:styleId="905">
    <w:name w:val="footnote reference"/>
    <w:basedOn w:val="914"/>
    <w:uiPriority w:val="99"/>
    <w:semiHidden/>
    <w:unhideWhenUsed/>
    <w:pPr>
      <w:pBdr/>
      <w:spacing/>
      <w:ind/>
    </w:pPr>
    <w:rPr>
      <w:vertAlign w:val="superscript"/>
    </w:rPr>
  </w:style>
  <w:style w:type="paragraph" w:styleId="906">
    <w:name w:val="endnote text"/>
    <w:basedOn w:val="913"/>
    <w:link w:val="90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7">
    <w:name w:val="Endnote Text Char"/>
    <w:basedOn w:val="914"/>
    <w:link w:val="906"/>
    <w:uiPriority w:val="99"/>
    <w:semiHidden/>
    <w:pPr>
      <w:pBdr/>
      <w:spacing/>
      <w:ind/>
    </w:pPr>
    <w:rPr>
      <w:sz w:val="20"/>
      <w:szCs w:val="20"/>
    </w:rPr>
  </w:style>
  <w:style w:type="character" w:styleId="908">
    <w:name w:val="endnote reference"/>
    <w:basedOn w:val="914"/>
    <w:uiPriority w:val="99"/>
    <w:semiHidden/>
    <w:unhideWhenUsed/>
    <w:pPr>
      <w:pBdr/>
      <w:spacing/>
      <w:ind/>
    </w:pPr>
    <w:rPr>
      <w:vertAlign w:val="superscript"/>
    </w:rPr>
  </w:style>
  <w:style w:type="character" w:styleId="909">
    <w:name w:val="Hyperlink"/>
    <w:basedOn w:val="91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0">
    <w:name w:val="FollowedHyperlink"/>
    <w:basedOn w:val="91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1">
    <w:name w:val="TOC Heading"/>
    <w:uiPriority w:val="39"/>
    <w:unhideWhenUsed/>
    <w:pPr>
      <w:pBdr/>
      <w:spacing/>
      <w:ind/>
    </w:pPr>
  </w:style>
  <w:style w:type="paragraph" w:styleId="912">
    <w:name w:val="table of figures"/>
    <w:basedOn w:val="913"/>
    <w:next w:val="913"/>
    <w:uiPriority w:val="99"/>
    <w:unhideWhenUsed/>
    <w:pPr>
      <w:pBdr/>
      <w:spacing w:after="0" w:afterAutospacing="0"/>
      <w:ind/>
    </w:pPr>
  </w:style>
  <w:style w:type="paragraph" w:styleId="913" w:default="1">
    <w:name w:val="Normal"/>
    <w:qFormat/>
    <w:pPr>
      <w:widowControl w:val="true"/>
      <w:pBdr/>
      <w:bidi w:val="false"/>
      <w:spacing w:after="0" w:before="0" w:line="240" w:lineRule="auto"/>
      <w:ind/>
      <w:jc w:val="both"/>
    </w:pPr>
    <w:rPr>
      <w:rFonts w:ascii="Times New Roman" w:hAnsi="Times New Roman" w:eastAsia="Calibri" w:cs="Times New Roman" w:eastAsiaTheme="minorHAnsi"/>
      <w:color w:val="auto"/>
      <w:sz w:val="20"/>
      <w:szCs w:val="20"/>
      <w:lang w:val="cs-CZ" w:eastAsia="cs-CZ" w:bidi="ar-SA"/>
    </w:rPr>
  </w:style>
  <w:style w:type="character" w:styleId="914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915" w:customStyle="1">
    <w:name w:val="Záhlaví Char"/>
    <w:basedOn w:val="914"/>
    <w:uiPriority w:val="99"/>
    <w:qFormat/>
    <w:pPr>
      <w:pBdr/>
      <w:spacing/>
      <w:ind/>
    </w:pPr>
    <w:rPr>
      <w:rFonts w:ascii="Times New Roman" w:hAnsi="Times New Roman" w:eastAsia="Calibri" w:cs="Times New Roman"/>
      <w:sz w:val="20"/>
      <w:szCs w:val="20"/>
      <w:lang w:eastAsia="cs-CZ"/>
    </w:rPr>
  </w:style>
  <w:style w:type="character" w:styleId="916" w:customStyle="1">
    <w:name w:val="Odstavec se seznamem Char"/>
    <w:link w:val="925"/>
    <w:uiPriority w:val="34"/>
    <w:qFormat/>
    <w:pPr>
      <w:pBdr/>
      <w:spacing/>
      <w:ind/>
    </w:pPr>
    <w:rPr>
      <w:rFonts w:ascii="Calibri" w:hAnsi="Calibri" w:eastAsia="Calibri" w:cs="Times New Roman"/>
    </w:rPr>
  </w:style>
  <w:style w:type="character" w:styleId="917" w:customStyle="1">
    <w:name w:val="Zápatí Char"/>
    <w:basedOn w:val="914"/>
    <w:uiPriority w:val="99"/>
    <w:qFormat/>
    <w:pPr>
      <w:pBdr/>
      <w:spacing/>
      <w:ind/>
    </w:pPr>
    <w:rPr>
      <w:rFonts w:ascii="Times New Roman" w:hAnsi="Times New Roman" w:eastAsia="Calibri" w:cs="Times New Roman"/>
      <w:sz w:val="20"/>
      <w:szCs w:val="20"/>
      <w:lang w:eastAsia="cs-CZ"/>
    </w:rPr>
  </w:style>
  <w:style w:type="character" w:styleId="918" w:customStyle="1">
    <w:name w:val="Základní text Char"/>
    <w:basedOn w:val="914"/>
    <w:qFormat/>
    <w:pPr>
      <w:pBdr/>
      <w:spacing/>
      <w:ind/>
    </w:pPr>
    <w:rPr>
      <w:rFonts w:ascii="Arial" w:hAnsi="Arial" w:eastAsia="Times New Roman" w:cs="Arial"/>
      <w:i/>
      <w:iCs/>
      <w:sz w:val="18"/>
      <w:szCs w:val="24"/>
      <w:lang w:eastAsia="cs-CZ"/>
    </w:rPr>
  </w:style>
  <w:style w:type="character" w:styleId="919" w:customStyle="1">
    <w:name w:val="normální Char"/>
    <w:link w:val="929"/>
    <w:qFormat/>
    <w:pPr>
      <w:pBdr/>
      <w:spacing/>
      <w:ind/>
    </w:pPr>
    <w:rPr>
      <w:rFonts w:ascii="Arial" w:hAnsi="Arial" w:eastAsia="Times New Roman" w:cs="Times New Roman"/>
      <w:szCs w:val="20"/>
      <w:lang w:eastAsia="cs-CZ"/>
    </w:rPr>
  </w:style>
  <w:style w:type="paragraph" w:styleId="920">
    <w:name w:val="Nadpis"/>
    <w:basedOn w:val="913"/>
    <w:next w:val="921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921">
    <w:name w:val="Body Text"/>
    <w:basedOn w:val="913"/>
    <w:link w:val="918"/>
    <w:pPr>
      <w:pBdr/>
      <w:tabs>
        <w:tab w:val="clear" w:leader="none" w:pos="708"/>
        <w:tab w:val="left" w:leader="none" w:pos="851"/>
        <w:tab w:val="left" w:leader="none" w:pos="4680"/>
        <w:tab w:val="left" w:leader="dot" w:pos="8505"/>
      </w:tabs>
      <w:spacing/>
      <w:ind/>
    </w:pPr>
    <w:rPr>
      <w:rFonts w:ascii="Arial" w:hAnsi="Arial" w:eastAsia="Times New Roman" w:cs="Arial"/>
      <w:i/>
      <w:iCs/>
      <w:sz w:val="18"/>
      <w:szCs w:val="24"/>
    </w:rPr>
  </w:style>
  <w:style w:type="paragraph" w:styleId="922">
    <w:name w:val="List"/>
    <w:basedOn w:val="921"/>
    <w:pPr>
      <w:pBdr/>
      <w:spacing/>
      <w:ind/>
    </w:pPr>
    <w:rPr>
      <w:rFonts w:cs="Lucida Sans"/>
    </w:rPr>
  </w:style>
  <w:style w:type="paragraph" w:styleId="923">
    <w:name w:val="Caption"/>
    <w:basedOn w:val="91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924">
    <w:name w:val="Rejstřík"/>
    <w:basedOn w:val="913"/>
    <w:qFormat/>
    <w:pPr>
      <w:suppressLineNumbers w:val="true"/>
      <w:pBdr/>
      <w:spacing/>
      <w:ind/>
    </w:pPr>
    <w:rPr>
      <w:rFonts w:cs="Lucida Sans"/>
    </w:rPr>
  </w:style>
  <w:style w:type="paragraph" w:styleId="925">
    <w:name w:val="List Paragraph"/>
    <w:basedOn w:val="913"/>
    <w:link w:val="916"/>
    <w:uiPriority w:val="34"/>
    <w:qFormat/>
    <w:pPr>
      <w:pBdr/>
      <w:spacing w:after="200" w:before="0" w:line="276" w:lineRule="auto"/>
      <w:ind w:left="720"/>
      <w:contextualSpacing w:val="true"/>
      <w:jc w:val="left"/>
    </w:pPr>
    <w:rPr>
      <w:rFonts w:ascii="Calibri" w:hAnsi="Calibri"/>
      <w:sz w:val="22"/>
      <w:szCs w:val="22"/>
      <w:lang w:eastAsia="en-US"/>
    </w:rPr>
  </w:style>
  <w:style w:type="paragraph" w:styleId="926">
    <w:name w:val="Záhlaví a zápatí"/>
    <w:basedOn w:val="913"/>
    <w:qFormat/>
    <w:pPr>
      <w:pBdr/>
      <w:spacing/>
      <w:ind/>
    </w:pPr>
  </w:style>
  <w:style w:type="paragraph" w:styleId="927">
    <w:name w:val="Header"/>
    <w:basedOn w:val="913"/>
    <w:link w:val="915"/>
    <w:uiPriority w:val="99"/>
    <w:unhideWhenUsed/>
    <w:pPr>
      <w:pBdr/>
      <w:tabs>
        <w:tab w:val="clear" w:leader="none" w:pos="708"/>
        <w:tab w:val="center" w:leader="none" w:pos="4536"/>
        <w:tab w:val="right" w:leader="none" w:pos="9072"/>
      </w:tabs>
      <w:spacing/>
      <w:ind/>
    </w:pPr>
  </w:style>
  <w:style w:type="paragraph" w:styleId="928">
    <w:name w:val="Footer"/>
    <w:basedOn w:val="913"/>
    <w:link w:val="917"/>
    <w:uiPriority w:val="99"/>
    <w:unhideWhenUsed/>
    <w:pPr>
      <w:pBdr/>
      <w:tabs>
        <w:tab w:val="clear" w:leader="none" w:pos="708"/>
        <w:tab w:val="center" w:leader="none" w:pos="4536"/>
        <w:tab w:val="right" w:leader="none" w:pos="9072"/>
      </w:tabs>
      <w:spacing/>
      <w:ind/>
    </w:pPr>
  </w:style>
  <w:style w:type="paragraph" w:styleId="929" w:customStyle="1">
    <w:name w:val="normální"/>
    <w:basedOn w:val="913"/>
    <w:link w:val="919"/>
    <w:qFormat/>
    <w:pPr>
      <w:pBdr/>
      <w:spacing/>
      <w:ind/>
    </w:pPr>
    <w:rPr>
      <w:rFonts w:ascii="Arial" w:hAnsi="Arial" w:eastAsia="Times New Roman"/>
      <w:sz w:val="22"/>
    </w:rPr>
  </w:style>
  <w:style w:type="numbering" w:styleId="930" w:default="1">
    <w:name w:val="No List"/>
    <w:uiPriority w:val="99"/>
    <w:semiHidden/>
    <w:unhideWhenUsed/>
    <w:qFormat/>
    <w:pPr>
      <w:pBdr/>
      <w:spacing/>
      <w:ind/>
    </w:pPr>
  </w:style>
  <w:style w:type="table" w:styleId="931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>Úřad vlády ČR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Štipáková Veronika</dc:creator>
  <dc:description/>
  <dc:language>cs-CZ</dc:language>
  <cp:revision>14</cp:revision>
  <dcterms:created xsi:type="dcterms:W3CDTF">2020-11-11T08:47:00Z</dcterms:created>
  <dcterms:modified xsi:type="dcterms:W3CDTF">2024-06-27T12:31:58Z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