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59C8" w14:textId="77777777" w:rsidR="00121939" w:rsidRDefault="00121939" w:rsidP="007B3511">
      <w:pPr>
        <w:framePr w:w="1993" w:h="1111" w:hRule="exact" w:hSpace="181" w:wrap="notBeside" w:vAnchor="page" w:hAnchor="page" w:x="9077" w:y="569" w:anchorLock="1"/>
        <w:shd w:val="solid" w:color="FFFFFF" w:fill="000000"/>
        <w:snapToGrid w:val="0"/>
        <w:jc w:val="right"/>
        <w:rPr>
          <w:rFonts w:cs="Arial"/>
          <w:szCs w:val="22"/>
        </w:rPr>
      </w:pPr>
    </w:p>
    <w:p w14:paraId="3DB6AAC2" w14:textId="7A730597" w:rsidR="007B3511" w:rsidRPr="00993432" w:rsidRDefault="0073600F" w:rsidP="007B3511">
      <w:pPr>
        <w:framePr w:w="1993" w:h="1111" w:hRule="exact" w:hSpace="181" w:wrap="notBeside" w:vAnchor="page" w:hAnchor="page" w:x="9077" w:y="569" w:anchorLock="1"/>
        <w:shd w:val="solid" w:color="FFFFFF" w:fill="000000"/>
        <w:snapToGrid w:val="0"/>
        <w:jc w:val="right"/>
        <w:rPr>
          <w:rFonts w:cs="Arial"/>
          <w:szCs w:val="22"/>
        </w:rPr>
      </w:pPr>
      <w:r>
        <w:rPr>
          <w:rFonts w:cs="Arial"/>
          <w:szCs w:val="22"/>
        </w:rPr>
        <w:t xml:space="preserve"> </w:t>
      </w:r>
    </w:p>
    <w:p w14:paraId="23C19CC9" w14:textId="77777777" w:rsidR="007B3511" w:rsidRDefault="007B3511" w:rsidP="007B3511">
      <w:pPr>
        <w:framePr w:w="2957" w:h="592" w:hRule="exact" w:hSpace="113" w:wrap="notBeside" w:vAnchor="page" w:hAnchor="page" w:x="1135" w:y="568" w:anchorLock="1"/>
        <w:shd w:val="solid" w:color="FFFFFF" w:fill="000000"/>
        <w:snapToGrid w:val="0"/>
        <w:rPr>
          <w:rFonts w:cs="Arial"/>
          <w:i/>
          <w:sz w:val="14"/>
          <w:szCs w:val="14"/>
        </w:rPr>
      </w:pPr>
      <w:r>
        <w:rPr>
          <w:noProof/>
          <w:lang w:eastAsia="cs-CZ"/>
        </w:rPr>
        <w:drawing>
          <wp:inline distT="0" distB="0" distL="0" distR="0" wp14:anchorId="1D970F72" wp14:editId="4738494D">
            <wp:extent cx="1512570" cy="359410"/>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570" cy="359410"/>
                    </a:xfrm>
                    <a:prstGeom prst="rect">
                      <a:avLst/>
                    </a:prstGeom>
                    <a:solidFill>
                      <a:srgbClr val="FFFFFF"/>
                    </a:solidFill>
                    <a:ln>
                      <a:noFill/>
                    </a:ln>
                  </pic:spPr>
                </pic:pic>
              </a:graphicData>
            </a:graphic>
          </wp:inline>
        </w:drawing>
      </w:r>
    </w:p>
    <w:p w14:paraId="4E269BBC" w14:textId="0EA2804E" w:rsidR="007B3511" w:rsidRPr="00C875C2" w:rsidRDefault="00C0219B" w:rsidP="00AE020D">
      <w:pPr>
        <w:pStyle w:val="5Nzevprvnstr"/>
        <w:rPr>
          <w:b w:val="0"/>
          <w:sz w:val="32"/>
          <w:szCs w:val="32"/>
        </w:rPr>
      </w:pPr>
      <w:r w:rsidRPr="00C875C2">
        <w:rPr>
          <w:b w:val="0"/>
          <w:sz w:val="32"/>
          <w:szCs w:val="32"/>
        </w:rPr>
        <w:t>Smlouva o</w:t>
      </w:r>
      <w:r w:rsidR="005D2524" w:rsidRPr="00C875C2">
        <w:rPr>
          <w:b w:val="0"/>
          <w:sz w:val="32"/>
          <w:szCs w:val="32"/>
        </w:rPr>
        <w:t xml:space="preserve"> zajištění</w:t>
      </w:r>
      <w:r w:rsidR="007F5453" w:rsidRPr="00C875C2">
        <w:rPr>
          <w:b w:val="0"/>
          <w:sz w:val="32"/>
          <w:szCs w:val="32"/>
        </w:rPr>
        <w:t xml:space="preserve"> služ</w:t>
      </w:r>
      <w:r w:rsidR="00AC606D">
        <w:rPr>
          <w:b w:val="0"/>
          <w:sz w:val="32"/>
          <w:szCs w:val="32"/>
        </w:rPr>
        <w:t>by Lékař na telefonu</w:t>
      </w:r>
    </w:p>
    <w:p w14:paraId="3A31597B" w14:textId="77777777" w:rsidR="00346792" w:rsidRPr="00F26700" w:rsidRDefault="00346792" w:rsidP="00F90D57"/>
    <w:p w14:paraId="1242A9E4" w14:textId="77777777" w:rsidR="00346792" w:rsidRPr="005A5A94" w:rsidRDefault="00346792" w:rsidP="00295081">
      <w:pPr>
        <w:pStyle w:val="4text"/>
        <w:ind w:right="1133"/>
        <w:rPr>
          <w:b/>
        </w:rPr>
      </w:pPr>
      <w:r w:rsidRPr="005A5A94">
        <w:rPr>
          <w:b/>
        </w:rPr>
        <w:t>Zdravotní pojišťovna ministerstva vnitra České republiky</w:t>
      </w:r>
      <w:r w:rsidRPr="000E3946">
        <w:t>,</w:t>
      </w:r>
    </w:p>
    <w:p w14:paraId="227C3A04" w14:textId="77777777" w:rsidR="00346792" w:rsidRPr="00F26700" w:rsidRDefault="00346792" w:rsidP="005A5A94">
      <w:pPr>
        <w:pStyle w:val="4text"/>
      </w:pPr>
      <w:r w:rsidRPr="00F26700">
        <w:t xml:space="preserve">se sídlem Praha 3, Vinohrady, Vinohradská 2577/178, PSČ 130 00, </w:t>
      </w:r>
    </w:p>
    <w:p w14:paraId="12CA690C" w14:textId="77777777" w:rsidR="00346792" w:rsidRPr="00F26700" w:rsidRDefault="00346792" w:rsidP="005A5A94">
      <w:pPr>
        <w:pStyle w:val="4text"/>
      </w:pPr>
      <w:r w:rsidRPr="00F26700">
        <w:t>IČO: 471 14 304,</w:t>
      </w:r>
    </w:p>
    <w:p w14:paraId="7A2CB0AC" w14:textId="77777777" w:rsidR="00346792" w:rsidRPr="00F26700" w:rsidRDefault="00346792" w:rsidP="005A5A94">
      <w:pPr>
        <w:pStyle w:val="4text"/>
      </w:pPr>
      <w:r w:rsidRPr="00F26700">
        <w:t xml:space="preserve">zapsaná v obchodním rejstříku, vedeném Městským </w:t>
      </w:r>
      <w:r w:rsidR="00F75AB3">
        <w:t xml:space="preserve">soudem v Praze, sp. zn. A </w:t>
      </w:r>
      <w:r w:rsidRPr="00F26700">
        <w:t>7216,</w:t>
      </w:r>
    </w:p>
    <w:p w14:paraId="1F82A2FC" w14:textId="77777777" w:rsidR="00346792" w:rsidRPr="00F26700" w:rsidRDefault="00527C5D" w:rsidP="005A5A94">
      <w:pPr>
        <w:pStyle w:val="4text"/>
      </w:pPr>
      <w:r>
        <w:t xml:space="preserve">zastoupená </w:t>
      </w:r>
      <w:r w:rsidR="00346792" w:rsidRPr="00F26700">
        <w:t>MUDr. Davidem Kostkou, MBA, generálním ředitelem,</w:t>
      </w:r>
    </w:p>
    <w:p w14:paraId="71B3519F" w14:textId="77777777" w:rsidR="00346792" w:rsidRPr="00F26700" w:rsidRDefault="00346792" w:rsidP="005A5A94">
      <w:pPr>
        <w:pStyle w:val="4text"/>
        <w:rPr>
          <w:i/>
          <w:iCs/>
        </w:rPr>
      </w:pPr>
      <w:r w:rsidRPr="00F26700">
        <w:t>bankovní spojení: číslo účtu 2115202031/0710, vedený u České národní banky</w:t>
      </w:r>
      <w:r w:rsidRPr="00F26700">
        <w:rPr>
          <w:i/>
          <w:iCs/>
        </w:rPr>
        <w:t>,</w:t>
      </w:r>
    </w:p>
    <w:p w14:paraId="074F23D2" w14:textId="77777777" w:rsidR="000E3946" w:rsidRDefault="000E3946" w:rsidP="004C72D6">
      <w:pPr>
        <w:pStyle w:val="4malmezera"/>
      </w:pPr>
    </w:p>
    <w:p w14:paraId="021DE7DD" w14:textId="696BEBF4" w:rsidR="00346792" w:rsidRPr="00F26700" w:rsidRDefault="00346792" w:rsidP="005A5A94">
      <w:pPr>
        <w:pStyle w:val="4text"/>
      </w:pPr>
      <w:r w:rsidRPr="00F26700">
        <w:t xml:space="preserve">(dále </w:t>
      </w:r>
      <w:r w:rsidR="00786848" w:rsidRPr="00F26700">
        <w:t>též jako</w:t>
      </w:r>
      <w:r w:rsidRPr="00F26700">
        <w:t xml:space="preserve"> „</w:t>
      </w:r>
      <w:r w:rsidR="00D92381">
        <w:rPr>
          <w:b/>
          <w:i/>
        </w:rPr>
        <w:t>O</w:t>
      </w:r>
      <w:r w:rsidRPr="00F26700">
        <w:rPr>
          <w:b/>
          <w:i/>
        </w:rPr>
        <w:t>bjednatel</w:t>
      </w:r>
      <w:r w:rsidRPr="00F26700">
        <w:t>“</w:t>
      </w:r>
      <w:r w:rsidR="00762CE1">
        <w:t xml:space="preserve"> nebo „</w:t>
      </w:r>
      <w:r w:rsidR="00762CE1" w:rsidRPr="00C450C9">
        <w:rPr>
          <w:b/>
          <w:bCs/>
          <w:i/>
          <w:iCs/>
        </w:rPr>
        <w:t>ZP MV ČR</w:t>
      </w:r>
      <w:r w:rsidR="00762CE1">
        <w:t>“</w:t>
      </w:r>
      <w:r w:rsidRPr="00F26700">
        <w:t>)</w:t>
      </w:r>
      <w:r w:rsidR="005138BF">
        <w:t>,</w:t>
      </w:r>
    </w:p>
    <w:p w14:paraId="5054C215" w14:textId="77777777" w:rsidR="00346792" w:rsidRPr="00F26700" w:rsidRDefault="00346792" w:rsidP="008B5349">
      <w:pPr>
        <w:pStyle w:val="4text"/>
      </w:pPr>
    </w:p>
    <w:p w14:paraId="5EA66D55" w14:textId="77777777" w:rsidR="00346792" w:rsidRPr="00F26700" w:rsidRDefault="00346792" w:rsidP="005A5A94">
      <w:pPr>
        <w:pStyle w:val="4text"/>
        <w:rPr>
          <w:b/>
          <w:i/>
        </w:rPr>
      </w:pPr>
      <w:r w:rsidRPr="00F26700">
        <w:rPr>
          <w:b/>
          <w:i/>
        </w:rPr>
        <w:t>a</w:t>
      </w:r>
    </w:p>
    <w:p w14:paraId="31BD2E38" w14:textId="77777777" w:rsidR="007F5453" w:rsidRPr="00A852C6" w:rsidRDefault="007F5453" w:rsidP="007F5453">
      <w:pPr>
        <w:pStyle w:val="4text"/>
      </w:pPr>
    </w:p>
    <w:p w14:paraId="41A2FA1A" w14:textId="795A2D0D" w:rsidR="007F5453" w:rsidRPr="00163BDD" w:rsidRDefault="00760C36" w:rsidP="007F5453">
      <w:pPr>
        <w:pStyle w:val="4text"/>
        <w:rPr>
          <w:b/>
          <w:highlight w:val="yellow"/>
        </w:rPr>
      </w:pPr>
      <w:r w:rsidRPr="00163BDD">
        <w:rPr>
          <w:b/>
          <w:bCs/>
          <w:highlight w:val="yellow"/>
          <w:lang w:eastAsia="cs-CZ"/>
        </w:rPr>
        <w:t>___________________________</w:t>
      </w:r>
    </w:p>
    <w:p w14:paraId="24619688" w14:textId="1AD53645" w:rsidR="007F5453" w:rsidRPr="00163BDD" w:rsidRDefault="007F5453" w:rsidP="007F5453">
      <w:pPr>
        <w:pStyle w:val="4text"/>
        <w:rPr>
          <w:highlight w:val="yellow"/>
        </w:rPr>
      </w:pPr>
      <w:r w:rsidRPr="00163BDD">
        <w:rPr>
          <w:highlight w:val="yellow"/>
        </w:rPr>
        <w:t xml:space="preserve">se sídlem </w:t>
      </w:r>
      <w:r w:rsidR="00760C36" w:rsidRPr="00163BDD">
        <w:rPr>
          <w:bCs/>
          <w:highlight w:val="yellow"/>
          <w:lang w:eastAsia="cs-CZ"/>
        </w:rPr>
        <w:t>__________________________</w:t>
      </w:r>
      <w:r w:rsidRPr="00163BDD">
        <w:rPr>
          <w:bCs/>
          <w:highlight w:val="yellow"/>
          <w:lang w:eastAsia="cs-CZ"/>
        </w:rPr>
        <w:t>,</w:t>
      </w:r>
    </w:p>
    <w:p w14:paraId="4ED8A623" w14:textId="5D9EC6A7" w:rsidR="007F5453" w:rsidRPr="00163BDD" w:rsidRDefault="007F5453" w:rsidP="007F5453">
      <w:pPr>
        <w:pStyle w:val="4text"/>
        <w:rPr>
          <w:highlight w:val="yellow"/>
        </w:rPr>
      </w:pPr>
      <w:r w:rsidRPr="00163BDD">
        <w:rPr>
          <w:highlight w:val="yellow"/>
        </w:rPr>
        <w:t xml:space="preserve">IČO: </w:t>
      </w:r>
      <w:r w:rsidR="00760C36" w:rsidRPr="00163BDD">
        <w:rPr>
          <w:bCs/>
          <w:highlight w:val="yellow"/>
          <w:lang w:eastAsia="cs-CZ"/>
        </w:rPr>
        <w:t>_____________________</w:t>
      </w:r>
      <w:r w:rsidRPr="00163BDD">
        <w:rPr>
          <w:highlight w:val="yellow"/>
        </w:rPr>
        <w:t>,</w:t>
      </w:r>
    </w:p>
    <w:p w14:paraId="686A7889" w14:textId="02B3695E" w:rsidR="007F5453" w:rsidRPr="00163BDD" w:rsidRDefault="007F5453" w:rsidP="007F5453">
      <w:pPr>
        <w:pStyle w:val="4text"/>
        <w:rPr>
          <w:highlight w:val="yellow"/>
        </w:rPr>
      </w:pPr>
      <w:r w:rsidRPr="00163BDD">
        <w:rPr>
          <w:highlight w:val="yellow"/>
        </w:rPr>
        <w:t>zapsaná v obchodním rejstříku,</w:t>
      </w:r>
      <w:r w:rsidR="00760C36" w:rsidRPr="00163BDD">
        <w:rPr>
          <w:highlight w:val="yellow"/>
        </w:rPr>
        <w:t xml:space="preserve"> vedeném _______________________, oddíl ___</w:t>
      </w:r>
      <w:r w:rsidRPr="00163BDD">
        <w:rPr>
          <w:highlight w:val="yellow"/>
        </w:rPr>
        <w:t xml:space="preserve">, </w:t>
      </w:r>
      <w:proofErr w:type="gramStart"/>
      <w:r w:rsidR="00760C36" w:rsidRPr="00163BDD">
        <w:rPr>
          <w:highlight w:val="yellow"/>
        </w:rPr>
        <w:t>vložka  _</w:t>
      </w:r>
      <w:proofErr w:type="gramEnd"/>
      <w:r w:rsidR="00760C36" w:rsidRPr="00163BDD">
        <w:rPr>
          <w:highlight w:val="yellow"/>
        </w:rPr>
        <w:t>___,</w:t>
      </w:r>
    </w:p>
    <w:p w14:paraId="579F0838" w14:textId="049CDD6D" w:rsidR="007F5453" w:rsidRPr="00163BDD" w:rsidRDefault="00A43A0E" w:rsidP="007F5453">
      <w:pPr>
        <w:pStyle w:val="4text"/>
        <w:rPr>
          <w:highlight w:val="yellow"/>
        </w:rPr>
      </w:pPr>
      <w:r w:rsidRPr="00163BDD">
        <w:rPr>
          <w:highlight w:val="yellow"/>
        </w:rPr>
        <w:t>zastoupená:</w:t>
      </w:r>
      <w:r w:rsidR="00760C36" w:rsidRPr="00163BDD">
        <w:rPr>
          <w:bCs/>
          <w:highlight w:val="yellow"/>
          <w:lang w:eastAsia="cs-CZ"/>
        </w:rPr>
        <w:t xml:space="preserve"> ________________________,</w:t>
      </w:r>
    </w:p>
    <w:p w14:paraId="0B0B2E21" w14:textId="0004BB17" w:rsidR="007F5453" w:rsidRPr="00A852C6" w:rsidRDefault="007F5453" w:rsidP="007F5453">
      <w:pPr>
        <w:pStyle w:val="4text"/>
      </w:pPr>
      <w:r w:rsidRPr="00163BDD">
        <w:rPr>
          <w:highlight w:val="yellow"/>
        </w:rPr>
        <w:t>bankovní spojení:</w:t>
      </w:r>
      <w:r w:rsidR="00760C36" w:rsidRPr="00163BDD">
        <w:rPr>
          <w:bCs/>
          <w:highlight w:val="yellow"/>
          <w:lang w:eastAsia="cs-CZ"/>
        </w:rPr>
        <w:t xml:space="preserve"> ___________________</w:t>
      </w:r>
      <w:r w:rsidRPr="00163BDD">
        <w:rPr>
          <w:bCs/>
          <w:highlight w:val="yellow"/>
          <w:lang w:eastAsia="cs-CZ"/>
        </w:rPr>
        <w:t>,</w:t>
      </w:r>
    </w:p>
    <w:p w14:paraId="46F55D0A" w14:textId="77777777" w:rsidR="007F5453" w:rsidRPr="00A852C6" w:rsidRDefault="007F5453" w:rsidP="00B15D56">
      <w:pPr>
        <w:pStyle w:val="4malmezera"/>
      </w:pPr>
    </w:p>
    <w:p w14:paraId="4DFF1330" w14:textId="77777777" w:rsidR="007F5453" w:rsidRPr="005A5A94" w:rsidRDefault="007F5453" w:rsidP="007F5453">
      <w:pPr>
        <w:pStyle w:val="4text"/>
      </w:pPr>
      <w:r w:rsidRPr="005A5A94">
        <w:t>(dále též jako „</w:t>
      </w:r>
      <w:r>
        <w:rPr>
          <w:b/>
          <w:i/>
        </w:rPr>
        <w:t>Poskytovatel</w:t>
      </w:r>
      <w:r>
        <w:t>"</w:t>
      </w:r>
      <w:r w:rsidRPr="008C3997">
        <w:t>),</w:t>
      </w:r>
    </w:p>
    <w:p w14:paraId="4D8FE803" w14:textId="77777777" w:rsidR="007F5453" w:rsidRDefault="007F5453" w:rsidP="007F5453">
      <w:pPr>
        <w:pStyle w:val="4malmezera"/>
        <w:spacing w:line="264" w:lineRule="auto"/>
      </w:pPr>
    </w:p>
    <w:p w14:paraId="24C4912F" w14:textId="77777777" w:rsidR="007F5453" w:rsidRPr="005A5A94" w:rsidRDefault="007F5453" w:rsidP="00166A4C">
      <w:pPr>
        <w:pStyle w:val="4text"/>
        <w:jc w:val="both"/>
      </w:pPr>
      <w:r w:rsidRPr="005A5A94">
        <w:t>(</w:t>
      </w:r>
      <w:r>
        <w:t>O</w:t>
      </w:r>
      <w:r w:rsidRPr="005A5A94">
        <w:t xml:space="preserve">bjednatel a </w:t>
      </w:r>
      <w:r>
        <w:t>Poskytovatel</w:t>
      </w:r>
      <w:r w:rsidRPr="005A5A94">
        <w:t xml:space="preserve"> společně též jako „</w:t>
      </w:r>
      <w:r>
        <w:rPr>
          <w:b/>
          <w:i/>
        </w:rPr>
        <w:t>S</w:t>
      </w:r>
      <w:r w:rsidRPr="000E3946">
        <w:rPr>
          <w:b/>
          <w:i/>
        </w:rPr>
        <w:t>mluvní strany</w:t>
      </w:r>
      <w:r w:rsidRPr="005A5A94">
        <w:t>“</w:t>
      </w:r>
      <w:r w:rsidR="007500F3">
        <w:t xml:space="preserve"> nebo jednotlivě jako </w:t>
      </w:r>
      <w:r w:rsidR="007500F3" w:rsidRPr="005A5A94">
        <w:t>„</w:t>
      </w:r>
      <w:r w:rsidRPr="004306AA">
        <w:rPr>
          <w:b/>
          <w:i/>
        </w:rPr>
        <w:t>Smluvní strana</w:t>
      </w:r>
      <w:r>
        <w:t>")</w:t>
      </w:r>
    </w:p>
    <w:p w14:paraId="2402869A" w14:textId="77777777" w:rsidR="007F5453" w:rsidRPr="00F26700" w:rsidRDefault="007F5453" w:rsidP="007F5453">
      <w:pPr>
        <w:spacing w:line="264" w:lineRule="auto"/>
        <w:jc w:val="both"/>
        <w:rPr>
          <w:rFonts w:cs="Arial"/>
          <w:b/>
          <w:bCs/>
          <w:szCs w:val="24"/>
        </w:rPr>
      </w:pPr>
    </w:p>
    <w:p w14:paraId="0FF28336" w14:textId="77777777" w:rsidR="007F5453" w:rsidRDefault="007F5453" w:rsidP="007F5453">
      <w:pPr>
        <w:pStyle w:val="4text"/>
        <w:jc w:val="both"/>
      </w:pPr>
      <w:r w:rsidRPr="004306AA">
        <w:t>uzavřeli níže uvedeného kalendářního dne, měsíce</w:t>
      </w:r>
      <w:r w:rsidR="00A43A0E">
        <w:t xml:space="preserve"> a roku v souladu s ustanovením</w:t>
      </w:r>
      <w:r>
        <w:t xml:space="preserve"> § 1724 a</w:t>
      </w:r>
      <w:r w:rsidR="007C505D">
        <w:t> </w:t>
      </w:r>
      <w:r>
        <w:t>§</w:t>
      </w:r>
      <w:r w:rsidR="007C505D">
        <w:t> 1</w:t>
      </w:r>
      <w:r>
        <w:t xml:space="preserve">746 </w:t>
      </w:r>
      <w:r w:rsidRPr="004306AA">
        <w:t xml:space="preserve">odst. </w:t>
      </w:r>
      <w:r>
        <w:t>2 z</w:t>
      </w:r>
      <w:r w:rsidRPr="004306AA">
        <w:t>ákona č. 89/2012 Sb., občanského zákoníku, ve znění pozdějších předpisů (dále jen „</w:t>
      </w:r>
      <w:r w:rsidRPr="004306AA">
        <w:rPr>
          <w:b/>
          <w:i/>
        </w:rPr>
        <w:t>občanský zákoník</w:t>
      </w:r>
      <w:r w:rsidRPr="004306AA">
        <w:t>“)</w:t>
      </w:r>
      <w:r>
        <w:t>,</w:t>
      </w:r>
      <w:r w:rsidRPr="004306AA">
        <w:t xml:space="preserve"> </w:t>
      </w:r>
    </w:p>
    <w:p w14:paraId="65A06A1C" w14:textId="77777777" w:rsidR="00346792" w:rsidRDefault="00346792" w:rsidP="005A5A94">
      <w:pPr>
        <w:pStyle w:val="4text"/>
      </w:pPr>
    </w:p>
    <w:p w14:paraId="5613968D" w14:textId="77777777" w:rsidR="002D0AC2" w:rsidRDefault="002D0AC2" w:rsidP="002D0AC2">
      <w:pPr>
        <w:pStyle w:val="4text"/>
        <w:jc w:val="both"/>
      </w:pPr>
    </w:p>
    <w:p w14:paraId="48838C05" w14:textId="77777777" w:rsidR="005C308D" w:rsidRPr="002D0AC2" w:rsidRDefault="005C308D" w:rsidP="002D0AC2">
      <w:pPr>
        <w:pStyle w:val="4text"/>
        <w:jc w:val="both"/>
      </w:pPr>
    </w:p>
    <w:p w14:paraId="799F6BC3" w14:textId="77777777" w:rsidR="00346792" w:rsidRPr="00F26700" w:rsidRDefault="002D0AC2" w:rsidP="002D0AC2">
      <w:pPr>
        <w:pStyle w:val="4textsted"/>
      </w:pPr>
      <w:r w:rsidRPr="002D0AC2">
        <w:t xml:space="preserve">tuto </w:t>
      </w:r>
    </w:p>
    <w:p w14:paraId="73F610C5" w14:textId="08185BFB" w:rsidR="007F5453" w:rsidRPr="00C875C2" w:rsidRDefault="00137720" w:rsidP="007F5453">
      <w:pPr>
        <w:pStyle w:val="Nzev"/>
        <w:rPr>
          <w:b w:val="0"/>
          <w:sz w:val="32"/>
          <w:szCs w:val="32"/>
        </w:rPr>
      </w:pPr>
      <w:r w:rsidRPr="00C875C2">
        <w:rPr>
          <w:b w:val="0"/>
          <w:sz w:val="32"/>
          <w:szCs w:val="32"/>
        </w:rPr>
        <w:t>Smlouvu o</w:t>
      </w:r>
      <w:r w:rsidR="007F5453" w:rsidRPr="00C875C2">
        <w:rPr>
          <w:b w:val="0"/>
          <w:sz w:val="32"/>
          <w:szCs w:val="32"/>
        </w:rPr>
        <w:t xml:space="preserve"> </w:t>
      </w:r>
      <w:r w:rsidR="005D2524" w:rsidRPr="00C875C2">
        <w:rPr>
          <w:b w:val="0"/>
          <w:sz w:val="32"/>
          <w:szCs w:val="32"/>
        </w:rPr>
        <w:t>zajištění</w:t>
      </w:r>
      <w:r w:rsidR="007F5453" w:rsidRPr="00C875C2">
        <w:rPr>
          <w:b w:val="0"/>
          <w:sz w:val="32"/>
          <w:szCs w:val="32"/>
        </w:rPr>
        <w:t xml:space="preserve"> služ</w:t>
      </w:r>
      <w:r w:rsidR="00AC606D">
        <w:rPr>
          <w:b w:val="0"/>
          <w:sz w:val="32"/>
          <w:szCs w:val="32"/>
        </w:rPr>
        <w:t>by</w:t>
      </w:r>
      <w:r w:rsidR="007F5453" w:rsidRPr="00C875C2">
        <w:rPr>
          <w:b w:val="0"/>
          <w:sz w:val="32"/>
          <w:szCs w:val="32"/>
        </w:rPr>
        <w:t xml:space="preserve"> </w:t>
      </w:r>
      <w:r w:rsidR="00AC606D">
        <w:rPr>
          <w:b w:val="0"/>
          <w:sz w:val="32"/>
          <w:szCs w:val="32"/>
        </w:rPr>
        <w:t>Lékař na telefonu</w:t>
      </w:r>
    </w:p>
    <w:p w14:paraId="5BCB476D" w14:textId="7DA6A817" w:rsidR="00FA4985" w:rsidRPr="00B231A7" w:rsidRDefault="00FA4985" w:rsidP="00B231A7">
      <w:pPr>
        <w:ind w:left="1416" w:firstLine="708"/>
        <w:rPr>
          <w:rFonts w:cs="Arial"/>
        </w:rPr>
      </w:pPr>
      <w:r w:rsidRPr="00791A65">
        <w:rPr>
          <w:rFonts w:cs="Arial"/>
        </w:rPr>
        <w:t>evidovan</w:t>
      </w:r>
      <w:r>
        <w:rPr>
          <w:rFonts w:cs="Arial"/>
        </w:rPr>
        <w:t>ou</w:t>
      </w:r>
      <w:r w:rsidRPr="00791A65">
        <w:rPr>
          <w:rFonts w:cs="Arial"/>
        </w:rPr>
        <w:t xml:space="preserve"> u </w:t>
      </w:r>
      <w:r>
        <w:rPr>
          <w:rFonts w:cs="Arial"/>
        </w:rPr>
        <w:t>Objednatele</w:t>
      </w:r>
      <w:r w:rsidRPr="00791A65">
        <w:rPr>
          <w:rFonts w:cs="Arial"/>
        </w:rPr>
        <w:t xml:space="preserve"> pod </w:t>
      </w:r>
      <w:r w:rsidRPr="004C2874">
        <w:rPr>
          <w:rFonts w:cs="Arial"/>
        </w:rPr>
        <w:t>č.</w:t>
      </w:r>
      <w:r>
        <w:rPr>
          <w:rFonts w:cs="Arial"/>
        </w:rPr>
        <w:t xml:space="preserve"> </w:t>
      </w:r>
      <w:r w:rsidR="00B231A7" w:rsidRPr="00B231A7">
        <w:rPr>
          <w:rFonts w:cs="Arial"/>
        </w:rPr>
        <w:t>000097-000/2024-00</w:t>
      </w:r>
    </w:p>
    <w:p w14:paraId="41EE5C5D" w14:textId="229EB531" w:rsidR="00346792" w:rsidRDefault="00FA4985" w:rsidP="00FA4985">
      <w:pPr>
        <w:jc w:val="center"/>
        <w:rPr>
          <w:rFonts w:cs="Arial"/>
        </w:rPr>
      </w:pPr>
      <w:r w:rsidRPr="00801FA9">
        <w:rPr>
          <w:rFonts w:cs="Arial"/>
        </w:rPr>
        <w:t>evidovan</w:t>
      </w:r>
      <w:r>
        <w:rPr>
          <w:rFonts w:cs="Arial"/>
        </w:rPr>
        <w:t>ou</w:t>
      </w:r>
      <w:r w:rsidRPr="00801FA9">
        <w:rPr>
          <w:rFonts w:cs="Arial"/>
        </w:rPr>
        <w:t xml:space="preserve"> u </w:t>
      </w:r>
      <w:r>
        <w:rPr>
          <w:rFonts w:cs="Arial"/>
        </w:rPr>
        <w:t>Poskytovatele</w:t>
      </w:r>
      <w:r w:rsidRPr="00801FA9">
        <w:rPr>
          <w:rFonts w:cs="Arial"/>
        </w:rPr>
        <w:t xml:space="preserve"> pod č. </w:t>
      </w:r>
      <w:r w:rsidRPr="00D3125E">
        <w:rPr>
          <w:rFonts w:cs="Arial"/>
          <w:highlight w:val="yellow"/>
        </w:rPr>
        <w:t>………………………….</w:t>
      </w:r>
    </w:p>
    <w:p w14:paraId="2C1D9572" w14:textId="77777777" w:rsidR="00FA4985" w:rsidRPr="00FA4985" w:rsidRDefault="00FA4985" w:rsidP="00FA4985">
      <w:pPr>
        <w:jc w:val="center"/>
        <w:rPr>
          <w:rFonts w:cs="Arial"/>
        </w:rPr>
      </w:pPr>
    </w:p>
    <w:p w14:paraId="705A2CEE" w14:textId="77777777" w:rsidR="00CE1B28" w:rsidRDefault="00346792" w:rsidP="00935268">
      <w:pPr>
        <w:pStyle w:val="4textsted"/>
      </w:pPr>
      <w:r w:rsidRPr="00F26700">
        <w:t>(dále jen „</w:t>
      </w:r>
      <w:r w:rsidR="009B4F2C">
        <w:rPr>
          <w:b/>
          <w:i/>
        </w:rPr>
        <w:t>S</w:t>
      </w:r>
      <w:r w:rsidRPr="00F26700">
        <w:rPr>
          <w:b/>
          <w:i/>
        </w:rPr>
        <w:t>mlouva</w:t>
      </w:r>
      <w:r w:rsidRPr="00F26700">
        <w:t>“)</w:t>
      </w:r>
    </w:p>
    <w:p w14:paraId="4E7A9BCC" w14:textId="77777777" w:rsidR="005C308D" w:rsidRDefault="005C308D" w:rsidP="008969B9">
      <w:pPr>
        <w:pStyle w:val="Bezmezer"/>
      </w:pPr>
    </w:p>
    <w:p w14:paraId="50B7CC55" w14:textId="77777777" w:rsidR="005C308D" w:rsidRDefault="005C308D" w:rsidP="008969B9">
      <w:pPr>
        <w:pStyle w:val="Bezmezer"/>
      </w:pPr>
    </w:p>
    <w:p w14:paraId="06C2B55D" w14:textId="77777777" w:rsidR="00897EE7" w:rsidRDefault="00897EE7" w:rsidP="0034596D">
      <w:pPr>
        <w:pStyle w:val="1lnky"/>
      </w:pPr>
      <w:r>
        <w:t>Čl. I</w:t>
      </w:r>
    </w:p>
    <w:p w14:paraId="01DEAB5C" w14:textId="4DBB7094" w:rsidR="00897EE7" w:rsidRPr="0034596D" w:rsidRDefault="00897EE7" w:rsidP="0034596D">
      <w:pPr>
        <w:pStyle w:val="Nadpis1"/>
      </w:pPr>
      <w:r>
        <w:t xml:space="preserve">Předmět </w:t>
      </w:r>
      <w:r w:rsidR="005570B5">
        <w:t>S</w:t>
      </w:r>
      <w:r>
        <w:t>mlouvy</w:t>
      </w:r>
    </w:p>
    <w:p w14:paraId="5660A0B1" w14:textId="21E268B1" w:rsidR="00897EE7" w:rsidRDefault="00897EE7" w:rsidP="00EE353A">
      <w:pPr>
        <w:numPr>
          <w:ilvl w:val="0"/>
          <w:numId w:val="6"/>
        </w:numPr>
        <w:tabs>
          <w:tab w:val="left" w:pos="142"/>
        </w:tabs>
        <w:ind w:left="142" w:firstLine="0"/>
        <w:jc w:val="both"/>
        <w:rPr>
          <w:rFonts w:cs="Arial"/>
          <w:szCs w:val="22"/>
        </w:rPr>
      </w:pPr>
      <w:r w:rsidRPr="003776A2">
        <w:rPr>
          <w:rFonts w:cs="Arial"/>
          <w:szCs w:val="22"/>
        </w:rPr>
        <w:t>Poskytovatel se zavazuje za úplatu zabezpečit a provozovat služby telefonického asistenčního centra (</w:t>
      </w:r>
      <w:r>
        <w:rPr>
          <w:rFonts w:cs="Arial"/>
          <w:szCs w:val="22"/>
        </w:rPr>
        <w:t xml:space="preserve">dále jen </w:t>
      </w:r>
      <w:r w:rsidR="00CF0491">
        <w:rPr>
          <w:rFonts w:cs="Arial"/>
          <w:szCs w:val="22"/>
        </w:rPr>
        <w:t>„</w:t>
      </w:r>
      <w:r w:rsidRPr="001A5E39">
        <w:rPr>
          <w:rFonts w:cs="Arial"/>
          <w:b/>
          <w:bCs/>
          <w:i/>
          <w:iCs/>
          <w:szCs w:val="22"/>
        </w:rPr>
        <w:t>call centra</w:t>
      </w:r>
      <w:r w:rsidR="00CF0491">
        <w:rPr>
          <w:rFonts w:cs="Arial"/>
          <w:szCs w:val="22"/>
        </w:rPr>
        <w:t>“</w:t>
      </w:r>
      <w:r w:rsidRPr="003776A2">
        <w:rPr>
          <w:rFonts w:cs="Arial"/>
          <w:szCs w:val="22"/>
        </w:rPr>
        <w:t xml:space="preserve">) pro klienty </w:t>
      </w:r>
      <w:r>
        <w:rPr>
          <w:rFonts w:cs="Arial"/>
          <w:szCs w:val="22"/>
        </w:rPr>
        <w:t>O</w:t>
      </w:r>
      <w:r w:rsidRPr="003776A2">
        <w:rPr>
          <w:rFonts w:cs="Arial"/>
          <w:szCs w:val="22"/>
        </w:rPr>
        <w:t>bjednatele za podmínek</w:t>
      </w:r>
      <w:r w:rsidR="00CF0491">
        <w:rPr>
          <w:rFonts w:cs="Arial"/>
          <w:szCs w:val="22"/>
        </w:rPr>
        <w:t xml:space="preserve"> stanovených v této Smlouvě a jejích přílohách</w:t>
      </w:r>
      <w:r w:rsidRPr="003776A2">
        <w:rPr>
          <w:rFonts w:cs="Arial"/>
          <w:szCs w:val="22"/>
        </w:rPr>
        <w:t>.</w:t>
      </w:r>
    </w:p>
    <w:p w14:paraId="54018FF3" w14:textId="77777777" w:rsidR="00897EE7" w:rsidRPr="003776A2" w:rsidRDefault="00897EE7" w:rsidP="00897EE7">
      <w:pPr>
        <w:tabs>
          <w:tab w:val="left" w:pos="142"/>
        </w:tabs>
        <w:ind w:left="142"/>
        <w:rPr>
          <w:rFonts w:cs="Arial"/>
          <w:szCs w:val="22"/>
        </w:rPr>
      </w:pPr>
    </w:p>
    <w:p w14:paraId="5AFC5277" w14:textId="1DBACDBC" w:rsidR="00897EE7" w:rsidRDefault="00897EE7" w:rsidP="00EE353A">
      <w:pPr>
        <w:numPr>
          <w:ilvl w:val="0"/>
          <w:numId w:val="6"/>
        </w:numPr>
        <w:tabs>
          <w:tab w:val="left" w:pos="142"/>
        </w:tabs>
        <w:ind w:left="142" w:firstLine="0"/>
        <w:jc w:val="both"/>
        <w:rPr>
          <w:rFonts w:cs="Arial"/>
          <w:szCs w:val="22"/>
        </w:rPr>
      </w:pPr>
      <w:r w:rsidRPr="003776A2">
        <w:rPr>
          <w:rFonts w:cs="Arial"/>
          <w:szCs w:val="22"/>
        </w:rPr>
        <w:lastRenderedPageBreak/>
        <w:t xml:space="preserve">Objednatel se zavazuje zaplatit </w:t>
      </w:r>
      <w:r>
        <w:rPr>
          <w:rFonts w:cs="Arial"/>
          <w:szCs w:val="22"/>
        </w:rPr>
        <w:t>P</w:t>
      </w:r>
      <w:r w:rsidRPr="003776A2">
        <w:rPr>
          <w:rFonts w:cs="Arial"/>
          <w:szCs w:val="22"/>
        </w:rPr>
        <w:t>oskytovateli za poskytnuté služby</w:t>
      </w:r>
      <w:r>
        <w:rPr>
          <w:rFonts w:cs="Arial"/>
          <w:szCs w:val="22"/>
        </w:rPr>
        <w:t xml:space="preserve"> </w:t>
      </w:r>
      <w:r w:rsidRPr="003776A2">
        <w:rPr>
          <w:rFonts w:cs="Arial"/>
          <w:szCs w:val="22"/>
        </w:rPr>
        <w:t xml:space="preserve">call centra </w:t>
      </w:r>
      <w:r w:rsidR="00CF0491">
        <w:rPr>
          <w:rFonts w:cs="Arial"/>
          <w:szCs w:val="22"/>
        </w:rPr>
        <w:t xml:space="preserve">dohodnutou </w:t>
      </w:r>
      <w:r w:rsidRPr="003776A2">
        <w:rPr>
          <w:rFonts w:cs="Arial"/>
          <w:szCs w:val="22"/>
        </w:rPr>
        <w:t>cenu</w:t>
      </w:r>
      <w:r w:rsidR="004A0568">
        <w:rPr>
          <w:rFonts w:cs="Arial"/>
          <w:szCs w:val="22"/>
        </w:rPr>
        <w:t>.</w:t>
      </w:r>
      <w:r w:rsidRPr="003776A2">
        <w:rPr>
          <w:rFonts w:cs="Arial"/>
          <w:szCs w:val="22"/>
        </w:rPr>
        <w:t xml:space="preserve"> </w:t>
      </w:r>
    </w:p>
    <w:p w14:paraId="1CF47C5E" w14:textId="77777777" w:rsidR="00897EE7" w:rsidRDefault="00897EE7" w:rsidP="00897EE7">
      <w:pPr>
        <w:tabs>
          <w:tab w:val="left" w:pos="142"/>
          <w:tab w:val="left" w:pos="1800"/>
        </w:tabs>
        <w:rPr>
          <w:rFonts w:cs="Arial"/>
          <w:szCs w:val="22"/>
        </w:rPr>
      </w:pPr>
    </w:p>
    <w:p w14:paraId="6A53F385" w14:textId="30956A3A" w:rsidR="00897EE7" w:rsidRDefault="00897EE7" w:rsidP="00EE353A">
      <w:pPr>
        <w:numPr>
          <w:ilvl w:val="0"/>
          <w:numId w:val="6"/>
        </w:numPr>
        <w:tabs>
          <w:tab w:val="left" w:pos="142"/>
        </w:tabs>
        <w:ind w:left="142" w:firstLine="0"/>
        <w:jc w:val="both"/>
        <w:rPr>
          <w:rFonts w:cs="Arial"/>
          <w:szCs w:val="22"/>
        </w:rPr>
      </w:pPr>
      <w:r w:rsidRPr="004A1E1C">
        <w:rPr>
          <w:rFonts w:cs="Arial"/>
          <w:szCs w:val="22"/>
        </w:rPr>
        <w:t>Rozsah poskytovaných služeb call centra (dále též jen „</w:t>
      </w:r>
      <w:r w:rsidRPr="005570B5">
        <w:rPr>
          <w:rFonts w:cs="Arial"/>
          <w:b/>
          <w:bCs/>
          <w:i/>
          <w:iCs/>
          <w:szCs w:val="22"/>
        </w:rPr>
        <w:t>služba</w:t>
      </w:r>
      <w:r w:rsidR="001852A0" w:rsidRPr="004A1E1C">
        <w:rPr>
          <w:rFonts w:cs="Arial"/>
          <w:szCs w:val="22"/>
        </w:rPr>
        <w:t>“) je</w:t>
      </w:r>
      <w:r w:rsidRPr="004A1E1C">
        <w:rPr>
          <w:rFonts w:cs="Arial"/>
          <w:szCs w:val="22"/>
        </w:rPr>
        <w:t xml:space="preserve"> </w:t>
      </w:r>
      <w:r w:rsidR="00CF0491">
        <w:rPr>
          <w:rFonts w:cs="Arial"/>
          <w:szCs w:val="22"/>
        </w:rPr>
        <w:t xml:space="preserve">uveden v </w:t>
      </w:r>
      <w:r w:rsidRPr="004A1E1C">
        <w:rPr>
          <w:rFonts w:cs="Arial"/>
          <w:szCs w:val="22"/>
        </w:rPr>
        <w:t>Přílo</w:t>
      </w:r>
      <w:r w:rsidR="00CF0491">
        <w:rPr>
          <w:rFonts w:cs="Arial"/>
          <w:szCs w:val="22"/>
        </w:rPr>
        <w:t>ze</w:t>
      </w:r>
      <w:r w:rsidRPr="004A1E1C">
        <w:rPr>
          <w:rFonts w:cs="Arial"/>
          <w:szCs w:val="22"/>
        </w:rPr>
        <w:t xml:space="preserve"> č. 1 k</w:t>
      </w:r>
      <w:r w:rsidR="00CF0491">
        <w:rPr>
          <w:rFonts w:cs="Arial"/>
          <w:szCs w:val="22"/>
        </w:rPr>
        <w:t xml:space="preserve"> této </w:t>
      </w:r>
      <w:r w:rsidR="005570B5">
        <w:rPr>
          <w:rFonts w:cs="Arial"/>
          <w:szCs w:val="22"/>
        </w:rPr>
        <w:t>S</w:t>
      </w:r>
      <w:r w:rsidRPr="004A1E1C">
        <w:rPr>
          <w:rFonts w:cs="Arial"/>
          <w:szCs w:val="22"/>
        </w:rPr>
        <w:t>mlouvě.</w:t>
      </w:r>
    </w:p>
    <w:p w14:paraId="4753FB7C" w14:textId="77777777" w:rsidR="00AD1399" w:rsidRPr="004A1E1C" w:rsidRDefault="00AD1399" w:rsidP="00AD1399">
      <w:pPr>
        <w:tabs>
          <w:tab w:val="left" w:pos="142"/>
        </w:tabs>
        <w:ind w:left="142"/>
        <w:jc w:val="both"/>
        <w:rPr>
          <w:rFonts w:cs="Arial"/>
          <w:szCs w:val="22"/>
        </w:rPr>
      </w:pPr>
    </w:p>
    <w:p w14:paraId="72CB3366" w14:textId="7639B502" w:rsidR="00AD1399" w:rsidRPr="00D32A12" w:rsidRDefault="00AD1399" w:rsidP="00EE353A">
      <w:pPr>
        <w:numPr>
          <w:ilvl w:val="0"/>
          <w:numId w:val="6"/>
        </w:numPr>
        <w:tabs>
          <w:tab w:val="left" w:pos="142"/>
        </w:tabs>
        <w:ind w:left="142" w:firstLine="0"/>
        <w:jc w:val="both"/>
        <w:rPr>
          <w:rFonts w:cs="Arial"/>
          <w:szCs w:val="22"/>
        </w:rPr>
      </w:pPr>
      <w:r w:rsidRPr="00D32A12">
        <w:rPr>
          <w:rFonts w:cs="Arial"/>
          <w:szCs w:val="22"/>
        </w:rPr>
        <w:t>Obsahem poskytované služby není zdravotní služba podle ustanovení § 2 odst. 2 písm. a) zákona č. 372/2011 Sb., o zdravotních službách a podmínkách jejich poskytování (zákon o zdravotních službách), ve znění pozdějších předpisů (dále jen „</w:t>
      </w:r>
      <w:r w:rsidRPr="00D32A12">
        <w:rPr>
          <w:rFonts w:cs="Arial"/>
          <w:b/>
          <w:bCs/>
          <w:i/>
          <w:iCs/>
          <w:szCs w:val="22"/>
        </w:rPr>
        <w:t>zákon o zdravotních službách</w:t>
      </w:r>
      <w:r w:rsidRPr="00D32A12">
        <w:rPr>
          <w:rFonts w:cs="Arial"/>
          <w:szCs w:val="22"/>
        </w:rPr>
        <w:t>“), resp. konzultační služba ve smyslu ustanovení § 2 odst. 2 písm. b) zákona o</w:t>
      </w:r>
      <w:r w:rsidR="00762CE1">
        <w:rPr>
          <w:rFonts w:cs="Arial"/>
          <w:szCs w:val="22"/>
        </w:rPr>
        <w:t> </w:t>
      </w:r>
      <w:r w:rsidRPr="00D32A12">
        <w:rPr>
          <w:rFonts w:cs="Arial"/>
          <w:szCs w:val="22"/>
        </w:rPr>
        <w:t xml:space="preserve">zdravotních službách, za účelem distanční konzultace zdravotního stavu pojištěnce ZP MV ČR. Obsahem služby je poradenství s cílem pomoci se orientovat v pravidlech pro poskytování hrazených zdravotních služeb, v odborných pojmech apod., doporučit příslušného odborného lékaře nebo jiného zdravotnického pracovníka pro standardní dálkovou nebo klinickou konzultaci zdravotního stavu atd. </w:t>
      </w:r>
    </w:p>
    <w:p w14:paraId="719293AF" w14:textId="77777777" w:rsidR="004A1E1C" w:rsidRPr="004A1E1C" w:rsidRDefault="004A1E1C" w:rsidP="004A1E1C">
      <w:pPr>
        <w:tabs>
          <w:tab w:val="left" w:pos="142"/>
        </w:tabs>
        <w:ind w:left="142"/>
        <w:jc w:val="both"/>
        <w:rPr>
          <w:rFonts w:cs="Arial"/>
          <w:szCs w:val="22"/>
        </w:rPr>
      </w:pPr>
    </w:p>
    <w:p w14:paraId="08968593" w14:textId="35F50A42" w:rsidR="004A1E1C" w:rsidRDefault="004A1E1C" w:rsidP="00EE353A">
      <w:pPr>
        <w:numPr>
          <w:ilvl w:val="0"/>
          <w:numId w:val="6"/>
        </w:numPr>
        <w:tabs>
          <w:tab w:val="left" w:pos="142"/>
        </w:tabs>
        <w:ind w:left="142" w:firstLine="0"/>
        <w:jc w:val="both"/>
        <w:rPr>
          <w:rFonts w:cs="Arial"/>
          <w:szCs w:val="22"/>
        </w:rPr>
      </w:pPr>
      <w:r>
        <w:rPr>
          <w:rFonts w:cs="Arial"/>
          <w:szCs w:val="22"/>
        </w:rPr>
        <w:t>Objednatel</w:t>
      </w:r>
      <w:r w:rsidRPr="009613F5">
        <w:rPr>
          <w:rFonts w:cs="Arial"/>
          <w:szCs w:val="22"/>
        </w:rPr>
        <w:t xml:space="preserve"> po </w:t>
      </w:r>
      <w:r>
        <w:rPr>
          <w:rFonts w:cs="Arial"/>
          <w:szCs w:val="22"/>
        </w:rPr>
        <w:t>Poskytovateli</w:t>
      </w:r>
      <w:r w:rsidRPr="009613F5">
        <w:rPr>
          <w:rFonts w:cs="Arial"/>
          <w:szCs w:val="22"/>
        </w:rPr>
        <w:t xml:space="preserve"> požad</w:t>
      </w:r>
      <w:r w:rsidR="005570B5">
        <w:rPr>
          <w:rFonts w:cs="Arial"/>
          <w:szCs w:val="22"/>
        </w:rPr>
        <w:t>uje</w:t>
      </w:r>
      <w:r w:rsidRPr="009613F5">
        <w:rPr>
          <w:rFonts w:cs="Arial"/>
          <w:szCs w:val="22"/>
        </w:rPr>
        <w:t xml:space="preserve">, aby </w:t>
      </w:r>
      <w:r w:rsidR="006856C1">
        <w:rPr>
          <w:rFonts w:cs="Arial"/>
          <w:szCs w:val="22"/>
        </w:rPr>
        <w:t>v souladu s</w:t>
      </w:r>
      <w:r w:rsidR="00762CE1">
        <w:rPr>
          <w:rFonts w:cs="Arial"/>
          <w:szCs w:val="22"/>
        </w:rPr>
        <w:t xml:space="preserve"> ustanovením </w:t>
      </w:r>
      <w:r w:rsidR="006856C1">
        <w:rPr>
          <w:rFonts w:cs="Arial"/>
          <w:szCs w:val="22"/>
        </w:rPr>
        <w:t>§ 6 odst. 4 zákona č. 134/2016 Sb., o zadávání veřejných zakázek, ve znění pozdějších předpisů (dále jen „</w:t>
      </w:r>
      <w:r w:rsidR="006856C1" w:rsidRPr="00D266FB">
        <w:rPr>
          <w:rFonts w:cs="Arial"/>
          <w:b/>
          <w:bCs/>
          <w:i/>
          <w:iCs/>
          <w:szCs w:val="22"/>
        </w:rPr>
        <w:t>ZZVZ</w:t>
      </w:r>
      <w:r w:rsidR="006856C1">
        <w:rPr>
          <w:rFonts w:cs="Arial"/>
          <w:szCs w:val="22"/>
        </w:rPr>
        <w:t xml:space="preserve">“) </w:t>
      </w:r>
      <w:r w:rsidRPr="009613F5">
        <w:rPr>
          <w:rFonts w:cs="Arial"/>
          <w:szCs w:val="22"/>
        </w:rPr>
        <w:t xml:space="preserve">po celou dobu trvání smluvního vztahu založeného </w:t>
      </w:r>
      <w:r>
        <w:rPr>
          <w:rFonts w:cs="Arial"/>
          <w:szCs w:val="22"/>
        </w:rPr>
        <w:t>touto</w:t>
      </w:r>
      <w:r w:rsidRPr="009613F5">
        <w:rPr>
          <w:rFonts w:cs="Arial"/>
          <w:szCs w:val="22"/>
        </w:rPr>
        <w:t xml:space="preserve"> </w:t>
      </w:r>
      <w:r w:rsidR="005570B5">
        <w:rPr>
          <w:rFonts w:cs="Arial"/>
          <w:szCs w:val="22"/>
        </w:rPr>
        <w:t>S</w:t>
      </w:r>
      <w:r w:rsidRPr="009613F5">
        <w:rPr>
          <w:rFonts w:cs="Arial"/>
          <w:szCs w:val="22"/>
        </w:rPr>
        <w:t xml:space="preserve">mlouvou zajišťoval dodržování veškerých obecně závazných právních předpisů vztahující se k vykonávané činnosti, zejména předpisy o bezpečnosti a ochraně zdraví při práci a o požární bezpečnosti, dále interní předpisy ZP MV ČR, pokud bude příslušná dokumentace zpřístupněna </w:t>
      </w:r>
      <w:r>
        <w:rPr>
          <w:rFonts w:cs="Arial"/>
          <w:szCs w:val="22"/>
        </w:rPr>
        <w:t>Poskytovateli</w:t>
      </w:r>
      <w:r w:rsidRPr="009613F5">
        <w:rPr>
          <w:rFonts w:cs="Arial"/>
          <w:szCs w:val="22"/>
        </w:rPr>
        <w:t>, dále se řídi</w:t>
      </w:r>
      <w:r w:rsidR="005570B5">
        <w:rPr>
          <w:rFonts w:cs="Arial"/>
          <w:szCs w:val="22"/>
        </w:rPr>
        <w:t>l</w:t>
      </w:r>
      <w:r w:rsidRPr="009613F5">
        <w:rPr>
          <w:rFonts w:cs="Arial"/>
          <w:szCs w:val="22"/>
        </w:rPr>
        <w:t xml:space="preserve"> organizačními pokyny odpovědných zaměstnanců ZP MV ČR a především pracovněprávních předpisů týkající se odměňování, pracovní doby, doby odpočinku, přesčasů.</w:t>
      </w:r>
    </w:p>
    <w:p w14:paraId="1F8668A2" w14:textId="77777777" w:rsidR="00897EE7" w:rsidRDefault="00897EE7" w:rsidP="00897EE7">
      <w:pPr>
        <w:rPr>
          <w:rFonts w:cs="Arial"/>
          <w:szCs w:val="22"/>
        </w:rPr>
      </w:pPr>
    </w:p>
    <w:p w14:paraId="0268C28E" w14:textId="77777777" w:rsidR="00897EE7" w:rsidRDefault="00897EE7" w:rsidP="0034596D">
      <w:pPr>
        <w:pStyle w:val="1lnky"/>
      </w:pPr>
      <w:r>
        <w:t>Čl. II</w:t>
      </w:r>
    </w:p>
    <w:p w14:paraId="7D0C627F" w14:textId="56BC412C" w:rsidR="00897EE7" w:rsidRPr="0034596D" w:rsidRDefault="00897EE7" w:rsidP="0034596D">
      <w:pPr>
        <w:pStyle w:val="Nadpis1"/>
      </w:pPr>
      <w:r>
        <w:t xml:space="preserve">Práva a povinnosti </w:t>
      </w:r>
      <w:r w:rsidR="005570B5">
        <w:t>S</w:t>
      </w:r>
      <w:r>
        <w:t>mluvních stran</w:t>
      </w:r>
    </w:p>
    <w:p w14:paraId="5F2BAED7" w14:textId="5262558E" w:rsidR="00897EE7" w:rsidRDefault="00897EE7" w:rsidP="00EE353A">
      <w:pPr>
        <w:numPr>
          <w:ilvl w:val="0"/>
          <w:numId w:val="8"/>
        </w:numPr>
        <w:tabs>
          <w:tab w:val="left" w:pos="142"/>
        </w:tabs>
        <w:ind w:left="142" w:firstLine="0"/>
        <w:jc w:val="both"/>
        <w:rPr>
          <w:rFonts w:cs="Arial"/>
          <w:szCs w:val="22"/>
        </w:rPr>
      </w:pPr>
      <w:r w:rsidRPr="00E130AC">
        <w:rPr>
          <w:rFonts w:cs="Arial"/>
          <w:szCs w:val="22"/>
        </w:rPr>
        <w:t xml:space="preserve">Poskytovatel se zavazuje poskytovat </w:t>
      </w:r>
      <w:r>
        <w:rPr>
          <w:rFonts w:cs="Arial"/>
          <w:szCs w:val="22"/>
        </w:rPr>
        <w:t>službu</w:t>
      </w:r>
      <w:r w:rsidRPr="00E130AC">
        <w:rPr>
          <w:rFonts w:cs="Arial"/>
          <w:szCs w:val="22"/>
        </w:rPr>
        <w:t xml:space="preserve"> prostřednictvím </w:t>
      </w:r>
      <w:r>
        <w:rPr>
          <w:rFonts w:cs="Arial"/>
          <w:szCs w:val="22"/>
        </w:rPr>
        <w:t>lékařů</w:t>
      </w:r>
      <w:r w:rsidRPr="00E130AC">
        <w:rPr>
          <w:rFonts w:cs="Arial"/>
          <w:szCs w:val="22"/>
        </w:rPr>
        <w:t xml:space="preserve"> tak, aby</w:t>
      </w:r>
      <w:r>
        <w:rPr>
          <w:rFonts w:cs="Arial"/>
          <w:szCs w:val="22"/>
        </w:rPr>
        <w:t xml:space="preserve"> volající měli možnost projednat svoje dotazy přímo s nimi</w:t>
      </w:r>
      <w:r w:rsidRPr="00E130AC">
        <w:rPr>
          <w:rFonts w:cs="Arial"/>
          <w:szCs w:val="22"/>
        </w:rPr>
        <w:t>.</w:t>
      </w:r>
    </w:p>
    <w:p w14:paraId="29DF63D2" w14:textId="77777777" w:rsidR="00897EE7" w:rsidRPr="00E130AC" w:rsidRDefault="00897EE7" w:rsidP="00897EE7">
      <w:pPr>
        <w:tabs>
          <w:tab w:val="left" w:pos="142"/>
        </w:tabs>
        <w:ind w:left="142"/>
        <w:rPr>
          <w:rFonts w:cs="Arial"/>
          <w:szCs w:val="22"/>
        </w:rPr>
      </w:pPr>
    </w:p>
    <w:p w14:paraId="381B034B" w14:textId="1497673D" w:rsidR="005A267F" w:rsidRPr="001852A0" w:rsidRDefault="001B25C3" w:rsidP="00EE353A">
      <w:pPr>
        <w:numPr>
          <w:ilvl w:val="0"/>
          <w:numId w:val="8"/>
        </w:numPr>
        <w:tabs>
          <w:tab w:val="left" w:pos="142"/>
        </w:tabs>
        <w:ind w:left="142" w:firstLine="0"/>
        <w:jc w:val="both"/>
        <w:rPr>
          <w:rFonts w:cs="Arial"/>
          <w:bCs/>
          <w:iCs/>
          <w:szCs w:val="22"/>
        </w:rPr>
      </w:pPr>
      <w:r w:rsidRPr="001852A0">
        <w:rPr>
          <w:rFonts w:cs="Arial"/>
          <w:bCs/>
          <w:iCs/>
          <w:szCs w:val="22"/>
        </w:rPr>
        <w:t xml:space="preserve">Lékařem podle odstavce 1. tohoto článku se pro účely této </w:t>
      </w:r>
      <w:r w:rsidR="00762CE1">
        <w:rPr>
          <w:rFonts w:cs="Arial"/>
          <w:bCs/>
          <w:iCs/>
          <w:szCs w:val="22"/>
        </w:rPr>
        <w:t>S</w:t>
      </w:r>
      <w:r w:rsidRPr="001852A0">
        <w:rPr>
          <w:rFonts w:cs="Arial"/>
          <w:bCs/>
          <w:iCs/>
          <w:szCs w:val="22"/>
        </w:rPr>
        <w:t>mlouvy rozumí osoba, která má specializovanou způsobilost lékaře ve smyslu zákona č. 95/2004 Sb., o podmínkách získávání a uznávání odborné způsobilosti a specializované způsobilosti k výkonu zdravotnického povolání lékaře, zubního lékaře a farmaceuta</w:t>
      </w:r>
      <w:r w:rsidR="004A0568" w:rsidRPr="001852A0">
        <w:rPr>
          <w:rFonts w:cs="Arial"/>
          <w:bCs/>
          <w:iCs/>
          <w:szCs w:val="22"/>
        </w:rPr>
        <w:t>, ve znění pozdějších předpisů.</w:t>
      </w:r>
    </w:p>
    <w:p w14:paraId="1910D7F2" w14:textId="77777777" w:rsidR="004A0568" w:rsidRDefault="004A0568" w:rsidP="00D266FB">
      <w:pPr>
        <w:tabs>
          <w:tab w:val="left" w:pos="142"/>
        </w:tabs>
        <w:jc w:val="both"/>
        <w:rPr>
          <w:rFonts w:cs="Arial"/>
          <w:bCs/>
          <w:iCs/>
          <w:szCs w:val="22"/>
          <w:highlight w:val="green"/>
        </w:rPr>
      </w:pPr>
    </w:p>
    <w:p w14:paraId="7A053079" w14:textId="7728C375" w:rsidR="00897EE7" w:rsidRPr="009D2100" w:rsidRDefault="00BA63E1" w:rsidP="00EE353A">
      <w:pPr>
        <w:numPr>
          <w:ilvl w:val="0"/>
          <w:numId w:val="8"/>
        </w:numPr>
        <w:tabs>
          <w:tab w:val="left" w:pos="142"/>
        </w:tabs>
        <w:ind w:left="142" w:firstLine="0"/>
        <w:jc w:val="both"/>
        <w:rPr>
          <w:rFonts w:cs="Arial"/>
          <w:bCs/>
          <w:iCs/>
          <w:szCs w:val="22"/>
        </w:rPr>
      </w:pPr>
      <w:r w:rsidRPr="001852A0">
        <w:rPr>
          <w:rFonts w:cs="Arial"/>
          <w:bCs/>
          <w:iCs/>
          <w:szCs w:val="22"/>
        </w:rPr>
        <w:t>Seznam lékařů</w:t>
      </w:r>
      <w:r w:rsidR="00DD6ACE" w:rsidRPr="001852A0">
        <w:rPr>
          <w:rFonts w:cs="Arial"/>
          <w:bCs/>
          <w:iCs/>
          <w:szCs w:val="22"/>
        </w:rPr>
        <w:t xml:space="preserve"> </w:t>
      </w:r>
      <w:r w:rsidR="00897EE7" w:rsidRPr="001852A0">
        <w:rPr>
          <w:rFonts w:cs="Arial"/>
          <w:bCs/>
          <w:iCs/>
          <w:szCs w:val="22"/>
        </w:rPr>
        <w:t xml:space="preserve">k poskytování služeb dle této </w:t>
      </w:r>
      <w:r w:rsidR="005570B5" w:rsidRPr="001852A0">
        <w:rPr>
          <w:rFonts w:cs="Arial"/>
          <w:bCs/>
          <w:iCs/>
          <w:szCs w:val="22"/>
        </w:rPr>
        <w:t>S</w:t>
      </w:r>
      <w:r w:rsidR="00897EE7" w:rsidRPr="001852A0">
        <w:rPr>
          <w:rFonts w:cs="Arial"/>
          <w:bCs/>
          <w:iCs/>
          <w:szCs w:val="22"/>
        </w:rPr>
        <w:t>mlouvy</w:t>
      </w:r>
      <w:r w:rsidRPr="001852A0">
        <w:rPr>
          <w:rFonts w:cs="Arial"/>
          <w:bCs/>
          <w:iCs/>
          <w:szCs w:val="22"/>
        </w:rPr>
        <w:t xml:space="preserve"> (dále jen „</w:t>
      </w:r>
      <w:r w:rsidRPr="00D266FB">
        <w:rPr>
          <w:rFonts w:cs="Arial"/>
          <w:b/>
          <w:i/>
          <w:szCs w:val="22"/>
        </w:rPr>
        <w:t>Seznam</w:t>
      </w:r>
      <w:r w:rsidRPr="001852A0">
        <w:rPr>
          <w:rFonts w:cs="Arial"/>
          <w:bCs/>
          <w:iCs/>
          <w:szCs w:val="22"/>
        </w:rPr>
        <w:t>“)</w:t>
      </w:r>
      <w:r w:rsidR="00897EE7" w:rsidRPr="001852A0">
        <w:rPr>
          <w:rFonts w:cs="Arial"/>
          <w:bCs/>
          <w:iCs/>
          <w:szCs w:val="22"/>
        </w:rPr>
        <w:t xml:space="preserve"> se Poskytovatel zavazuje </w:t>
      </w:r>
      <w:r w:rsidRPr="001852A0">
        <w:rPr>
          <w:rFonts w:cs="Arial"/>
          <w:bCs/>
          <w:iCs/>
          <w:szCs w:val="22"/>
        </w:rPr>
        <w:t xml:space="preserve">předat </w:t>
      </w:r>
      <w:r w:rsidR="00897EE7" w:rsidRPr="0032250D">
        <w:rPr>
          <w:rFonts w:cs="Arial"/>
          <w:bCs/>
          <w:iCs/>
          <w:szCs w:val="22"/>
        </w:rPr>
        <w:t>Objednatel</w:t>
      </w:r>
      <w:r w:rsidRPr="0032250D">
        <w:rPr>
          <w:rFonts w:cs="Arial"/>
          <w:bCs/>
          <w:iCs/>
          <w:szCs w:val="22"/>
        </w:rPr>
        <w:t>i</w:t>
      </w:r>
      <w:r w:rsidR="00897EE7" w:rsidRPr="0032250D">
        <w:rPr>
          <w:rFonts w:cs="Arial"/>
          <w:bCs/>
          <w:iCs/>
          <w:szCs w:val="22"/>
        </w:rPr>
        <w:t xml:space="preserve"> </w:t>
      </w:r>
      <w:r w:rsidR="00762CE1" w:rsidRPr="0032250D">
        <w:rPr>
          <w:rFonts w:cs="Arial"/>
          <w:bCs/>
          <w:iCs/>
          <w:szCs w:val="22"/>
        </w:rPr>
        <w:t xml:space="preserve">ke dni </w:t>
      </w:r>
      <w:r w:rsidR="00D058E0" w:rsidRPr="0032250D">
        <w:rPr>
          <w:rFonts w:cs="Arial"/>
          <w:bCs/>
          <w:iCs/>
          <w:szCs w:val="22"/>
        </w:rPr>
        <w:t>účinnosti této</w:t>
      </w:r>
      <w:r w:rsidRPr="0032250D">
        <w:rPr>
          <w:rFonts w:cs="Arial"/>
          <w:bCs/>
          <w:iCs/>
          <w:szCs w:val="22"/>
        </w:rPr>
        <w:t xml:space="preserve"> </w:t>
      </w:r>
      <w:r w:rsidRPr="001852A0">
        <w:rPr>
          <w:rFonts w:cs="Arial"/>
          <w:bCs/>
          <w:iCs/>
          <w:szCs w:val="22"/>
        </w:rPr>
        <w:t xml:space="preserve">Smlouvy a v případě změny lékaře je povinen tento Seznam aktualizovat do </w:t>
      </w:r>
      <w:r w:rsidR="005312A5">
        <w:rPr>
          <w:rFonts w:cs="Arial"/>
          <w:bCs/>
          <w:iCs/>
          <w:szCs w:val="22"/>
        </w:rPr>
        <w:t>14</w:t>
      </w:r>
      <w:r w:rsidRPr="001852A0">
        <w:rPr>
          <w:rFonts w:cs="Arial"/>
          <w:bCs/>
          <w:iCs/>
          <w:szCs w:val="22"/>
        </w:rPr>
        <w:t xml:space="preserve"> dnů ode dne realizace změny.</w:t>
      </w:r>
    </w:p>
    <w:p w14:paraId="34219336" w14:textId="77777777" w:rsidR="00897EE7" w:rsidRPr="00E130AC" w:rsidRDefault="00897EE7" w:rsidP="00897EE7">
      <w:pPr>
        <w:tabs>
          <w:tab w:val="left" w:pos="142"/>
        </w:tabs>
        <w:rPr>
          <w:rFonts w:cs="Arial"/>
          <w:bCs/>
          <w:iCs/>
          <w:szCs w:val="22"/>
        </w:rPr>
      </w:pPr>
    </w:p>
    <w:p w14:paraId="07193ED6" w14:textId="4A346330" w:rsidR="00897EE7" w:rsidRPr="00381A3E" w:rsidRDefault="00897EE7" w:rsidP="00EE353A">
      <w:pPr>
        <w:numPr>
          <w:ilvl w:val="0"/>
          <w:numId w:val="8"/>
        </w:numPr>
        <w:tabs>
          <w:tab w:val="left" w:pos="142"/>
        </w:tabs>
        <w:ind w:left="142" w:firstLine="0"/>
        <w:jc w:val="both"/>
        <w:rPr>
          <w:rFonts w:cs="Arial"/>
          <w:bCs/>
          <w:iCs/>
          <w:szCs w:val="22"/>
        </w:rPr>
      </w:pPr>
      <w:r w:rsidRPr="00381A3E">
        <w:rPr>
          <w:rFonts w:cs="Arial"/>
          <w:bCs/>
          <w:iCs/>
          <w:szCs w:val="22"/>
        </w:rPr>
        <w:t>Poskytovatel se zavazuje poskytovat plnění dle čl. I</w:t>
      </w:r>
      <w:r>
        <w:rPr>
          <w:rFonts w:cs="Arial"/>
          <w:bCs/>
          <w:iCs/>
          <w:szCs w:val="22"/>
        </w:rPr>
        <w:t xml:space="preserve">. této </w:t>
      </w:r>
      <w:r w:rsidR="005570B5">
        <w:rPr>
          <w:rFonts w:cs="Arial"/>
          <w:bCs/>
          <w:iCs/>
          <w:szCs w:val="22"/>
        </w:rPr>
        <w:t>S</w:t>
      </w:r>
      <w:r>
        <w:rPr>
          <w:rFonts w:cs="Arial"/>
          <w:bCs/>
          <w:iCs/>
          <w:szCs w:val="22"/>
        </w:rPr>
        <w:t>mlouvy</w:t>
      </w:r>
      <w:r w:rsidRPr="00381A3E">
        <w:rPr>
          <w:rFonts w:cs="Arial"/>
          <w:bCs/>
          <w:iCs/>
          <w:szCs w:val="22"/>
        </w:rPr>
        <w:t>, v režimu 24/7, tedy 24 hodin denně, sedm dní v</w:t>
      </w:r>
      <w:r w:rsidR="00121939">
        <w:rPr>
          <w:rFonts w:cs="Arial"/>
          <w:bCs/>
          <w:iCs/>
          <w:szCs w:val="22"/>
        </w:rPr>
        <w:t> </w:t>
      </w:r>
      <w:r w:rsidRPr="00381A3E">
        <w:rPr>
          <w:rFonts w:cs="Arial"/>
          <w:bCs/>
          <w:iCs/>
          <w:szCs w:val="22"/>
        </w:rPr>
        <w:t>týdnu. Pokud dojde z důvodu prokazatelného zásahu vyšší moci („vis maior“) k přerušení služby, je povinen tuto službu Poskytovatel obnovit do 24 hodin ve všední den a do 48 hodin o víkendech a státních svátcích.</w:t>
      </w:r>
    </w:p>
    <w:p w14:paraId="6E8C3E67" w14:textId="77777777" w:rsidR="00897EE7" w:rsidRPr="00E130AC" w:rsidRDefault="00897EE7" w:rsidP="00897EE7">
      <w:pPr>
        <w:tabs>
          <w:tab w:val="left" w:pos="142"/>
        </w:tabs>
        <w:rPr>
          <w:rFonts w:cs="Arial"/>
          <w:szCs w:val="22"/>
        </w:rPr>
      </w:pPr>
    </w:p>
    <w:p w14:paraId="1542EB22" w14:textId="466D905D" w:rsidR="00897EE7" w:rsidRPr="00E130AC" w:rsidRDefault="00897EE7" w:rsidP="00EE353A">
      <w:pPr>
        <w:numPr>
          <w:ilvl w:val="0"/>
          <w:numId w:val="8"/>
        </w:numPr>
        <w:tabs>
          <w:tab w:val="num" w:pos="0"/>
          <w:tab w:val="left" w:pos="142"/>
        </w:tabs>
        <w:ind w:left="142" w:firstLine="0"/>
        <w:jc w:val="both"/>
        <w:rPr>
          <w:rFonts w:cs="Arial"/>
          <w:szCs w:val="22"/>
        </w:rPr>
      </w:pPr>
      <w:r w:rsidRPr="00E130AC">
        <w:rPr>
          <w:rFonts w:cs="Arial"/>
          <w:szCs w:val="22"/>
        </w:rPr>
        <w:t>V případě</w:t>
      </w:r>
      <w:r>
        <w:rPr>
          <w:rFonts w:cs="Arial"/>
          <w:szCs w:val="22"/>
        </w:rPr>
        <w:t xml:space="preserve"> nemoci lékaře nebo </w:t>
      </w:r>
      <w:r w:rsidR="00CE4937">
        <w:rPr>
          <w:rFonts w:cs="Arial"/>
          <w:szCs w:val="22"/>
        </w:rPr>
        <w:t xml:space="preserve">nemožnosti poskytování služeb </w:t>
      </w:r>
      <w:r>
        <w:rPr>
          <w:rFonts w:cs="Arial"/>
          <w:szCs w:val="22"/>
        </w:rPr>
        <w:t>z jiného závažného důvodu</w:t>
      </w:r>
      <w:r w:rsidR="00BA63E1">
        <w:rPr>
          <w:rFonts w:cs="Arial"/>
          <w:szCs w:val="22"/>
        </w:rPr>
        <w:t xml:space="preserve"> na dobu kratší než </w:t>
      </w:r>
      <w:r w:rsidR="005312A5">
        <w:rPr>
          <w:rFonts w:cs="Arial"/>
          <w:szCs w:val="22"/>
        </w:rPr>
        <w:t xml:space="preserve">14 </w:t>
      </w:r>
      <w:r w:rsidR="00BA63E1">
        <w:rPr>
          <w:rFonts w:cs="Arial"/>
          <w:szCs w:val="22"/>
        </w:rPr>
        <w:t>dnů</w:t>
      </w:r>
      <w:r>
        <w:rPr>
          <w:rFonts w:cs="Arial"/>
          <w:szCs w:val="22"/>
        </w:rPr>
        <w:t>,</w:t>
      </w:r>
      <w:r w:rsidRPr="00E130AC">
        <w:rPr>
          <w:rFonts w:cs="Arial"/>
          <w:szCs w:val="22"/>
        </w:rPr>
        <w:t xml:space="preserve"> se </w:t>
      </w:r>
      <w:r>
        <w:rPr>
          <w:rFonts w:cs="Arial"/>
          <w:szCs w:val="22"/>
        </w:rPr>
        <w:t>P</w:t>
      </w:r>
      <w:r w:rsidRPr="00E130AC">
        <w:rPr>
          <w:rFonts w:cs="Arial"/>
          <w:szCs w:val="22"/>
        </w:rPr>
        <w:t xml:space="preserve">oskytovatel zavazuje, že zajistí </w:t>
      </w:r>
      <w:r>
        <w:rPr>
          <w:rFonts w:cs="Arial"/>
          <w:szCs w:val="22"/>
        </w:rPr>
        <w:t xml:space="preserve">pro výkon plnění </w:t>
      </w:r>
      <w:r w:rsidRPr="00E130AC">
        <w:rPr>
          <w:rFonts w:cs="Arial"/>
          <w:szCs w:val="22"/>
        </w:rPr>
        <w:t>náhradního l</w:t>
      </w:r>
      <w:r>
        <w:rPr>
          <w:rFonts w:cs="Arial"/>
          <w:szCs w:val="22"/>
        </w:rPr>
        <w:t>ékaře</w:t>
      </w:r>
      <w:r w:rsidR="008F7FEA">
        <w:rPr>
          <w:rFonts w:cs="Arial"/>
          <w:szCs w:val="22"/>
        </w:rPr>
        <w:t xml:space="preserve"> </w:t>
      </w:r>
      <w:r w:rsidRPr="00E130AC">
        <w:rPr>
          <w:rFonts w:cs="Arial"/>
          <w:szCs w:val="22"/>
        </w:rPr>
        <w:t xml:space="preserve">stejné kvalifikace dle </w:t>
      </w:r>
      <w:r>
        <w:rPr>
          <w:rFonts w:cs="Arial"/>
          <w:szCs w:val="22"/>
        </w:rPr>
        <w:t xml:space="preserve">odst. </w:t>
      </w:r>
      <w:r w:rsidRPr="00E130AC">
        <w:rPr>
          <w:rFonts w:cs="Arial"/>
          <w:szCs w:val="22"/>
        </w:rPr>
        <w:t>2</w:t>
      </w:r>
      <w:r>
        <w:rPr>
          <w:rFonts w:cs="Arial"/>
          <w:szCs w:val="22"/>
        </w:rPr>
        <w:t xml:space="preserve"> </w:t>
      </w:r>
      <w:r w:rsidR="006455D2">
        <w:rPr>
          <w:rFonts w:cs="Arial"/>
          <w:szCs w:val="22"/>
        </w:rPr>
        <w:t>tohoto článku</w:t>
      </w:r>
      <w:r>
        <w:rPr>
          <w:rFonts w:cs="Arial"/>
          <w:szCs w:val="22"/>
        </w:rPr>
        <w:t>.</w:t>
      </w:r>
      <w:r w:rsidR="00BA63E1">
        <w:rPr>
          <w:rFonts w:cs="Arial"/>
          <w:szCs w:val="22"/>
        </w:rPr>
        <w:t xml:space="preserve"> V tomto případě nemusí dojít k </w:t>
      </w:r>
      <w:r w:rsidR="001852A0">
        <w:rPr>
          <w:rFonts w:cs="Arial"/>
          <w:szCs w:val="22"/>
        </w:rPr>
        <w:t>aktualizaci</w:t>
      </w:r>
      <w:r w:rsidR="00BA63E1">
        <w:rPr>
          <w:rFonts w:cs="Arial"/>
          <w:szCs w:val="22"/>
        </w:rPr>
        <w:t xml:space="preserve"> Seznamu ve smyslu odst. </w:t>
      </w:r>
      <w:r w:rsidR="00ED6135">
        <w:rPr>
          <w:rFonts w:cs="Arial"/>
          <w:szCs w:val="22"/>
        </w:rPr>
        <w:t>3</w:t>
      </w:r>
      <w:r w:rsidR="00BA63E1">
        <w:rPr>
          <w:rFonts w:cs="Arial"/>
          <w:szCs w:val="22"/>
        </w:rPr>
        <w:t xml:space="preserve"> tohoto článku.</w:t>
      </w:r>
    </w:p>
    <w:p w14:paraId="4343389D" w14:textId="77777777" w:rsidR="00897EE7" w:rsidRPr="00E130AC" w:rsidRDefault="00897EE7" w:rsidP="00897EE7">
      <w:pPr>
        <w:tabs>
          <w:tab w:val="left" w:pos="142"/>
        </w:tabs>
        <w:ind w:left="142"/>
        <w:rPr>
          <w:rFonts w:cs="Arial"/>
          <w:szCs w:val="22"/>
        </w:rPr>
      </w:pPr>
    </w:p>
    <w:p w14:paraId="04DFC0E5" w14:textId="2DA488D4" w:rsidR="00897EE7" w:rsidRDefault="00897EE7" w:rsidP="00EE353A">
      <w:pPr>
        <w:numPr>
          <w:ilvl w:val="0"/>
          <w:numId w:val="8"/>
        </w:numPr>
        <w:tabs>
          <w:tab w:val="num" w:pos="0"/>
          <w:tab w:val="left" w:pos="142"/>
        </w:tabs>
        <w:ind w:left="142" w:firstLine="0"/>
        <w:jc w:val="both"/>
        <w:rPr>
          <w:rFonts w:cs="Arial"/>
          <w:szCs w:val="22"/>
        </w:rPr>
      </w:pPr>
      <w:r w:rsidRPr="00E130AC">
        <w:rPr>
          <w:rFonts w:cs="Arial"/>
          <w:szCs w:val="22"/>
        </w:rPr>
        <w:t>Poskytovatel se zavazuje, že nevyžádané výměny l</w:t>
      </w:r>
      <w:r>
        <w:rPr>
          <w:rFonts w:cs="Arial"/>
          <w:szCs w:val="22"/>
        </w:rPr>
        <w:t>ékaře</w:t>
      </w:r>
      <w:r w:rsidRPr="00E130AC">
        <w:rPr>
          <w:rFonts w:cs="Arial"/>
          <w:szCs w:val="22"/>
        </w:rPr>
        <w:t xml:space="preserve"> (výměna v průběhu </w:t>
      </w:r>
      <w:r>
        <w:rPr>
          <w:rFonts w:cs="Arial"/>
          <w:szCs w:val="22"/>
        </w:rPr>
        <w:t>plnění</w:t>
      </w:r>
      <w:r w:rsidRPr="00E130AC">
        <w:rPr>
          <w:rFonts w:cs="Arial"/>
          <w:szCs w:val="22"/>
        </w:rPr>
        <w:t xml:space="preserve"> bez vyzvání </w:t>
      </w:r>
      <w:r>
        <w:rPr>
          <w:rFonts w:cs="Arial"/>
          <w:szCs w:val="22"/>
        </w:rPr>
        <w:t>O</w:t>
      </w:r>
      <w:r w:rsidRPr="00E130AC">
        <w:rPr>
          <w:rFonts w:cs="Arial"/>
          <w:szCs w:val="22"/>
        </w:rPr>
        <w:t xml:space="preserve">bjednatele z výjimečných a nutných důvodů) bude provádět v minimální míře. </w:t>
      </w:r>
    </w:p>
    <w:p w14:paraId="16F7CD36" w14:textId="77777777" w:rsidR="00897EE7" w:rsidRPr="00E130AC" w:rsidRDefault="00897EE7" w:rsidP="00897EE7">
      <w:pPr>
        <w:tabs>
          <w:tab w:val="left" w:pos="142"/>
        </w:tabs>
        <w:rPr>
          <w:rFonts w:cs="Arial"/>
          <w:szCs w:val="22"/>
        </w:rPr>
      </w:pPr>
    </w:p>
    <w:p w14:paraId="3B88570D" w14:textId="7FC2F0BD" w:rsidR="00897EE7" w:rsidRPr="00E130AC" w:rsidRDefault="00897EE7" w:rsidP="00EE353A">
      <w:pPr>
        <w:numPr>
          <w:ilvl w:val="0"/>
          <w:numId w:val="8"/>
        </w:numPr>
        <w:tabs>
          <w:tab w:val="left" w:pos="142"/>
        </w:tabs>
        <w:ind w:left="142" w:firstLine="0"/>
        <w:jc w:val="both"/>
        <w:rPr>
          <w:rFonts w:cs="Arial"/>
          <w:szCs w:val="22"/>
        </w:rPr>
      </w:pPr>
      <w:r w:rsidRPr="00E130AC">
        <w:rPr>
          <w:rFonts w:cs="Arial"/>
          <w:szCs w:val="22"/>
        </w:rPr>
        <w:lastRenderedPageBreak/>
        <w:t>V případě zjištění, že l</w:t>
      </w:r>
      <w:r>
        <w:rPr>
          <w:rFonts w:cs="Arial"/>
          <w:szCs w:val="22"/>
        </w:rPr>
        <w:t>ékař</w:t>
      </w:r>
      <w:r w:rsidRPr="00E130AC">
        <w:rPr>
          <w:rFonts w:cs="Arial"/>
          <w:szCs w:val="22"/>
        </w:rPr>
        <w:t xml:space="preserve"> porušuj</w:t>
      </w:r>
      <w:r w:rsidR="00AC4C3B">
        <w:rPr>
          <w:rFonts w:cs="Arial"/>
          <w:szCs w:val="22"/>
        </w:rPr>
        <w:t>e</w:t>
      </w:r>
      <w:r w:rsidRPr="00E130AC">
        <w:rPr>
          <w:rFonts w:cs="Arial"/>
          <w:szCs w:val="22"/>
        </w:rPr>
        <w:t xml:space="preserve"> </w:t>
      </w:r>
      <w:r w:rsidR="00281535">
        <w:rPr>
          <w:rFonts w:cs="Arial"/>
          <w:szCs w:val="22"/>
        </w:rPr>
        <w:t>etické principy</w:t>
      </w:r>
      <w:r w:rsidRPr="00E130AC">
        <w:rPr>
          <w:rFonts w:cs="Arial"/>
          <w:szCs w:val="22"/>
        </w:rPr>
        <w:t xml:space="preserve">, </w:t>
      </w:r>
      <w:r w:rsidR="00AC4C3B">
        <w:rPr>
          <w:rFonts w:cs="Arial"/>
          <w:szCs w:val="22"/>
        </w:rPr>
        <w:t>pravidl</w:t>
      </w:r>
      <w:r w:rsidR="00281535">
        <w:rPr>
          <w:rFonts w:cs="Arial"/>
          <w:szCs w:val="22"/>
        </w:rPr>
        <w:t>a</w:t>
      </w:r>
      <w:r w:rsidR="00AC4C3B">
        <w:rPr>
          <w:rFonts w:cs="Arial"/>
          <w:szCs w:val="22"/>
        </w:rPr>
        <w:t xml:space="preserve"> asertivní a srozumitelné komunikace, poskytuje nesprávné nebo zavádějící informace, </w:t>
      </w:r>
      <w:r w:rsidRPr="00E130AC">
        <w:rPr>
          <w:rFonts w:cs="Arial"/>
          <w:szCs w:val="22"/>
        </w:rPr>
        <w:t xml:space="preserve">popřípadě </w:t>
      </w:r>
      <w:r w:rsidR="00AC4C3B">
        <w:rPr>
          <w:rFonts w:cs="Arial"/>
          <w:szCs w:val="22"/>
        </w:rPr>
        <w:t xml:space="preserve">jinak porušuje </w:t>
      </w:r>
      <w:r w:rsidRPr="00E130AC">
        <w:rPr>
          <w:rFonts w:cs="Arial"/>
          <w:szCs w:val="22"/>
        </w:rPr>
        <w:t xml:space="preserve">ustanovení </w:t>
      </w:r>
      <w:r w:rsidR="00CE4937">
        <w:rPr>
          <w:rFonts w:cs="Arial"/>
          <w:szCs w:val="22"/>
        </w:rPr>
        <w:t>S</w:t>
      </w:r>
      <w:r w:rsidRPr="00E130AC">
        <w:rPr>
          <w:rFonts w:cs="Arial"/>
          <w:szCs w:val="22"/>
        </w:rPr>
        <w:t xml:space="preserve">mlouvy, má </w:t>
      </w:r>
      <w:r>
        <w:rPr>
          <w:rFonts w:cs="Arial"/>
          <w:szCs w:val="22"/>
        </w:rPr>
        <w:t>O</w:t>
      </w:r>
      <w:r w:rsidRPr="00E130AC">
        <w:rPr>
          <w:rFonts w:cs="Arial"/>
          <w:szCs w:val="22"/>
        </w:rPr>
        <w:t xml:space="preserve">bjednatel právo </w:t>
      </w:r>
      <w:r w:rsidR="001852A0" w:rsidRPr="00E130AC">
        <w:rPr>
          <w:rFonts w:cs="Arial"/>
          <w:szCs w:val="22"/>
        </w:rPr>
        <w:t xml:space="preserve">požadovat </w:t>
      </w:r>
      <w:r w:rsidR="001852A0">
        <w:rPr>
          <w:rFonts w:cs="Arial"/>
          <w:szCs w:val="22"/>
        </w:rPr>
        <w:t>určení</w:t>
      </w:r>
      <w:r w:rsidR="00ED6135">
        <w:rPr>
          <w:rFonts w:cs="Arial"/>
          <w:szCs w:val="22"/>
        </w:rPr>
        <w:t xml:space="preserve"> jiného lékaře ve smyslu odstavce 3 tohoto článku Smlouvy,</w:t>
      </w:r>
      <w:r w:rsidRPr="00E130AC">
        <w:rPr>
          <w:rFonts w:cs="Arial"/>
          <w:szCs w:val="22"/>
        </w:rPr>
        <w:t xml:space="preserve"> </w:t>
      </w:r>
      <w:r>
        <w:rPr>
          <w:rFonts w:cs="Arial"/>
          <w:szCs w:val="22"/>
        </w:rPr>
        <w:t>P</w:t>
      </w:r>
      <w:r w:rsidRPr="00E130AC">
        <w:rPr>
          <w:rFonts w:cs="Arial"/>
          <w:szCs w:val="22"/>
        </w:rPr>
        <w:t xml:space="preserve">oskytovatel je povinen </w:t>
      </w:r>
      <w:r w:rsidR="00AC4C3B">
        <w:rPr>
          <w:rFonts w:cs="Arial"/>
          <w:szCs w:val="22"/>
        </w:rPr>
        <w:t xml:space="preserve">takové </w:t>
      </w:r>
      <w:r w:rsidRPr="00E130AC">
        <w:rPr>
          <w:rFonts w:cs="Arial"/>
          <w:szCs w:val="22"/>
        </w:rPr>
        <w:t xml:space="preserve">žádosti vyhovět, v opačném případě je oprávněn </w:t>
      </w:r>
      <w:r>
        <w:rPr>
          <w:rFonts w:cs="Arial"/>
          <w:szCs w:val="22"/>
        </w:rPr>
        <w:t>O</w:t>
      </w:r>
      <w:r w:rsidRPr="00E130AC">
        <w:rPr>
          <w:rFonts w:cs="Arial"/>
          <w:szCs w:val="22"/>
        </w:rPr>
        <w:t xml:space="preserve">bjednatel od </w:t>
      </w:r>
      <w:r w:rsidR="00CE4937">
        <w:rPr>
          <w:rFonts w:cs="Arial"/>
          <w:szCs w:val="22"/>
        </w:rPr>
        <w:t>S</w:t>
      </w:r>
      <w:r w:rsidRPr="00E130AC">
        <w:rPr>
          <w:rFonts w:cs="Arial"/>
          <w:szCs w:val="22"/>
        </w:rPr>
        <w:t xml:space="preserve">mlouvy odstoupit. </w:t>
      </w:r>
    </w:p>
    <w:p w14:paraId="78805DAB" w14:textId="77777777" w:rsidR="00897EE7" w:rsidRDefault="00897EE7" w:rsidP="00897EE7">
      <w:pPr>
        <w:tabs>
          <w:tab w:val="left" w:pos="142"/>
        </w:tabs>
        <w:ind w:left="142"/>
        <w:rPr>
          <w:rFonts w:cs="Arial"/>
          <w:szCs w:val="22"/>
          <w:lang w:val="en-US"/>
        </w:rPr>
      </w:pPr>
    </w:p>
    <w:p w14:paraId="6F96620E" w14:textId="7362594A" w:rsidR="00897EE7" w:rsidRPr="00381A3E" w:rsidRDefault="00897EE7" w:rsidP="00EE353A">
      <w:pPr>
        <w:numPr>
          <w:ilvl w:val="0"/>
          <w:numId w:val="8"/>
        </w:numPr>
        <w:tabs>
          <w:tab w:val="left" w:pos="142"/>
        </w:tabs>
        <w:ind w:left="142" w:firstLine="0"/>
        <w:jc w:val="both"/>
        <w:rPr>
          <w:rFonts w:cs="Arial"/>
          <w:szCs w:val="22"/>
        </w:rPr>
      </w:pPr>
      <w:r w:rsidRPr="00381A3E">
        <w:rPr>
          <w:rFonts w:cs="Arial"/>
          <w:szCs w:val="22"/>
        </w:rPr>
        <w:t>Poskytovatel se zavazuje provádět pravidelný měsíční monitoring kvality poskytovaných služeb</w:t>
      </w:r>
      <w:r w:rsidR="00803C79">
        <w:rPr>
          <w:rFonts w:cs="Arial"/>
          <w:szCs w:val="22"/>
        </w:rPr>
        <w:t xml:space="preserve"> (dále jen „</w:t>
      </w:r>
      <w:r w:rsidR="00803C79" w:rsidRPr="005570B5">
        <w:rPr>
          <w:rFonts w:cs="Arial"/>
          <w:b/>
          <w:bCs/>
          <w:i/>
          <w:iCs/>
          <w:szCs w:val="22"/>
        </w:rPr>
        <w:t>měsíční monitoring</w:t>
      </w:r>
      <w:r w:rsidR="00803C79">
        <w:rPr>
          <w:rFonts w:cs="Arial"/>
          <w:szCs w:val="22"/>
        </w:rPr>
        <w:t>“)</w:t>
      </w:r>
      <w:r w:rsidRPr="00381A3E">
        <w:rPr>
          <w:rFonts w:cs="Arial"/>
          <w:szCs w:val="22"/>
        </w:rPr>
        <w:t>, kde bude sledovat a písemně zachycovat u každého hovoru minimálně následující parametry:</w:t>
      </w:r>
    </w:p>
    <w:p w14:paraId="773C9384" w14:textId="77777777" w:rsidR="00897EE7" w:rsidRPr="00381A3E" w:rsidRDefault="00897EE7" w:rsidP="00EE353A">
      <w:pPr>
        <w:numPr>
          <w:ilvl w:val="0"/>
          <w:numId w:val="9"/>
        </w:numPr>
        <w:suppressAutoHyphens w:val="0"/>
        <w:autoSpaceDE w:val="0"/>
        <w:autoSpaceDN w:val="0"/>
        <w:adjustRightInd w:val="0"/>
        <w:rPr>
          <w:rFonts w:cs="Arial"/>
          <w:szCs w:val="22"/>
        </w:rPr>
      </w:pPr>
      <w:r w:rsidRPr="00381A3E">
        <w:rPr>
          <w:rFonts w:cs="Arial"/>
          <w:szCs w:val="22"/>
        </w:rPr>
        <w:t>datum a čas hovoru,</w:t>
      </w:r>
    </w:p>
    <w:p w14:paraId="69F42676" w14:textId="77777777" w:rsidR="00897EE7" w:rsidRPr="00381A3E" w:rsidRDefault="00897EE7" w:rsidP="00EE353A">
      <w:pPr>
        <w:numPr>
          <w:ilvl w:val="0"/>
          <w:numId w:val="9"/>
        </w:numPr>
        <w:suppressAutoHyphens w:val="0"/>
        <w:autoSpaceDE w:val="0"/>
        <w:autoSpaceDN w:val="0"/>
        <w:adjustRightInd w:val="0"/>
        <w:rPr>
          <w:rFonts w:cs="Arial"/>
          <w:szCs w:val="22"/>
        </w:rPr>
      </w:pPr>
      <w:r w:rsidRPr="00381A3E">
        <w:rPr>
          <w:rFonts w:cs="Arial"/>
          <w:szCs w:val="22"/>
        </w:rPr>
        <w:t>jméno operátora, který hovor přijal (bude-li kód, tak předat a aktualizovat příslušný číselník),</w:t>
      </w:r>
    </w:p>
    <w:p w14:paraId="56747247" w14:textId="77777777" w:rsidR="00897EE7" w:rsidRPr="0032250D" w:rsidRDefault="00897EE7" w:rsidP="00EE353A">
      <w:pPr>
        <w:numPr>
          <w:ilvl w:val="0"/>
          <w:numId w:val="9"/>
        </w:numPr>
        <w:suppressAutoHyphens w:val="0"/>
        <w:autoSpaceDE w:val="0"/>
        <w:autoSpaceDN w:val="0"/>
        <w:adjustRightInd w:val="0"/>
        <w:rPr>
          <w:rFonts w:cs="Arial"/>
          <w:szCs w:val="22"/>
        </w:rPr>
      </w:pPr>
      <w:r w:rsidRPr="0032250D">
        <w:rPr>
          <w:rFonts w:cs="Arial"/>
          <w:szCs w:val="22"/>
        </w:rPr>
        <w:t>číslo volajícího (pokud není přepojováno přes ústřednu),</w:t>
      </w:r>
    </w:p>
    <w:p w14:paraId="4C50FFD5" w14:textId="77777777" w:rsidR="00897EE7" w:rsidRPr="0032250D" w:rsidRDefault="00897EE7" w:rsidP="00EE353A">
      <w:pPr>
        <w:numPr>
          <w:ilvl w:val="0"/>
          <w:numId w:val="9"/>
        </w:numPr>
        <w:suppressAutoHyphens w:val="0"/>
        <w:autoSpaceDE w:val="0"/>
        <w:autoSpaceDN w:val="0"/>
        <w:adjustRightInd w:val="0"/>
        <w:rPr>
          <w:rFonts w:cs="Arial"/>
          <w:szCs w:val="22"/>
        </w:rPr>
      </w:pPr>
      <w:r w:rsidRPr="0032250D">
        <w:rPr>
          <w:rFonts w:cs="Arial"/>
          <w:szCs w:val="22"/>
        </w:rPr>
        <w:t xml:space="preserve">informace o případném zrušení hovoru, v jakékoli </w:t>
      </w:r>
      <w:proofErr w:type="spellStart"/>
      <w:r w:rsidRPr="0032250D">
        <w:rPr>
          <w:rFonts w:cs="Arial"/>
          <w:szCs w:val="22"/>
        </w:rPr>
        <w:t>evidovatelné</w:t>
      </w:r>
      <w:proofErr w:type="spellEnd"/>
      <w:r w:rsidRPr="0032250D">
        <w:rPr>
          <w:rFonts w:cs="Arial"/>
          <w:szCs w:val="22"/>
        </w:rPr>
        <w:t xml:space="preserve"> fázi,</w:t>
      </w:r>
    </w:p>
    <w:p w14:paraId="5A7379C0" w14:textId="4F8FF9CE" w:rsidR="00897EE7" w:rsidRPr="0032250D" w:rsidRDefault="00897EE7" w:rsidP="00EE353A">
      <w:pPr>
        <w:numPr>
          <w:ilvl w:val="0"/>
          <w:numId w:val="9"/>
        </w:numPr>
        <w:suppressAutoHyphens w:val="0"/>
        <w:autoSpaceDE w:val="0"/>
        <w:autoSpaceDN w:val="0"/>
        <w:adjustRightInd w:val="0"/>
        <w:rPr>
          <w:rFonts w:cs="Arial"/>
          <w:szCs w:val="22"/>
        </w:rPr>
      </w:pPr>
      <w:r w:rsidRPr="0032250D">
        <w:rPr>
          <w:rFonts w:cs="Arial"/>
          <w:szCs w:val="22"/>
        </w:rPr>
        <w:t>typ služby/téma hovoru</w:t>
      </w:r>
      <w:r w:rsidR="00121939" w:rsidRPr="0032250D">
        <w:rPr>
          <w:rFonts w:cs="Arial"/>
          <w:szCs w:val="22"/>
        </w:rPr>
        <w:t>,</w:t>
      </w:r>
    </w:p>
    <w:p w14:paraId="30FA6E43" w14:textId="0BC6E349" w:rsidR="00B913FF" w:rsidRPr="0032250D" w:rsidRDefault="00B913FF" w:rsidP="00EE353A">
      <w:pPr>
        <w:numPr>
          <w:ilvl w:val="0"/>
          <w:numId w:val="9"/>
        </w:numPr>
        <w:suppressAutoHyphens w:val="0"/>
        <w:autoSpaceDE w:val="0"/>
        <w:autoSpaceDN w:val="0"/>
        <w:adjustRightInd w:val="0"/>
        <w:rPr>
          <w:rFonts w:cs="Arial"/>
          <w:szCs w:val="22"/>
        </w:rPr>
      </w:pPr>
      <w:r w:rsidRPr="0032250D">
        <w:rPr>
          <w:rFonts w:cs="Arial"/>
          <w:szCs w:val="22"/>
        </w:rPr>
        <w:t>délka čekání</w:t>
      </w:r>
      <w:r w:rsidR="00121939" w:rsidRPr="0032250D">
        <w:rPr>
          <w:rFonts w:cs="Arial"/>
          <w:szCs w:val="22"/>
        </w:rPr>
        <w:t>,</w:t>
      </w:r>
    </w:p>
    <w:p w14:paraId="1B129FC2" w14:textId="77777777" w:rsidR="00897EE7" w:rsidRPr="0032250D" w:rsidRDefault="00897EE7" w:rsidP="00EE353A">
      <w:pPr>
        <w:numPr>
          <w:ilvl w:val="0"/>
          <w:numId w:val="9"/>
        </w:numPr>
        <w:suppressAutoHyphens w:val="0"/>
        <w:autoSpaceDE w:val="0"/>
        <w:autoSpaceDN w:val="0"/>
        <w:adjustRightInd w:val="0"/>
        <w:rPr>
          <w:rFonts w:cs="Arial"/>
          <w:szCs w:val="22"/>
        </w:rPr>
      </w:pPr>
      <w:r w:rsidRPr="0032250D">
        <w:rPr>
          <w:rFonts w:cs="Arial"/>
          <w:szCs w:val="22"/>
        </w:rPr>
        <w:t>délka hovoru,</w:t>
      </w:r>
    </w:p>
    <w:p w14:paraId="337012B1" w14:textId="46DB628A" w:rsidR="00AC4C3B" w:rsidRPr="0032250D" w:rsidRDefault="00AC4C3B" w:rsidP="00EE353A">
      <w:pPr>
        <w:numPr>
          <w:ilvl w:val="0"/>
          <w:numId w:val="9"/>
        </w:numPr>
        <w:tabs>
          <w:tab w:val="left" w:pos="142"/>
        </w:tabs>
        <w:jc w:val="both"/>
        <w:rPr>
          <w:rFonts w:cs="Arial"/>
          <w:szCs w:val="22"/>
        </w:rPr>
      </w:pPr>
      <w:r w:rsidRPr="0032250D">
        <w:rPr>
          <w:rFonts w:cs="Arial"/>
          <w:szCs w:val="22"/>
        </w:rPr>
        <w:t xml:space="preserve">obsah hovoru </w:t>
      </w:r>
      <w:r w:rsidR="00121939" w:rsidRPr="0032250D">
        <w:rPr>
          <w:rFonts w:cs="Arial"/>
          <w:szCs w:val="22"/>
        </w:rPr>
        <w:t>v souladu s ustanovením čl. I. odst. 4 a Přílohy č. 1 Smlouvy.</w:t>
      </w:r>
    </w:p>
    <w:p w14:paraId="3534D5EA" w14:textId="46368533" w:rsidR="005C5130" w:rsidRPr="00381A3E" w:rsidRDefault="00CF4DDE" w:rsidP="00D266FB">
      <w:pPr>
        <w:tabs>
          <w:tab w:val="left" w:pos="142"/>
          <w:tab w:val="left" w:pos="1800"/>
        </w:tabs>
        <w:ind w:left="142"/>
        <w:jc w:val="both"/>
        <w:rPr>
          <w:rFonts w:cs="Arial"/>
          <w:szCs w:val="22"/>
        </w:rPr>
      </w:pPr>
      <w:r w:rsidRPr="0032250D">
        <w:rPr>
          <w:rFonts w:cs="Arial"/>
          <w:szCs w:val="22"/>
        </w:rPr>
        <w:t xml:space="preserve">Struktura reportu </w:t>
      </w:r>
      <w:r w:rsidR="00121939" w:rsidRPr="0032250D">
        <w:rPr>
          <w:rFonts w:cs="Arial"/>
          <w:szCs w:val="22"/>
        </w:rPr>
        <w:t xml:space="preserve">monitoringu </w:t>
      </w:r>
      <w:r w:rsidRPr="0032250D">
        <w:rPr>
          <w:rFonts w:cs="Arial"/>
          <w:szCs w:val="22"/>
        </w:rPr>
        <w:t>může být</w:t>
      </w:r>
      <w:r w:rsidR="00EE6A24" w:rsidRPr="0032250D">
        <w:rPr>
          <w:rFonts w:cs="Arial"/>
          <w:szCs w:val="22"/>
        </w:rPr>
        <w:t xml:space="preserve"> po dohodě obou </w:t>
      </w:r>
      <w:r w:rsidR="00121939" w:rsidRPr="0032250D">
        <w:rPr>
          <w:rFonts w:cs="Arial"/>
          <w:szCs w:val="22"/>
        </w:rPr>
        <w:t xml:space="preserve">Smluvních </w:t>
      </w:r>
      <w:r w:rsidR="00EE6A24" w:rsidRPr="0032250D">
        <w:rPr>
          <w:rFonts w:cs="Arial"/>
          <w:szCs w:val="22"/>
        </w:rPr>
        <w:t xml:space="preserve">stran upravena </w:t>
      </w:r>
      <w:r w:rsidR="00EE6A24">
        <w:rPr>
          <w:rFonts w:cs="Arial"/>
          <w:szCs w:val="22"/>
        </w:rPr>
        <w:t>dle aktuálních požadavků.</w:t>
      </w:r>
    </w:p>
    <w:p w14:paraId="4DC35424" w14:textId="77777777" w:rsidR="00897EE7" w:rsidRDefault="00897EE7" w:rsidP="00D266FB">
      <w:pPr>
        <w:tabs>
          <w:tab w:val="left" w:pos="142"/>
          <w:tab w:val="left" w:pos="1800"/>
        </w:tabs>
        <w:ind w:left="142"/>
        <w:jc w:val="both"/>
        <w:rPr>
          <w:rFonts w:cs="Arial"/>
          <w:szCs w:val="22"/>
        </w:rPr>
      </w:pPr>
    </w:p>
    <w:p w14:paraId="597FC8C3" w14:textId="50D3FF07" w:rsidR="00897EE7" w:rsidRPr="0032250D" w:rsidRDefault="00897EE7" w:rsidP="00614E09">
      <w:pPr>
        <w:tabs>
          <w:tab w:val="left" w:pos="142"/>
          <w:tab w:val="left" w:pos="1800"/>
        </w:tabs>
        <w:ind w:left="142"/>
        <w:jc w:val="both"/>
        <w:rPr>
          <w:rFonts w:cs="Arial"/>
          <w:szCs w:val="22"/>
        </w:rPr>
      </w:pPr>
      <w:r>
        <w:rPr>
          <w:rFonts w:cs="Arial"/>
          <w:szCs w:val="22"/>
        </w:rPr>
        <w:t xml:space="preserve">Report monitoringu ve formě strukturované </w:t>
      </w:r>
      <w:proofErr w:type="spellStart"/>
      <w:r>
        <w:rPr>
          <w:rFonts w:cs="Arial"/>
          <w:szCs w:val="22"/>
        </w:rPr>
        <w:t>importovatelné</w:t>
      </w:r>
      <w:proofErr w:type="spellEnd"/>
      <w:r>
        <w:rPr>
          <w:rFonts w:cs="Arial"/>
          <w:szCs w:val="22"/>
        </w:rPr>
        <w:t xml:space="preserve"> databáze v textovém formátu Poskytovatel zašle elektronicky kontaktní osobě Objednatele, a to nejpozději do 15. dne následujícího kalendářního měsíce. Objednatel si následně vyhrazuje právo podrobněji </w:t>
      </w:r>
      <w:r w:rsidRPr="0032250D">
        <w:rPr>
          <w:rFonts w:cs="Arial"/>
          <w:szCs w:val="22"/>
        </w:rPr>
        <w:t xml:space="preserve">zkontrolovat obsah jednotlivých jím vybraných hovorů. </w:t>
      </w:r>
    </w:p>
    <w:p w14:paraId="1645B8F5" w14:textId="77777777" w:rsidR="00897EE7" w:rsidRPr="0032250D" w:rsidRDefault="00897EE7" w:rsidP="00897EE7">
      <w:pPr>
        <w:tabs>
          <w:tab w:val="left" w:pos="142"/>
          <w:tab w:val="left" w:pos="1800"/>
        </w:tabs>
        <w:rPr>
          <w:rFonts w:cs="Arial"/>
          <w:szCs w:val="22"/>
        </w:rPr>
      </w:pPr>
    </w:p>
    <w:p w14:paraId="0BD559DC" w14:textId="7E9CF8AC" w:rsidR="00897EE7" w:rsidRPr="0032250D" w:rsidRDefault="00897EE7" w:rsidP="00EE353A">
      <w:pPr>
        <w:numPr>
          <w:ilvl w:val="0"/>
          <w:numId w:val="8"/>
        </w:numPr>
        <w:tabs>
          <w:tab w:val="left" w:pos="142"/>
        </w:tabs>
        <w:ind w:left="142" w:firstLine="0"/>
        <w:jc w:val="both"/>
        <w:rPr>
          <w:rFonts w:cs="Arial"/>
          <w:szCs w:val="22"/>
        </w:rPr>
      </w:pPr>
      <w:r w:rsidRPr="0032250D">
        <w:rPr>
          <w:rFonts w:cs="Arial"/>
          <w:szCs w:val="22"/>
        </w:rPr>
        <w:t xml:space="preserve">Poskytovatel se zavazuje dvakrát ročně pro </w:t>
      </w:r>
      <w:r w:rsidR="005570B5" w:rsidRPr="0032250D">
        <w:rPr>
          <w:rFonts w:cs="Arial"/>
          <w:szCs w:val="22"/>
        </w:rPr>
        <w:t>O</w:t>
      </w:r>
      <w:r w:rsidRPr="0032250D">
        <w:rPr>
          <w:rFonts w:cs="Arial"/>
          <w:szCs w:val="22"/>
        </w:rPr>
        <w:t xml:space="preserve">bjednatele vyhotovit průzkum spokojenosti zákazníků </w:t>
      </w:r>
      <w:r w:rsidR="00B913FF" w:rsidRPr="0032250D">
        <w:rPr>
          <w:rFonts w:cs="Arial"/>
          <w:szCs w:val="22"/>
        </w:rPr>
        <w:t>metrikou NPS</w:t>
      </w:r>
      <w:r w:rsidRPr="0032250D">
        <w:rPr>
          <w:rFonts w:cs="Arial"/>
          <w:szCs w:val="22"/>
        </w:rPr>
        <w:t>, a to vždy ke každému poslednímu dni kalendářnímu pololetí</w:t>
      </w:r>
      <w:r w:rsidR="006512A4" w:rsidRPr="0032250D">
        <w:rPr>
          <w:rFonts w:cs="Arial"/>
          <w:szCs w:val="22"/>
        </w:rPr>
        <w:t xml:space="preserve"> v příslušném kalendářním roce</w:t>
      </w:r>
      <w:r w:rsidRPr="0032250D">
        <w:rPr>
          <w:rFonts w:cs="Arial"/>
          <w:szCs w:val="22"/>
        </w:rPr>
        <w:t>.</w:t>
      </w:r>
      <w:r w:rsidR="00B913FF" w:rsidRPr="0032250D">
        <w:rPr>
          <w:rFonts w:cs="Arial"/>
          <w:szCs w:val="22"/>
        </w:rPr>
        <w:t xml:space="preserve"> Vzor průzkumu je přílohou </w:t>
      </w:r>
      <w:r w:rsidR="00121939" w:rsidRPr="0032250D">
        <w:rPr>
          <w:rFonts w:cs="Arial"/>
          <w:szCs w:val="22"/>
        </w:rPr>
        <w:t>č. 3 této Smlouvy.</w:t>
      </w:r>
    </w:p>
    <w:p w14:paraId="12E51202" w14:textId="77777777" w:rsidR="00897EE7" w:rsidRPr="0032250D" w:rsidRDefault="00897EE7" w:rsidP="00897EE7">
      <w:pPr>
        <w:tabs>
          <w:tab w:val="left" w:pos="142"/>
        </w:tabs>
        <w:ind w:left="142"/>
        <w:rPr>
          <w:rFonts w:cs="Arial"/>
          <w:szCs w:val="22"/>
        </w:rPr>
      </w:pPr>
    </w:p>
    <w:p w14:paraId="3416FBC8" w14:textId="67077635" w:rsidR="000C149F" w:rsidRPr="0032250D" w:rsidRDefault="00897EE7" w:rsidP="00EE353A">
      <w:pPr>
        <w:numPr>
          <w:ilvl w:val="0"/>
          <w:numId w:val="8"/>
        </w:numPr>
        <w:tabs>
          <w:tab w:val="left" w:pos="142"/>
        </w:tabs>
        <w:ind w:left="142" w:firstLine="0"/>
        <w:jc w:val="both"/>
        <w:rPr>
          <w:rFonts w:cs="Arial"/>
          <w:szCs w:val="22"/>
        </w:rPr>
      </w:pPr>
      <w:r w:rsidRPr="0032250D">
        <w:rPr>
          <w:rFonts w:cs="Arial"/>
          <w:szCs w:val="22"/>
        </w:rPr>
        <w:t xml:space="preserve">Poskytovatel se zavazuje zajistit funkční spuštění služby </w:t>
      </w:r>
      <w:bookmarkStart w:id="0" w:name="_Hlk87349891"/>
      <w:r w:rsidR="000C149F" w:rsidRPr="0032250D">
        <w:rPr>
          <w:rFonts w:cs="Arial"/>
          <w:szCs w:val="22"/>
        </w:rPr>
        <w:t xml:space="preserve">ode dne nabytí účinnosti </w:t>
      </w:r>
      <w:r w:rsidR="00AE6E4A" w:rsidRPr="0032250D">
        <w:rPr>
          <w:rFonts w:cs="Arial"/>
          <w:szCs w:val="22"/>
        </w:rPr>
        <w:t>S</w:t>
      </w:r>
      <w:r w:rsidR="000C149F" w:rsidRPr="0032250D">
        <w:rPr>
          <w:rFonts w:cs="Arial"/>
          <w:szCs w:val="22"/>
        </w:rPr>
        <w:t>mlouvy jejím uveřejněním v Registru smluv.</w:t>
      </w:r>
    </w:p>
    <w:bookmarkEnd w:id="0"/>
    <w:p w14:paraId="40158D3E" w14:textId="77777777" w:rsidR="00897EE7" w:rsidRDefault="00897EE7" w:rsidP="00AE6E4A">
      <w:pPr>
        <w:tabs>
          <w:tab w:val="left" w:pos="142"/>
        </w:tabs>
        <w:rPr>
          <w:rFonts w:cs="Arial"/>
          <w:szCs w:val="22"/>
        </w:rPr>
      </w:pPr>
    </w:p>
    <w:p w14:paraId="15D85FB0" w14:textId="5F84C9E8" w:rsidR="00897EE7" w:rsidRPr="00627E06" w:rsidRDefault="00897EE7" w:rsidP="00EE353A">
      <w:pPr>
        <w:numPr>
          <w:ilvl w:val="0"/>
          <w:numId w:val="8"/>
        </w:numPr>
        <w:tabs>
          <w:tab w:val="left" w:pos="142"/>
        </w:tabs>
        <w:ind w:left="142" w:firstLine="0"/>
        <w:jc w:val="both"/>
        <w:rPr>
          <w:rFonts w:cs="Arial"/>
          <w:szCs w:val="22"/>
        </w:rPr>
      </w:pPr>
      <w:r>
        <w:rPr>
          <w:rFonts w:cs="Arial"/>
          <w:szCs w:val="22"/>
        </w:rPr>
        <w:t xml:space="preserve">Za účelem plnění </w:t>
      </w:r>
      <w:r w:rsidR="00E03935">
        <w:rPr>
          <w:rFonts w:cs="Arial"/>
          <w:szCs w:val="22"/>
        </w:rPr>
        <w:t xml:space="preserve">ustanovení </w:t>
      </w:r>
      <w:r>
        <w:rPr>
          <w:rFonts w:cs="Arial"/>
          <w:szCs w:val="22"/>
        </w:rPr>
        <w:t xml:space="preserve">tohoto článku se </w:t>
      </w:r>
      <w:r w:rsidR="005570B5">
        <w:rPr>
          <w:rFonts w:cs="Arial"/>
          <w:szCs w:val="22"/>
        </w:rPr>
        <w:t>S</w:t>
      </w:r>
      <w:r>
        <w:rPr>
          <w:rFonts w:cs="Arial"/>
          <w:szCs w:val="22"/>
        </w:rPr>
        <w:t>mluvní strany zavazují cestou kontaktních</w:t>
      </w:r>
      <w:r w:rsidRPr="00627E06">
        <w:rPr>
          <w:rFonts w:cs="Arial"/>
          <w:szCs w:val="22"/>
        </w:rPr>
        <w:t xml:space="preserve"> osob nejméně jednou za tři měsíce konzultovat průběh</w:t>
      </w:r>
      <w:r w:rsidR="00AC4C3B">
        <w:rPr>
          <w:rFonts w:cs="Arial"/>
          <w:szCs w:val="22"/>
        </w:rPr>
        <w:t>, formu a obsah</w:t>
      </w:r>
      <w:r w:rsidRPr="00627E06">
        <w:rPr>
          <w:rFonts w:cs="Arial"/>
          <w:szCs w:val="22"/>
        </w:rPr>
        <w:t xml:space="preserve"> poskytován</w:t>
      </w:r>
      <w:r w:rsidR="00DA77C0">
        <w:rPr>
          <w:rFonts w:cs="Arial"/>
          <w:szCs w:val="22"/>
        </w:rPr>
        <w:t>í</w:t>
      </w:r>
      <w:r w:rsidRPr="00627E06">
        <w:rPr>
          <w:rFonts w:cs="Arial"/>
          <w:szCs w:val="22"/>
        </w:rPr>
        <w:t xml:space="preserve"> služeb. P</w:t>
      </w:r>
      <w:r>
        <w:rPr>
          <w:rFonts w:cs="Arial"/>
          <w:szCs w:val="22"/>
        </w:rPr>
        <w:t xml:space="preserve">rávo kterékoli </w:t>
      </w:r>
      <w:r w:rsidR="005570B5">
        <w:rPr>
          <w:rFonts w:cs="Arial"/>
          <w:szCs w:val="22"/>
        </w:rPr>
        <w:t xml:space="preserve">Smluvní </w:t>
      </w:r>
      <w:r>
        <w:rPr>
          <w:rFonts w:cs="Arial"/>
          <w:szCs w:val="22"/>
        </w:rPr>
        <w:t xml:space="preserve">strany svolat </w:t>
      </w:r>
      <w:r w:rsidRPr="00627E06">
        <w:rPr>
          <w:rFonts w:cs="Arial"/>
          <w:szCs w:val="22"/>
        </w:rPr>
        <w:t>pr</w:t>
      </w:r>
      <w:r>
        <w:rPr>
          <w:rFonts w:cs="Arial"/>
          <w:szCs w:val="22"/>
        </w:rPr>
        <w:t xml:space="preserve">acovní schůzku zástupců stran k </w:t>
      </w:r>
      <w:r w:rsidRPr="00627E06">
        <w:rPr>
          <w:rFonts w:cs="Arial"/>
          <w:szCs w:val="22"/>
        </w:rPr>
        <w:t>vyřešen</w:t>
      </w:r>
      <w:r>
        <w:rPr>
          <w:rFonts w:cs="Arial"/>
          <w:szCs w:val="22"/>
        </w:rPr>
        <w:t>í</w:t>
      </w:r>
      <w:r w:rsidRPr="00627E06">
        <w:rPr>
          <w:rFonts w:cs="Arial"/>
          <w:szCs w:val="22"/>
        </w:rPr>
        <w:t xml:space="preserve"> požadavků a případných nedostatků služeb poskytovaných ve vzájemné spolupráci tím není dotčeno. Zástupci </w:t>
      </w:r>
      <w:r w:rsidR="005570B5">
        <w:rPr>
          <w:rFonts w:cs="Arial"/>
          <w:szCs w:val="22"/>
        </w:rPr>
        <w:t xml:space="preserve">Smluvních </w:t>
      </w:r>
      <w:r w:rsidRPr="00627E06">
        <w:rPr>
          <w:rFonts w:cs="Arial"/>
          <w:szCs w:val="22"/>
        </w:rPr>
        <w:t>stran mohou také dohodnout rozšíření rozsahu předávaných informaci o monitoringu a vyhodnocení.</w:t>
      </w:r>
    </w:p>
    <w:p w14:paraId="28DBA673" w14:textId="77777777" w:rsidR="00897EE7" w:rsidRDefault="00897EE7" w:rsidP="00897EE7">
      <w:pPr>
        <w:pStyle w:val="Odstavecseseznamem"/>
        <w:rPr>
          <w:rFonts w:cs="Arial"/>
          <w:szCs w:val="22"/>
          <w:lang w:val="en-US"/>
        </w:rPr>
      </w:pPr>
    </w:p>
    <w:p w14:paraId="0D8D5682" w14:textId="650B5190" w:rsidR="00897EE7" w:rsidRPr="009F5FF6" w:rsidRDefault="00897EE7" w:rsidP="00EE353A">
      <w:pPr>
        <w:numPr>
          <w:ilvl w:val="0"/>
          <w:numId w:val="8"/>
        </w:numPr>
        <w:tabs>
          <w:tab w:val="left" w:pos="142"/>
        </w:tabs>
        <w:ind w:left="142" w:firstLine="0"/>
        <w:jc w:val="both"/>
        <w:rPr>
          <w:rFonts w:cs="Arial"/>
          <w:szCs w:val="22"/>
        </w:rPr>
      </w:pPr>
      <w:r w:rsidRPr="009F5FF6">
        <w:rPr>
          <w:rFonts w:cs="Arial"/>
          <w:szCs w:val="22"/>
        </w:rPr>
        <w:t xml:space="preserve">Poskytovatel se zavazuje postupovat při plnění </w:t>
      </w:r>
      <w:r w:rsidR="005570B5">
        <w:rPr>
          <w:rFonts w:cs="Arial"/>
          <w:szCs w:val="22"/>
        </w:rPr>
        <w:t>S</w:t>
      </w:r>
      <w:r w:rsidRPr="009F5FF6">
        <w:rPr>
          <w:rFonts w:cs="Arial"/>
          <w:szCs w:val="22"/>
        </w:rPr>
        <w:t>mlouvy s náležitou péčí a na profesionální úrovni,</w:t>
      </w:r>
      <w:r w:rsidRPr="009F5FF6" w:rsidDel="00540F95">
        <w:rPr>
          <w:rFonts w:cs="Arial"/>
          <w:szCs w:val="22"/>
        </w:rPr>
        <w:t xml:space="preserve"> </w:t>
      </w:r>
      <w:r w:rsidRPr="009F5FF6">
        <w:rPr>
          <w:rFonts w:cs="Arial"/>
          <w:szCs w:val="22"/>
        </w:rPr>
        <w:t xml:space="preserve">dbát na dobré obchodní jméno </w:t>
      </w:r>
      <w:r>
        <w:rPr>
          <w:rFonts w:cs="Arial"/>
          <w:szCs w:val="22"/>
        </w:rPr>
        <w:t>Objedna</w:t>
      </w:r>
      <w:r w:rsidRPr="009F5FF6">
        <w:rPr>
          <w:rFonts w:cs="Arial"/>
          <w:szCs w:val="22"/>
        </w:rPr>
        <w:t xml:space="preserve">tele a zdržet se jakéhokoli jednání, které by mohlo dobré obchodní jméno </w:t>
      </w:r>
      <w:r w:rsidR="00204134">
        <w:rPr>
          <w:rFonts w:cs="Arial"/>
          <w:szCs w:val="22"/>
        </w:rPr>
        <w:t>Objedna</w:t>
      </w:r>
      <w:r w:rsidR="00204134" w:rsidRPr="009F5FF6">
        <w:rPr>
          <w:rFonts w:cs="Arial"/>
          <w:szCs w:val="22"/>
        </w:rPr>
        <w:t>tele,</w:t>
      </w:r>
      <w:r w:rsidRPr="009F5FF6">
        <w:rPr>
          <w:rFonts w:cs="Arial"/>
          <w:szCs w:val="22"/>
        </w:rPr>
        <w:t xml:space="preserve"> jakkoliv ohrozit nebo poškodit a nedopustit se jednání, které by bylo způsobilé přivodit </w:t>
      </w:r>
      <w:r>
        <w:rPr>
          <w:rFonts w:cs="Arial"/>
          <w:szCs w:val="22"/>
        </w:rPr>
        <w:t>Objedna</w:t>
      </w:r>
      <w:r w:rsidRPr="009F5FF6">
        <w:rPr>
          <w:rFonts w:cs="Arial"/>
          <w:szCs w:val="22"/>
        </w:rPr>
        <w:t xml:space="preserve">teli újmu, zachovávat přísně důvěrný charakter podkladů a informací poskytnutých mu </w:t>
      </w:r>
      <w:r>
        <w:rPr>
          <w:rFonts w:cs="Arial"/>
          <w:szCs w:val="22"/>
        </w:rPr>
        <w:t>Objednat</w:t>
      </w:r>
      <w:r w:rsidRPr="009F5FF6">
        <w:rPr>
          <w:rFonts w:cs="Arial"/>
          <w:szCs w:val="22"/>
        </w:rPr>
        <w:t xml:space="preserve">elem a nepoužít je k jinému účelu než k plnění závazků podle </w:t>
      </w:r>
      <w:r w:rsidR="00EF635C">
        <w:rPr>
          <w:rFonts w:cs="Arial"/>
          <w:szCs w:val="22"/>
        </w:rPr>
        <w:t>S</w:t>
      </w:r>
      <w:r w:rsidRPr="009F5FF6">
        <w:rPr>
          <w:rFonts w:cs="Arial"/>
          <w:szCs w:val="22"/>
        </w:rPr>
        <w:t xml:space="preserve">mlouvy. Porušení povinnosti je pro účely </w:t>
      </w:r>
      <w:r w:rsidR="00EF635C">
        <w:rPr>
          <w:rFonts w:cs="Arial"/>
          <w:szCs w:val="22"/>
        </w:rPr>
        <w:t>S</w:t>
      </w:r>
      <w:r w:rsidRPr="009F5FF6">
        <w:rPr>
          <w:rFonts w:cs="Arial"/>
          <w:szCs w:val="22"/>
        </w:rPr>
        <w:t xml:space="preserve">mlouvy považováno za jednání způsobilé přivodit </w:t>
      </w:r>
      <w:r>
        <w:rPr>
          <w:rFonts w:cs="Arial"/>
          <w:szCs w:val="22"/>
        </w:rPr>
        <w:t>Objedna</w:t>
      </w:r>
      <w:r w:rsidRPr="009F5FF6">
        <w:rPr>
          <w:rFonts w:cs="Arial"/>
          <w:szCs w:val="22"/>
        </w:rPr>
        <w:t>teli újmu (zejména ohrožení nebo poškození dobrého obchodního jména).</w:t>
      </w:r>
    </w:p>
    <w:p w14:paraId="485D6CA2" w14:textId="41C6C6BE" w:rsidR="00897EE7" w:rsidRDefault="00897EE7" w:rsidP="00CF4DAB">
      <w:pPr>
        <w:pStyle w:val="Vnitnadresa-jmno"/>
        <w:spacing w:before="0" w:after="120" w:line="240" w:lineRule="auto"/>
        <w:ind w:left="142"/>
        <w:rPr>
          <w:rFonts w:ascii="Arial" w:hAnsi="Arial" w:cs="Arial"/>
          <w:szCs w:val="22"/>
        </w:rPr>
      </w:pPr>
    </w:p>
    <w:p w14:paraId="47AA9C63" w14:textId="3B859F71" w:rsidR="00897EE7" w:rsidRDefault="00D11C65" w:rsidP="00897EE7">
      <w:pPr>
        <w:numPr>
          <w:ilvl w:val="0"/>
          <w:numId w:val="8"/>
        </w:numPr>
        <w:tabs>
          <w:tab w:val="left" w:pos="142"/>
        </w:tabs>
        <w:ind w:left="142" w:firstLine="0"/>
        <w:jc w:val="both"/>
        <w:rPr>
          <w:rFonts w:cs="Arial"/>
          <w:szCs w:val="22"/>
        </w:rPr>
      </w:pPr>
      <w:r w:rsidRPr="00D266FB">
        <w:rPr>
          <w:rFonts w:cs="Arial"/>
          <w:szCs w:val="22"/>
        </w:rPr>
        <w:t xml:space="preserve">Poskytovatel se po celou dobu plnění této Smlouvy zavazuje udržovat v platnosti pojištění odpovědnosti za škodu způsobenou Poskytovatelem třetí osobě ve výši pojistného plnění </w:t>
      </w:r>
      <w:r w:rsidR="00D058E0" w:rsidRPr="00D266FB">
        <w:rPr>
          <w:rFonts w:cs="Arial"/>
          <w:szCs w:val="22"/>
        </w:rPr>
        <w:t>min</w:t>
      </w:r>
      <w:r w:rsidR="00D058E0">
        <w:rPr>
          <w:rFonts w:cs="Arial"/>
          <w:szCs w:val="22"/>
        </w:rPr>
        <w:t xml:space="preserve">imálně </w:t>
      </w:r>
      <w:r w:rsidR="00D058E0" w:rsidRPr="00D266FB">
        <w:rPr>
          <w:rFonts w:cs="Arial"/>
          <w:szCs w:val="22"/>
        </w:rPr>
        <w:t>10.000.000</w:t>
      </w:r>
      <w:r w:rsidR="001852A0" w:rsidRPr="00D266FB">
        <w:rPr>
          <w:rFonts w:cs="Arial"/>
          <w:szCs w:val="22"/>
        </w:rPr>
        <w:t>, -</w:t>
      </w:r>
      <w:r w:rsidRPr="00D266FB">
        <w:rPr>
          <w:rFonts w:cs="Arial"/>
          <w:szCs w:val="22"/>
        </w:rPr>
        <w:t xml:space="preserve"> Kč a platnost pojištění na vyžádání Objednateli prokázat.</w:t>
      </w:r>
    </w:p>
    <w:p w14:paraId="64723B48" w14:textId="77777777" w:rsidR="0032250D" w:rsidRDefault="0032250D" w:rsidP="0032250D">
      <w:pPr>
        <w:pStyle w:val="Odstavecseseznamem"/>
        <w:rPr>
          <w:rFonts w:cs="Arial"/>
          <w:szCs w:val="22"/>
        </w:rPr>
      </w:pPr>
    </w:p>
    <w:p w14:paraId="6FB69878" w14:textId="77777777" w:rsidR="00D058E0" w:rsidRPr="00D058E0" w:rsidRDefault="00D058E0" w:rsidP="00D058E0">
      <w:pPr>
        <w:tabs>
          <w:tab w:val="left" w:pos="142"/>
        </w:tabs>
        <w:jc w:val="both"/>
        <w:rPr>
          <w:rFonts w:cs="Arial"/>
          <w:szCs w:val="22"/>
        </w:rPr>
      </w:pPr>
    </w:p>
    <w:p w14:paraId="773E4C24" w14:textId="77777777" w:rsidR="00897EE7" w:rsidRDefault="00897EE7" w:rsidP="0034596D">
      <w:pPr>
        <w:pStyle w:val="1lnky"/>
      </w:pPr>
      <w:r>
        <w:t>Čl. III</w:t>
      </w:r>
    </w:p>
    <w:p w14:paraId="7CC7448A" w14:textId="35E4201B" w:rsidR="00897EE7" w:rsidRPr="0034596D" w:rsidRDefault="00897EE7" w:rsidP="0034596D">
      <w:pPr>
        <w:pStyle w:val="Nadpis1"/>
      </w:pPr>
      <w:r w:rsidRPr="00513B02">
        <w:t>Cenové a platební ujednání</w:t>
      </w:r>
    </w:p>
    <w:p w14:paraId="205E90D6" w14:textId="13DE1732" w:rsidR="00C42CCE" w:rsidRDefault="00897EE7" w:rsidP="00EE353A">
      <w:pPr>
        <w:numPr>
          <w:ilvl w:val="0"/>
          <w:numId w:val="11"/>
        </w:numPr>
        <w:tabs>
          <w:tab w:val="left" w:pos="142"/>
        </w:tabs>
        <w:ind w:left="142" w:firstLine="0"/>
        <w:jc w:val="both"/>
        <w:rPr>
          <w:rFonts w:cs="Arial"/>
          <w:szCs w:val="22"/>
        </w:rPr>
      </w:pPr>
      <w:r w:rsidRPr="006B04EF">
        <w:rPr>
          <w:rFonts w:cs="Arial"/>
          <w:szCs w:val="22"/>
        </w:rPr>
        <w:t xml:space="preserve">Cena za plnění předmětu </w:t>
      </w:r>
      <w:r w:rsidR="005570B5" w:rsidRPr="006B04EF">
        <w:rPr>
          <w:rFonts w:cs="Arial"/>
          <w:szCs w:val="22"/>
        </w:rPr>
        <w:t>S</w:t>
      </w:r>
      <w:r w:rsidRPr="006B04EF">
        <w:rPr>
          <w:rFonts w:cs="Arial"/>
          <w:szCs w:val="22"/>
        </w:rPr>
        <w:t>mlouvy, uvedené v čl. I odst. 1.</w:t>
      </w:r>
      <w:r w:rsidR="00D73274" w:rsidRPr="006B04EF">
        <w:rPr>
          <w:rFonts w:cs="Arial"/>
          <w:szCs w:val="22"/>
        </w:rPr>
        <w:t xml:space="preserve"> a </w:t>
      </w:r>
      <w:r w:rsidR="00953967">
        <w:rPr>
          <w:rFonts w:cs="Arial"/>
          <w:szCs w:val="22"/>
        </w:rPr>
        <w:t>P</w:t>
      </w:r>
      <w:r w:rsidR="00D73274" w:rsidRPr="006B04EF">
        <w:rPr>
          <w:rFonts w:cs="Arial"/>
          <w:szCs w:val="22"/>
        </w:rPr>
        <w:t>říloze č. 1 této</w:t>
      </w:r>
      <w:r w:rsidRPr="006B04EF">
        <w:rPr>
          <w:rFonts w:cs="Arial"/>
          <w:szCs w:val="22"/>
        </w:rPr>
        <w:t xml:space="preserve"> Smlouvy, je dohodnuta v Příloze č. 2 k</w:t>
      </w:r>
      <w:r w:rsidR="005570B5" w:rsidRPr="006B04EF">
        <w:rPr>
          <w:rFonts w:cs="Arial"/>
          <w:szCs w:val="22"/>
        </w:rPr>
        <w:t>e</w:t>
      </w:r>
      <w:r w:rsidRPr="006B04EF">
        <w:rPr>
          <w:rFonts w:cs="Arial"/>
          <w:szCs w:val="22"/>
        </w:rPr>
        <w:t xml:space="preserve"> </w:t>
      </w:r>
      <w:r w:rsidR="005570B5" w:rsidRPr="006B04EF">
        <w:rPr>
          <w:rFonts w:cs="Arial"/>
          <w:szCs w:val="22"/>
        </w:rPr>
        <w:t>S</w:t>
      </w:r>
      <w:r w:rsidRPr="006B04EF">
        <w:rPr>
          <w:rFonts w:cs="Arial"/>
          <w:szCs w:val="22"/>
        </w:rPr>
        <w:t>mlouvě</w:t>
      </w:r>
      <w:r w:rsidR="00CE4937">
        <w:rPr>
          <w:rFonts w:cs="Arial"/>
          <w:szCs w:val="22"/>
        </w:rPr>
        <w:t xml:space="preserve"> a</w:t>
      </w:r>
      <w:r w:rsidRPr="006B04EF">
        <w:rPr>
          <w:rFonts w:cs="Arial"/>
          <w:szCs w:val="22"/>
        </w:rPr>
        <w:t xml:space="preserve"> bude </w:t>
      </w:r>
      <w:r w:rsidR="00EF635C" w:rsidRPr="006B04EF">
        <w:rPr>
          <w:rFonts w:cs="Arial"/>
          <w:szCs w:val="22"/>
        </w:rPr>
        <w:t xml:space="preserve">hrazena </w:t>
      </w:r>
      <w:r w:rsidRPr="006B04EF">
        <w:rPr>
          <w:rFonts w:cs="Arial"/>
          <w:szCs w:val="22"/>
        </w:rPr>
        <w:t>od funkčního spuštění služby</w:t>
      </w:r>
      <w:r w:rsidR="00A93FE0" w:rsidRPr="006B04EF">
        <w:rPr>
          <w:rFonts w:cs="Arial"/>
          <w:szCs w:val="22"/>
        </w:rPr>
        <w:t>.</w:t>
      </w:r>
      <w:r w:rsidR="007E0488" w:rsidRPr="006B04EF">
        <w:rPr>
          <w:rFonts w:cs="Arial"/>
          <w:szCs w:val="22"/>
        </w:rPr>
        <w:t xml:space="preserve"> </w:t>
      </w:r>
    </w:p>
    <w:p w14:paraId="55123138" w14:textId="35F70F15" w:rsidR="00C42CCE" w:rsidRDefault="00C42CCE" w:rsidP="006B04EF">
      <w:pPr>
        <w:tabs>
          <w:tab w:val="left" w:pos="1800"/>
        </w:tabs>
        <w:jc w:val="both"/>
        <w:rPr>
          <w:rFonts w:cs="Arial"/>
          <w:szCs w:val="22"/>
        </w:rPr>
      </w:pPr>
    </w:p>
    <w:p w14:paraId="620A6368" w14:textId="1317E756" w:rsidR="00C42CCE" w:rsidRPr="00D266FB" w:rsidRDefault="00C42CCE" w:rsidP="00EE353A">
      <w:pPr>
        <w:numPr>
          <w:ilvl w:val="0"/>
          <w:numId w:val="11"/>
        </w:numPr>
        <w:tabs>
          <w:tab w:val="left" w:pos="142"/>
        </w:tabs>
        <w:ind w:left="142" w:firstLine="0"/>
        <w:jc w:val="both"/>
        <w:rPr>
          <w:rFonts w:cs="Arial"/>
          <w:szCs w:val="22"/>
        </w:rPr>
      </w:pPr>
      <w:r w:rsidRPr="00D266FB">
        <w:rPr>
          <w:rFonts w:cs="Arial"/>
          <w:szCs w:val="22"/>
        </w:rPr>
        <w:t>V souladu s ustanovením § 100 odst. 1 ZZVZ se Smluvní strany dohodly, že pokud míra inflace oficiálně stanovená Českým statistickým úřadem za rok 2025 bude rovna nebo vyšší než 5 %, má Prodávající v roce 2026 právo navrhnout Kupujícímu navýšení ceny plnění uvedené v tomto článku o ½ (jednu polovinu) oficiálně stanovené míry inflace za rok 2025. Obdobně může Prodávající postupovat v každém následujícím kalendářním roce. To znamená, že pokud míra inflace oficiálně stanovená Českým statistickým úřadem za daný rok bude rovna nebo vyšší než 5 %, může Prodávající v následujícím roce navrhnout Kupujícímu navýšení aktuálně platné ceny plnění o ½ oficiálně stanovené míry inflace pro daný rok. Změna ceny, odsouhlasená oběma Smluvními stranami, musí být sjednána vždy písemně, a to v podobě očíslovaného dodatku k této Smlouvě. Tyto změny dohodnuté ceny budou považovány za změny podle ustanovení § 222 odst. 2 ZZVZ. Změna je platná od prvního dne kalendářního měsíce následujícího po měsíci, kdy byl tento dodatek uveřejněn v Registru smluv podle čl. VII. této Smlouvy.</w:t>
      </w:r>
    </w:p>
    <w:p w14:paraId="46E3B9A6" w14:textId="77777777" w:rsidR="00897EE7" w:rsidRDefault="00897EE7" w:rsidP="002F3730">
      <w:pPr>
        <w:tabs>
          <w:tab w:val="left" w:pos="1800"/>
        </w:tabs>
        <w:ind w:left="360"/>
        <w:jc w:val="both"/>
        <w:rPr>
          <w:rFonts w:cs="Arial"/>
          <w:szCs w:val="22"/>
        </w:rPr>
      </w:pPr>
    </w:p>
    <w:p w14:paraId="2955EB79" w14:textId="07FD3BD8" w:rsidR="00897EE7" w:rsidRDefault="00897EE7" w:rsidP="00EE353A">
      <w:pPr>
        <w:numPr>
          <w:ilvl w:val="0"/>
          <w:numId w:val="11"/>
        </w:numPr>
        <w:tabs>
          <w:tab w:val="left" w:pos="142"/>
        </w:tabs>
        <w:ind w:left="142" w:firstLine="0"/>
        <w:jc w:val="both"/>
        <w:rPr>
          <w:rFonts w:cs="Arial"/>
          <w:szCs w:val="22"/>
        </w:rPr>
      </w:pPr>
      <w:r w:rsidRPr="008A4294">
        <w:rPr>
          <w:rFonts w:cs="Arial"/>
          <w:szCs w:val="22"/>
        </w:rPr>
        <w:t>Zálohy ZP MV ČR neposkytuje.</w:t>
      </w:r>
    </w:p>
    <w:p w14:paraId="60375673" w14:textId="77777777" w:rsidR="00897EE7" w:rsidRPr="008A4294" w:rsidRDefault="00897EE7" w:rsidP="002F3730">
      <w:pPr>
        <w:tabs>
          <w:tab w:val="left" w:pos="1134"/>
          <w:tab w:val="left" w:pos="8343"/>
          <w:tab w:val="left" w:pos="8550"/>
        </w:tabs>
        <w:jc w:val="both"/>
        <w:rPr>
          <w:rFonts w:cs="Arial"/>
          <w:szCs w:val="22"/>
        </w:rPr>
      </w:pPr>
    </w:p>
    <w:p w14:paraId="45FC5D48" w14:textId="102E1E23" w:rsidR="00897EE7" w:rsidRPr="008A4294" w:rsidRDefault="00897EE7" w:rsidP="00EE353A">
      <w:pPr>
        <w:numPr>
          <w:ilvl w:val="0"/>
          <w:numId w:val="11"/>
        </w:numPr>
        <w:tabs>
          <w:tab w:val="left" w:pos="142"/>
        </w:tabs>
        <w:ind w:left="142" w:firstLine="0"/>
        <w:jc w:val="both"/>
        <w:rPr>
          <w:rFonts w:cs="Arial"/>
          <w:szCs w:val="22"/>
        </w:rPr>
      </w:pPr>
      <w:r w:rsidRPr="008A4294">
        <w:rPr>
          <w:rFonts w:cs="Arial"/>
          <w:szCs w:val="22"/>
        </w:rPr>
        <w:t>Úh</w:t>
      </w:r>
      <w:r>
        <w:rPr>
          <w:rFonts w:cs="Arial"/>
          <w:szCs w:val="22"/>
        </w:rPr>
        <w:t xml:space="preserve">rada za poskytnuté plnění bude hrazena každý měsíc na základě </w:t>
      </w:r>
      <w:r w:rsidRPr="008A4294">
        <w:rPr>
          <w:rFonts w:cs="Arial"/>
          <w:szCs w:val="22"/>
        </w:rPr>
        <w:t xml:space="preserve">skutečně poskytnutého plnění </w:t>
      </w:r>
      <w:r>
        <w:rPr>
          <w:rFonts w:cs="Arial"/>
          <w:szCs w:val="22"/>
        </w:rPr>
        <w:t>v daný měsíc, bude</w:t>
      </w:r>
      <w:r w:rsidRPr="00CB6F5C">
        <w:rPr>
          <w:rFonts w:cs="Arial"/>
          <w:szCs w:val="22"/>
        </w:rPr>
        <w:t xml:space="preserve"> fakturována vždy na konci každého kalendářního měsíce a bude </w:t>
      </w:r>
      <w:r>
        <w:rPr>
          <w:rFonts w:cs="Arial"/>
          <w:szCs w:val="22"/>
        </w:rPr>
        <w:t>O</w:t>
      </w:r>
      <w:r w:rsidRPr="00CB6F5C">
        <w:rPr>
          <w:rFonts w:cs="Arial"/>
          <w:szCs w:val="22"/>
        </w:rPr>
        <w:t>bjednatelem hrazena vždy zpětně</w:t>
      </w:r>
      <w:r>
        <w:rPr>
          <w:rFonts w:cs="Arial"/>
          <w:szCs w:val="22"/>
        </w:rPr>
        <w:t>.</w:t>
      </w:r>
      <w:r w:rsidRPr="00CB6F5C">
        <w:rPr>
          <w:rFonts w:cs="Arial"/>
          <w:szCs w:val="22"/>
        </w:rPr>
        <w:t xml:space="preserve"> </w:t>
      </w:r>
      <w:r>
        <w:rPr>
          <w:rFonts w:cs="Arial"/>
          <w:szCs w:val="22"/>
        </w:rPr>
        <w:t xml:space="preserve">Faktura </w:t>
      </w:r>
      <w:r w:rsidR="007B2695">
        <w:rPr>
          <w:rFonts w:cs="Arial"/>
          <w:szCs w:val="22"/>
        </w:rPr>
        <w:t xml:space="preserve">musí být vystavena se lhůtou </w:t>
      </w:r>
      <w:r w:rsidRPr="008A4294">
        <w:rPr>
          <w:rFonts w:cs="Arial"/>
          <w:szCs w:val="22"/>
        </w:rPr>
        <w:t>splatnosti 21 dnů od data je</w:t>
      </w:r>
      <w:r>
        <w:rPr>
          <w:rFonts w:cs="Arial"/>
          <w:szCs w:val="22"/>
        </w:rPr>
        <w:t>jího</w:t>
      </w:r>
      <w:r w:rsidRPr="008A4294">
        <w:rPr>
          <w:rFonts w:cs="Arial"/>
          <w:szCs w:val="22"/>
        </w:rPr>
        <w:t xml:space="preserve"> doručení </w:t>
      </w:r>
      <w:r>
        <w:rPr>
          <w:rFonts w:cs="Arial"/>
          <w:szCs w:val="22"/>
        </w:rPr>
        <w:t>Objednateli</w:t>
      </w:r>
      <w:r w:rsidRPr="008A4294">
        <w:rPr>
          <w:rFonts w:cs="Arial"/>
          <w:szCs w:val="22"/>
        </w:rPr>
        <w:t xml:space="preserve">. Součástí vyúčtování smluvního plnění </w:t>
      </w:r>
      <w:r w:rsidR="00EF635C">
        <w:rPr>
          <w:rFonts w:cs="Arial"/>
          <w:szCs w:val="22"/>
        </w:rPr>
        <w:t xml:space="preserve">za </w:t>
      </w:r>
      <w:r>
        <w:rPr>
          <w:rFonts w:cs="Arial"/>
          <w:szCs w:val="22"/>
        </w:rPr>
        <w:t xml:space="preserve">každý měsíc </w:t>
      </w:r>
      <w:r w:rsidR="00EF635C">
        <w:rPr>
          <w:rFonts w:cs="Arial"/>
          <w:szCs w:val="22"/>
        </w:rPr>
        <w:t xml:space="preserve">je </w:t>
      </w:r>
      <w:r w:rsidR="00803C79">
        <w:rPr>
          <w:rFonts w:cs="Arial"/>
          <w:szCs w:val="22"/>
        </w:rPr>
        <w:t>měsíční monitoring</w:t>
      </w:r>
      <w:r>
        <w:rPr>
          <w:rFonts w:cs="Arial"/>
          <w:szCs w:val="22"/>
        </w:rPr>
        <w:t xml:space="preserve"> </w:t>
      </w:r>
      <w:r w:rsidR="00803C79">
        <w:rPr>
          <w:rFonts w:cs="Arial"/>
          <w:szCs w:val="22"/>
        </w:rPr>
        <w:t xml:space="preserve">ve struktuře </w:t>
      </w:r>
      <w:r>
        <w:rPr>
          <w:rFonts w:cs="Arial"/>
          <w:szCs w:val="22"/>
        </w:rPr>
        <w:t xml:space="preserve">dle čl. II odst. </w:t>
      </w:r>
      <w:r w:rsidR="008E639E">
        <w:rPr>
          <w:rFonts w:cs="Arial"/>
          <w:szCs w:val="22"/>
        </w:rPr>
        <w:t>8</w:t>
      </w:r>
      <w:r w:rsidR="00803C79">
        <w:rPr>
          <w:rFonts w:cs="Arial"/>
          <w:szCs w:val="22"/>
        </w:rPr>
        <w:t xml:space="preserve"> této </w:t>
      </w:r>
      <w:r w:rsidR="005570B5">
        <w:rPr>
          <w:rFonts w:cs="Arial"/>
          <w:szCs w:val="22"/>
        </w:rPr>
        <w:t>S</w:t>
      </w:r>
      <w:r w:rsidR="00803C79">
        <w:rPr>
          <w:rFonts w:cs="Arial"/>
          <w:szCs w:val="22"/>
        </w:rPr>
        <w:t>mlouvy</w:t>
      </w:r>
      <w:r>
        <w:rPr>
          <w:rFonts w:cs="Arial"/>
          <w:szCs w:val="22"/>
        </w:rPr>
        <w:t>.</w:t>
      </w:r>
    </w:p>
    <w:p w14:paraId="7D937562" w14:textId="77777777" w:rsidR="00897EE7" w:rsidRPr="008A4294" w:rsidRDefault="00897EE7" w:rsidP="00D266FB">
      <w:pPr>
        <w:tabs>
          <w:tab w:val="left" w:pos="142"/>
        </w:tabs>
        <w:ind w:left="142"/>
        <w:jc w:val="both"/>
        <w:rPr>
          <w:rFonts w:cs="Arial"/>
          <w:szCs w:val="22"/>
        </w:rPr>
      </w:pPr>
    </w:p>
    <w:p w14:paraId="1D0B35D4" w14:textId="69134ADF" w:rsidR="00897EE7" w:rsidRPr="008A4294" w:rsidRDefault="00897EE7" w:rsidP="00EE353A">
      <w:pPr>
        <w:numPr>
          <w:ilvl w:val="0"/>
          <w:numId w:val="11"/>
        </w:numPr>
        <w:tabs>
          <w:tab w:val="left" w:pos="142"/>
        </w:tabs>
        <w:ind w:left="142" w:firstLine="0"/>
        <w:jc w:val="both"/>
        <w:rPr>
          <w:rFonts w:cs="Arial"/>
          <w:szCs w:val="22"/>
        </w:rPr>
      </w:pPr>
      <w:r w:rsidRPr="008A4294">
        <w:rPr>
          <w:rFonts w:cs="Arial"/>
          <w:szCs w:val="22"/>
        </w:rPr>
        <w:t xml:space="preserve">Úhrada faktury bude provedena bezhotovostním platebním stykem na účet </w:t>
      </w:r>
      <w:r>
        <w:rPr>
          <w:rFonts w:cs="Arial"/>
          <w:szCs w:val="22"/>
        </w:rPr>
        <w:t>Poskytovatele</w:t>
      </w:r>
      <w:r w:rsidRPr="008A4294">
        <w:rPr>
          <w:rFonts w:cs="Arial"/>
          <w:szCs w:val="22"/>
        </w:rPr>
        <w:t xml:space="preserve">. Za úhradu dohodnuté ceny se považuje její odepsání z účtu </w:t>
      </w:r>
      <w:r>
        <w:rPr>
          <w:rFonts w:cs="Arial"/>
          <w:szCs w:val="22"/>
        </w:rPr>
        <w:t>Objednatele</w:t>
      </w:r>
      <w:r w:rsidRPr="008A4294">
        <w:rPr>
          <w:rFonts w:cs="Arial"/>
          <w:szCs w:val="22"/>
        </w:rPr>
        <w:t>.</w:t>
      </w:r>
    </w:p>
    <w:p w14:paraId="521CB7FE" w14:textId="77777777" w:rsidR="00897EE7" w:rsidRPr="008A4294" w:rsidRDefault="00897EE7" w:rsidP="00D266FB">
      <w:pPr>
        <w:tabs>
          <w:tab w:val="left" w:pos="142"/>
        </w:tabs>
        <w:ind w:left="142"/>
        <w:jc w:val="both"/>
        <w:rPr>
          <w:rFonts w:cs="Arial"/>
          <w:szCs w:val="22"/>
        </w:rPr>
      </w:pPr>
    </w:p>
    <w:p w14:paraId="32CB6B08" w14:textId="4FF7870B" w:rsidR="00897EE7" w:rsidRPr="008A4294" w:rsidRDefault="00897EE7" w:rsidP="00EE353A">
      <w:pPr>
        <w:numPr>
          <w:ilvl w:val="0"/>
          <w:numId w:val="11"/>
        </w:numPr>
        <w:tabs>
          <w:tab w:val="left" w:pos="142"/>
        </w:tabs>
        <w:ind w:left="142" w:firstLine="0"/>
        <w:jc w:val="both"/>
        <w:rPr>
          <w:rFonts w:cs="Arial"/>
          <w:szCs w:val="22"/>
        </w:rPr>
      </w:pPr>
      <w:r w:rsidRPr="008A4294">
        <w:rPr>
          <w:rFonts w:cs="Arial"/>
          <w:szCs w:val="22"/>
        </w:rPr>
        <w:t xml:space="preserve">Faktura musí obsahovat požadavky kladené na účetní doklady, náležitosti dle § 435 občanského zákoníku nebo dohodnuté dle </w:t>
      </w:r>
      <w:r w:rsidR="00EF635C">
        <w:rPr>
          <w:rFonts w:cs="Arial"/>
          <w:szCs w:val="22"/>
        </w:rPr>
        <w:t>S</w:t>
      </w:r>
      <w:r w:rsidRPr="008A4294">
        <w:rPr>
          <w:rFonts w:cs="Arial"/>
          <w:szCs w:val="22"/>
        </w:rPr>
        <w:t>mlouvy. V případě, že vyúčtování nebude mít odpovídající náležitosti, je ZP MV ČR oprávněn</w:t>
      </w:r>
      <w:r w:rsidR="00EF635C">
        <w:rPr>
          <w:rFonts w:cs="Arial"/>
          <w:szCs w:val="22"/>
        </w:rPr>
        <w:t>a</w:t>
      </w:r>
      <w:r w:rsidRPr="008A4294">
        <w:rPr>
          <w:rFonts w:cs="Arial"/>
          <w:szCs w:val="22"/>
        </w:rPr>
        <w:t xml:space="preserve"> zaslat je v</w:t>
      </w:r>
      <w:r>
        <w:rPr>
          <w:rFonts w:cs="Arial"/>
          <w:szCs w:val="22"/>
        </w:rPr>
        <w:t>e lhůtě splatnosti zpět Poskytovatel</w:t>
      </w:r>
      <w:r w:rsidRPr="008A4294">
        <w:rPr>
          <w:rFonts w:cs="Arial"/>
          <w:szCs w:val="22"/>
        </w:rPr>
        <w:t>i k doplnění či opravě, aniž se tak dostane do prodlení se splatností; lhůta splatnosti počíná běžet znovu od opětovného zaslání náležitě doplněného či opraveného vyúčtování</w:t>
      </w:r>
      <w:r w:rsidR="00EC55BA">
        <w:rPr>
          <w:rFonts w:cs="Arial"/>
          <w:szCs w:val="22"/>
        </w:rPr>
        <w:t xml:space="preserve"> Objednateli</w:t>
      </w:r>
      <w:r w:rsidRPr="008A4294">
        <w:rPr>
          <w:rFonts w:cs="Arial"/>
          <w:szCs w:val="22"/>
        </w:rPr>
        <w:t>.</w:t>
      </w:r>
    </w:p>
    <w:p w14:paraId="40D5F0FE" w14:textId="77777777" w:rsidR="00897EE7" w:rsidRPr="008A4294" w:rsidRDefault="00897EE7" w:rsidP="00D266FB">
      <w:pPr>
        <w:tabs>
          <w:tab w:val="left" w:pos="142"/>
        </w:tabs>
        <w:ind w:left="142"/>
        <w:jc w:val="both"/>
        <w:rPr>
          <w:rFonts w:cs="Arial"/>
          <w:szCs w:val="22"/>
        </w:rPr>
      </w:pPr>
    </w:p>
    <w:p w14:paraId="4311CCBD" w14:textId="21AB2404" w:rsidR="00D266FB" w:rsidRDefault="00897EE7" w:rsidP="00EE353A">
      <w:pPr>
        <w:numPr>
          <w:ilvl w:val="0"/>
          <w:numId w:val="11"/>
        </w:numPr>
        <w:tabs>
          <w:tab w:val="left" w:pos="142"/>
        </w:tabs>
        <w:ind w:left="142" w:firstLine="0"/>
        <w:jc w:val="both"/>
        <w:rPr>
          <w:rFonts w:cs="Arial"/>
          <w:szCs w:val="22"/>
        </w:rPr>
      </w:pPr>
      <w:r>
        <w:rPr>
          <w:rFonts w:cs="Arial"/>
          <w:szCs w:val="22"/>
        </w:rPr>
        <w:t>Poskytovatel</w:t>
      </w:r>
      <w:r w:rsidRPr="008A4294">
        <w:rPr>
          <w:rFonts w:cs="Arial"/>
          <w:szCs w:val="22"/>
        </w:rPr>
        <w:t xml:space="preserve"> jako plátce DPH prohlašuje, že si je vědom své povinnosti přiznat a zaplatit daň z přidané hodnoty z ceny za poskytnuté zdanitelné plnění dle smlouvy dle zákona č. 235/2004 Sb., o dani z přidané hodnoty, ve znění pozdějších předpisů</w:t>
      </w:r>
      <w:r w:rsidR="00EF635C">
        <w:rPr>
          <w:rFonts w:cs="Arial"/>
          <w:szCs w:val="22"/>
        </w:rPr>
        <w:t xml:space="preserve"> (dále jen „</w:t>
      </w:r>
      <w:r w:rsidR="00EF635C" w:rsidRPr="00C450C9">
        <w:rPr>
          <w:rFonts w:cs="Arial"/>
          <w:b/>
          <w:bCs/>
          <w:i/>
          <w:iCs/>
          <w:szCs w:val="22"/>
        </w:rPr>
        <w:t>zákon č. 235/2004 Sb</w:t>
      </w:r>
      <w:r w:rsidR="008E639E">
        <w:rPr>
          <w:rFonts w:cs="Arial"/>
          <w:b/>
          <w:bCs/>
          <w:i/>
          <w:iCs/>
          <w:szCs w:val="22"/>
        </w:rPr>
        <w:t>.</w:t>
      </w:r>
      <w:r w:rsidR="00EF635C">
        <w:rPr>
          <w:rFonts w:cs="Arial"/>
          <w:szCs w:val="22"/>
        </w:rPr>
        <w:t>“)</w:t>
      </w:r>
      <w:r w:rsidRPr="008A4294">
        <w:rPr>
          <w:rFonts w:cs="Arial"/>
          <w:szCs w:val="22"/>
        </w:rPr>
        <w:t xml:space="preserve">, a že mu nejsou ke dni uskutečnění zdanitelného plnění dle </w:t>
      </w:r>
      <w:r w:rsidR="00EF635C">
        <w:rPr>
          <w:rFonts w:cs="Arial"/>
          <w:szCs w:val="22"/>
        </w:rPr>
        <w:t>S</w:t>
      </w:r>
      <w:r w:rsidRPr="008A4294">
        <w:rPr>
          <w:rFonts w:cs="Arial"/>
          <w:szCs w:val="22"/>
        </w:rPr>
        <w:t>mlouvy známy žádné skutečnosti uvedené v § 109 zákona č. 235/2004 Sb., které by splnění těchto povinností bránily.</w:t>
      </w:r>
    </w:p>
    <w:p w14:paraId="72989D2F" w14:textId="504AC5E3" w:rsidR="00897EE7" w:rsidRPr="008A4294" w:rsidRDefault="00897EE7" w:rsidP="00D266FB">
      <w:pPr>
        <w:tabs>
          <w:tab w:val="left" w:pos="142"/>
        </w:tabs>
        <w:jc w:val="both"/>
        <w:rPr>
          <w:rFonts w:cs="Arial"/>
          <w:szCs w:val="22"/>
        </w:rPr>
      </w:pPr>
    </w:p>
    <w:p w14:paraId="46F75BCC" w14:textId="77777777" w:rsidR="008E639E" w:rsidRDefault="00897EE7" w:rsidP="00EE353A">
      <w:pPr>
        <w:numPr>
          <w:ilvl w:val="0"/>
          <w:numId w:val="11"/>
        </w:numPr>
        <w:tabs>
          <w:tab w:val="left" w:pos="142"/>
        </w:tabs>
        <w:ind w:left="142" w:firstLine="0"/>
        <w:jc w:val="both"/>
        <w:rPr>
          <w:rFonts w:cs="Arial"/>
          <w:szCs w:val="22"/>
        </w:rPr>
      </w:pPr>
      <w:r w:rsidRPr="008A4294">
        <w:rPr>
          <w:rFonts w:cs="Arial"/>
          <w:szCs w:val="22"/>
        </w:rPr>
        <w:t xml:space="preserve">Adresa </w:t>
      </w:r>
      <w:r>
        <w:rPr>
          <w:rFonts w:cs="Arial"/>
          <w:szCs w:val="22"/>
        </w:rPr>
        <w:t>Objednatele</w:t>
      </w:r>
      <w:r w:rsidRPr="008A4294">
        <w:rPr>
          <w:rFonts w:cs="Arial"/>
          <w:szCs w:val="22"/>
        </w:rPr>
        <w:t xml:space="preserve"> pro fakturaci je: Zdravotní pojišťovna ministerstva vnitra České republiky, Vinohradská 2577/178, 130 00 Praha 3.  Dodací adresa je totožná s fakturační.</w:t>
      </w:r>
    </w:p>
    <w:p w14:paraId="1A897974" w14:textId="77777777" w:rsidR="008E639E" w:rsidRDefault="008E639E" w:rsidP="008E639E">
      <w:pPr>
        <w:pStyle w:val="Odstavecseseznamem"/>
        <w:rPr>
          <w:rFonts w:cs="Arial"/>
          <w:szCs w:val="22"/>
        </w:rPr>
      </w:pPr>
    </w:p>
    <w:p w14:paraId="57B42A74" w14:textId="42AC3478" w:rsidR="005570B5" w:rsidRDefault="007B2695" w:rsidP="00EE353A">
      <w:pPr>
        <w:numPr>
          <w:ilvl w:val="0"/>
          <w:numId w:val="11"/>
        </w:numPr>
        <w:tabs>
          <w:tab w:val="left" w:pos="142"/>
        </w:tabs>
        <w:ind w:left="142" w:firstLine="0"/>
        <w:jc w:val="both"/>
        <w:rPr>
          <w:rFonts w:cs="Arial"/>
          <w:szCs w:val="22"/>
        </w:rPr>
      </w:pPr>
      <w:r w:rsidRPr="00D266FB">
        <w:rPr>
          <w:rFonts w:cs="Arial"/>
          <w:szCs w:val="22"/>
        </w:rPr>
        <w:t>Vyúčtování</w:t>
      </w:r>
      <w:r w:rsidR="005570B5" w:rsidRPr="00D266FB">
        <w:rPr>
          <w:rFonts w:cs="Arial"/>
          <w:szCs w:val="22"/>
        </w:rPr>
        <w:t xml:space="preserve"> je možné zaslat Objednateli elektronicky ve formátu PDF prostřednictvím datové schránky ZP MV ČR, kód: 9swaix3.</w:t>
      </w:r>
      <w:r w:rsidRPr="00D266FB">
        <w:rPr>
          <w:rFonts w:cs="Arial"/>
          <w:szCs w:val="22"/>
        </w:rPr>
        <w:t xml:space="preserve"> Nedisponuje-li Poskytovatel datovou schránkou, faktury lze též odeslat na emailovou adresu info@zpmvcr.cz Do předmětu zprávy je třeba v obou případech uvést text „</w:t>
      </w:r>
      <w:proofErr w:type="spellStart"/>
      <w:r w:rsidRPr="00D266FB">
        <w:rPr>
          <w:rFonts w:cs="Arial"/>
          <w:szCs w:val="22"/>
        </w:rPr>
        <w:t>Fakturace_R</w:t>
      </w:r>
      <w:proofErr w:type="spellEnd"/>
      <w:r w:rsidRPr="00D266FB">
        <w:rPr>
          <w:rFonts w:cs="Arial"/>
          <w:szCs w:val="22"/>
        </w:rPr>
        <w:t>“.</w:t>
      </w:r>
      <w:r w:rsidR="005570B5" w:rsidRPr="00D266FB">
        <w:rPr>
          <w:rFonts w:cs="Arial"/>
          <w:szCs w:val="22"/>
        </w:rPr>
        <w:t xml:space="preserve"> </w:t>
      </w:r>
    </w:p>
    <w:p w14:paraId="16ADEB1D" w14:textId="77777777" w:rsidR="00D266FB" w:rsidRPr="00D266FB" w:rsidRDefault="00D266FB" w:rsidP="00D266FB">
      <w:pPr>
        <w:tabs>
          <w:tab w:val="left" w:pos="142"/>
        </w:tabs>
        <w:jc w:val="both"/>
        <w:rPr>
          <w:rFonts w:cs="Arial"/>
          <w:szCs w:val="22"/>
        </w:rPr>
      </w:pPr>
    </w:p>
    <w:p w14:paraId="78BCDDCB" w14:textId="70751C10" w:rsidR="007B2695" w:rsidRDefault="007B2695" w:rsidP="00EE353A">
      <w:pPr>
        <w:numPr>
          <w:ilvl w:val="0"/>
          <w:numId w:val="11"/>
        </w:numPr>
        <w:tabs>
          <w:tab w:val="left" w:pos="142"/>
        </w:tabs>
        <w:ind w:left="142" w:firstLine="0"/>
        <w:jc w:val="both"/>
        <w:rPr>
          <w:rFonts w:cs="Arial"/>
          <w:szCs w:val="22"/>
        </w:rPr>
      </w:pPr>
      <w:r w:rsidRPr="00D266FB">
        <w:rPr>
          <w:rFonts w:cs="Arial"/>
          <w:szCs w:val="22"/>
        </w:rPr>
        <w:lastRenderedPageBreak/>
        <w:t xml:space="preserve">Každá faktura musí kromě náležitostí uvedených v odst.  </w:t>
      </w:r>
      <w:r w:rsidR="008E639E">
        <w:rPr>
          <w:rFonts w:cs="Arial"/>
          <w:szCs w:val="22"/>
        </w:rPr>
        <w:t>4., 6</w:t>
      </w:r>
      <w:r w:rsidRPr="00D266FB">
        <w:rPr>
          <w:rFonts w:cs="Arial"/>
          <w:szCs w:val="22"/>
        </w:rPr>
        <w:t>., resp.</w:t>
      </w:r>
      <w:r w:rsidR="0032250D">
        <w:rPr>
          <w:rFonts w:cs="Arial"/>
          <w:szCs w:val="22"/>
        </w:rPr>
        <w:t xml:space="preserve"> </w:t>
      </w:r>
      <w:r w:rsidR="008E639E">
        <w:rPr>
          <w:rFonts w:cs="Arial"/>
          <w:szCs w:val="22"/>
        </w:rPr>
        <w:t>9</w:t>
      </w:r>
      <w:r w:rsidR="001852A0" w:rsidRPr="00D266FB">
        <w:rPr>
          <w:rFonts w:cs="Arial"/>
          <w:szCs w:val="22"/>
        </w:rPr>
        <w:t xml:space="preserve"> tohoto</w:t>
      </w:r>
      <w:r w:rsidRPr="00D266FB">
        <w:rPr>
          <w:rFonts w:cs="Arial"/>
          <w:szCs w:val="22"/>
        </w:rPr>
        <w:t xml:space="preserve"> článku obsahovat č</w:t>
      </w:r>
      <w:r w:rsidR="00B231A7">
        <w:rPr>
          <w:rFonts w:cs="Arial"/>
          <w:szCs w:val="22"/>
        </w:rPr>
        <w:t>.000097-000/2024-00</w:t>
      </w:r>
      <w:r w:rsidRPr="00D266FB">
        <w:rPr>
          <w:rFonts w:cs="Arial"/>
          <w:szCs w:val="22"/>
        </w:rPr>
        <w:t>, pod kterým je Smlouva evidována u Objednatele.</w:t>
      </w:r>
    </w:p>
    <w:p w14:paraId="26479563" w14:textId="77777777" w:rsidR="008E2323" w:rsidRDefault="008E2323" w:rsidP="008E2323">
      <w:pPr>
        <w:pStyle w:val="Odstavecseseznamem"/>
        <w:rPr>
          <w:rFonts w:cs="Arial"/>
          <w:szCs w:val="22"/>
        </w:rPr>
      </w:pPr>
    </w:p>
    <w:p w14:paraId="51DCFFA1" w14:textId="77777777" w:rsidR="008E2323" w:rsidRPr="00D266FB" w:rsidRDefault="008E2323" w:rsidP="008E2323">
      <w:pPr>
        <w:tabs>
          <w:tab w:val="left" w:pos="142"/>
        </w:tabs>
        <w:ind w:left="142"/>
        <w:jc w:val="both"/>
        <w:rPr>
          <w:rFonts w:cs="Arial"/>
          <w:szCs w:val="22"/>
        </w:rPr>
      </w:pPr>
    </w:p>
    <w:p w14:paraId="302E829D" w14:textId="0BBBC772" w:rsidR="00897EE7" w:rsidRDefault="00CE4D1B" w:rsidP="0034596D">
      <w:pPr>
        <w:pStyle w:val="1lnky"/>
      </w:pPr>
      <w:r>
        <w:t>Čl. IV</w:t>
      </w:r>
    </w:p>
    <w:p w14:paraId="7777FE13" w14:textId="77777777" w:rsidR="00CE4D1B" w:rsidRPr="00D266FB" w:rsidRDefault="00CE4D1B" w:rsidP="0034596D">
      <w:pPr>
        <w:pStyle w:val="Nadpis1"/>
      </w:pPr>
      <w:r w:rsidRPr="00D266FB">
        <w:t>Ochrana informací a zpracování osobních údajů</w:t>
      </w:r>
    </w:p>
    <w:p w14:paraId="68F2E767" w14:textId="5446D185" w:rsidR="00CE4D1B" w:rsidRPr="00D266FB" w:rsidRDefault="00CE4D1B" w:rsidP="00EE353A">
      <w:pPr>
        <w:numPr>
          <w:ilvl w:val="0"/>
          <w:numId w:val="12"/>
        </w:numPr>
        <w:tabs>
          <w:tab w:val="left" w:pos="142"/>
        </w:tabs>
        <w:ind w:left="142" w:firstLine="0"/>
        <w:jc w:val="both"/>
        <w:rPr>
          <w:rFonts w:cs="Arial"/>
          <w:szCs w:val="22"/>
        </w:rPr>
      </w:pPr>
      <w:r w:rsidRPr="00D266FB">
        <w:rPr>
          <w:rFonts w:cs="Arial"/>
          <w:szCs w:val="22"/>
        </w:rPr>
        <w:t>Smluvní strany se dohodly, že veškeré informace, které se Poskytovatel dozvěděl v rámci uzavírání a plnění této Smlouvy, a informace, které Poskytovateli Objednatel sdělí nebo jinak vyplynou z plnění Smlouvy, musí být Poskytovatelem dle vůle Objednatele utajeny (dále jen „</w:t>
      </w:r>
      <w:r w:rsidRPr="00C450C9">
        <w:rPr>
          <w:rFonts w:cs="Arial"/>
          <w:b/>
          <w:bCs/>
          <w:i/>
          <w:iCs/>
          <w:szCs w:val="22"/>
        </w:rPr>
        <w:t xml:space="preserve">důvěrné </w:t>
      </w:r>
      <w:r w:rsidR="008E639E">
        <w:rPr>
          <w:rFonts w:cs="Arial"/>
          <w:b/>
          <w:bCs/>
          <w:i/>
          <w:iCs/>
          <w:szCs w:val="22"/>
        </w:rPr>
        <w:t>i</w:t>
      </w:r>
      <w:r w:rsidRPr="00C450C9">
        <w:rPr>
          <w:rFonts w:cs="Arial"/>
          <w:b/>
          <w:bCs/>
          <w:i/>
          <w:iCs/>
          <w:szCs w:val="22"/>
        </w:rPr>
        <w:t>nformace</w:t>
      </w:r>
      <w:r w:rsidRPr="00D266FB">
        <w:rPr>
          <w:rFonts w:cs="Arial"/>
          <w:szCs w:val="22"/>
        </w:rPr>
        <w:t>"). Poskytovatel nesmí důvěrné informace použít pro jiné účely než pro poskytnutí služeb dle této Smlouvy, nesmí je zveřejnit ani poskytnout jiné osobě. Uvedené ustanovení se nevztahuje na obsah Smlouvy, jejích příloh a případných dodatků.</w:t>
      </w:r>
    </w:p>
    <w:p w14:paraId="49A44FE8" w14:textId="0C8243F5" w:rsidR="00CE4D1B" w:rsidRPr="00D266FB" w:rsidRDefault="00CE4D1B" w:rsidP="00EE353A">
      <w:pPr>
        <w:numPr>
          <w:ilvl w:val="0"/>
          <w:numId w:val="12"/>
        </w:numPr>
        <w:tabs>
          <w:tab w:val="left" w:pos="142"/>
        </w:tabs>
        <w:ind w:left="142" w:firstLine="0"/>
        <w:jc w:val="both"/>
        <w:rPr>
          <w:rFonts w:cs="Arial"/>
          <w:szCs w:val="22"/>
        </w:rPr>
      </w:pPr>
      <w:r w:rsidRPr="00D266FB">
        <w:rPr>
          <w:rFonts w:cs="Arial"/>
          <w:szCs w:val="22"/>
        </w:rPr>
        <w:t>Smluvní strany se dohodly, že Poskytovatel nesdělí důvěrné informace třetí osobě a</w:t>
      </w:r>
      <w:r w:rsidR="00AC2502" w:rsidRPr="00D266FB">
        <w:rPr>
          <w:rFonts w:cs="Arial"/>
          <w:szCs w:val="22"/>
        </w:rPr>
        <w:t> </w:t>
      </w:r>
      <w:r w:rsidRPr="00D266FB">
        <w:rPr>
          <w:rFonts w:cs="Arial"/>
          <w:szCs w:val="22"/>
        </w:rPr>
        <w:t>přijme taková opatření, která znemožní jejich přístupnost třetím osobám. Ustanovení předchozí věty se nevztahuje na případy, kdy:</w:t>
      </w:r>
    </w:p>
    <w:p w14:paraId="3F9A49ED" w14:textId="77777777" w:rsidR="00CE4D1B" w:rsidRPr="00381A3E" w:rsidRDefault="00CE4D1B" w:rsidP="00EE353A">
      <w:pPr>
        <w:widowControl w:val="0"/>
        <w:numPr>
          <w:ilvl w:val="0"/>
          <w:numId w:val="10"/>
        </w:numPr>
        <w:shd w:val="clear" w:color="auto" w:fill="FFFFFF"/>
        <w:suppressAutoHyphens w:val="0"/>
        <w:spacing w:before="120" w:after="160" w:line="240" w:lineRule="atLeast"/>
        <w:ind w:left="1134" w:hanging="567"/>
        <w:rPr>
          <w:rFonts w:eastAsia="Calibri" w:cs="Arial"/>
          <w:szCs w:val="22"/>
          <w:lang w:eastAsia="en-US"/>
        </w:rPr>
      </w:pPr>
      <w:r w:rsidRPr="00381A3E">
        <w:rPr>
          <w:rFonts w:eastAsia="Calibri" w:cs="Arial"/>
          <w:szCs w:val="22"/>
          <w:lang w:eastAsia="en-US"/>
        </w:rPr>
        <w:t xml:space="preserve">má </w:t>
      </w:r>
      <w:r>
        <w:rPr>
          <w:rFonts w:eastAsia="Calibri" w:cs="Arial"/>
          <w:szCs w:val="22"/>
          <w:lang w:eastAsia="en-US"/>
        </w:rPr>
        <w:t>P</w:t>
      </w:r>
      <w:r w:rsidRPr="00381A3E">
        <w:rPr>
          <w:rFonts w:eastAsia="Calibri" w:cs="Arial"/>
          <w:szCs w:val="22"/>
          <w:lang w:eastAsia="en-US"/>
        </w:rPr>
        <w:t>oskytovatel opačnou povinnost stanovenou zákonem,</w:t>
      </w:r>
    </w:p>
    <w:p w14:paraId="1D12F05A" w14:textId="77777777" w:rsidR="00CE4D1B" w:rsidRPr="00381A3E" w:rsidRDefault="00CE4D1B" w:rsidP="00EE353A">
      <w:pPr>
        <w:widowControl w:val="0"/>
        <w:numPr>
          <w:ilvl w:val="0"/>
          <w:numId w:val="10"/>
        </w:numPr>
        <w:shd w:val="clear" w:color="auto" w:fill="FFFFFF"/>
        <w:suppressAutoHyphens w:val="0"/>
        <w:spacing w:before="120" w:after="160" w:line="240" w:lineRule="atLeast"/>
        <w:ind w:left="1134" w:hanging="567"/>
        <w:rPr>
          <w:rFonts w:eastAsia="Calibri" w:cs="Arial"/>
          <w:szCs w:val="22"/>
          <w:lang w:eastAsia="en-US"/>
        </w:rPr>
      </w:pPr>
      <w:r w:rsidRPr="00381A3E">
        <w:rPr>
          <w:rFonts w:eastAsia="Calibri" w:cs="Arial"/>
          <w:szCs w:val="22"/>
          <w:lang w:eastAsia="en-US"/>
        </w:rPr>
        <w:t>se takové důvěrné informace stanou veřejně známými či dostupnými jinak než porušením povinností vyplývajících z tohoto článku, nebo</w:t>
      </w:r>
    </w:p>
    <w:p w14:paraId="377FF5BE" w14:textId="286D3201" w:rsidR="00CE4D1B" w:rsidRPr="00AC2502" w:rsidRDefault="00CE4D1B" w:rsidP="00EE353A">
      <w:pPr>
        <w:widowControl w:val="0"/>
        <w:numPr>
          <w:ilvl w:val="0"/>
          <w:numId w:val="10"/>
        </w:numPr>
        <w:shd w:val="clear" w:color="auto" w:fill="FFFFFF"/>
        <w:suppressAutoHyphens w:val="0"/>
        <w:spacing w:before="120" w:after="160" w:line="240" w:lineRule="atLeast"/>
        <w:ind w:left="1134" w:hanging="567"/>
        <w:rPr>
          <w:rFonts w:eastAsia="Calibri" w:cs="Arial"/>
          <w:szCs w:val="22"/>
          <w:lang w:eastAsia="en-US"/>
        </w:rPr>
      </w:pPr>
      <w:r>
        <w:rPr>
          <w:rFonts w:eastAsia="Calibri" w:cs="Arial"/>
          <w:szCs w:val="22"/>
          <w:lang w:eastAsia="en-US"/>
        </w:rPr>
        <w:t>O</w:t>
      </w:r>
      <w:r w:rsidRPr="00381A3E">
        <w:rPr>
          <w:rFonts w:eastAsia="Calibri" w:cs="Arial"/>
          <w:szCs w:val="22"/>
          <w:lang w:eastAsia="en-US"/>
        </w:rPr>
        <w:t>bjednatel dá k zpřístupnění konkrétní důvěrné informace souhlas.</w:t>
      </w:r>
    </w:p>
    <w:p w14:paraId="43033E95" w14:textId="10113366" w:rsidR="00CE4D1B" w:rsidRDefault="00953967" w:rsidP="00EE353A">
      <w:pPr>
        <w:numPr>
          <w:ilvl w:val="0"/>
          <w:numId w:val="12"/>
        </w:numPr>
        <w:tabs>
          <w:tab w:val="left" w:pos="142"/>
        </w:tabs>
        <w:ind w:left="142" w:firstLine="0"/>
        <w:jc w:val="both"/>
        <w:rPr>
          <w:rFonts w:cs="Arial"/>
          <w:szCs w:val="22"/>
        </w:rPr>
      </w:pPr>
      <w:r w:rsidRPr="0034596D">
        <w:rPr>
          <w:rFonts w:cs="Arial"/>
          <w:szCs w:val="22"/>
        </w:rPr>
        <w:t>Tato povinnost trvá i po skončení smluvního vztahu.</w:t>
      </w:r>
    </w:p>
    <w:p w14:paraId="72660A66" w14:textId="77777777" w:rsidR="008E639E" w:rsidRPr="0034596D" w:rsidRDefault="008E639E" w:rsidP="008E639E">
      <w:pPr>
        <w:tabs>
          <w:tab w:val="left" w:pos="142"/>
        </w:tabs>
        <w:ind w:left="142"/>
        <w:jc w:val="both"/>
        <w:rPr>
          <w:rFonts w:cs="Arial"/>
          <w:szCs w:val="22"/>
        </w:rPr>
      </w:pPr>
    </w:p>
    <w:p w14:paraId="252234B4" w14:textId="3BE0CCFC" w:rsidR="006143D3" w:rsidRDefault="006143D3" w:rsidP="00EE353A">
      <w:pPr>
        <w:numPr>
          <w:ilvl w:val="0"/>
          <w:numId w:val="12"/>
        </w:numPr>
        <w:tabs>
          <w:tab w:val="left" w:pos="142"/>
        </w:tabs>
        <w:ind w:left="142" w:firstLine="0"/>
        <w:jc w:val="both"/>
        <w:rPr>
          <w:rFonts w:cs="Arial"/>
          <w:szCs w:val="22"/>
        </w:rPr>
      </w:pPr>
      <w:r w:rsidRPr="0034596D">
        <w:rPr>
          <w:rFonts w:cs="Arial"/>
          <w:szCs w:val="22"/>
        </w:rPr>
        <w:t xml:space="preserve">Obě </w:t>
      </w:r>
      <w:r w:rsidR="00571218">
        <w:rPr>
          <w:rFonts w:cs="Arial"/>
          <w:szCs w:val="22"/>
        </w:rPr>
        <w:t>S</w:t>
      </w:r>
      <w:r w:rsidRPr="0034596D">
        <w:rPr>
          <w:rFonts w:cs="Arial"/>
          <w:szCs w:val="22"/>
        </w:rPr>
        <w:t>mluvní strany potvrzují, že se nacházejí v postavení samostatných správců osobních údajů ve smyslu Nařízení Evropského parlamentu a Rady (EU) 2016/679, o ochraně fyzických osob v souvislosti se zpracováním osobních údajů a o volném pohybu těchto údajů a o zrušení směrnice 95/46/ES (obecné nařízení o ochraně osobních údajů) (</w:t>
      </w:r>
      <w:r w:rsidRPr="0034596D">
        <w:rPr>
          <w:rFonts w:cs="Arial"/>
          <w:i/>
          <w:iCs/>
          <w:szCs w:val="22"/>
        </w:rPr>
        <w:t>dále jen „</w:t>
      </w:r>
      <w:r w:rsidRPr="0034596D">
        <w:rPr>
          <w:rFonts w:cs="Arial"/>
          <w:b/>
          <w:bCs/>
          <w:i/>
          <w:iCs/>
          <w:szCs w:val="22"/>
        </w:rPr>
        <w:t>Nařízení</w:t>
      </w:r>
      <w:r w:rsidRPr="0034596D">
        <w:rPr>
          <w:rFonts w:cs="Arial"/>
          <w:i/>
          <w:iCs/>
          <w:szCs w:val="22"/>
        </w:rPr>
        <w:t>“</w:t>
      </w:r>
      <w:r w:rsidRPr="0034596D">
        <w:rPr>
          <w:rFonts w:cs="Arial"/>
          <w:szCs w:val="22"/>
        </w:rPr>
        <w:t>).</w:t>
      </w:r>
    </w:p>
    <w:p w14:paraId="00E6A8E6" w14:textId="77777777" w:rsidR="0034596D" w:rsidRPr="0034596D" w:rsidRDefault="0034596D" w:rsidP="0034596D">
      <w:pPr>
        <w:tabs>
          <w:tab w:val="left" w:pos="142"/>
        </w:tabs>
        <w:ind w:left="142"/>
        <w:jc w:val="both"/>
        <w:rPr>
          <w:rFonts w:cs="Arial"/>
          <w:szCs w:val="22"/>
        </w:rPr>
      </w:pPr>
    </w:p>
    <w:p w14:paraId="53F11A51" w14:textId="51F9B3FC" w:rsidR="006143D3" w:rsidRDefault="006143D3" w:rsidP="00EE353A">
      <w:pPr>
        <w:numPr>
          <w:ilvl w:val="0"/>
          <w:numId w:val="12"/>
        </w:numPr>
        <w:tabs>
          <w:tab w:val="left" w:pos="142"/>
        </w:tabs>
        <w:ind w:left="142" w:firstLine="0"/>
        <w:jc w:val="both"/>
        <w:rPr>
          <w:rFonts w:cs="Arial"/>
          <w:szCs w:val="22"/>
        </w:rPr>
      </w:pPr>
      <w:bookmarkStart w:id="1" w:name="_Hlk121142875"/>
      <w:r w:rsidRPr="0034596D">
        <w:rPr>
          <w:rFonts w:cs="Arial"/>
          <w:szCs w:val="22"/>
        </w:rPr>
        <w:t xml:space="preserve">Při plnění této Smlouvy musí Poskytovatel zajistit, že z jeho strany nebude docházet k automatizovanému nebo manuálnímu zpracování osobních údajů, jejichž správcem je Objednatel. V případě, že k takovému zpracování osobních údajů bez pokynu Objednatele dojde, odpovídá za legálnost takového zpracování výlučně </w:t>
      </w:r>
      <w:r w:rsidR="00D11C65" w:rsidRPr="0034596D">
        <w:rPr>
          <w:rFonts w:cs="Arial"/>
          <w:szCs w:val="22"/>
        </w:rPr>
        <w:t>Poskytovatel.</w:t>
      </w:r>
    </w:p>
    <w:p w14:paraId="448F59B0" w14:textId="77777777" w:rsidR="0034596D" w:rsidRPr="0034596D" w:rsidRDefault="0034596D" w:rsidP="0034596D">
      <w:pPr>
        <w:tabs>
          <w:tab w:val="left" w:pos="142"/>
        </w:tabs>
        <w:jc w:val="both"/>
        <w:rPr>
          <w:rFonts w:cs="Arial"/>
          <w:szCs w:val="22"/>
        </w:rPr>
      </w:pPr>
    </w:p>
    <w:bookmarkEnd w:id="1"/>
    <w:p w14:paraId="638B7BDA" w14:textId="6A560732" w:rsidR="006143D3" w:rsidRDefault="006143D3" w:rsidP="00EE353A">
      <w:pPr>
        <w:numPr>
          <w:ilvl w:val="0"/>
          <w:numId w:val="12"/>
        </w:numPr>
        <w:tabs>
          <w:tab w:val="left" w:pos="142"/>
        </w:tabs>
        <w:ind w:left="142" w:firstLine="0"/>
        <w:jc w:val="both"/>
        <w:rPr>
          <w:rFonts w:cs="Arial"/>
          <w:szCs w:val="22"/>
        </w:rPr>
      </w:pPr>
      <w:r w:rsidRPr="0034596D">
        <w:rPr>
          <w:rFonts w:cs="Arial"/>
          <w:szCs w:val="22"/>
        </w:rPr>
        <w:t xml:space="preserve">V případě, že při plnění Smlouvy bude Poskytovatelem identifikována potřeba zpracovávat osobní údaje pro účely naplnění Předmětu Smlouvy, je Poskytovatel povinen o tom bezodkladně informovat Objednatele. Pokud Objednatel sezná, že zpracování osobních údajů Poskytovatelem je pro další plnění Smlouvy nezbytné, zavazuje se Poskytovatel uzavřít s Objednatelem Dodatek o zpracování osobních údajů ke Smlouvě. Nabytím účinnosti Dodatku se bere jako pokyn Objednatele Poskytovateli ke zpracování osobních údajů v rozsahu daném příslušným Dodatkem. </w:t>
      </w:r>
    </w:p>
    <w:p w14:paraId="63950897" w14:textId="77777777" w:rsidR="0034596D" w:rsidRPr="0034596D" w:rsidRDefault="0034596D" w:rsidP="0034596D">
      <w:pPr>
        <w:tabs>
          <w:tab w:val="left" w:pos="142"/>
        </w:tabs>
        <w:jc w:val="both"/>
        <w:rPr>
          <w:rFonts w:cs="Arial"/>
          <w:szCs w:val="22"/>
        </w:rPr>
      </w:pPr>
    </w:p>
    <w:p w14:paraId="791B3FA5" w14:textId="054EE7F6" w:rsidR="006143D3" w:rsidRPr="0034596D" w:rsidRDefault="006143D3" w:rsidP="00EE353A">
      <w:pPr>
        <w:numPr>
          <w:ilvl w:val="0"/>
          <w:numId w:val="12"/>
        </w:numPr>
        <w:tabs>
          <w:tab w:val="left" w:pos="142"/>
        </w:tabs>
        <w:ind w:left="142" w:firstLine="0"/>
        <w:jc w:val="both"/>
        <w:rPr>
          <w:rFonts w:cs="Arial"/>
          <w:szCs w:val="22"/>
        </w:rPr>
      </w:pPr>
      <w:r w:rsidRPr="0034596D">
        <w:rPr>
          <w:rFonts w:cs="Arial"/>
          <w:szCs w:val="22"/>
        </w:rPr>
        <w:t xml:space="preserve">Poskytovatel je povinen v okamžiku zjištění potřeby zpracovávat osobní údaje za účelem plnění Předmětu Smlouvy pozastavit plnění Předmětu Smlouvy do okamžiku, než bude podepsán Dodatek o zpracování osobních údajů, nebo do okamžiku, kdy </w:t>
      </w:r>
      <w:proofErr w:type="gramStart"/>
      <w:r w:rsidRPr="0034596D">
        <w:rPr>
          <w:rFonts w:cs="Arial"/>
          <w:szCs w:val="22"/>
        </w:rPr>
        <w:t>obdrží</w:t>
      </w:r>
      <w:proofErr w:type="gramEnd"/>
      <w:r w:rsidRPr="0034596D">
        <w:rPr>
          <w:rFonts w:cs="Arial"/>
          <w:szCs w:val="22"/>
        </w:rPr>
        <w:t xml:space="preserve"> od Objednatele pokyn k pokračování v plnění Smlouvy. </w:t>
      </w:r>
    </w:p>
    <w:p w14:paraId="320F62B5" w14:textId="77777777" w:rsidR="001852A0" w:rsidRDefault="001852A0" w:rsidP="00CE4D1B">
      <w:pPr>
        <w:rPr>
          <w:rFonts w:cs="Arial"/>
          <w:szCs w:val="22"/>
        </w:rPr>
      </w:pPr>
    </w:p>
    <w:p w14:paraId="02B69C7F" w14:textId="58739637" w:rsidR="00897EE7" w:rsidRDefault="00897EE7" w:rsidP="0034596D">
      <w:pPr>
        <w:pStyle w:val="1lnky"/>
      </w:pPr>
      <w:r>
        <w:t xml:space="preserve">Čl. V </w:t>
      </w:r>
    </w:p>
    <w:p w14:paraId="30E75F09" w14:textId="19D16DB9" w:rsidR="00897EE7" w:rsidRPr="0034596D" w:rsidRDefault="00897EE7" w:rsidP="0034596D">
      <w:pPr>
        <w:pStyle w:val="Nadpis1"/>
      </w:pPr>
      <w:r>
        <w:t>Smluvní pokuty, úrok z prodlení a náhrada škody</w:t>
      </w:r>
    </w:p>
    <w:p w14:paraId="0BEE185A" w14:textId="56031414" w:rsidR="009B191A" w:rsidRDefault="00A63984" w:rsidP="00EE353A">
      <w:pPr>
        <w:numPr>
          <w:ilvl w:val="0"/>
          <w:numId w:val="13"/>
        </w:numPr>
        <w:tabs>
          <w:tab w:val="left" w:pos="142"/>
        </w:tabs>
        <w:ind w:left="142" w:firstLine="0"/>
        <w:jc w:val="both"/>
        <w:rPr>
          <w:rFonts w:cs="Arial"/>
          <w:szCs w:val="22"/>
        </w:rPr>
      </w:pPr>
      <w:r>
        <w:rPr>
          <w:rFonts w:cs="Arial"/>
          <w:szCs w:val="22"/>
        </w:rPr>
        <w:t xml:space="preserve">V případě prodlení se zahájením služby podle čl. II. odst. </w:t>
      </w:r>
      <w:r w:rsidR="00ED6135">
        <w:rPr>
          <w:rFonts w:cs="Arial"/>
          <w:szCs w:val="22"/>
        </w:rPr>
        <w:t xml:space="preserve">10 </w:t>
      </w:r>
      <w:r>
        <w:rPr>
          <w:rFonts w:cs="Arial"/>
          <w:szCs w:val="22"/>
        </w:rPr>
        <w:t>této Smlouvy je Objednatel oprávněn požadovat po Poskytovateli zaplacení smluvní pokuty ve výš</w:t>
      </w:r>
      <w:r w:rsidR="00890E59">
        <w:rPr>
          <w:rFonts w:cs="Arial"/>
          <w:szCs w:val="22"/>
        </w:rPr>
        <w:t>i</w:t>
      </w:r>
      <w:r>
        <w:rPr>
          <w:rFonts w:cs="Arial"/>
          <w:szCs w:val="22"/>
        </w:rPr>
        <w:t xml:space="preserve"> 1 000 Kč za každý i započatý den prodlení.</w:t>
      </w:r>
    </w:p>
    <w:p w14:paraId="66C8BA67" w14:textId="77777777" w:rsidR="009B191A" w:rsidRDefault="009B191A" w:rsidP="0034596D">
      <w:pPr>
        <w:tabs>
          <w:tab w:val="left" w:pos="142"/>
        </w:tabs>
        <w:ind w:left="142"/>
        <w:jc w:val="both"/>
        <w:rPr>
          <w:rFonts w:cs="Arial"/>
          <w:szCs w:val="22"/>
        </w:rPr>
      </w:pPr>
    </w:p>
    <w:p w14:paraId="37359837" w14:textId="03C36788" w:rsidR="00897EE7" w:rsidRPr="00DE7E0F" w:rsidRDefault="00897EE7" w:rsidP="00EE353A">
      <w:pPr>
        <w:numPr>
          <w:ilvl w:val="0"/>
          <w:numId w:val="13"/>
        </w:numPr>
        <w:tabs>
          <w:tab w:val="left" w:pos="142"/>
        </w:tabs>
        <w:ind w:left="142" w:firstLine="0"/>
        <w:jc w:val="both"/>
        <w:rPr>
          <w:rFonts w:cs="Arial"/>
          <w:szCs w:val="22"/>
        </w:rPr>
      </w:pPr>
      <w:r>
        <w:rPr>
          <w:rFonts w:cs="Arial"/>
          <w:szCs w:val="22"/>
        </w:rPr>
        <w:t>V případě, že z důvodů na straně Poskytovatele n</w:t>
      </w:r>
      <w:r w:rsidRPr="00DE7E0F">
        <w:rPr>
          <w:rFonts w:cs="Arial"/>
          <w:szCs w:val="22"/>
        </w:rPr>
        <w:t>ebudou služby call centra v daném měsíci splňovat níže uvedené parametry,</w:t>
      </w:r>
      <w:r>
        <w:rPr>
          <w:rFonts w:cs="Arial"/>
          <w:szCs w:val="22"/>
        </w:rPr>
        <w:t xml:space="preserve"> snižuje se cena poskytovaných </w:t>
      </w:r>
      <w:r w:rsidRPr="00DE7E0F">
        <w:rPr>
          <w:rFonts w:cs="Arial"/>
          <w:szCs w:val="22"/>
        </w:rPr>
        <w:t>služeb pro daný měs</w:t>
      </w:r>
      <w:r>
        <w:rPr>
          <w:rFonts w:cs="Arial"/>
          <w:szCs w:val="22"/>
        </w:rPr>
        <w:t>í</w:t>
      </w:r>
      <w:r w:rsidRPr="00DE7E0F">
        <w:rPr>
          <w:rFonts w:cs="Arial"/>
          <w:szCs w:val="22"/>
        </w:rPr>
        <w:t xml:space="preserve">c o </w:t>
      </w:r>
      <w:r>
        <w:rPr>
          <w:rFonts w:cs="Arial"/>
          <w:szCs w:val="22"/>
        </w:rPr>
        <w:t xml:space="preserve">10 % za každý nedodržený </w:t>
      </w:r>
      <w:r w:rsidRPr="00DE7E0F">
        <w:rPr>
          <w:rFonts w:cs="Arial"/>
          <w:szCs w:val="22"/>
        </w:rPr>
        <w:t>parametr.</w:t>
      </w:r>
    </w:p>
    <w:p w14:paraId="1E1D40F3" w14:textId="77777777" w:rsidR="00897EE7" w:rsidRPr="00381A3E" w:rsidRDefault="00897EE7" w:rsidP="001E64DE">
      <w:pPr>
        <w:pStyle w:val="Odstavecseseznamem"/>
        <w:jc w:val="both"/>
        <w:rPr>
          <w:rFonts w:cs="Arial"/>
          <w:szCs w:val="22"/>
        </w:rPr>
      </w:pPr>
      <w:r w:rsidRPr="00381A3E">
        <w:rPr>
          <w:rFonts w:cs="Arial"/>
          <w:szCs w:val="22"/>
        </w:rPr>
        <w:t>Parametry jsou následující:</w:t>
      </w:r>
      <w:r w:rsidRPr="00381A3E">
        <w:rPr>
          <w:rFonts w:cs="Arial"/>
          <w:szCs w:val="22"/>
        </w:rPr>
        <w:tab/>
      </w:r>
    </w:p>
    <w:p w14:paraId="635166AB" w14:textId="77777777" w:rsidR="00897EE7" w:rsidRPr="00381A3E" w:rsidRDefault="00897EE7" w:rsidP="001E64DE">
      <w:pPr>
        <w:pStyle w:val="Odstavecseseznamem"/>
        <w:jc w:val="both"/>
        <w:rPr>
          <w:rFonts w:cs="Arial"/>
          <w:szCs w:val="22"/>
        </w:rPr>
      </w:pPr>
      <w:r w:rsidRPr="00381A3E">
        <w:rPr>
          <w:rFonts w:cs="Arial"/>
          <w:szCs w:val="22"/>
        </w:rPr>
        <w:t>i.</w:t>
      </w:r>
      <w:r w:rsidRPr="00381A3E">
        <w:rPr>
          <w:rFonts w:cs="Arial"/>
          <w:szCs w:val="22"/>
        </w:rPr>
        <w:tab/>
        <w:t>dostupnost centrály minimálně 95 % přijatých hovorů ze 100 % nabídnutých hovorů,</w:t>
      </w:r>
    </w:p>
    <w:p w14:paraId="44DC9765" w14:textId="77777777" w:rsidR="00897EE7" w:rsidRPr="00381A3E" w:rsidRDefault="00897EE7" w:rsidP="001E64DE">
      <w:pPr>
        <w:pStyle w:val="Odstavecseseznamem"/>
        <w:jc w:val="both"/>
        <w:rPr>
          <w:rFonts w:cs="Arial"/>
          <w:szCs w:val="22"/>
        </w:rPr>
      </w:pPr>
      <w:proofErr w:type="spellStart"/>
      <w:r w:rsidRPr="00381A3E">
        <w:rPr>
          <w:rFonts w:cs="Arial"/>
          <w:szCs w:val="22"/>
        </w:rPr>
        <w:t>ii</w:t>
      </w:r>
      <w:proofErr w:type="spellEnd"/>
      <w:r w:rsidRPr="00381A3E">
        <w:rPr>
          <w:rFonts w:cs="Arial"/>
          <w:szCs w:val="22"/>
        </w:rPr>
        <w:t>.</w:t>
      </w:r>
      <w:r w:rsidRPr="00381A3E">
        <w:rPr>
          <w:rFonts w:cs="Arial"/>
          <w:szCs w:val="22"/>
        </w:rPr>
        <w:tab/>
        <w:t>průměrná čekací doba maximálně 12 s po skončení automatické hlasového tónu,</w:t>
      </w:r>
    </w:p>
    <w:p w14:paraId="328F2080" w14:textId="2076D3B2" w:rsidR="00897EE7" w:rsidRPr="00DE7E0F" w:rsidRDefault="00897EE7" w:rsidP="001E64DE">
      <w:pPr>
        <w:pStyle w:val="Odstavecseseznamem"/>
        <w:jc w:val="both"/>
        <w:rPr>
          <w:rFonts w:cs="Arial"/>
          <w:szCs w:val="22"/>
        </w:rPr>
      </w:pPr>
      <w:proofErr w:type="spellStart"/>
      <w:r w:rsidRPr="00381A3E">
        <w:rPr>
          <w:rFonts w:cs="Arial"/>
          <w:szCs w:val="22"/>
        </w:rPr>
        <w:t>i</w:t>
      </w:r>
      <w:r w:rsidR="00571218">
        <w:rPr>
          <w:rFonts w:cs="Arial"/>
          <w:szCs w:val="22"/>
        </w:rPr>
        <w:t>ii</w:t>
      </w:r>
      <w:proofErr w:type="spellEnd"/>
      <w:r w:rsidRPr="00381A3E">
        <w:rPr>
          <w:rFonts w:cs="Arial"/>
          <w:szCs w:val="22"/>
        </w:rPr>
        <w:t>.</w:t>
      </w:r>
      <w:r w:rsidRPr="00381A3E">
        <w:rPr>
          <w:rFonts w:cs="Arial"/>
          <w:szCs w:val="22"/>
        </w:rPr>
        <w:tab/>
        <w:t>písemné vyjádření k písemně či elektronickou poštou podané reklamaci do 2 pracovních dnů.</w:t>
      </w:r>
    </w:p>
    <w:p w14:paraId="0950E55D" w14:textId="77777777" w:rsidR="00432D14" w:rsidRDefault="00432D14" w:rsidP="00432D14">
      <w:pPr>
        <w:pStyle w:val="Odstavecseseznamem"/>
        <w:ind w:left="0"/>
        <w:jc w:val="both"/>
        <w:rPr>
          <w:rFonts w:cs="Arial"/>
          <w:szCs w:val="22"/>
        </w:rPr>
      </w:pPr>
    </w:p>
    <w:p w14:paraId="1F6C877D" w14:textId="6F0FF6D7" w:rsidR="00432D14" w:rsidRDefault="00432D14" w:rsidP="117FB9D0">
      <w:pPr>
        <w:numPr>
          <w:ilvl w:val="0"/>
          <w:numId w:val="13"/>
        </w:numPr>
        <w:tabs>
          <w:tab w:val="left" w:pos="142"/>
        </w:tabs>
        <w:ind w:left="142" w:firstLine="0"/>
        <w:jc w:val="both"/>
        <w:rPr>
          <w:rFonts w:cs="Arial"/>
        </w:rPr>
      </w:pPr>
      <w:r w:rsidRPr="117FB9D0">
        <w:rPr>
          <w:rFonts w:cs="Arial"/>
        </w:rPr>
        <w:t>V případě porušení povinnosti Poskytovatele podle čl. I</w:t>
      </w:r>
      <w:r w:rsidR="6B547116" w:rsidRPr="117FB9D0">
        <w:rPr>
          <w:rFonts w:cs="Arial"/>
        </w:rPr>
        <w:t>I</w:t>
      </w:r>
      <w:r w:rsidRPr="117FB9D0">
        <w:rPr>
          <w:rFonts w:cs="Arial"/>
        </w:rPr>
        <w:t xml:space="preserve">. odst. </w:t>
      </w:r>
      <w:r w:rsidR="00ED6135" w:rsidRPr="117FB9D0">
        <w:rPr>
          <w:rFonts w:cs="Arial"/>
        </w:rPr>
        <w:t xml:space="preserve">12 </w:t>
      </w:r>
      <w:r w:rsidRPr="117FB9D0">
        <w:rPr>
          <w:rFonts w:cs="Arial"/>
        </w:rPr>
        <w:t xml:space="preserve">této Smlouvy je Objednatel oprávněn požadovat po Poskytovateli zaplacení smluvní pokuty ve výši 50 000 Kč. </w:t>
      </w:r>
    </w:p>
    <w:p w14:paraId="40B5BDA3" w14:textId="77777777" w:rsidR="00890E59" w:rsidRDefault="00890E59" w:rsidP="0034596D">
      <w:pPr>
        <w:tabs>
          <w:tab w:val="left" w:pos="142"/>
        </w:tabs>
        <w:ind w:left="142"/>
        <w:jc w:val="both"/>
        <w:rPr>
          <w:rFonts w:cs="Arial"/>
          <w:szCs w:val="22"/>
        </w:rPr>
      </w:pPr>
    </w:p>
    <w:p w14:paraId="014814C4" w14:textId="4DE8F392" w:rsidR="00890E59" w:rsidRDefault="00890E59" w:rsidP="00EE353A">
      <w:pPr>
        <w:numPr>
          <w:ilvl w:val="0"/>
          <w:numId w:val="13"/>
        </w:numPr>
        <w:tabs>
          <w:tab w:val="left" w:pos="142"/>
        </w:tabs>
        <w:ind w:left="142" w:firstLine="0"/>
        <w:jc w:val="both"/>
        <w:rPr>
          <w:rFonts w:cs="Arial"/>
          <w:szCs w:val="22"/>
        </w:rPr>
      </w:pPr>
      <w:r w:rsidRPr="00DE7E0F">
        <w:rPr>
          <w:rFonts w:cs="Arial"/>
          <w:szCs w:val="22"/>
        </w:rPr>
        <w:t xml:space="preserve">V případě, že </w:t>
      </w:r>
      <w:r>
        <w:rPr>
          <w:rFonts w:cs="Arial"/>
          <w:szCs w:val="22"/>
        </w:rPr>
        <w:t>P</w:t>
      </w:r>
      <w:r w:rsidRPr="00DE7E0F">
        <w:rPr>
          <w:rFonts w:cs="Arial"/>
          <w:szCs w:val="22"/>
        </w:rPr>
        <w:t xml:space="preserve">oskytovatel </w:t>
      </w:r>
      <w:proofErr w:type="gramStart"/>
      <w:r w:rsidRPr="00DE7E0F">
        <w:rPr>
          <w:rFonts w:cs="Arial"/>
          <w:szCs w:val="22"/>
        </w:rPr>
        <w:t>nedodrží</w:t>
      </w:r>
      <w:proofErr w:type="gramEnd"/>
      <w:r w:rsidRPr="00DE7E0F">
        <w:rPr>
          <w:rFonts w:cs="Arial"/>
          <w:szCs w:val="22"/>
        </w:rPr>
        <w:t xml:space="preserve"> své povinnosti z</w:t>
      </w:r>
      <w:r>
        <w:rPr>
          <w:rFonts w:cs="Arial"/>
          <w:szCs w:val="22"/>
        </w:rPr>
        <w:t>e</w:t>
      </w:r>
      <w:r w:rsidRPr="00DE7E0F">
        <w:rPr>
          <w:rFonts w:cs="Arial"/>
          <w:szCs w:val="22"/>
        </w:rPr>
        <w:t xml:space="preserve"> </w:t>
      </w:r>
      <w:r>
        <w:rPr>
          <w:rFonts w:cs="Arial"/>
          <w:szCs w:val="22"/>
        </w:rPr>
        <w:t>S</w:t>
      </w:r>
      <w:r w:rsidRPr="00DE7E0F">
        <w:rPr>
          <w:rFonts w:cs="Arial"/>
          <w:szCs w:val="22"/>
        </w:rPr>
        <w:t xml:space="preserve">mlouvy </w:t>
      </w:r>
      <w:r>
        <w:rPr>
          <w:rFonts w:cs="Arial"/>
          <w:szCs w:val="22"/>
        </w:rPr>
        <w:t xml:space="preserve">podle čl. II. </w:t>
      </w:r>
      <w:r w:rsidR="00ED6135">
        <w:rPr>
          <w:rFonts w:cs="Arial"/>
          <w:szCs w:val="22"/>
        </w:rPr>
        <w:t xml:space="preserve">odst. </w:t>
      </w:r>
      <w:r>
        <w:rPr>
          <w:rFonts w:cs="Arial"/>
          <w:szCs w:val="22"/>
        </w:rPr>
        <w:t xml:space="preserve">2 této </w:t>
      </w:r>
      <w:r w:rsidR="001852A0">
        <w:rPr>
          <w:rFonts w:cs="Arial"/>
          <w:szCs w:val="22"/>
        </w:rPr>
        <w:t>Smlouvy,</w:t>
      </w:r>
      <w:r w:rsidRPr="00DE7E0F">
        <w:rPr>
          <w:rFonts w:cs="Arial"/>
          <w:szCs w:val="22"/>
        </w:rPr>
        <w:t xml:space="preserve"> </w:t>
      </w:r>
      <w:r>
        <w:rPr>
          <w:rFonts w:cs="Arial"/>
          <w:szCs w:val="22"/>
        </w:rPr>
        <w:t xml:space="preserve">je Objednatel oprávněn požadovat po Poskytovateli zaplacení </w:t>
      </w:r>
      <w:r w:rsidRPr="00DE7E0F">
        <w:rPr>
          <w:rFonts w:cs="Arial"/>
          <w:szCs w:val="22"/>
        </w:rPr>
        <w:t>smluvní pokut</w:t>
      </w:r>
      <w:r>
        <w:rPr>
          <w:rFonts w:cs="Arial"/>
          <w:szCs w:val="22"/>
        </w:rPr>
        <w:t>y</w:t>
      </w:r>
      <w:r w:rsidRPr="00DE7E0F">
        <w:rPr>
          <w:rFonts w:cs="Arial"/>
          <w:szCs w:val="22"/>
        </w:rPr>
        <w:t xml:space="preserve"> ve výši </w:t>
      </w:r>
      <w:r>
        <w:rPr>
          <w:rFonts w:cs="Arial"/>
          <w:szCs w:val="22"/>
        </w:rPr>
        <w:t xml:space="preserve">10 </w:t>
      </w:r>
      <w:r w:rsidRPr="00DE7E0F">
        <w:rPr>
          <w:rFonts w:cs="Arial"/>
          <w:szCs w:val="22"/>
        </w:rPr>
        <w:t xml:space="preserve">000 Kč za každé jednotlivé </w:t>
      </w:r>
      <w:r>
        <w:rPr>
          <w:rFonts w:cs="Arial"/>
          <w:szCs w:val="22"/>
        </w:rPr>
        <w:t>porušení povinnosti, a to i opakovaně.</w:t>
      </w:r>
    </w:p>
    <w:p w14:paraId="37DE9D2D" w14:textId="77777777" w:rsidR="00897EE7" w:rsidRDefault="00897EE7" w:rsidP="0034596D">
      <w:pPr>
        <w:tabs>
          <w:tab w:val="left" w:pos="142"/>
        </w:tabs>
        <w:ind w:left="142"/>
        <w:jc w:val="both"/>
        <w:rPr>
          <w:rFonts w:cs="Arial"/>
          <w:szCs w:val="22"/>
        </w:rPr>
      </w:pPr>
    </w:p>
    <w:p w14:paraId="7240968B" w14:textId="0D868120" w:rsidR="00897EE7" w:rsidRDefault="00897EE7" w:rsidP="00EE353A">
      <w:pPr>
        <w:numPr>
          <w:ilvl w:val="0"/>
          <w:numId w:val="13"/>
        </w:numPr>
        <w:tabs>
          <w:tab w:val="left" w:pos="142"/>
        </w:tabs>
        <w:ind w:left="142" w:firstLine="0"/>
        <w:jc w:val="both"/>
        <w:rPr>
          <w:rFonts w:cs="Arial"/>
          <w:szCs w:val="22"/>
        </w:rPr>
      </w:pPr>
      <w:r w:rsidRPr="00DE7E0F">
        <w:rPr>
          <w:rFonts w:cs="Arial"/>
          <w:szCs w:val="22"/>
        </w:rPr>
        <w:t xml:space="preserve">V případě, že </w:t>
      </w:r>
      <w:r>
        <w:rPr>
          <w:rFonts w:cs="Arial"/>
          <w:szCs w:val="22"/>
        </w:rPr>
        <w:t>P</w:t>
      </w:r>
      <w:r w:rsidRPr="00DE7E0F">
        <w:rPr>
          <w:rFonts w:cs="Arial"/>
          <w:szCs w:val="22"/>
        </w:rPr>
        <w:t xml:space="preserve">oskytovatel </w:t>
      </w:r>
      <w:proofErr w:type="gramStart"/>
      <w:r w:rsidRPr="00DE7E0F">
        <w:rPr>
          <w:rFonts w:cs="Arial"/>
          <w:szCs w:val="22"/>
        </w:rPr>
        <w:t>nedodrží</w:t>
      </w:r>
      <w:proofErr w:type="gramEnd"/>
      <w:r w:rsidRPr="00DE7E0F">
        <w:rPr>
          <w:rFonts w:cs="Arial"/>
          <w:szCs w:val="22"/>
        </w:rPr>
        <w:t xml:space="preserve"> své povinnosti z</w:t>
      </w:r>
      <w:r w:rsidR="007B2695">
        <w:rPr>
          <w:rFonts w:cs="Arial"/>
          <w:szCs w:val="22"/>
        </w:rPr>
        <w:t>e</w:t>
      </w:r>
      <w:r w:rsidRPr="00DE7E0F">
        <w:rPr>
          <w:rFonts w:cs="Arial"/>
          <w:szCs w:val="22"/>
        </w:rPr>
        <w:t xml:space="preserve"> </w:t>
      </w:r>
      <w:r w:rsidR="007B2695">
        <w:rPr>
          <w:rFonts w:cs="Arial"/>
          <w:szCs w:val="22"/>
        </w:rPr>
        <w:t>S</w:t>
      </w:r>
      <w:r w:rsidRPr="00DE7E0F">
        <w:rPr>
          <w:rFonts w:cs="Arial"/>
          <w:szCs w:val="22"/>
        </w:rPr>
        <w:t xml:space="preserve">mlouvy </w:t>
      </w:r>
      <w:r w:rsidR="006A494C">
        <w:rPr>
          <w:rFonts w:cs="Arial"/>
          <w:szCs w:val="22"/>
        </w:rPr>
        <w:t>podle čl. II. odst.</w:t>
      </w:r>
      <w:r w:rsidR="009B191A">
        <w:rPr>
          <w:rFonts w:cs="Arial"/>
          <w:szCs w:val="22"/>
        </w:rPr>
        <w:t xml:space="preserve">  </w:t>
      </w:r>
      <w:r w:rsidR="00200F7F">
        <w:rPr>
          <w:rFonts w:cs="Arial"/>
          <w:szCs w:val="22"/>
        </w:rPr>
        <w:t xml:space="preserve">3, </w:t>
      </w:r>
      <w:r w:rsidR="00ED6135">
        <w:rPr>
          <w:rFonts w:cs="Arial"/>
          <w:szCs w:val="22"/>
        </w:rPr>
        <w:t>5</w:t>
      </w:r>
      <w:r w:rsidR="009B191A">
        <w:rPr>
          <w:rFonts w:cs="Arial"/>
          <w:szCs w:val="22"/>
        </w:rPr>
        <w:t xml:space="preserve">, 6, </w:t>
      </w:r>
      <w:r w:rsidR="001852A0">
        <w:rPr>
          <w:rFonts w:cs="Arial"/>
          <w:szCs w:val="22"/>
        </w:rPr>
        <w:t>7, 8</w:t>
      </w:r>
      <w:r w:rsidR="00ED6135">
        <w:rPr>
          <w:rFonts w:cs="Arial"/>
          <w:szCs w:val="22"/>
        </w:rPr>
        <w:t>, 9</w:t>
      </w:r>
      <w:r w:rsidR="009B191A">
        <w:rPr>
          <w:rFonts w:cs="Arial"/>
          <w:szCs w:val="22"/>
        </w:rPr>
        <w:t xml:space="preserve"> nebo </w:t>
      </w:r>
      <w:r w:rsidR="00ED6135">
        <w:rPr>
          <w:rFonts w:cs="Arial"/>
          <w:szCs w:val="22"/>
        </w:rPr>
        <w:t xml:space="preserve">11 </w:t>
      </w:r>
      <w:r w:rsidR="009B191A">
        <w:rPr>
          <w:rFonts w:cs="Arial"/>
          <w:szCs w:val="22"/>
        </w:rPr>
        <w:t>této Smlouvy</w:t>
      </w:r>
      <w:r w:rsidR="006A494C">
        <w:rPr>
          <w:rFonts w:cs="Arial"/>
          <w:szCs w:val="22"/>
        </w:rPr>
        <w:t xml:space="preserve"> </w:t>
      </w:r>
      <w:r>
        <w:rPr>
          <w:rFonts w:cs="Arial"/>
          <w:szCs w:val="22"/>
        </w:rPr>
        <w:t>nebo závazný pokyn Objednatele (</w:t>
      </w:r>
      <w:r w:rsidRPr="00DE7E0F">
        <w:rPr>
          <w:rFonts w:cs="Arial"/>
          <w:szCs w:val="22"/>
        </w:rPr>
        <w:t xml:space="preserve">např. neposkytne přesnou informaci klientovi </w:t>
      </w:r>
      <w:r>
        <w:rPr>
          <w:rFonts w:cs="Arial"/>
          <w:szCs w:val="22"/>
        </w:rPr>
        <w:t>O</w:t>
      </w:r>
      <w:r w:rsidRPr="00DE7E0F">
        <w:rPr>
          <w:rFonts w:cs="Arial"/>
          <w:szCs w:val="22"/>
        </w:rPr>
        <w:t xml:space="preserve">bjednatele), </w:t>
      </w:r>
      <w:r w:rsidR="00385CE0">
        <w:rPr>
          <w:rFonts w:cs="Arial"/>
          <w:szCs w:val="22"/>
        </w:rPr>
        <w:t xml:space="preserve">je Objednatel oprávněn požadovat po Poskytovateli zaplacení </w:t>
      </w:r>
      <w:r w:rsidRPr="00DE7E0F">
        <w:rPr>
          <w:rFonts w:cs="Arial"/>
          <w:szCs w:val="22"/>
        </w:rPr>
        <w:t>smluvní pokut</w:t>
      </w:r>
      <w:r w:rsidR="00385CE0">
        <w:rPr>
          <w:rFonts w:cs="Arial"/>
          <w:szCs w:val="22"/>
        </w:rPr>
        <w:t>y</w:t>
      </w:r>
      <w:r w:rsidRPr="00DE7E0F">
        <w:rPr>
          <w:rFonts w:cs="Arial"/>
          <w:szCs w:val="22"/>
        </w:rPr>
        <w:t xml:space="preserve"> ve výši 3</w:t>
      </w:r>
      <w:r w:rsidR="007B2695">
        <w:rPr>
          <w:rFonts w:cs="Arial"/>
          <w:szCs w:val="22"/>
        </w:rPr>
        <w:t xml:space="preserve"> </w:t>
      </w:r>
      <w:r w:rsidRPr="00DE7E0F">
        <w:rPr>
          <w:rFonts w:cs="Arial"/>
          <w:szCs w:val="22"/>
        </w:rPr>
        <w:t xml:space="preserve">000 Kč za každé jednotlivé </w:t>
      </w:r>
      <w:r w:rsidR="00D73274">
        <w:rPr>
          <w:rFonts w:cs="Arial"/>
          <w:szCs w:val="22"/>
        </w:rPr>
        <w:t>porušení povinnosti, a to i opakovaně.</w:t>
      </w:r>
      <w:r w:rsidRPr="00DE7E0F">
        <w:rPr>
          <w:rFonts w:cs="Arial"/>
          <w:szCs w:val="22"/>
        </w:rPr>
        <w:t xml:space="preserve"> </w:t>
      </w:r>
    </w:p>
    <w:p w14:paraId="6D0F3F05" w14:textId="77777777" w:rsidR="00D11C65" w:rsidRDefault="00D11C65" w:rsidP="0034596D">
      <w:pPr>
        <w:tabs>
          <w:tab w:val="left" w:pos="142"/>
        </w:tabs>
        <w:ind w:left="142"/>
        <w:jc w:val="both"/>
        <w:rPr>
          <w:rFonts w:cs="Arial"/>
          <w:szCs w:val="22"/>
        </w:rPr>
      </w:pPr>
    </w:p>
    <w:p w14:paraId="50595B8E" w14:textId="2FED75C3" w:rsidR="00D11C65" w:rsidRDefault="00D11C65" w:rsidP="00EE353A">
      <w:pPr>
        <w:numPr>
          <w:ilvl w:val="0"/>
          <w:numId w:val="13"/>
        </w:numPr>
        <w:tabs>
          <w:tab w:val="left" w:pos="142"/>
        </w:tabs>
        <w:ind w:left="142" w:firstLine="0"/>
        <w:jc w:val="both"/>
        <w:rPr>
          <w:rFonts w:cs="Arial"/>
          <w:szCs w:val="22"/>
        </w:rPr>
      </w:pPr>
      <w:r>
        <w:rPr>
          <w:rFonts w:cs="Arial"/>
          <w:szCs w:val="22"/>
        </w:rPr>
        <w:t>Nebude-li Poskytovatelem zajištěn nepřetržitý provoz</w:t>
      </w:r>
      <w:r w:rsidRPr="00DE7E0F">
        <w:rPr>
          <w:rFonts w:cs="Arial"/>
          <w:szCs w:val="22"/>
        </w:rPr>
        <w:t xml:space="preserve"> odbavování hovorů </w:t>
      </w:r>
      <w:r>
        <w:rPr>
          <w:rFonts w:cs="Arial"/>
          <w:szCs w:val="22"/>
        </w:rPr>
        <w:t xml:space="preserve">podle čl. II. odst. </w:t>
      </w:r>
      <w:r w:rsidR="00200F7F">
        <w:rPr>
          <w:rFonts w:cs="Arial"/>
          <w:szCs w:val="22"/>
        </w:rPr>
        <w:t xml:space="preserve">4 </w:t>
      </w:r>
      <w:r>
        <w:rPr>
          <w:rFonts w:cs="Arial"/>
          <w:szCs w:val="22"/>
        </w:rPr>
        <w:t xml:space="preserve">této Smlouvy </w:t>
      </w:r>
      <w:r w:rsidRPr="00DE7E0F">
        <w:rPr>
          <w:rFonts w:cs="Arial"/>
          <w:szCs w:val="22"/>
        </w:rPr>
        <w:t xml:space="preserve">a budou-li v důsledku toho </w:t>
      </w:r>
      <w:r>
        <w:rPr>
          <w:rFonts w:cs="Arial"/>
          <w:szCs w:val="22"/>
        </w:rPr>
        <w:t xml:space="preserve">služba </w:t>
      </w:r>
      <w:r w:rsidRPr="00DE7E0F">
        <w:rPr>
          <w:rFonts w:cs="Arial"/>
          <w:szCs w:val="22"/>
        </w:rPr>
        <w:t xml:space="preserve">dle </w:t>
      </w:r>
      <w:r>
        <w:rPr>
          <w:rFonts w:cs="Arial"/>
          <w:szCs w:val="22"/>
        </w:rPr>
        <w:t>S</w:t>
      </w:r>
      <w:r w:rsidRPr="00DE7E0F">
        <w:rPr>
          <w:rFonts w:cs="Arial"/>
          <w:szCs w:val="22"/>
        </w:rPr>
        <w:t xml:space="preserve">mlouvy pro </w:t>
      </w:r>
      <w:r>
        <w:rPr>
          <w:rFonts w:cs="Arial"/>
          <w:szCs w:val="22"/>
        </w:rPr>
        <w:t>O</w:t>
      </w:r>
      <w:r w:rsidRPr="00DE7E0F">
        <w:rPr>
          <w:rFonts w:cs="Arial"/>
          <w:szCs w:val="22"/>
        </w:rPr>
        <w:t>bjednatele nedostupné déle než 3 kalendářní dny ze 7 po sobě jdoucích</w:t>
      </w:r>
      <w:r>
        <w:rPr>
          <w:rFonts w:cs="Arial"/>
          <w:szCs w:val="22"/>
        </w:rPr>
        <w:t>, aniž by byla aplikována výjimka pro stav vis maior</w:t>
      </w:r>
      <w:r w:rsidRPr="00DE7E0F">
        <w:rPr>
          <w:rFonts w:cs="Arial"/>
          <w:szCs w:val="22"/>
        </w:rPr>
        <w:t xml:space="preserve">, je </w:t>
      </w:r>
      <w:r>
        <w:rPr>
          <w:rFonts w:cs="Arial"/>
          <w:szCs w:val="22"/>
        </w:rPr>
        <w:t xml:space="preserve">Objednatel oprávněn požadovat po Poskytovateli </w:t>
      </w:r>
      <w:r w:rsidRPr="00DE7E0F">
        <w:rPr>
          <w:rFonts w:cs="Arial"/>
          <w:szCs w:val="22"/>
        </w:rPr>
        <w:t>zapla</w:t>
      </w:r>
      <w:r>
        <w:rPr>
          <w:rFonts w:cs="Arial"/>
          <w:szCs w:val="22"/>
        </w:rPr>
        <w:t xml:space="preserve">cení </w:t>
      </w:r>
      <w:r w:rsidRPr="00DE7E0F">
        <w:rPr>
          <w:rFonts w:cs="Arial"/>
          <w:szCs w:val="22"/>
        </w:rPr>
        <w:t>smluvní pokut</w:t>
      </w:r>
      <w:r>
        <w:rPr>
          <w:rFonts w:cs="Arial"/>
          <w:szCs w:val="22"/>
        </w:rPr>
        <w:t>y</w:t>
      </w:r>
      <w:r w:rsidRPr="00DE7E0F">
        <w:rPr>
          <w:rFonts w:cs="Arial"/>
          <w:szCs w:val="22"/>
        </w:rPr>
        <w:t xml:space="preserve"> ve výši 4</w:t>
      </w:r>
      <w:r>
        <w:rPr>
          <w:rFonts w:cs="Arial"/>
          <w:szCs w:val="22"/>
        </w:rPr>
        <w:t xml:space="preserve"> </w:t>
      </w:r>
      <w:r w:rsidRPr="00DE7E0F">
        <w:rPr>
          <w:rFonts w:cs="Arial"/>
          <w:szCs w:val="22"/>
        </w:rPr>
        <w:t xml:space="preserve">000 Kč za každý započatý den nedostupnosti služeb. </w:t>
      </w:r>
    </w:p>
    <w:p w14:paraId="023F3C97" w14:textId="77777777" w:rsidR="00D11C65" w:rsidRDefault="00D11C65" w:rsidP="0034596D">
      <w:pPr>
        <w:tabs>
          <w:tab w:val="left" w:pos="142"/>
        </w:tabs>
        <w:ind w:left="142"/>
        <w:jc w:val="both"/>
        <w:rPr>
          <w:rFonts w:cs="Arial"/>
          <w:szCs w:val="22"/>
        </w:rPr>
      </w:pPr>
    </w:p>
    <w:p w14:paraId="18A348BB" w14:textId="052570AB" w:rsidR="00D11C65" w:rsidRDefault="00D11C65" w:rsidP="00EE353A">
      <w:pPr>
        <w:numPr>
          <w:ilvl w:val="0"/>
          <w:numId w:val="13"/>
        </w:numPr>
        <w:tabs>
          <w:tab w:val="left" w:pos="142"/>
        </w:tabs>
        <w:ind w:left="142" w:firstLine="0"/>
        <w:jc w:val="both"/>
        <w:rPr>
          <w:rFonts w:cs="Arial"/>
          <w:szCs w:val="22"/>
        </w:rPr>
      </w:pPr>
      <w:r>
        <w:rPr>
          <w:rFonts w:cs="Arial"/>
          <w:szCs w:val="22"/>
        </w:rPr>
        <w:t>V případě porušení povinnosti Poskytovatele podle čl. II. odst. 1</w:t>
      </w:r>
      <w:r w:rsidR="00200F7F">
        <w:rPr>
          <w:rFonts w:cs="Arial"/>
          <w:szCs w:val="22"/>
        </w:rPr>
        <w:t>3</w:t>
      </w:r>
      <w:r>
        <w:rPr>
          <w:rFonts w:cs="Arial"/>
          <w:szCs w:val="22"/>
        </w:rPr>
        <w:t xml:space="preserve"> této Smlouvy je Objednatel oprávněn požadovat po Poskytovateli zaplacení smluvní pokuty ve výši 20 000 Kč, a to i opakovaně.</w:t>
      </w:r>
    </w:p>
    <w:p w14:paraId="28F4BFBD" w14:textId="77777777" w:rsidR="00A9717C" w:rsidRDefault="00A9717C" w:rsidP="0034596D">
      <w:pPr>
        <w:tabs>
          <w:tab w:val="left" w:pos="142"/>
        </w:tabs>
        <w:ind w:left="142"/>
        <w:jc w:val="both"/>
        <w:rPr>
          <w:rFonts w:cs="Arial"/>
          <w:szCs w:val="22"/>
        </w:rPr>
      </w:pPr>
    </w:p>
    <w:p w14:paraId="3CEFA6BA" w14:textId="15869AD2" w:rsidR="00A9717C" w:rsidRPr="0034596D" w:rsidRDefault="00A9717C" w:rsidP="00EE353A">
      <w:pPr>
        <w:numPr>
          <w:ilvl w:val="0"/>
          <w:numId w:val="13"/>
        </w:numPr>
        <w:tabs>
          <w:tab w:val="left" w:pos="142"/>
        </w:tabs>
        <w:ind w:left="142" w:firstLine="0"/>
        <w:jc w:val="both"/>
        <w:rPr>
          <w:rFonts w:cs="Arial"/>
          <w:szCs w:val="22"/>
        </w:rPr>
      </w:pPr>
      <w:r w:rsidRPr="0034596D">
        <w:rPr>
          <w:rFonts w:cs="Arial"/>
          <w:szCs w:val="22"/>
        </w:rPr>
        <w:t>V případě porušení povinnosti Poskytovatele dle čl. IV této Smlouvy je Poskytovatel povinen uhradit Objednateli smluvní pokutu ve výši 1</w:t>
      </w:r>
      <w:r w:rsidR="00953967" w:rsidRPr="0034596D">
        <w:rPr>
          <w:rFonts w:cs="Arial"/>
          <w:szCs w:val="22"/>
        </w:rPr>
        <w:t>5</w:t>
      </w:r>
      <w:r w:rsidRPr="0034596D">
        <w:rPr>
          <w:rFonts w:cs="Arial"/>
          <w:szCs w:val="22"/>
        </w:rPr>
        <w:t xml:space="preserve">0 000 Kč za každý jednotlivý případ porušení povinností chránit důvěrné informace </w:t>
      </w:r>
      <w:r w:rsidR="00D73274" w:rsidRPr="0034596D">
        <w:rPr>
          <w:rFonts w:cs="Arial"/>
          <w:szCs w:val="22"/>
        </w:rPr>
        <w:t xml:space="preserve">nebo </w:t>
      </w:r>
      <w:r w:rsidRPr="0034596D">
        <w:rPr>
          <w:rFonts w:cs="Arial"/>
          <w:szCs w:val="22"/>
        </w:rPr>
        <w:t>zpracovávat osobní údaje.</w:t>
      </w:r>
    </w:p>
    <w:p w14:paraId="0B244563" w14:textId="1FDB67DE" w:rsidR="00AB2A0C" w:rsidRPr="0034596D" w:rsidRDefault="00AB2A0C" w:rsidP="0034596D">
      <w:pPr>
        <w:tabs>
          <w:tab w:val="left" w:pos="142"/>
        </w:tabs>
        <w:ind w:left="142"/>
        <w:jc w:val="both"/>
        <w:rPr>
          <w:rFonts w:cs="Arial"/>
          <w:szCs w:val="22"/>
        </w:rPr>
      </w:pPr>
    </w:p>
    <w:p w14:paraId="3F2C6227" w14:textId="345AA0FD" w:rsidR="00AB2A0C" w:rsidRPr="00DC522E" w:rsidRDefault="00AB2A0C" w:rsidP="00EE353A">
      <w:pPr>
        <w:numPr>
          <w:ilvl w:val="0"/>
          <w:numId w:val="13"/>
        </w:numPr>
        <w:tabs>
          <w:tab w:val="left" w:pos="142"/>
        </w:tabs>
        <w:ind w:left="142" w:firstLine="0"/>
        <w:jc w:val="both"/>
        <w:rPr>
          <w:rFonts w:cs="Arial"/>
          <w:szCs w:val="22"/>
        </w:rPr>
      </w:pPr>
      <w:r w:rsidRPr="0034596D">
        <w:rPr>
          <w:rFonts w:cs="Arial"/>
          <w:szCs w:val="22"/>
        </w:rPr>
        <w:t>V případě, že nebude Poskytovatelem dodržen rozsah poskytovaných služeb podle Přílohy č. 1 této Smlouvy, je Objednatel oprávněn požadovat po Poskytovateli zaplacení smluvní pokuty ve výši 5 000 Kč za každé jednotlivé porušení.</w:t>
      </w:r>
    </w:p>
    <w:p w14:paraId="50494B43" w14:textId="77777777" w:rsidR="00897EE7" w:rsidRPr="00F25FC7" w:rsidRDefault="00897EE7" w:rsidP="0034596D">
      <w:pPr>
        <w:tabs>
          <w:tab w:val="left" w:pos="142"/>
        </w:tabs>
        <w:ind w:left="142"/>
        <w:jc w:val="both"/>
        <w:rPr>
          <w:rFonts w:cs="Arial"/>
          <w:szCs w:val="22"/>
        </w:rPr>
      </w:pPr>
    </w:p>
    <w:p w14:paraId="423C8664" w14:textId="63E9139A" w:rsidR="002E792F" w:rsidRDefault="00897EE7" w:rsidP="00EE353A">
      <w:pPr>
        <w:numPr>
          <w:ilvl w:val="0"/>
          <w:numId w:val="13"/>
        </w:numPr>
        <w:tabs>
          <w:tab w:val="left" w:pos="142"/>
        </w:tabs>
        <w:ind w:left="142" w:firstLine="0"/>
        <w:jc w:val="both"/>
        <w:rPr>
          <w:rFonts w:cs="Arial"/>
          <w:szCs w:val="22"/>
        </w:rPr>
      </w:pPr>
      <w:r w:rsidRPr="00DE7E0F">
        <w:rPr>
          <w:rFonts w:cs="Arial"/>
          <w:szCs w:val="22"/>
        </w:rPr>
        <w:t>V příp</w:t>
      </w:r>
      <w:r>
        <w:rPr>
          <w:rFonts w:cs="Arial"/>
          <w:szCs w:val="22"/>
        </w:rPr>
        <w:t>adě prodlení s úhradou ceny je P</w:t>
      </w:r>
      <w:r w:rsidRPr="00DE7E0F">
        <w:rPr>
          <w:rFonts w:cs="Arial"/>
          <w:szCs w:val="22"/>
        </w:rPr>
        <w:t xml:space="preserve">oskytovatel oprávněn požadovat </w:t>
      </w:r>
      <w:r>
        <w:rPr>
          <w:rFonts w:cs="Arial"/>
          <w:szCs w:val="22"/>
        </w:rPr>
        <w:t>po Objednateli zaplacení úroků</w:t>
      </w:r>
      <w:r w:rsidRPr="00DE7E0F">
        <w:rPr>
          <w:rFonts w:cs="Arial"/>
          <w:szCs w:val="22"/>
        </w:rPr>
        <w:t xml:space="preserve"> z prodlení ve výši 0,0</w:t>
      </w:r>
      <w:r w:rsidR="0031209C">
        <w:rPr>
          <w:rFonts w:cs="Arial"/>
          <w:szCs w:val="22"/>
        </w:rPr>
        <w:t>5</w:t>
      </w:r>
      <w:r w:rsidRPr="00DE7E0F">
        <w:rPr>
          <w:rFonts w:cs="Arial"/>
          <w:szCs w:val="22"/>
        </w:rPr>
        <w:t xml:space="preserve"> %</w:t>
      </w:r>
      <w:r>
        <w:rPr>
          <w:rFonts w:cs="Arial"/>
          <w:szCs w:val="22"/>
        </w:rPr>
        <w:t xml:space="preserve"> z nezaplacené částky za každý započatý den prodlení.</w:t>
      </w:r>
    </w:p>
    <w:p w14:paraId="2D03CFF9" w14:textId="77777777" w:rsidR="002E792F" w:rsidRDefault="002E792F" w:rsidP="0034596D">
      <w:pPr>
        <w:tabs>
          <w:tab w:val="left" w:pos="142"/>
        </w:tabs>
        <w:ind w:left="142"/>
        <w:jc w:val="both"/>
        <w:rPr>
          <w:rFonts w:cs="Arial"/>
          <w:szCs w:val="22"/>
        </w:rPr>
      </w:pPr>
    </w:p>
    <w:p w14:paraId="1CEE0451" w14:textId="0D177DE3" w:rsidR="002E792F" w:rsidRPr="006719C6" w:rsidRDefault="002E792F" w:rsidP="00EE353A">
      <w:pPr>
        <w:numPr>
          <w:ilvl w:val="0"/>
          <w:numId w:val="13"/>
        </w:numPr>
        <w:tabs>
          <w:tab w:val="left" w:pos="142"/>
        </w:tabs>
        <w:ind w:left="142" w:firstLine="0"/>
        <w:jc w:val="both"/>
        <w:rPr>
          <w:rFonts w:cs="Arial"/>
          <w:szCs w:val="22"/>
        </w:rPr>
      </w:pPr>
      <w:r w:rsidRPr="0034596D">
        <w:rPr>
          <w:rFonts w:cs="Arial"/>
          <w:szCs w:val="22"/>
        </w:rPr>
        <w:t xml:space="preserve">Pokud bude Poskytovatel v prodlení s placením smluvní pokuty, je </w:t>
      </w:r>
      <w:r w:rsidR="001852A0" w:rsidRPr="0034596D">
        <w:rPr>
          <w:rFonts w:cs="Arial"/>
          <w:szCs w:val="22"/>
        </w:rPr>
        <w:t>Objednatel oprávněna</w:t>
      </w:r>
      <w:r w:rsidRPr="0034596D">
        <w:rPr>
          <w:rFonts w:cs="Arial"/>
          <w:szCs w:val="22"/>
        </w:rPr>
        <w:t xml:space="preserve"> požadovat po Poskytovateli úrok z prodlení ve výši 0,05 % z neuhrazené smluvní pokuty za každý den prodlení.</w:t>
      </w:r>
    </w:p>
    <w:p w14:paraId="74861D9A" w14:textId="77777777" w:rsidR="00897EE7" w:rsidRDefault="00897EE7" w:rsidP="0034596D">
      <w:pPr>
        <w:tabs>
          <w:tab w:val="left" w:pos="142"/>
        </w:tabs>
        <w:ind w:left="142"/>
        <w:jc w:val="both"/>
        <w:rPr>
          <w:rFonts w:cs="Arial"/>
          <w:szCs w:val="22"/>
        </w:rPr>
      </w:pPr>
    </w:p>
    <w:p w14:paraId="582A98A7" w14:textId="17774CC9" w:rsidR="00897EE7" w:rsidRDefault="00897EE7" w:rsidP="00EE353A">
      <w:pPr>
        <w:numPr>
          <w:ilvl w:val="0"/>
          <w:numId w:val="13"/>
        </w:numPr>
        <w:tabs>
          <w:tab w:val="left" w:pos="142"/>
        </w:tabs>
        <w:ind w:left="142" w:firstLine="0"/>
        <w:jc w:val="both"/>
        <w:rPr>
          <w:rFonts w:cs="Arial"/>
          <w:szCs w:val="22"/>
        </w:rPr>
      </w:pPr>
      <w:r w:rsidRPr="00DE7E0F">
        <w:rPr>
          <w:rFonts w:cs="Arial"/>
          <w:szCs w:val="22"/>
        </w:rPr>
        <w:t>Smluvn</w:t>
      </w:r>
      <w:r>
        <w:rPr>
          <w:rFonts w:cs="Arial"/>
          <w:szCs w:val="22"/>
        </w:rPr>
        <w:t>í</w:t>
      </w:r>
      <w:r w:rsidRPr="00DE7E0F">
        <w:rPr>
          <w:rFonts w:cs="Arial"/>
          <w:szCs w:val="22"/>
        </w:rPr>
        <w:t xml:space="preserve"> pokuta </w:t>
      </w:r>
      <w:r w:rsidR="00385CE0">
        <w:rPr>
          <w:rFonts w:cs="Arial"/>
          <w:szCs w:val="22"/>
        </w:rPr>
        <w:t xml:space="preserve">nebo úrok z prodlení </w:t>
      </w:r>
      <w:r w:rsidRPr="00DE7E0F">
        <w:rPr>
          <w:rFonts w:cs="Arial"/>
          <w:szCs w:val="22"/>
        </w:rPr>
        <w:t>j</w:t>
      </w:r>
      <w:r w:rsidR="00385CE0">
        <w:rPr>
          <w:rFonts w:cs="Arial"/>
          <w:szCs w:val="22"/>
        </w:rPr>
        <w:t>sou</w:t>
      </w:r>
      <w:r w:rsidRPr="00DE7E0F">
        <w:rPr>
          <w:rFonts w:cs="Arial"/>
          <w:szCs w:val="22"/>
        </w:rPr>
        <w:t xml:space="preserve"> splatn</w:t>
      </w:r>
      <w:r w:rsidR="00385CE0">
        <w:rPr>
          <w:rFonts w:cs="Arial"/>
          <w:szCs w:val="22"/>
        </w:rPr>
        <w:t>é</w:t>
      </w:r>
      <w:r w:rsidRPr="00DE7E0F">
        <w:rPr>
          <w:rFonts w:cs="Arial"/>
          <w:szCs w:val="22"/>
        </w:rPr>
        <w:t xml:space="preserve"> do </w:t>
      </w:r>
      <w:r w:rsidR="00385CE0">
        <w:rPr>
          <w:rFonts w:cs="Arial"/>
          <w:szCs w:val="22"/>
        </w:rPr>
        <w:t>30</w:t>
      </w:r>
      <w:r w:rsidRPr="00DE7E0F">
        <w:rPr>
          <w:rFonts w:cs="Arial"/>
          <w:szCs w:val="22"/>
        </w:rPr>
        <w:t xml:space="preserve"> dnů od doručení výzvy k jejímu zaplacen</w:t>
      </w:r>
      <w:r>
        <w:rPr>
          <w:rFonts w:cs="Arial"/>
          <w:szCs w:val="22"/>
        </w:rPr>
        <w:t>í</w:t>
      </w:r>
      <w:r w:rsidRPr="00DE7E0F">
        <w:rPr>
          <w:rFonts w:cs="Arial"/>
          <w:szCs w:val="22"/>
        </w:rPr>
        <w:t xml:space="preserve"> </w:t>
      </w:r>
      <w:r w:rsidR="00385CE0">
        <w:rPr>
          <w:rFonts w:cs="Arial"/>
          <w:szCs w:val="22"/>
        </w:rPr>
        <w:t>druhé Smluvní straně</w:t>
      </w:r>
      <w:r w:rsidRPr="00DE7E0F">
        <w:rPr>
          <w:rFonts w:cs="Arial"/>
          <w:szCs w:val="22"/>
        </w:rPr>
        <w:t>.</w:t>
      </w:r>
    </w:p>
    <w:p w14:paraId="2B27FDA0" w14:textId="77777777" w:rsidR="002E792F" w:rsidRDefault="002E792F" w:rsidP="0034596D">
      <w:pPr>
        <w:tabs>
          <w:tab w:val="left" w:pos="142"/>
        </w:tabs>
        <w:ind w:left="142"/>
        <w:jc w:val="both"/>
        <w:rPr>
          <w:rFonts w:cs="Arial"/>
          <w:szCs w:val="22"/>
        </w:rPr>
      </w:pPr>
    </w:p>
    <w:p w14:paraId="1D082E49" w14:textId="5E8C466F" w:rsidR="008748E5" w:rsidRDefault="002E792F" w:rsidP="00D058E0">
      <w:pPr>
        <w:numPr>
          <w:ilvl w:val="0"/>
          <w:numId w:val="13"/>
        </w:numPr>
        <w:tabs>
          <w:tab w:val="left" w:pos="142"/>
        </w:tabs>
        <w:ind w:left="142" w:firstLine="0"/>
        <w:jc w:val="both"/>
        <w:rPr>
          <w:rFonts w:cs="Arial"/>
          <w:szCs w:val="22"/>
        </w:rPr>
      </w:pPr>
      <w:r w:rsidRPr="00DE7E0F">
        <w:rPr>
          <w:rFonts w:cs="Arial"/>
          <w:szCs w:val="22"/>
        </w:rPr>
        <w:lastRenderedPageBreak/>
        <w:t>Úhradou smluvní pokuty není dotčeno právo na náhradu škody způsobené porušením povinnosti, na kterou se smluvní pokuta vztahuje</w:t>
      </w:r>
      <w:r>
        <w:rPr>
          <w:rFonts w:cs="Arial"/>
          <w:szCs w:val="22"/>
        </w:rPr>
        <w:t>.</w:t>
      </w:r>
    </w:p>
    <w:p w14:paraId="471FB8BF" w14:textId="77777777" w:rsidR="008E2323" w:rsidRDefault="008E2323" w:rsidP="008E2323">
      <w:pPr>
        <w:pStyle w:val="Odstavecseseznamem"/>
        <w:rPr>
          <w:rFonts w:cs="Arial"/>
          <w:szCs w:val="22"/>
        </w:rPr>
      </w:pPr>
    </w:p>
    <w:p w14:paraId="1FBA3F6B" w14:textId="77777777" w:rsidR="008E2323" w:rsidRPr="00D058E0" w:rsidRDefault="008E2323" w:rsidP="008E2323">
      <w:pPr>
        <w:tabs>
          <w:tab w:val="left" w:pos="142"/>
        </w:tabs>
        <w:ind w:left="142"/>
        <w:jc w:val="both"/>
        <w:rPr>
          <w:rFonts w:cs="Arial"/>
          <w:szCs w:val="22"/>
        </w:rPr>
      </w:pPr>
    </w:p>
    <w:p w14:paraId="7DB87A86" w14:textId="74FB1396" w:rsidR="00897EE7" w:rsidRDefault="00897EE7" w:rsidP="0034596D">
      <w:pPr>
        <w:pStyle w:val="1lnky"/>
      </w:pPr>
      <w:r>
        <w:t>Čl. V</w:t>
      </w:r>
      <w:r w:rsidR="004C37BA">
        <w:t>I</w:t>
      </w:r>
    </w:p>
    <w:p w14:paraId="4A8B1B13" w14:textId="27B82008" w:rsidR="00897EE7" w:rsidRPr="0034596D" w:rsidRDefault="00953967" w:rsidP="0034596D">
      <w:pPr>
        <w:pStyle w:val="Nadpis1"/>
      </w:pPr>
      <w:r>
        <w:t>Doba trvání Smlouvy a u</w:t>
      </w:r>
      <w:r w:rsidR="00897EE7">
        <w:t xml:space="preserve">končení závazkového vztahu dle </w:t>
      </w:r>
      <w:r w:rsidR="007B2695">
        <w:t>S</w:t>
      </w:r>
      <w:r w:rsidR="00897EE7">
        <w:t xml:space="preserve">mlouvy </w:t>
      </w:r>
    </w:p>
    <w:p w14:paraId="75749F9D" w14:textId="50415207" w:rsidR="007B2695" w:rsidRPr="0032250D" w:rsidRDefault="007B2695" w:rsidP="00EE353A">
      <w:pPr>
        <w:numPr>
          <w:ilvl w:val="0"/>
          <w:numId w:val="14"/>
        </w:numPr>
        <w:tabs>
          <w:tab w:val="left" w:pos="142"/>
        </w:tabs>
        <w:ind w:left="142" w:firstLine="0"/>
        <w:jc w:val="both"/>
        <w:rPr>
          <w:rFonts w:cs="Arial"/>
          <w:szCs w:val="22"/>
        </w:rPr>
      </w:pPr>
      <w:r w:rsidRPr="0032250D">
        <w:rPr>
          <w:rFonts w:cs="Arial"/>
          <w:szCs w:val="22"/>
        </w:rPr>
        <w:t xml:space="preserve">Smlouva se uzavírá na </w:t>
      </w:r>
      <w:r w:rsidR="0ACB3F18" w:rsidRPr="0032250D">
        <w:rPr>
          <w:rFonts w:cs="Arial"/>
          <w:szCs w:val="22"/>
        </w:rPr>
        <w:t>předpokládanou dobu</w:t>
      </w:r>
      <w:r w:rsidR="00335E42" w:rsidRPr="0032250D">
        <w:rPr>
          <w:rFonts w:cs="Arial"/>
          <w:szCs w:val="22"/>
        </w:rPr>
        <w:t xml:space="preserve"> </w:t>
      </w:r>
      <w:r w:rsidR="783D8166" w:rsidRPr="0032250D">
        <w:rPr>
          <w:rFonts w:cs="Arial"/>
          <w:szCs w:val="22"/>
        </w:rPr>
        <w:t>trvání do</w:t>
      </w:r>
      <w:r w:rsidR="00335E42" w:rsidRPr="0032250D">
        <w:rPr>
          <w:rFonts w:cs="Arial"/>
          <w:szCs w:val="22"/>
        </w:rPr>
        <w:t xml:space="preserve"> vyčerpání částky </w:t>
      </w:r>
      <w:r w:rsidR="00D4262D" w:rsidRPr="0032250D">
        <w:rPr>
          <w:rFonts w:cs="Arial"/>
          <w:szCs w:val="22"/>
        </w:rPr>
        <w:t>10</w:t>
      </w:r>
      <w:r w:rsidR="00335E42" w:rsidRPr="0032250D">
        <w:rPr>
          <w:rFonts w:cs="Arial"/>
          <w:szCs w:val="22"/>
        </w:rPr>
        <w:t xml:space="preserve"> </w:t>
      </w:r>
      <w:r w:rsidR="00D4262D" w:rsidRPr="0032250D">
        <w:rPr>
          <w:rFonts w:cs="Arial"/>
          <w:szCs w:val="22"/>
        </w:rPr>
        <w:t>0</w:t>
      </w:r>
      <w:r w:rsidR="00335E42" w:rsidRPr="0032250D">
        <w:rPr>
          <w:rFonts w:cs="Arial"/>
          <w:szCs w:val="22"/>
        </w:rPr>
        <w:t>00 000 Kč bez DPH, závazkový vztah ze Smlouvy se k datu vyčerpání částky zrušuje. O skutečnosti</w:t>
      </w:r>
      <w:r w:rsidR="008E639E" w:rsidRPr="0032250D">
        <w:rPr>
          <w:rFonts w:cs="Arial"/>
          <w:szCs w:val="22"/>
        </w:rPr>
        <w:t>, že došlo k vyčerpání dohodnuté část</w:t>
      </w:r>
      <w:r w:rsidR="00571218" w:rsidRPr="0032250D">
        <w:rPr>
          <w:rFonts w:cs="Arial"/>
          <w:szCs w:val="22"/>
        </w:rPr>
        <w:t>k</w:t>
      </w:r>
      <w:r w:rsidR="008E639E" w:rsidRPr="0032250D">
        <w:rPr>
          <w:rFonts w:cs="Arial"/>
          <w:szCs w:val="22"/>
        </w:rPr>
        <w:t>y</w:t>
      </w:r>
      <w:r w:rsidR="00335E42" w:rsidRPr="0032250D">
        <w:rPr>
          <w:rFonts w:cs="Arial"/>
          <w:szCs w:val="22"/>
        </w:rPr>
        <w:t xml:space="preserve"> se Objednatel zavazuje Poskytovatele neprodleně informovat.</w:t>
      </w:r>
    </w:p>
    <w:p w14:paraId="795E1C3E" w14:textId="77777777" w:rsidR="007B2695" w:rsidRPr="0032250D" w:rsidRDefault="007B2695" w:rsidP="0034596D">
      <w:pPr>
        <w:tabs>
          <w:tab w:val="left" w:pos="142"/>
        </w:tabs>
        <w:ind w:left="142"/>
        <w:jc w:val="both"/>
        <w:rPr>
          <w:rFonts w:cs="Arial"/>
          <w:szCs w:val="22"/>
        </w:rPr>
      </w:pPr>
    </w:p>
    <w:p w14:paraId="45AC6A04" w14:textId="005E5A60" w:rsidR="00897EE7" w:rsidRPr="0032250D" w:rsidRDefault="00897EE7" w:rsidP="00EE353A">
      <w:pPr>
        <w:numPr>
          <w:ilvl w:val="0"/>
          <w:numId w:val="14"/>
        </w:numPr>
        <w:tabs>
          <w:tab w:val="left" w:pos="142"/>
        </w:tabs>
        <w:ind w:left="142" w:firstLine="0"/>
        <w:jc w:val="both"/>
        <w:rPr>
          <w:rFonts w:cs="Arial"/>
          <w:szCs w:val="22"/>
        </w:rPr>
      </w:pPr>
      <w:r w:rsidRPr="0032250D">
        <w:rPr>
          <w:rFonts w:cs="Arial"/>
          <w:szCs w:val="22"/>
        </w:rPr>
        <w:t xml:space="preserve">Závazkový vztah ze </w:t>
      </w:r>
      <w:r w:rsidR="007B2695" w:rsidRPr="0032250D">
        <w:rPr>
          <w:rFonts w:cs="Arial"/>
          <w:szCs w:val="22"/>
        </w:rPr>
        <w:t>S</w:t>
      </w:r>
      <w:r w:rsidRPr="0032250D">
        <w:rPr>
          <w:rFonts w:cs="Arial"/>
          <w:szCs w:val="22"/>
        </w:rPr>
        <w:t xml:space="preserve">mlouvy může být </w:t>
      </w:r>
      <w:r w:rsidR="00FF366A" w:rsidRPr="0032250D">
        <w:rPr>
          <w:rFonts w:cs="Arial"/>
          <w:szCs w:val="22"/>
        </w:rPr>
        <w:t xml:space="preserve">před ukončení doby trvání </w:t>
      </w:r>
      <w:r w:rsidRPr="0032250D">
        <w:rPr>
          <w:rFonts w:cs="Arial"/>
          <w:szCs w:val="22"/>
        </w:rPr>
        <w:t xml:space="preserve">ukončen dohodou </w:t>
      </w:r>
      <w:r w:rsidR="007B2695" w:rsidRPr="0032250D">
        <w:rPr>
          <w:rFonts w:cs="Arial"/>
          <w:szCs w:val="22"/>
        </w:rPr>
        <w:t>S</w:t>
      </w:r>
      <w:r w:rsidRPr="0032250D">
        <w:rPr>
          <w:rFonts w:cs="Arial"/>
          <w:szCs w:val="22"/>
        </w:rPr>
        <w:t>mluvních stran</w:t>
      </w:r>
      <w:r w:rsidR="00385CE0" w:rsidRPr="0032250D">
        <w:rPr>
          <w:rFonts w:cs="Arial"/>
          <w:szCs w:val="22"/>
        </w:rPr>
        <w:t xml:space="preserve"> nebo výpovědí kterékoliv ze Smluvních stran</w:t>
      </w:r>
      <w:r w:rsidRPr="0032250D">
        <w:rPr>
          <w:rFonts w:cs="Arial"/>
          <w:szCs w:val="22"/>
        </w:rPr>
        <w:t xml:space="preserve"> i bez udání důvodů</w:t>
      </w:r>
      <w:r w:rsidR="00385CE0" w:rsidRPr="0032250D">
        <w:rPr>
          <w:rFonts w:cs="Arial"/>
          <w:szCs w:val="22"/>
        </w:rPr>
        <w:t>. V</w:t>
      </w:r>
      <w:r w:rsidRPr="0032250D">
        <w:rPr>
          <w:rFonts w:cs="Arial"/>
          <w:szCs w:val="22"/>
        </w:rPr>
        <w:t xml:space="preserve">ýpovědní doba činí </w:t>
      </w:r>
      <w:r w:rsidR="00472F7F" w:rsidRPr="0032250D">
        <w:rPr>
          <w:rFonts w:cs="Arial"/>
          <w:szCs w:val="22"/>
        </w:rPr>
        <w:t xml:space="preserve">tři </w:t>
      </w:r>
      <w:r w:rsidRPr="0032250D">
        <w:rPr>
          <w:rFonts w:cs="Arial"/>
          <w:szCs w:val="22"/>
        </w:rPr>
        <w:t>měsíc</w:t>
      </w:r>
      <w:r w:rsidR="00DA77C0" w:rsidRPr="0032250D">
        <w:rPr>
          <w:rFonts w:cs="Arial"/>
          <w:szCs w:val="22"/>
        </w:rPr>
        <w:t>e</w:t>
      </w:r>
      <w:r w:rsidRPr="0032250D">
        <w:rPr>
          <w:rFonts w:cs="Arial"/>
          <w:szCs w:val="22"/>
        </w:rPr>
        <w:t xml:space="preserve"> a začíná běžet od prvního dne měsíce následujícího po doručení výpovědi druhé </w:t>
      </w:r>
      <w:r w:rsidR="00335E42" w:rsidRPr="0032250D">
        <w:rPr>
          <w:rFonts w:cs="Arial"/>
          <w:szCs w:val="22"/>
        </w:rPr>
        <w:t>S</w:t>
      </w:r>
      <w:r w:rsidRPr="0032250D">
        <w:rPr>
          <w:rFonts w:cs="Arial"/>
          <w:szCs w:val="22"/>
        </w:rPr>
        <w:t>mluvní straně.</w:t>
      </w:r>
    </w:p>
    <w:p w14:paraId="026BF2C0" w14:textId="77777777" w:rsidR="00897EE7" w:rsidRPr="0032250D" w:rsidRDefault="00897EE7" w:rsidP="00227EC2">
      <w:pPr>
        <w:tabs>
          <w:tab w:val="left" w:pos="1800"/>
        </w:tabs>
        <w:ind w:left="360" w:hanging="360"/>
        <w:jc w:val="both"/>
      </w:pPr>
    </w:p>
    <w:p w14:paraId="024C5452" w14:textId="77ACFEAC" w:rsidR="00897EE7" w:rsidRPr="0032250D" w:rsidRDefault="00385CE0" w:rsidP="00EE353A">
      <w:pPr>
        <w:numPr>
          <w:ilvl w:val="0"/>
          <w:numId w:val="14"/>
        </w:numPr>
        <w:tabs>
          <w:tab w:val="left" w:pos="142"/>
        </w:tabs>
        <w:ind w:left="142" w:firstLine="0"/>
        <w:jc w:val="both"/>
        <w:rPr>
          <w:rFonts w:cs="Arial"/>
          <w:szCs w:val="22"/>
        </w:rPr>
      </w:pPr>
      <w:r w:rsidRPr="0032250D">
        <w:rPr>
          <w:rFonts w:cs="Arial"/>
          <w:szCs w:val="22"/>
        </w:rPr>
        <w:t xml:space="preserve">V případě, že jedna ze Smluvních stran podstatně </w:t>
      </w:r>
      <w:proofErr w:type="gramStart"/>
      <w:r w:rsidRPr="0032250D">
        <w:rPr>
          <w:rFonts w:cs="Arial"/>
          <w:szCs w:val="22"/>
        </w:rPr>
        <w:t>poruší</w:t>
      </w:r>
      <w:proofErr w:type="gramEnd"/>
      <w:r w:rsidRPr="0032250D">
        <w:rPr>
          <w:rFonts w:cs="Arial"/>
          <w:szCs w:val="22"/>
        </w:rPr>
        <w:t xml:space="preserve"> povinnosti z této Smlouvy, může druhá Smluvní strana od Smlouvy odstoupit. Pro účely této Smlouvy se podstatným porušením Smlouvy rozumí zejména</w:t>
      </w:r>
      <w:r w:rsidR="00054674" w:rsidRPr="0032250D">
        <w:rPr>
          <w:rFonts w:cs="Arial"/>
          <w:szCs w:val="22"/>
        </w:rPr>
        <w:t>:</w:t>
      </w:r>
    </w:p>
    <w:p w14:paraId="3CD1A99D" w14:textId="5264B0F8" w:rsidR="00B07932" w:rsidRPr="0032250D" w:rsidRDefault="00B07932" w:rsidP="00B07932">
      <w:pPr>
        <w:pStyle w:val="Odstavecseseznamem"/>
        <w:numPr>
          <w:ilvl w:val="0"/>
          <w:numId w:val="18"/>
        </w:numPr>
        <w:tabs>
          <w:tab w:val="left" w:pos="1800"/>
        </w:tabs>
        <w:jc w:val="both"/>
        <w:rPr>
          <w:rFonts w:cs="Arial"/>
          <w:szCs w:val="22"/>
        </w:rPr>
      </w:pPr>
      <w:r w:rsidRPr="0032250D">
        <w:rPr>
          <w:rFonts w:cs="Arial"/>
          <w:szCs w:val="22"/>
        </w:rPr>
        <w:t>nezahájení dohodnutých služeb v termínu stanoveném touto Smlouvou,</w:t>
      </w:r>
    </w:p>
    <w:p w14:paraId="54380E33" w14:textId="77777777" w:rsidR="00B07932" w:rsidRPr="0032250D" w:rsidRDefault="00897EE7" w:rsidP="00B07932">
      <w:pPr>
        <w:pStyle w:val="Odstavecseseznamem"/>
        <w:numPr>
          <w:ilvl w:val="0"/>
          <w:numId w:val="18"/>
        </w:numPr>
        <w:tabs>
          <w:tab w:val="left" w:pos="1800"/>
        </w:tabs>
        <w:jc w:val="both"/>
        <w:rPr>
          <w:rFonts w:cs="Arial"/>
          <w:szCs w:val="22"/>
        </w:rPr>
      </w:pPr>
      <w:proofErr w:type="gramStart"/>
      <w:r w:rsidRPr="0032250D">
        <w:rPr>
          <w:rFonts w:cs="Arial"/>
          <w:szCs w:val="22"/>
        </w:rPr>
        <w:t>nedodrží</w:t>
      </w:r>
      <w:proofErr w:type="gramEnd"/>
      <w:r w:rsidRPr="0032250D">
        <w:rPr>
          <w:rFonts w:cs="Arial"/>
          <w:szCs w:val="22"/>
        </w:rPr>
        <w:t>-li Poskytovatel kteroukoliv ze smluvních povinností, a to zejména povinnosti v rámci dohodnutých služeb specifikovaných v </w:t>
      </w:r>
      <w:r w:rsidR="00CF0491" w:rsidRPr="0032250D">
        <w:rPr>
          <w:rFonts w:cs="Arial"/>
          <w:szCs w:val="22"/>
        </w:rPr>
        <w:t>P</w:t>
      </w:r>
      <w:r w:rsidRPr="0032250D">
        <w:rPr>
          <w:rFonts w:cs="Arial"/>
          <w:szCs w:val="22"/>
        </w:rPr>
        <w:t xml:space="preserve">říloze č. 1 této </w:t>
      </w:r>
      <w:r w:rsidR="00054674" w:rsidRPr="0032250D">
        <w:rPr>
          <w:rFonts w:cs="Arial"/>
          <w:szCs w:val="22"/>
        </w:rPr>
        <w:t>S</w:t>
      </w:r>
      <w:r w:rsidRPr="0032250D">
        <w:rPr>
          <w:rFonts w:cs="Arial"/>
          <w:szCs w:val="22"/>
        </w:rPr>
        <w:t xml:space="preserve">mlouvy, nebo pokud je tak dohodnuto v této </w:t>
      </w:r>
      <w:r w:rsidR="00054674" w:rsidRPr="0032250D">
        <w:rPr>
          <w:rFonts w:cs="Arial"/>
          <w:szCs w:val="22"/>
        </w:rPr>
        <w:t>S</w:t>
      </w:r>
      <w:r w:rsidRPr="0032250D">
        <w:rPr>
          <w:rFonts w:cs="Arial"/>
          <w:szCs w:val="22"/>
        </w:rPr>
        <w:t>mlouvě</w:t>
      </w:r>
      <w:r w:rsidR="00054674" w:rsidRPr="0032250D">
        <w:rPr>
          <w:rFonts w:cs="Arial"/>
          <w:szCs w:val="22"/>
        </w:rPr>
        <w:t>,</w:t>
      </w:r>
    </w:p>
    <w:p w14:paraId="1EF44940" w14:textId="77777777" w:rsidR="00B07932" w:rsidRPr="0032250D" w:rsidRDefault="00054674" w:rsidP="00B07932">
      <w:pPr>
        <w:pStyle w:val="Odstavecseseznamem"/>
        <w:numPr>
          <w:ilvl w:val="0"/>
          <w:numId w:val="18"/>
        </w:numPr>
        <w:tabs>
          <w:tab w:val="left" w:pos="1800"/>
        </w:tabs>
        <w:jc w:val="both"/>
        <w:rPr>
          <w:rFonts w:cs="Arial"/>
          <w:szCs w:val="22"/>
        </w:rPr>
      </w:pPr>
      <w:r w:rsidRPr="0032250D">
        <w:rPr>
          <w:rFonts w:cs="Arial"/>
          <w:szCs w:val="22"/>
        </w:rPr>
        <w:t xml:space="preserve">Poskytovatel realizuje </w:t>
      </w:r>
      <w:r w:rsidR="00897EE7" w:rsidRPr="0032250D">
        <w:rPr>
          <w:rFonts w:cs="Arial"/>
          <w:szCs w:val="22"/>
        </w:rPr>
        <w:t xml:space="preserve">předmět </w:t>
      </w:r>
      <w:r w:rsidRPr="0032250D">
        <w:rPr>
          <w:rFonts w:cs="Arial"/>
          <w:szCs w:val="22"/>
        </w:rPr>
        <w:t>S</w:t>
      </w:r>
      <w:r w:rsidR="00897EE7" w:rsidRPr="0032250D">
        <w:rPr>
          <w:rFonts w:cs="Arial"/>
          <w:szCs w:val="22"/>
        </w:rPr>
        <w:t>mlouvy způsobem poškozujícím dobré jméno Objednatele nebo jeho pověst nebo vážnost</w:t>
      </w:r>
      <w:r w:rsidRPr="0032250D">
        <w:rPr>
          <w:rFonts w:cs="Arial"/>
          <w:szCs w:val="22"/>
        </w:rPr>
        <w:t>,</w:t>
      </w:r>
    </w:p>
    <w:p w14:paraId="4DD85543" w14:textId="77777777" w:rsidR="00B07932" w:rsidRDefault="003E625B" w:rsidP="00B07932">
      <w:pPr>
        <w:pStyle w:val="Odstavecseseznamem"/>
        <w:numPr>
          <w:ilvl w:val="0"/>
          <w:numId w:val="18"/>
        </w:numPr>
        <w:tabs>
          <w:tab w:val="left" w:pos="1800"/>
        </w:tabs>
        <w:jc w:val="both"/>
        <w:rPr>
          <w:rFonts w:cs="Arial"/>
          <w:szCs w:val="22"/>
        </w:rPr>
      </w:pPr>
      <w:r w:rsidRPr="00B07932">
        <w:rPr>
          <w:rFonts w:cs="Arial"/>
          <w:szCs w:val="22"/>
        </w:rPr>
        <w:t>porušení povinnosti Poskytovatele podle čl. II. odst. 1</w:t>
      </w:r>
      <w:r w:rsidR="00200F7F" w:rsidRPr="00B07932">
        <w:rPr>
          <w:rFonts w:cs="Arial"/>
          <w:szCs w:val="22"/>
        </w:rPr>
        <w:t>3</w:t>
      </w:r>
      <w:r w:rsidRPr="00B07932">
        <w:rPr>
          <w:rFonts w:cs="Arial"/>
          <w:szCs w:val="22"/>
        </w:rPr>
        <w:t xml:space="preserve"> této Smlouvy,</w:t>
      </w:r>
    </w:p>
    <w:p w14:paraId="4876FF9A" w14:textId="77777777" w:rsidR="00B07932" w:rsidRDefault="00054674" w:rsidP="00B07932">
      <w:pPr>
        <w:pStyle w:val="Odstavecseseznamem"/>
        <w:numPr>
          <w:ilvl w:val="0"/>
          <w:numId w:val="18"/>
        </w:numPr>
        <w:tabs>
          <w:tab w:val="left" w:pos="1800"/>
        </w:tabs>
        <w:jc w:val="both"/>
        <w:rPr>
          <w:rFonts w:cs="Arial"/>
          <w:szCs w:val="22"/>
        </w:rPr>
      </w:pPr>
      <w:r w:rsidRPr="00B07932">
        <w:rPr>
          <w:rFonts w:cs="Arial"/>
          <w:szCs w:val="22"/>
        </w:rPr>
        <w:t>porušení ustanovení čl. IV. této Smlouvy,</w:t>
      </w:r>
    </w:p>
    <w:p w14:paraId="031E6DAD" w14:textId="050268B1" w:rsidR="00897EE7" w:rsidRPr="00B07932" w:rsidRDefault="00054674" w:rsidP="00B07932">
      <w:pPr>
        <w:pStyle w:val="Odstavecseseznamem"/>
        <w:numPr>
          <w:ilvl w:val="0"/>
          <w:numId w:val="18"/>
        </w:numPr>
        <w:tabs>
          <w:tab w:val="left" w:pos="1800"/>
        </w:tabs>
        <w:jc w:val="both"/>
        <w:rPr>
          <w:rFonts w:cs="Arial"/>
          <w:szCs w:val="22"/>
        </w:rPr>
      </w:pPr>
      <w:r w:rsidRPr="00B91803">
        <w:t xml:space="preserve">prodlení Objednatele s úhradou řádně a oprávněně vystavené </w:t>
      </w:r>
      <w:r>
        <w:t>f</w:t>
      </w:r>
      <w:r w:rsidRPr="00B91803">
        <w:t xml:space="preserve">aktury </w:t>
      </w:r>
      <w:r>
        <w:t>Poskytovateli</w:t>
      </w:r>
      <w:r w:rsidRPr="00B91803">
        <w:t xml:space="preserve"> za poskytnuté plnění, přesahující třicet (30) kalendářních dnů</w:t>
      </w:r>
      <w:r>
        <w:t>.</w:t>
      </w:r>
    </w:p>
    <w:p w14:paraId="55ECA8C8" w14:textId="77777777" w:rsidR="00973911" w:rsidRDefault="00973911" w:rsidP="00227EC2">
      <w:pPr>
        <w:tabs>
          <w:tab w:val="left" w:pos="1800"/>
        </w:tabs>
        <w:jc w:val="both"/>
        <w:rPr>
          <w:rFonts w:cs="Arial"/>
          <w:szCs w:val="22"/>
        </w:rPr>
      </w:pPr>
    </w:p>
    <w:p w14:paraId="72885C71" w14:textId="6E349605" w:rsidR="00897EE7" w:rsidRDefault="00897EE7" w:rsidP="00EE353A">
      <w:pPr>
        <w:numPr>
          <w:ilvl w:val="0"/>
          <w:numId w:val="14"/>
        </w:numPr>
        <w:tabs>
          <w:tab w:val="left" w:pos="142"/>
        </w:tabs>
        <w:ind w:left="142" w:firstLine="0"/>
        <w:jc w:val="both"/>
        <w:rPr>
          <w:rFonts w:cs="Arial"/>
          <w:szCs w:val="22"/>
        </w:rPr>
      </w:pPr>
      <w:r>
        <w:rPr>
          <w:rFonts w:cs="Arial"/>
          <w:szCs w:val="22"/>
        </w:rPr>
        <w:t xml:space="preserve">Objednatel je dále oprávněn od této </w:t>
      </w:r>
      <w:r w:rsidR="00335E42">
        <w:rPr>
          <w:rFonts w:cs="Arial"/>
          <w:szCs w:val="22"/>
        </w:rPr>
        <w:t>S</w:t>
      </w:r>
      <w:r>
        <w:rPr>
          <w:rFonts w:cs="Arial"/>
          <w:szCs w:val="22"/>
        </w:rPr>
        <w:t xml:space="preserve">mlouvy odstoupit v případě, kdy:  </w:t>
      </w:r>
    </w:p>
    <w:p w14:paraId="5D50E861" w14:textId="77777777" w:rsidR="0034596D" w:rsidRDefault="00897EE7" w:rsidP="008E2323">
      <w:pPr>
        <w:pStyle w:val="Odstavecseseznamem"/>
        <w:numPr>
          <w:ilvl w:val="0"/>
          <w:numId w:val="15"/>
        </w:numPr>
        <w:tabs>
          <w:tab w:val="left" w:pos="142"/>
        </w:tabs>
        <w:ind w:left="1276"/>
        <w:jc w:val="both"/>
        <w:rPr>
          <w:rFonts w:cs="Arial"/>
          <w:szCs w:val="22"/>
        </w:rPr>
      </w:pPr>
      <w:r w:rsidRPr="0034596D">
        <w:rPr>
          <w:rFonts w:cs="Arial"/>
          <w:szCs w:val="22"/>
        </w:rPr>
        <w:t>vůči Poskytovateli bylo zahájeno insolvenční řízení nebo vstoupil-li do likvidace,</w:t>
      </w:r>
    </w:p>
    <w:p w14:paraId="293E71F1" w14:textId="77777777" w:rsidR="0034596D" w:rsidRDefault="00897EE7" w:rsidP="008E2323">
      <w:pPr>
        <w:pStyle w:val="Odstavecseseznamem"/>
        <w:numPr>
          <w:ilvl w:val="0"/>
          <w:numId w:val="15"/>
        </w:numPr>
        <w:tabs>
          <w:tab w:val="left" w:pos="142"/>
        </w:tabs>
        <w:ind w:left="1276"/>
        <w:jc w:val="both"/>
        <w:rPr>
          <w:rFonts w:cs="Arial"/>
          <w:szCs w:val="22"/>
        </w:rPr>
      </w:pPr>
      <w:r w:rsidRPr="0034596D">
        <w:rPr>
          <w:rFonts w:cs="Arial"/>
          <w:szCs w:val="22"/>
        </w:rPr>
        <w:t>Poskytovateli byl rozhodnutím správce daně přidělen status nespolehlivého správce</w:t>
      </w:r>
      <w:r w:rsidR="00DA77C0" w:rsidRPr="0034596D">
        <w:rPr>
          <w:rFonts w:cs="Arial"/>
          <w:szCs w:val="22"/>
        </w:rPr>
        <w:t>,</w:t>
      </w:r>
    </w:p>
    <w:p w14:paraId="3DE372A7" w14:textId="7B4CB23C" w:rsidR="00914BFF" w:rsidRPr="0034596D" w:rsidRDefault="00914BFF" w:rsidP="008E2323">
      <w:pPr>
        <w:pStyle w:val="Odstavecseseznamem"/>
        <w:numPr>
          <w:ilvl w:val="0"/>
          <w:numId w:val="15"/>
        </w:numPr>
        <w:tabs>
          <w:tab w:val="left" w:pos="142"/>
        </w:tabs>
        <w:ind w:left="1276"/>
        <w:jc w:val="both"/>
        <w:rPr>
          <w:rFonts w:cs="Arial"/>
          <w:szCs w:val="22"/>
        </w:rPr>
      </w:pPr>
      <w:r w:rsidRPr="0034596D">
        <w:rPr>
          <w:rFonts w:cs="Arial"/>
          <w:szCs w:val="22"/>
        </w:rPr>
        <w:t>Poskytovatel</w:t>
      </w:r>
      <w:r w:rsidR="006E36A2">
        <w:rPr>
          <w:rFonts w:cs="Arial"/>
          <w:szCs w:val="22"/>
        </w:rPr>
        <w:t xml:space="preserve"> porušil zásady</w:t>
      </w:r>
      <w:r w:rsidRPr="0034596D">
        <w:rPr>
          <w:rFonts w:cs="Arial"/>
          <w:szCs w:val="22"/>
        </w:rPr>
        <w:t xml:space="preserve"> dodržování veškerých obecně závazných právních předpisů vztahující se k vykonávané činnosti </w:t>
      </w:r>
      <w:r w:rsidR="006E36A2">
        <w:rPr>
          <w:rFonts w:cs="Arial"/>
          <w:szCs w:val="22"/>
        </w:rPr>
        <w:t>směrem ke</w:t>
      </w:r>
      <w:r w:rsidRPr="0034596D">
        <w:rPr>
          <w:rFonts w:cs="Arial"/>
          <w:szCs w:val="22"/>
        </w:rPr>
        <w:t xml:space="preserve"> svým </w:t>
      </w:r>
      <w:r w:rsidR="00D058E0">
        <w:rPr>
          <w:rFonts w:cs="Arial"/>
          <w:szCs w:val="22"/>
        </w:rPr>
        <w:t>zaměstnancům</w:t>
      </w:r>
      <w:r w:rsidR="00D058E0" w:rsidRPr="0034596D">
        <w:rPr>
          <w:rFonts w:cs="Arial"/>
          <w:szCs w:val="22"/>
        </w:rPr>
        <w:t>,</w:t>
      </w:r>
      <w:r w:rsidR="006E36A2">
        <w:rPr>
          <w:rFonts w:cs="Arial"/>
          <w:szCs w:val="22"/>
        </w:rPr>
        <w:t xml:space="preserve"> zakotvené</w:t>
      </w:r>
      <w:r w:rsidRPr="0034596D">
        <w:rPr>
          <w:rFonts w:cs="Arial"/>
          <w:szCs w:val="22"/>
        </w:rPr>
        <w:t xml:space="preserve"> v čl. I odst. </w:t>
      </w:r>
      <w:r w:rsidR="00200F7F" w:rsidRPr="0034596D">
        <w:rPr>
          <w:rFonts w:cs="Arial"/>
          <w:szCs w:val="22"/>
        </w:rPr>
        <w:t xml:space="preserve">5 </w:t>
      </w:r>
      <w:r w:rsidRPr="0034596D">
        <w:rPr>
          <w:rFonts w:cs="Arial"/>
          <w:szCs w:val="22"/>
        </w:rPr>
        <w:t xml:space="preserve">této Smlouvy a byl orgánem veřejné moci pravomocně uznán vinným ze spáchání přestupku, správního deliktu či jiného obdobného </w:t>
      </w:r>
      <w:r w:rsidR="006E36A2">
        <w:rPr>
          <w:rFonts w:cs="Arial"/>
          <w:szCs w:val="22"/>
        </w:rPr>
        <w:t>proti</w:t>
      </w:r>
      <w:r w:rsidRPr="0034596D">
        <w:rPr>
          <w:rFonts w:cs="Arial"/>
          <w:szCs w:val="22"/>
        </w:rPr>
        <w:t>právního</w:t>
      </w:r>
      <w:r w:rsidR="006E36A2">
        <w:rPr>
          <w:rFonts w:cs="Arial"/>
          <w:szCs w:val="22"/>
        </w:rPr>
        <w:t xml:space="preserve"> </w:t>
      </w:r>
      <w:r w:rsidRPr="0034596D">
        <w:rPr>
          <w:rFonts w:cs="Arial"/>
          <w:szCs w:val="22"/>
        </w:rPr>
        <w:t>jednání.</w:t>
      </w:r>
    </w:p>
    <w:p w14:paraId="29121C3F" w14:textId="77777777" w:rsidR="00897EE7" w:rsidRPr="0034596D" w:rsidRDefault="00897EE7" w:rsidP="0034596D">
      <w:pPr>
        <w:tabs>
          <w:tab w:val="left" w:pos="142"/>
        </w:tabs>
        <w:ind w:left="142"/>
        <w:jc w:val="both"/>
        <w:rPr>
          <w:rFonts w:cs="Arial"/>
          <w:szCs w:val="22"/>
        </w:rPr>
      </w:pPr>
    </w:p>
    <w:p w14:paraId="36D259E1" w14:textId="5C224915" w:rsidR="00897EE7" w:rsidRDefault="00897EE7" w:rsidP="00EE353A">
      <w:pPr>
        <w:numPr>
          <w:ilvl w:val="0"/>
          <w:numId w:val="14"/>
        </w:numPr>
        <w:tabs>
          <w:tab w:val="left" w:pos="142"/>
        </w:tabs>
        <w:ind w:left="142" w:firstLine="0"/>
        <w:jc w:val="both"/>
        <w:rPr>
          <w:rFonts w:cs="Arial"/>
          <w:szCs w:val="22"/>
        </w:rPr>
      </w:pPr>
      <w:r>
        <w:rPr>
          <w:rFonts w:cs="Arial"/>
          <w:szCs w:val="22"/>
        </w:rPr>
        <w:t xml:space="preserve">Účinky oznámení o odstoupení od </w:t>
      </w:r>
      <w:r w:rsidR="00335E42">
        <w:rPr>
          <w:rFonts w:cs="Arial"/>
          <w:szCs w:val="22"/>
        </w:rPr>
        <w:t>S</w:t>
      </w:r>
      <w:r>
        <w:rPr>
          <w:rFonts w:cs="Arial"/>
          <w:szCs w:val="22"/>
        </w:rPr>
        <w:t xml:space="preserve">mlouvy druhé </w:t>
      </w:r>
      <w:r w:rsidR="00335E42">
        <w:rPr>
          <w:rFonts w:cs="Arial"/>
          <w:szCs w:val="22"/>
        </w:rPr>
        <w:t>S</w:t>
      </w:r>
      <w:r>
        <w:rPr>
          <w:rFonts w:cs="Arial"/>
          <w:szCs w:val="22"/>
        </w:rPr>
        <w:t xml:space="preserve">mluvní straně nastanou dnem doručení druhé </w:t>
      </w:r>
      <w:r w:rsidR="00335E42">
        <w:rPr>
          <w:rFonts w:cs="Arial"/>
          <w:szCs w:val="22"/>
        </w:rPr>
        <w:t>S</w:t>
      </w:r>
      <w:r>
        <w:rPr>
          <w:rFonts w:cs="Arial"/>
          <w:szCs w:val="22"/>
        </w:rPr>
        <w:t>mluvní straně, pokud v něm není uvedeno datum pozdější. Právo na vzájemné vypořádání již poskytnutého plnění není tímto dotčeno.</w:t>
      </w:r>
      <w:r w:rsidRPr="00206DFC">
        <w:rPr>
          <w:rFonts w:cs="Arial"/>
          <w:szCs w:val="22"/>
        </w:rPr>
        <w:t xml:space="preserve"> </w:t>
      </w:r>
      <w:r w:rsidRPr="00436F88">
        <w:rPr>
          <w:rFonts w:cs="Arial"/>
          <w:szCs w:val="22"/>
        </w:rPr>
        <w:t xml:space="preserve">Odstoupením od </w:t>
      </w:r>
      <w:r w:rsidR="00335E42">
        <w:rPr>
          <w:rFonts w:cs="Arial"/>
          <w:szCs w:val="22"/>
        </w:rPr>
        <w:t>S</w:t>
      </w:r>
      <w:r>
        <w:rPr>
          <w:rFonts w:cs="Arial"/>
          <w:szCs w:val="22"/>
        </w:rPr>
        <w:t>mlou</w:t>
      </w:r>
      <w:r w:rsidRPr="00436F88">
        <w:rPr>
          <w:rFonts w:cs="Arial"/>
          <w:szCs w:val="22"/>
        </w:rPr>
        <w:t xml:space="preserve">vy nejsou dotčena práva </w:t>
      </w:r>
      <w:r w:rsidR="00335E42">
        <w:rPr>
          <w:rFonts w:cs="Arial"/>
          <w:szCs w:val="22"/>
        </w:rPr>
        <w:t>S</w:t>
      </w:r>
      <w:r w:rsidRPr="00436F88">
        <w:rPr>
          <w:rFonts w:cs="Arial"/>
          <w:szCs w:val="22"/>
        </w:rPr>
        <w:t>mluvních stran na úhradu smluvní pokuty a náhradu škody.</w:t>
      </w:r>
    </w:p>
    <w:p w14:paraId="3ECEE108" w14:textId="77777777" w:rsidR="00897EE7" w:rsidRDefault="00897EE7" w:rsidP="0034596D">
      <w:pPr>
        <w:tabs>
          <w:tab w:val="left" w:pos="142"/>
        </w:tabs>
        <w:ind w:left="142"/>
        <w:jc w:val="both"/>
        <w:rPr>
          <w:rFonts w:cs="Arial"/>
          <w:szCs w:val="22"/>
        </w:rPr>
      </w:pPr>
    </w:p>
    <w:p w14:paraId="219BD702" w14:textId="58D141CD" w:rsidR="00897EE7" w:rsidRDefault="00897EE7" w:rsidP="00EE353A">
      <w:pPr>
        <w:numPr>
          <w:ilvl w:val="0"/>
          <w:numId w:val="14"/>
        </w:numPr>
        <w:tabs>
          <w:tab w:val="left" w:pos="142"/>
        </w:tabs>
        <w:ind w:left="142" w:firstLine="0"/>
        <w:jc w:val="both"/>
        <w:rPr>
          <w:rFonts w:cs="Arial"/>
          <w:szCs w:val="22"/>
        </w:rPr>
      </w:pPr>
      <w:r>
        <w:rPr>
          <w:rFonts w:cs="Arial"/>
          <w:szCs w:val="22"/>
        </w:rPr>
        <w:t xml:space="preserve">Závazkový vztah ze </w:t>
      </w:r>
      <w:r w:rsidR="00335E42">
        <w:rPr>
          <w:rFonts w:cs="Arial"/>
          <w:szCs w:val="22"/>
        </w:rPr>
        <w:t>S</w:t>
      </w:r>
      <w:r>
        <w:rPr>
          <w:rFonts w:cs="Arial"/>
          <w:szCs w:val="22"/>
        </w:rPr>
        <w:t xml:space="preserve">mlouvy zaniká v případech, kdy plnění předmětu </w:t>
      </w:r>
      <w:r w:rsidR="00335E42">
        <w:rPr>
          <w:rFonts w:cs="Arial"/>
          <w:szCs w:val="22"/>
        </w:rPr>
        <w:t>S</w:t>
      </w:r>
      <w:r>
        <w:rPr>
          <w:rFonts w:cs="Arial"/>
          <w:szCs w:val="22"/>
        </w:rPr>
        <w:t xml:space="preserve">mlouvy se stane nemožným nezávisle na vůli </w:t>
      </w:r>
      <w:r w:rsidR="00335E42">
        <w:rPr>
          <w:rFonts w:cs="Arial"/>
          <w:szCs w:val="22"/>
        </w:rPr>
        <w:t>S</w:t>
      </w:r>
      <w:r>
        <w:rPr>
          <w:rFonts w:cs="Arial"/>
          <w:szCs w:val="22"/>
        </w:rPr>
        <w:t>mluvních stran (vis major).</w:t>
      </w:r>
    </w:p>
    <w:p w14:paraId="3805D85F" w14:textId="77777777" w:rsidR="00897EE7" w:rsidRDefault="00897EE7" w:rsidP="0034596D">
      <w:pPr>
        <w:tabs>
          <w:tab w:val="left" w:pos="142"/>
        </w:tabs>
        <w:ind w:left="142"/>
        <w:jc w:val="both"/>
        <w:rPr>
          <w:rFonts w:cs="Arial"/>
          <w:szCs w:val="22"/>
        </w:rPr>
      </w:pPr>
    </w:p>
    <w:p w14:paraId="518A2772" w14:textId="305912ED" w:rsidR="00432D14" w:rsidRPr="00D058E0" w:rsidRDefault="00054674" w:rsidP="00897EE7">
      <w:pPr>
        <w:numPr>
          <w:ilvl w:val="0"/>
          <w:numId w:val="14"/>
        </w:numPr>
        <w:tabs>
          <w:tab w:val="left" w:pos="142"/>
        </w:tabs>
        <w:ind w:left="142" w:firstLine="0"/>
        <w:jc w:val="both"/>
        <w:rPr>
          <w:rFonts w:cs="Arial"/>
          <w:szCs w:val="22"/>
        </w:rPr>
      </w:pPr>
      <w:r w:rsidRPr="00054674">
        <w:rPr>
          <w:rFonts w:cs="Arial"/>
          <w:szCs w:val="22"/>
        </w:rPr>
        <w:t>Při ukončení závazkového vztahu</w:t>
      </w:r>
      <w:r>
        <w:rPr>
          <w:rFonts w:cs="Arial"/>
          <w:szCs w:val="22"/>
        </w:rPr>
        <w:t xml:space="preserve"> ze </w:t>
      </w:r>
      <w:r w:rsidRPr="00054674">
        <w:rPr>
          <w:rFonts w:cs="Arial"/>
          <w:szCs w:val="22"/>
        </w:rPr>
        <w:t>Smlouvy</w:t>
      </w:r>
      <w:r w:rsidR="0005232A">
        <w:rPr>
          <w:rFonts w:cs="Arial"/>
          <w:szCs w:val="22"/>
        </w:rPr>
        <w:t xml:space="preserve"> se </w:t>
      </w:r>
      <w:r w:rsidRPr="00054674">
        <w:rPr>
          <w:rFonts w:cs="Arial"/>
          <w:szCs w:val="22"/>
        </w:rPr>
        <w:t xml:space="preserve">Smluvní strany dohodly </w:t>
      </w:r>
      <w:r w:rsidR="0005232A">
        <w:rPr>
          <w:rFonts w:cs="Arial"/>
          <w:szCs w:val="22"/>
        </w:rPr>
        <w:t>na</w:t>
      </w:r>
      <w:r w:rsidRPr="00054674">
        <w:rPr>
          <w:rFonts w:cs="Arial"/>
          <w:szCs w:val="22"/>
        </w:rPr>
        <w:t xml:space="preserve"> vypořád</w:t>
      </w:r>
      <w:r w:rsidR="0005232A">
        <w:rPr>
          <w:rFonts w:cs="Arial"/>
          <w:szCs w:val="22"/>
        </w:rPr>
        <w:t xml:space="preserve">ání </w:t>
      </w:r>
      <w:r w:rsidRPr="00054674">
        <w:rPr>
          <w:rFonts w:cs="Arial"/>
          <w:szCs w:val="22"/>
        </w:rPr>
        <w:t>sv</w:t>
      </w:r>
      <w:r w:rsidR="0005232A">
        <w:rPr>
          <w:rFonts w:cs="Arial"/>
          <w:szCs w:val="22"/>
        </w:rPr>
        <w:t xml:space="preserve">ých vzájemných </w:t>
      </w:r>
      <w:r w:rsidRPr="00054674">
        <w:rPr>
          <w:rFonts w:cs="Arial"/>
          <w:szCs w:val="22"/>
        </w:rPr>
        <w:t>závazk</w:t>
      </w:r>
      <w:r w:rsidR="0005232A">
        <w:rPr>
          <w:rFonts w:cs="Arial"/>
          <w:szCs w:val="22"/>
        </w:rPr>
        <w:t>ů</w:t>
      </w:r>
      <w:r w:rsidRPr="00054674">
        <w:rPr>
          <w:rFonts w:cs="Arial"/>
          <w:szCs w:val="22"/>
        </w:rPr>
        <w:t xml:space="preserve"> ve lhůtě do 30 kalendářních dnů od ukončení smluvního vztahu.</w:t>
      </w:r>
    </w:p>
    <w:p w14:paraId="0AD41014" w14:textId="77777777" w:rsidR="00432D14" w:rsidRDefault="00432D14" w:rsidP="00897EE7">
      <w:pPr>
        <w:rPr>
          <w:rFonts w:cs="Arial"/>
          <w:szCs w:val="22"/>
        </w:rPr>
      </w:pPr>
    </w:p>
    <w:p w14:paraId="0CDCCDEE" w14:textId="77777777" w:rsidR="00106D30" w:rsidRDefault="00106D30" w:rsidP="00897EE7">
      <w:pPr>
        <w:rPr>
          <w:rFonts w:cs="Arial"/>
          <w:szCs w:val="22"/>
        </w:rPr>
      </w:pPr>
    </w:p>
    <w:p w14:paraId="3BA50B92" w14:textId="77777777" w:rsidR="00106D30" w:rsidRDefault="00106D30" w:rsidP="00897EE7">
      <w:pPr>
        <w:rPr>
          <w:rFonts w:cs="Arial"/>
          <w:szCs w:val="22"/>
        </w:rPr>
      </w:pPr>
    </w:p>
    <w:p w14:paraId="02F70913" w14:textId="77777777" w:rsidR="00106D30" w:rsidRDefault="00106D30" w:rsidP="00897EE7">
      <w:pPr>
        <w:rPr>
          <w:rFonts w:cs="Arial"/>
          <w:szCs w:val="22"/>
        </w:rPr>
      </w:pPr>
    </w:p>
    <w:p w14:paraId="2CA85674" w14:textId="77777777" w:rsidR="00106D30" w:rsidRDefault="00106D30" w:rsidP="00897EE7">
      <w:pPr>
        <w:rPr>
          <w:rFonts w:cs="Arial"/>
          <w:szCs w:val="22"/>
        </w:rPr>
      </w:pPr>
    </w:p>
    <w:p w14:paraId="6CD1150C" w14:textId="5F2B636B" w:rsidR="00897EE7" w:rsidRDefault="00897EE7" w:rsidP="0034596D">
      <w:pPr>
        <w:pStyle w:val="1lnky"/>
      </w:pPr>
      <w:r>
        <w:t>Čl. VI</w:t>
      </w:r>
      <w:r w:rsidR="004C37BA">
        <w:t>I</w:t>
      </w:r>
    </w:p>
    <w:p w14:paraId="1891E934" w14:textId="11D72A36" w:rsidR="00897EE7" w:rsidRPr="0034596D" w:rsidRDefault="00897EE7" w:rsidP="0034596D">
      <w:pPr>
        <w:pStyle w:val="Nadpis1"/>
      </w:pPr>
      <w:proofErr w:type="spellStart"/>
      <w:r>
        <w:t>Uveřejňovací</w:t>
      </w:r>
      <w:proofErr w:type="spellEnd"/>
      <w:r>
        <w:t xml:space="preserve"> povinnost</w:t>
      </w:r>
    </w:p>
    <w:p w14:paraId="30AC3593" w14:textId="645BA692" w:rsidR="00897EE7" w:rsidRDefault="00897EE7" w:rsidP="00EE353A">
      <w:pPr>
        <w:numPr>
          <w:ilvl w:val="0"/>
          <w:numId w:val="16"/>
        </w:numPr>
        <w:tabs>
          <w:tab w:val="left" w:pos="142"/>
        </w:tabs>
        <w:ind w:left="142" w:firstLine="0"/>
        <w:jc w:val="both"/>
        <w:rPr>
          <w:rFonts w:cs="Arial"/>
          <w:szCs w:val="22"/>
        </w:rPr>
      </w:pPr>
      <w:r>
        <w:rPr>
          <w:rFonts w:cs="Arial"/>
          <w:szCs w:val="22"/>
        </w:rPr>
        <w:t>Poskytovatel</w:t>
      </w:r>
      <w:r w:rsidRPr="005F363C">
        <w:rPr>
          <w:rFonts w:cs="Arial"/>
          <w:szCs w:val="22"/>
        </w:rPr>
        <w:t xml:space="preserve"> prohlašuje, že si je vědom toho, že </w:t>
      </w:r>
      <w:r>
        <w:rPr>
          <w:rFonts w:cs="Arial"/>
          <w:szCs w:val="22"/>
        </w:rPr>
        <w:t>Objednatel</w:t>
      </w:r>
      <w:r w:rsidRPr="005F363C">
        <w:rPr>
          <w:rFonts w:cs="Arial"/>
          <w:szCs w:val="22"/>
        </w:rPr>
        <w:t xml:space="preserve"> jako povinný subjekt dle zákona č. 340/2015 Sb., o zvláštních podmínkách účinnosti některých smluv, uveřejňování těchto smluv a o registru smluv (zákon o registru smluv)</w:t>
      </w:r>
      <w:r w:rsidR="00335E42">
        <w:rPr>
          <w:rFonts w:cs="Arial"/>
          <w:szCs w:val="22"/>
        </w:rPr>
        <w:t xml:space="preserve">, ve znění pozdějších předpisů (dále jen </w:t>
      </w:r>
      <w:r w:rsidR="00335E42" w:rsidRPr="0034596D">
        <w:rPr>
          <w:rFonts w:cs="Arial"/>
          <w:b/>
          <w:bCs/>
          <w:i/>
          <w:iCs/>
          <w:szCs w:val="22"/>
        </w:rPr>
        <w:t>„zákon o</w:t>
      </w:r>
      <w:r w:rsidR="008A7B30" w:rsidRPr="0034596D">
        <w:rPr>
          <w:rFonts w:cs="Arial"/>
          <w:b/>
          <w:bCs/>
          <w:i/>
          <w:iCs/>
          <w:szCs w:val="22"/>
        </w:rPr>
        <w:t> </w:t>
      </w:r>
      <w:r w:rsidR="00335E42" w:rsidRPr="0034596D">
        <w:rPr>
          <w:rFonts w:cs="Arial"/>
          <w:b/>
          <w:bCs/>
          <w:i/>
          <w:iCs/>
          <w:szCs w:val="22"/>
        </w:rPr>
        <w:t>registru smluv“</w:t>
      </w:r>
      <w:r w:rsidR="00335E42">
        <w:rPr>
          <w:rFonts w:cs="Arial"/>
          <w:szCs w:val="22"/>
        </w:rPr>
        <w:t xml:space="preserve">) </w:t>
      </w:r>
      <w:r w:rsidRPr="005F363C">
        <w:rPr>
          <w:rFonts w:cs="Arial"/>
          <w:szCs w:val="22"/>
        </w:rPr>
        <w:t xml:space="preserve"> je povinen uveřejnit v Registru smluv, jehož správcem je </w:t>
      </w:r>
      <w:r w:rsidR="00D11C65">
        <w:rPr>
          <w:rFonts w:cs="Arial"/>
          <w:szCs w:val="22"/>
        </w:rPr>
        <w:t>Digitální a informační agentury</w:t>
      </w:r>
      <w:r w:rsidRPr="005F363C">
        <w:rPr>
          <w:rFonts w:cs="Arial"/>
          <w:szCs w:val="22"/>
        </w:rPr>
        <w:t xml:space="preserve">, tuto </w:t>
      </w:r>
      <w:r w:rsidR="00335E42">
        <w:rPr>
          <w:rFonts w:cs="Arial"/>
          <w:szCs w:val="22"/>
        </w:rPr>
        <w:t>S</w:t>
      </w:r>
      <w:r w:rsidRPr="005F363C">
        <w:rPr>
          <w:rFonts w:cs="Arial"/>
          <w:szCs w:val="22"/>
        </w:rPr>
        <w:t xml:space="preserve">mlouvu, včetně jejích případných změn a dodatků, za splnění podmínek k uveřejnění dle zákona o registru smluv, a s uveřejněním </w:t>
      </w:r>
      <w:r w:rsidR="00335E42">
        <w:rPr>
          <w:rFonts w:cs="Arial"/>
          <w:szCs w:val="22"/>
        </w:rPr>
        <w:t>S</w:t>
      </w:r>
      <w:r w:rsidRPr="005F363C">
        <w:rPr>
          <w:rFonts w:cs="Arial"/>
          <w:szCs w:val="22"/>
        </w:rPr>
        <w:t>mlouvy v plném znění/kromě částí výslovně označených, které spadají pod výjimky z uveřejnění dle zákona o registru smluv, souhlasí.</w:t>
      </w:r>
      <w:r w:rsidRPr="0034596D">
        <w:rPr>
          <w:rFonts w:cs="Arial"/>
          <w:szCs w:val="22"/>
        </w:rPr>
        <w:t xml:space="preserve"> </w:t>
      </w:r>
    </w:p>
    <w:p w14:paraId="59901F65" w14:textId="77777777" w:rsidR="00897EE7" w:rsidRDefault="00897EE7" w:rsidP="0034596D">
      <w:pPr>
        <w:tabs>
          <w:tab w:val="left" w:pos="142"/>
        </w:tabs>
        <w:ind w:left="142"/>
        <w:jc w:val="both"/>
        <w:rPr>
          <w:rFonts w:cs="Arial"/>
          <w:szCs w:val="22"/>
        </w:rPr>
      </w:pPr>
    </w:p>
    <w:p w14:paraId="09113B1D" w14:textId="4B57BD91" w:rsidR="00897EE7" w:rsidRPr="0034596D" w:rsidRDefault="00897EE7" w:rsidP="00EE353A">
      <w:pPr>
        <w:numPr>
          <w:ilvl w:val="0"/>
          <w:numId w:val="16"/>
        </w:numPr>
        <w:tabs>
          <w:tab w:val="left" w:pos="142"/>
        </w:tabs>
        <w:ind w:left="142" w:firstLine="0"/>
        <w:jc w:val="both"/>
        <w:rPr>
          <w:rFonts w:cs="Arial"/>
          <w:szCs w:val="22"/>
        </w:rPr>
      </w:pPr>
      <w:r w:rsidRPr="0034596D">
        <w:rPr>
          <w:rFonts w:cs="Arial"/>
          <w:szCs w:val="22"/>
        </w:rPr>
        <w:t xml:space="preserve">Objednatel se zavazuje </w:t>
      </w:r>
      <w:r w:rsidR="00335E42" w:rsidRPr="0034596D">
        <w:rPr>
          <w:rFonts w:cs="Arial"/>
          <w:szCs w:val="22"/>
        </w:rPr>
        <w:t>S</w:t>
      </w:r>
      <w:r w:rsidRPr="0034596D">
        <w:rPr>
          <w:rFonts w:cs="Arial"/>
          <w:szCs w:val="22"/>
        </w:rPr>
        <w:t xml:space="preserve">mlouvu uveřejnit ve lhůtě do 15 dnů od jejího uzavření v Registru smluv. Poskytovatel je povinen po uplynutí lhůty, nejpozději do 20 dnů ode dne, kdy byla </w:t>
      </w:r>
      <w:r w:rsidR="00335E42" w:rsidRPr="0034596D">
        <w:rPr>
          <w:rFonts w:cs="Arial"/>
          <w:szCs w:val="22"/>
        </w:rPr>
        <w:t>S</w:t>
      </w:r>
      <w:r w:rsidRPr="0034596D">
        <w:rPr>
          <w:rFonts w:cs="Arial"/>
          <w:szCs w:val="22"/>
        </w:rPr>
        <w:t xml:space="preserve">mlouva uzavřena, v Registru smluv ověřit, zda Objednatel </w:t>
      </w:r>
      <w:r w:rsidR="00335E42" w:rsidRPr="0034596D">
        <w:rPr>
          <w:rFonts w:cs="Arial"/>
          <w:szCs w:val="22"/>
        </w:rPr>
        <w:t>S</w:t>
      </w:r>
      <w:r w:rsidRPr="0034596D">
        <w:rPr>
          <w:rFonts w:cs="Arial"/>
          <w:szCs w:val="22"/>
        </w:rPr>
        <w:t xml:space="preserve">mlouvu řádně uveřejnil, a pokud se tak nestalo, je povinen </w:t>
      </w:r>
      <w:r w:rsidR="00335E42" w:rsidRPr="0034596D">
        <w:rPr>
          <w:rFonts w:cs="Arial"/>
          <w:szCs w:val="22"/>
        </w:rPr>
        <w:t>S</w:t>
      </w:r>
      <w:r w:rsidRPr="0034596D">
        <w:rPr>
          <w:rFonts w:cs="Arial"/>
          <w:szCs w:val="22"/>
        </w:rPr>
        <w:t xml:space="preserve">mlouvu uveřejnit sám a o skutečnosti informovat </w:t>
      </w:r>
      <w:r w:rsidR="00335E42" w:rsidRPr="0034596D">
        <w:rPr>
          <w:rFonts w:cs="Arial"/>
          <w:szCs w:val="22"/>
        </w:rPr>
        <w:t>O</w:t>
      </w:r>
      <w:r w:rsidRPr="0034596D">
        <w:rPr>
          <w:rFonts w:cs="Arial"/>
          <w:szCs w:val="22"/>
        </w:rPr>
        <w:t>bjednatele.</w:t>
      </w:r>
    </w:p>
    <w:p w14:paraId="77A73D71" w14:textId="353393AF" w:rsidR="00897EE7" w:rsidRDefault="00897EE7" w:rsidP="007D63D0">
      <w:pPr>
        <w:shd w:val="clear" w:color="auto" w:fill="FFFFFF"/>
        <w:suppressAutoHyphens w:val="0"/>
        <w:overflowPunct w:val="0"/>
        <w:autoSpaceDE w:val="0"/>
        <w:autoSpaceDN w:val="0"/>
        <w:adjustRightInd w:val="0"/>
        <w:spacing w:line="225" w:lineRule="atLeast"/>
        <w:jc w:val="both"/>
        <w:textAlignment w:val="baseline"/>
        <w:rPr>
          <w:rFonts w:cs="Arial"/>
          <w:szCs w:val="22"/>
        </w:rPr>
      </w:pPr>
    </w:p>
    <w:p w14:paraId="65ED01B3" w14:textId="0450D950" w:rsidR="00897EE7" w:rsidRDefault="00897EE7" w:rsidP="00EE353A">
      <w:pPr>
        <w:numPr>
          <w:ilvl w:val="0"/>
          <w:numId w:val="16"/>
        </w:numPr>
        <w:tabs>
          <w:tab w:val="left" w:pos="142"/>
        </w:tabs>
        <w:ind w:left="142" w:firstLine="0"/>
        <w:jc w:val="both"/>
        <w:rPr>
          <w:rFonts w:cs="Arial"/>
          <w:szCs w:val="22"/>
        </w:rPr>
      </w:pPr>
      <w:r w:rsidRPr="00A50AE8">
        <w:rPr>
          <w:rFonts w:cs="Arial"/>
          <w:szCs w:val="22"/>
        </w:rPr>
        <w:t xml:space="preserve">Poskytovatel prohlašuje, že si je vědom toho, že </w:t>
      </w:r>
      <w:r>
        <w:rPr>
          <w:rFonts w:cs="Arial"/>
          <w:szCs w:val="22"/>
        </w:rPr>
        <w:t>O</w:t>
      </w:r>
      <w:r w:rsidRPr="00A50AE8">
        <w:rPr>
          <w:rFonts w:cs="Arial"/>
          <w:szCs w:val="22"/>
        </w:rPr>
        <w:t>bjednatel, jako zadavatel veřejné zakázky, jež je předmětem t</w:t>
      </w:r>
      <w:r>
        <w:rPr>
          <w:rFonts w:cs="Arial"/>
          <w:szCs w:val="22"/>
        </w:rPr>
        <w:t xml:space="preserve">éto </w:t>
      </w:r>
      <w:r w:rsidR="00335E42">
        <w:rPr>
          <w:rFonts w:cs="Arial"/>
          <w:szCs w:val="22"/>
        </w:rPr>
        <w:t>S</w:t>
      </w:r>
      <w:r w:rsidRPr="00A50AE8">
        <w:rPr>
          <w:rFonts w:cs="Arial"/>
          <w:szCs w:val="22"/>
        </w:rPr>
        <w:t xml:space="preserve">mlouvy, je povinen, v souladu s ustanovením § 219 odst. 3 </w:t>
      </w:r>
      <w:r w:rsidR="00335E42" w:rsidRPr="00C450C9">
        <w:rPr>
          <w:rFonts w:cs="Arial"/>
          <w:szCs w:val="22"/>
        </w:rPr>
        <w:t>ZZVZ</w:t>
      </w:r>
      <w:r w:rsidRPr="00B07932">
        <w:rPr>
          <w:rFonts w:cs="Arial"/>
          <w:szCs w:val="22"/>
        </w:rPr>
        <w:t>,</w:t>
      </w:r>
      <w:r w:rsidRPr="00A50AE8">
        <w:rPr>
          <w:rFonts w:cs="Arial"/>
          <w:szCs w:val="22"/>
        </w:rPr>
        <w:t xml:space="preserve"> uveřejnit na svém profilu výši skutečně uhrazené ceny za plnění</w:t>
      </w:r>
      <w:r>
        <w:rPr>
          <w:rFonts w:cs="Arial"/>
          <w:szCs w:val="22"/>
        </w:rPr>
        <w:t xml:space="preserve"> </w:t>
      </w:r>
      <w:r w:rsidR="00335E42">
        <w:rPr>
          <w:rFonts w:cs="Arial"/>
          <w:szCs w:val="22"/>
        </w:rPr>
        <w:t>S</w:t>
      </w:r>
      <w:r w:rsidRPr="00A50AE8">
        <w:rPr>
          <w:rFonts w:cs="Arial"/>
          <w:szCs w:val="22"/>
        </w:rPr>
        <w:t>mlouvy, v souladu s</w:t>
      </w:r>
      <w:r w:rsidR="006A142C">
        <w:rPr>
          <w:rFonts w:cs="Arial"/>
          <w:szCs w:val="22"/>
        </w:rPr>
        <w:t> </w:t>
      </w:r>
      <w:r w:rsidRPr="00A50AE8">
        <w:rPr>
          <w:rFonts w:cs="Arial"/>
          <w:szCs w:val="22"/>
        </w:rPr>
        <w:t xml:space="preserve">podmínkami a ve lhůtách stanovených </w:t>
      </w:r>
      <w:r w:rsidR="00335E42">
        <w:rPr>
          <w:rFonts w:cs="Arial"/>
          <w:szCs w:val="22"/>
        </w:rPr>
        <w:t>ZZVZ</w:t>
      </w:r>
      <w:r w:rsidRPr="00A50AE8">
        <w:rPr>
          <w:rFonts w:cs="Arial"/>
          <w:szCs w:val="22"/>
        </w:rPr>
        <w:t xml:space="preserve">, včetně všech případně dalších povinností </w:t>
      </w:r>
      <w:r>
        <w:rPr>
          <w:rFonts w:cs="Arial"/>
          <w:szCs w:val="22"/>
        </w:rPr>
        <w:t>O</w:t>
      </w:r>
      <w:r w:rsidRPr="00A50AE8">
        <w:rPr>
          <w:rFonts w:cs="Arial"/>
          <w:szCs w:val="22"/>
        </w:rPr>
        <w:t>bjednatele stanovených tímto zákonem.</w:t>
      </w:r>
    </w:p>
    <w:p w14:paraId="1427039F" w14:textId="77777777" w:rsidR="00897EE7" w:rsidRDefault="00897EE7" w:rsidP="00D058E0">
      <w:pPr>
        <w:rPr>
          <w:rFonts w:cs="Arial"/>
          <w:b/>
          <w:szCs w:val="22"/>
        </w:rPr>
      </w:pPr>
    </w:p>
    <w:p w14:paraId="37C2A91A" w14:textId="16B57E9D" w:rsidR="00897EE7" w:rsidRDefault="00897EE7" w:rsidP="0034596D">
      <w:pPr>
        <w:pStyle w:val="1lnky"/>
      </w:pPr>
      <w:r>
        <w:t>Čl. VI</w:t>
      </w:r>
      <w:r w:rsidR="007D63D0">
        <w:t>I</w:t>
      </w:r>
      <w:r>
        <w:t>I</w:t>
      </w:r>
    </w:p>
    <w:p w14:paraId="531C0601" w14:textId="11B71FC3" w:rsidR="00897EE7" w:rsidRPr="0034596D" w:rsidRDefault="00897EE7" w:rsidP="0034596D">
      <w:pPr>
        <w:pStyle w:val="Nadpis1"/>
      </w:pPr>
      <w:r>
        <w:t>Závěrečn</w:t>
      </w:r>
      <w:r w:rsidR="00503728">
        <w:t>á</w:t>
      </w:r>
      <w:r>
        <w:t xml:space="preserve"> ustanovení</w:t>
      </w:r>
    </w:p>
    <w:p w14:paraId="751F3BE9" w14:textId="0E6CE594" w:rsidR="00897EE7" w:rsidRDefault="00897EE7" w:rsidP="00EE353A">
      <w:pPr>
        <w:numPr>
          <w:ilvl w:val="0"/>
          <w:numId w:val="17"/>
        </w:numPr>
        <w:tabs>
          <w:tab w:val="left" w:pos="142"/>
        </w:tabs>
        <w:ind w:left="142" w:firstLine="0"/>
        <w:jc w:val="both"/>
        <w:rPr>
          <w:rFonts w:cs="Arial"/>
          <w:szCs w:val="22"/>
        </w:rPr>
      </w:pPr>
      <w:r>
        <w:rPr>
          <w:rFonts w:cs="Arial"/>
          <w:szCs w:val="22"/>
        </w:rPr>
        <w:t xml:space="preserve">Smlouva nabývá platnosti dnem podpisu poslední ze </w:t>
      </w:r>
      <w:r w:rsidR="008048E0">
        <w:rPr>
          <w:rFonts w:cs="Arial"/>
          <w:szCs w:val="22"/>
        </w:rPr>
        <w:t>S</w:t>
      </w:r>
      <w:r>
        <w:rPr>
          <w:rFonts w:cs="Arial"/>
          <w:szCs w:val="22"/>
        </w:rPr>
        <w:t xml:space="preserve">mluvních stran a účinnosti dnem </w:t>
      </w:r>
      <w:r w:rsidR="008048E0">
        <w:rPr>
          <w:rFonts w:cs="Arial"/>
          <w:szCs w:val="22"/>
        </w:rPr>
        <w:t xml:space="preserve">uveřejnění v Registru smluv. </w:t>
      </w:r>
      <w:r w:rsidR="00CC14A0" w:rsidRPr="00CC14A0">
        <w:rPr>
          <w:rFonts w:cs="Arial"/>
          <w:szCs w:val="22"/>
        </w:rPr>
        <w:t xml:space="preserve"> </w:t>
      </w:r>
      <w:r>
        <w:rPr>
          <w:rFonts w:cs="Arial"/>
          <w:szCs w:val="22"/>
        </w:rPr>
        <w:t xml:space="preserve">Poskytovatel </w:t>
      </w:r>
      <w:r w:rsidR="00054674">
        <w:rPr>
          <w:rFonts w:cs="Arial"/>
          <w:szCs w:val="22"/>
        </w:rPr>
        <w:t>není oprávněn</w:t>
      </w:r>
      <w:r>
        <w:rPr>
          <w:rFonts w:cs="Arial"/>
          <w:szCs w:val="22"/>
        </w:rPr>
        <w:t xml:space="preserve"> zahájit plnění dle </w:t>
      </w:r>
      <w:r w:rsidR="008048E0">
        <w:rPr>
          <w:rFonts w:cs="Arial"/>
          <w:szCs w:val="22"/>
        </w:rPr>
        <w:t>S</w:t>
      </w:r>
      <w:r>
        <w:rPr>
          <w:rFonts w:cs="Arial"/>
          <w:szCs w:val="22"/>
        </w:rPr>
        <w:t xml:space="preserve">mlouvy dříve, než bude </w:t>
      </w:r>
      <w:r w:rsidR="008048E0">
        <w:rPr>
          <w:rFonts w:cs="Arial"/>
          <w:szCs w:val="22"/>
        </w:rPr>
        <w:t>S</w:t>
      </w:r>
      <w:r>
        <w:rPr>
          <w:rFonts w:cs="Arial"/>
          <w:szCs w:val="22"/>
        </w:rPr>
        <w:t>mlouva uveřejněna v Registru smluv.</w:t>
      </w:r>
    </w:p>
    <w:p w14:paraId="4A4A5AE5" w14:textId="77777777" w:rsidR="00897EE7" w:rsidRDefault="00897EE7" w:rsidP="0034596D">
      <w:pPr>
        <w:tabs>
          <w:tab w:val="left" w:pos="142"/>
        </w:tabs>
        <w:ind w:left="142"/>
        <w:jc w:val="both"/>
        <w:rPr>
          <w:rFonts w:cs="Arial"/>
          <w:szCs w:val="22"/>
        </w:rPr>
      </w:pPr>
    </w:p>
    <w:p w14:paraId="218DE9C5" w14:textId="61395D6D" w:rsidR="00897EE7" w:rsidRDefault="00897EE7" w:rsidP="00EE353A">
      <w:pPr>
        <w:numPr>
          <w:ilvl w:val="0"/>
          <w:numId w:val="17"/>
        </w:numPr>
        <w:tabs>
          <w:tab w:val="left" w:pos="142"/>
        </w:tabs>
        <w:ind w:left="142" w:firstLine="0"/>
        <w:jc w:val="both"/>
        <w:rPr>
          <w:rFonts w:cs="Arial"/>
          <w:szCs w:val="22"/>
        </w:rPr>
      </w:pPr>
      <w:r>
        <w:rPr>
          <w:rFonts w:cs="Arial"/>
          <w:szCs w:val="22"/>
        </w:rPr>
        <w:t xml:space="preserve">Věci výslovně neupravené touto </w:t>
      </w:r>
      <w:r w:rsidR="008048E0">
        <w:rPr>
          <w:rFonts w:cs="Arial"/>
          <w:szCs w:val="22"/>
        </w:rPr>
        <w:t>S</w:t>
      </w:r>
      <w:r>
        <w:rPr>
          <w:rFonts w:cs="Arial"/>
          <w:szCs w:val="22"/>
        </w:rPr>
        <w:t>mlouvou se řídí občansk</w:t>
      </w:r>
      <w:r w:rsidR="00D11C65">
        <w:rPr>
          <w:rFonts w:cs="Arial"/>
          <w:szCs w:val="22"/>
        </w:rPr>
        <w:t>ým</w:t>
      </w:r>
      <w:r>
        <w:rPr>
          <w:rFonts w:cs="Arial"/>
          <w:szCs w:val="22"/>
        </w:rPr>
        <w:t xml:space="preserve"> zákoník</w:t>
      </w:r>
      <w:r w:rsidR="00D11C65">
        <w:rPr>
          <w:rFonts w:cs="Arial"/>
          <w:szCs w:val="22"/>
        </w:rPr>
        <w:t>em</w:t>
      </w:r>
      <w:r>
        <w:rPr>
          <w:rFonts w:cs="Arial"/>
          <w:szCs w:val="22"/>
        </w:rPr>
        <w:t>.</w:t>
      </w:r>
    </w:p>
    <w:p w14:paraId="5C4DF797" w14:textId="77777777" w:rsidR="00897EE7" w:rsidRDefault="00897EE7" w:rsidP="0034596D">
      <w:pPr>
        <w:tabs>
          <w:tab w:val="left" w:pos="142"/>
        </w:tabs>
        <w:ind w:left="142"/>
        <w:jc w:val="both"/>
        <w:rPr>
          <w:rFonts w:cs="Arial"/>
          <w:szCs w:val="22"/>
        </w:rPr>
      </w:pPr>
    </w:p>
    <w:p w14:paraId="36205192" w14:textId="2BE7FDD6" w:rsidR="00897EE7" w:rsidRDefault="00897EE7" w:rsidP="00EE353A">
      <w:pPr>
        <w:numPr>
          <w:ilvl w:val="0"/>
          <w:numId w:val="17"/>
        </w:numPr>
        <w:tabs>
          <w:tab w:val="left" w:pos="142"/>
        </w:tabs>
        <w:ind w:left="142" w:firstLine="0"/>
        <w:jc w:val="both"/>
        <w:rPr>
          <w:rFonts w:cs="Arial"/>
          <w:szCs w:val="22"/>
        </w:rPr>
      </w:pPr>
      <w:r>
        <w:rPr>
          <w:rFonts w:cs="Arial"/>
          <w:szCs w:val="22"/>
        </w:rPr>
        <w:t xml:space="preserve">Smluvní strany se zavazují informovat se navzájem neprodleně o skutečnostech, které by mohly podstatným způsobem ovlivnit plnění </w:t>
      </w:r>
      <w:r w:rsidR="008048E0">
        <w:rPr>
          <w:rFonts w:cs="Arial"/>
          <w:szCs w:val="22"/>
        </w:rPr>
        <w:t>S</w:t>
      </w:r>
      <w:r>
        <w:rPr>
          <w:rFonts w:cs="Arial"/>
          <w:szCs w:val="22"/>
        </w:rPr>
        <w:t>mlouvy, zejména o organizačních změnách, změnách v oprávnění k podnikání, v bankovním spojení a číslech účtů.</w:t>
      </w:r>
    </w:p>
    <w:p w14:paraId="27E4B387" w14:textId="3E2651D2" w:rsidR="00335E42" w:rsidRPr="00503728" w:rsidRDefault="00335E42" w:rsidP="0034596D">
      <w:pPr>
        <w:tabs>
          <w:tab w:val="left" w:pos="142"/>
        </w:tabs>
        <w:ind w:left="142"/>
        <w:jc w:val="both"/>
        <w:rPr>
          <w:rFonts w:cs="Arial"/>
          <w:szCs w:val="22"/>
        </w:rPr>
      </w:pPr>
    </w:p>
    <w:p w14:paraId="017E2E98" w14:textId="791EDB5A" w:rsidR="00335E42" w:rsidRDefault="00335E42" w:rsidP="00EE353A">
      <w:pPr>
        <w:numPr>
          <w:ilvl w:val="0"/>
          <w:numId w:val="17"/>
        </w:numPr>
        <w:tabs>
          <w:tab w:val="left" w:pos="142"/>
        </w:tabs>
        <w:ind w:left="142" w:firstLine="0"/>
        <w:jc w:val="both"/>
        <w:rPr>
          <w:rFonts w:cs="Arial"/>
          <w:szCs w:val="22"/>
        </w:rPr>
      </w:pPr>
      <w:r w:rsidRPr="00054674">
        <w:rPr>
          <w:rFonts w:cs="Arial"/>
          <w:szCs w:val="22"/>
        </w:rPr>
        <w:t>Poskytovatel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w:t>
      </w:r>
      <w:r w:rsidR="00CD017E">
        <w:rPr>
          <w:rFonts w:cs="Arial"/>
          <w:szCs w:val="22"/>
        </w:rPr>
        <w:t> </w:t>
      </w:r>
      <w:r w:rsidRPr="00054674">
        <w:rPr>
          <w:rFonts w:cs="Arial"/>
          <w:szCs w:val="22"/>
        </w:rPr>
        <w:t>veřejných výdajů.</w:t>
      </w:r>
    </w:p>
    <w:p w14:paraId="274688B7" w14:textId="77777777" w:rsidR="00054674" w:rsidRPr="00054674" w:rsidRDefault="00054674" w:rsidP="0034596D">
      <w:pPr>
        <w:tabs>
          <w:tab w:val="left" w:pos="142"/>
        </w:tabs>
        <w:ind w:left="142"/>
        <w:jc w:val="both"/>
        <w:rPr>
          <w:rFonts w:cs="Arial"/>
          <w:szCs w:val="22"/>
        </w:rPr>
      </w:pPr>
    </w:p>
    <w:p w14:paraId="0EB3201A" w14:textId="4B2CDA1B" w:rsidR="00054674" w:rsidRPr="0034596D" w:rsidRDefault="00054674" w:rsidP="00EE353A">
      <w:pPr>
        <w:numPr>
          <w:ilvl w:val="0"/>
          <w:numId w:val="17"/>
        </w:numPr>
        <w:tabs>
          <w:tab w:val="left" w:pos="142"/>
        </w:tabs>
        <w:ind w:left="142" w:firstLine="0"/>
        <w:jc w:val="both"/>
        <w:rPr>
          <w:rFonts w:cs="Arial"/>
          <w:szCs w:val="22"/>
        </w:rPr>
      </w:pPr>
      <w:r w:rsidRPr="0034596D">
        <w:rPr>
          <w:rFonts w:cs="Arial"/>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77F43165" w14:textId="77777777" w:rsidR="00503728" w:rsidRPr="0034596D" w:rsidRDefault="00503728" w:rsidP="0034596D">
      <w:pPr>
        <w:tabs>
          <w:tab w:val="left" w:pos="142"/>
        </w:tabs>
        <w:ind w:left="142"/>
        <w:jc w:val="both"/>
        <w:rPr>
          <w:rFonts w:cs="Arial"/>
          <w:szCs w:val="22"/>
        </w:rPr>
      </w:pPr>
    </w:p>
    <w:p w14:paraId="08E3370D" w14:textId="48E7FC81" w:rsidR="00054674" w:rsidRPr="0034596D" w:rsidRDefault="00054674" w:rsidP="00EE353A">
      <w:pPr>
        <w:numPr>
          <w:ilvl w:val="0"/>
          <w:numId w:val="17"/>
        </w:numPr>
        <w:tabs>
          <w:tab w:val="left" w:pos="142"/>
        </w:tabs>
        <w:ind w:left="142" w:firstLine="0"/>
        <w:jc w:val="both"/>
        <w:rPr>
          <w:rFonts w:cs="Arial"/>
          <w:szCs w:val="22"/>
        </w:rPr>
      </w:pPr>
      <w:r w:rsidRPr="0034596D">
        <w:rPr>
          <w:rFonts w:cs="Arial"/>
          <w:szCs w:val="22"/>
        </w:rPr>
        <w:t xml:space="preserve">Smluvní strany se dohodly, že spory, které by případně vznikly z této Smlouvy nebo v souvislosti s ní, jakož i otázky její platnosti či neplatnosti nebo jejího vzniku a zániku, budou přednostně řešeny dohodou Smluvních stran. Pokud nebudou vyřešeny dohodou Smluvních </w:t>
      </w:r>
      <w:r w:rsidRPr="0034596D">
        <w:rPr>
          <w:rFonts w:cs="Arial"/>
          <w:szCs w:val="22"/>
        </w:rPr>
        <w:lastRenderedPageBreak/>
        <w:t xml:space="preserve">stran, budou řešeny příslušnými soudy České republiky, přičemž pro místní příslušnost je rozhodný obecný soud Objednatele. </w:t>
      </w:r>
    </w:p>
    <w:p w14:paraId="10C94838" w14:textId="77777777" w:rsidR="00503728" w:rsidRDefault="00503728" w:rsidP="0034596D">
      <w:pPr>
        <w:tabs>
          <w:tab w:val="left" w:pos="142"/>
        </w:tabs>
        <w:ind w:left="142"/>
        <w:jc w:val="both"/>
        <w:rPr>
          <w:rFonts w:cs="Arial"/>
          <w:szCs w:val="22"/>
        </w:rPr>
      </w:pPr>
    </w:p>
    <w:p w14:paraId="2577AE30" w14:textId="2B9844A7" w:rsidR="00335E42" w:rsidRPr="0034596D" w:rsidRDefault="00335E42" w:rsidP="00EE353A">
      <w:pPr>
        <w:numPr>
          <w:ilvl w:val="0"/>
          <w:numId w:val="17"/>
        </w:numPr>
        <w:tabs>
          <w:tab w:val="left" w:pos="142"/>
        </w:tabs>
        <w:ind w:left="142" w:firstLine="0"/>
        <w:jc w:val="both"/>
        <w:rPr>
          <w:rFonts w:cs="Arial"/>
          <w:szCs w:val="22"/>
        </w:rPr>
      </w:pPr>
      <w:r w:rsidRPr="0034596D">
        <w:rPr>
          <w:rFonts w:cs="Arial"/>
          <w:szCs w:val="22"/>
        </w:rPr>
        <w:t>Veškerá oznámení vyplývající z této Smlouvy budou, pokud není v této Smlouvě výslovně sjednáno jinak, předána osobně proti podpisu, potvrzujícímu jejich převzetí nebo zaslána doporučeně poštou na adresu druhé Smluvní strany uvedenou v záhlaví této Smlouvy. Písemnost se považuje za doručenou, i když se adresát o uložení nedozvěděl, a to 5. (slovy: pátým) dnem po jejím odeslání. To platí i v případě, že nebyla doručena na změněnou adresu bydliště nebo sídla, pokud ji příslušná Smluvní strana druhé Smluvní straně písemně neoznámí.</w:t>
      </w:r>
    </w:p>
    <w:p w14:paraId="063505B7" w14:textId="77777777" w:rsidR="00335E42" w:rsidRPr="00335E42" w:rsidRDefault="00335E42" w:rsidP="0034596D">
      <w:pPr>
        <w:tabs>
          <w:tab w:val="left" w:pos="142"/>
        </w:tabs>
        <w:ind w:left="142"/>
        <w:jc w:val="both"/>
        <w:rPr>
          <w:rFonts w:cs="Arial"/>
          <w:szCs w:val="22"/>
        </w:rPr>
      </w:pPr>
    </w:p>
    <w:p w14:paraId="2733B849" w14:textId="5ADCDA11" w:rsidR="00897EE7" w:rsidRDefault="00897EE7" w:rsidP="00EE353A">
      <w:pPr>
        <w:numPr>
          <w:ilvl w:val="0"/>
          <w:numId w:val="17"/>
        </w:numPr>
        <w:tabs>
          <w:tab w:val="left" w:pos="142"/>
        </w:tabs>
        <w:ind w:left="142" w:firstLine="0"/>
        <w:jc w:val="both"/>
        <w:rPr>
          <w:rFonts w:cs="Arial"/>
          <w:szCs w:val="22"/>
        </w:rPr>
      </w:pPr>
      <w:r>
        <w:rPr>
          <w:rFonts w:cs="Arial"/>
          <w:szCs w:val="22"/>
        </w:rPr>
        <w:t xml:space="preserve">Smlouva je vyhotovena ve 2 stejnopisech, z nichž každá </w:t>
      </w:r>
      <w:r w:rsidR="008048E0">
        <w:rPr>
          <w:rFonts w:cs="Arial"/>
          <w:szCs w:val="22"/>
        </w:rPr>
        <w:t>S</w:t>
      </w:r>
      <w:r>
        <w:rPr>
          <w:rFonts w:cs="Arial"/>
          <w:szCs w:val="22"/>
        </w:rPr>
        <w:t xml:space="preserve">mluvní strana </w:t>
      </w:r>
      <w:proofErr w:type="gramStart"/>
      <w:r>
        <w:rPr>
          <w:rFonts w:cs="Arial"/>
          <w:szCs w:val="22"/>
        </w:rPr>
        <w:t>obdrží</w:t>
      </w:r>
      <w:proofErr w:type="gramEnd"/>
      <w:r>
        <w:rPr>
          <w:rFonts w:cs="Arial"/>
          <w:szCs w:val="22"/>
        </w:rPr>
        <w:t xml:space="preserve"> jedno vyhotovení.</w:t>
      </w:r>
    </w:p>
    <w:p w14:paraId="06319C12" w14:textId="77777777" w:rsidR="00897EE7" w:rsidRDefault="00897EE7" w:rsidP="0034596D">
      <w:pPr>
        <w:tabs>
          <w:tab w:val="left" w:pos="142"/>
        </w:tabs>
        <w:ind w:left="142"/>
        <w:jc w:val="both"/>
        <w:rPr>
          <w:rFonts w:cs="Arial"/>
          <w:szCs w:val="22"/>
        </w:rPr>
      </w:pPr>
    </w:p>
    <w:p w14:paraId="48C6F65D" w14:textId="30291876" w:rsidR="00897EE7" w:rsidRDefault="00897EE7" w:rsidP="00EE353A">
      <w:pPr>
        <w:numPr>
          <w:ilvl w:val="0"/>
          <w:numId w:val="17"/>
        </w:numPr>
        <w:tabs>
          <w:tab w:val="left" w:pos="142"/>
        </w:tabs>
        <w:ind w:left="142" w:firstLine="0"/>
        <w:jc w:val="both"/>
        <w:rPr>
          <w:rFonts w:cs="Arial"/>
          <w:szCs w:val="22"/>
        </w:rPr>
      </w:pPr>
      <w:r>
        <w:rPr>
          <w:rFonts w:cs="Arial"/>
          <w:szCs w:val="22"/>
        </w:rPr>
        <w:t xml:space="preserve">Veškeré změny a doplňky </w:t>
      </w:r>
      <w:r w:rsidR="008048E0">
        <w:rPr>
          <w:rFonts w:cs="Arial"/>
          <w:szCs w:val="22"/>
        </w:rPr>
        <w:t>S</w:t>
      </w:r>
      <w:r>
        <w:rPr>
          <w:rFonts w:cs="Arial"/>
          <w:szCs w:val="22"/>
        </w:rPr>
        <w:t xml:space="preserve">mlouvy lze provádět pouze písemnými očíslovanými dodatky, podepsanými na znamení souhlasu oběma </w:t>
      </w:r>
      <w:r w:rsidR="008048E0">
        <w:rPr>
          <w:rFonts w:cs="Arial"/>
          <w:szCs w:val="22"/>
        </w:rPr>
        <w:t>S</w:t>
      </w:r>
      <w:r>
        <w:rPr>
          <w:rFonts w:cs="Arial"/>
          <w:szCs w:val="22"/>
        </w:rPr>
        <w:t>mluvními stranami.</w:t>
      </w:r>
      <w:r>
        <w:rPr>
          <w:rFonts w:cs="Arial"/>
          <w:szCs w:val="22"/>
        </w:rPr>
        <w:tab/>
      </w:r>
    </w:p>
    <w:p w14:paraId="13E634D1" w14:textId="77777777" w:rsidR="00897EE7" w:rsidRDefault="00897EE7" w:rsidP="0034596D">
      <w:pPr>
        <w:tabs>
          <w:tab w:val="left" w:pos="142"/>
        </w:tabs>
        <w:ind w:left="142"/>
        <w:jc w:val="both"/>
        <w:rPr>
          <w:rFonts w:cs="Arial"/>
          <w:szCs w:val="22"/>
        </w:rPr>
      </w:pPr>
    </w:p>
    <w:p w14:paraId="0184E00A" w14:textId="471C478F" w:rsidR="00897EE7" w:rsidRPr="0034596D" w:rsidRDefault="00897EE7" w:rsidP="00EE353A">
      <w:pPr>
        <w:numPr>
          <w:ilvl w:val="0"/>
          <w:numId w:val="17"/>
        </w:numPr>
        <w:tabs>
          <w:tab w:val="left" w:pos="142"/>
        </w:tabs>
        <w:ind w:left="142" w:firstLine="0"/>
        <w:jc w:val="both"/>
        <w:rPr>
          <w:rFonts w:cs="Arial"/>
          <w:szCs w:val="22"/>
        </w:rPr>
      </w:pPr>
      <w:r w:rsidRPr="0034596D">
        <w:rPr>
          <w:rFonts w:cs="Arial"/>
          <w:szCs w:val="22"/>
        </w:rPr>
        <w:t xml:space="preserve">Kontaktní osoby oprávněné jednat ve věci předmětu </w:t>
      </w:r>
      <w:r w:rsidR="00335E42" w:rsidRPr="0034596D">
        <w:rPr>
          <w:rFonts w:cs="Arial"/>
          <w:szCs w:val="22"/>
        </w:rPr>
        <w:t>S</w:t>
      </w:r>
      <w:r w:rsidRPr="0034596D">
        <w:rPr>
          <w:rFonts w:cs="Arial"/>
          <w:szCs w:val="22"/>
        </w:rPr>
        <w:t>mlouvy:</w:t>
      </w:r>
    </w:p>
    <w:p w14:paraId="61939641" w14:textId="77777777" w:rsidR="00897EE7" w:rsidRDefault="00897EE7" w:rsidP="00503728">
      <w:pPr>
        <w:pStyle w:val="Odstavecseseznamem"/>
        <w:jc w:val="both"/>
        <w:rPr>
          <w:szCs w:val="22"/>
        </w:rPr>
      </w:pPr>
    </w:p>
    <w:p w14:paraId="75F82569" w14:textId="77777777" w:rsidR="00897EE7" w:rsidRDefault="00897EE7" w:rsidP="00503728">
      <w:pPr>
        <w:tabs>
          <w:tab w:val="left" w:pos="1980"/>
        </w:tabs>
        <w:ind w:left="360"/>
        <w:jc w:val="both"/>
        <w:rPr>
          <w:b/>
          <w:bCs/>
          <w:color w:val="0000FF"/>
          <w:szCs w:val="22"/>
        </w:rPr>
      </w:pPr>
      <w:r>
        <w:rPr>
          <w:szCs w:val="22"/>
        </w:rPr>
        <w:t>za Poskytovatele:</w:t>
      </w:r>
      <w:r>
        <w:rPr>
          <w:szCs w:val="22"/>
        </w:rPr>
        <w:tab/>
      </w:r>
      <w:r>
        <w:rPr>
          <w:b/>
          <w:bCs/>
          <w:color w:val="0000FF"/>
          <w:szCs w:val="22"/>
        </w:rPr>
        <w:t xml:space="preserve"> </w:t>
      </w:r>
    </w:p>
    <w:p w14:paraId="4BC024BB" w14:textId="730017EB" w:rsidR="00897EE7" w:rsidRDefault="00335E42" w:rsidP="00503728">
      <w:pPr>
        <w:tabs>
          <w:tab w:val="left" w:pos="1985"/>
        </w:tabs>
        <w:spacing w:line="100" w:lineRule="atLeast"/>
        <w:ind w:left="426" w:hanging="142"/>
        <w:jc w:val="both"/>
        <w:rPr>
          <w:bCs/>
          <w:szCs w:val="22"/>
        </w:rPr>
      </w:pPr>
      <w:r w:rsidRPr="00335E42">
        <w:rPr>
          <w:bCs/>
          <w:szCs w:val="22"/>
          <w:highlight w:val="yellow"/>
        </w:rPr>
        <w:t>___________________</w:t>
      </w:r>
    </w:p>
    <w:p w14:paraId="254DEFE1" w14:textId="65A282FD" w:rsidR="00897EE7" w:rsidRDefault="00897EE7" w:rsidP="00503728">
      <w:pPr>
        <w:tabs>
          <w:tab w:val="left" w:pos="1985"/>
        </w:tabs>
        <w:spacing w:line="100" w:lineRule="atLeast"/>
        <w:ind w:left="426" w:hanging="142"/>
        <w:jc w:val="both"/>
        <w:rPr>
          <w:bCs/>
          <w:szCs w:val="22"/>
        </w:rPr>
      </w:pPr>
      <w:r>
        <w:rPr>
          <w:bCs/>
          <w:szCs w:val="22"/>
        </w:rPr>
        <w:t>Tel.:  </w:t>
      </w:r>
      <w:r w:rsidR="00335E42" w:rsidRPr="00335E42">
        <w:rPr>
          <w:bCs/>
          <w:szCs w:val="22"/>
          <w:highlight w:val="yellow"/>
        </w:rPr>
        <w:t>-----------------------------------</w:t>
      </w:r>
    </w:p>
    <w:p w14:paraId="39F84B54" w14:textId="2687FE0D" w:rsidR="00897EE7" w:rsidRPr="00DB6CDD" w:rsidRDefault="00897EE7" w:rsidP="00503728">
      <w:pPr>
        <w:tabs>
          <w:tab w:val="left" w:pos="1985"/>
        </w:tabs>
        <w:spacing w:line="100" w:lineRule="atLeast"/>
        <w:ind w:left="426" w:hanging="142"/>
        <w:jc w:val="both"/>
        <w:rPr>
          <w:bCs/>
          <w:szCs w:val="22"/>
        </w:rPr>
      </w:pPr>
      <w:r>
        <w:rPr>
          <w:bCs/>
          <w:szCs w:val="22"/>
        </w:rPr>
        <w:t>Mobil:  </w:t>
      </w:r>
      <w:r w:rsidR="00335E42" w:rsidRPr="00335E42">
        <w:rPr>
          <w:bCs/>
          <w:szCs w:val="22"/>
          <w:highlight w:val="yellow"/>
        </w:rPr>
        <w:t>---------------------------------</w:t>
      </w:r>
    </w:p>
    <w:p w14:paraId="056E9F06" w14:textId="484B3030" w:rsidR="00897EE7" w:rsidRDefault="00897EE7" w:rsidP="00503728">
      <w:pPr>
        <w:tabs>
          <w:tab w:val="left" w:pos="1985"/>
        </w:tabs>
        <w:spacing w:line="100" w:lineRule="atLeast"/>
        <w:ind w:left="426" w:hanging="142"/>
        <w:jc w:val="both"/>
        <w:rPr>
          <w:bCs/>
          <w:szCs w:val="22"/>
        </w:rPr>
      </w:pPr>
      <w:r>
        <w:rPr>
          <w:bCs/>
          <w:szCs w:val="22"/>
        </w:rPr>
        <w:t xml:space="preserve">Mail: </w:t>
      </w:r>
      <w:r w:rsidR="00335E42">
        <w:rPr>
          <w:bCs/>
          <w:szCs w:val="22"/>
        </w:rPr>
        <w:t>-</w:t>
      </w:r>
      <w:r w:rsidR="00335E42" w:rsidRPr="00335E42">
        <w:rPr>
          <w:bCs/>
          <w:szCs w:val="22"/>
          <w:highlight w:val="yellow"/>
        </w:rPr>
        <w:t>-----------------------------------</w:t>
      </w:r>
    </w:p>
    <w:p w14:paraId="7FD763EB" w14:textId="77777777" w:rsidR="00897EE7" w:rsidRDefault="00897EE7" w:rsidP="00503728">
      <w:pPr>
        <w:tabs>
          <w:tab w:val="left" w:pos="3576"/>
        </w:tabs>
        <w:spacing w:line="100" w:lineRule="atLeast"/>
        <w:jc w:val="both"/>
        <w:rPr>
          <w:szCs w:val="22"/>
        </w:rPr>
      </w:pPr>
    </w:p>
    <w:p w14:paraId="05213E2A" w14:textId="77777777" w:rsidR="00897EE7" w:rsidRDefault="00897EE7" w:rsidP="00503728">
      <w:pPr>
        <w:tabs>
          <w:tab w:val="left" w:pos="1985"/>
        </w:tabs>
        <w:spacing w:line="100" w:lineRule="atLeast"/>
        <w:ind w:left="360"/>
        <w:jc w:val="both"/>
        <w:rPr>
          <w:szCs w:val="22"/>
        </w:rPr>
      </w:pPr>
      <w:r>
        <w:rPr>
          <w:szCs w:val="22"/>
        </w:rPr>
        <w:t>za Objednatele:</w:t>
      </w:r>
      <w:r>
        <w:rPr>
          <w:szCs w:val="22"/>
        </w:rPr>
        <w:tab/>
      </w:r>
    </w:p>
    <w:p w14:paraId="675A743F" w14:textId="51107115" w:rsidR="00897EE7" w:rsidRPr="00BD0D02" w:rsidRDefault="00AA77EE" w:rsidP="00503728">
      <w:pPr>
        <w:tabs>
          <w:tab w:val="left" w:pos="1985"/>
        </w:tabs>
        <w:spacing w:line="100" w:lineRule="atLeast"/>
        <w:ind w:left="360"/>
        <w:jc w:val="both"/>
        <w:rPr>
          <w:bCs/>
          <w:szCs w:val="22"/>
        </w:rPr>
      </w:pPr>
      <w:r>
        <w:rPr>
          <w:bCs/>
          <w:szCs w:val="22"/>
        </w:rPr>
        <w:t>Zdeněk Haid</w:t>
      </w:r>
    </w:p>
    <w:p w14:paraId="142A8E6C" w14:textId="75889C4E" w:rsidR="00897EE7" w:rsidRPr="00BD0D02" w:rsidRDefault="00897EE7" w:rsidP="00503728">
      <w:pPr>
        <w:tabs>
          <w:tab w:val="left" w:pos="1985"/>
        </w:tabs>
        <w:spacing w:line="100" w:lineRule="atLeast"/>
        <w:ind w:left="360"/>
        <w:jc w:val="both"/>
        <w:rPr>
          <w:bCs/>
          <w:szCs w:val="22"/>
        </w:rPr>
      </w:pPr>
      <w:r w:rsidRPr="00BD0D02">
        <w:rPr>
          <w:bCs/>
          <w:szCs w:val="22"/>
        </w:rPr>
        <w:t>Tel.: 272 095</w:t>
      </w:r>
      <w:r>
        <w:rPr>
          <w:bCs/>
          <w:szCs w:val="22"/>
        </w:rPr>
        <w:t> </w:t>
      </w:r>
      <w:r w:rsidR="00AA77EE">
        <w:rPr>
          <w:bCs/>
          <w:szCs w:val="22"/>
        </w:rPr>
        <w:t>117</w:t>
      </w:r>
    </w:p>
    <w:p w14:paraId="3FA6908A" w14:textId="50DC99A5" w:rsidR="00897EE7" w:rsidRPr="00BD0D02" w:rsidRDefault="00897EE7" w:rsidP="00503728">
      <w:pPr>
        <w:tabs>
          <w:tab w:val="left" w:pos="1985"/>
        </w:tabs>
        <w:spacing w:line="100" w:lineRule="atLeast"/>
        <w:ind w:left="360"/>
        <w:jc w:val="both"/>
        <w:rPr>
          <w:bCs/>
          <w:szCs w:val="22"/>
        </w:rPr>
      </w:pPr>
      <w:r w:rsidRPr="00BD0D02">
        <w:rPr>
          <w:bCs/>
          <w:szCs w:val="22"/>
        </w:rPr>
        <w:t xml:space="preserve">Mail: </w:t>
      </w:r>
      <w:r w:rsidR="00AA77EE">
        <w:rPr>
          <w:bCs/>
          <w:szCs w:val="22"/>
        </w:rPr>
        <w:t>zdenek.haid</w:t>
      </w:r>
      <w:r w:rsidRPr="00BD0D02">
        <w:rPr>
          <w:bCs/>
          <w:szCs w:val="22"/>
        </w:rPr>
        <w:t>@zpmvcz.cz</w:t>
      </w:r>
    </w:p>
    <w:p w14:paraId="7403C6A9" w14:textId="77777777" w:rsidR="00897EE7" w:rsidRPr="00263CCE" w:rsidRDefault="00897EE7" w:rsidP="00503728">
      <w:pPr>
        <w:tabs>
          <w:tab w:val="left" w:pos="1985"/>
        </w:tabs>
        <w:spacing w:line="100" w:lineRule="atLeast"/>
        <w:ind w:left="360"/>
        <w:jc w:val="both"/>
        <w:rPr>
          <w:rFonts w:cs="Arial"/>
          <w:szCs w:val="22"/>
          <w:lang w:eastAsia="cs-CZ"/>
        </w:rPr>
      </w:pPr>
      <w:r>
        <w:rPr>
          <w:szCs w:val="22"/>
        </w:rPr>
        <w:t xml:space="preserve"> </w:t>
      </w:r>
    </w:p>
    <w:p w14:paraId="418967B6" w14:textId="703870CE" w:rsidR="00897EE7" w:rsidRPr="00263CCE" w:rsidRDefault="00897EE7" w:rsidP="00EE353A">
      <w:pPr>
        <w:numPr>
          <w:ilvl w:val="0"/>
          <w:numId w:val="17"/>
        </w:numPr>
        <w:tabs>
          <w:tab w:val="left" w:pos="142"/>
        </w:tabs>
        <w:ind w:left="142" w:firstLine="0"/>
        <w:jc w:val="both"/>
        <w:rPr>
          <w:rFonts w:cs="Arial"/>
          <w:szCs w:val="22"/>
        </w:rPr>
      </w:pPr>
      <w:r w:rsidRPr="00263CCE">
        <w:rPr>
          <w:rFonts w:cs="Arial"/>
          <w:szCs w:val="22"/>
        </w:rPr>
        <w:t xml:space="preserve">Nedílnou součást smlouvy </w:t>
      </w:r>
      <w:proofErr w:type="gramStart"/>
      <w:r w:rsidRPr="00263CCE">
        <w:rPr>
          <w:rFonts w:cs="Arial"/>
          <w:szCs w:val="22"/>
        </w:rPr>
        <w:t>tvoří</w:t>
      </w:r>
      <w:proofErr w:type="gramEnd"/>
      <w:r w:rsidRPr="00263CCE">
        <w:rPr>
          <w:rFonts w:cs="Arial"/>
          <w:szCs w:val="22"/>
        </w:rPr>
        <w:t>:</w:t>
      </w:r>
    </w:p>
    <w:p w14:paraId="4F5C7C7F" w14:textId="42033105" w:rsidR="00897EE7" w:rsidRPr="00263CCE" w:rsidRDefault="0034596D" w:rsidP="0034596D">
      <w:pPr>
        <w:tabs>
          <w:tab w:val="left" w:pos="142"/>
        </w:tabs>
        <w:ind w:left="142"/>
        <w:jc w:val="both"/>
        <w:rPr>
          <w:rFonts w:cs="Arial"/>
          <w:szCs w:val="22"/>
        </w:rPr>
      </w:pPr>
      <w:r>
        <w:rPr>
          <w:rFonts w:cs="Arial"/>
          <w:szCs w:val="22"/>
        </w:rPr>
        <w:tab/>
      </w:r>
      <w:r w:rsidR="00897EE7" w:rsidRPr="00263CCE">
        <w:rPr>
          <w:rFonts w:cs="Arial"/>
          <w:szCs w:val="22"/>
        </w:rPr>
        <w:t>Příloha č. 1 –</w:t>
      </w:r>
      <w:r w:rsidR="00897EE7">
        <w:rPr>
          <w:rFonts w:cs="Arial"/>
          <w:szCs w:val="22"/>
        </w:rPr>
        <w:t xml:space="preserve"> Rozsah a typy poskytovaných služeb</w:t>
      </w:r>
      <w:r w:rsidR="00897EE7" w:rsidRPr="00263CCE">
        <w:rPr>
          <w:rFonts w:cs="Arial"/>
          <w:szCs w:val="22"/>
        </w:rPr>
        <w:t xml:space="preserve"> </w:t>
      </w:r>
    </w:p>
    <w:p w14:paraId="4AC9B357" w14:textId="0F7C6742" w:rsidR="00897EE7" w:rsidRPr="0032250D" w:rsidRDefault="0034596D" w:rsidP="0034596D">
      <w:pPr>
        <w:tabs>
          <w:tab w:val="left" w:pos="142"/>
        </w:tabs>
        <w:ind w:left="142"/>
        <w:jc w:val="both"/>
        <w:rPr>
          <w:rFonts w:cs="Arial"/>
          <w:szCs w:val="22"/>
        </w:rPr>
      </w:pPr>
      <w:r>
        <w:rPr>
          <w:rFonts w:cs="Arial"/>
          <w:szCs w:val="22"/>
        </w:rPr>
        <w:tab/>
      </w:r>
      <w:r w:rsidR="00897EE7" w:rsidRPr="0032250D">
        <w:rPr>
          <w:rFonts w:cs="Arial"/>
          <w:szCs w:val="22"/>
        </w:rPr>
        <w:t xml:space="preserve">Příloha č. 2 – Ceník poskytovaných služeb </w:t>
      </w:r>
    </w:p>
    <w:p w14:paraId="3D4C2F41" w14:textId="4B3D883C" w:rsidR="00121939" w:rsidRPr="0032250D" w:rsidRDefault="00121939" w:rsidP="0034596D">
      <w:pPr>
        <w:tabs>
          <w:tab w:val="left" w:pos="142"/>
        </w:tabs>
        <w:ind w:left="142"/>
        <w:jc w:val="both"/>
        <w:rPr>
          <w:rFonts w:cs="Arial"/>
          <w:szCs w:val="22"/>
        </w:rPr>
      </w:pPr>
      <w:r w:rsidRPr="0032250D">
        <w:rPr>
          <w:rFonts w:cs="Arial"/>
          <w:szCs w:val="22"/>
        </w:rPr>
        <w:t xml:space="preserve">         Příloha č. </w:t>
      </w:r>
      <w:r w:rsidR="00D058E0" w:rsidRPr="0032250D">
        <w:rPr>
          <w:rFonts w:cs="Arial"/>
          <w:szCs w:val="22"/>
        </w:rPr>
        <w:t>3 -</w:t>
      </w:r>
      <w:r w:rsidRPr="0032250D">
        <w:rPr>
          <w:rFonts w:cs="Arial"/>
          <w:szCs w:val="22"/>
        </w:rPr>
        <w:t xml:space="preserve"> Vzor průzkumu</w:t>
      </w:r>
    </w:p>
    <w:p w14:paraId="36F1E341" w14:textId="77777777" w:rsidR="00897EE7" w:rsidRPr="0034596D" w:rsidRDefault="00897EE7" w:rsidP="0034596D">
      <w:pPr>
        <w:tabs>
          <w:tab w:val="left" w:pos="142"/>
        </w:tabs>
        <w:ind w:left="142"/>
        <w:jc w:val="both"/>
        <w:rPr>
          <w:rFonts w:cs="Arial"/>
          <w:szCs w:val="22"/>
        </w:rPr>
      </w:pPr>
    </w:p>
    <w:p w14:paraId="78A7F580" w14:textId="7A32B1FB" w:rsidR="00897EE7" w:rsidRDefault="00054674" w:rsidP="00EE353A">
      <w:pPr>
        <w:numPr>
          <w:ilvl w:val="0"/>
          <w:numId w:val="17"/>
        </w:numPr>
        <w:tabs>
          <w:tab w:val="left" w:pos="142"/>
        </w:tabs>
        <w:ind w:left="142" w:firstLine="0"/>
        <w:jc w:val="both"/>
        <w:rPr>
          <w:rFonts w:cs="Arial"/>
          <w:szCs w:val="22"/>
        </w:rPr>
      </w:pPr>
      <w:r>
        <w:rPr>
          <w:rFonts w:cs="Arial"/>
          <w:szCs w:val="22"/>
        </w:rPr>
        <w:t>Smluvní strany svým podpisem stvrzují, že Smlouva byla uzavřena podle jejich svobodné vůle a že souhlasí s jejím obsahem.</w:t>
      </w:r>
    </w:p>
    <w:p w14:paraId="5E8214E0" w14:textId="77777777" w:rsidR="00897EE7" w:rsidRDefault="00897EE7" w:rsidP="00897EE7">
      <w:pPr>
        <w:rPr>
          <w:rFonts w:cs="Arial"/>
          <w:szCs w:val="22"/>
        </w:rPr>
      </w:pPr>
    </w:p>
    <w:p w14:paraId="3F67CC70" w14:textId="77777777" w:rsidR="00897EE7" w:rsidRDefault="00897EE7" w:rsidP="00897EE7">
      <w:pPr>
        <w:rPr>
          <w:rFonts w:cs="Arial"/>
          <w:szCs w:val="22"/>
        </w:rPr>
      </w:pPr>
    </w:p>
    <w:p w14:paraId="0C1AB038" w14:textId="20145A6C" w:rsidR="00897EE7" w:rsidRDefault="00897EE7" w:rsidP="00897EE7">
      <w:pPr>
        <w:rPr>
          <w:rFonts w:cs="Arial"/>
          <w:szCs w:val="22"/>
        </w:rPr>
      </w:pPr>
      <w:r>
        <w:rPr>
          <w:rFonts w:cs="Arial"/>
          <w:szCs w:val="22"/>
        </w:rPr>
        <w:t>V Praze dne ..............................</w:t>
      </w:r>
      <w:r>
        <w:rPr>
          <w:rFonts w:cs="Arial"/>
          <w:szCs w:val="22"/>
        </w:rPr>
        <w:tab/>
      </w:r>
      <w:r>
        <w:rPr>
          <w:rFonts w:cs="Arial"/>
          <w:szCs w:val="22"/>
        </w:rPr>
        <w:tab/>
      </w:r>
      <w:r>
        <w:rPr>
          <w:rFonts w:cs="Arial"/>
          <w:szCs w:val="22"/>
        </w:rPr>
        <w:tab/>
        <w:t xml:space="preserve">V Praze </w:t>
      </w:r>
      <w:r w:rsidR="001852A0">
        <w:rPr>
          <w:rFonts w:cs="Arial"/>
          <w:szCs w:val="22"/>
        </w:rPr>
        <w:t>dne ................................</w:t>
      </w:r>
    </w:p>
    <w:p w14:paraId="5EE195A8" w14:textId="77777777" w:rsidR="00897EE7" w:rsidRDefault="00897EE7" w:rsidP="00897EE7">
      <w:pPr>
        <w:rPr>
          <w:rFonts w:cs="Arial"/>
          <w:szCs w:val="22"/>
        </w:rPr>
      </w:pPr>
    </w:p>
    <w:p w14:paraId="59E384C7" w14:textId="0869A515" w:rsidR="00D778BA" w:rsidRDefault="00D778BA" w:rsidP="00897EE7">
      <w:pPr>
        <w:rPr>
          <w:rFonts w:cs="Arial"/>
          <w:szCs w:val="22"/>
        </w:rPr>
      </w:pPr>
    </w:p>
    <w:p w14:paraId="57EEC17D" w14:textId="7D81AE59" w:rsidR="00D778BA" w:rsidRDefault="00D778BA" w:rsidP="00897EE7">
      <w:pPr>
        <w:rPr>
          <w:rFonts w:cs="Arial"/>
          <w:szCs w:val="22"/>
        </w:rPr>
      </w:pPr>
    </w:p>
    <w:p w14:paraId="730A99A5" w14:textId="78B53EF5" w:rsidR="00D778BA" w:rsidRDefault="00D778BA" w:rsidP="00897EE7">
      <w:pPr>
        <w:rPr>
          <w:rFonts w:cs="Arial"/>
          <w:szCs w:val="22"/>
        </w:rPr>
      </w:pPr>
    </w:p>
    <w:p w14:paraId="5C3D2C1F" w14:textId="77777777" w:rsidR="00D778BA" w:rsidRDefault="00D778BA" w:rsidP="00897EE7">
      <w:pPr>
        <w:rPr>
          <w:rFonts w:cs="Arial"/>
          <w:szCs w:val="22"/>
        </w:rPr>
      </w:pPr>
    </w:p>
    <w:p w14:paraId="550C64A3" w14:textId="77777777" w:rsidR="00897EE7" w:rsidRDefault="00897EE7" w:rsidP="00897EE7">
      <w:pPr>
        <w:rPr>
          <w:rFonts w:cs="Arial"/>
          <w:szCs w:val="22"/>
        </w:rPr>
      </w:pPr>
    </w:p>
    <w:p w14:paraId="577D9655" w14:textId="77777777" w:rsidR="00897EE7" w:rsidRDefault="00897EE7" w:rsidP="00897EE7">
      <w:pPr>
        <w:rPr>
          <w:rFonts w:cs="Arial"/>
          <w:szCs w:val="22"/>
        </w:rPr>
      </w:pPr>
      <w:r>
        <w:rPr>
          <w:rFonts w:cs="Arial"/>
          <w:szCs w:val="22"/>
        </w:rPr>
        <w:t xml:space="preserve">……………………………………                                     </w:t>
      </w:r>
      <w:r>
        <w:rPr>
          <w:rFonts w:cs="Arial"/>
          <w:szCs w:val="22"/>
        </w:rPr>
        <w:tab/>
      </w:r>
      <w:r w:rsidRPr="00C42CCE">
        <w:rPr>
          <w:rFonts w:cs="Arial"/>
          <w:szCs w:val="22"/>
          <w:highlight w:val="yellow"/>
        </w:rPr>
        <w:t>………………………………..</w:t>
      </w:r>
    </w:p>
    <w:p w14:paraId="07FD21E9" w14:textId="77777777" w:rsidR="00897EE7" w:rsidRDefault="00897EE7" w:rsidP="00897EE7">
      <w:pPr>
        <w:rPr>
          <w:rFonts w:cs="Arial"/>
          <w:szCs w:val="22"/>
        </w:rPr>
      </w:pPr>
      <w:r>
        <w:rPr>
          <w:rFonts w:cs="Arial"/>
          <w:szCs w:val="22"/>
        </w:rPr>
        <w:t xml:space="preserve">     MUDr. David Kostka, MBA                                              </w:t>
      </w:r>
      <w:r>
        <w:rPr>
          <w:rFonts w:cs="Arial"/>
          <w:szCs w:val="22"/>
        </w:rPr>
        <w:tab/>
        <w:t xml:space="preserve"> </w:t>
      </w:r>
    </w:p>
    <w:p w14:paraId="150A91C2" w14:textId="77777777" w:rsidR="00897EE7" w:rsidRDefault="00897EE7" w:rsidP="00897EE7">
      <w:pPr>
        <w:rPr>
          <w:rFonts w:cs="Arial"/>
          <w:szCs w:val="22"/>
        </w:rPr>
      </w:pPr>
      <w:r>
        <w:rPr>
          <w:rFonts w:cs="Arial"/>
          <w:szCs w:val="22"/>
        </w:rPr>
        <w:t xml:space="preserve">             generální ředitel                                                              </w:t>
      </w:r>
      <w:r>
        <w:rPr>
          <w:rFonts w:cs="Arial"/>
          <w:szCs w:val="22"/>
        </w:rPr>
        <w:tab/>
        <w:t xml:space="preserve">      </w:t>
      </w:r>
    </w:p>
    <w:p w14:paraId="51867619" w14:textId="77777777" w:rsidR="00897EE7" w:rsidRDefault="00897EE7" w:rsidP="00897EE7">
      <w:pPr>
        <w:rPr>
          <w:rFonts w:cs="Arial"/>
          <w:szCs w:val="22"/>
        </w:rPr>
      </w:pPr>
      <w:r>
        <w:rPr>
          <w:rFonts w:cs="Arial"/>
          <w:szCs w:val="22"/>
        </w:rPr>
        <w:t xml:space="preserve">          Zdravotní pojišťovna</w:t>
      </w:r>
      <w:r>
        <w:rPr>
          <w:rFonts w:cs="Arial"/>
          <w:szCs w:val="22"/>
        </w:rPr>
        <w:tab/>
      </w:r>
      <w:r>
        <w:rPr>
          <w:rFonts w:cs="Arial"/>
          <w:szCs w:val="22"/>
        </w:rPr>
        <w:tab/>
      </w:r>
      <w:r>
        <w:rPr>
          <w:rFonts w:cs="Arial"/>
          <w:szCs w:val="22"/>
        </w:rPr>
        <w:tab/>
        <w:t xml:space="preserve">                        </w:t>
      </w:r>
    </w:p>
    <w:p w14:paraId="2E6D86E2" w14:textId="77777777" w:rsidR="00897EE7" w:rsidRDefault="00897EE7" w:rsidP="00897EE7">
      <w:pPr>
        <w:rPr>
          <w:rFonts w:cs="Arial"/>
          <w:szCs w:val="22"/>
        </w:rPr>
      </w:pPr>
      <w:r>
        <w:rPr>
          <w:rFonts w:cs="Arial"/>
          <w:szCs w:val="22"/>
        </w:rPr>
        <w:t>ministerstva vnitra České republiky</w:t>
      </w:r>
    </w:p>
    <w:p w14:paraId="3ADC51DC" w14:textId="77777777" w:rsidR="00897EE7" w:rsidRDefault="00897EE7" w:rsidP="00897EE7">
      <w:pPr>
        <w:rPr>
          <w:rFonts w:cs="Arial"/>
          <w:szCs w:val="22"/>
        </w:rPr>
      </w:pPr>
    </w:p>
    <w:p w14:paraId="313D42E2" w14:textId="77777777" w:rsidR="00897EE7" w:rsidRDefault="00897EE7" w:rsidP="00897EE7">
      <w:pPr>
        <w:rPr>
          <w:rFonts w:cs="Arial"/>
          <w:szCs w:val="22"/>
        </w:rPr>
      </w:pPr>
    </w:p>
    <w:p w14:paraId="5C7B9BFF" w14:textId="77777777" w:rsidR="00907745" w:rsidRDefault="00897EE7" w:rsidP="00EA4C58">
      <w:pPr>
        <w:rPr>
          <w:rFonts w:cs="Arial"/>
          <w:szCs w:val="22"/>
        </w:rPr>
      </w:pPr>
      <w:r>
        <w:rPr>
          <w:rFonts w:cs="Arial"/>
          <w:szCs w:val="22"/>
        </w:rPr>
        <w:tab/>
      </w:r>
      <w:r>
        <w:rPr>
          <w:rFonts w:cs="Arial"/>
          <w:szCs w:val="22"/>
        </w:rPr>
        <w:tab/>
      </w:r>
      <w:r>
        <w:rPr>
          <w:rFonts w:cs="Arial"/>
          <w:szCs w:val="22"/>
        </w:rPr>
        <w:tab/>
      </w:r>
    </w:p>
    <w:p w14:paraId="4C9AB258" w14:textId="171CFF7E" w:rsidR="00EA4C58" w:rsidRPr="0063324C" w:rsidRDefault="00907745" w:rsidP="008E2323">
      <w:pPr>
        <w:suppressAutoHyphens w:val="0"/>
        <w:rPr>
          <w:rFonts w:cs="Arial"/>
          <w:b/>
          <w:bCs/>
          <w:szCs w:val="22"/>
          <w:lang w:val="en-US"/>
        </w:rPr>
      </w:pPr>
      <w:r>
        <w:rPr>
          <w:rFonts w:cs="Arial"/>
          <w:szCs w:val="22"/>
        </w:rPr>
        <w:br w:type="page"/>
      </w:r>
      <w:proofErr w:type="spellStart"/>
      <w:r w:rsidR="00EA4C58" w:rsidRPr="0063324C">
        <w:rPr>
          <w:rFonts w:cs="Arial"/>
          <w:b/>
          <w:bCs/>
          <w:szCs w:val="22"/>
          <w:lang w:val="en-US"/>
        </w:rPr>
        <w:lastRenderedPageBreak/>
        <w:t>Příloha</w:t>
      </w:r>
      <w:proofErr w:type="spellEnd"/>
      <w:r w:rsidR="00EA4C58" w:rsidRPr="0063324C">
        <w:rPr>
          <w:rFonts w:cs="Arial"/>
          <w:b/>
          <w:bCs/>
          <w:szCs w:val="22"/>
          <w:lang w:val="en-US"/>
        </w:rPr>
        <w:t xml:space="preserve"> č. 1 - </w:t>
      </w:r>
      <w:proofErr w:type="spellStart"/>
      <w:r w:rsidR="00EA4C58" w:rsidRPr="0063324C">
        <w:rPr>
          <w:rFonts w:cs="Arial"/>
          <w:b/>
          <w:bCs/>
          <w:szCs w:val="22"/>
          <w:lang w:val="en-US"/>
        </w:rPr>
        <w:t>Rozsah</w:t>
      </w:r>
      <w:proofErr w:type="spellEnd"/>
      <w:r w:rsidR="00EA4C58" w:rsidRPr="0063324C">
        <w:rPr>
          <w:rFonts w:cs="Arial"/>
          <w:b/>
          <w:bCs/>
          <w:szCs w:val="22"/>
          <w:lang w:val="en-US"/>
        </w:rPr>
        <w:t xml:space="preserve"> a </w:t>
      </w:r>
      <w:proofErr w:type="spellStart"/>
      <w:r w:rsidR="00EA4C58" w:rsidRPr="0063324C">
        <w:rPr>
          <w:rFonts w:cs="Arial"/>
          <w:b/>
          <w:bCs/>
          <w:szCs w:val="22"/>
          <w:lang w:val="en-US"/>
        </w:rPr>
        <w:t>typy</w:t>
      </w:r>
      <w:proofErr w:type="spellEnd"/>
      <w:r w:rsidR="00EA4C58" w:rsidRPr="0063324C">
        <w:rPr>
          <w:rFonts w:cs="Arial"/>
          <w:b/>
          <w:bCs/>
          <w:szCs w:val="22"/>
          <w:lang w:val="en-US"/>
        </w:rPr>
        <w:t xml:space="preserve"> </w:t>
      </w:r>
      <w:proofErr w:type="spellStart"/>
      <w:r w:rsidR="00EA4C58" w:rsidRPr="0063324C">
        <w:rPr>
          <w:rFonts w:cs="Arial"/>
          <w:b/>
          <w:bCs/>
          <w:szCs w:val="22"/>
          <w:lang w:val="en-US"/>
        </w:rPr>
        <w:t>poskytovaných</w:t>
      </w:r>
      <w:proofErr w:type="spellEnd"/>
      <w:r w:rsidR="00EA4C58" w:rsidRPr="0063324C">
        <w:rPr>
          <w:rFonts w:cs="Arial"/>
          <w:b/>
          <w:bCs/>
          <w:szCs w:val="22"/>
          <w:lang w:val="en-US"/>
        </w:rPr>
        <w:t xml:space="preserve"> </w:t>
      </w:r>
      <w:proofErr w:type="spellStart"/>
      <w:r w:rsidR="00EA4C58" w:rsidRPr="0063324C">
        <w:rPr>
          <w:rFonts w:cs="Arial"/>
          <w:b/>
          <w:bCs/>
          <w:szCs w:val="22"/>
          <w:lang w:val="en-US"/>
        </w:rPr>
        <w:t>služeb</w:t>
      </w:r>
      <w:proofErr w:type="spellEnd"/>
    </w:p>
    <w:p w14:paraId="65B8BAED" w14:textId="77777777" w:rsidR="00EA4C58" w:rsidRPr="0063324C" w:rsidRDefault="00EA4C58" w:rsidP="00EA4C58">
      <w:pPr>
        <w:rPr>
          <w:rFonts w:cs="Arial"/>
          <w:b/>
          <w:bCs/>
          <w:szCs w:val="22"/>
          <w:lang w:val="en-US"/>
        </w:rPr>
      </w:pPr>
    </w:p>
    <w:p w14:paraId="7AE80896" w14:textId="77777777" w:rsidR="00EA4C58" w:rsidRPr="0063324C" w:rsidRDefault="00EA4C58" w:rsidP="00EA4C58">
      <w:pPr>
        <w:rPr>
          <w:rFonts w:cs="Arial"/>
          <w:b/>
          <w:bCs/>
          <w:szCs w:val="22"/>
        </w:rPr>
      </w:pPr>
      <w:r w:rsidRPr="0063324C">
        <w:rPr>
          <w:rFonts w:cs="Arial"/>
          <w:b/>
          <w:bCs/>
          <w:szCs w:val="22"/>
        </w:rPr>
        <w:t>Obsah poskytované služby, jednotlivé typy služeb:</w:t>
      </w:r>
    </w:p>
    <w:p w14:paraId="329E5150" w14:textId="77777777" w:rsidR="00EA4C58" w:rsidRPr="0063324C" w:rsidRDefault="00EA4C58" w:rsidP="00EA4C58">
      <w:pPr>
        <w:rPr>
          <w:rFonts w:cs="Arial"/>
          <w:szCs w:val="22"/>
        </w:rPr>
      </w:pPr>
      <w:r w:rsidRPr="0063324C">
        <w:rPr>
          <w:rFonts w:cs="Arial"/>
          <w:b/>
          <w:bCs/>
          <w:szCs w:val="22"/>
        </w:rPr>
        <w:t xml:space="preserve">  </w:t>
      </w:r>
    </w:p>
    <w:p w14:paraId="7EA23669" w14:textId="77777777" w:rsidR="00EA4C58" w:rsidRPr="0063324C" w:rsidRDefault="00EA4C58" w:rsidP="00EE353A">
      <w:pPr>
        <w:numPr>
          <w:ilvl w:val="0"/>
          <w:numId w:val="7"/>
        </w:numPr>
        <w:jc w:val="both"/>
        <w:rPr>
          <w:rFonts w:cs="Arial"/>
        </w:rPr>
      </w:pPr>
      <w:r w:rsidRPr="1F99CD72">
        <w:rPr>
          <w:rFonts w:cs="Arial"/>
        </w:rPr>
        <w:t xml:space="preserve">konzultování zdravotního stavu, vysvětlení příznaků onemocnění, zdravotních potíží, dalších případných souvisejících symptomů, příčin popsaných symptomů a možný vliv předchozích zdravotních komplikací či aktivit pojištěného; </w:t>
      </w:r>
    </w:p>
    <w:p w14:paraId="300E5DDF" w14:textId="77777777" w:rsidR="00EA4C58" w:rsidRPr="0063324C" w:rsidRDefault="00EA4C58" w:rsidP="00EA4C58">
      <w:pPr>
        <w:rPr>
          <w:rFonts w:cs="Arial"/>
          <w:szCs w:val="22"/>
        </w:rPr>
      </w:pPr>
    </w:p>
    <w:p w14:paraId="3233F414" w14:textId="69D58131" w:rsidR="00EA4C58" w:rsidRPr="0063324C" w:rsidRDefault="00EA4C58" w:rsidP="00EE353A">
      <w:pPr>
        <w:numPr>
          <w:ilvl w:val="0"/>
          <w:numId w:val="7"/>
        </w:numPr>
        <w:jc w:val="both"/>
        <w:rPr>
          <w:rFonts w:cs="Arial"/>
          <w:szCs w:val="22"/>
        </w:rPr>
      </w:pPr>
      <w:r w:rsidRPr="0063324C">
        <w:rPr>
          <w:rFonts w:cs="Arial"/>
          <w:szCs w:val="22"/>
        </w:rPr>
        <w:t xml:space="preserve">vysvětlení lékařských </w:t>
      </w:r>
      <w:r w:rsidR="00D058E0" w:rsidRPr="0063324C">
        <w:rPr>
          <w:rFonts w:cs="Arial"/>
          <w:szCs w:val="22"/>
        </w:rPr>
        <w:t>pojmů – vysvětlení</w:t>
      </w:r>
      <w:r w:rsidRPr="0063324C">
        <w:rPr>
          <w:rFonts w:cs="Arial"/>
          <w:szCs w:val="22"/>
        </w:rPr>
        <w:t xml:space="preserve"> běžně užívaných pojmů ve zdravotnictví, zdravotnických zařízeních, zkratek a názvů z lékařských zpráv a jiných lékařských odborných dokumentací, latinských pojmů z lékařské dokumentace, diagnóz, jejich možných následků a souvislostí, číselných kódů diagnóz, následného obvyklého postupu při léčení pro danou diagnózu; </w:t>
      </w:r>
    </w:p>
    <w:p w14:paraId="0E27625C" w14:textId="77777777" w:rsidR="00EA4C58" w:rsidRPr="0063324C" w:rsidRDefault="00EA4C58" w:rsidP="00EA4C58">
      <w:pPr>
        <w:rPr>
          <w:rFonts w:cs="Arial"/>
          <w:szCs w:val="22"/>
        </w:rPr>
      </w:pPr>
    </w:p>
    <w:p w14:paraId="17F514A7" w14:textId="77777777" w:rsidR="00EA4C58" w:rsidRPr="0063324C" w:rsidRDefault="00EA4C58" w:rsidP="00EE353A">
      <w:pPr>
        <w:numPr>
          <w:ilvl w:val="0"/>
          <w:numId w:val="7"/>
        </w:numPr>
        <w:jc w:val="both"/>
        <w:rPr>
          <w:rFonts w:cs="Arial"/>
        </w:rPr>
      </w:pPr>
      <w:r w:rsidRPr="1F99CD72">
        <w:rPr>
          <w:rFonts w:cs="Arial"/>
        </w:rPr>
        <w:t xml:space="preserve">vysvětlení (nikoliv hodnocení) laboratorních výsledků, informace o základních laboratorních vyšetřeních, účel jednotlivých vyšetření, vysvětlení zkratek a základních typů naměřených hodnot, informace o rozmezí výsledků jednotlivých hodnot, vztažení těchto hodnot k obvyklým výsledkům a naznačení výkladu odchylek od normálních hodnot; </w:t>
      </w:r>
    </w:p>
    <w:p w14:paraId="30260B1C" w14:textId="77777777" w:rsidR="00EA4C58" w:rsidRPr="0063324C" w:rsidRDefault="00EA4C58" w:rsidP="00EA4C58">
      <w:pPr>
        <w:rPr>
          <w:rFonts w:cs="Arial"/>
          <w:szCs w:val="22"/>
        </w:rPr>
      </w:pPr>
    </w:p>
    <w:p w14:paraId="3E84ECBE" w14:textId="77777777" w:rsidR="00EA4C58" w:rsidRPr="0063324C" w:rsidRDefault="00EA4C58" w:rsidP="00EE353A">
      <w:pPr>
        <w:numPr>
          <w:ilvl w:val="0"/>
          <w:numId w:val="7"/>
        </w:numPr>
        <w:jc w:val="both"/>
        <w:rPr>
          <w:rFonts w:cs="Arial"/>
          <w:szCs w:val="22"/>
        </w:rPr>
      </w:pPr>
      <w:r w:rsidRPr="0063324C">
        <w:rPr>
          <w:rFonts w:cs="Arial"/>
          <w:szCs w:val="22"/>
        </w:rPr>
        <w:t xml:space="preserve">vysvětlení lékařských postupů, obecných postupů léčby daného onemocnění, všeobecných diagnostických postupů při daném onemocnění, základní informace o časové náročnosti léčby jednotlivých onemocnění; </w:t>
      </w:r>
    </w:p>
    <w:p w14:paraId="0C7AF803" w14:textId="77777777" w:rsidR="00EA4C58" w:rsidRPr="0063324C" w:rsidRDefault="00EA4C58" w:rsidP="00EA4C58">
      <w:pPr>
        <w:rPr>
          <w:rFonts w:cs="Arial"/>
          <w:szCs w:val="22"/>
        </w:rPr>
      </w:pPr>
    </w:p>
    <w:p w14:paraId="64894D66" w14:textId="724D3733" w:rsidR="00EA4C58" w:rsidRPr="0032250D" w:rsidRDefault="00EA4C58" w:rsidP="00EE353A">
      <w:pPr>
        <w:numPr>
          <w:ilvl w:val="0"/>
          <w:numId w:val="7"/>
        </w:numPr>
        <w:jc w:val="both"/>
        <w:rPr>
          <w:rFonts w:cs="Arial"/>
          <w:szCs w:val="22"/>
        </w:rPr>
      </w:pPr>
      <w:r w:rsidRPr="0063324C">
        <w:rPr>
          <w:rFonts w:cs="Arial"/>
          <w:szCs w:val="22"/>
        </w:rPr>
        <w:t>vysvětlení významu účinných látek léků, možných nežádoucích účinků léků, interakce jednotlivých léků, možnost náhrady léků jinými, princip úhrady léčivých přípravků z</w:t>
      </w:r>
      <w:r w:rsidR="00D94CC2">
        <w:rPr>
          <w:rFonts w:cs="Arial"/>
          <w:szCs w:val="22"/>
        </w:rPr>
        <w:t xml:space="preserve"> veřejného </w:t>
      </w:r>
      <w:r w:rsidR="00D94CC2" w:rsidRPr="0032250D">
        <w:rPr>
          <w:rFonts w:cs="Arial"/>
          <w:szCs w:val="22"/>
        </w:rPr>
        <w:t>zdravotního pojištění (dále jen “</w:t>
      </w:r>
      <w:proofErr w:type="spellStart"/>
      <w:r w:rsidRPr="0032250D">
        <w:rPr>
          <w:rFonts w:cs="Arial"/>
          <w:b/>
          <w:bCs/>
          <w:i/>
          <w:iCs/>
          <w:szCs w:val="22"/>
        </w:rPr>
        <w:t>v.z.p</w:t>
      </w:r>
      <w:proofErr w:type="spellEnd"/>
      <w:r w:rsidRPr="0032250D">
        <w:rPr>
          <w:rFonts w:cs="Arial"/>
          <w:szCs w:val="22"/>
        </w:rPr>
        <w:t>.</w:t>
      </w:r>
      <w:r w:rsidR="00D94CC2" w:rsidRPr="0032250D">
        <w:rPr>
          <w:rFonts w:cs="Arial"/>
          <w:szCs w:val="22"/>
        </w:rPr>
        <w:t>“)</w:t>
      </w:r>
      <w:r w:rsidRPr="0032250D">
        <w:rPr>
          <w:rFonts w:cs="Arial"/>
          <w:szCs w:val="22"/>
        </w:rPr>
        <w:t xml:space="preserve"> dle indikačních omezení a omezení na lékařskou odbornost; </w:t>
      </w:r>
      <w:r w:rsidR="003D23A9" w:rsidRPr="0032250D">
        <w:t>Jedná se pouze o monitoraci, doporučení vhodnosti konzultace s ošetřujícím lékařem.</w:t>
      </w:r>
    </w:p>
    <w:p w14:paraId="026B38BF" w14:textId="77777777" w:rsidR="00EA4C58" w:rsidRPr="0032250D" w:rsidRDefault="00EA4C58" w:rsidP="00EA4C58">
      <w:pPr>
        <w:rPr>
          <w:rFonts w:cs="Arial"/>
          <w:szCs w:val="22"/>
        </w:rPr>
      </w:pPr>
    </w:p>
    <w:p w14:paraId="666CA012" w14:textId="77777777" w:rsidR="00EA4C58" w:rsidRPr="0063324C" w:rsidRDefault="00EA4C58" w:rsidP="00EE353A">
      <w:pPr>
        <w:numPr>
          <w:ilvl w:val="0"/>
          <w:numId w:val="7"/>
        </w:numPr>
        <w:jc w:val="both"/>
        <w:rPr>
          <w:rFonts w:cs="Arial"/>
          <w:szCs w:val="22"/>
        </w:rPr>
      </w:pPr>
      <w:r w:rsidRPr="0032250D">
        <w:rPr>
          <w:rFonts w:cs="Arial"/>
          <w:szCs w:val="22"/>
        </w:rPr>
        <w:t xml:space="preserve">vysvětlení pojmů z oblasti prenatální </w:t>
      </w:r>
      <w:r w:rsidRPr="0063324C">
        <w:rPr>
          <w:rFonts w:cs="Arial"/>
          <w:szCs w:val="22"/>
        </w:rPr>
        <w:t xml:space="preserve">problematiky, informace, na co má těhotná žena nárok v rámci prenatálních prohlídek, informace, jaká vyšetření se provádějí a proč; </w:t>
      </w:r>
    </w:p>
    <w:p w14:paraId="7045C494" w14:textId="77777777" w:rsidR="00EA4C58" w:rsidRPr="0063324C" w:rsidRDefault="00EA4C58" w:rsidP="00EA4C58">
      <w:pPr>
        <w:rPr>
          <w:rFonts w:cs="Arial"/>
          <w:szCs w:val="22"/>
        </w:rPr>
      </w:pPr>
    </w:p>
    <w:p w14:paraId="3F936424" w14:textId="77777777" w:rsidR="00EA4C58" w:rsidRPr="0063324C" w:rsidRDefault="00EA4C58" w:rsidP="00EE353A">
      <w:pPr>
        <w:numPr>
          <w:ilvl w:val="0"/>
          <w:numId w:val="7"/>
        </w:numPr>
        <w:jc w:val="both"/>
        <w:rPr>
          <w:rFonts w:cs="Arial"/>
        </w:rPr>
      </w:pPr>
      <w:r w:rsidRPr="1F99CD72">
        <w:rPr>
          <w:rFonts w:cs="Arial"/>
        </w:rPr>
        <w:t xml:space="preserve">Otázky týkající se očkování – očkovací kalendář (pravidelné i nepravidelné), pravidla pro organizaci, vykazování a úhradu očkování a odborná konzultace na možnosti očkování i mimo </w:t>
      </w:r>
      <w:proofErr w:type="spellStart"/>
      <w:r w:rsidRPr="1F99CD72">
        <w:rPr>
          <w:rFonts w:cs="Arial"/>
        </w:rPr>
        <w:t>v.z.p</w:t>
      </w:r>
      <w:proofErr w:type="spellEnd"/>
      <w:r w:rsidRPr="1F99CD72">
        <w:rPr>
          <w:rFonts w:cs="Arial"/>
        </w:rPr>
        <w:t>. (jaká onemocnění, v jakou dobu, jaké vakcíny a kolik stojí), informace o možnosti čerpání fondu prevence;</w:t>
      </w:r>
    </w:p>
    <w:p w14:paraId="14759505" w14:textId="77777777" w:rsidR="00EA4C58" w:rsidRPr="0063324C" w:rsidRDefault="00EA4C58" w:rsidP="00EA4C58">
      <w:pPr>
        <w:rPr>
          <w:rFonts w:cs="Arial"/>
          <w:szCs w:val="22"/>
        </w:rPr>
      </w:pPr>
    </w:p>
    <w:p w14:paraId="7DE28F6B" w14:textId="3D49BC79" w:rsidR="00EA4C58" w:rsidRPr="0063324C" w:rsidRDefault="00EA4C58" w:rsidP="00EE353A">
      <w:pPr>
        <w:numPr>
          <w:ilvl w:val="0"/>
          <w:numId w:val="7"/>
        </w:numPr>
        <w:jc w:val="both"/>
        <w:rPr>
          <w:rFonts w:cs="Arial"/>
          <w:szCs w:val="22"/>
        </w:rPr>
      </w:pPr>
      <w:r w:rsidRPr="0063324C">
        <w:rPr>
          <w:rFonts w:cs="Arial"/>
          <w:szCs w:val="22"/>
        </w:rPr>
        <w:t>vysvětlení, které výkony zejména z oblastí stomatologické péče a IVF (asistovaná reprodukce) jsou hrazeny z </w:t>
      </w:r>
      <w:proofErr w:type="spellStart"/>
      <w:r w:rsidRPr="0063324C">
        <w:rPr>
          <w:rFonts w:cs="Arial"/>
          <w:szCs w:val="22"/>
        </w:rPr>
        <w:t>v.z.p</w:t>
      </w:r>
      <w:proofErr w:type="spellEnd"/>
      <w:r w:rsidRPr="0063324C">
        <w:rPr>
          <w:rFonts w:cs="Arial"/>
          <w:szCs w:val="22"/>
        </w:rPr>
        <w:t>. a do jaké výše a co není hrazeno z </w:t>
      </w:r>
      <w:proofErr w:type="spellStart"/>
      <w:r w:rsidRPr="0063324C">
        <w:rPr>
          <w:rFonts w:cs="Arial"/>
          <w:szCs w:val="22"/>
        </w:rPr>
        <w:t>v.z.p</w:t>
      </w:r>
      <w:proofErr w:type="spellEnd"/>
      <w:r w:rsidRPr="0063324C">
        <w:rPr>
          <w:rFonts w:cs="Arial"/>
          <w:szCs w:val="22"/>
        </w:rPr>
        <w:t>. a zdůvodnění proč;</w:t>
      </w:r>
    </w:p>
    <w:p w14:paraId="77A4FB52" w14:textId="77777777" w:rsidR="00EA4C58" w:rsidRPr="0063324C" w:rsidRDefault="00EA4C58" w:rsidP="00EA4C58">
      <w:pPr>
        <w:rPr>
          <w:rFonts w:cs="Arial"/>
          <w:szCs w:val="22"/>
        </w:rPr>
      </w:pPr>
    </w:p>
    <w:p w14:paraId="0F4A77F2" w14:textId="3470FCD0" w:rsidR="00EA4C58" w:rsidRPr="0063324C" w:rsidRDefault="00EA4C58" w:rsidP="00EE353A">
      <w:pPr>
        <w:numPr>
          <w:ilvl w:val="0"/>
          <w:numId w:val="7"/>
        </w:numPr>
        <w:jc w:val="both"/>
        <w:rPr>
          <w:rFonts w:cs="Arial"/>
          <w:szCs w:val="22"/>
        </w:rPr>
      </w:pPr>
      <w:r w:rsidRPr="0063324C">
        <w:rPr>
          <w:rFonts w:cs="Arial"/>
          <w:szCs w:val="22"/>
        </w:rPr>
        <w:t xml:space="preserve">vysvětlení principů fungování primární péče, problematika registrací k lékařům, jak často </w:t>
      </w:r>
      <w:r w:rsidR="004652AC" w:rsidRPr="0063324C">
        <w:rPr>
          <w:rFonts w:cs="Arial"/>
          <w:szCs w:val="22"/>
        </w:rPr>
        <w:t>jde,</w:t>
      </w:r>
      <w:r w:rsidRPr="0063324C">
        <w:rPr>
          <w:rFonts w:cs="Arial"/>
          <w:szCs w:val="22"/>
        </w:rPr>
        <w:t xml:space="preserve"> u které odbornosti přejít k jinému lékaři;</w:t>
      </w:r>
    </w:p>
    <w:p w14:paraId="36E83BD5" w14:textId="77777777" w:rsidR="00EA4C58" w:rsidRPr="0063324C" w:rsidRDefault="00EA4C58" w:rsidP="00EA4C58">
      <w:pPr>
        <w:rPr>
          <w:rFonts w:cs="Arial"/>
          <w:szCs w:val="22"/>
        </w:rPr>
      </w:pPr>
    </w:p>
    <w:p w14:paraId="064C27B5" w14:textId="77777777" w:rsidR="00EA4C58" w:rsidRPr="0063324C" w:rsidRDefault="00EA4C58" w:rsidP="00EE353A">
      <w:pPr>
        <w:numPr>
          <w:ilvl w:val="0"/>
          <w:numId w:val="7"/>
        </w:numPr>
        <w:jc w:val="both"/>
        <w:rPr>
          <w:rFonts w:cs="Arial"/>
          <w:szCs w:val="22"/>
        </w:rPr>
      </w:pPr>
      <w:r w:rsidRPr="0063324C">
        <w:rPr>
          <w:rFonts w:cs="Arial"/>
          <w:szCs w:val="22"/>
        </w:rPr>
        <w:t>vysvětlení problematiky preventivních prohlídek jak u lékařů primární péče, tak u screeningových vyšetření;</w:t>
      </w:r>
    </w:p>
    <w:p w14:paraId="329C0F9D" w14:textId="77777777" w:rsidR="00EA4C58" w:rsidRPr="0063324C" w:rsidRDefault="00EA4C58" w:rsidP="00EA4C58">
      <w:pPr>
        <w:rPr>
          <w:rFonts w:cs="Arial"/>
          <w:szCs w:val="22"/>
        </w:rPr>
      </w:pPr>
    </w:p>
    <w:p w14:paraId="280FD11B" w14:textId="77777777" w:rsidR="00EA4C58" w:rsidRPr="0063324C" w:rsidRDefault="00EA4C58" w:rsidP="00EE353A">
      <w:pPr>
        <w:numPr>
          <w:ilvl w:val="0"/>
          <w:numId w:val="7"/>
        </w:numPr>
        <w:jc w:val="both"/>
        <w:rPr>
          <w:rFonts w:cs="Arial"/>
          <w:szCs w:val="22"/>
        </w:rPr>
      </w:pPr>
      <w:r w:rsidRPr="0063324C">
        <w:rPr>
          <w:rFonts w:cs="Arial"/>
          <w:szCs w:val="22"/>
        </w:rPr>
        <w:t xml:space="preserve">vysvětlení úhrady zdravotních služeb v lázních či ozdravovnách – jaké indikace, jak často, kdo vypisuje žádost, jak dlouho platí žádanka, co lze udělat poté, co žádanka </w:t>
      </w:r>
      <w:proofErr w:type="gramStart"/>
      <w:r w:rsidRPr="0063324C">
        <w:rPr>
          <w:rFonts w:cs="Arial"/>
          <w:szCs w:val="22"/>
        </w:rPr>
        <w:t>vyprší</w:t>
      </w:r>
      <w:proofErr w:type="gramEnd"/>
      <w:r w:rsidRPr="0063324C">
        <w:rPr>
          <w:rFonts w:cs="Arial"/>
          <w:szCs w:val="22"/>
        </w:rPr>
        <w:t>;</w:t>
      </w:r>
    </w:p>
    <w:p w14:paraId="01D5AED6" w14:textId="77777777" w:rsidR="00EA4C58" w:rsidRPr="0063324C" w:rsidRDefault="00EA4C58" w:rsidP="00EA4C58">
      <w:pPr>
        <w:rPr>
          <w:rFonts w:cs="Arial"/>
          <w:szCs w:val="22"/>
        </w:rPr>
      </w:pPr>
    </w:p>
    <w:p w14:paraId="7DA0F9CA" w14:textId="77777777" w:rsidR="00EA4C58" w:rsidRPr="0063324C" w:rsidRDefault="00EA4C58" w:rsidP="00EE353A">
      <w:pPr>
        <w:numPr>
          <w:ilvl w:val="0"/>
          <w:numId w:val="7"/>
        </w:numPr>
        <w:jc w:val="both"/>
        <w:rPr>
          <w:rFonts w:cs="Arial"/>
          <w:szCs w:val="22"/>
        </w:rPr>
      </w:pPr>
      <w:r w:rsidRPr="0063324C">
        <w:rPr>
          <w:rFonts w:cs="Arial"/>
          <w:szCs w:val="22"/>
        </w:rPr>
        <w:t>vysvětlení platnosti žádanek, receptů, poukazů;</w:t>
      </w:r>
    </w:p>
    <w:p w14:paraId="239BC77A" w14:textId="77777777" w:rsidR="00EA4C58" w:rsidRPr="0063324C" w:rsidRDefault="00EA4C58" w:rsidP="00EA4C58">
      <w:pPr>
        <w:rPr>
          <w:rFonts w:cs="Arial"/>
          <w:szCs w:val="22"/>
        </w:rPr>
      </w:pPr>
    </w:p>
    <w:p w14:paraId="2A405EED" w14:textId="77777777" w:rsidR="00EA4C58" w:rsidRPr="0063324C" w:rsidRDefault="00EA4C58" w:rsidP="00EE353A">
      <w:pPr>
        <w:numPr>
          <w:ilvl w:val="0"/>
          <w:numId w:val="7"/>
        </w:numPr>
        <w:jc w:val="both"/>
        <w:rPr>
          <w:rFonts w:cs="Arial"/>
          <w:szCs w:val="22"/>
        </w:rPr>
      </w:pPr>
      <w:r w:rsidRPr="0063324C">
        <w:rPr>
          <w:rFonts w:cs="Arial"/>
          <w:bCs/>
          <w:szCs w:val="22"/>
        </w:rPr>
        <w:lastRenderedPageBreak/>
        <w:t>poskytnutí informací k možnosti proplácení cestovních nákladů pojištěnců v souvislosti s poskytováním hrazených služeb - (doklady VZP-39/1999) – v jakých případech ZP náklady proplatí;</w:t>
      </w:r>
    </w:p>
    <w:p w14:paraId="43FE4D2E" w14:textId="77777777" w:rsidR="001852A0" w:rsidRDefault="001852A0" w:rsidP="00897EE7">
      <w:pPr>
        <w:rPr>
          <w:rFonts w:cs="Arial"/>
          <w:szCs w:val="22"/>
        </w:rPr>
      </w:pPr>
    </w:p>
    <w:p w14:paraId="01721D96" w14:textId="7804BAC5" w:rsidR="008E2323" w:rsidRDefault="008E2323" w:rsidP="00897EE7">
      <w:pPr>
        <w:rPr>
          <w:rFonts w:cs="Arial"/>
          <w:szCs w:val="22"/>
        </w:rPr>
      </w:pPr>
      <w:r>
        <w:rPr>
          <w:rFonts w:cs="Arial"/>
          <w:szCs w:val="22"/>
        </w:rPr>
        <w:br w:type="page"/>
      </w:r>
    </w:p>
    <w:p w14:paraId="687DFCDE" w14:textId="77777777" w:rsidR="001852A0" w:rsidRDefault="001852A0" w:rsidP="00897EE7">
      <w:pPr>
        <w:rPr>
          <w:rFonts w:cs="Arial"/>
          <w:szCs w:val="22"/>
        </w:rPr>
      </w:pPr>
    </w:p>
    <w:p w14:paraId="62723F8A" w14:textId="77777777" w:rsidR="00A66D34" w:rsidRDefault="00897EE7" w:rsidP="00A66D34">
      <w:pPr>
        <w:rPr>
          <w:rFonts w:cs="Arial"/>
          <w:b/>
          <w:bCs/>
          <w:szCs w:val="22"/>
        </w:rPr>
      </w:pPr>
      <w:r w:rsidRPr="00D266FB">
        <w:rPr>
          <w:rFonts w:cs="Arial"/>
          <w:b/>
          <w:bCs/>
          <w:szCs w:val="22"/>
        </w:rPr>
        <w:t xml:space="preserve">Příloha č. 2 – </w:t>
      </w:r>
      <w:r w:rsidRPr="00D4027C">
        <w:rPr>
          <w:rFonts w:cs="Arial"/>
          <w:b/>
          <w:bCs/>
          <w:szCs w:val="22"/>
        </w:rPr>
        <w:t>Ceník poskytovaných služeb</w:t>
      </w:r>
    </w:p>
    <w:p w14:paraId="66418C96" w14:textId="77777777" w:rsidR="00A66D34" w:rsidRPr="00D4027C" w:rsidDel="00A66D34" w:rsidRDefault="00A66D34" w:rsidP="00A66D34">
      <w:pPr>
        <w:rPr>
          <w:rFonts w:cs="Arial"/>
          <w:b/>
          <w:bCs/>
          <w:szCs w:val="22"/>
        </w:rPr>
      </w:pPr>
    </w:p>
    <w:tbl>
      <w:tblPr>
        <w:tblStyle w:val="Mkatabulky"/>
        <w:tblW w:w="0" w:type="auto"/>
        <w:tblInd w:w="851" w:type="dxa"/>
        <w:tblLook w:val="04A0" w:firstRow="1" w:lastRow="0" w:firstColumn="1" w:lastColumn="0" w:noHBand="0" w:noVBand="1"/>
      </w:tblPr>
      <w:tblGrid>
        <w:gridCol w:w="1129"/>
        <w:gridCol w:w="4819"/>
        <w:gridCol w:w="2404"/>
      </w:tblGrid>
      <w:tr w:rsidR="00A66D34" w:rsidRPr="007776A5" w14:paraId="3C0384AD" w14:textId="77777777" w:rsidTr="00727C73">
        <w:tc>
          <w:tcPr>
            <w:tcW w:w="1129" w:type="dxa"/>
            <w:vAlign w:val="center"/>
          </w:tcPr>
          <w:p w14:paraId="53FC8665" w14:textId="77777777" w:rsidR="00A66D34" w:rsidRPr="007776A5" w:rsidRDefault="00A66D34" w:rsidP="00727C73">
            <w:pPr>
              <w:tabs>
                <w:tab w:val="left" w:pos="851"/>
              </w:tabs>
              <w:suppressAutoHyphens w:val="0"/>
              <w:jc w:val="center"/>
              <w:rPr>
                <w:rFonts w:cs="Arial"/>
                <w:b/>
                <w:bCs/>
                <w:lang w:eastAsia="cs-CZ"/>
              </w:rPr>
            </w:pPr>
            <w:r w:rsidRPr="007776A5">
              <w:rPr>
                <w:rFonts w:cs="Arial"/>
                <w:b/>
                <w:bCs/>
                <w:lang w:eastAsia="cs-CZ"/>
              </w:rPr>
              <w:t>Číslo položky</w:t>
            </w:r>
          </w:p>
        </w:tc>
        <w:tc>
          <w:tcPr>
            <w:tcW w:w="4819" w:type="dxa"/>
            <w:vAlign w:val="center"/>
          </w:tcPr>
          <w:p w14:paraId="19BCB4CC" w14:textId="77777777" w:rsidR="00A66D34" w:rsidRPr="007776A5" w:rsidRDefault="00A66D34" w:rsidP="00727C73">
            <w:pPr>
              <w:tabs>
                <w:tab w:val="left" w:pos="851"/>
              </w:tabs>
              <w:suppressAutoHyphens w:val="0"/>
              <w:jc w:val="center"/>
              <w:rPr>
                <w:rFonts w:cs="Arial"/>
                <w:b/>
                <w:bCs/>
                <w:lang w:eastAsia="cs-CZ"/>
              </w:rPr>
            </w:pPr>
            <w:r w:rsidRPr="007776A5">
              <w:rPr>
                <w:rFonts w:cs="Arial"/>
                <w:b/>
                <w:bCs/>
                <w:lang w:eastAsia="cs-CZ"/>
              </w:rPr>
              <w:t>Obsah</w:t>
            </w:r>
          </w:p>
        </w:tc>
        <w:tc>
          <w:tcPr>
            <w:tcW w:w="2404" w:type="dxa"/>
            <w:vAlign w:val="center"/>
          </w:tcPr>
          <w:p w14:paraId="7770C35B" w14:textId="77777777" w:rsidR="00A66D34" w:rsidRPr="007776A5" w:rsidRDefault="00A66D34" w:rsidP="00727C73">
            <w:pPr>
              <w:tabs>
                <w:tab w:val="left" w:pos="851"/>
              </w:tabs>
              <w:suppressAutoHyphens w:val="0"/>
              <w:jc w:val="center"/>
              <w:rPr>
                <w:rFonts w:cs="Arial"/>
                <w:b/>
                <w:bCs/>
                <w:lang w:eastAsia="cs-CZ"/>
              </w:rPr>
            </w:pPr>
            <w:r w:rsidRPr="007776A5">
              <w:rPr>
                <w:rFonts w:cs="Arial"/>
                <w:b/>
                <w:bCs/>
                <w:lang w:eastAsia="cs-CZ"/>
              </w:rPr>
              <w:t>Cena v Kč bez DPH</w:t>
            </w:r>
          </w:p>
        </w:tc>
      </w:tr>
      <w:tr w:rsidR="00A66D34" w:rsidRPr="007776A5" w14:paraId="572F64E8" w14:textId="77777777" w:rsidTr="00727C73">
        <w:tc>
          <w:tcPr>
            <w:tcW w:w="1129" w:type="dxa"/>
            <w:vAlign w:val="center"/>
          </w:tcPr>
          <w:p w14:paraId="6E05BC2F" w14:textId="77777777" w:rsidR="00A66D34" w:rsidRDefault="00A66D34" w:rsidP="00727C73">
            <w:pPr>
              <w:tabs>
                <w:tab w:val="left" w:pos="851"/>
              </w:tabs>
              <w:suppressAutoHyphens w:val="0"/>
              <w:jc w:val="center"/>
              <w:rPr>
                <w:rFonts w:cs="Arial"/>
                <w:lang w:eastAsia="cs-CZ"/>
              </w:rPr>
            </w:pPr>
            <w:r>
              <w:rPr>
                <w:rFonts w:cs="Arial"/>
                <w:lang w:eastAsia="cs-CZ"/>
              </w:rPr>
              <w:t>1</w:t>
            </w:r>
          </w:p>
        </w:tc>
        <w:tc>
          <w:tcPr>
            <w:tcW w:w="4819" w:type="dxa"/>
          </w:tcPr>
          <w:p w14:paraId="6D114105" w14:textId="77777777" w:rsidR="00A66D34" w:rsidRDefault="00A66D34" w:rsidP="00727C73">
            <w:pPr>
              <w:tabs>
                <w:tab w:val="left" w:pos="851"/>
              </w:tabs>
              <w:suppressAutoHyphens w:val="0"/>
              <w:jc w:val="both"/>
              <w:rPr>
                <w:rFonts w:cs="Arial"/>
                <w:lang w:eastAsia="cs-CZ"/>
              </w:rPr>
            </w:pPr>
            <w:r>
              <w:rPr>
                <w:rFonts w:cs="Arial"/>
                <w:lang w:eastAsia="cs-CZ"/>
              </w:rPr>
              <w:t>Cena za 1 vyřízený dotaz dle Specifikace předmětu Smlouvy (veřejné zakázky) v měsíčním objemu 0-200 dotazů</w:t>
            </w:r>
          </w:p>
        </w:tc>
        <w:tc>
          <w:tcPr>
            <w:tcW w:w="2404" w:type="dxa"/>
            <w:vAlign w:val="center"/>
          </w:tcPr>
          <w:p w14:paraId="49F85706" w14:textId="77777777" w:rsidR="00A66D34" w:rsidRPr="007776A5" w:rsidRDefault="00A66D34" w:rsidP="00727C73">
            <w:pPr>
              <w:tabs>
                <w:tab w:val="left" w:pos="851"/>
              </w:tabs>
              <w:suppressAutoHyphens w:val="0"/>
              <w:jc w:val="center"/>
              <w:rPr>
                <w:rFonts w:cs="Arial"/>
                <w:highlight w:val="yellow"/>
                <w:lang w:eastAsia="cs-CZ"/>
              </w:rPr>
            </w:pPr>
            <w:r w:rsidRPr="007776A5">
              <w:rPr>
                <w:rFonts w:cs="Arial"/>
                <w:highlight w:val="yellow"/>
                <w:lang w:eastAsia="cs-CZ"/>
              </w:rPr>
              <w:t>…</w:t>
            </w:r>
          </w:p>
        </w:tc>
      </w:tr>
      <w:tr w:rsidR="00A66D34" w:rsidRPr="007776A5" w14:paraId="21ABAD7D" w14:textId="77777777" w:rsidTr="00727C73">
        <w:tc>
          <w:tcPr>
            <w:tcW w:w="1129" w:type="dxa"/>
            <w:vAlign w:val="center"/>
          </w:tcPr>
          <w:p w14:paraId="503F0F6B" w14:textId="77777777" w:rsidR="00A66D34" w:rsidRDefault="00A66D34" w:rsidP="00727C73">
            <w:pPr>
              <w:tabs>
                <w:tab w:val="left" w:pos="851"/>
              </w:tabs>
              <w:suppressAutoHyphens w:val="0"/>
              <w:jc w:val="center"/>
              <w:rPr>
                <w:rFonts w:cs="Arial"/>
                <w:lang w:eastAsia="cs-CZ"/>
              </w:rPr>
            </w:pPr>
            <w:r>
              <w:rPr>
                <w:rFonts w:cs="Arial"/>
                <w:lang w:eastAsia="cs-CZ"/>
              </w:rPr>
              <w:t>2</w:t>
            </w:r>
          </w:p>
        </w:tc>
        <w:tc>
          <w:tcPr>
            <w:tcW w:w="4819" w:type="dxa"/>
          </w:tcPr>
          <w:p w14:paraId="1E3F4E5F" w14:textId="77777777" w:rsidR="00A66D34" w:rsidRDefault="00A66D34" w:rsidP="00727C73">
            <w:pPr>
              <w:tabs>
                <w:tab w:val="left" w:pos="851"/>
              </w:tabs>
              <w:suppressAutoHyphens w:val="0"/>
              <w:jc w:val="both"/>
              <w:rPr>
                <w:rFonts w:cs="Arial"/>
                <w:lang w:eastAsia="cs-CZ"/>
              </w:rPr>
            </w:pPr>
            <w:r>
              <w:rPr>
                <w:rFonts w:cs="Arial"/>
                <w:lang w:eastAsia="cs-CZ"/>
              </w:rPr>
              <w:t>Cena za 1 vyřízený dotaz dle Specifikace předmětu Smlouvy (veřejné zakázky) v měsíčním objemu 201-400 dotazů</w:t>
            </w:r>
          </w:p>
        </w:tc>
        <w:tc>
          <w:tcPr>
            <w:tcW w:w="2404" w:type="dxa"/>
            <w:vAlign w:val="center"/>
          </w:tcPr>
          <w:p w14:paraId="7DAE4576" w14:textId="77777777" w:rsidR="00A66D34" w:rsidRPr="007776A5" w:rsidRDefault="00A66D34" w:rsidP="00727C73">
            <w:pPr>
              <w:tabs>
                <w:tab w:val="left" w:pos="851"/>
              </w:tabs>
              <w:suppressAutoHyphens w:val="0"/>
              <w:jc w:val="center"/>
              <w:rPr>
                <w:rFonts w:cs="Arial"/>
                <w:highlight w:val="yellow"/>
                <w:lang w:eastAsia="cs-CZ"/>
              </w:rPr>
            </w:pPr>
            <w:r w:rsidRPr="007776A5">
              <w:rPr>
                <w:rFonts w:cs="Arial"/>
                <w:highlight w:val="yellow"/>
                <w:lang w:eastAsia="cs-CZ"/>
              </w:rPr>
              <w:t>…</w:t>
            </w:r>
          </w:p>
        </w:tc>
      </w:tr>
      <w:tr w:rsidR="00A66D34" w:rsidRPr="007776A5" w14:paraId="0A8F0817" w14:textId="77777777" w:rsidTr="00727C73">
        <w:tc>
          <w:tcPr>
            <w:tcW w:w="1129" w:type="dxa"/>
            <w:vAlign w:val="center"/>
          </w:tcPr>
          <w:p w14:paraId="522B645C" w14:textId="77777777" w:rsidR="00A66D34" w:rsidRDefault="00A66D34" w:rsidP="00727C73">
            <w:pPr>
              <w:tabs>
                <w:tab w:val="left" w:pos="851"/>
              </w:tabs>
              <w:suppressAutoHyphens w:val="0"/>
              <w:jc w:val="center"/>
              <w:rPr>
                <w:rFonts w:cs="Arial"/>
                <w:lang w:eastAsia="cs-CZ"/>
              </w:rPr>
            </w:pPr>
            <w:r>
              <w:rPr>
                <w:rFonts w:cs="Arial"/>
                <w:lang w:eastAsia="cs-CZ"/>
              </w:rPr>
              <w:t>3</w:t>
            </w:r>
          </w:p>
        </w:tc>
        <w:tc>
          <w:tcPr>
            <w:tcW w:w="4819" w:type="dxa"/>
          </w:tcPr>
          <w:p w14:paraId="65B5EFFE" w14:textId="77777777" w:rsidR="00A66D34" w:rsidRDefault="00A66D34" w:rsidP="00727C73">
            <w:pPr>
              <w:tabs>
                <w:tab w:val="left" w:pos="851"/>
              </w:tabs>
              <w:suppressAutoHyphens w:val="0"/>
              <w:jc w:val="both"/>
              <w:rPr>
                <w:rFonts w:cs="Arial"/>
                <w:lang w:eastAsia="cs-CZ"/>
              </w:rPr>
            </w:pPr>
            <w:r>
              <w:rPr>
                <w:rFonts w:cs="Arial"/>
                <w:lang w:eastAsia="cs-CZ"/>
              </w:rPr>
              <w:t>Cena za 1 vyřízený dotaz dle Specifikace předmětu Smlouvy (veřejné zakázky) v měsíčním objemu 401-600 dotazů</w:t>
            </w:r>
          </w:p>
        </w:tc>
        <w:tc>
          <w:tcPr>
            <w:tcW w:w="2404" w:type="dxa"/>
            <w:vAlign w:val="center"/>
          </w:tcPr>
          <w:p w14:paraId="0FC4C38F" w14:textId="77777777" w:rsidR="00A66D34" w:rsidRPr="007776A5" w:rsidRDefault="00A66D34" w:rsidP="00727C73">
            <w:pPr>
              <w:tabs>
                <w:tab w:val="left" w:pos="851"/>
              </w:tabs>
              <w:suppressAutoHyphens w:val="0"/>
              <w:jc w:val="center"/>
              <w:rPr>
                <w:rFonts w:cs="Arial"/>
                <w:highlight w:val="yellow"/>
                <w:lang w:eastAsia="cs-CZ"/>
              </w:rPr>
            </w:pPr>
            <w:r w:rsidRPr="007776A5">
              <w:rPr>
                <w:rFonts w:cs="Arial"/>
                <w:highlight w:val="yellow"/>
                <w:lang w:eastAsia="cs-CZ"/>
              </w:rPr>
              <w:t>…</w:t>
            </w:r>
          </w:p>
        </w:tc>
      </w:tr>
      <w:tr w:rsidR="00A66D34" w:rsidRPr="007776A5" w14:paraId="2A70CECF" w14:textId="77777777" w:rsidTr="00727C73">
        <w:tc>
          <w:tcPr>
            <w:tcW w:w="1129" w:type="dxa"/>
            <w:vAlign w:val="center"/>
          </w:tcPr>
          <w:p w14:paraId="2C36043E" w14:textId="77777777" w:rsidR="00A66D34" w:rsidRDefault="00A66D34" w:rsidP="00727C73">
            <w:pPr>
              <w:tabs>
                <w:tab w:val="left" w:pos="851"/>
              </w:tabs>
              <w:suppressAutoHyphens w:val="0"/>
              <w:jc w:val="center"/>
              <w:rPr>
                <w:rFonts w:cs="Arial"/>
                <w:lang w:eastAsia="cs-CZ"/>
              </w:rPr>
            </w:pPr>
            <w:r>
              <w:rPr>
                <w:rFonts w:cs="Arial"/>
                <w:lang w:eastAsia="cs-CZ"/>
              </w:rPr>
              <w:t>4</w:t>
            </w:r>
          </w:p>
        </w:tc>
        <w:tc>
          <w:tcPr>
            <w:tcW w:w="4819" w:type="dxa"/>
          </w:tcPr>
          <w:p w14:paraId="2F4D869B" w14:textId="77777777" w:rsidR="00A66D34" w:rsidRDefault="00A66D34" w:rsidP="00727C73">
            <w:pPr>
              <w:tabs>
                <w:tab w:val="left" w:pos="851"/>
              </w:tabs>
              <w:suppressAutoHyphens w:val="0"/>
              <w:jc w:val="both"/>
              <w:rPr>
                <w:rFonts w:cs="Arial"/>
                <w:lang w:eastAsia="cs-CZ"/>
              </w:rPr>
            </w:pPr>
            <w:r>
              <w:rPr>
                <w:rFonts w:cs="Arial"/>
                <w:lang w:eastAsia="cs-CZ"/>
              </w:rPr>
              <w:t>Cena za 1 vyřízený dotaz dle Specifikace předmětu Smlouvy (veřejné zakázky) v měsíčním objemu 601-800 dotazů</w:t>
            </w:r>
          </w:p>
        </w:tc>
        <w:tc>
          <w:tcPr>
            <w:tcW w:w="2404" w:type="dxa"/>
            <w:vAlign w:val="center"/>
          </w:tcPr>
          <w:p w14:paraId="4C31B81B" w14:textId="77777777" w:rsidR="00A66D34" w:rsidRPr="007776A5" w:rsidRDefault="00A66D34" w:rsidP="00727C73">
            <w:pPr>
              <w:tabs>
                <w:tab w:val="left" w:pos="851"/>
              </w:tabs>
              <w:suppressAutoHyphens w:val="0"/>
              <w:jc w:val="center"/>
              <w:rPr>
                <w:rFonts w:cs="Arial"/>
                <w:highlight w:val="yellow"/>
                <w:lang w:eastAsia="cs-CZ"/>
              </w:rPr>
            </w:pPr>
            <w:r w:rsidRPr="007776A5">
              <w:rPr>
                <w:rFonts w:cs="Arial"/>
                <w:highlight w:val="yellow"/>
                <w:lang w:eastAsia="cs-CZ"/>
              </w:rPr>
              <w:t>…</w:t>
            </w:r>
          </w:p>
        </w:tc>
      </w:tr>
      <w:tr w:rsidR="00A66D34" w:rsidRPr="007776A5" w14:paraId="284D94B9" w14:textId="77777777" w:rsidTr="00727C73">
        <w:tc>
          <w:tcPr>
            <w:tcW w:w="1129" w:type="dxa"/>
            <w:vAlign w:val="center"/>
          </w:tcPr>
          <w:p w14:paraId="44BA9D5C" w14:textId="77777777" w:rsidR="00A66D34" w:rsidRDefault="00A66D34" w:rsidP="00727C73">
            <w:pPr>
              <w:tabs>
                <w:tab w:val="left" w:pos="851"/>
              </w:tabs>
              <w:suppressAutoHyphens w:val="0"/>
              <w:jc w:val="center"/>
              <w:rPr>
                <w:rFonts w:cs="Arial"/>
                <w:lang w:eastAsia="cs-CZ"/>
              </w:rPr>
            </w:pPr>
            <w:r>
              <w:rPr>
                <w:rFonts w:cs="Arial"/>
                <w:lang w:eastAsia="cs-CZ"/>
              </w:rPr>
              <w:t>5</w:t>
            </w:r>
          </w:p>
        </w:tc>
        <w:tc>
          <w:tcPr>
            <w:tcW w:w="4819" w:type="dxa"/>
          </w:tcPr>
          <w:p w14:paraId="4633BB2C" w14:textId="77777777" w:rsidR="00A66D34" w:rsidRDefault="00A66D34" w:rsidP="00727C73">
            <w:pPr>
              <w:tabs>
                <w:tab w:val="left" w:pos="851"/>
              </w:tabs>
              <w:suppressAutoHyphens w:val="0"/>
              <w:jc w:val="both"/>
              <w:rPr>
                <w:rFonts w:cs="Arial"/>
                <w:lang w:eastAsia="cs-CZ"/>
              </w:rPr>
            </w:pPr>
            <w:r>
              <w:rPr>
                <w:rFonts w:cs="Arial"/>
                <w:lang w:eastAsia="cs-CZ"/>
              </w:rPr>
              <w:t>Cena za 1 vyřízený dotaz dle Specifikace předmětu Smlouvy (veřejné zakázky) v měsíčním objemu 801-1.000 dotazů</w:t>
            </w:r>
          </w:p>
        </w:tc>
        <w:tc>
          <w:tcPr>
            <w:tcW w:w="2404" w:type="dxa"/>
            <w:vAlign w:val="center"/>
          </w:tcPr>
          <w:p w14:paraId="49A05E47" w14:textId="77777777" w:rsidR="00A66D34" w:rsidRPr="007776A5" w:rsidRDefault="00A66D34" w:rsidP="00727C73">
            <w:pPr>
              <w:tabs>
                <w:tab w:val="left" w:pos="851"/>
              </w:tabs>
              <w:suppressAutoHyphens w:val="0"/>
              <w:jc w:val="center"/>
              <w:rPr>
                <w:rFonts w:cs="Arial"/>
                <w:highlight w:val="yellow"/>
                <w:lang w:eastAsia="cs-CZ"/>
              </w:rPr>
            </w:pPr>
            <w:r w:rsidRPr="007776A5">
              <w:rPr>
                <w:rFonts w:cs="Arial"/>
                <w:highlight w:val="yellow"/>
                <w:lang w:eastAsia="cs-CZ"/>
              </w:rPr>
              <w:t>…</w:t>
            </w:r>
          </w:p>
        </w:tc>
      </w:tr>
      <w:tr w:rsidR="00A66D34" w:rsidRPr="007776A5" w14:paraId="12C5A987" w14:textId="77777777" w:rsidTr="00727C73">
        <w:tc>
          <w:tcPr>
            <w:tcW w:w="1129" w:type="dxa"/>
            <w:vAlign w:val="center"/>
          </w:tcPr>
          <w:p w14:paraId="434F4942" w14:textId="77777777" w:rsidR="00A66D34" w:rsidRDefault="00A66D34" w:rsidP="00727C73">
            <w:pPr>
              <w:tabs>
                <w:tab w:val="left" w:pos="851"/>
              </w:tabs>
              <w:suppressAutoHyphens w:val="0"/>
              <w:jc w:val="center"/>
              <w:rPr>
                <w:rFonts w:cs="Arial"/>
                <w:lang w:eastAsia="cs-CZ"/>
              </w:rPr>
            </w:pPr>
            <w:r>
              <w:rPr>
                <w:rFonts w:cs="Arial"/>
                <w:lang w:eastAsia="cs-CZ"/>
              </w:rPr>
              <w:t>6</w:t>
            </w:r>
          </w:p>
        </w:tc>
        <w:tc>
          <w:tcPr>
            <w:tcW w:w="4819" w:type="dxa"/>
          </w:tcPr>
          <w:p w14:paraId="53BA50D4" w14:textId="77777777" w:rsidR="00A66D34" w:rsidRDefault="00A66D34" w:rsidP="00727C73">
            <w:pPr>
              <w:tabs>
                <w:tab w:val="left" w:pos="851"/>
              </w:tabs>
              <w:suppressAutoHyphens w:val="0"/>
              <w:jc w:val="both"/>
              <w:rPr>
                <w:rFonts w:cs="Arial"/>
                <w:lang w:eastAsia="cs-CZ"/>
              </w:rPr>
            </w:pPr>
            <w:r>
              <w:rPr>
                <w:rFonts w:cs="Arial"/>
                <w:lang w:eastAsia="cs-CZ"/>
              </w:rPr>
              <w:t>Cena za 1 vyřízený dotaz dle Specifikace předmětu Smlouvy (veřejné zakázky) v měsíčním objemu 1.001-1.200 dotazů</w:t>
            </w:r>
          </w:p>
        </w:tc>
        <w:tc>
          <w:tcPr>
            <w:tcW w:w="2404" w:type="dxa"/>
            <w:vAlign w:val="center"/>
          </w:tcPr>
          <w:p w14:paraId="2DBBA56A" w14:textId="77777777" w:rsidR="00A66D34" w:rsidRPr="007776A5" w:rsidRDefault="00A66D34" w:rsidP="00727C73">
            <w:pPr>
              <w:tabs>
                <w:tab w:val="left" w:pos="851"/>
              </w:tabs>
              <w:suppressAutoHyphens w:val="0"/>
              <w:jc w:val="center"/>
              <w:rPr>
                <w:rFonts w:cs="Arial"/>
                <w:highlight w:val="yellow"/>
                <w:lang w:eastAsia="cs-CZ"/>
              </w:rPr>
            </w:pPr>
            <w:r w:rsidRPr="007776A5">
              <w:rPr>
                <w:rFonts w:cs="Arial"/>
                <w:highlight w:val="yellow"/>
                <w:lang w:eastAsia="cs-CZ"/>
              </w:rPr>
              <w:t>…</w:t>
            </w:r>
          </w:p>
        </w:tc>
      </w:tr>
      <w:tr w:rsidR="00A66D34" w:rsidRPr="007776A5" w14:paraId="5A0ABB8A" w14:textId="77777777" w:rsidTr="00727C73">
        <w:tc>
          <w:tcPr>
            <w:tcW w:w="1129" w:type="dxa"/>
            <w:vAlign w:val="center"/>
          </w:tcPr>
          <w:p w14:paraId="44056799" w14:textId="77777777" w:rsidR="00A66D34" w:rsidRDefault="00A66D34" w:rsidP="00727C73">
            <w:pPr>
              <w:tabs>
                <w:tab w:val="left" w:pos="851"/>
              </w:tabs>
              <w:suppressAutoHyphens w:val="0"/>
              <w:jc w:val="center"/>
              <w:rPr>
                <w:rFonts w:cs="Arial"/>
                <w:lang w:eastAsia="cs-CZ"/>
              </w:rPr>
            </w:pPr>
            <w:r>
              <w:rPr>
                <w:rFonts w:cs="Arial"/>
                <w:lang w:eastAsia="cs-CZ"/>
              </w:rPr>
              <w:t>7</w:t>
            </w:r>
          </w:p>
        </w:tc>
        <w:tc>
          <w:tcPr>
            <w:tcW w:w="4819" w:type="dxa"/>
          </w:tcPr>
          <w:p w14:paraId="1E644455" w14:textId="77777777" w:rsidR="00A66D34" w:rsidRDefault="00A66D34" w:rsidP="00727C73">
            <w:pPr>
              <w:tabs>
                <w:tab w:val="left" w:pos="851"/>
              </w:tabs>
              <w:suppressAutoHyphens w:val="0"/>
              <w:jc w:val="both"/>
              <w:rPr>
                <w:rFonts w:cs="Arial"/>
                <w:lang w:eastAsia="cs-CZ"/>
              </w:rPr>
            </w:pPr>
            <w:r>
              <w:rPr>
                <w:rFonts w:cs="Arial"/>
                <w:lang w:eastAsia="cs-CZ"/>
              </w:rPr>
              <w:t>Cena za 1 vyřízený dotaz dle Specifikace předmětu Smlouvy (veřejné zakázky) v měsíčním objemu nad 1.201 dotazů</w:t>
            </w:r>
          </w:p>
        </w:tc>
        <w:tc>
          <w:tcPr>
            <w:tcW w:w="2404" w:type="dxa"/>
            <w:vAlign w:val="center"/>
          </w:tcPr>
          <w:p w14:paraId="079E2C00" w14:textId="77777777" w:rsidR="00A66D34" w:rsidRPr="007776A5" w:rsidRDefault="00A66D34" w:rsidP="00727C73">
            <w:pPr>
              <w:tabs>
                <w:tab w:val="left" w:pos="851"/>
              </w:tabs>
              <w:suppressAutoHyphens w:val="0"/>
              <w:jc w:val="center"/>
              <w:rPr>
                <w:rFonts w:cs="Arial"/>
                <w:highlight w:val="yellow"/>
                <w:lang w:eastAsia="cs-CZ"/>
              </w:rPr>
            </w:pPr>
            <w:r w:rsidRPr="007776A5">
              <w:rPr>
                <w:rFonts w:cs="Arial"/>
                <w:highlight w:val="yellow"/>
                <w:lang w:eastAsia="cs-CZ"/>
              </w:rPr>
              <w:t>…</w:t>
            </w:r>
          </w:p>
        </w:tc>
      </w:tr>
    </w:tbl>
    <w:p w14:paraId="264D3D77" w14:textId="77777777" w:rsidR="00EE353A" w:rsidRDefault="00EE353A" w:rsidP="005009F2">
      <w:pPr>
        <w:jc w:val="both"/>
        <w:rPr>
          <w:rFonts w:cs="Arial"/>
          <w:lang w:eastAsia="cs-CZ"/>
        </w:rPr>
      </w:pPr>
    </w:p>
    <w:p w14:paraId="38186DBA" w14:textId="25A42C89" w:rsidR="00897EE7" w:rsidRDefault="00A66D34" w:rsidP="005009F2">
      <w:pPr>
        <w:jc w:val="both"/>
        <w:rPr>
          <w:rFonts w:cs="Arial"/>
          <w:lang w:eastAsia="cs-CZ"/>
        </w:rPr>
      </w:pPr>
      <w:r>
        <w:rPr>
          <w:rFonts w:cs="Arial"/>
          <w:lang w:eastAsia="cs-CZ"/>
        </w:rPr>
        <w:t>Dotazem se rozumí telefonický hovor, resp. kompletní odbavení klientova dotazu bez ohledu na to, zda bude potřeba vyžadovat opakované volání.</w:t>
      </w:r>
    </w:p>
    <w:p w14:paraId="1E13C544" w14:textId="77777777" w:rsidR="00EE353A" w:rsidRPr="00D4027C" w:rsidRDefault="00EE353A" w:rsidP="005009F2">
      <w:pPr>
        <w:jc w:val="both"/>
        <w:rPr>
          <w:rFonts w:cs="Arial"/>
          <w:szCs w:val="22"/>
        </w:rPr>
      </w:pPr>
    </w:p>
    <w:p w14:paraId="1C364DB1" w14:textId="352E2027" w:rsidR="00897EE7" w:rsidRPr="00D4027C" w:rsidRDefault="00897EE7" w:rsidP="005009F2">
      <w:pPr>
        <w:jc w:val="both"/>
        <w:rPr>
          <w:rFonts w:cs="Arial"/>
          <w:szCs w:val="22"/>
        </w:rPr>
      </w:pPr>
      <w:r w:rsidRPr="00D4027C">
        <w:rPr>
          <w:rFonts w:cs="Arial"/>
          <w:szCs w:val="22"/>
        </w:rPr>
        <w:t xml:space="preserve">Součástí ceny jsou veškeré náklady související s vyřízením </w:t>
      </w:r>
      <w:r w:rsidR="00A66D34">
        <w:rPr>
          <w:rFonts w:cs="Arial"/>
          <w:szCs w:val="22"/>
        </w:rPr>
        <w:t>dotazu</w:t>
      </w:r>
      <w:r w:rsidR="000940CD">
        <w:rPr>
          <w:rFonts w:cs="Arial"/>
          <w:szCs w:val="22"/>
        </w:rPr>
        <w:t xml:space="preserve"> </w:t>
      </w:r>
      <w:r w:rsidRPr="00D4027C">
        <w:rPr>
          <w:rFonts w:cs="Arial"/>
          <w:szCs w:val="22"/>
        </w:rPr>
        <w:t>(zejména vč. telekomunikačních poplatků)</w:t>
      </w:r>
      <w:r w:rsidR="004D28DC" w:rsidRPr="00D4027C">
        <w:rPr>
          <w:rFonts w:cs="Arial"/>
          <w:szCs w:val="22"/>
        </w:rPr>
        <w:t xml:space="preserve">, bez ohledu na to, zda </w:t>
      </w:r>
      <w:r w:rsidR="00D17F2D" w:rsidRPr="00D4027C">
        <w:rPr>
          <w:rFonts w:cs="Arial"/>
          <w:szCs w:val="22"/>
        </w:rPr>
        <w:t xml:space="preserve">jej </w:t>
      </w:r>
      <w:r w:rsidR="009869DF" w:rsidRPr="00D4027C">
        <w:rPr>
          <w:rFonts w:cs="Arial"/>
          <w:szCs w:val="22"/>
        </w:rPr>
        <w:t xml:space="preserve">Poskytovatel </w:t>
      </w:r>
      <w:r w:rsidR="00D4027C">
        <w:rPr>
          <w:rFonts w:cs="Arial"/>
          <w:szCs w:val="22"/>
        </w:rPr>
        <w:t>odbaví</w:t>
      </w:r>
      <w:r w:rsidR="00D17F2D" w:rsidRPr="00D4027C">
        <w:rPr>
          <w:rFonts w:cs="Arial"/>
          <w:szCs w:val="22"/>
        </w:rPr>
        <w:t xml:space="preserve"> </w:t>
      </w:r>
      <w:r w:rsidR="00745F27">
        <w:rPr>
          <w:rFonts w:cs="Arial"/>
          <w:szCs w:val="22"/>
        </w:rPr>
        <w:t>přímo</w:t>
      </w:r>
      <w:r w:rsidR="00D17F2D" w:rsidRPr="00D4027C">
        <w:rPr>
          <w:rFonts w:cs="Arial"/>
          <w:szCs w:val="22"/>
        </w:rPr>
        <w:t>, nebo rozdělí na více volání.</w:t>
      </w:r>
    </w:p>
    <w:p w14:paraId="6A4F3FF6" w14:textId="77777777" w:rsidR="00897EE7" w:rsidRPr="0024078F" w:rsidRDefault="00897EE7" w:rsidP="00897EE7">
      <w:pPr>
        <w:rPr>
          <w:rFonts w:cs="Arial"/>
          <w:szCs w:val="22"/>
        </w:rPr>
      </w:pPr>
    </w:p>
    <w:p w14:paraId="7D55B733" w14:textId="77777777" w:rsidR="00897EE7" w:rsidRPr="0024078F" w:rsidRDefault="00897EE7" w:rsidP="00897EE7">
      <w:pPr>
        <w:rPr>
          <w:rFonts w:cs="Arial"/>
          <w:szCs w:val="22"/>
        </w:rPr>
      </w:pPr>
    </w:p>
    <w:p w14:paraId="5C6222E0" w14:textId="77777777" w:rsidR="00897EE7" w:rsidRDefault="00897EE7" w:rsidP="00897EE7">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p>
    <w:p w14:paraId="4BE763BC" w14:textId="77777777" w:rsidR="00CF3347" w:rsidRPr="00F26700" w:rsidRDefault="00CF3347" w:rsidP="00897EE7">
      <w:pPr>
        <w:pStyle w:val="1lnky"/>
      </w:pPr>
    </w:p>
    <w:sectPr w:rsidR="00CF3347" w:rsidRPr="00F26700" w:rsidSect="00137720">
      <w:headerReference w:type="even" r:id="rId9"/>
      <w:headerReference w:type="default" r:id="rId10"/>
      <w:footerReference w:type="even" r:id="rId11"/>
      <w:footerReference w:type="default" r:id="rId12"/>
      <w:headerReference w:type="first" r:id="rId13"/>
      <w:footerReference w:type="first" r:id="rId14"/>
      <w:pgSz w:w="11906" w:h="16838"/>
      <w:pgMar w:top="993" w:right="1133" w:bottom="1417" w:left="1417"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717A" w14:textId="77777777" w:rsidR="009A13CE" w:rsidRDefault="009A13CE" w:rsidP="008221A4">
      <w:r>
        <w:separator/>
      </w:r>
    </w:p>
  </w:endnote>
  <w:endnote w:type="continuationSeparator" w:id="0">
    <w:p w14:paraId="28BA214F" w14:textId="77777777" w:rsidR="009A13CE" w:rsidRDefault="009A13CE" w:rsidP="008221A4">
      <w:r>
        <w:continuationSeparator/>
      </w:r>
    </w:p>
  </w:endnote>
  <w:endnote w:type="continuationNotice" w:id="1">
    <w:p w14:paraId="1CA12803" w14:textId="77777777" w:rsidR="009A13CE" w:rsidRDefault="009A1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2E33" w14:textId="77777777" w:rsidR="00676C27" w:rsidRDefault="00676C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jc w:val="center"/>
      <w:tblBorders>
        <w:top w:val="single" w:sz="4" w:space="0" w:color="000000"/>
      </w:tblBorders>
      <w:tblLayout w:type="fixed"/>
      <w:tblLook w:val="04A0" w:firstRow="1" w:lastRow="0" w:firstColumn="1" w:lastColumn="0" w:noHBand="0" w:noVBand="1"/>
    </w:tblPr>
    <w:tblGrid>
      <w:gridCol w:w="1004"/>
      <w:gridCol w:w="947"/>
      <w:gridCol w:w="8080"/>
    </w:tblGrid>
    <w:tr w:rsidR="001A5E39" w:rsidRPr="006974C7" w14:paraId="46073029" w14:textId="77777777" w:rsidTr="00CE0649">
      <w:trPr>
        <w:trHeight w:val="227"/>
        <w:jc w:val="center"/>
      </w:trPr>
      <w:tc>
        <w:tcPr>
          <w:tcW w:w="10031" w:type="dxa"/>
          <w:gridSpan w:val="3"/>
          <w:tcBorders>
            <w:top w:val="single" w:sz="4" w:space="0" w:color="000000"/>
            <w:bottom w:val="single" w:sz="4" w:space="0" w:color="000000"/>
          </w:tcBorders>
          <w:vAlign w:val="center"/>
        </w:tcPr>
        <w:p w14:paraId="7CD65852" w14:textId="105D7D64" w:rsidR="001A5E39" w:rsidRPr="006974C7" w:rsidRDefault="001A5E39" w:rsidP="001A5E39">
          <w:pPr>
            <w:pStyle w:val="Zpat"/>
            <w:rPr>
              <w:rFonts w:cs="Arial"/>
              <w:sz w:val="6"/>
              <w:szCs w:val="6"/>
            </w:rPr>
          </w:pPr>
          <w:r w:rsidRPr="00F65900">
            <w:rPr>
              <w:rFonts w:cs="Arial"/>
              <w:sz w:val="16"/>
              <w:szCs w:val="16"/>
              <w:lang w:eastAsia="cs-CZ"/>
            </w:rPr>
            <w:t xml:space="preserve">Smlouva </w:t>
          </w:r>
          <w:r>
            <w:rPr>
              <w:rFonts w:cs="Arial"/>
              <w:sz w:val="16"/>
              <w:szCs w:val="16"/>
              <w:lang w:eastAsia="cs-CZ"/>
            </w:rPr>
            <w:t xml:space="preserve">o </w:t>
          </w:r>
          <w:r w:rsidR="00AF6D46">
            <w:rPr>
              <w:rFonts w:cs="Arial"/>
              <w:sz w:val="16"/>
              <w:szCs w:val="16"/>
              <w:lang w:eastAsia="cs-CZ"/>
            </w:rPr>
            <w:t>zajištění služby Lékař na telefonu</w:t>
          </w:r>
          <w:r w:rsidRPr="00F65900">
            <w:rPr>
              <w:rFonts w:cs="Arial"/>
              <w:sz w:val="16"/>
              <w:szCs w:val="16"/>
              <w:lang w:eastAsia="cs-CZ"/>
            </w:rPr>
            <w:t xml:space="preserve"> – Zdravotní pojišťovna ministerstva vnitra České republiky</w:t>
          </w:r>
          <w:r>
            <w:rPr>
              <w:rFonts w:cs="Arial"/>
              <w:sz w:val="16"/>
              <w:szCs w:val="16"/>
              <w:lang w:eastAsia="cs-CZ"/>
            </w:rPr>
            <w:t xml:space="preserve"> </w:t>
          </w:r>
          <w:r>
            <w:rPr>
              <w:rFonts w:cs="Arial"/>
              <w:sz w:val="16"/>
              <w:szCs w:val="16"/>
              <w:lang w:eastAsia="cs-CZ"/>
            </w:rPr>
            <w:softHyphen/>
          </w:r>
          <w:r>
            <w:rPr>
              <w:rFonts w:cs="Arial"/>
              <w:sz w:val="16"/>
              <w:szCs w:val="16"/>
              <w:lang w:eastAsia="cs-CZ"/>
            </w:rPr>
            <w:softHyphen/>
          </w:r>
          <w:r>
            <w:rPr>
              <w:rFonts w:cs="Arial"/>
              <w:sz w:val="16"/>
              <w:szCs w:val="16"/>
              <w:lang w:eastAsia="cs-CZ"/>
            </w:rPr>
            <w:softHyphen/>
          </w:r>
          <w:r w:rsidRPr="00D7462F">
            <w:rPr>
              <w:rFonts w:cs="Arial"/>
              <w:sz w:val="16"/>
              <w:szCs w:val="16"/>
              <w:highlight w:val="yellow"/>
              <w:lang w:eastAsia="cs-CZ"/>
            </w:rPr>
            <w:t>____________________________</w:t>
          </w:r>
        </w:p>
      </w:tc>
    </w:tr>
    <w:tr w:rsidR="001A5E39" w:rsidRPr="006D244D" w14:paraId="5A76ED12" w14:textId="77777777" w:rsidTr="00CE0649">
      <w:trPr>
        <w:trHeight w:val="849"/>
        <w:jc w:val="center"/>
      </w:trPr>
      <w:tc>
        <w:tcPr>
          <w:tcW w:w="1004" w:type="dxa"/>
          <w:tcBorders>
            <w:top w:val="single" w:sz="4" w:space="0" w:color="000000"/>
          </w:tcBorders>
        </w:tcPr>
        <w:p w14:paraId="1CCF5DCD" w14:textId="77777777" w:rsidR="001A5E39" w:rsidRPr="0092181D" w:rsidRDefault="001A5E39" w:rsidP="001A5E39">
          <w:pPr>
            <w:pStyle w:val="Zpat"/>
            <w:rPr>
              <w:sz w:val="4"/>
              <w:szCs w:val="4"/>
            </w:rPr>
          </w:pPr>
        </w:p>
        <w:p w14:paraId="5A4E5132" w14:textId="77777777" w:rsidR="001A5E39" w:rsidRPr="006D244D" w:rsidRDefault="001A5E39" w:rsidP="001A5E39">
          <w:pPr>
            <w:pStyle w:val="Zpat"/>
            <w:jc w:val="center"/>
            <w:rPr>
              <w:sz w:val="16"/>
              <w:szCs w:val="16"/>
            </w:rPr>
          </w:pPr>
          <w:r>
            <w:rPr>
              <w:noProof/>
              <w:sz w:val="16"/>
              <w:szCs w:val="16"/>
              <w:lang w:eastAsia="cs-CZ"/>
            </w:rPr>
            <w:drawing>
              <wp:inline distT="0" distB="0" distL="0" distR="0" wp14:anchorId="1F71A681" wp14:editId="660D69F8">
                <wp:extent cx="485775" cy="485775"/>
                <wp:effectExtent l="0" t="0" r="9525" b="9525"/>
                <wp:docPr id="4"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solidFill>
                          <a:srgbClr val="FFFFFF"/>
                        </a:solidFill>
                        <a:ln>
                          <a:noFill/>
                        </a:ln>
                      </pic:spPr>
                    </pic:pic>
                  </a:graphicData>
                </a:graphic>
              </wp:inline>
            </w:drawing>
          </w:r>
          <w:r w:rsidRPr="006D244D">
            <w:rPr>
              <w:sz w:val="16"/>
              <w:szCs w:val="16"/>
            </w:rPr>
            <w:t>ISO 9001</w:t>
          </w:r>
        </w:p>
      </w:tc>
      <w:tc>
        <w:tcPr>
          <w:tcW w:w="947" w:type="dxa"/>
          <w:tcBorders>
            <w:top w:val="single" w:sz="4" w:space="0" w:color="000000"/>
          </w:tcBorders>
        </w:tcPr>
        <w:p w14:paraId="098DCF32" w14:textId="77777777" w:rsidR="001A5E39" w:rsidRPr="0092181D" w:rsidRDefault="001A5E39" w:rsidP="001A5E39">
          <w:pPr>
            <w:pStyle w:val="Zpat"/>
            <w:rPr>
              <w:sz w:val="4"/>
              <w:szCs w:val="4"/>
            </w:rPr>
          </w:pPr>
        </w:p>
        <w:p w14:paraId="20527773" w14:textId="77777777" w:rsidR="001A5E39" w:rsidRPr="006D244D" w:rsidRDefault="001A5E39" w:rsidP="001A5E39">
          <w:pPr>
            <w:pStyle w:val="Zpat"/>
            <w:jc w:val="center"/>
            <w:rPr>
              <w:sz w:val="16"/>
              <w:szCs w:val="16"/>
            </w:rPr>
          </w:pPr>
          <w:r>
            <w:rPr>
              <w:noProof/>
              <w:sz w:val="16"/>
              <w:szCs w:val="16"/>
              <w:lang w:eastAsia="cs-CZ"/>
            </w:rPr>
            <w:drawing>
              <wp:inline distT="0" distB="0" distL="0" distR="0" wp14:anchorId="2BA73765" wp14:editId="4904F189">
                <wp:extent cx="485775" cy="485775"/>
                <wp:effectExtent l="0" t="0" r="9525" b="9525"/>
                <wp:docPr id="3" name="Obráze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solidFill>
                          <a:srgbClr val="FFFFFF"/>
                        </a:solidFill>
                        <a:ln>
                          <a:noFill/>
                        </a:ln>
                      </pic:spPr>
                    </pic:pic>
                  </a:graphicData>
                </a:graphic>
              </wp:inline>
            </w:drawing>
          </w:r>
          <w:r>
            <w:rPr>
              <w:sz w:val="16"/>
              <w:szCs w:val="16"/>
            </w:rPr>
            <w:t xml:space="preserve"> </w:t>
          </w:r>
          <w:r w:rsidRPr="006D244D">
            <w:rPr>
              <w:sz w:val="16"/>
              <w:szCs w:val="16"/>
            </w:rPr>
            <w:t>ISO 9001</w:t>
          </w:r>
        </w:p>
      </w:tc>
      <w:tc>
        <w:tcPr>
          <w:tcW w:w="8080" w:type="dxa"/>
          <w:tcBorders>
            <w:top w:val="single" w:sz="4" w:space="0" w:color="000000"/>
          </w:tcBorders>
        </w:tcPr>
        <w:p w14:paraId="16BD38CB" w14:textId="77777777" w:rsidR="001A5E39" w:rsidRPr="00DA2841" w:rsidRDefault="001A5E39" w:rsidP="001A5E39">
          <w:pPr>
            <w:pStyle w:val="Zpat"/>
            <w:rPr>
              <w:sz w:val="6"/>
              <w:szCs w:val="6"/>
            </w:rPr>
          </w:pPr>
        </w:p>
        <w:p w14:paraId="74387831" w14:textId="77777777" w:rsidR="001A5E39" w:rsidRPr="0069351E" w:rsidRDefault="001A5E39" w:rsidP="001A5E39">
          <w:pPr>
            <w:pStyle w:val="Zpat"/>
            <w:jc w:val="center"/>
            <w:rPr>
              <w:sz w:val="16"/>
              <w:szCs w:val="16"/>
            </w:rPr>
          </w:pPr>
          <w:r w:rsidRPr="0069351E">
            <w:rPr>
              <w:sz w:val="16"/>
              <w:szCs w:val="16"/>
            </w:rPr>
            <w:t>Zdravotní pojišťovna ministerstva vnitra České republiky,</w:t>
          </w:r>
        </w:p>
        <w:p w14:paraId="3567F5B3" w14:textId="77777777" w:rsidR="001A5E39" w:rsidRPr="0069351E" w:rsidRDefault="001A5E39" w:rsidP="001A5E39">
          <w:pPr>
            <w:pStyle w:val="Zpat"/>
            <w:jc w:val="center"/>
            <w:rPr>
              <w:sz w:val="16"/>
              <w:szCs w:val="16"/>
            </w:rPr>
          </w:pPr>
          <w:r w:rsidRPr="0069351E">
            <w:rPr>
              <w:sz w:val="16"/>
              <w:szCs w:val="16"/>
            </w:rPr>
            <w:t>sídlo Vinohradská 2577/178, 130 00 Praha 3, kód pojišťovny 211, IČO 47114304,</w:t>
          </w:r>
        </w:p>
        <w:p w14:paraId="70499E47" w14:textId="77777777" w:rsidR="001A5E39" w:rsidRPr="0069351E" w:rsidRDefault="001A5E39" w:rsidP="001A5E39">
          <w:pPr>
            <w:pStyle w:val="Zpat"/>
            <w:jc w:val="center"/>
            <w:rPr>
              <w:sz w:val="16"/>
              <w:szCs w:val="16"/>
            </w:rPr>
          </w:pPr>
          <w:r w:rsidRPr="0069351E">
            <w:rPr>
              <w:sz w:val="16"/>
              <w:szCs w:val="16"/>
            </w:rPr>
            <w:t>zapsána v obchodním rejstříku vedeném Městským soudem v Praze oddíl A, vložka 7216</w:t>
          </w:r>
        </w:p>
        <w:p w14:paraId="534A0A38" w14:textId="77777777" w:rsidR="001A5E39" w:rsidRPr="006D244D" w:rsidRDefault="001A5E39" w:rsidP="001A5E39">
          <w:pPr>
            <w:pStyle w:val="Zpat"/>
            <w:jc w:val="center"/>
            <w:rPr>
              <w:sz w:val="16"/>
              <w:szCs w:val="16"/>
            </w:rPr>
          </w:pPr>
          <w:r w:rsidRPr="0069351E">
            <w:rPr>
              <w:sz w:val="16"/>
              <w:szCs w:val="16"/>
            </w:rPr>
            <w:t>datová schránka: 9swaix3, infolinka: 222 222 255, e-mail: info@zpmvcr.cz, www.211.cz</w:t>
          </w:r>
        </w:p>
      </w:tc>
    </w:tr>
  </w:tbl>
  <w:p w14:paraId="171B2447" w14:textId="77777777" w:rsidR="003D4F6D" w:rsidRDefault="003D4F6D" w:rsidP="002471EF">
    <w:pPr>
      <w:tabs>
        <w:tab w:val="center" w:pos="4536"/>
        <w:tab w:val="right" w:pos="9072"/>
      </w:tabs>
      <w:ind w:right="360"/>
      <w:jc w:val="both"/>
      <w:rPr>
        <w:rFonts w:ascii="Times New Roman" w:hAnsi="Times New Roman" w:cs="Times New Roman"/>
        <w:sz w:val="16"/>
        <w:szCs w:val="16"/>
        <w:lang w:eastAsia="cs-CZ"/>
      </w:rPr>
    </w:pPr>
  </w:p>
  <w:tbl>
    <w:tblPr>
      <w:tblW w:w="10031" w:type="dxa"/>
      <w:jc w:val="center"/>
      <w:tblBorders>
        <w:top w:val="single" w:sz="4" w:space="0" w:color="000000"/>
      </w:tblBorders>
      <w:tblLayout w:type="fixed"/>
      <w:tblLook w:val="04A0" w:firstRow="1" w:lastRow="0" w:firstColumn="1" w:lastColumn="0" w:noHBand="0" w:noVBand="1"/>
    </w:tblPr>
    <w:tblGrid>
      <w:gridCol w:w="1004"/>
      <w:gridCol w:w="947"/>
      <w:gridCol w:w="8080"/>
    </w:tblGrid>
    <w:tr w:rsidR="003D4F6D" w:rsidRPr="006D244D" w14:paraId="1856E818" w14:textId="77777777" w:rsidTr="00DF0E92">
      <w:trPr>
        <w:trHeight w:val="56"/>
        <w:jc w:val="center"/>
      </w:trPr>
      <w:tc>
        <w:tcPr>
          <w:tcW w:w="1004" w:type="dxa"/>
        </w:tcPr>
        <w:p w14:paraId="6574D331" w14:textId="77777777" w:rsidR="003D4F6D" w:rsidRPr="0092181D" w:rsidRDefault="003D4F6D" w:rsidP="00DF0E92">
          <w:pPr>
            <w:pStyle w:val="Zpat"/>
            <w:rPr>
              <w:sz w:val="4"/>
              <w:szCs w:val="4"/>
            </w:rPr>
          </w:pPr>
        </w:p>
      </w:tc>
      <w:tc>
        <w:tcPr>
          <w:tcW w:w="947" w:type="dxa"/>
        </w:tcPr>
        <w:p w14:paraId="4DD6F51D" w14:textId="77777777" w:rsidR="003D4F6D" w:rsidRPr="0092181D" w:rsidRDefault="003D4F6D" w:rsidP="00DF0E92">
          <w:pPr>
            <w:pStyle w:val="Zpat"/>
            <w:rPr>
              <w:sz w:val="4"/>
              <w:szCs w:val="4"/>
            </w:rPr>
          </w:pPr>
        </w:p>
      </w:tc>
      <w:tc>
        <w:tcPr>
          <w:tcW w:w="8080" w:type="dxa"/>
        </w:tcPr>
        <w:p w14:paraId="4A862C1B" w14:textId="641D5258" w:rsidR="003D4F6D" w:rsidRPr="006D244D" w:rsidRDefault="003D4F6D" w:rsidP="00DF0E92">
          <w:pPr>
            <w:pStyle w:val="Zpat"/>
            <w:jc w:val="right"/>
            <w:rPr>
              <w:sz w:val="16"/>
              <w:szCs w:val="16"/>
            </w:rPr>
          </w:pPr>
          <w:r w:rsidRPr="006D244D">
            <w:rPr>
              <w:sz w:val="16"/>
              <w:szCs w:val="16"/>
            </w:rPr>
            <w:fldChar w:fldCharType="begin"/>
          </w:r>
          <w:r w:rsidRPr="006D244D">
            <w:rPr>
              <w:sz w:val="16"/>
              <w:szCs w:val="16"/>
            </w:rPr>
            <w:instrText>PAGE</w:instrText>
          </w:r>
          <w:r w:rsidRPr="006D244D">
            <w:rPr>
              <w:sz w:val="16"/>
              <w:szCs w:val="16"/>
            </w:rPr>
            <w:fldChar w:fldCharType="separate"/>
          </w:r>
          <w:r>
            <w:rPr>
              <w:noProof/>
              <w:sz w:val="16"/>
              <w:szCs w:val="16"/>
            </w:rPr>
            <w:t>8</w:t>
          </w:r>
          <w:r w:rsidRPr="006D244D">
            <w:rPr>
              <w:sz w:val="16"/>
              <w:szCs w:val="16"/>
            </w:rPr>
            <w:fldChar w:fldCharType="end"/>
          </w:r>
          <w:r w:rsidRPr="006D244D">
            <w:rPr>
              <w:sz w:val="16"/>
              <w:szCs w:val="16"/>
            </w:rPr>
            <w:t xml:space="preserve"> z </w:t>
          </w:r>
          <w:r w:rsidRPr="006D244D">
            <w:rPr>
              <w:sz w:val="16"/>
              <w:szCs w:val="16"/>
            </w:rPr>
            <w:fldChar w:fldCharType="begin"/>
          </w:r>
          <w:r w:rsidRPr="006D244D">
            <w:rPr>
              <w:sz w:val="16"/>
              <w:szCs w:val="16"/>
            </w:rPr>
            <w:instrText>NUMPAGES</w:instrText>
          </w:r>
          <w:r w:rsidRPr="006D244D">
            <w:rPr>
              <w:sz w:val="16"/>
              <w:szCs w:val="16"/>
            </w:rPr>
            <w:fldChar w:fldCharType="separate"/>
          </w:r>
          <w:r>
            <w:rPr>
              <w:noProof/>
              <w:sz w:val="16"/>
              <w:szCs w:val="16"/>
            </w:rPr>
            <w:t>9</w:t>
          </w:r>
          <w:r w:rsidRPr="006D244D">
            <w:rPr>
              <w:sz w:val="16"/>
              <w:szCs w:val="16"/>
            </w:rPr>
            <w:fldChar w:fldCharType="end"/>
          </w:r>
        </w:p>
      </w:tc>
    </w:tr>
  </w:tbl>
  <w:p w14:paraId="5912A3DA" w14:textId="77777777" w:rsidR="003D4F6D" w:rsidRPr="002471EF" w:rsidRDefault="003D4F6D" w:rsidP="002471EF">
    <w:pPr>
      <w:tabs>
        <w:tab w:val="center" w:pos="4536"/>
        <w:tab w:val="right" w:pos="9072"/>
      </w:tabs>
      <w:ind w:right="360"/>
      <w:jc w:val="both"/>
      <w:rPr>
        <w:rFonts w:ascii="Times New Roman" w:hAnsi="Times New Roman" w:cs="Times New Roman"/>
        <w:sz w:val="16"/>
        <w:szCs w:val="16"/>
        <w:lang w:eastAsia="cs-C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660F" w14:textId="77777777" w:rsidR="00676C27" w:rsidRDefault="00676C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D211" w14:textId="77777777" w:rsidR="009A13CE" w:rsidRDefault="009A13CE" w:rsidP="008221A4">
      <w:r>
        <w:separator/>
      </w:r>
    </w:p>
  </w:footnote>
  <w:footnote w:type="continuationSeparator" w:id="0">
    <w:p w14:paraId="05C2E633" w14:textId="77777777" w:rsidR="009A13CE" w:rsidRDefault="009A13CE" w:rsidP="008221A4">
      <w:r>
        <w:continuationSeparator/>
      </w:r>
    </w:p>
  </w:footnote>
  <w:footnote w:type="continuationNotice" w:id="1">
    <w:p w14:paraId="796F9061" w14:textId="77777777" w:rsidR="009A13CE" w:rsidRDefault="009A13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9A6E" w14:textId="77777777" w:rsidR="00676C27" w:rsidRDefault="00676C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D177" w14:textId="77777777" w:rsidR="00676C27" w:rsidRDefault="00676C2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BD48" w14:textId="77777777" w:rsidR="00676C27" w:rsidRDefault="00676C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52286D4"/>
    <w:lvl w:ilvl="0">
      <w:start w:val="1"/>
      <w:numFmt w:val="decimal"/>
      <w:lvlText w:val="%1."/>
      <w:lvlJc w:val="left"/>
      <w:pPr>
        <w:tabs>
          <w:tab w:val="num" w:pos="432"/>
        </w:tabs>
        <w:ind w:left="432" w:hanging="432"/>
      </w:pPr>
    </w:lvl>
    <w:lvl w:ilvl="1">
      <w:start w:val="1"/>
      <w:numFmt w:val="decimal"/>
      <w:pStyle w:val="Nadpis4"/>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DAA76AF"/>
    <w:multiLevelType w:val="hybridMultilevel"/>
    <w:tmpl w:val="F5241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7A6AA6"/>
    <w:multiLevelType w:val="multilevel"/>
    <w:tmpl w:val="1C707634"/>
    <w:lvl w:ilvl="0">
      <w:start w:val="6"/>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lowerLetter"/>
      <w:pStyle w:val="Podnadpis"/>
      <w:lvlText w:val="%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15:restartNumberingAfterBreak="0">
    <w:nsid w:val="164C27F4"/>
    <w:multiLevelType w:val="hybridMultilevel"/>
    <w:tmpl w:val="F5241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E120CF"/>
    <w:multiLevelType w:val="hybridMultilevel"/>
    <w:tmpl w:val="F5241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E54E8A"/>
    <w:multiLevelType w:val="hybridMultilevel"/>
    <w:tmpl w:val="62DE7176"/>
    <w:lvl w:ilvl="0" w:tplc="51C09E4C">
      <w:start w:val="1"/>
      <w:numFmt w:val="bullet"/>
      <w:pStyle w:val="3odrky"/>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6" w15:restartNumberingAfterBreak="0">
    <w:nsid w:val="2A29327F"/>
    <w:multiLevelType w:val="hybridMultilevel"/>
    <w:tmpl w:val="DA14D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086899"/>
    <w:multiLevelType w:val="hybridMultilevel"/>
    <w:tmpl w:val="E0B28ACC"/>
    <w:lvl w:ilvl="0" w:tplc="097C1BFC">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8" w15:restartNumberingAfterBreak="0">
    <w:nsid w:val="30AA1EC2"/>
    <w:multiLevelType w:val="hybridMultilevel"/>
    <w:tmpl w:val="570E06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1609AE"/>
    <w:multiLevelType w:val="hybridMultilevel"/>
    <w:tmpl w:val="EC04E852"/>
    <w:lvl w:ilvl="0" w:tplc="00C28DF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937428F"/>
    <w:multiLevelType w:val="hybridMultilevel"/>
    <w:tmpl w:val="F5241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470024"/>
    <w:multiLevelType w:val="hybridMultilevel"/>
    <w:tmpl w:val="F5241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627F2D"/>
    <w:multiLevelType w:val="hybridMultilevel"/>
    <w:tmpl w:val="B88A333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234C99"/>
    <w:multiLevelType w:val="hybridMultilevel"/>
    <w:tmpl w:val="F5241E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4D4F85"/>
    <w:multiLevelType w:val="hybridMultilevel"/>
    <w:tmpl w:val="E3BC493A"/>
    <w:lvl w:ilvl="0" w:tplc="04050005">
      <w:start w:val="1"/>
      <w:numFmt w:val="bullet"/>
      <w:lvlText w:val=""/>
      <w:lvlJc w:val="left"/>
      <w:pPr>
        <w:ind w:left="720" w:hanging="360"/>
      </w:pPr>
      <w:rPr>
        <w:rFonts w:ascii="Wingdings" w:hAnsi="Wingdings" w:hint="default"/>
      </w:rPr>
    </w:lvl>
    <w:lvl w:ilvl="1" w:tplc="C64A9630">
      <w:numFmt w:val="bullet"/>
      <w:lvlText w:val=""/>
      <w:lvlJc w:val="left"/>
      <w:pPr>
        <w:ind w:left="1440" w:hanging="360"/>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6F241E"/>
    <w:multiLevelType w:val="hybridMultilevel"/>
    <w:tmpl w:val="F5241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DD0365"/>
    <w:multiLevelType w:val="hybridMultilevel"/>
    <w:tmpl w:val="FE2EC17E"/>
    <w:lvl w:ilvl="0" w:tplc="04050017">
      <w:start w:val="1"/>
      <w:numFmt w:val="lowerLetter"/>
      <w:pStyle w:val="3odrkypsmena"/>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9A4A046">
      <w:start w:val="1"/>
      <w:numFmt w:val="decimal"/>
      <w:lvlText w:val="%4."/>
      <w:lvlJc w:val="left"/>
      <w:pPr>
        <w:tabs>
          <w:tab w:val="num" w:pos="2880"/>
        </w:tabs>
        <w:ind w:left="2880" w:hanging="360"/>
      </w:pPr>
      <w:rPr>
        <w:b w:val="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974865286">
    <w:abstractNumId w:val="16"/>
  </w:num>
  <w:num w:numId="2" w16cid:durableId="1584953469">
    <w:abstractNumId w:val="5"/>
  </w:num>
  <w:num w:numId="3" w16cid:durableId="2048215328">
    <w:abstractNumId w:val="0"/>
  </w:num>
  <w:num w:numId="4" w16cid:durableId="630133720">
    <w:abstractNumId w:val="2"/>
  </w:num>
  <w:num w:numId="5" w16cid:durableId="591209278">
    <w:abstractNumId w:val="0"/>
  </w:num>
  <w:num w:numId="6" w16cid:durableId="480930398">
    <w:abstractNumId w:val="6"/>
  </w:num>
  <w:num w:numId="7" w16cid:durableId="569386943">
    <w:abstractNumId w:val="14"/>
  </w:num>
  <w:num w:numId="8" w16cid:durableId="1895001453">
    <w:abstractNumId w:val="13"/>
  </w:num>
  <w:num w:numId="9" w16cid:durableId="768503867">
    <w:abstractNumId w:val="8"/>
  </w:num>
  <w:num w:numId="10" w16cid:durableId="1669020056">
    <w:abstractNumId w:val="12"/>
  </w:num>
  <w:num w:numId="11" w16cid:durableId="2019694593">
    <w:abstractNumId w:val="3"/>
  </w:num>
  <w:num w:numId="12" w16cid:durableId="1789813043">
    <w:abstractNumId w:val="1"/>
  </w:num>
  <w:num w:numId="13" w16cid:durableId="492570882">
    <w:abstractNumId w:val="10"/>
  </w:num>
  <w:num w:numId="14" w16cid:durableId="375390894">
    <w:abstractNumId w:val="11"/>
  </w:num>
  <w:num w:numId="15" w16cid:durableId="630669659">
    <w:abstractNumId w:val="7"/>
  </w:num>
  <w:num w:numId="16" w16cid:durableId="1309431543">
    <w:abstractNumId w:val="4"/>
  </w:num>
  <w:num w:numId="17" w16cid:durableId="1046560370">
    <w:abstractNumId w:val="15"/>
  </w:num>
  <w:num w:numId="18" w16cid:durableId="110010836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92"/>
    <w:rsid w:val="0000649D"/>
    <w:rsid w:val="00020F5D"/>
    <w:rsid w:val="00024498"/>
    <w:rsid w:val="000256E3"/>
    <w:rsid w:val="00026E17"/>
    <w:rsid w:val="0003071A"/>
    <w:rsid w:val="00030EF3"/>
    <w:rsid w:val="00031529"/>
    <w:rsid w:val="00035EBB"/>
    <w:rsid w:val="00035F93"/>
    <w:rsid w:val="0005232A"/>
    <w:rsid w:val="00054674"/>
    <w:rsid w:val="0006126E"/>
    <w:rsid w:val="000644B1"/>
    <w:rsid w:val="00065C2F"/>
    <w:rsid w:val="00071633"/>
    <w:rsid w:val="00072681"/>
    <w:rsid w:val="00082E6E"/>
    <w:rsid w:val="00086517"/>
    <w:rsid w:val="00093218"/>
    <w:rsid w:val="000940CD"/>
    <w:rsid w:val="00095066"/>
    <w:rsid w:val="00095B58"/>
    <w:rsid w:val="000B1027"/>
    <w:rsid w:val="000C149F"/>
    <w:rsid w:val="000C79C6"/>
    <w:rsid w:val="000D6C5D"/>
    <w:rsid w:val="000E3737"/>
    <w:rsid w:val="000E3946"/>
    <w:rsid w:val="000E5606"/>
    <w:rsid w:val="000F0210"/>
    <w:rsid w:val="000F0A52"/>
    <w:rsid w:val="000F3F64"/>
    <w:rsid w:val="000F4A20"/>
    <w:rsid w:val="0010509B"/>
    <w:rsid w:val="00106D30"/>
    <w:rsid w:val="001130D9"/>
    <w:rsid w:val="001150D9"/>
    <w:rsid w:val="0012134C"/>
    <w:rsid w:val="00121939"/>
    <w:rsid w:val="001225D2"/>
    <w:rsid w:val="00131F87"/>
    <w:rsid w:val="00137720"/>
    <w:rsid w:val="00142DB3"/>
    <w:rsid w:val="00151ED8"/>
    <w:rsid w:val="0015215F"/>
    <w:rsid w:val="00152240"/>
    <w:rsid w:val="00152B48"/>
    <w:rsid w:val="00155974"/>
    <w:rsid w:val="00163303"/>
    <w:rsid w:val="00163BDD"/>
    <w:rsid w:val="00166A4C"/>
    <w:rsid w:val="001672ED"/>
    <w:rsid w:val="00173535"/>
    <w:rsid w:val="00176D9E"/>
    <w:rsid w:val="00180768"/>
    <w:rsid w:val="001852A0"/>
    <w:rsid w:val="001A4C80"/>
    <w:rsid w:val="001A5151"/>
    <w:rsid w:val="001A5E16"/>
    <w:rsid w:val="001A5E39"/>
    <w:rsid w:val="001B25C3"/>
    <w:rsid w:val="001C35CD"/>
    <w:rsid w:val="001D0F7E"/>
    <w:rsid w:val="001D1EFE"/>
    <w:rsid w:val="001D548D"/>
    <w:rsid w:val="001D75F6"/>
    <w:rsid w:val="001E0922"/>
    <w:rsid w:val="001E3DB8"/>
    <w:rsid w:val="001E4EC9"/>
    <w:rsid w:val="001E64DE"/>
    <w:rsid w:val="001F1DB9"/>
    <w:rsid w:val="001F1DC2"/>
    <w:rsid w:val="00200F7F"/>
    <w:rsid w:val="002029DD"/>
    <w:rsid w:val="00204134"/>
    <w:rsid w:val="00206A0F"/>
    <w:rsid w:val="00214B8A"/>
    <w:rsid w:val="00221735"/>
    <w:rsid w:val="00225CB9"/>
    <w:rsid w:val="00225F51"/>
    <w:rsid w:val="00227EC2"/>
    <w:rsid w:val="00236B59"/>
    <w:rsid w:val="00236B6F"/>
    <w:rsid w:val="00246F01"/>
    <w:rsid w:val="002471EF"/>
    <w:rsid w:val="00281535"/>
    <w:rsid w:val="00284E2F"/>
    <w:rsid w:val="00290B20"/>
    <w:rsid w:val="00291A1E"/>
    <w:rsid w:val="00295081"/>
    <w:rsid w:val="0029565F"/>
    <w:rsid w:val="002A4C92"/>
    <w:rsid w:val="002A7FB9"/>
    <w:rsid w:val="002B12ED"/>
    <w:rsid w:val="002B554E"/>
    <w:rsid w:val="002C02F7"/>
    <w:rsid w:val="002C393A"/>
    <w:rsid w:val="002C5235"/>
    <w:rsid w:val="002C5D3E"/>
    <w:rsid w:val="002D0AC2"/>
    <w:rsid w:val="002E792F"/>
    <w:rsid w:val="002F0F5E"/>
    <w:rsid w:val="002F3730"/>
    <w:rsid w:val="002F6E75"/>
    <w:rsid w:val="003011BD"/>
    <w:rsid w:val="00303CFF"/>
    <w:rsid w:val="00303F22"/>
    <w:rsid w:val="0031209C"/>
    <w:rsid w:val="003169C3"/>
    <w:rsid w:val="003176A4"/>
    <w:rsid w:val="0032250D"/>
    <w:rsid w:val="0032426E"/>
    <w:rsid w:val="0032635F"/>
    <w:rsid w:val="00335E42"/>
    <w:rsid w:val="00337B73"/>
    <w:rsid w:val="0034596D"/>
    <w:rsid w:val="00346792"/>
    <w:rsid w:val="00355F12"/>
    <w:rsid w:val="003562E5"/>
    <w:rsid w:val="00356925"/>
    <w:rsid w:val="00365B48"/>
    <w:rsid w:val="0037050B"/>
    <w:rsid w:val="00383458"/>
    <w:rsid w:val="0038401D"/>
    <w:rsid w:val="003840E0"/>
    <w:rsid w:val="00385CE0"/>
    <w:rsid w:val="0038607A"/>
    <w:rsid w:val="0039010F"/>
    <w:rsid w:val="0039429C"/>
    <w:rsid w:val="00395D31"/>
    <w:rsid w:val="003A3240"/>
    <w:rsid w:val="003B72FF"/>
    <w:rsid w:val="003C0274"/>
    <w:rsid w:val="003C1811"/>
    <w:rsid w:val="003C4B55"/>
    <w:rsid w:val="003C631C"/>
    <w:rsid w:val="003D23A9"/>
    <w:rsid w:val="003D3DE3"/>
    <w:rsid w:val="003D4D33"/>
    <w:rsid w:val="003D4F6D"/>
    <w:rsid w:val="003D7CF4"/>
    <w:rsid w:val="003E625B"/>
    <w:rsid w:val="003F3CCC"/>
    <w:rsid w:val="003F74DD"/>
    <w:rsid w:val="004027C0"/>
    <w:rsid w:val="00407EFE"/>
    <w:rsid w:val="00410804"/>
    <w:rsid w:val="0041583B"/>
    <w:rsid w:val="00423A67"/>
    <w:rsid w:val="00427A4C"/>
    <w:rsid w:val="004306AA"/>
    <w:rsid w:val="004311E0"/>
    <w:rsid w:val="00432D14"/>
    <w:rsid w:val="00435D0C"/>
    <w:rsid w:val="00444464"/>
    <w:rsid w:val="00445EC5"/>
    <w:rsid w:val="004529DB"/>
    <w:rsid w:val="0045467B"/>
    <w:rsid w:val="0046436C"/>
    <w:rsid w:val="004652AC"/>
    <w:rsid w:val="00465C47"/>
    <w:rsid w:val="00471F19"/>
    <w:rsid w:val="00472F7F"/>
    <w:rsid w:val="00473C09"/>
    <w:rsid w:val="00480460"/>
    <w:rsid w:val="004815EC"/>
    <w:rsid w:val="00482863"/>
    <w:rsid w:val="004829D6"/>
    <w:rsid w:val="0048463D"/>
    <w:rsid w:val="00491B6D"/>
    <w:rsid w:val="004952A1"/>
    <w:rsid w:val="004A0568"/>
    <w:rsid w:val="004A1E1C"/>
    <w:rsid w:val="004A433D"/>
    <w:rsid w:val="004A7535"/>
    <w:rsid w:val="004B1769"/>
    <w:rsid w:val="004C37BA"/>
    <w:rsid w:val="004C3EBE"/>
    <w:rsid w:val="004C5859"/>
    <w:rsid w:val="004C72D6"/>
    <w:rsid w:val="004C7CDB"/>
    <w:rsid w:val="004D28DC"/>
    <w:rsid w:val="004D3615"/>
    <w:rsid w:val="004E30EA"/>
    <w:rsid w:val="004E3B88"/>
    <w:rsid w:val="004E7A7B"/>
    <w:rsid w:val="005009F2"/>
    <w:rsid w:val="00501CC3"/>
    <w:rsid w:val="00502033"/>
    <w:rsid w:val="00503728"/>
    <w:rsid w:val="00512855"/>
    <w:rsid w:val="005138BF"/>
    <w:rsid w:val="00516860"/>
    <w:rsid w:val="0052554B"/>
    <w:rsid w:val="00526472"/>
    <w:rsid w:val="00527C5D"/>
    <w:rsid w:val="005312A5"/>
    <w:rsid w:val="0053291D"/>
    <w:rsid w:val="0054033C"/>
    <w:rsid w:val="00541F74"/>
    <w:rsid w:val="00551083"/>
    <w:rsid w:val="005510EB"/>
    <w:rsid w:val="00553044"/>
    <w:rsid w:val="005539A3"/>
    <w:rsid w:val="005570B5"/>
    <w:rsid w:val="0056540A"/>
    <w:rsid w:val="00565E0B"/>
    <w:rsid w:val="00571218"/>
    <w:rsid w:val="005A267F"/>
    <w:rsid w:val="005A52B9"/>
    <w:rsid w:val="005A5A94"/>
    <w:rsid w:val="005B0AF6"/>
    <w:rsid w:val="005B3719"/>
    <w:rsid w:val="005C061C"/>
    <w:rsid w:val="005C0D09"/>
    <w:rsid w:val="005C308D"/>
    <w:rsid w:val="005C5130"/>
    <w:rsid w:val="005D0A65"/>
    <w:rsid w:val="005D0C72"/>
    <w:rsid w:val="005D2524"/>
    <w:rsid w:val="005D290D"/>
    <w:rsid w:val="005D4390"/>
    <w:rsid w:val="005E17D2"/>
    <w:rsid w:val="005E2B6A"/>
    <w:rsid w:val="005E77F4"/>
    <w:rsid w:val="005F5367"/>
    <w:rsid w:val="005F74A2"/>
    <w:rsid w:val="00607564"/>
    <w:rsid w:val="006143D3"/>
    <w:rsid w:val="00614E09"/>
    <w:rsid w:val="00631BB0"/>
    <w:rsid w:val="00640A24"/>
    <w:rsid w:val="00643C4F"/>
    <w:rsid w:val="006455D2"/>
    <w:rsid w:val="006512A4"/>
    <w:rsid w:val="00651C23"/>
    <w:rsid w:val="00652646"/>
    <w:rsid w:val="00663135"/>
    <w:rsid w:val="006732A7"/>
    <w:rsid w:val="00674E0B"/>
    <w:rsid w:val="00675FB5"/>
    <w:rsid w:val="00676C27"/>
    <w:rsid w:val="006856C1"/>
    <w:rsid w:val="006974C7"/>
    <w:rsid w:val="006A142C"/>
    <w:rsid w:val="006A2D77"/>
    <w:rsid w:val="006A494C"/>
    <w:rsid w:val="006B04EF"/>
    <w:rsid w:val="006B1C4C"/>
    <w:rsid w:val="006E36A2"/>
    <w:rsid w:val="006F0D21"/>
    <w:rsid w:val="006F5AFF"/>
    <w:rsid w:val="007124D2"/>
    <w:rsid w:val="00714990"/>
    <w:rsid w:val="0071520A"/>
    <w:rsid w:val="007152B4"/>
    <w:rsid w:val="007161D2"/>
    <w:rsid w:val="00724B12"/>
    <w:rsid w:val="0073600F"/>
    <w:rsid w:val="00740FA9"/>
    <w:rsid w:val="00743E22"/>
    <w:rsid w:val="00745F27"/>
    <w:rsid w:val="007500F3"/>
    <w:rsid w:val="00754CC7"/>
    <w:rsid w:val="00754F14"/>
    <w:rsid w:val="007561DF"/>
    <w:rsid w:val="00757836"/>
    <w:rsid w:val="00760C36"/>
    <w:rsid w:val="00762CE1"/>
    <w:rsid w:val="00765F9F"/>
    <w:rsid w:val="007717C5"/>
    <w:rsid w:val="00771971"/>
    <w:rsid w:val="00774EB0"/>
    <w:rsid w:val="007778A4"/>
    <w:rsid w:val="00782FD2"/>
    <w:rsid w:val="007831F2"/>
    <w:rsid w:val="00783C4B"/>
    <w:rsid w:val="00786848"/>
    <w:rsid w:val="00791301"/>
    <w:rsid w:val="00792006"/>
    <w:rsid w:val="007959CF"/>
    <w:rsid w:val="007964BD"/>
    <w:rsid w:val="007971E7"/>
    <w:rsid w:val="007A42B0"/>
    <w:rsid w:val="007A71DE"/>
    <w:rsid w:val="007B2695"/>
    <w:rsid w:val="007B3511"/>
    <w:rsid w:val="007B758B"/>
    <w:rsid w:val="007C1A13"/>
    <w:rsid w:val="007C22F5"/>
    <w:rsid w:val="007C505D"/>
    <w:rsid w:val="007D63D0"/>
    <w:rsid w:val="007E0488"/>
    <w:rsid w:val="007E0C66"/>
    <w:rsid w:val="007E4049"/>
    <w:rsid w:val="007F4E25"/>
    <w:rsid w:val="007F4F6F"/>
    <w:rsid w:val="007F5453"/>
    <w:rsid w:val="007F67EA"/>
    <w:rsid w:val="00803C79"/>
    <w:rsid w:val="0080482C"/>
    <w:rsid w:val="008048E0"/>
    <w:rsid w:val="00812755"/>
    <w:rsid w:val="00815817"/>
    <w:rsid w:val="008221A4"/>
    <w:rsid w:val="00830909"/>
    <w:rsid w:val="008347BB"/>
    <w:rsid w:val="008407AE"/>
    <w:rsid w:val="00846FD0"/>
    <w:rsid w:val="00857D90"/>
    <w:rsid w:val="00861259"/>
    <w:rsid w:val="0086496E"/>
    <w:rsid w:val="008748E5"/>
    <w:rsid w:val="008764B4"/>
    <w:rsid w:val="00890E59"/>
    <w:rsid w:val="008959F3"/>
    <w:rsid w:val="008969B9"/>
    <w:rsid w:val="00896DBC"/>
    <w:rsid w:val="00897EE7"/>
    <w:rsid w:val="008A7B30"/>
    <w:rsid w:val="008B5349"/>
    <w:rsid w:val="008B677E"/>
    <w:rsid w:val="008C3997"/>
    <w:rsid w:val="008D1BBB"/>
    <w:rsid w:val="008D240C"/>
    <w:rsid w:val="008D3292"/>
    <w:rsid w:val="008D61E7"/>
    <w:rsid w:val="008E2323"/>
    <w:rsid w:val="008E31CC"/>
    <w:rsid w:val="008E3ABF"/>
    <w:rsid w:val="008E639E"/>
    <w:rsid w:val="008F7FEA"/>
    <w:rsid w:val="009001EA"/>
    <w:rsid w:val="009032E9"/>
    <w:rsid w:val="009037DA"/>
    <w:rsid w:val="00907745"/>
    <w:rsid w:val="00907BB3"/>
    <w:rsid w:val="009113A3"/>
    <w:rsid w:val="0091293D"/>
    <w:rsid w:val="00914BFF"/>
    <w:rsid w:val="0092456B"/>
    <w:rsid w:val="009264A3"/>
    <w:rsid w:val="00935268"/>
    <w:rsid w:val="00935483"/>
    <w:rsid w:val="0094538E"/>
    <w:rsid w:val="0094687B"/>
    <w:rsid w:val="00950B99"/>
    <w:rsid w:val="009527A6"/>
    <w:rsid w:val="00953967"/>
    <w:rsid w:val="00953D88"/>
    <w:rsid w:val="009608CB"/>
    <w:rsid w:val="00973911"/>
    <w:rsid w:val="009758EA"/>
    <w:rsid w:val="0098138C"/>
    <w:rsid w:val="009869DF"/>
    <w:rsid w:val="00987D67"/>
    <w:rsid w:val="00992838"/>
    <w:rsid w:val="009939FF"/>
    <w:rsid w:val="009954AF"/>
    <w:rsid w:val="009A13CE"/>
    <w:rsid w:val="009A6B96"/>
    <w:rsid w:val="009A7AC3"/>
    <w:rsid w:val="009B191A"/>
    <w:rsid w:val="009B4F2C"/>
    <w:rsid w:val="009C2053"/>
    <w:rsid w:val="009D1EC5"/>
    <w:rsid w:val="009D2100"/>
    <w:rsid w:val="009D2257"/>
    <w:rsid w:val="009D50AC"/>
    <w:rsid w:val="009E261A"/>
    <w:rsid w:val="009E6FD2"/>
    <w:rsid w:val="009F493C"/>
    <w:rsid w:val="009F5039"/>
    <w:rsid w:val="00A0445A"/>
    <w:rsid w:val="00A05206"/>
    <w:rsid w:val="00A128D0"/>
    <w:rsid w:val="00A17E31"/>
    <w:rsid w:val="00A276E5"/>
    <w:rsid w:val="00A415B7"/>
    <w:rsid w:val="00A43953"/>
    <w:rsid w:val="00A43A0E"/>
    <w:rsid w:val="00A50AE1"/>
    <w:rsid w:val="00A50C56"/>
    <w:rsid w:val="00A56A13"/>
    <w:rsid w:val="00A63984"/>
    <w:rsid w:val="00A6435B"/>
    <w:rsid w:val="00A66D34"/>
    <w:rsid w:val="00A67518"/>
    <w:rsid w:val="00A769EF"/>
    <w:rsid w:val="00A8223A"/>
    <w:rsid w:val="00A847DC"/>
    <w:rsid w:val="00A84F69"/>
    <w:rsid w:val="00A8519E"/>
    <w:rsid w:val="00A86354"/>
    <w:rsid w:val="00A87428"/>
    <w:rsid w:val="00A91104"/>
    <w:rsid w:val="00A91597"/>
    <w:rsid w:val="00A93FE0"/>
    <w:rsid w:val="00A94962"/>
    <w:rsid w:val="00A9717C"/>
    <w:rsid w:val="00AA77EE"/>
    <w:rsid w:val="00AB2A0C"/>
    <w:rsid w:val="00AB2C2B"/>
    <w:rsid w:val="00AB72F9"/>
    <w:rsid w:val="00AC2502"/>
    <w:rsid w:val="00AC4C3B"/>
    <w:rsid w:val="00AC606D"/>
    <w:rsid w:val="00AC6CDD"/>
    <w:rsid w:val="00AC6E30"/>
    <w:rsid w:val="00AD03D2"/>
    <w:rsid w:val="00AD0690"/>
    <w:rsid w:val="00AD1399"/>
    <w:rsid w:val="00AD33D6"/>
    <w:rsid w:val="00AD3F7C"/>
    <w:rsid w:val="00AD6F09"/>
    <w:rsid w:val="00AE020D"/>
    <w:rsid w:val="00AE4605"/>
    <w:rsid w:val="00AE6687"/>
    <w:rsid w:val="00AE6E4A"/>
    <w:rsid w:val="00AF0A86"/>
    <w:rsid w:val="00AF6D46"/>
    <w:rsid w:val="00B028A6"/>
    <w:rsid w:val="00B02E6D"/>
    <w:rsid w:val="00B04402"/>
    <w:rsid w:val="00B04D68"/>
    <w:rsid w:val="00B058A1"/>
    <w:rsid w:val="00B07932"/>
    <w:rsid w:val="00B14903"/>
    <w:rsid w:val="00B159CD"/>
    <w:rsid w:val="00B15D56"/>
    <w:rsid w:val="00B17B26"/>
    <w:rsid w:val="00B20831"/>
    <w:rsid w:val="00B20890"/>
    <w:rsid w:val="00B231A7"/>
    <w:rsid w:val="00B25918"/>
    <w:rsid w:val="00B26DD4"/>
    <w:rsid w:val="00B411B9"/>
    <w:rsid w:val="00B43C4B"/>
    <w:rsid w:val="00B45F91"/>
    <w:rsid w:val="00B46F55"/>
    <w:rsid w:val="00B542C1"/>
    <w:rsid w:val="00B63933"/>
    <w:rsid w:val="00B642AF"/>
    <w:rsid w:val="00B764E9"/>
    <w:rsid w:val="00B8305C"/>
    <w:rsid w:val="00B86CB9"/>
    <w:rsid w:val="00B87230"/>
    <w:rsid w:val="00B90546"/>
    <w:rsid w:val="00B90D79"/>
    <w:rsid w:val="00B913FF"/>
    <w:rsid w:val="00B91877"/>
    <w:rsid w:val="00B93FC9"/>
    <w:rsid w:val="00BA0E50"/>
    <w:rsid w:val="00BA4E47"/>
    <w:rsid w:val="00BA63E1"/>
    <w:rsid w:val="00BA658C"/>
    <w:rsid w:val="00BB04D6"/>
    <w:rsid w:val="00BB0F7A"/>
    <w:rsid w:val="00BB176E"/>
    <w:rsid w:val="00BB3280"/>
    <w:rsid w:val="00BC2C50"/>
    <w:rsid w:val="00BD3A81"/>
    <w:rsid w:val="00BF1B89"/>
    <w:rsid w:val="00BF27EB"/>
    <w:rsid w:val="00C0219B"/>
    <w:rsid w:val="00C046D1"/>
    <w:rsid w:val="00C15CFE"/>
    <w:rsid w:val="00C171AF"/>
    <w:rsid w:val="00C20723"/>
    <w:rsid w:val="00C21E20"/>
    <w:rsid w:val="00C42CCE"/>
    <w:rsid w:val="00C4392C"/>
    <w:rsid w:val="00C450C9"/>
    <w:rsid w:val="00C50516"/>
    <w:rsid w:val="00C52BAE"/>
    <w:rsid w:val="00C61769"/>
    <w:rsid w:val="00C61E29"/>
    <w:rsid w:val="00C62842"/>
    <w:rsid w:val="00C6543C"/>
    <w:rsid w:val="00C76B41"/>
    <w:rsid w:val="00C80BAA"/>
    <w:rsid w:val="00C875C2"/>
    <w:rsid w:val="00C97076"/>
    <w:rsid w:val="00CB2869"/>
    <w:rsid w:val="00CB5A9F"/>
    <w:rsid w:val="00CB6ADB"/>
    <w:rsid w:val="00CC14A0"/>
    <w:rsid w:val="00CC3349"/>
    <w:rsid w:val="00CD017E"/>
    <w:rsid w:val="00CD2C65"/>
    <w:rsid w:val="00CD5C6E"/>
    <w:rsid w:val="00CE0649"/>
    <w:rsid w:val="00CE1B28"/>
    <w:rsid w:val="00CE33F1"/>
    <w:rsid w:val="00CE3881"/>
    <w:rsid w:val="00CE4937"/>
    <w:rsid w:val="00CE4D1B"/>
    <w:rsid w:val="00CE620B"/>
    <w:rsid w:val="00CE7C5F"/>
    <w:rsid w:val="00CE7D5C"/>
    <w:rsid w:val="00CF0491"/>
    <w:rsid w:val="00CF3347"/>
    <w:rsid w:val="00CF4DAB"/>
    <w:rsid w:val="00CF4DDE"/>
    <w:rsid w:val="00D058E0"/>
    <w:rsid w:val="00D11C65"/>
    <w:rsid w:val="00D140F8"/>
    <w:rsid w:val="00D157D6"/>
    <w:rsid w:val="00D15CA2"/>
    <w:rsid w:val="00D17F2D"/>
    <w:rsid w:val="00D24E43"/>
    <w:rsid w:val="00D2548F"/>
    <w:rsid w:val="00D266FB"/>
    <w:rsid w:val="00D26C4E"/>
    <w:rsid w:val="00D32A12"/>
    <w:rsid w:val="00D34EF6"/>
    <w:rsid w:val="00D37F76"/>
    <w:rsid w:val="00D4027C"/>
    <w:rsid w:val="00D4262D"/>
    <w:rsid w:val="00D51301"/>
    <w:rsid w:val="00D545EE"/>
    <w:rsid w:val="00D5675F"/>
    <w:rsid w:val="00D60C75"/>
    <w:rsid w:val="00D668FF"/>
    <w:rsid w:val="00D73274"/>
    <w:rsid w:val="00D741DE"/>
    <w:rsid w:val="00D778BA"/>
    <w:rsid w:val="00D82FCD"/>
    <w:rsid w:val="00D90C22"/>
    <w:rsid w:val="00D92381"/>
    <w:rsid w:val="00D9472E"/>
    <w:rsid w:val="00D94CC2"/>
    <w:rsid w:val="00D97156"/>
    <w:rsid w:val="00DA3B9F"/>
    <w:rsid w:val="00DA77C0"/>
    <w:rsid w:val="00DA7985"/>
    <w:rsid w:val="00DB6CC4"/>
    <w:rsid w:val="00DB7ACC"/>
    <w:rsid w:val="00DC522E"/>
    <w:rsid w:val="00DD6343"/>
    <w:rsid w:val="00DD6ACE"/>
    <w:rsid w:val="00DD7E28"/>
    <w:rsid w:val="00DD7EBA"/>
    <w:rsid w:val="00DF0E92"/>
    <w:rsid w:val="00DF5EA7"/>
    <w:rsid w:val="00DF7AA6"/>
    <w:rsid w:val="00E007CC"/>
    <w:rsid w:val="00E025C2"/>
    <w:rsid w:val="00E02AC6"/>
    <w:rsid w:val="00E0392D"/>
    <w:rsid w:val="00E03935"/>
    <w:rsid w:val="00E06EAE"/>
    <w:rsid w:val="00E1092E"/>
    <w:rsid w:val="00E12EA3"/>
    <w:rsid w:val="00E20CB7"/>
    <w:rsid w:val="00E27B95"/>
    <w:rsid w:val="00E3109A"/>
    <w:rsid w:val="00E323DB"/>
    <w:rsid w:val="00E33226"/>
    <w:rsid w:val="00E332CD"/>
    <w:rsid w:val="00E33D26"/>
    <w:rsid w:val="00E36A59"/>
    <w:rsid w:val="00E411FF"/>
    <w:rsid w:val="00E41870"/>
    <w:rsid w:val="00E4227F"/>
    <w:rsid w:val="00E422A7"/>
    <w:rsid w:val="00E46A7F"/>
    <w:rsid w:val="00E6720C"/>
    <w:rsid w:val="00E74130"/>
    <w:rsid w:val="00E816C8"/>
    <w:rsid w:val="00E944C8"/>
    <w:rsid w:val="00E96EF9"/>
    <w:rsid w:val="00EA0DB9"/>
    <w:rsid w:val="00EA4C58"/>
    <w:rsid w:val="00EA6842"/>
    <w:rsid w:val="00EB2FD8"/>
    <w:rsid w:val="00EB6BF2"/>
    <w:rsid w:val="00EC2EF0"/>
    <w:rsid w:val="00EC3B75"/>
    <w:rsid w:val="00EC55BA"/>
    <w:rsid w:val="00EC70F3"/>
    <w:rsid w:val="00EC794A"/>
    <w:rsid w:val="00ED138C"/>
    <w:rsid w:val="00ED31C3"/>
    <w:rsid w:val="00ED3C88"/>
    <w:rsid w:val="00ED4154"/>
    <w:rsid w:val="00ED6135"/>
    <w:rsid w:val="00ED7C98"/>
    <w:rsid w:val="00EE09EF"/>
    <w:rsid w:val="00EE353A"/>
    <w:rsid w:val="00EE514B"/>
    <w:rsid w:val="00EE551F"/>
    <w:rsid w:val="00EE6A24"/>
    <w:rsid w:val="00EE7C54"/>
    <w:rsid w:val="00EF25CC"/>
    <w:rsid w:val="00EF3F46"/>
    <w:rsid w:val="00EF568E"/>
    <w:rsid w:val="00EF58B9"/>
    <w:rsid w:val="00EF635C"/>
    <w:rsid w:val="00F037FC"/>
    <w:rsid w:val="00F16CAF"/>
    <w:rsid w:val="00F22FE4"/>
    <w:rsid w:val="00F26700"/>
    <w:rsid w:val="00F3799C"/>
    <w:rsid w:val="00F42C51"/>
    <w:rsid w:val="00F52631"/>
    <w:rsid w:val="00F55E8A"/>
    <w:rsid w:val="00F614E8"/>
    <w:rsid w:val="00F61910"/>
    <w:rsid w:val="00F6351A"/>
    <w:rsid w:val="00F75030"/>
    <w:rsid w:val="00F75AB3"/>
    <w:rsid w:val="00F77A51"/>
    <w:rsid w:val="00F829E1"/>
    <w:rsid w:val="00F83799"/>
    <w:rsid w:val="00F86F40"/>
    <w:rsid w:val="00F9072E"/>
    <w:rsid w:val="00F90D57"/>
    <w:rsid w:val="00F94F1F"/>
    <w:rsid w:val="00F9755E"/>
    <w:rsid w:val="00F97BDD"/>
    <w:rsid w:val="00FA4985"/>
    <w:rsid w:val="00FB611E"/>
    <w:rsid w:val="00FC6076"/>
    <w:rsid w:val="00FE201C"/>
    <w:rsid w:val="00FE446B"/>
    <w:rsid w:val="00FF274E"/>
    <w:rsid w:val="00FF366A"/>
    <w:rsid w:val="00FF643F"/>
    <w:rsid w:val="0ACB3F18"/>
    <w:rsid w:val="117FB9D0"/>
    <w:rsid w:val="18620F41"/>
    <w:rsid w:val="37E0708D"/>
    <w:rsid w:val="6B547116"/>
    <w:rsid w:val="783D8166"/>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69B4C"/>
  <w15:docId w15:val="{9DBB3A11-764D-4030-B60E-1149C13D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5. Ostatní text"/>
    <w:qFormat/>
    <w:rsid w:val="002F6E75"/>
    <w:pPr>
      <w:suppressAutoHyphens/>
    </w:pPr>
    <w:rPr>
      <w:rFonts w:ascii="Arial" w:hAnsi="Arial" w:cs="Courier New"/>
      <w:sz w:val="22"/>
      <w:lang w:eastAsia="ar-SA"/>
    </w:rPr>
  </w:style>
  <w:style w:type="paragraph" w:styleId="Nadpis1">
    <w:name w:val="heading 1"/>
    <w:aliases w:val="1. Název článku"/>
    <w:basedOn w:val="Obsah6"/>
    <w:next w:val="Nadpis2"/>
    <w:link w:val="Nadpis1Char"/>
    <w:qFormat/>
    <w:rsid w:val="002F6E75"/>
    <w:pPr>
      <w:spacing w:after="120" w:line="264" w:lineRule="auto"/>
      <w:ind w:left="221" w:hanging="221"/>
      <w:jc w:val="center"/>
      <w:outlineLvl w:val="0"/>
    </w:pPr>
    <w:rPr>
      <w:rFonts w:eastAsia="Arial" w:cs="Arial"/>
      <w:b/>
      <w:w w:val="111"/>
      <w:sz w:val="24"/>
      <w:szCs w:val="24"/>
      <w:lang w:eastAsia="zh-CN"/>
    </w:rPr>
  </w:style>
  <w:style w:type="paragraph" w:styleId="Nadpis2">
    <w:name w:val="heading 2"/>
    <w:aliases w:val="2. Body článků"/>
    <w:basedOn w:val="Nadpis4"/>
    <w:link w:val="Nadpis2Char"/>
    <w:autoRedefine/>
    <w:qFormat/>
    <w:rsid w:val="005E2B6A"/>
    <w:pPr>
      <w:numPr>
        <w:ilvl w:val="0"/>
        <w:numId w:val="0"/>
      </w:numPr>
      <w:tabs>
        <w:tab w:val="left" w:pos="9356"/>
      </w:tabs>
      <w:ind w:left="357" w:hanging="357"/>
      <w:outlineLvl w:val="1"/>
    </w:pPr>
    <w:rPr>
      <w:lang w:eastAsia="zh-CN"/>
    </w:rPr>
  </w:style>
  <w:style w:type="paragraph" w:styleId="Nadpis3">
    <w:name w:val="heading 3"/>
    <w:aliases w:val="2. Body článků 3"/>
    <w:basedOn w:val="Normln"/>
    <w:next w:val="Normln"/>
    <w:link w:val="Nadpis3Char"/>
    <w:qFormat/>
    <w:rsid w:val="00EE514B"/>
    <w:pPr>
      <w:numPr>
        <w:ilvl w:val="2"/>
        <w:numId w:val="5"/>
      </w:numPr>
      <w:spacing w:after="120"/>
      <w:jc w:val="both"/>
      <w:outlineLvl w:val="2"/>
    </w:pPr>
    <w:rPr>
      <w:rFonts w:cs="Wingdings"/>
      <w:bCs/>
      <w:szCs w:val="22"/>
    </w:rPr>
  </w:style>
  <w:style w:type="paragraph" w:styleId="Nadpis4">
    <w:name w:val="heading 4"/>
    <w:aliases w:val="2. Body článků 2"/>
    <w:basedOn w:val="Normln"/>
    <w:next w:val="Normln"/>
    <w:link w:val="Nadpis4Char"/>
    <w:qFormat/>
    <w:rsid w:val="00EE514B"/>
    <w:pPr>
      <w:numPr>
        <w:ilvl w:val="1"/>
        <w:numId w:val="3"/>
      </w:numPr>
      <w:spacing w:after="120"/>
      <w:ind w:left="578" w:hanging="578"/>
      <w:jc w:val="both"/>
      <w:outlineLvl w:val="3"/>
    </w:pPr>
    <w:rPr>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6792"/>
    <w:pPr>
      <w:ind w:left="720"/>
      <w:contextualSpacing/>
    </w:pPr>
  </w:style>
  <w:style w:type="paragraph" w:styleId="Zhlav">
    <w:name w:val="header"/>
    <w:basedOn w:val="Normln"/>
    <w:link w:val="ZhlavChar"/>
    <w:uiPriority w:val="99"/>
    <w:unhideWhenUsed/>
    <w:rsid w:val="008221A4"/>
    <w:pPr>
      <w:tabs>
        <w:tab w:val="center" w:pos="4536"/>
        <w:tab w:val="right" w:pos="9072"/>
      </w:tabs>
    </w:pPr>
  </w:style>
  <w:style w:type="character" w:customStyle="1" w:styleId="ZhlavChar">
    <w:name w:val="Záhlaví Char"/>
    <w:basedOn w:val="Standardnpsmoodstavce"/>
    <w:link w:val="Zhlav"/>
    <w:uiPriority w:val="99"/>
    <w:rsid w:val="008221A4"/>
  </w:style>
  <w:style w:type="paragraph" w:styleId="Zpat">
    <w:name w:val="footer"/>
    <w:basedOn w:val="Normln"/>
    <w:link w:val="ZpatChar"/>
    <w:unhideWhenUsed/>
    <w:rsid w:val="008221A4"/>
    <w:pPr>
      <w:tabs>
        <w:tab w:val="center" w:pos="4536"/>
        <w:tab w:val="right" w:pos="9072"/>
      </w:tabs>
    </w:pPr>
  </w:style>
  <w:style w:type="character" w:customStyle="1" w:styleId="ZpatChar">
    <w:name w:val="Zápatí Char"/>
    <w:basedOn w:val="Standardnpsmoodstavce"/>
    <w:link w:val="Zpat"/>
    <w:rsid w:val="008221A4"/>
  </w:style>
  <w:style w:type="character" w:styleId="Hypertextovodkaz">
    <w:name w:val="Hyperlink"/>
    <w:basedOn w:val="Standardnpsmoodstavce"/>
    <w:uiPriority w:val="99"/>
    <w:unhideWhenUsed/>
    <w:rsid w:val="00B058A1"/>
    <w:rPr>
      <w:color w:val="0000FF" w:themeColor="hyperlink"/>
      <w:u w:val="single"/>
    </w:rPr>
  </w:style>
  <w:style w:type="paragraph" w:styleId="Textbubliny">
    <w:name w:val="Balloon Text"/>
    <w:basedOn w:val="Normln"/>
    <w:link w:val="TextbublinyChar"/>
    <w:uiPriority w:val="99"/>
    <w:semiHidden/>
    <w:unhideWhenUsed/>
    <w:rsid w:val="007B3511"/>
    <w:rPr>
      <w:rFonts w:ascii="Tahoma" w:hAnsi="Tahoma" w:cs="Tahoma"/>
      <w:sz w:val="16"/>
      <w:szCs w:val="16"/>
    </w:rPr>
  </w:style>
  <w:style w:type="character" w:customStyle="1" w:styleId="TextbublinyChar">
    <w:name w:val="Text bubliny Char"/>
    <w:basedOn w:val="Standardnpsmoodstavce"/>
    <w:link w:val="Textbubliny"/>
    <w:uiPriority w:val="99"/>
    <w:semiHidden/>
    <w:rsid w:val="007B3511"/>
    <w:rPr>
      <w:rFonts w:ascii="Tahoma" w:hAnsi="Tahoma" w:cs="Tahoma"/>
      <w:sz w:val="16"/>
      <w:szCs w:val="16"/>
    </w:rPr>
  </w:style>
  <w:style w:type="character" w:customStyle="1" w:styleId="Nadpis1Char">
    <w:name w:val="Nadpis 1 Char"/>
    <w:aliases w:val="1. Název článku Char"/>
    <w:basedOn w:val="Standardnpsmoodstavce"/>
    <w:link w:val="Nadpis1"/>
    <w:rsid w:val="002F6E75"/>
    <w:rPr>
      <w:rFonts w:ascii="Arial" w:eastAsia="Arial" w:hAnsi="Arial" w:cs="Arial"/>
      <w:b/>
      <w:w w:val="111"/>
      <w:sz w:val="24"/>
      <w:szCs w:val="24"/>
      <w:lang w:eastAsia="zh-CN"/>
    </w:rPr>
  </w:style>
  <w:style w:type="character" w:customStyle="1" w:styleId="Nadpis2Char">
    <w:name w:val="Nadpis 2 Char"/>
    <w:aliases w:val="2. Body článků Char"/>
    <w:basedOn w:val="Standardnpsmoodstavce"/>
    <w:link w:val="Nadpis2"/>
    <w:rsid w:val="005E2B6A"/>
    <w:rPr>
      <w:rFonts w:ascii="Arial" w:hAnsi="Arial" w:cs="Courier New"/>
      <w:bCs/>
      <w:sz w:val="22"/>
      <w:szCs w:val="28"/>
      <w:lang w:eastAsia="zh-CN"/>
    </w:rPr>
  </w:style>
  <w:style w:type="character" w:customStyle="1" w:styleId="Nadpis3Char">
    <w:name w:val="Nadpis 3 Char"/>
    <w:aliases w:val="2. Body článků 3 Char"/>
    <w:basedOn w:val="Standardnpsmoodstavce"/>
    <w:link w:val="Nadpis3"/>
    <w:rsid w:val="00EE514B"/>
    <w:rPr>
      <w:rFonts w:ascii="Arial" w:hAnsi="Arial" w:cs="Wingdings"/>
      <w:bCs/>
      <w:sz w:val="22"/>
      <w:szCs w:val="22"/>
      <w:lang w:eastAsia="ar-SA"/>
    </w:rPr>
  </w:style>
  <w:style w:type="character" w:customStyle="1" w:styleId="Nadpis4Char">
    <w:name w:val="Nadpis 4 Char"/>
    <w:aliases w:val="2. Body článků 2 Char"/>
    <w:basedOn w:val="Standardnpsmoodstavce"/>
    <w:link w:val="Nadpis4"/>
    <w:rsid w:val="00EE514B"/>
    <w:rPr>
      <w:rFonts w:ascii="Arial" w:hAnsi="Arial" w:cs="Courier New"/>
      <w:bCs/>
      <w:sz w:val="22"/>
      <w:szCs w:val="28"/>
      <w:lang w:eastAsia="ar-SA"/>
    </w:rPr>
  </w:style>
  <w:style w:type="paragraph" w:styleId="Nzev">
    <w:name w:val="Title"/>
    <w:aliases w:val="5. Název 2"/>
    <w:basedOn w:val="Normln"/>
    <w:next w:val="Normln"/>
    <w:link w:val="NzevChar"/>
    <w:qFormat/>
    <w:rsid w:val="002F6E75"/>
    <w:pPr>
      <w:spacing w:line="264" w:lineRule="auto"/>
      <w:jc w:val="center"/>
    </w:pPr>
    <w:rPr>
      <w:rFonts w:cs="Arial"/>
      <w:b/>
      <w:bCs/>
      <w:smallCaps/>
      <w:spacing w:val="20"/>
      <w:sz w:val="36"/>
      <w:szCs w:val="40"/>
    </w:rPr>
  </w:style>
  <w:style w:type="character" w:customStyle="1" w:styleId="NzevChar">
    <w:name w:val="Název Char"/>
    <w:aliases w:val="5. Název 2 Char"/>
    <w:basedOn w:val="Standardnpsmoodstavce"/>
    <w:link w:val="Nzev"/>
    <w:rsid w:val="002F6E75"/>
    <w:rPr>
      <w:rFonts w:ascii="Arial" w:hAnsi="Arial" w:cs="Arial"/>
      <w:b/>
      <w:bCs/>
      <w:smallCaps/>
      <w:spacing w:val="20"/>
      <w:sz w:val="36"/>
      <w:szCs w:val="40"/>
      <w:lang w:eastAsia="ar-SA"/>
    </w:rPr>
  </w:style>
  <w:style w:type="paragraph" w:styleId="Podnadpis">
    <w:name w:val="Subtitle"/>
    <w:aliases w:val="3. abecední odrážky"/>
    <w:basedOn w:val="Nadpis2"/>
    <w:next w:val="Zkladntext"/>
    <w:link w:val="PodnadpisChar"/>
    <w:rsid w:val="006974C7"/>
    <w:pPr>
      <w:numPr>
        <w:ilvl w:val="2"/>
        <w:numId w:val="4"/>
      </w:numPr>
    </w:pPr>
    <w:rPr>
      <w:rFonts w:eastAsiaTheme="majorEastAsia"/>
    </w:rPr>
  </w:style>
  <w:style w:type="character" w:customStyle="1" w:styleId="PodnadpisChar">
    <w:name w:val="Podnadpis Char"/>
    <w:aliases w:val="3. abecední odrážky Char"/>
    <w:basedOn w:val="Standardnpsmoodstavce"/>
    <w:link w:val="Podnadpis"/>
    <w:rsid w:val="006974C7"/>
    <w:rPr>
      <w:rFonts w:ascii="Arial" w:eastAsiaTheme="majorEastAsia" w:hAnsi="Arial" w:cs="Courier New"/>
      <w:bCs/>
      <w:sz w:val="22"/>
      <w:szCs w:val="28"/>
      <w:lang w:eastAsia="zh-CN"/>
    </w:rPr>
  </w:style>
  <w:style w:type="paragraph" w:styleId="Zkladntext">
    <w:name w:val="Body Text"/>
    <w:basedOn w:val="Normln"/>
    <w:link w:val="ZkladntextChar"/>
    <w:uiPriority w:val="99"/>
    <w:semiHidden/>
    <w:unhideWhenUsed/>
    <w:rsid w:val="006974C7"/>
    <w:pPr>
      <w:spacing w:after="120"/>
    </w:pPr>
  </w:style>
  <w:style w:type="character" w:customStyle="1" w:styleId="ZkladntextChar">
    <w:name w:val="Základní text Char"/>
    <w:basedOn w:val="Standardnpsmoodstavce"/>
    <w:link w:val="Zkladntext"/>
    <w:uiPriority w:val="99"/>
    <w:semiHidden/>
    <w:rsid w:val="006974C7"/>
    <w:rPr>
      <w:rFonts w:ascii="Arial" w:hAnsi="Arial" w:cs="Courier New"/>
      <w:sz w:val="22"/>
      <w:lang w:eastAsia="ar-SA"/>
    </w:rPr>
  </w:style>
  <w:style w:type="paragraph" w:styleId="Bezmezer">
    <w:name w:val="No Spacing"/>
    <w:aliases w:val="6. velká mezera,4. bez mezer"/>
    <w:uiPriority w:val="1"/>
    <w:qFormat/>
    <w:rsid w:val="002F6E75"/>
    <w:pPr>
      <w:keepNext/>
      <w:keepLines/>
      <w:suppressAutoHyphens/>
    </w:pPr>
    <w:rPr>
      <w:rFonts w:ascii="Arial" w:eastAsia="Microsoft Sans Serif" w:hAnsi="Arial" w:cs="Microsoft Sans Serif"/>
      <w:color w:val="000000"/>
      <w:w w:val="111"/>
      <w:sz w:val="22"/>
      <w:szCs w:val="24"/>
      <w:lang w:bidi="cs-CZ"/>
    </w:rPr>
  </w:style>
  <w:style w:type="paragraph" w:customStyle="1" w:styleId="1lnky">
    <w:name w:val="1. Články č."/>
    <w:basedOn w:val="Nadpis1"/>
    <w:next w:val="Nadpis1"/>
    <w:link w:val="1lnkyChar"/>
    <w:qFormat/>
    <w:rsid w:val="002F6E75"/>
    <w:pPr>
      <w:spacing w:after="0"/>
    </w:pPr>
  </w:style>
  <w:style w:type="paragraph" w:customStyle="1" w:styleId="3odrky">
    <w:name w:val="3. odrážky"/>
    <w:basedOn w:val="Normln"/>
    <w:link w:val="3odrkyChar"/>
    <w:qFormat/>
    <w:rsid w:val="002F6E75"/>
    <w:pPr>
      <w:keepNext/>
      <w:numPr>
        <w:numId w:val="2"/>
      </w:numPr>
      <w:spacing w:after="120" w:line="264" w:lineRule="auto"/>
      <w:jc w:val="both"/>
      <w:outlineLvl w:val="1"/>
    </w:pPr>
    <w:rPr>
      <w:rFonts w:cs="Arial"/>
      <w:color w:val="000000"/>
      <w:szCs w:val="24"/>
      <w:lang w:eastAsia="zh-CN"/>
    </w:rPr>
  </w:style>
  <w:style w:type="character" w:customStyle="1" w:styleId="1lnkyChar">
    <w:name w:val="1. Články č. Char"/>
    <w:basedOn w:val="Nadpis1Char"/>
    <w:link w:val="1lnky"/>
    <w:rsid w:val="002F6E75"/>
    <w:rPr>
      <w:rFonts w:ascii="Arial" w:eastAsia="Arial" w:hAnsi="Arial" w:cs="Arial"/>
      <w:b/>
      <w:w w:val="111"/>
      <w:sz w:val="24"/>
      <w:szCs w:val="24"/>
      <w:lang w:eastAsia="zh-CN"/>
    </w:rPr>
  </w:style>
  <w:style w:type="paragraph" w:customStyle="1" w:styleId="3odrkypsmena">
    <w:name w:val="3. odrážky písmena"/>
    <w:basedOn w:val="Normln"/>
    <w:link w:val="3odrkypsmenaChar"/>
    <w:qFormat/>
    <w:rsid w:val="00030EF3"/>
    <w:pPr>
      <w:numPr>
        <w:numId w:val="1"/>
      </w:numPr>
      <w:spacing w:after="120" w:line="264" w:lineRule="auto"/>
      <w:jc w:val="both"/>
      <w:outlineLvl w:val="1"/>
    </w:pPr>
    <w:rPr>
      <w:rFonts w:eastAsia="Arial" w:cs="Arial"/>
      <w:color w:val="000000"/>
      <w:szCs w:val="24"/>
      <w:lang w:eastAsia="zh-CN"/>
    </w:rPr>
  </w:style>
  <w:style w:type="character" w:customStyle="1" w:styleId="3odrkyChar">
    <w:name w:val="3. odrážky Char"/>
    <w:basedOn w:val="Standardnpsmoodstavce"/>
    <w:link w:val="3odrky"/>
    <w:rsid w:val="002F6E75"/>
    <w:rPr>
      <w:rFonts w:ascii="Arial" w:hAnsi="Arial" w:cs="Arial"/>
      <w:color w:val="000000"/>
      <w:sz w:val="22"/>
      <w:szCs w:val="24"/>
      <w:lang w:eastAsia="zh-CN"/>
    </w:rPr>
  </w:style>
  <w:style w:type="paragraph" w:customStyle="1" w:styleId="4text">
    <w:name w:val="4. text"/>
    <w:basedOn w:val="Normln"/>
    <w:link w:val="4textChar"/>
    <w:qFormat/>
    <w:rsid w:val="002F6E75"/>
    <w:pPr>
      <w:spacing w:line="264" w:lineRule="auto"/>
    </w:pPr>
    <w:rPr>
      <w:rFonts w:cs="Arial"/>
      <w:szCs w:val="24"/>
    </w:rPr>
  </w:style>
  <w:style w:type="character" w:customStyle="1" w:styleId="3odrkypsmenaChar">
    <w:name w:val="3. odrážky písmena Char"/>
    <w:basedOn w:val="Standardnpsmoodstavce"/>
    <w:link w:val="3odrkypsmena"/>
    <w:rsid w:val="00030EF3"/>
    <w:rPr>
      <w:rFonts w:ascii="Arial" w:eastAsia="Arial" w:hAnsi="Arial" w:cs="Arial"/>
      <w:color w:val="000000"/>
      <w:sz w:val="22"/>
      <w:szCs w:val="24"/>
      <w:lang w:eastAsia="zh-CN"/>
    </w:rPr>
  </w:style>
  <w:style w:type="table" w:styleId="Mkatabulky">
    <w:name w:val="Table Grid"/>
    <w:basedOn w:val="Normlntabulka"/>
    <w:uiPriority w:val="39"/>
    <w:rsid w:val="0075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textChar">
    <w:name w:val="4. text Char"/>
    <w:basedOn w:val="Standardnpsmoodstavce"/>
    <w:link w:val="4text"/>
    <w:rsid w:val="002F6E75"/>
    <w:rPr>
      <w:rFonts w:ascii="Arial" w:hAnsi="Arial" w:cs="Arial"/>
      <w:sz w:val="22"/>
      <w:szCs w:val="24"/>
      <w:lang w:eastAsia="ar-SA"/>
    </w:rPr>
  </w:style>
  <w:style w:type="paragraph" w:customStyle="1" w:styleId="5Nzevprvnstr">
    <w:name w:val="5. Název první str"/>
    <w:basedOn w:val="Normln"/>
    <w:link w:val="5NzevprvnstrChar"/>
    <w:qFormat/>
    <w:rsid w:val="00AE020D"/>
    <w:pPr>
      <w:pBdr>
        <w:top w:val="single" w:sz="4" w:space="1" w:color="auto"/>
        <w:left w:val="single" w:sz="4" w:space="4" w:color="auto"/>
        <w:bottom w:val="single" w:sz="4" w:space="4" w:color="auto"/>
        <w:right w:val="single" w:sz="4" w:space="4" w:color="auto"/>
      </w:pBdr>
      <w:shd w:val="pct20" w:color="auto" w:fill="FFFFFF"/>
      <w:spacing w:line="22" w:lineRule="atLeast"/>
      <w:jc w:val="center"/>
    </w:pPr>
    <w:rPr>
      <w:rFonts w:cs="Arial"/>
      <w:b/>
      <w:bCs/>
      <w:smallCaps/>
      <w:spacing w:val="20"/>
      <w:sz w:val="36"/>
      <w:lang w:eastAsia="cs-CZ"/>
    </w:rPr>
  </w:style>
  <w:style w:type="paragraph" w:customStyle="1" w:styleId="Nadpis">
    <w:name w:val="Nadpis"/>
    <w:basedOn w:val="Normln"/>
    <w:link w:val="NadpisChar"/>
    <w:qFormat/>
    <w:rsid w:val="002F6E75"/>
    <w:pPr>
      <w:spacing w:line="264" w:lineRule="auto"/>
      <w:jc w:val="both"/>
    </w:pPr>
    <w:rPr>
      <w:rFonts w:cs="Arial"/>
      <w:b/>
      <w:bCs/>
      <w:szCs w:val="24"/>
    </w:rPr>
  </w:style>
  <w:style w:type="character" w:customStyle="1" w:styleId="5NzevprvnstrChar">
    <w:name w:val="5. Název první str Char"/>
    <w:basedOn w:val="Standardnpsmoodstavce"/>
    <w:link w:val="5Nzevprvnstr"/>
    <w:rsid w:val="00AE020D"/>
    <w:rPr>
      <w:rFonts w:ascii="Arial" w:hAnsi="Arial" w:cs="Arial"/>
      <w:b/>
      <w:bCs/>
      <w:smallCaps/>
      <w:spacing w:val="20"/>
      <w:sz w:val="36"/>
      <w:shd w:val="pct20" w:color="auto" w:fill="FFFFFF"/>
    </w:rPr>
  </w:style>
  <w:style w:type="character" w:customStyle="1" w:styleId="NadpisChar">
    <w:name w:val="Nadpis Char"/>
    <w:basedOn w:val="Standardnpsmoodstavce"/>
    <w:link w:val="Nadpis"/>
    <w:rsid w:val="002F6E75"/>
    <w:rPr>
      <w:rFonts w:ascii="Arial" w:hAnsi="Arial" w:cs="Arial"/>
      <w:b/>
      <w:bCs/>
      <w:sz w:val="22"/>
      <w:szCs w:val="24"/>
      <w:lang w:eastAsia="ar-SA"/>
    </w:rPr>
  </w:style>
  <w:style w:type="paragraph" w:customStyle="1" w:styleId="4textsted">
    <w:name w:val="4. text střed"/>
    <w:basedOn w:val="Normln"/>
    <w:next w:val="Bezmezer"/>
    <w:qFormat/>
    <w:rsid w:val="002F6E75"/>
    <w:pPr>
      <w:spacing w:line="264" w:lineRule="auto"/>
      <w:jc w:val="center"/>
    </w:pPr>
  </w:style>
  <w:style w:type="paragraph" w:styleId="Rejstk1">
    <w:name w:val="index 1"/>
    <w:basedOn w:val="Normln"/>
    <w:next w:val="Normln"/>
    <w:autoRedefine/>
    <w:uiPriority w:val="99"/>
    <w:semiHidden/>
    <w:unhideWhenUsed/>
    <w:rsid w:val="00846FD0"/>
    <w:pPr>
      <w:ind w:left="220" w:hanging="220"/>
    </w:pPr>
  </w:style>
  <w:style w:type="paragraph" w:styleId="Obsah6">
    <w:name w:val="toc 6"/>
    <w:basedOn w:val="Normln"/>
    <w:next w:val="Normln"/>
    <w:autoRedefine/>
    <w:uiPriority w:val="39"/>
    <w:semiHidden/>
    <w:unhideWhenUsed/>
    <w:rsid w:val="00303F22"/>
    <w:pPr>
      <w:spacing w:after="100"/>
      <w:ind w:left="1100"/>
    </w:pPr>
  </w:style>
  <w:style w:type="paragraph" w:customStyle="1" w:styleId="4malmezera">
    <w:name w:val="4.  malá mezera"/>
    <w:basedOn w:val="4text"/>
    <w:link w:val="4malmezeraChar"/>
    <w:rsid w:val="004C72D6"/>
    <w:pPr>
      <w:spacing w:line="120" w:lineRule="exact"/>
    </w:pPr>
  </w:style>
  <w:style w:type="character" w:customStyle="1" w:styleId="4malmezeraChar">
    <w:name w:val="4.  malá mezera Char"/>
    <w:basedOn w:val="4textChar"/>
    <w:link w:val="4malmezera"/>
    <w:rsid w:val="004C72D6"/>
    <w:rPr>
      <w:rFonts w:ascii="Arial" w:hAnsi="Arial" w:cs="Arial"/>
      <w:sz w:val="22"/>
      <w:szCs w:val="24"/>
      <w:lang w:eastAsia="ar-SA"/>
    </w:rPr>
  </w:style>
  <w:style w:type="character" w:styleId="Odkaznakoment">
    <w:name w:val="annotation reference"/>
    <w:basedOn w:val="Standardnpsmoodstavce"/>
    <w:uiPriority w:val="99"/>
    <w:semiHidden/>
    <w:unhideWhenUsed/>
    <w:rsid w:val="0091293D"/>
    <w:rPr>
      <w:sz w:val="16"/>
      <w:szCs w:val="16"/>
    </w:rPr>
  </w:style>
  <w:style w:type="paragraph" w:styleId="Textkomente">
    <w:name w:val="annotation text"/>
    <w:basedOn w:val="Normln"/>
    <w:link w:val="TextkomenteChar"/>
    <w:uiPriority w:val="99"/>
    <w:unhideWhenUsed/>
    <w:rsid w:val="0091293D"/>
    <w:rPr>
      <w:sz w:val="20"/>
    </w:rPr>
  </w:style>
  <w:style w:type="character" w:customStyle="1" w:styleId="TextkomenteChar">
    <w:name w:val="Text komentáře Char"/>
    <w:basedOn w:val="Standardnpsmoodstavce"/>
    <w:link w:val="Textkomente"/>
    <w:uiPriority w:val="99"/>
    <w:rsid w:val="0091293D"/>
    <w:rPr>
      <w:rFonts w:ascii="Arial" w:hAnsi="Arial" w:cs="Courier New"/>
      <w:lang w:eastAsia="ar-SA"/>
    </w:rPr>
  </w:style>
  <w:style w:type="paragraph" w:styleId="Pedmtkomente">
    <w:name w:val="annotation subject"/>
    <w:basedOn w:val="Textkomente"/>
    <w:next w:val="Textkomente"/>
    <w:link w:val="PedmtkomenteChar"/>
    <w:uiPriority w:val="99"/>
    <w:semiHidden/>
    <w:unhideWhenUsed/>
    <w:rsid w:val="0091293D"/>
    <w:rPr>
      <w:b/>
      <w:bCs/>
    </w:rPr>
  </w:style>
  <w:style w:type="character" w:customStyle="1" w:styleId="PedmtkomenteChar">
    <w:name w:val="Předmět komentáře Char"/>
    <w:basedOn w:val="TextkomenteChar"/>
    <w:link w:val="Pedmtkomente"/>
    <w:uiPriority w:val="99"/>
    <w:semiHidden/>
    <w:rsid w:val="0091293D"/>
    <w:rPr>
      <w:rFonts w:ascii="Arial" w:hAnsi="Arial" w:cs="Courier New"/>
      <w:b/>
      <w:bCs/>
      <w:lang w:eastAsia="ar-SA"/>
    </w:rPr>
  </w:style>
  <w:style w:type="paragraph" w:customStyle="1" w:styleId="Vnitnadresa-jmno">
    <w:name w:val="Vnitřní adresa - jméno"/>
    <w:basedOn w:val="Normln"/>
    <w:next w:val="Normln"/>
    <w:rsid w:val="00897EE7"/>
    <w:pPr>
      <w:suppressAutoHyphens w:val="0"/>
      <w:spacing w:before="220" w:line="240" w:lineRule="atLeast"/>
      <w:jc w:val="both"/>
    </w:pPr>
    <w:rPr>
      <w:rFonts w:ascii="Book Antiqua" w:hAnsi="Book Antiqua" w:cs="Times New Roman"/>
      <w:kern w:val="18"/>
      <w:lang w:eastAsia="cs-CZ"/>
    </w:rPr>
  </w:style>
  <w:style w:type="paragraph" w:styleId="Revize">
    <w:name w:val="Revision"/>
    <w:hidden/>
    <w:uiPriority w:val="99"/>
    <w:semiHidden/>
    <w:rsid w:val="006F5AFF"/>
    <w:rPr>
      <w:rFonts w:ascii="Arial" w:hAnsi="Arial" w:cs="Courier New"/>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3459">
      <w:bodyDiv w:val="1"/>
      <w:marLeft w:val="0"/>
      <w:marRight w:val="0"/>
      <w:marTop w:val="0"/>
      <w:marBottom w:val="0"/>
      <w:divBdr>
        <w:top w:val="none" w:sz="0" w:space="0" w:color="auto"/>
        <w:left w:val="none" w:sz="0" w:space="0" w:color="auto"/>
        <w:bottom w:val="none" w:sz="0" w:space="0" w:color="auto"/>
        <w:right w:val="none" w:sz="0" w:space="0" w:color="auto"/>
      </w:divBdr>
    </w:div>
    <w:div w:id="212696144">
      <w:bodyDiv w:val="1"/>
      <w:marLeft w:val="0"/>
      <w:marRight w:val="0"/>
      <w:marTop w:val="0"/>
      <w:marBottom w:val="0"/>
      <w:divBdr>
        <w:top w:val="none" w:sz="0" w:space="0" w:color="auto"/>
        <w:left w:val="none" w:sz="0" w:space="0" w:color="auto"/>
        <w:bottom w:val="none" w:sz="0" w:space="0" w:color="auto"/>
        <w:right w:val="none" w:sz="0" w:space="0" w:color="auto"/>
      </w:divBdr>
    </w:div>
    <w:div w:id="1421488356">
      <w:bodyDiv w:val="1"/>
      <w:marLeft w:val="0"/>
      <w:marRight w:val="0"/>
      <w:marTop w:val="0"/>
      <w:marBottom w:val="0"/>
      <w:divBdr>
        <w:top w:val="none" w:sz="0" w:space="0" w:color="auto"/>
        <w:left w:val="none" w:sz="0" w:space="0" w:color="auto"/>
        <w:bottom w:val="none" w:sz="0" w:space="0" w:color="auto"/>
        <w:right w:val="none" w:sz="0" w:space="0" w:color="auto"/>
      </w:divBdr>
    </w:div>
    <w:div w:id="1461652015">
      <w:bodyDiv w:val="1"/>
      <w:marLeft w:val="0"/>
      <w:marRight w:val="0"/>
      <w:marTop w:val="0"/>
      <w:marBottom w:val="0"/>
      <w:divBdr>
        <w:top w:val="none" w:sz="0" w:space="0" w:color="auto"/>
        <w:left w:val="none" w:sz="0" w:space="0" w:color="auto"/>
        <w:bottom w:val="none" w:sz="0" w:space="0" w:color="auto"/>
        <w:right w:val="none" w:sz="0" w:space="0" w:color="auto"/>
      </w:divBdr>
    </w:div>
    <w:div w:id="1687749083">
      <w:bodyDiv w:val="1"/>
      <w:marLeft w:val="0"/>
      <w:marRight w:val="0"/>
      <w:marTop w:val="0"/>
      <w:marBottom w:val="0"/>
      <w:divBdr>
        <w:top w:val="none" w:sz="0" w:space="0" w:color="auto"/>
        <w:left w:val="none" w:sz="0" w:space="0" w:color="auto"/>
        <w:bottom w:val="none" w:sz="0" w:space="0" w:color="auto"/>
        <w:right w:val="none" w:sz="0" w:space="0" w:color="auto"/>
      </w:divBdr>
    </w:div>
    <w:div w:id="1859273110">
      <w:bodyDiv w:val="1"/>
      <w:marLeft w:val="0"/>
      <w:marRight w:val="0"/>
      <w:marTop w:val="0"/>
      <w:marBottom w:val="0"/>
      <w:divBdr>
        <w:top w:val="none" w:sz="0" w:space="0" w:color="auto"/>
        <w:left w:val="none" w:sz="0" w:space="0" w:color="auto"/>
        <w:bottom w:val="none" w:sz="0" w:space="0" w:color="auto"/>
        <w:right w:val="none" w:sz="0" w:space="0" w:color="auto"/>
      </w:divBdr>
    </w:div>
    <w:div w:id="18921134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8D6B4-4432-4DCA-9BF5-6A2F03E5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4174</Words>
  <Characters>24632</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Sramek</dc:creator>
  <cp:keywords/>
  <cp:lastModifiedBy>Aneta Štěpničková</cp:lastModifiedBy>
  <cp:revision>6</cp:revision>
  <cp:lastPrinted>2024-05-06T10:21:00Z</cp:lastPrinted>
  <dcterms:created xsi:type="dcterms:W3CDTF">2024-05-28T11:55:00Z</dcterms:created>
  <dcterms:modified xsi:type="dcterms:W3CDTF">2024-06-04T08:28:00Z</dcterms:modified>
</cp:coreProperties>
</file>