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F51F2" w14:textId="77777777" w:rsidR="00F4279D" w:rsidRPr="00FF5F15" w:rsidRDefault="00F4279D" w:rsidP="00F4279D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line="240" w:lineRule="auto"/>
        <w:contextualSpacing/>
        <w:jc w:val="left"/>
        <w:rPr>
          <w:rFonts w:asciiTheme="minorHAnsi" w:eastAsiaTheme="majorEastAsia" w:hAnsiTheme="minorHAnsi" w:cstheme="minorHAnsi"/>
          <w:b w:val="0"/>
          <w:color w:val="auto"/>
          <w:spacing w:val="-10"/>
          <w:kern w:val="28"/>
          <w:sz w:val="60"/>
          <w:szCs w:val="60"/>
        </w:rPr>
      </w:pPr>
      <w:r w:rsidRPr="00FF5F15">
        <w:rPr>
          <w:rFonts w:asciiTheme="minorHAnsi" w:eastAsiaTheme="majorEastAsia" w:hAnsiTheme="minorHAnsi" w:cstheme="minorHAnsi"/>
          <w:b w:val="0"/>
          <w:color w:val="auto"/>
          <w:spacing w:val="-10"/>
          <w:kern w:val="28"/>
          <w:sz w:val="60"/>
          <w:szCs w:val="60"/>
        </w:rPr>
        <w:t>NÁRODNÍ PLÁN OBNOVY</w:t>
      </w:r>
    </w:p>
    <w:p w14:paraId="6EC78714" w14:textId="77777777" w:rsidR="00F4279D" w:rsidRPr="00A45AB8" w:rsidRDefault="00F4279D" w:rsidP="00F4279D">
      <w:pPr>
        <w:rPr>
          <w:rFonts w:cstheme="minorHAnsi"/>
        </w:rPr>
      </w:pPr>
    </w:p>
    <w:p w14:paraId="7796061E" w14:textId="77777777" w:rsidR="00F4279D" w:rsidRPr="00A45AB8" w:rsidRDefault="00F4279D" w:rsidP="00F4279D">
      <w:pPr>
        <w:rPr>
          <w:rFonts w:cstheme="minorHAnsi"/>
        </w:rPr>
      </w:pPr>
    </w:p>
    <w:p w14:paraId="5175B6D7" w14:textId="77777777" w:rsidR="00F4279D" w:rsidRPr="00A45AB8" w:rsidRDefault="00F4279D" w:rsidP="00F4279D">
      <w:pPr>
        <w:pStyle w:val="Zkladnodstavec"/>
        <w:rPr>
          <w:rFonts w:asciiTheme="minorHAnsi" w:hAnsiTheme="minorHAnsi" w:cstheme="minorHAnsi"/>
        </w:rPr>
      </w:pPr>
    </w:p>
    <w:p w14:paraId="54304DF2" w14:textId="77777777" w:rsidR="00F4279D" w:rsidRDefault="00F4279D" w:rsidP="00F4279D">
      <w:pPr>
        <w:rPr>
          <w:rFonts w:cstheme="minorHAnsi"/>
        </w:rPr>
      </w:pPr>
    </w:p>
    <w:p w14:paraId="5C2B115B" w14:textId="77777777" w:rsidR="00F4279D" w:rsidRPr="00A45AB8" w:rsidRDefault="00F4279D" w:rsidP="00F4279D">
      <w:pPr>
        <w:rPr>
          <w:rFonts w:cstheme="minorHAnsi"/>
        </w:rPr>
      </w:pPr>
    </w:p>
    <w:p w14:paraId="7B45C518" w14:textId="77777777" w:rsidR="00F4279D" w:rsidRPr="00FF5F15" w:rsidRDefault="00F4279D" w:rsidP="00F4279D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line="240" w:lineRule="auto"/>
        <w:contextualSpacing/>
        <w:jc w:val="both"/>
        <w:rPr>
          <w:rFonts w:asciiTheme="minorHAnsi" w:eastAsiaTheme="majorEastAsia" w:hAnsiTheme="minorHAnsi" w:cstheme="minorHAnsi"/>
          <w:b w:val="0"/>
          <w:color w:val="auto"/>
          <w:spacing w:val="-10"/>
          <w:kern w:val="28"/>
          <w:sz w:val="60"/>
          <w:szCs w:val="60"/>
        </w:rPr>
      </w:pPr>
      <w:r w:rsidRPr="00FF5F15">
        <w:rPr>
          <w:rFonts w:asciiTheme="minorHAnsi" w:eastAsiaTheme="majorEastAsia" w:hAnsiTheme="minorHAnsi" w:cstheme="minorHAnsi"/>
          <w:b w:val="0"/>
          <w:color w:val="auto"/>
          <w:spacing w:val="-10"/>
          <w:kern w:val="28"/>
          <w:sz w:val="60"/>
          <w:szCs w:val="60"/>
        </w:rPr>
        <w:t>OBECNÁ PRAVIDLA</w:t>
      </w:r>
    </w:p>
    <w:p w14:paraId="3EA71F48" w14:textId="77777777" w:rsidR="00F4279D" w:rsidRPr="00A45AB8" w:rsidRDefault="00F4279D" w:rsidP="00F4279D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line="240" w:lineRule="auto"/>
        <w:contextualSpacing/>
        <w:jc w:val="both"/>
        <w:rPr>
          <w:rFonts w:asciiTheme="minorHAnsi" w:hAnsiTheme="minorHAnsi" w:cstheme="minorHAnsi"/>
          <w:sz w:val="60"/>
          <w:szCs w:val="60"/>
        </w:rPr>
      </w:pPr>
      <w:r w:rsidRPr="00FF5F15">
        <w:rPr>
          <w:rFonts w:asciiTheme="minorHAnsi" w:eastAsiaTheme="majorEastAsia" w:hAnsiTheme="minorHAnsi" w:cstheme="minorHAnsi"/>
          <w:b w:val="0"/>
          <w:color w:val="auto"/>
          <w:spacing w:val="-10"/>
          <w:kern w:val="28"/>
          <w:sz w:val="60"/>
          <w:szCs w:val="60"/>
        </w:rPr>
        <w:t>PRO ŽADATELE A PŘÍJEMCE</w:t>
      </w:r>
    </w:p>
    <w:p w14:paraId="2C67E6D9" w14:textId="77777777" w:rsidR="00F4279D" w:rsidRPr="00A45AB8" w:rsidRDefault="00F4279D" w:rsidP="00F4279D">
      <w:pPr>
        <w:rPr>
          <w:rFonts w:cstheme="minorHAnsi"/>
        </w:rPr>
      </w:pPr>
      <w:bookmarkStart w:id="0" w:name="_Hlk93072247"/>
    </w:p>
    <w:p w14:paraId="290FD692" w14:textId="77777777" w:rsidR="00F4279D" w:rsidRDefault="00F4279D" w:rsidP="00F4279D">
      <w:pPr>
        <w:rPr>
          <w:rFonts w:cstheme="minorHAnsi"/>
        </w:rPr>
      </w:pPr>
    </w:p>
    <w:p w14:paraId="5FA75A4E" w14:textId="77777777" w:rsidR="00F4279D" w:rsidRPr="00A45AB8" w:rsidRDefault="00F4279D" w:rsidP="00F4279D">
      <w:pPr>
        <w:rPr>
          <w:rFonts w:cstheme="minorHAnsi"/>
        </w:rPr>
      </w:pPr>
    </w:p>
    <w:bookmarkEnd w:id="0"/>
    <w:p w14:paraId="3240562D" w14:textId="77777777" w:rsidR="00F4279D" w:rsidRPr="00FF5F15" w:rsidRDefault="00F4279D" w:rsidP="00F4279D">
      <w:pPr>
        <w:pStyle w:val="Zkladnodstavec"/>
        <w:rPr>
          <w:rFonts w:asciiTheme="minorHAnsi" w:hAnsiTheme="minorHAnsi" w:cstheme="minorHAnsi"/>
          <w:caps/>
          <w:sz w:val="40"/>
          <w:szCs w:val="40"/>
        </w:rPr>
      </w:pPr>
      <w:r w:rsidRPr="00A45AB8">
        <w:rPr>
          <w:rFonts w:asciiTheme="minorHAnsi" w:hAnsiTheme="minorHAnsi" w:cstheme="minorHAnsi"/>
          <w:caps/>
          <w:sz w:val="40"/>
          <w:szCs w:val="40"/>
        </w:rPr>
        <w:t xml:space="preserve">PŘÍLOHA </w:t>
      </w:r>
      <w:r w:rsidRPr="001E7973">
        <w:rPr>
          <w:rFonts w:asciiTheme="minorHAnsi" w:hAnsiTheme="minorHAnsi" w:cstheme="minorHAnsi"/>
          <w:caps/>
          <w:sz w:val="40"/>
          <w:szCs w:val="40"/>
        </w:rPr>
        <w:t xml:space="preserve">Č. </w:t>
      </w:r>
      <w:r>
        <w:rPr>
          <w:rFonts w:asciiTheme="minorHAnsi" w:hAnsiTheme="minorHAnsi" w:cstheme="minorHAnsi"/>
          <w:caps/>
          <w:sz w:val="40"/>
          <w:szCs w:val="40"/>
        </w:rPr>
        <w:t>19</w:t>
      </w:r>
    </w:p>
    <w:p w14:paraId="6936CF24" w14:textId="77777777" w:rsidR="00F4279D" w:rsidRDefault="00F4279D" w:rsidP="00F4279D">
      <w:pPr>
        <w:pStyle w:val="vodka"/>
        <w:jc w:val="left"/>
        <w:rPr>
          <w:rFonts w:asciiTheme="minorHAnsi" w:eastAsia="Times New Roman" w:hAnsiTheme="minorHAnsi" w:cstheme="minorHAnsi"/>
          <w:caps w:val="0"/>
          <w:color w:val="auto"/>
          <w:sz w:val="60"/>
          <w:lang w:eastAsia="cs-CZ"/>
        </w:rPr>
      </w:pPr>
    </w:p>
    <w:p w14:paraId="76B58D43" w14:textId="77777777" w:rsidR="00F4279D" w:rsidRDefault="00F4279D" w:rsidP="00F4279D">
      <w:pPr>
        <w:pStyle w:val="vodka"/>
        <w:jc w:val="left"/>
        <w:rPr>
          <w:rFonts w:ascii="Calibri" w:hAnsi="Calibri" w:cs="Calibri"/>
        </w:rPr>
      </w:pPr>
    </w:p>
    <w:p w14:paraId="2DF946D7" w14:textId="77777777" w:rsidR="00F4279D" w:rsidRPr="004348D2" w:rsidRDefault="00F4279D" w:rsidP="00F4279D">
      <w:pPr>
        <w:pStyle w:val="vodka"/>
        <w:jc w:val="left"/>
        <w:rPr>
          <w:b/>
          <w:sz w:val="28"/>
          <w:szCs w:val="28"/>
        </w:rPr>
      </w:pPr>
      <w:r w:rsidRPr="0027007C">
        <w:rPr>
          <w:rFonts w:ascii="Calibri" w:hAnsi="Calibri" w:cs="Calibri"/>
        </w:rPr>
        <w:t>Potvrzení o splnění požadavků/podmínek DNSH</w:t>
      </w:r>
    </w:p>
    <w:p w14:paraId="4F1F778D" w14:textId="77777777" w:rsidR="00F4279D" w:rsidRDefault="00F4279D" w:rsidP="00F4279D">
      <w:pPr>
        <w:pStyle w:val="vodka"/>
        <w:jc w:val="left"/>
        <w:rPr>
          <w:b/>
          <w:sz w:val="28"/>
          <w:szCs w:val="28"/>
        </w:rPr>
      </w:pPr>
    </w:p>
    <w:p w14:paraId="053A4713" w14:textId="77777777" w:rsidR="00F4279D" w:rsidRDefault="00F4279D" w:rsidP="00F4279D">
      <w:pPr>
        <w:pStyle w:val="vodka"/>
        <w:jc w:val="left"/>
        <w:rPr>
          <w:color w:val="A6A6A6" w:themeColor="background1" w:themeShade="A6"/>
          <w:sz w:val="32"/>
          <w:szCs w:val="40"/>
        </w:rPr>
      </w:pPr>
    </w:p>
    <w:p w14:paraId="27C55821" w14:textId="77777777" w:rsidR="00F4279D" w:rsidRPr="00E27DB4" w:rsidRDefault="00F4279D" w:rsidP="00F4279D">
      <w:pPr>
        <w:spacing w:before="120" w:after="120"/>
        <w:jc w:val="both"/>
        <w:rPr>
          <w:rFonts w:cstheme="minorHAnsi"/>
          <w:b/>
          <w:bCs/>
        </w:rPr>
      </w:pPr>
      <w:r w:rsidRPr="00E27DB4">
        <w:rPr>
          <w:b/>
          <w:bCs/>
          <w:color w:val="000000" w:themeColor="text1"/>
        </w:rPr>
        <w:t>Tento dokument se může měnit v závislosti na aktuálních požadavcích Evropské komise a MPO-DU.</w:t>
      </w:r>
    </w:p>
    <w:p w14:paraId="1FFC8BA5" w14:textId="75D7E9F2" w:rsidR="00B52303" w:rsidRDefault="00B52303" w:rsidP="00650EB1">
      <w:pPr>
        <w:spacing w:before="1" w:line="288" w:lineRule="auto"/>
        <w:ind w:right="3725"/>
        <w:jc w:val="both"/>
        <w:rPr>
          <w:rFonts w:eastAsiaTheme="minorEastAsia" w:cstheme="minorHAnsi"/>
          <w:color w:val="A6A6A6"/>
          <w:sz w:val="40"/>
        </w:rPr>
      </w:pPr>
    </w:p>
    <w:p w14:paraId="7736DC86" w14:textId="77777777" w:rsidR="009B105F" w:rsidRPr="00147466" w:rsidRDefault="009B105F" w:rsidP="00650EB1">
      <w:pPr>
        <w:spacing w:before="1" w:line="288" w:lineRule="auto"/>
        <w:ind w:right="3725"/>
        <w:jc w:val="both"/>
        <w:rPr>
          <w:rFonts w:eastAsiaTheme="minorEastAsia" w:cstheme="minorHAnsi"/>
          <w:color w:val="A6A6A6"/>
          <w:sz w:val="40"/>
        </w:rPr>
      </w:pPr>
    </w:p>
    <w:p w14:paraId="58078198" w14:textId="2BFF172E" w:rsidR="00AD47E7" w:rsidRPr="00147466" w:rsidRDefault="00AD47E7" w:rsidP="00AD47E7">
      <w:pPr>
        <w:spacing w:before="387" w:line="252" w:lineRule="auto"/>
        <w:ind w:left="102"/>
        <w:jc w:val="both"/>
        <w:rPr>
          <w:rFonts w:eastAsiaTheme="minorEastAsia" w:cstheme="minorHAnsi"/>
          <w:sz w:val="32"/>
        </w:rPr>
      </w:pPr>
      <w:r w:rsidRPr="00147466">
        <w:rPr>
          <w:rFonts w:eastAsiaTheme="minorEastAsia" w:cstheme="minorHAnsi"/>
          <w:color w:val="A6A6A6"/>
          <w:sz w:val="32"/>
        </w:rPr>
        <w:t xml:space="preserve">VYDÁNÍ </w:t>
      </w:r>
      <w:r w:rsidR="004C3703">
        <w:rPr>
          <w:rFonts w:eastAsiaTheme="minorEastAsia" w:cstheme="minorHAnsi"/>
          <w:color w:val="A6A6A6"/>
          <w:sz w:val="32"/>
        </w:rPr>
        <w:t>2</w:t>
      </w:r>
      <w:r w:rsidRPr="00147466">
        <w:rPr>
          <w:rFonts w:eastAsiaTheme="minorEastAsia" w:cstheme="minorHAnsi"/>
          <w:color w:val="A6A6A6"/>
          <w:sz w:val="32"/>
        </w:rPr>
        <w:t xml:space="preserve">.0  </w:t>
      </w:r>
      <w:r w:rsidRPr="00147466">
        <w:rPr>
          <w:rFonts w:eastAsiaTheme="minorEastAsia" w:cstheme="minorHAnsi"/>
          <w:color w:val="A6A6A6"/>
          <w:sz w:val="32"/>
        </w:rPr>
        <w:tab/>
        <w:t xml:space="preserve">   </w:t>
      </w:r>
    </w:p>
    <w:p w14:paraId="33038D0B" w14:textId="05174941" w:rsidR="007E67C7" w:rsidRDefault="00AD47E7" w:rsidP="00AD47E7">
      <w:pPr>
        <w:spacing w:before="76" w:line="252" w:lineRule="auto"/>
        <w:ind w:left="102"/>
        <w:jc w:val="both"/>
        <w:rPr>
          <w:rFonts w:eastAsiaTheme="minorEastAsia" w:cstheme="minorHAnsi"/>
          <w:color w:val="A6A6A6"/>
          <w:sz w:val="32"/>
        </w:rPr>
      </w:pPr>
      <w:r w:rsidRPr="00147466">
        <w:rPr>
          <w:rFonts w:eastAsiaTheme="minorEastAsia" w:cstheme="minorHAnsi"/>
          <w:color w:val="A6A6A6"/>
          <w:sz w:val="32"/>
        </w:rPr>
        <w:t xml:space="preserve">PLATNOST OD </w:t>
      </w:r>
      <w:r w:rsidR="003D7FBD">
        <w:rPr>
          <w:rFonts w:eastAsiaTheme="minorEastAsia" w:cstheme="minorHAnsi"/>
          <w:color w:val="A6A6A6"/>
          <w:sz w:val="32"/>
        </w:rPr>
        <w:t>10</w:t>
      </w:r>
      <w:r w:rsidR="00E73CC8">
        <w:rPr>
          <w:rFonts w:eastAsiaTheme="minorEastAsia" w:cstheme="minorHAnsi"/>
          <w:color w:val="A6A6A6"/>
          <w:sz w:val="32"/>
        </w:rPr>
        <w:t>.10.2023</w:t>
      </w:r>
    </w:p>
    <w:p w14:paraId="5293D639" w14:textId="37194F2B" w:rsidR="007E67C7" w:rsidRDefault="007E67C7">
      <w:pPr>
        <w:rPr>
          <w:rFonts w:eastAsiaTheme="minorEastAsia" w:cstheme="minorHAnsi"/>
          <w:color w:val="A6A6A6"/>
          <w:sz w:val="32"/>
        </w:rPr>
      </w:pPr>
    </w:p>
    <w:tbl>
      <w:tblPr>
        <w:tblStyle w:val="TableNormal"/>
        <w:tblpPr w:leftFromText="141" w:rightFromText="141" w:vertAnchor="page" w:horzAnchor="margin" w:tblpY="186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2"/>
        <w:gridCol w:w="1336"/>
        <w:gridCol w:w="1324"/>
        <w:gridCol w:w="2336"/>
        <w:gridCol w:w="1782"/>
        <w:gridCol w:w="1472"/>
      </w:tblGrid>
      <w:tr w:rsidR="007E67C7" w:rsidRPr="00223CFF" w14:paraId="31F9E165" w14:textId="77777777" w:rsidTr="007E67C7">
        <w:trPr>
          <w:trHeight w:val="642"/>
        </w:trPr>
        <w:tc>
          <w:tcPr>
            <w:tcW w:w="520" w:type="pct"/>
          </w:tcPr>
          <w:p w14:paraId="0270E4D9" w14:textId="77777777" w:rsidR="007E67C7" w:rsidRPr="0012015A" w:rsidRDefault="007E67C7" w:rsidP="007E67C7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12015A">
              <w:rPr>
                <w:rFonts w:asciiTheme="minorHAnsi" w:hAnsiTheme="minorHAnsi" w:cstheme="minorHAnsi"/>
                <w:b/>
                <w:bCs/>
                <w:lang w:val="cs-CZ"/>
              </w:rPr>
              <w:t>Revize č.</w:t>
            </w:r>
          </w:p>
        </w:tc>
        <w:tc>
          <w:tcPr>
            <w:tcW w:w="809" w:type="pct"/>
          </w:tcPr>
          <w:p w14:paraId="4007FC59" w14:textId="77777777" w:rsidR="007E67C7" w:rsidRPr="0012015A" w:rsidRDefault="007E67C7" w:rsidP="007E67C7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12015A">
              <w:rPr>
                <w:rFonts w:asciiTheme="minorHAnsi" w:hAnsiTheme="minorHAnsi" w:cstheme="minorHAnsi"/>
                <w:b/>
                <w:bCs/>
                <w:lang w:val="cs-CZ"/>
              </w:rPr>
              <w:t>Kapitola</w:t>
            </w:r>
          </w:p>
        </w:tc>
        <w:tc>
          <w:tcPr>
            <w:tcW w:w="754" w:type="pct"/>
          </w:tcPr>
          <w:p w14:paraId="0D68BFEC" w14:textId="77777777" w:rsidR="007E67C7" w:rsidRPr="0012015A" w:rsidRDefault="007E67C7" w:rsidP="007E67C7">
            <w:pPr>
              <w:pStyle w:val="TableParagraph"/>
              <w:ind w:left="106" w:right="614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12015A">
              <w:rPr>
                <w:rFonts w:asciiTheme="minorHAnsi" w:hAnsiTheme="minorHAnsi" w:cstheme="minorHAnsi"/>
                <w:b/>
                <w:bCs/>
                <w:lang w:val="cs-CZ"/>
              </w:rPr>
              <w:t>Strana</w:t>
            </w:r>
          </w:p>
        </w:tc>
        <w:tc>
          <w:tcPr>
            <w:tcW w:w="930" w:type="pct"/>
          </w:tcPr>
          <w:p w14:paraId="06978632" w14:textId="77777777" w:rsidR="007E67C7" w:rsidRPr="0012015A" w:rsidRDefault="007E67C7" w:rsidP="007E67C7">
            <w:pPr>
              <w:pStyle w:val="TableParagraph"/>
              <w:ind w:left="106" w:right="614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12015A">
              <w:rPr>
                <w:rFonts w:asciiTheme="minorHAnsi" w:hAnsiTheme="minorHAnsi" w:cstheme="minorHAnsi"/>
                <w:b/>
                <w:bCs/>
                <w:lang w:val="cs-CZ"/>
              </w:rPr>
              <w:t>Předmět revize</w:t>
            </w:r>
          </w:p>
        </w:tc>
        <w:tc>
          <w:tcPr>
            <w:tcW w:w="1092" w:type="pct"/>
          </w:tcPr>
          <w:p w14:paraId="7E03EE3F" w14:textId="77777777" w:rsidR="007E67C7" w:rsidRPr="0012015A" w:rsidRDefault="007E67C7" w:rsidP="007E67C7">
            <w:pPr>
              <w:pStyle w:val="TableParagraph"/>
              <w:ind w:left="105" w:right="584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12015A">
              <w:rPr>
                <w:rFonts w:asciiTheme="minorHAnsi" w:hAnsiTheme="minorHAnsi" w:cstheme="minorHAnsi"/>
                <w:b/>
                <w:bCs/>
                <w:lang w:val="cs-CZ"/>
              </w:rPr>
              <w:t>Zdůvodnění revize</w:t>
            </w:r>
          </w:p>
        </w:tc>
        <w:tc>
          <w:tcPr>
            <w:tcW w:w="895" w:type="pct"/>
          </w:tcPr>
          <w:p w14:paraId="77D7EF07" w14:textId="77777777" w:rsidR="007E67C7" w:rsidRPr="0012015A" w:rsidRDefault="007E67C7" w:rsidP="007E67C7">
            <w:pPr>
              <w:pStyle w:val="TableParagraph"/>
              <w:ind w:left="100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12015A">
              <w:rPr>
                <w:rFonts w:asciiTheme="minorHAnsi" w:hAnsiTheme="minorHAnsi" w:cstheme="minorHAnsi"/>
                <w:b/>
                <w:bCs/>
                <w:lang w:val="cs-CZ"/>
              </w:rPr>
              <w:t>Datum platnosti revize</w:t>
            </w:r>
          </w:p>
        </w:tc>
      </w:tr>
      <w:tr w:rsidR="007E67C7" w:rsidRPr="00223CFF" w14:paraId="70358F9A" w14:textId="77777777" w:rsidTr="007E67C7">
        <w:trPr>
          <w:trHeight w:val="699"/>
        </w:trPr>
        <w:tc>
          <w:tcPr>
            <w:tcW w:w="520" w:type="pct"/>
          </w:tcPr>
          <w:p w14:paraId="5A48B149" w14:textId="77777777" w:rsidR="007E67C7" w:rsidRPr="0012015A" w:rsidRDefault="007E67C7" w:rsidP="007E67C7">
            <w:pPr>
              <w:pStyle w:val="TableParagraph"/>
              <w:spacing w:line="281" w:lineRule="exact"/>
              <w:rPr>
                <w:rFonts w:asciiTheme="minorHAnsi" w:hAnsiTheme="minorHAnsi" w:cstheme="minorHAnsi"/>
                <w:lang w:val="cs-CZ"/>
              </w:rPr>
            </w:pPr>
            <w:r w:rsidRPr="0012015A">
              <w:rPr>
                <w:rFonts w:asciiTheme="minorHAnsi" w:hAnsiTheme="minorHAnsi" w:cstheme="minorHAnsi"/>
                <w:lang w:val="cs-CZ"/>
              </w:rPr>
              <w:t>1</w:t>
            </w:r>
          </w:p>
          <w:p w14:paraId="31C6364E" w14:textId="77777777" w:rsidR="007E67C7" w:rsidRPr="0012015A" w:rsidRDefault="007E67C7" w:rsidP="007E67C7">
            <w:pPr>
              <w:pStyle w:val="TableParagraph"/>
              <w:spacing w:line="281" w:lineRule="exac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809" w:type="pct"/>
          </w:tcPr>
          <w:p w14:paraId="1C1E20AF" w14:textId="77777777" w:rsidR="007E67C7" w:rsidRPr="00DA01B9" w:rsidRDefault="007E67C7" w:rsidP="007E67C7">
            <w:pPr>
              <w:pStyle w:val="TableParagraph"/>
              <w:spacing w:line="281" w:lineRule="exact"/>
              <w:rPr>
                <w:rFonts w:asciiTheme="minorHAnsi" w:hAnsiTheme="minorHAnsi" w:cstheme="minorHAnsi"/>
                <w:lang w:val="cs-CZ"/>
              </w:rPr>
            </w:pPr>
            <w:r w:rsidRPr="00DA01B9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54" w:type="pct"/>
          </w:tcPr>
          <w:p w14:paraId="4AD8A4F4" w14:textId="77777777" w:rsidR="007E67C7" w:rsidRPr="0012015A" w:rsidRDefault="007E67C7" w:rsidP="007E67C7">
            <w:pPr>
              <w:pStyle w:val="TableParagraph"/>
              <w:spacing w:before="1" w:line="261" w:lineRule="exact"/>
              <w:ind w:left="106"/>
              <w:rPr>
                <w:rFonts w:asciiTheme="minorHAnsi" w:hAnsiTheme="minorHAnsi" w:cstheme="minorHAnsi"/>
                <w:lang w:val="cs-CZ"/>
              </w:rPr>
            </w:pPr>
            <w:r w:rsidRPr="0012015A">
              <w:rPr>
                <w:rFonts w:asciiTheme="minorHAnsi" w:hAnsiTheme="minorHAnsi" w:cstheme="minorHAnsi"/>
                <w:lang w:val="cs-CZ"/>
              </w:rPr>
              <w:t>-</w:t>
            </w:r>
          </w:p>
        </w:tc>
        <w:tc>
          <w:tcPr>
            <w:tcW w:w="930" w:type="pct"/>
          </w:tcPr>
          <w:p w14:paraId="616ED833" w14:textId="0355D068" w:rsidR="007E67C7" w:rsidRPr="0012015A" w:rsidRDefault="007E67C7" w:rsidP="007E67C7">
            <w:pPr>
              <w:pStyle w:val="TableParagraph"/>
              <w:spacing w:before="1" w:line="261" w:lineRule="exact"/>
              <w:ind w:left="106"/>
              <w:rPr>
                <w:rFonts w:asciiTheme="minorHAnsi" w:hAnsiTheme="minorHAnsi" w:cstheme="minorHAnsi"/>
                <w:lang w:val="cs-CZ"/>
              </w:rPr>
            </w:pPr>
            <w:r w:rsidRPr="0012015A">
              <w:rPr>
                <w:rFonts w:asciiTheme="minorHAnsi" w:hAnsiTheme="minorHAnsi" w:cstheme="minorHAnsi"/>
                <w:lang w:val="cs-CZ"/>
              </w:rPr>
              <w:t>Vložení verze 2.0</w:t>
            </w:r>
            <w:r>
              <w:t xml:space="preserve"> </w:t>
            </w:r>
            <w:r w:rsidRPr="007E67C7">
              <w:rPr>
                <w:rFonts w:asciiTheme="minorHAnsi" w:hAnsiTheme="minorHAnsi" w:cstheme="minorHAnsi"/>
              </w:rPr>
              <w:t>POTVRZENÍ O SPLNĚNÍ POŽADAVKŮ/PODMÍNEK DNSH</w:t>
            </w:r>
            <w:r w:rsidRPr="0012015A">
              <w:rPr>
                <w:rFonts w:asciiTheme="minorHAnsi" w:hAnsiTheme="minorHAnsi" w:cstheme="minorHAnsi"/>
                <w:lang w:val="cs-CZ"/>
              </w:rPr>
              <w:t xml:space="preserve"> </w:t>
            </w:r>
          </w:p>
        </w:tc>
        <w:tc>
          <w:tcPr>
            <w:tcW w:w="1092" w:type="pct"/>
          </w:tcPr>
          <w:p w14:paraId="74691589" w14:textId="77777777" w:rsidR="007E67C7" w:rsidRPr="0012015A" w:rsidRDefault="007E67C7" w:rsidP="007E67C7">
            <w:pPr>
              <w:pStyle w:val="TableParagraph"/>
              <w:spacing w:line="261" w:lineRule="exact"/>
              <w:ind w:left="105"/>
              <w:rPr>
                <w:rFonts w:asciiTheme="minorHAnsi" w:hAnsiTheme="minorHAnsi" w:cstheme="minorHAnsi"/>
                <w:lang w:val="cs-CZ"/>
              </w:rPr>
            </w:pPr>
            <w:r w:rsidRPr="0012015A">
              <w:rPr>
                <w:rFonts w:asciiTheme="minorHAnsi" w:hAnsiTheme="minorHAnsi" w:cstheme="minorHAnsi"/>
                <w:lang w:val="cs-CZ"/>
              </w:rPr>
              <w:t>Z důvodu aktualizace požadavků je nahrána nová verze dokumentu.</w:t>
            </w:r>
          </w:p>
        </w:tc>
        <w:tc>
          <w:tcPr>
            <w:tcW w:w="895" w:type="pct"/>
          </w:tcPr>
          <w:p w14:paraId="7E6C1004" w14:textId="77777777" w:rsidR="007E67C7" w:rsidRPr="0012015A" w:rsidRDefault="007E67C7" w:rsidP="007E67C7">
            <w:pPr>
              <w:pStyle w:val="TableParagraph"/>
              <w:spacing w:line="281" w:lineRule="exact"/>
              <w:ind w:left="100"/>
              <w:rPr>
                <w:rFonts w:asciiTheme="minorHAnsi" w:hAnsiTheme="minorHAnsi" w:cstheme="minorHAnsi"/>
                <w:lang w:val="cs-CZ"/>
              </w:rPr>
            </w:pPr>
            <w:r w:rsidRPr="00650EB1">
              <w:rPr>
                <w:rFonts w:asciiTheme="minorHAnsi" w:hAnsiTheme="minorHAnsi" w:cstheme="minorHAnsi"/>
                <w:highlight w:val="yellow"/>
              </w:rPr>
              <w:t>27.9. 2023</w:t>
            </w:r>
          </w:p>
          <w:p w14:paraId="12AF7559" w14:textId="77777777" w:rsidR="007E67C7" w:rsidRPr="0012015A" w:rsidRDefault="007E67C7" w:rsidP="007E67C7">
            <w:pPr>
              <w:pStyle w:val="TableParagraph"/>
              <w:spacing w:line="281" w:lineRule="exact"/>
              <w:ind w:left="100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40F4A722" w14:textId="212A52B0" w:rsidR="007E67C7" w:rsidRDefault="007E67C7" w:rsidP="00AD47E7">
      <w:pPr>
        <w:spacing w:before="76" w:line="252" w:lineRule="auto"/>
        <w:ind w:left="102"/>
        <w:jc w:val="both"/>
        <w:rPr>
          <w:rFonts w:eastAsiaTheme="minorEastAsia" w:cstheme="minorHAnsi"/>
          <w:color w:val="A6A6A6"/>
          <w:sz w:val="32"/>
        </w:rPr>
      </w:pPr>
    </w:p>
    <w:p w14:paraId="1CCDE080" w14:textId="59CC90A8" w:rsidR="00AD47E7" w:rsidRPr="00147466" w:rsidRDefault="007E67C7" w:rsidP="009B105F">
      <w:pPr>
        <w:rPr>
          <w:rFonts w:eastAsiaTheme="minorEastAsia" w:cstheme="minorHAnsi"/>
          <w:color w:val="A6A6A6"/>
          <w:sz w:val="32"/>
        </w:rPr>
      </w:pPr>
      <w:r>
        <w:rPr>
          <w:rFonts w:eastAsiaTheme="minorEastAsia" w:cstheme="minorHAnsi"/>
          <w:color w:val="A6A6A6"/>
          <w:sz w:val="32"/>
        </w:rPr>
        <w:br w:type="page"/>
      </w:r>
    </w:p>
    <w:p w14:paraId="016CABC3" w14:textId="43F91B7B" w:rsidR="00373E66" w:rsidRPr="00B52303" w:rsidRDefault="00373E66" w:rsidP="00AD47E7">
      <w:pPr>
        <w:pageBreakBefore/>
        <w:widowControl w:val="0"/>
        <w:spacing w:before="12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lastRenderedPageBreak/>
        <w:t xml:space="preserve">Nařízení (EU) 2021/241 ze dne 12. února 2021 o Nástroji pro oživení a odolnost, dle kterého ČR zpracovala Národní plán obnovy (dále jen „NPO“), stanoví, že žádné opatření zahrnuté </w:t>
      </w:r>
      <w:r w:rsidR="007375A0" w:rsidRPr="00B52303">
        <w:rPr>
          <w:rFonts w:ascii="Calibri" w:hAnsi="Calibri" w:cs="Calibri"/>
          <w:sz w:val="22"/>
        </w:rPr>
        <w:br/>
      </w:r>
      <w:r w:rsidRPr="00B52303">
        <w:rPr>
          <w:rFonts w:ascii="Calibri" w:hAnsi="Calibri" w:cs="Calibri"/>
          <w:sz w:val="22"/>
        </w:rPr>
        <w:t xml:space="preserve">do NPO by nemělo vést k významnému poškozování environmentálních cílů, tzv. zásada „do no </w:t>
      </w:r>
      <w:proofErr w:type="spellStart"/>
      <w:r w:rsidRPr="00B52303">
        <w:rPr>
          <w:rFonts w:ascii="Calibri" w:hAnsi="Calibri" w:cs="Calibri"/>
          <w:sz w:val="22"/>
        </w:rPr>
        <w:t>significant</w:t>
      </w:r>
      <w:proofErr w:type="spellEnd"/>
      <w:r w:rsidRPr="00B52303">
        <w:rPr>
          <w:rFonts w:ascii="Calibri" w:hAnsi="Calibri" w:cs="Calibri"/>
          <w:sz w:val="22"/>
        </w:rPr>
        <w:t xml:space="preserve"> </w:t>
      </w:r>
      <w:proofErr w:type="spellStart"/>
      <w:r w:rsidRPr="00B52303">
        <w:rPr>
          <w:rFonts w:ascii="Calibri" w:hAnsi="Calibri" w:cs="Calibri"/>
          <w:sz w:val="22"/>
        </w:rPr>
        <w:t>harm</w:t>
      </w:r>
      <w:proofErr w:type="spellEnd"/>
      <w:r w:rsidRPr="00B52303">
        <w:rPr>
          <w:rFonts w:ascii="Calibri" w:hAnsi="Calibri" w:cs="Calibri"/>
          <w:sz w:val="22"/>
        </w:rPr>
        <w:t>“ (dále jen „DNSH“) neboli „významně nepoškozovat“.</w:t>
      </w:r>
    </w:p>
    <w:p w14:paraId="4106180E" w14:textId="46A00970" w:rsidR="00373E66" w:rsidRPr="00B52303" w:rsidRDefault="00373E66" w:rsidP="00373E66">
      <w:pPr>
        <w:widowControl w:val="0"/>
        <w:spacing w:before="120" w:after="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 xml:space="preserve">Dle čl. 17 odst. 2 Nařízení (EU) 2020/852 ze dne 18. června 2020 o zřízení rámce </w:t>
      </w:r>
      <w:r w:rsidR="007375A0" w:rsidRPr="00B52303">
        <w:rPr>
          <w:rFonts w:ascii="Calibri" w:hAnsi="Calibri" w:cs="Calibri"/>
          <w:sz w:val="22"/>
        </w:rPr>
        <w:br/>
      </w:r>
      <w:r w:rsidRPr="00B52303">
        <w:rPr>
          <w:rFonts w:ascii="Calibri" w:hAnsi="Calibri" w:cs="Calibri"/>
          <w:sz w:val="22"/>
        </w:rPr>
        <w:t xml:space="preserve">pro usnadnění udržitelných investic a o změně Nařízení (EU) 2019/2088 příjemce popíše, jakým způsobem dochází k dodržování zásady "významně nepoškozovat", tzn. nedochází k porušení ani jednoho z environmentálních cílů. </w:t>
      </w:r>
    </w:p>
    <w:p w14:paraId="21D59E1E" w14:textId="2E926506" w:rsidR="00373E66" w:rsidRPr="00B52303" w:rsidRDefault="00373E66" w:rsidP="00373E66">
      <w:pPr>
        <w:widowControl w:val="0"/>
        <w:spacing w:before="120"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>Příjemce uvede vyjádření ke všem 6 enviromentálním cílům, včetně zdůvodnění</w:t>
      </w:r>
      <w:r w:rsidR="004C3703">
        <w:rPr>
          <w:rFonts w:ascii="Calibri" w:hAnsi="Calibri" w:cs="Calibri"/>
          <w:b/>
          <w:sz w:val="22"/>
        </w:rPr>
        <w:t xml:space="preserve"> toho</w:t>
      </w:r>
      <w:r w:rsidRPr="00B52303">
        <w:rPr>
          <w:rFonts w:ascii="Calibri" w:hAnsi="Calibri" w:cs="Calibri"/>
          <w:b/>
          <w:sz w:val="22"/>
        </w:rPr>
        <w:t xml:space="preserve">, jaký </w:t>
      </w:r>
      <w:r w:rsidR="007375A0" w:rsidRPr="00B52303">
        <w:rPr>
          <w:rFonts w:ascii="Calibri" w:hAnsi="Calibri" w:cs="Calibri"/>
          <w:b/>
          <w:sz w:val="22"/>
        </w:rPr>
        <w:br/>
      </w:r>
      <w:r w:rsidRPr="00B52303">
        <w:rPr>
          <w:rFonts w:ascii="Calibri" w:hAnsi="Calibri" w:cs="Calibri"/>
          <w:b/>
          <w:sz w:val="22"/>
        </w:rPr>
        <w:t xml:space="preserve">je dopad projektu na </w:t>
      </w:r>
      <w:r w:rsidR="004C3703">
        <w:rPr>
          <w:rFonts w:ascii="Calibri" w:hAnsi="Calibri" w:cs="Calibri"/>
          <w:b/>
          <w:sz w:val="22"/>
        </w:rPr>
        <w:t>jednotlivé</w:t>
      </w:r>
      <w:r w:rsidR="00FB4CC1">
        <w:rPr>
          <w:rFonts w:ascii="Calibri" w:hAnsi="Calibri" w:cs="Calibri"/>
          <w:b/>
          <w:sz w:val="22"/>
        </w:rPr>
        <w:t xml:space="preserve"> níže zmíněné</w:t>
      </w:r>
      <w:r w:rsidR="004C3703" w:rsidRPr="00B52303">
        <w:rPr>
          <w:rFonts w:ascii="Calibri" w:hAnsi="Calibri" w:cs="Calibri"/>
          <w:b/>
          <w:sz w:val="22"/>
        </w:rPr>
        <w:t xml:space="preserve"> </w:t>
      </w:r>
      <w:r w:rsidRPr="00B52303">
        <w:rPr>
          <w:rFonts w:ascii="Calibri" w:hAnsi="Calibri" w:cs="Calibri"/>
          <w:b/>
          <w:sz w:val="22"/>
        </w:rPr>
        <w:t>cíle.</w:t>
      </w:r>
      <w:r w:rsidR="0006364C">
        <w:rPr>
          <w:rFonts w:ascii="Calibri" w:hAnsi="Calibri" w:cs="Calibri"/>
          <w:b/>
          <w:sz w:val="22"/>
        </w:rPr>
        <w:t xml:space="preserve"> Žadatel při vyjádření k jednotlivým enviromentálním cílům vychází z přílohy č. 18 Obecných pravidel M</w:t>
      </w:r>
      <w:r w:rsidR="0006364C" w:rsidRPr="0006364C">
        <w:rPr>
          <w:rFonts w:ascii="Calibri" w:hAnsi="Calibri" w:cs="Calibri"/>
          <w:b/>
          <w:sz w:val="22"/>
        </w:rPr>
        <w:t>etodický pokyn pro uplatňování zásady DNSH „významně nepoškozovat“ pro národní plán obnovy 2021-2026</w:t>
      </w:r>
      <w:r w:rsidR="0006364C">
        <w:rPr>
          <w:rFonts w:ascii="Calibri" w:hAnsi="Calibri" w:cs="Calibri"/>
          <w:b/>
          <w:sz w:val="22"/>
        </w:rPr>
        <w:t xml:space="preserve"> a dále z údajů, které příjemce vyplnil při podání žádosti o podporu v K</w:t>
      </w:r>
      <w:r w:rsidR="0006364C" w:rsidRPr="0006364C">
        <w:rPr>
          <w:rFonts w:ascii="Calibri" w:hAnsi="Calibri" w:cs="Calibri"/>
          <w:b/>
          <w:sz w:val="22"/>
        </w:rPr>
        <w:t>ontrolní</w:t>
      </w:r>
      <w:r w:rsidR="0006364C">
        <w:rPr>
          <w:rFonts w:ascii="Calibri" w:hAnsi="Calibri" w:cs="Calibri"/>
          <w:b/>
          <w:sz w:val="22"/>
        </w:rPr>
        <w:t>m</w:t>
      </w:r>
      <w:r w:rsidR="0006364C" w:rsidRPr="0006364C">
        <w:rPr>
          <w:rFonts w:ascii="Calibri" w:hAnsi="Calibri" w:cs="Calibri"/>
          <w:b/>
          <w:sz w:val="22"/>
        </w:rPr>
        <w:t xml:space="preserve"> protokol k zásadě DNSH pro všechny žadatele a příjemce </w:t>
      </w:r>
      <w:r w:rsidR="0006364C">
        <w:rPr>
          <w:rFonts w:ascii="Calibri" w:hAnsi="Calibri" w:cs="Calibri"/>
          <w:b/>
          <w:sz w:val="22"/>
        </w:rPr>
        <w:t>VK</w:t>
      </w:r>
      <w:r w:rsidR="0006364C" w:rsidRPr="0006364C">
        <w:rPr>
          <w:rFonts w:ascii="Calibri" w:hAnsi="Calibri" w:cs="Calibri"/>
          <w:b/>
          <w:sz w:val="22"/>
        </w:rPr>
        <w:t xml:space="preserve"> </w:t>
      </w:r>
      <w:r w:rsidR="00AB26C1">
        <w:rPr>
          <w:rFonts w:ascii="Calibri" w:hAnsi="Calibri" w:cs="Calibri"/>
          <w:b/>
          <w:sz w:val="22"/>
        </w:rPr>
        <w:t xml:space="preserve">NPO </w:t>
      </w:r>
      <w:r w:rsidR="0006364C" w:rsidRPr="0006364C">
        <w:rPr>
          <w:rFonts w:ascii="Calibri" w:hAnsi="Calibri" w:cs="Calibri"/>
          <w:b/>
          <w:sz w:val="22"/>
        </w:rPr>
        <w:t>3.3</w:t>
      </w:r>
      <w:r w:rsidR="0006364C">
        <w:rPr>
          <w:rFonts w:ascii="Calibri" w:hAnsi="Calibri" w:cs="Calibri"/>
          <w:b/>
          <w:sz w:val="22"/>
        </w:rPr>
        <w:t>.</w:t>
      </w:r>
      <w:bookmarkStart w:id="1" w:name="_GoBack"/>
      <w:bookmarkEnd w:id="1"/>
    </w:p>
    <w:p w14:paraId="1B1F995A" w14:textId="77777777" w:rsidR="00373E66" w:rsidRPr="00AB26C1" w:rsidRDefault="00373E66" w:rsidP="00373E66">
      <w:pPr>
        <w:pStyle w:val="Odstavecseseznamem"/>
        <w:numPr>
          <w:ilvl w:val="0"/>
          <w:numId w:val="24"/>
        </w:numPr>
        <w:spacing w:before="120" w:line="276" w:lineRule="auto"/>
        <w:rPr>
          <w:b/>
          <w:bCs/>
          <w:sz w:val="22"/>
        </w:rPr>
      </w:pPr>
      <w:r w:rsidRPr="00AB26C1">
        <w:rPr>
          <w:b/>
          <w:bCs/>
          <w:sz w:val="22"/>
          <w:u w:val="single"/>
        </w:rPr>
        <w:t>Zmírňování změny klimatu</w:t>
      </w:r>
    </w:p>
    <w:p w14:paraId="264ACADE" w14:textId="24712AD1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 xml:space="preserve">Činnost významně poškozuje zmírňování změny klimatu, pokud vede ke značným emisím skleníkových plynů. </w:t>
      </w:r>
    </w:p>
    <w:p w14:paraId="1E5570D4" w14:textId="77777777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/>
          <w:bCs/>
          <w:sz w:val="22"/>
        </w:rPr>
      </w:pPr>
      <w:r w:rsidRPr="00B52303">
        <w:rPr>
          <w:rFonts w:ascii="Calibri" w:hAnsi="Calibri" w:cs="Calibri"/>
          <w:b/>
          <w:bCs/>
          <w:sz w:val="22"/>
        </w:rPr>
        <w:t>Prohlašuji, že výstupy projektu ani činnosti vedoucí k jejich dosažení významně nepoškozují enviromentální cíl Zmírňování změny klimatu.</w:t>
      </w:r>
    </w:p>
    <w:p w14:paraId="4ED6481C" w14:textId="17E5BFED" w:rsidR="00373E66" w:rsidRPr="00B52303" w:rsidRDefault="00373E66" w:rsidP="00373E66">
      <w:pPr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Zdůvodnění</w:t>
      </w:r>
      <w:r w:rsidR="00550361">
        <w:rPr>
          <w:rFonts w:ascii="Calibri" w:hAnsi="Calibri" w:cs="Calibri"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4BF3EBAA" w14:textId="77777777" w:rsidTr="00521383">
        <w:trPr>
          <w:trHeight w:val="654"/>
        </w:trPr>
        <w:tc>
          <w:tcPr>
            <w:tcW w:w="9062" w:type="dxa"/>
          </w:tcPr>
          <w:p w14:paraId="0D9944E0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16A70F06" w14:textId="77777777" w:rsidR="007375A0" w:rsidRPr="00B52303" w:rsidRDefault="007375A0" w:rsidP="007375A0">
      <w:pPr>
        <w:pStyle w:val="Odstavecseseznamem"/>
        <w:spacing w:before="120" w:line="275" w:lineRule="auto"/>
        <w:ind w:left="720" w:firstLine="0"/>
        <w:rPr>
          <w:sz w:val="22"/>
          <w:u w:val="single"/>
        </w:rPr>
      </w:pPr>
    </w:p>
    <w:p w14:paraId="67A4ABA0" w14:textId="37CB8B2D" w:rsidR="00373E66" w:rsidRPr="00AB26C1" w:rsidRDefault="00373E66" w:rsidP="00373E66">
      <w:pPr>
        <w:pStyle w:val="Odstavecseseznamem"/>
        <w:numPr>
          <w:ilvl w:val="0"/>
          <w:numId w:val="24"/>
        </w:numPr>
        <w:spacing w:before="120" w:line="275" w:lineRule="auto"/>
        <w:rPr>
          <w:b/>
          <w:bCs/>
          <w:sz w:val="22"/>
          <w:u w:val="single"/>
        </w:rPr>
      </w:pPr>
      <w:r w:rsidRPr="00AB26C1">
        <w:rPr>
          <w:b/>
          <w:bCs/>
          <w:sz w:val="22"/>
          <w:u w:val="single"/>
        </w:rPr>
        <w:t>Přizpůsobení se změně klimatu</w:t>
      </w:r>
    </w:p>
    <w:p w14:paraId="33591548" w14:textId="1F39DC01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Činnost významně poškozuje přizpůsobování se změně klimatu, pokud vede k nárůstu nepříznivého dopadu stávajícího a očekávaného budoucího klimatu na tuto činnost samotnou nebo na osoby, přírodu nebo aktiva. K významnému poškození cíle, kterým je přizpůsobování se změně klimatu, může dojít buď 1) nepřizpůsobením nějaké činnosti nepříznivému dopadu změny klimatu, když u této činnosti hrozí riziko takového dopadu (např. výstavba v záplavové oblasti), nebo 2) nesprávným přizpůsobením, když se zavádí řešení zaměřené na přizpůsobení, které chrání jednu oblast („osoby, přírodu nebo majetek“), ale zároveň se zvyšují rizika v jiné oblasti.</w:t>
      </w:r>
    </w:p>
    <w:p w14:paraId="7B92442B" w14:textId="3151345B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>Prohlašuji, že výstupy projektu ani činnosti vedoucí k jejich dosažení významně nepoškozují environmentální cíl Přizpůsobení se změně klimatu. Investice provedené v rámci tohoto projektu respektují Strategii přizpůsobení se změně klimatu v podmínkách ČR</w:t>
      </w:r>
      <w:r w:rsidRPr="00B52303">
        <w:rPr>
          <w:rStyle w:val="Znakapoznpodarou"/>
          <w:rFonts w:ascii="Calibri" w:hAnsi="Calibri" w:cs="Calibri"/>
          <w:sz w:val="22"/>
        </w:rPr>
        <w:footnoteReference w:id="1"/>
      </w:r>
      <w:r w:rsidR="00F9263D">
        <w:rPr>
          <w:rFonts w:ascii="Calibri" w:hAnsi="Calibri" w:cs="Calibri"/>
          <w:b/>
          <w:sz w:val="22"/>
        </w:rPr>
        <w:t>,</w:t>
      </w:r>
      <w:r w:rsidRPr="00B52303">
        <w:rPr>
          <w:rFonts w:ascii="Calibri" w:hAnsi="Calibri" w:cs="Calibri"/>
          <w:b/>
          <w:sz w:val="22"/>
        </w:rPr>
        <w:t xml:space="preserve"> případně regionální/místní strategii adaptace na změnu klimatu v místě provádění projektu.</w:t>
      </w:r>
    </w:p>
    <w:p w14:paraId="371DEACE" w14:textId="77777777" w:rsidR="000B130C" w:rsidRDefault="000B130C" w:rsidP="00373E66">
      <w:pPr>
        <w:jc w:val="both"/>
        <w:rPr>
          <w:rFonts w:ascii="Calibri" w:hAnsi="Calibri" w:cs="Calibri"/>
          <w:bCs/>
          <w:sz w:val="22"/>
        </w:rPr>
      </w:pPr>
    </w:p>
    <w:p w14:paraId="354E1DBB" w14:textId="1D54826A" w:rsidR="00373E66" w:rsidRPr="00B52303" w:rsidRDefault="00373E66" w:rsidP="00373E66">
      <w:pPr>
        <w:jc w:val="both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Zdůvodnění</w:t>
      </w:r>
      <w:r w:rsidR="00550361">
        <w:rPr>
          <w:rFonts w:ascii="Calibri" w:hAnsi="Calibri" w:cs="Calibri"/>
          <w:bCs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33D83A39" w14:textId="77777777" w:rsidTr="00521383">
        <w:trPr>
          <w:trHeight w:val="684"/>
        </w:trPr>
        <w:tc>
          <w:tcPr>
            <w:tcW w:w="9062" w:type="dxa"/>
          </w:tcPr>
          <w:p w14:paraId="10D76F5F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093E64B7" w14:textId="77777777" w:rsidR="00373E66" w:rsidRPr="00B52303" w:rsidRDefault="00373E66" w:rsidP="007375A0">
      <w:pPr>
        <w:spacing w:before="120" w:line="275" w:lineRule="auto"/>
        <w:rPr>
          <w:rFonts w:ascii="Calibri" w:hAnsi="Calibri" w:cs="Calibri"/>
          <w:sz w:val="22"/>
          <w:u w:val="single"/>
        </w:rPr>
      </w:pPr>
    </w:p>
    <w:p w14:paraId="39AA8950" w14:textId="77777777" w:rsidR="00373E66" w:rsidRPr="00AB26C1" w:rsidRDefault="00373E66" w:rsidP="00373E66">
      <w:pPr>
        <w:pStyle w:val="Odstavecseseznamem"/>
        <w:numPr>
          <w:ilvl w:val="0"/>
          <w:numId w:val="24"/>
        </w:numPr>
        <w:spacing w:before="120" w:line="275" w:lineRule="auto"/>
        <w:rPr>
          <w:b/>
          <w:bCs/>
          <w:sz w:val="22"/>
          <w:u w:val="single"/>
        </w:rPr>
      </w:pPr>
      <w:r w:rsidRPr="00AB26C1">
        <w:rPr>
          <w:b/>
          <w:bCs/>
          <w:sz w:val="22"/>
          <w:u w:val="single"/>
        </w:rPr>
        <w:t>Udržitelné využívání a ochrana vodních a mořských zdrojů</w:t>
      </w:r>
    </w:p>
    <w:p w14:paraId="5E628AD1" w14:textId="77777777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Činnost významně poškozuje udržitelné využívání a ochranu vodních a mořských zdrojů, pokud poškozuje dobrý stav nebo dobrý ekologický potenciál vodních útvarů, včetně povrchových a podzemních vod, nebo dobrý stav prostředí mořských vod.</w:t>
      </w:r>
    </w:p>
    <w:p w14:paraId="05745C14" w14:textId="77777777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9B105F">
        <w:rPr>
          <w:rFonts w:ascii="Calibri" w:hAnsi="Calibri" w:cs="Calibri"/>
          <w:sz w:val="22"/>
        </w:rPr>
        <w:t>Příjemce dotace na vyžádání předkládá souhrnné stanovisko příslušného orgánu ochrany přírody. Toto stanovisko hodnotí dle zákona č. 114/1992 Sb. o ochraně přírody a krajiny dopady na několik kategorií životního prostředí. V případě, že projekt naplňuje ještě hodnocení dle zákona č. 100/2001 Sb., je provedeno tzv. zjišťovací řízení EIA nebo přímo proces EIA, kde je hodnocen i vliv na podzemní a povrchové vody. Nakládání s vodou následně řeší Vodní zákon č. 254/2001 Sb., případně zákon č. 274/2001 Sb., o vodovodech a kanalizacích. Oblast řešení odvádění infekčních vod se odkazuje na zákon 258/2000 Sb., o ochraně veřejného zdraví.</w:t>
      </w:r>
    </w:p>
    <w:p w14:paraId="5BFD312C" w14:textId="758BDD0A" w:rsidR="00373E66" w:rsidRPr="003B4660" w:rsidRDefault="00373E66" w:rsidP="00373E66">
      <w:pPr>
        <w:spacing w:line="276" w:lineRule="auto"/>
        <w:jc w:val="both"/>
        <w:rPr>
          <w:rFonts w:ascii="Calibri" w:hAnsi="Calibri" w:cs="Calibri"/>
          <w:color w:val="FF0000"/>
          <w:sz w:val="22"/>
        </w:rPr>
      </w:pPr>
      <w:r w:rsidRPr="002B505E">
        <w:rPr>
          <w:rFonts w:ascii="Calibri" w:hAnsi="Calibri" w:cs="Calibri"/>
          <w:b/>
          <w:color w:val="FF0000"/>
          <w:sz w:val="22"/>
        </w:rPr>
        <w:t xml:space="preserve">Pořizované vybavení využívající vodu musí mít optimalizovanou spotřebu vody, dvě nejvyšší hodnocení EU </w:t>
      </w:r>
      <w:proofErr w:type="spellStart"/>
      <w:r w:rsidRPr="002B505E">
        <w:rPr>
          <w:rFonts w:ascii="Calibri" w:hAnsi="Calibri" w:cs="Calibri"/>
          <w:b/>
          <w:color w:val="FF0000"/>
          <w:sz w:val="22"/>
        </w:rPr>
        <w:t>Water</w:t>
      </w:r>
      <w:proofErr w:type="spellEnd"/>
      <w:r w:rsidRPr="002B505E">
        <w:rPr>
          <w:rFonts w:ascii="Calibri" w:hAnsi="Calibri" w:cs="Calibri"/>
          <w:b/>
          <w:color w:val="FF0000"/>
          <w:sz w:val="22"/>
        </w:rPr>
        <w:t xml:space="preserve"> Label</w:t>
      </w:r>
      <w:r w:rsidRPr="003B4660">
        <w:rPr>
          <w:rFonts w:ascii="Calibri" w:hAnsi="Calibri" w:cs="Calibri"/>
          <w:color w:val="FF0000"/>
          <w:sz w:val="22"/>
        </w:rPr>
        <w:t>.</w:t>
      </w:r>
      <w:r w:rsidR="001C14E9" w:rsidRPr="003B4660">
        <w:rPr>
          <w:rStyle w:val="Znakapoznpodarou"/>
          <w:rFonts w:ascii="Calibri" w:hAnsi="Calibri" w:cs="Calibri"/>
          <w:color w:val="FF0000"/>
          <w:sz w:val="22"/>
        </w:rPr>
        <w:footnoteReference w:id="2"/>
      </w:r>
    </w:p>
    <w:p w14:paraId="1B5450E2" w14:textId="77777777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>Prohlašuji, že výstupy projektu ani činnosti vedoucí k jejich dosažení významně nepoškozují environmentální cíl Udržitelné využívání a ochrana vodních a mořských zdrojů.</w:t>
      </w:r>
    </w:p>
    <w:p w14:paraId="0CAFB729" w14:textId="0187888D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Zdůvodnění</w:t>
      </w:r>
      <w:r w:rsidR="00550361">
        <w:rPr>
          <w:rFonts w:ascii="Calibri" w:hAnsi="Calibri" w:cs="Calibri"/>
          <w:bCs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76A7CE96" w14:textId="77777777" w:rsidTr="00521383">
        <w:trPr>
          <w:trHeight w:val="644"/>
        </w:trPr>
        <w:tc>
          <w:tcPr>
            <w:tcW w:w="9062" w:type="dxa"/>
          </w:tcPr>
          <w:p w14:paraId="4C125731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bCs/>
                <w:sz w:val="22"/>
              </w:rPr>
            </w:pPr>
            <w:bookmarkStart w:id="2" w:name="_Hlk107329810"/>
          </w:p>
        </w:tc>
      </w:tr>
      <w:bookmarkEnd w:id="2"/>
    </w:tbl>
    <w:p w14:paraId="1EAD3DE4" w14:textId="77777777" w:rsidR="00373E66" w:rsidRPr="00B52303" w:rsidRDefault="00373E66" w:rsidP="00373E66">
      <w:pPr>
        <w:jc w:val="both"/>
        <w:rPr>
          <w:rFonts w:ascii="Calibri" w:hAnsi="Calibri" w:cs="Calibri"/>
          <w:bCs/>
          <w:sz w:val="22"/>
        </w:rPr>
      </w:pPr>
    </w:p>
    <w:p w14:paraId="772C0ECB" w14:textId="77777777" w:rsidR="00373E66" w:rsidRPr="00AB26C1" w:rsidRDefault="00373E66" w:rsidP="00373E66">
      <w:pPr>
        <w:pStyle w:val="Odstavecseseznamem"/>
        <w:numPr>
          <w:ilvl w:val="0"/>
          <w:numId w:val="24"/>
        </w:numPr>
        <w:rPr>
          <w:b/>
          <w:sz w:val="22"/>
        </w:rPr>
      </w:pPr>
      <w:r w:rsidRPr="00AB26C1">
        <w:rPr>
          <w:b/>
          <w:sz w:val="22"/>
          <w:u w:val="single"/>
        </w:rPr>
        <w:t>Oběhové hospodářství včetně předcházení vzniku odpadů a recyklace</w:t>
      </w:r>
    </w:p>
    <w:p w14:paraId="70408013" w14:textId="3EC6A942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Činnost významně poškozuje tento environmentální cíl, pokud vede k významné nehospodárnosti v používání materiálů nebo v přímém nebo nepřímém využívání přírodních zdrojů nebo pokud významně přispívá ke vzniku, spalování nebo odstraňování odpadu nebo pokud dlouhodobé odstraňování odpadu může způsobit významné a dlouhodobé škody na životním prostředí.</w:t>
      </w:r>
    </w:p>
    <w:p w14:paraId="757E3C54" w14:textId="77777777" w:rsidR="00373E66" w:rsidRPr="00B52303" w:rsidRDefault="00373E66" w:rsidP="00373E66">
      <w:pPr>
        <w:spacing w:after="0"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 xml:space="preserve">Prohlašuji, že výstupy projektu ani činnosti vedoucí k jejich dosažení významně nepoškozují environmentální cíl Oběhové hospodářství včetně předcházení vzniku odpadů a recyklace. </w:t>
      </w:r>
    </w:p>
    <w:p w14:paraId="06DD6438" w14:textId="77777777" w:rsidR="00373E66" w:rsidRPr="00B52303" w:rsidRDefault="00373E66" w:rsidP="00E653FF">
      <w:pPr>
        <w:spacing w:before="240" w:after="0" w:line="276" w:lineRule="auto"/>
        <w:jc w:val="both"/>
        <w:rPr>
          <w:rFonts w:ascii="Calibri" w:hAnsi="Calibri" w:cs="Calibri"/>
          <w:b/>
          <w:iCs/>
          <w:sz w:val="22"/>
          <w:lang w:eastAsia="cs-CZ"/>
        </w:rPr>
      </w:pPr>
      <w:r w:rsidRPr="00B52303">
        <w:rPr>
          <w:rFonts w:ascii="Calibri" w:hAnsi="Calibri" w:cs="Calibri"/>
          <w:b/>
          <w:iCs/>
          <w:sz w:val="22"/>
          <w:lang w:eastAsia="cs-CZ"/>
        </w:rPr>
        <w:t xml:space="preserve">V souladu s Protokolem EU o nakládání se stavebními a demoličními odpady byl omezen vznik odpadu během výstavby, zohlednili jsme nejlepší dostupné techniky, aby došlo k opětovnému </w:t>
      </w:r>
      <w:r w:rsidRPr="00B52303">
        <w:rPr>
          <w:rFonts w:ascii="Calibri" w:hAnsi="Calibri" w:cs="Calibri"/>
          <w:b/>
          <w:iCs/>
          <w:sz w:val="22"/>
          <w:lang w:eastAsia="cs-CZ"/>
        </w:rPr>
        <w:lastRenderedPageBreak/>
        <w:t>použití a vysoce kvalitní recyklaci selektivním odstraňováním materiálů s využitím dostupných systémů třídění stavebního odpadu.</w:t>
      </w:r>
    </w:p>
    <w:p w14:paraId="765A7C00" w14:textId="1FB59D71" w:rsidR="00373E66" w:rsidRPr="005D0E8B" w:rsidRDefault="00373E66" w:rsidP="00E653FF">
      <w:pPr>
        <w:spacing w:before="240" w:line="276" w:lineRule="auto"/>
        <w:jc w:val="both"/>
        <w:rPr>
          <w:rFonts w:ascii="Calibri" w:hAnsi="Calibri" w:cs="Calibri"/>
          <w:b/>
          <w:iCs/>
          <w:color w:val="FF0000"/>
          <w:sz w:val="22"/>
          <w:lang w:eastAsia="cs-CZ"/>
        </w:rPr>
      </w:pPr>
      <w:r w:rsidRPr="005D0E8B">
        <w:rPr>
          <w:rFonts w:ascii="Calibri" w:hAnsi="Calibri" w:cs="Calibri"/>
          <w:b/>
          <w:iCs/>
          <w:color w:val="FF0000"/>
          <w:sz w:val="22"/>
          <w:lang w:eastAsia="cs-CZ"/>
        </w:rPr>
        <w:t>U všech investic do infrastruktury bylo při provádění stavebních prací zajištěno, aby bylo alespoň 70 % hmotnosti stavebního a demoličního odpadu neklasifikovaného jako nebezpečný připraveno k opětovnému použití nebo recyklaci.</w:t>
      </w:r>
    </w:p>
    <w:p w14:paraId="3D195E01" w14:textId="28458802" w:rsidR="00914713" w:rsidRPr="005D0E8B" w:rsidRDefault="00914713" w:rsidP="00914713">
      <w:pPr>
        <w:contextualSpacing/>
        <w:rPr>
          <w:rFonts w:ascii="Calibri" w:hAnsi="Calibri" w:cs="Calibri"/>
          <w:b/>
          <w:bCs/>
          <w:color w:val="FF0000"/>
          <w:sz w:val="22"/>
        </w:rPr>
      </w:pPr>
      <w:r w:rsidRPr="005D0E8B">
        <w:rPr>
          <w:rFonts w:ascii="Calibri" w:hAnsi="Calibri" w:cs="Calibri"/>
          <w:b/>
          <w:bCs/>
          <w:color w:val="FF0000"/>
          <w:sz w:val="22"/>
        </w:rPr>
        <w:t>Použití dřeva z trvale obhospodařených lesů</w:t>
      </w:r>
      <w:r w:rsidR="009B105F" w:rsidRPr="005D0E8B">
        <w:rPr>
          <w:rFonts w:ascii="Calibri" w:hAnsi="Calibri" w:cs="Calibri"/>
          <w:b/>
          <w:bCs/>
          <w:color w:val="FF0000"/>
          <w:sz w:val="22"/>
        </w:rPr>
        <w:t>:</w:t>
      </w:r>
    </w:p>
    <w:p w14:paraId="1565AAA1" w14:textId="0E7F8A4C" w:rsidR="00914713" w:rsidRPr="005D0E8B" w:rsidRDefault="00914713" w:rsidP="009B105F">
      <w:pPr>
        <w:spacing w:before="240" w:line="276" w:lineRule="auto"/>
        <w:rPr>
          <w:rFonts w:ascii="Calibri" w:hAnsi="Calibri" w:cs="Calibri"/>
          <w:color w:val="FF0000"/>
          <w:sz w:val="22"/>
        </w:rPr>
      </w:pPr>
      <w:r w:rsidRPr="005D0E8B">
        <w:rPr>
          <w:rFonts w:ascii="Calibri" w:hAnsi="Calibri" w:cs="Calibri"/>
          <w:color w:val="FF0000"/>
          <w:sz w:val="22"/>
        </w:rPr>
        <w:t xml:space="preserve">Žadatel potvrzuje, že dřevo používané na stavbě pochází z trvale obhospodařovaných zdrojů, a doklady materiálového složení výrobků použitých na stavbě. </w:t>
      </w:r>
    </w:p>
    <w:p w14:paraId="08540D08" w14:textId="77777777" w:rsidR="00373E66" w:rsidRPr="005D0E8B" w:rsidRDefault="00373E66" w:rsidP="00373E66">
      <w:pPr>
        <w:spacing w:line="276" w:lineRule="auto"/>
        <w:rPr>
          <w:rFonts w:ascii="Calibri" w:hAnsi="Calibri" w:cs="Calibri"/>
          <w:bCs/>
          <w:color w:val="FF0000"/>
          <w:sz w:val="22"/>
        </w:rPr>
      </w:pPr>
      <w:r w:rsidRPr="005D0E8B">
        <w:rPr>
          <w:rFonts w:ascii="Calibri" w:hAnsi="Calibri" w:cs="Calibri"/>
          <w:bCs/>
          <w:color w:val="FF0000"/>
          <w:sz w:val="22"/>
        </w:rPr>
        <w:t>Zdůvodnění + doložení následující dokumentace</w:t>
      </w:r>
    </w:p>
    <w:p w14:paraId="1B84974B" w14:textId="77777777" w:rsidR="00373E66" w:rsidRPr="005D0E8B" w:rsidRDefault="00373E66" w:rsidP="00373E66">
      <w:pPr>
        <w:pStyle w:val="Odstavecseseznamem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iCs/>
          <w:color w:val="FF0000"/>
          <w:sz w:val="22"/>
          <w:lang w:eastAsia="cs-CZ"/>
        </w:rPr>
      </w:pPr>
      <w:r w:rsidRPr="005D0E8B">
        <w:rPr>
          <w:iCs/>
          <w:color w:val="FF0000"/>
          <w:sz w:val="22"/>
          <w:lang w:eastAsia="cs-CZ"/>
        </w:rPr>
        <w:t>odhad celkového množství odpadu na stavbě (z toho odpadu klasifikovaného jako nebezpečný) + % odpadu připraveného k opětovnému použití nebo recyklaci</w:t>
      </w:r>
    </w:p>
    <w:p w14:paraId="48ACD23E" w14:textId="77777777" w:rsidR="00373E66" w:rsidRPr="005D0E8B" w:rsidRDefault="00373E66" w:rsidP="00373E66">
      <w:pPr>
        <w:pStyle w:val="Odstavecseseznamem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iCs/>
          <w:color w:val="FF0000"/>
          <w:sz w:val="22"/>
          <w:lang w:eastAsia="cs-CZ"/>
        </w:rPr>
      </w:pPr>
      <w:r w:rsidRPr="005D0E8B">
        <w:rPr>
          <w:iCs/>
          <w:color w:val="FF0000"/>
          <w:sz w:val="22"/>
          <w:lang w:eastAsia="cs-CZ"/>
        </w:rPr>
        <w:t>doklady prokazující, kolik odpadu neklasifikovaného jako nebezpečný bylo znovu použito, připraveno k opětovnému použití, recyklováno nebo zlikvidováno způsobem šetrným k životnímu prostředí v souladu s hierarchií nakládání s odpady a Protokolem EU o nakládání se stavebními a demoličními odpady</w:t>
      </w:r>
    </w:p>
    <w:p w14:paraId="290A5EA1" w14:textId="77777777" w:rsidR="00373E66" w:rsidRPr="005D0E8B" w:rsidRDefault="00373E66" w:rsidP="00373E66">
      <w:pPr>
        <w:pStyle w:val="Odstavecseseznamem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iCs/>
          <w:color w:val="FF0000"/>
          <w:sz w:val="22"/>
          <w:lang w:eastAsia="cs-CZ"/>
        </w:rPr>
      </w:pPr>
      <w:r w:rsidRPr="005D0E8B">
        <w:rPr>
          <w:iCs/>
          <w:color w:val="FF0000"/>
          <w:sz w:val="22"/>
          <w:lang w:eastAsia="cs-CZ"/>
        </w:rPr>
        <w:t>doklady, jak bylo naloženo s odpadem klasifikovaným jako nebezpečný</w:t>
      </w:r>
    </w:p>
    <w:p w14:paraId="60ADE570" w14:textId="77777777" w:rsidR="00914713" w:rsidRPr="005D0E8B" w:rsidRDefault="00373E66" w:rsidP="00914713">
      <w:pPr>
        <w:pStyle w:val="Odstavecseseznamem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color w:val="FF0000"/>
          <w:sz w:val="22"/>
        </w:rPr>
      </w:pPr>
      <w:r w:rsidRPr="005D0E8B">
        <w:rPr>
          <w:iCs/>
          <w:color w:val="FF0000"/>
          <w:sz w:val="22"/>
          <w:lang w:eastAsia="cs-CZ"/>
        </w:rPr>
        <w:t xml:space="preserve">v případě, že v průběhu realizace projektu nevznikl žádný odpad, dokládá příjemce tuto skutečnost čestným prohlášením v níže uvedené kolonce </w:t>
      </w:r>
    </w:p>
    <w:p w14:paraId="0AA41A75" w14:textId="3D290E09" w:rsidR="00914713" w:rsidRPr="005D0E8B" w:rsidRDefault="00914713" w:rsidP="00A835D6">
      <w:pPr>
        <w:pStyle w:val="Odstavecseseznamem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color w:val="FF0000"/>
          <w:sz w:val="22"/>
        </w:rPr>
      </w:pPr>
      <w:r w:rsidRPr="005D0E8B">
        <w:rPr>
          <w:iCs/>
          <w:color w:val="FF0000"/>
          <w:sz w:val="22"/>
          <w:lang w:eastAsia="cs-CZ"/>
        </w:rPr>
        <w:t xml:space="preserve">doklady prokazující využití dřeva z trvale obhospodařených lesů, příjemce dokládá např. </w:t>
      </w:r>
      <w:r w:rsidRPr="005D0E8B">
        <w:rPr>
          <w:color w:val="FF0000"/>
          <w:sz w:val="22"/>
        </w:rPr>
        <w:t>certifikát PEFC (</w:t>
      </w:r>
      <w:proofErr w:type="spellStart"/>
      <w:r w:rsidRPr="005D0E8B">
        <w:rPr>
          <w:color w:val="FF0000"/>
          <w:sz w:val="22"/>
        </w:rPr>
        <w:t>Programme</w:t>
      </w:r>
      <w:proofErr w:type="spellEnd"/>
      <w:r w:rsidRPr="005D0E8B">
        <w:rPr>
          <w:color w:val="FF0000"/>
          <w:sz w:val="22"/>
        </w:rPr>
        <w:t xml:space="preserve"> </w:t>
      </w:r>
      <w:proofErr w:type="spellStart"/>
      <w:r w:rsidRPr="005D0E8B">
        <w:rPr>
          <w:color w:val="FF0000"/>
          <w:sz w:val="22"/>
        </w:rPr>
        <w:t>for</w:t>
      </w:r>
      <w:proofErr w:type="spellEnd"/>
      <w:r w:rsidRPr="005D0E8B">
        <w:rPr>
          <w:color w:val="FF0000"/>
          <w:sz w:val="22"/>
        </w:rPr>
        <w:t xml:space="preserve"> </w:t>
      </w:r>
      <w:proofErr w:type="spellStart"/>
      <w:r w:rsidRPr="005D0E8B">
        <w:rPr>
          <w:color w:val="FF0000"/>
          <w:sz w:val="22"/>
        </w:rPr>
        <w:t>the</w:t>
      </w:r>
      <w:proofErr w:type="spellEnd"/>
      <w:r w:rsidRPr="005D0E8B">
        <w:rPr>
          <w:color w:val="FF0000"/>
          <w:sz w:val="22"/>
        </w:rPr>
        <w:t xml:space="preserve"> </w:t>
      </w:r>
      <w:proofErr w:type="spellStart"/>
      <w:r w:rsidRPr="005D0E8B">
        <w:rPr>
          <w:color w:val="FF0000"/>
          <w:sz w:val="22"/>
        </w:rPr>
        <w:t>Endorsement</w:t>
      </w:r>
      <w:proofErr w:type="spellEnd"/>
      <w:r w:rsidRPr="005D0E8B">
        <w:rPr>
          <w:color w:val="FF0000"/>
          <w:sz w:val="22"/>
        </w:rPr>
        <w:t xml:space="preserve"> </w:t>
      </w:r>
      <w:proofErr w:type="spellStart"/>
      <w:r w:rsidRPr="005D0E8B">
        <w:rPr>
          <w:color w:val="FF0000"/>
          <w:sz w:val="22"/>
        </w:rPr>
        <w:t>of</w:t>
      </w:r>
      <w:proofErr w:type="spellEnd"/>
      <w:r w:rsidRPr="005D0E8B">
        <w:rPr>
          <w:color w:val="FF0000"/>
          <w:sz w:val="22"/>
        </w:rPr>
        <w:t xml:space="preserve"> </w:t>
      </w:r>
      <w:proofErr w:type="spellStart"/>
      <w:r w:rsidRPr="005D0E8B">
        <w:rPr>
          <w:color w:val="FF0000"/>
          <w:sz w:val="22"/>
        </w:rPr>
        <w:t>Forest</w:t>
      </w:r>
      <w:proofErr w:type="spellEnd"/>
      <w:r w:rsidRPr="005D0E8B">
        <w:rPr>
          <w:color w:val="FF0000"/>
          <w:sz w:val="22"/>
        </w:rPr>
        <w:t xml:space="preserve"> </w:t>
      </w:r>
      <w:proofErr w:type="spellStart"/>
      <w:r w:rsidRPr="005D0E8B">
        <w:rPr>
          <w:color w:val="FF0000"/>
          <w:sz w:val="22"/>
        </w:rPr>
        <w:t>Certification</w:t>
      </w:r>
      <w:proofErr w:type="spellEnd"/>
      <w:r w:rsidRPr="005D0E8B">
        <w:rPr>
          <w:color w:val="FF0000"/>
          <w:sz w:val="22"/>
        </w:rPr>
        <w:t xml:space="preserve"> </w:t>
      </w:r>
      <w:proofErr w:type="spellStart"/>
      <w:r w:rsidRPr="005D0E8B">
        <w:rPr>
          <w:color w:val="FF0000"/>
          <w:sz w:val="22"/>
        </w:rPr>
        <w:t>Schemes</w:t>
      </w:r>
      <w:proofErr w:type="spellEnd"/>
      <w:r w:rsidRPr="005D0E8B">
        <w:rPr>
          <w:color w:val="FF0000"/>
          <w:sz w:val="22"/>
        </w:rPr>
        <w:t>) nebo FSC (</w:t>
      </w:r>
      <w:proofErr w:type="spellStart"/>
      <w:r w:rsidRPr="005D0E8B">
        <w:rPr>
          <w:color w:val="FF0000"/>
          <w:sz w:val="22"/>
        </w:rPr>
        <w:t>Forest</w:t>
      </w:r>
      <w:proofErr w:type="spellEnd"/>
      <w:r w:rsidRPr="005D0E8B">
        <w:rPr>
          <w:color w:val="FF0000"/>
          <w:sz w:val="22"/>
        </w:rPr>
        <w:t xml:space="preserve"> </w:t>
      </w:r>
      <w:proofErr w:type="spellStart"/>
      <w:r w:rsidRPr="005D0E8B">
        <w:rPr>
          <w:color w:val="FF0000"/>
          <w:sz w:val="22"/>
        </w:rPr>
        <w:t>Stewardship</w:t>
      </w:r>
      <w:proofErr w:type="spellEnd"/>
      <w:r w:rsidRPr="005D0E8B">
        <w:rPr>
          <w:color w:val="FF0000"/>
          <w:sz w:val="22"/>
        </w:rPr>
        <w:t xml:space="preserve"> </w:t>
      </w:r>
      <w:proofErr w:type="spellStart"/>
      <w:r w:rsidRPr="005D0E8B">
        <w:rPr>
          <w:color w:val="FF0000"/>
          <w:sz w:val="22"/>
        </w:rPr>
        <w:t>Council</w:t>
      </w:r>
      <w:proofErr w:type="spellEnd"/>
      <w:r w:rsidRPr="005D0E8B">
        <w:rPr>
          <w:color w:val="FF0000"/>
          <w:sz w:val="22"/>
        </w:rPr>
        <w:t>) nebo jeho ekvivalent.</w:t>
      </w:r>
      <w:r w:rsidRPr="005D0E8B">
        <w:rPr>
          <w:rStyle w:val="Znakapoznpodarou"/>
          <w:color w:val="FF0000"/>
          <w:sz w:val="22"/>
        </w:rPr>
        <w:footnoteReference w:id="3"/>
      </w:r>
    </w:p>
    <w:p w14:paraId="751FFFDA" w14:textId="77777777" w:rsidR="00373E66" w:rsidRPr="00B52303" w:rsidRDefault="00373E66" w:rsidP="00373E66">
      <w:pPr>
        <w:pStyle w:val="Odstavecseseznamem"/>
        <w:widowControl/>
        <w:autoSpaceDE/>
        <w:autoSpaceDN/>
        <w:ind w:left="720" w:firstLine="0"/>
        <w:contextualSpacing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166F284A" w14:textId="77777777" w:rsidTr="00521383">
        <w:trPr>
          <w:trHeight w:val="644"/>
        </w:trPr>
        <w:tc>
          <w:tcPr>
            <w:tcW w:w="9062" w:type="dxa"/>
          </w:tcPr>
          <w:p w14:paraId="67A740D5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0BB6B396" w14:textId="10F1E1C2" w:rsidR="00796314" w:rsidRPr="00796314" w:rsidRDefault="00796314" w:rsidP="00373E66">
      <w:pPr>
        <w:contextualSpacing/>
        <w:rPr>
          <w:rFonts w:ascii="Calibri" w:hAnsi="Calibri" w:cs="Calibri"/>
          <w:sz w:val="22"/>
        </w:rPr>
      </w:pPr>
    </w:p>
    <w:p w14:paraId="7F5B92AB" w14:textId="77777777" w:rsidR="00373E66" w:rsidRPr="009B105F" w:rsidRDefault="00373E66" w:rsidP="00373E66">
      <w:pPr>
        <w:pStyle w:val="Odstavecseseznamem"/>
        <w:numPr>
          <w:ilvl w:val="0"/>
          <w:numId w:val="26"/>
        </w:numPr>
        <w:contextualSpacing/>
        <w:rPr>
          <w:b/>
          <w:bCs/>
          <w:sz w:val="22"/>
        </w:rPr>
      </w:pPr>
      <w:r w:rsidRPr="009B105F">
        <w:rPr>
          <w:b/>
          <w:bCs/>
          <w:sz w:val="22"/>
          <w:u w:val="single"/>
        </w:rPr>
        <w:t>Prevence a omezení znečištění ovzduší, vody nebo půdy</w:t>
      </w:r>
    </w:p>
    <w:p w14:paraId="7716B496" w14:textId="77777777" w:rsidR="00373E66" w:rsidRPr="00B52303" w:rsidRDefault="00373E66" w:rsidP="00E653FF">
      <w:pPr>
        <w:spacing w:before="240" w:line="276" w:lineRule="auto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Činnost významně poškozuje tento environmentální cíl, pokud vede k významnému zvýšení emisí znečišťujících látek do ovzduší, vody nebo půdy.</w:t>
      </w:r>
    </w:p>
    <w:p w14:paraId="3D1AD21B" w14:textId="77777777" w:rsidR="00373E66" w:rsidRPr="00B52303" w:rsidRDefault="00373E66" w:rsidP="00373E66">
      <w:pPr>
        <w:spacing w:after="0"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 xml:space="preserve">Prohlašuji, že výstupy projektu ani činnosti vedoucí k jejich dosažení významně nepoškozují environmentální cíl Prevence a omezení znečištění ovzduší, vody nebo půdy. </w:t>
      </w:r>
    </w:p>
    <w:p w14:paraId="48FB3A23" w14:textId="182043BA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 xml:space="preserve">Jsem seznámen se seznamem znečišťujících látek dle Nařízení vlády č. 145/2008 </w:t>
      </w:r>
      <w:r w:rsidR="007375A0" w:rsidRPr="00B52303">
        <w:rPr>
          <w:rFonts w:ascii="Calibri" w:hAnsi="Calibri" w:cs="Calibri"/>
          <w:b/>
          <w:sz w:val="22"/>
        </w:rPr>
        <w:br/>
      </w:r>
      <w:r w:rsidRPr="00B52303">
        <w:rPr>
          <w:rFonts w:ascii="Calibri" w:hAnsi="Calibri" w:cs="Calibri"/>
          <w:b/>
          <w:sz w:val="22"/>
        </w:rPr>
        <w:t xml:space="preserve">Sb. a přílohy č. 1 zákona 254/2001 Sb. a níže specifikuji ty, které jsme během výstavby evidovali. Během výstavby (realizace projektu) byla přijata opatření ke snížení hluku, prašnosti a emisí znečišťujících látek. </w:t>
      </w:r>
    </w:p>
    <w:p w14:paraId="68F232DE" w14:textId="3A693446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Zdůvodnění</w:t>
      </w:r>
      <w:r w:rsidR="00F4279D">
        <w:rPr>
          <w:rFonts w:ascii="Calibri" w:hAnsi="Calibri" w:cs="Calibri"/>
          <w:bCs/>
          <w:sz w:val="22"/>
        </w:rPr>
        <w:t>:</w:t>
      </w:r>
      <w:r w:rsidRPr="00B52303">
        <w:rPr>
          <w:rFonts w:ascii="Calibri" w:hAnsi="Calibri" w:cs="Calibri"/>
          <w:bCs/>
          <w:sz w:val="22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5BDCB63A" w14:textId="77777777" w:rsidTr="00521383">
        <w:trPr>
          <w:trHeight w:val="583"/>
        </w:trPr>
        <w:tc>
          <w:tcPr>
            <w:tcW w:w="9062" w:type="dxa"/>
          </w:tcPr>
          <w:p w14:paraId="2E966CE7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3D47C6E2" w14:textId="663D4D6C" w:rsidR="00373E66" w:rsidRDefault="00F4279D" w:rsidP="00F4279D">
      <w:pPr>
        <w:spacing w:before="240"/>
        <w:jc w:val="both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Seznam přijatých opatření ke snížení hluku, prachu a emisí znečišťujících látek</w:t>
      </w:r>
      <w:r>
        <w:rPr>
          <w:rFonts w:ascii="Calibri" w:hAnsi="Calibri" w:cs="Calibri"/>
          <w:bCs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79D" w14:paraId="120F740C" w14:textId="77777777" w:rsidTr="00F4279D">
        <w:tc>
          <w:tcPr>
            <w:tcW w:w="9062" w:type="dxa"/>
          </w:tcPr>
          <w:p w14:paraId="2E190CDE" w14:textId="77777777" w:rsidR="00F4279D" w:rsidRDefault="00F4279D" w:rsidP="00F4279D">
            <w:pPr>
              <w:spacing w:before="240"/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58D00BE3" w14:textId="2738F060" w:rsidR="00F4279D" w:rsidRDefault="00F4279D" w:rsidP="00F4279D">
      <w:pPr>
        <w:spacing w:before="240"/>
        <w:jc w:val="both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Seznam znečišťujících látek</w:t>
      </w:r>
      <w:r>
        <w:rPr>
          <w:rFonts w:ascii="Calibri" w:hAnsi="Calibri" w:cs="Calibri"/>
          <w:bCs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79D" w14:paraId="1F5DF7D9" w14:textId="77777777" w:rsidTr="00F4279D">
        <w:tc>
          <w:tcPr>
            <w:tcW w:w="9062" w:type="dxa"/>
          </w:tcPr>
          <w:p w14:paraId="628B919C" w14:textId="77777777" w:rsidR="00F4279D" w:rsidRDefault="00F4279D" w:rsidP="00F4279D">
            <w:pPr>
              <w:spacing w:before="240"/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4E6A6B4A" w14:textId="77777777" w:rsidR="00F4279D" w:rsidRPr="00B52303" w:rsidRDefault="00F4279D" w:rsidP="009B105F">
      <w:pPr>
        <w:spacing w:before="240"/>
        <w:jc w:val="both"/>
        <w:rPr>
          <w:rFonts w:ascii="Calibri" w:hAnsi="Calibri" w:cs="Calibri"/>
          <w:bCs/>
          <w:sz w:val="22"/>
        </w:rPr>
      </w:pPr>
    </w:p>
    <w:p w14:paraId="05A59097" w14:textId="77777777" w:rsidR="00373E66" w:rsidRPr="009B105F" w:rsidRDefault="00373E66" w:rsidP="00373E66">
      <w:pPr>
        <w:pStyle w:val="Odstavecseseznamem"/>
        <w:numPr>
          <w:ilvl w:val="0"/>
          <w:numId w:val="26"/>
        </w:numPr>
        <w:contextualSpacing/>
        <w:rPr>
          <w:b/>
          <w:bCs/>
          <w:sz w:val="22"/>
          <w:u w:val="single"/>
        </w:rPr>
      </w:pPr>
      <w:r w:rsidRPr="009B105F">
        <w:rPr>
          <w:b/>
          <w:bCs/>
          <w:sz w:val="22"/>
          <w:u w:val="single"/>
        </w:rPr>
        <w:t>Ochrana a obnova biologické rozmanitosti a ekosystémů</w:t>
      </w:r>
    </w:p>
    <w:p w14:paraId="3BA8A515" w14:textId="77777777" w:rsidR="00373E66" w:rsidRPr="00B52303" w:rsidRDefault="00373E66" w:rsidP="0018427B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Činnost významně poškozuje ochranu a obnovu biologické rozmanitosti a ekosystémů, pokud ve významné míře poškozuje dobrý stav a odolnost ekosystémů nebo poškozuje stav stanovišť a druhů z hlediska jejich ochrany, a to včetně těch, které jsou v zájmu Unie.</w:t>
      </w:r>
    </w:p>
    <w:p w14:paraId="6EF0360E" w14:textId="77777777" w:rsidR="00796314" w:rsidRDefault="00373E66" w:rsidP="00373E66">
      <w:pPr>
        <w:spacing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 xml:space="preserve">Příjemce dotace bude postupovat v souladu s platnými předpisy v oblasti ochrany přírody a krajiny (zejména dle zákona č. 114/1992 Sb., o ochraně přírody a krajiny a zákona </w:t>
      </w:r>
      <w:r w:rsidR="007375A0" w:rsidRPr="00B52303">
        <w:rPr>
          <w:rFonts w:ascii="Calibri" w:hAnsi="Calibri" w:cs="Calibri"/>
          <w:sz w:val="22"/>
        </w:rPr>
        <w:br/>
      </w:r>
      <w:r w:rsidRPr="00B52303">
        <w:rPr>
          <w:rFonts w:ascii="Calibri" w:hAnsi="Calibri" w:cs="Calibri"/>
          <w:sz w:val="22"/>
        </w:rPr>
        <w:t xml:space="preserve">č. 100/2001 Sb., o posuzování vlivů na životní prostředí) a zajistí, že projekt nebude </w:t>
      </w:r>
      <w:r w:rsidR="007375A0" w:rsidRPr="00B52303">
        <w:rPr>
          <w:rFonts w:ascii="Calibri" w:hAnsi="Calibri" w:cs="Calibri"/>
          <w:sz w:val="22"/>
        </w:rPr>
        <w:br/>
      </w:r>
      <w:r w:rsidRPr="00B52303">
        <w:rPr>
          <w:rFonts w:ascii="Calibri" w:hAnsi="Calibri" w:cs="Calibri"/>
          <w:sz w:val="22"/>
        </w:rPr>
        <w:t>ve významné míře negativně ovlivňovat předměty ochrany přírody a krajiny.</w:t>
      </w:r>
    </w:p>
    <w:p w14:paraId="4FD1E142" w14:textId="41B4E40B" w:rsidR="00373E66" w:rsidRPr="00B52303" w:rsidRDefault="00796314" w:rsidP="00373E66">
      <w:pPr>
        <w:spacing w:line="276" w:lineRule="auto"/>
        <w:jc w:val="both"/>
        <w:rPr>
          <w:rFonts w:ascii="Calibri" w:hAnsi="Calibri" w:cs="Calibri"/>
          <w:sz w:val="22"/>
        </w:rPr>
      </w:pPr>
      <w:r w:rsidRPr="00796314">
        <w:rPr>
          <w:rFonts w:ascii="Calibri" w:hAnsi="Calibri" w:cs="Calibri"/>
          <w:sz w:val="22"/>
        </w:rPr>
        <w:t xml:space="preserve">Dále žadatel uvede další navržená opatření, která mohou vyplývat z povinných příloh, které jsou přiloženy k samotné žádosti o podporu, např. z protokolu vypracovaného podle </w:t>
      </w:r>
      <w:r w:rsidRPr="009B105F">
        <w:rPr>
          <w:rFonts w:ascii="Calibri" w:hAnsi="Calibri" w:cs="Calibri"/>
          <w:b/>
          <w:bCs/>
          <w:sz w:val="22"/>
        </w:rPr>
        <w:t>Metodiky posuzování staveb z hlediska výskytu obecně, a zvláště chráněných synantropních druhů živočichů</w:t>
      </w:r>
      <w:r w:rsidRPr="00796314">
        <w:rPr>
          <w:rFonts w:ascii="Calibri" w:hAnsi="Calibri" w:cs="Calibri"/>
          <w:sz w:val="22"/>
        </w:rPr>
        <w:t>.</w:t>
      </w:r>
    </w:p>
    <w:p w14:paraId="41BB7785" w14:textId="77777777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>Prohlašuji, že výstupy projektu ani činnosti vedoucí k jejich dosažení významně nepoškozují environmentální cíl Ochrana a obnova biologické rozmanitosti a ekosystémů.</w:t>
      </w:r>
    </w:p>
    <w:p w14:paraId="4FE4FB4A" w14:textId="4CC08132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Zdůvodnění + Pokud bylo provedeno, doloží příjemce výsledek posouzení vlivu na životní prostředí (EIA), případně výsledek posouzení dle §45i zákona 114/1992 Sb. pro projekty v blízkosti oblastí Natura 2000</w:t>
      </w:r>
      <w:r w:rsidR="00550361">
        <w:rPr>
          <w:rFonts w:ascii="Calibri" w:hAnsi="Calibri" w:cs="Calibri"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0BEF20C4" w14:textId="77777777" w:rsidTr="00521383">
        <w:trPr>
          <w:trHeight w:val="675"/>
        </w:trPr>
        <w:tc>
          <w:tcPr>
            <w:tcW w:w="9062" w:type="dxa"/>
          </w:tcPr>
          <w:p w14:paraId="1E8914C9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6FC8A617" w14:textId="77777777" w:rsidR="00373E66" w:rsidRPr="00B52303" w:rsidRDefault="00373E66" w:rsidP="00373E66">
      <w:pPr>
        <w:jc w:val="both"/>
        <w:rPr>
          <w:rFonts w:ascii="Calibri" w:hAnsi="Calibri" w:cs="Calibr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73E66" w:rsidRPr="00B52303" w14:paraId="140BC6C1" w14:textId="77777777" w:rsidTr="00521383">
        <w:trPr>
          <w:trHeight w:val="464"/>
        </w:trPr>
        <w:tc>
          <w:tcPr>
            <w:tcW w:w="3256" w:type="dxa"/>
            <w:vAlign w:val="center"/>
          </w:tcPr>
          <w:p w14:paraId="7F98A49B" w14:textId="77777777" w:rsidR="00373E66" w:rsidRPr="00B52303" w:rsidRDefault="00373E66" w:rsidP="005213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52303">
              <w:rPr>
                <w:rFonts w:ascii="Calibri" w:hAnsi="Calibri" w:cs="Calibri"/>
                <w:b/>
                <w:bCs/>
                <w:sz w:val="22"/>
              </w:rPr>
              <w:t>Identifikační číslo projektu</w:t>
            </w:r>
          </w:p>
        </w:tc>
        <w:tc>
          <w:tcPr>
            <w:tcW w:w="5806" w:type="dxa"/>
            <w:vAlign w:val="center"/>
          </w:tcPr>
          <w:p w14:paraId="1DEFD003" w14:textId="77777777" w:rsidR="00373E66" w:rsidRPr="00B52303" w:rsidRDefault="00373E66" w:rsidP="00521383">
            <w:pPr>
              <w:rPr>
                <w:rFonts w:ascii="Calibri" w:hAnsi="Calibri" w:cs="Calibri"/>
                <w:sz w:val="22"/>
              </w:rPr>
            </w:pPr>
          </w:p>
        </w:tc>
      </w:tr>
      <w:tr w:rsidR="00373E66" w:rsidRPr="00B52303" w14:paraId="6EEFC03A" w14:textId="77777777" w:rsidTr="00521383">
        <w:trPr>
          <w:trHeight w:val="414"/>
        </w:trPr>
        <w:tc>
          <w:tcPr>
            <w:tcW w:w="3256" w:type="dxa"/>
            <w:vAlign w:val="center"/>
          </w:tcPr>
          <w:p w14:paraId="22D48E6A" w14:textId="77777777" w:rsidR="00373E66" w:rsidRPr="00B52303" w:rsidRDefault="00373E66" w:rsidP="005213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52303">
              <w:rPr>
                <w:rFonts w:ascii="Calibri" w:hAnsi="Calibri" w:cs="Calibri"/>
                <w:b/>
                <w:bCs/>
                <w:sz w:val="22"/>
              </w:rPr>
              <w:t>Název projektu</w:t>
            </w:r>
          </w:p>
        </w:tc>
        <w:tc>
          <w:tcPr>
            <w:tcW w:w="5806" w:type="dxa"/>
            <w:vAlign w:val="center"/>
          </w:tcPr>
          <w:p w14:paraId="4F684A1B" w14:textId="77777777" w:rsidR="00373E66" w:rsidRPr="00B52303" w:rsidRDefault="00373E66" w:rsidP="00521383">
            <w:pPr>
              <w:rPr>
                <w:rFonts w:ascii="Calibri" w:hAnsi="Calibri" w:cs="Calibri"/>
                <w:sz w:val="22"/>
              </w:rPr>
            </w:pPr>
          </w:p>
        </w:tc>
      </w:tr>
      <w:tr w:rsidR="00373E66" w:rsidRPr="00B52303" w14:paraId="6427ADB6" w14:textId="77777777" w:rsidTr="00521383">
        <w:trPr>
          <w:trHeight w:val="414"/>
        </w:trPr>
        <w:tc>
          <w:tcPr>
            <w:tcW w:w="3256" w:type="dxa"/>
            <w:vAlign w:val="center"/>
          </w:tcPr>
          <w:p w14:paraId="7EAE69C7" w14:textId="77777777" w:rsidR="00373E66" w:rsidRPr="00B52303" w:rsidRDefault="00373E66" w:rsidP="005213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52303">
              <w:rPr>
                <w:rFonts w:ascii="Calibri" w:hAnsi="Calibri" w:cs="Calibri"/>
                <w:b/>
                <w:bCs/>
                <w:sz w:val="22"/>
              </w:rPr>
              <w:t>Příjemce dotace</w:t>
            </w:r>
          </w:p>
        </w:tc>
        <w:tc>
          <w:tcPr>
            <w:tcW w:w="5806" w:type="dxa"/>
            <w:vAlign w:val="center"/>
          </w:tcPr>
          <w:p w14:paraId="041CE91D" w14:textId="77777777" w:rsidR="00373E66" w:rsidRPr="00B52303" w:rsidRDefault="00373E66" w:rsidP="00521383">
            <w:pPr>
              <w:rPr>
                <w:rFonts w:ascii="Calibri" w:hAnsi="Calibri" w:cs="Calibri"/>
                <w:sz w:val="22"/>
              </w:rPr>
            </w:pPr>
          </w:p>
        </w:tc>
      </w:tr>
      <w:tr w:rsidR="00373E66" w:rsidRPr="00B52303" w14:paraId="45993FBD" w14:textId="77777777" w:rsidTr="00521383">
        <w:trPr>
          <w:trHeight w:val="988"/>
        </w:trPr>
        <w:tc>
          <w:tcPr>
            <w:tcW w:w="3256" w:type="dxa"/>
            <w:vAlign w:val="center"/>
          </w:tcPr>
          <w:p w14:paraId="61401773" w14:textId="77777777" w:rsidR="00373E66" w:rsidRPr="00B52303" w:rsidRDefault="00373E66" w:rsidP="005213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52303">
              <w:rPr>
                <w:rFonts w:ascii="Calibri" w:hAnsi="Calibri" w:cs="Calibri"/>
                <w:b/>
                <w:bCs/>
                <w:sz w:val="22"/>
              </w:rPr>
              <w:t>Podpis statutárního zástupce příjemce nebo osoby pověřené plnou mocí</w:t>
            </w:r>
          </w:p>
        </w:tc>
        <w:tc>
          <w:tcPr>
            <w:tcW w:w="5806" w:type="dxa"/>
            <w:vAlign w:val="center"/>
          </w:tcPr>
          <w:p w14:paraId="72D08C0A" w14:textId="77777777" w:rsidR="00373E66" w:rsidRPr="00B52303" w:rsidRDefault="00373E66" w:rsidP="00521383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858DB0B" w14:textId="77777777" w:rsidR="000C5F0E" w:rsidRPr="00B52303" w:rsidRDefault="000C5F0E" w:rsidP="000C5F0E">
      <w:pPr>
        <w:spacing w:before="240"/>
        <w:rPr>
          <w:rFonts w:ascii="Calibri" w:hAnsi="Calibri" w:cs="Calibri"/>
          <w:sz w:val="22"/>
        </w:rPr>
      </w:pPr>
    </w:p>
    <w:sectPr w:rsidR="000C5F0E" w:rsidRPr="00B52303" w:rsidSect="000C5F0E">
      <w:headerReference w:type="default" r:id="rId8"/>
      <w:footerReference w:type="default" r:id="rId9"/>
      <w:headerReference w:type="first" r:id="rId10"/>
      <w:pgSz w:w="11906" w:h="16838"/>
      <w:pgMar w:top="203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6FD57" w14:textId="77777777" w:rsidR="00D20508" w:rsidRDefault="00D20508" w:rsidP="00CF3CE7">
      <w:pPr>
        <w:spacing w:after="0" w:line="240" w:lineRule="auto"/>
      </w:pPr>
      <w:r>
        <w:separator/>
      </w:r>
    </w:p>
  </w:endnote>
  <w:endnote w:type="continuationSeparator" w:id="0">
    <w:p w14:paraId="3B62781C" w14:textId="77777777" w:rsidR="00D20508" w:rsidRDefault="00D20508" w:rsidP="00CF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282888"/>
      <w:docPartObj>
        <w:docPartGallery w:val="Page Numbers (Bottom of Page)"/>
        <w:docPartUnique/>
      </w:docPartObj>
    </w:sdtPr>
    <w:sdtEndPr/>
    <w:sdtContent>
      <w:p w14:paraId="02077668" w14:textId="41257E76" w:rsidR="000612D0" w:rsidRDefault="000612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05E">
          <w:rPr>
            <w:noProof/>
          </w:rPr>
          <w:t>6</w:t>
        </w:r>
        <w:r>
          <w:fldChar w:fldCharType="end"/>
        </w:r>
      </w:p>
    </w:sdtContent>
  </w:sdt>
  <w:p w14:paraId="0A936E15" w14:textId="77777777" w:rsidR="000612D0" w:rsidRDefault="000612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F5C36" w14:textId="77777777" w:rsidR="00D20508" w:rsidRDefault="00D20508" w:rsidP="00CF3CE7">
      <w:pPr>
        <w:spacing w:after="0" w:line="240" w:lineRule="auto"/>
      </w:pPr>
      <w:r>
        <w:separator/>
      </w:r>
    </w:p>
  </w:footnote>
  <w:footnote w:type="continuationSeparator" w:id="0">
    <w:p w14:paraId="3EF0F379" w14:textId="77777777" w:rsidR="00D20508" w:rsidRDefault="00D20508" w:rsidP="00CF3CE7">
      <w:pPr>
        <w:spacing w:after="0" w:line="240" w:lineRule="auto"/>
      </w:pPr>
      <w:r>
        <w:continuationSeparator/>
      </w:r>
    </w:p>
  </w:footnote>
  <w:footnote w:id="1">
    <w:p w14:paraId="5D8F88E6" w14:textId="77777777" w:rsidR="00373E66" w:rsidRDefault="00373E66" w:rsidP="00373E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B875E9">
          <w:rPr>
            <w:rStyle w:val="Hypertextovodkaz"/>
          </w:rPr>
          <w:t>https://www.mzp.cz/cz/zmena_klimatu_adaptacni_strategie</w:t>
        </w:r>
      </w:hyperlink>
    </w:p>
  </w:footnote>
  <w:footnote w:id="2">
    <w:p w14:paraId="11ABB8BB" w14:textId="46F97CC5" w:rsidR="001C14E9" w:rsidRDefault="001C14E9">
      <w:pPr>
        <w:pStyle w:val="Textpoznpodarou"/>
      </w:pPr>
      <w:r>
        <w:rPr>
          <w:rStyle w:val="Znakapoznpodarou"/>
        </w:rPr>
        <w:footnoteRef/>
      </w:r>
      <w:r>
        <w:t xml:space="preserve"> Tuto skutečnost žadatel doloží, např. odkazem na certifikát či technický list produktu.</w:t>
      </w:r>
    </w:p>
  </w:footnote>
  <w:footnote w:id="3">
    <w:p w14:paraId="4F9F4FC1" w14:textId="77777777" w:rsidR="00914713" w:rsidRDefault="00914713" w:rsidP="00914713">
      <w:pPr>
        <w:pStyle w:val="Textpoznpodarou"/>
      </w:pPr>
      <w:r>
        <w:rPr>
          <w:rStyle w:val="Znakapoznpodarou"/>
        </w:rPr>
        <w:footnoteRef/>
      </w:r>
      <w:r>
        <w:t xml:space="preserve"> Tuto skutečnost dále dokládá přiložením zmíněných certifikátů.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C7509" w14:textId="71BD56BB" w:rsidR="00373E66" w:rsidRDefault="004D2C88" w:rsidP="00373E66">
    <w:pPr>
      <w:pStyle w:val="Zhlav"/>
    </w:pPr>
    <w:r>
      <w:rPr>
        <w:noProof/>
        <w:lang w:eastAsia="cs-CZ"/>
      </w:rPr>
      <w:drawing>
        <wp:inline distT="0" distB="0" distL="0" distR="0" wp14:anchorId="25EFCCAC" wp14:editId="7B8B9CDA">
          <wp:extent cx="5759450" cy="83801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3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900D" w14:textId="4FB1F6D2" w:rsidR="000C5F0E" w:rsidRDefault="004D2C88" w:rsidP="000C5F0E">
    <w:pPr>
      <w:pStyle w:val="Zhlav"/>
      <w:ind w:left="-567"/>
    </w:pPr>
    <w:r>
      <w:rPr>
        <w:noProof/>
        <w:lang w:eastAsia="cs-CZ"/>
      </w:rPr>
      <w:drawing>
        <wp:inline distT="0" distB="0" distL="0" distR="0" wp14:anchorId="0F1C2923" wp14:editId="4662D505">
          <wp:extent cx="5759450" cy="838015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3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D97"/>
    <w:multiLevelType w:val="hybridMultilevel"/>
    <w:tmpl w:val="63343D88"/>
    <w:lvl w:ilvl="0" w:tplc="C75800D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B26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75365"/>
    <w:multiLevelType w:val="hybridMultilevel"/>
    <w:tmpl w:val="2982C186"/>
    <w:lvl w:ilvl="0" w:tplc="093466E0">
      <w:numFmt w:val="bullet"/>
      <w:lvlText w:val="•"/>
      <w:lvlJc w:val="left"/>
      <w:pPr>
        <w:ind w:left="720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71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9612AE"/>
    <w:multiLevelType w:val="hybridMultilevel"/>
    <w:tmpl w:val="C338C1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5A1F"/>
    <w:multiLevelType w:val="hybridMultilevel"/>
    <w:tmpl w:val="49C0B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0E27"/>
    <w:multiLevelType w:val="hybridMultilevel"/>
    <w:tmpl w:val="BDBEBF32"/>
    <w:lvl w:ilvl="0" w:tplc="4C54A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6128B"/>
    <w:multiLevelType w:val="hybridMultilevel"/>
    <w:tmpl w:val="27B6C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37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DA2FBA"/>
    <w:multiLevelType w:val="multilevel"/>
    <w:tmpl w:val="2F64981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EF7C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22231C"/>
    <w:multiLevelType w:val="hybridMultilevel"/>
    <w:tmpl w:val="F698D8A4"/>
    <w:lvl w:ilvl="0" w:tplc="AF7469B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694FE6"/>
    <w:multiLevelType w:val="hybridMultilevel"/>
    <w:tmpl w:val="C48EFA02"/>
    <w:lvl w:ilvl="0" w:tplc="1C206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E5F6E"/>
    <w:multiLevelType w:val="hybridMultilevel"/>
    <w:tmpl w:val="62885D84"/>
    <w:lvl w:ilvl="0" w:tplc="FA5E73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F2D31"/>
    <w:multiLevelType w:val="hybridMultilevel"/>
    <w:tmpl w:val="3354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A7084"/>
    <w:multiLevelType w:val="hybridMultilevel"/>
    <w:tmpl w:val="9B942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140F4"/>
    <w:multiLevelType w:val="hybridMultilevel"/>
    <w:tmpl w:val="393AD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418C4"/>
    <w:multiLevelType w:val="hybridMultilevel"/>
    <w:tmpl w:val="BA945216"/>
    <w:lvl w:ilvl="0" w:tplc="724A022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758FE0E">
      <w:numFmt w:val="bullet"/>
      <w:lvlText w:val="•"/>
      <w:lvlJc w:val="left"/>
      <w:pPr>
        <w:ind w:left="1668" w:hanging="360"/>
      </w:pPr>
      <w:rPr>
        <w:rFonts w:hint="default"/>
        <w:lang w:val="cs-CZ" w:eastAsia="en-US" w:bidi="ar-SA"/>
      </w:rPr>
    </w:lvl>
    <w:lvl w:ilvl="2" w:tplc="218681CE">
      <w:numFmt w:val="bullet"/>
      <w:lvlText w:val="•"/>
      <w:lvlJc w:val="left"/>
      <w:pPr>
        <w:ind w:left="2517" w:hanging="360"/>
      </w:pPr>
      <w:rPr>
        <w:rFonts w:hint="default"/>
        <w:lang w:val="cs-CZ" w:eastAsia="en-US" w:bidi="ar-SA"/>
      </w:rPr>
    </w:lvl>
    <w:lvl w:ilvl="3" w:tplc="43C403B2">
      <w:numFmt w:val="bullet"/>
      <w:lvlText w:val="•"/>
      <w:lvlJc w:val="left"/>
      <w:pPr>
        <w:ind w:left="3365" w:hanging="360"/>
      </w:pPr>
      <w:rPr>
        <w:rFonts w:hint="default"/>
        <w:lang w:val="cs-CZ" w:eastAsia="en-US" w:bidi="ar-SA"/>
      </w:rPr>
    </w:lvl>
    <w:lvl w:ilvl="4" w:tplc="04408DD4">
      <w:numFmt w:val="bullet"/>
      <w:lvlText w:val="•"/>
      <w:lvlJc w:val="left"/>
      <w:pPr>
        <w:ind w:left="4214" w:hanging="360"/>
      </w:pPr>
      <w:rPr>
        <w:rFonts w:hint="default"/>
        <w:lang w:val="cs-CZ" w:eastAsia="en-US" w:bidi="ar-SA"/>
      </w:rPr>
    </w:lvl>
    <w:lvl w:ilvl="5" w:tplc="A5C88970">
      <w:numFmt w:val="bullet"/>
      <w:lvlText w:val="•"/>
      <w:lvlJc w:val="left"/>
      <w:pPr>
        <w:ind w:left="5062" w:hanging="360"/>
      </w:pPr>
      <w:rPr>
        <w:rFonts w:hint="default"/>
        <w:lang w:val="cs-CZ" w:eastAsia="en-US" w:bidi="ar-SA"/>
      </w:rPr>
    </w:lvl>
    <w:lvl w:ilvl="6" w:tplc="0128AA14">
      <w:numFmt w:val="bullet"/>
      <w:lvlText w:val="•"/>
      <w:lvlJc w:val="left"/>
      <w:pPr>
        <w:ind w:left="5911" w:hanging="360"/>
      </w:pPr>
      <w:rPr>
        <w:rFonts w:hint="default"/>
        <w:lang w:val="cs-CZ" w:eastAsia="en-US" w:bidi="ar-SA"/>
      </w:rPr>
    </w:lvl>
    <w:lvl w:ilvl="7" w:tplc="4D447FBA">
      <w:numFmt w:val="bullet"/>
      <w:lvlText w:val="•"/>
      <w:lvlJc w:val="left"/>
      <w:pPr>
        <w:ind w:left="6759" w:hanging="360"/>
      </w:pPr>
      <w:rPr>
        <w:rFonts w:hint="default"/>
        <w:lang w:val="cs-CZ" w:eastAsia="en-US" w:bidi="ar-SA"/>
      </w:rPr>
    </w:lvl>
    <w:lvl w:ilvl="8" w:tplc="8EAAA6A2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450C2A67"/>
    <w:multiLevelType w:val="hybridMultilevel"/>
    <w:tmpl w:val="97D43318"/>
    <w:lvl w:ilvl="0" w:tplc="040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4ED03D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0E474A"/>
    <w:multiLevelType w:val="hybridMultilevel"/>
    <w:tmpl w:val="B0ECC786"/>
    <w:lvl w:ilvl="0" w:tplc="3CE68D8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A46F9C"/>
    <w:multiLevelType w:val="hybridMultilevel"/>
    <w:tmpl w:val="1DD61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1130F"/>
    <w:multiLevelType w:val="hybridMultilevel"/>
    <w:tmpl w:val="A49805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D16AC7"/>
    <w:multiLevelType w:val="hybridMultilevel"/>
    <w:tmpl w:val="C178936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044689"/>
    <w:multiLevelType w:val="hybridMultilevel"/>
    <w:tmpl w:val="592C7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31A1B"/>
    <w:multiLevelType w:val="hybridMultilevel"/>
    <w:tmpl w:val="79A42386"/>
    <w:lvl w:ilvl="0" w:tplc="0405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652A4A8F"/>
    <w:multiLevelType w:val="hybridMultilevel"/>
    <w:tmpl w:val="2BE65F9A"/>
    <w:lvl w:ilvl="0" w:tplc="FC76DB0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ABE1650">
      <w:numFmt w:val="bullet"/>
      <w:lvlText w:val="•"/>
      <w:lvlJc w:val="left"/>
      <w:pPr>
        <w:ind w:left="1668" w:hanging="360"/>
      </w:pPr>
      <w:rPr>
        <w:rFonts w:hint="default"/>
        <w:lang w:val="cs-CZ" w:eastAsia="en-US" w:bidi="ar-SA"/>
      </w:rPr>
    </w:lvl>
    <w:lvl w:ilvl="2" w:tplc="3DAA2CC8">
      <w:numFmt w:val="bullet"/>
      <w:lvlText w:val="•"/>
      <w:lvlJc w:val="left"/>
      <w:pPr>
        <w:ind w:left="2517" w:hanging="360"/>
      </w:pPr>
      <w:rPr>
        <w:rFonts w:hint="default"/>
        <w:lang w:val="cs-CZ" w:eastAsia="en-US" w:bidi="ar-SA"/>
      </w:rPr>
    </w:lvl>
    <w:lvl w:ilvl="3" w:tplc="3E8272EC">
      <w:numFmt w:val="bullet"/>
      <w:lvlText w:val="•"/>
      <w:lvlJc w:val="left"/>
      <w:pPr>
        <w:ind w:left="3365" w:hanging="360"/>
      </w:pPr>
      <w:rPr>
        <w:rFonts w:hint="default"/>
        <w:lang w:val="cs-CZ" w:eastAsia="en-US" w:bidi="ar-SA"/>
      </w:rPr>
    </w:lvl>
    <w:lvl w:ilvl="4" w:tplc="3D983C48">
      <w:numFmt w:val="bullet"/>
      <w:lvlText w:val="•"/>
      <w:lvlJc w:val="left"/>
      <w:pPr>
        <w:ind w:left="4214" w:hanging="360"/>
      </w:pPr>
      <w:rPr>
        <w:rFonts w:hint="default"/>
        <w:lang w:val="cs-CZ" w:eastAsia="en-US" w:bidi="ar-SA"/>
      </w:rPr>
    </w:lvl>
    <w:lvl w:ilvl="5" w:tplc="10FE6672">
      <w:numFmt w:val="bullet"/>
      <w:lvlText w:val="•"/>
      <w:lvlJc w:val="left"/>
      <w:pPr>
        <w:ind w:left="5062" w:hanging="360"/>
      </w:pPr>
      <w:rPr>
        <w:rFonts w:hint="default"/>
        <w:lang w:val="cs-CZ" w:eastAsia="en-US" w:bidi="ar-SA"/>
      </w:rPr>
    </w:lvl>
    <w:lvl w:ilvl="6" w:tplc="9D02CE74">
      <w:numFmt w:val="bullet"/>
      <w:lvlText w:val="•"/>
      <w:lvlJc w:val="left"/>
      <w:pPr>
        <w:ind w:left="5911" w:hanging="360"/>
      </w:pPr>
      <w:rPr>
        <w:rFonts w:hint="default"/>
        <w:lang w:val="cs-CZ" w:eastAsia="en-US" w:bidi="ar-SA"/>
      </w:rPr>
    </w:lvl>
    <w:lvl w:ilvl="7" w:tplc="D6FE61D6">
      <w:numFmt w:val="bullet"/>
      <w:lvlText w:val="•"/>
      <w:lvlJc w:val="left"/>
      <w:pPr>
        <w:ind w:left="6759" w:hanging="360"/>
      </w:pPr>
      <w:rPr>
        <w:rFonts w:hint="default"/>
        <w:lang w:val="cs-CZ" w:eastAsia="en-US" w:bidi="ar-SA"/>
      </w:rPr>
    </w:lvl>
    <w:lvl w:ilvl="8" w:tplc="E3FA8EA2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27" w15:restartNumberingAfterBreak="0">
    <w:nsid w:val="65D146C8"/>
    <w:multiLevelType w:val="hybridMultilevel"/>
    <w:tmpl w:val="570AA138"/>
    <w:lvl w:ilvl="0" w:tplc="093466E0">
      <w:numFmt w:val="bullet"/>
      <w:lvlText w:val="•"/>
      <w:lvlJc w:val="left"/>
      <w:pPr>
        <w:ind w:left="100" w:hanging="160"/>
      </w:pPr>
      <w:rPr>
        <w:rFonts w:hint="default"/>
        <w:w w:val="100"/>
        <w:sz w:val="24"/>
        <w:szCs w:val="24"/>
        <w:lang w:val="cs-CZ" w:eastAsia="en-US" w:bidi="ar-SA"/>
      </w:rPr>
    </w:lvl>
    <w:lvl w:ilvl="1" w:tplc="4E8495E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B784CB20">
      <w:numFmt w:val="bullet"/>
      <w:lvlText w:val="•"/>
      <w:lvlJc w:val="left"/>
      <w:pPr>
        <w:ind w:left="1760" w:hanging="360"/>
      </w:pPr>
      <w:rPr>
        <w:rFonts w:hint="default"/>
        <w:lang w:val="cs-CZ" w:eastAsia="en-US" w:bidi="ar-SA"/>
      </w:rPr>
    </w:lvl>
    <w:lvl w:ilvl="3" w:tplc="06E61B36">
      <w:numFmt w:val="bullet"/>
      <w:lvlText w:val="•"/>
      <w:lvlJc w:val="left"/>
      <w:pPr>
        <w:ind w:left="2701" w:hanging="360"/>
      </w:pPr>
      <w:rPr>
        <w:rFonts w:hint="default"/>
        <w:lang w:val="cs-CZ" w:eastAsia="en-US" w:bidi="ar-SA"/>
      </w:rPr>
    </w:lvl>
    <w:lvl w:ilvl="4" w:tplc="59928A98">
      <w:numFmt w:val="bullet"/>
      <w:lvlText w:val="•"/>
      <w:lvlJc w:val="left"/>
      <w:pPr>
        <w:ind w:left="3641" w:hanging="360"/>
      </w:pPr>
      <w:rPr>
        <w:rFonts w:hint="default"/>
        <w:lang w:val="cs-CZ" w:eastAsia="en-US" w:bidi="ar-SA"/>
      </w:rPr>
    </w:lvl>
    <w:lvl w:ilvl="5" w:tplc="8ABCDBFC">
      <w:numFmt w:val="bullet"/>
      <w:lvlText w:val="•"/>
      <w:lvlJc w:val="left"/>
      <w:pPr>
        <w:ind w:left="4582" w:hanging="360"/>
      </w:pPr>
      <w:rPr>
        <w:rFonts w:hint="default"/>
        <w:lang w:val="cs-CZ" w:eastAsia="en-US" w:bidi="ar-SA"/>
      </w:rPr>
    </w:lvl>
    <w:lvl w:ilvl="6" w:tplc="D036505E">
      <w:numFmt w:val="bullet"/>
      <w:lvlText w:val="•"/>
      <w:lvlJc w:val="left"/>
      <w:pPr>
        <w:ind w:left="5522" w:hanging="360"/>
      </w:pPr>
      <w:rPr>
        <w:rFonts w:hint="default"/>
        <w:lang w:val="cs-CZ" w:eastAsia="en-US" w:bidi="ar-SA"/>
      </w:rPr>
    </w:lvl>
    <w:lvl w:ilvl="7" w:tplc="8F6A43A8">
      <w:numFmt w:val="bullet"/>
      <w:lvlText w:val="•"/>
      <w:lvlJc w:val="left"/>
      <w:pPr>
        <w:ind w:left="6463" w:hanging="360"/>
      </w:pPr>
      <w:rPr>
        <w:rFonts w:hint="default"/>
        <w:lang w:val="cs-CZ" w:eastAsia="en-US" w:bidi="ar-SA"/>
      </w:rPr>
    </w:lvl>
    <w:lvl w:ilvl="8" w:tplc="EE943186">
      <w:numFmt w:val="bullet"/>
      <w:lvlText w:val="•"/>
      <w:lvlJc w:val="left"/>
      <w:pPr>
        <w:ind w:left="7403" w:hanging="360"/>
      </w:pPr>
      <w:rPr>
        <w:rFonts w:hint="default"/>
        <w:lang w:val="cs-CZ" w:eastAsia="en-US" w:bidi="ar-SA"/>
      </w:rPr>
    </w:lvl>
  </w:abstractNum>
  <w:abstractNum w:abstractNumId="28" w15:restartNumberingAfterBreak="0">
    <w:nsid w:val="6A2E2AA5"/>
    <w:multiLevelType w:val="hybridMultilevel"/>
    <w:tmpl w:val="907A06D4"/>
    <w:lvl w:ilvl="0" w:tplc="88CA2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94234"/>
    <w:multiLevelType w:val="hybridMultilevel"/>
    <w:tmpl w:val="F0E4E546"/>
    <w:lvl w:ilvl="0" w:tplc="531CD4BA">
      <w:start w:val="1"/>
      <w:numFmt w:val="decimal"/>
      <w:lvlText w:val="%1."/>
      <w:lvlJc w:val="left"/>
      <w:pPr>
        <w:ind w:left="993" w:hanging="567"/>
      </w:pPr>
      <w:rPr>
        <w:rFonts w:ascii="Calibri" w:eastAsia="Calibri" w:hAnsi="Calibri" w:cs="Calibri"/>
        <w:w w:val="100"/>
        <w:sz w:val="22"/>
        <w:szCs w:val="22"/>
        <w:lang w:val="cs-CZ" w:eastAsia="cs-CZ" w:bidi="cs-CZ"/>
      </w:rPr>
    </w:lvl>
    <w:lvl w:ilvl="1" w:tplc="703291B4">
      <w:numFmt w:val="bullet"/>
      <w:lvlText w:val="•"/>
      <w:lvlJc w:val="left"/>
      <w:pPr>
        <w:ind w:left="1582" w:hanging="567"/>
      </w:pPr>
      <w:rPr>
        <w:rFonts w:hint="default"/>
        <w:lang w:val="cs-CZ" w:eastAsia="cs-CZ" w:bidi="cs-CZ"/>
      </w:rPr>
    </w:lvl>
    <w:lvl w:ilvl="2" w:tplc="47CA67E2">
      <w:numFmt w:val="bullet"/>
      <w:lvlText w:val="•"/>
      <w:lvlJc w:val="left"/>
      <w:pPr>
        <w:ind w:left="2461" w:hanging="567"/>
      </w:pPr>
      <w:rPr>
        <w:rFonts w:hint="default"/>
        <w:lang w:val="cs-CZ" w:eastAsia="cs-CZ" w:bidi="cs-CZ"/>
      </w:rPr>
    </w:lvl>
    <w:lvl w:ilvl="3" w:tplc="BBF2B512">
      <w:numFmt w:val="bullet"/>
      <w:lvlText w:val="•"/>
      <w:lvlJc w:val="left"/>
      <w:pPr>
        <w:ind w:left="3339" w:hanging="567"/>
      </w:pPr>
      <w:rPr>
        <w:rFonts w:hint="default"/>
        <w:lang w:val="cs-CZ" w:eastAsia="cs-CZ" w:bidi="cs-CZ"/>
      </w:rPr>
    </w:lvl>
    <w:lvl w:ilvl="4" w:tplc="E61C815E">
      <w:numFmt w:val="bullet"/>
      <w:lvlText w:val="•"/>
      <w:lvlJc w:val="left"/>
      <w:pPr>
        <w:ind w:left="4218" w:hanging="567"/>
      </w:pPr>
      <w:rPr>
        <w:rFonts w:hint="default"/>
        <w:lang w:val="cs-CZ" w:eastAsia="cs-CZ" w:bidi="cs-CZ"/>
      </w:rPr>
    </w:lvl>
    <w:lvl w:ilvl="5" w:tplc="51EAFD2C">
      <w:numFmt w:val="bullet"/>
      <w:lvlText w:val="•"/>
      <w:lvlJc w:val="left"/>
      <w:pPr>
        <w:ind w:left="5097" w:hanging="567"/>
      </w:pPr>
      <w:rPr>
        <w:rFonts w:hint="default"/>
        <w:lang w:val="cs-CZ" w:eastAsia="cs-CZ" w:bidi="cs-CZ"/>
      </w:rPr>
    </w:lvl>
    <w:lvl w:ilvl="6" w:tplc="105ABA26">
      <w:numFmt w:val="bullet"/>
      <w:lvlText w:val="•"/>
      <w:lvlJc w:val="left"/>
      <w:pPr>
        <w:ind w:left="5975" w:hanging="567"/>
      </w:pPr>
      <w:rPr>
        <w:rFonts w:hint="default"/>
        <w:lang w:val="cs-CZ" w:eastAsia="cs-CZ" w:bidi="cs-CZ"/>
      </w:rPr>
    </w:lvl>
    <w:lvl w:ilvl="7" w:tplc="BE988132">
      <w:numFmt w:val="bullet"/>
      <w:lvlText w:val="•"/>
      <w:lvlJc w:val="left"/>
      <w:pPr>
        <w:ind w:left="6854" w:hanging="567"/>
      </w:pPr>
      <w:rPr>
        <w:rFonts w:hint="default"/>
        <w:lang w:val="cs-CZ" w:eastAsia="cs-CZ" w:bidi="cs-CZ"/>
      </w:rPr>
    </w:lvl>
    <w:lvl w:ilvl="8" w:tplc="C7603CE4">
      <w:numFmt w:val="bullet"/>
      <w:lvlText w:val="•"/>
      <w:lvlJc w:val="left"/>
      <w:pPr>
        <w:ind w:left="7733" w:hanging="567"/>
      </w:pPr>
      <w:rPr>
        <w:rFonts w:hint="default"/>
        <w:lang w:val="cs-CZ" w:eastAsia="cs-CZ" w:bidi="cs-CZ"/>
      </w:rPr>
    </w:lvl>
  </w:abstractNum>
  <w:abstractNum w:abstractNumId="30" w15:restartNumberingAfterBreak="0">
    <w:nsid w:val="6F4319C5"/>
    <w:multiLevelType w:val="hybridMultilevel"/>
    <w:tmpl w:val="945ABE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B71AF"/>
    <w:multiLevelType w:val="hybridMultilevel"/>
    <w:tmpl w:val="60C26566"/>
    <w:lvl w:ilvl="0" w:tplc="076E8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D76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FD5D5F"/>
    <w:multiLevelType w:val="hybridMultilevel"/>
    <w:tmpl w:val="966C271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AC61CE"/>
    <w:multiLevelType w:val="hybridMultilevel"/>
    <w:tmpl w:val="4A645A24"/>
    <w:lvl w:ilvl="0" w:tplc="8A28C4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8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B5F34"/>
    <w:multiLevelType w:val="hybridMultilevel"/>
    <w:tmpl w:val="3CBEB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C57EA"/>
    <w:multiLevelType w:val="hybridMultilevel"/>
    <w:tmpl w:val="D186B4EE"/>
    <w:lvl w:ilvl="0" w:tplc="AD426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B3EEB"/>
    <w:multiLevelType w:val="multilevel"/>
    <w:tmpl w:val="8BAE20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-29"/>
        </w:tabs>
        <w:ind w:left="1105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-170"/>
        </w:tabs>
        <w:ind w:left="1928" w:hanging="708"/>
      </w:pPr>
      <w:rPr>
        <w:rFonts w:cs="Times New Roman"/>
        <w:bCs w:val="0"/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-170"/>
        </w:tabs>
        <w:ind w:left="2863" w:hanging="708"/>
      </w:pPr>
    </w:lvl>
    <w:lvl w:ilvl="4">
      <w:start w:val="1"/>
      <w:numFmt w:val="decimal"/>
      <w:lvlText w:val="%1.%2.%3.%4.%5."/>
      <w:lvlJc w:val="left"/>
      <w:pPr>
        <w:tabs>
          <w:tab w:val="num" w:pos="-170"/>
        </w:tabs>
        <w:ind w:left="3680" w:hanging="708"/>
      </w:pPr>
    </w:lvl>
    <w:lvl w:ilvl="5">
      <w:start w:val="1"/>
      <w:numFmt w:val="decimal"/>
      <w:lvlText w:val="%1.%2.%3.%4.%5.%6."/>
      <w:lvlJc w:val="left"/>
      <w:pPr>
        <w:tabs>
          <w:tab w:val="num" w:pos="-170"/>
        </w:tabs>
        <w:ind w:left="4078" w:hanging="708"/>
      </w:pPr>
    </w:lvl>
    <w:lvl w:ilvl="6">
      <w:start w:val="1"/>
      <w:numFmt w:val="decimal"/>
      <w:lvlText w:val="%1.%2.%3.%4.%5.%6.%7."/>
      <w:lvlJc w:val="left"/>
      <w:pPr>
        <w:tabs>
          <w:tab w:val="num" w:pos="-170"/>
        </w:tabs>
        <w:ind w:left="47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-170"/>
        </w:tabs>
        <w:ind w:left="544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-170"/>
        </w:tabs>
        <w:ind w:left="6148" w:hanging="708"/>
      </w:pPr>
    </w:lvl>
  </w:abstractNum>
  <w:num w:numId="1">
    <w:abstractNumId w:val="9"/>
  </w:num>
  <w:num w:numId="2">
    <w:abstractNumId w:val="26"/>
  </w:num>
  <w:num w:numId="3">
    <w:abstractNumId w:val="19"/>
  </w:num>
  <w:num w:numId="4">
    <w:abstractNumId w:val="8"/>
  </w:num>
  <w:num w:numId="5">
    <w:abstractNumId w:val="10"/>
  </w:num>
  <w:num w:numId="6">
    <w:abstractNumId w:val="32"/>
  </w:num>
  <w:num w:numId="7">
    <w:abstractNumId w:val="3"/>
  </w:num>
  <w:num w:numId="8">
    <w:abstractNumId w:val="17"/>
  </w:num>
  <w:num w:numId="9">
    <w:abstractNumId w:val="34"/>
  </w:num>
  <w:num w:numId="10">
    <w:abstractNumId w:val="30"/>
  </w:num>
  <w:num w:numId="11">
    <w:abstractNumId w:val="28"/>
  </w:num>
  <w:num w:numId="12">
    <w:abstractNumId w:val="36"/>
  </w:num>
  <w:num w:numId="13">
    <w:abstractNumId w:val="20"/>
  </w:num>
  <w:num w:numId="14">
    <w:abstractNumId w:val="11"/>
  </w:num>
  <w:num w:numId="15">
    <w:abstractNumId w:val="0"/>
  </w:num>
  <w:num w:numId="16">
    <w:abstractNumId w:val="16"/>
  </w:num>
  <w:num w:numId="17">
    <w:abstractNumId w:val="23"/>
  </w:num>
  <w:num w:numId="18">
    <w:abstractNumId w:val="35"/>
  </w:num>
  <w:num w:numId="19">
    <w:abstractNumId w:val="33"/>
  </w:num>
  <w:num w:numId="20">
    <w:abstractNumId w:val="12"/>
  </w:num>
  <w:num w:numId="21">
    <w:abstractNumId w:val="27"/>
  </w:num>
  <w:num w:numId="22">
    <w:abstractNumId w:val="18"/>
  </w:num>
  <w:num w:numId="23">
    <w:abstractNumId w:val="2"/>
  </w:num>
  <w:num w:numId="24">
    <w:abstractNumId w:val="13"/>
  </w:num>
  <w:num w:numId="25">
    <w:abstractNumId w:val="31"/>
  </w:num>
  <w:num w:numId="26">
    <w:abstractNumId w:val="14"/>
  </w:num>
  <w:num w:numId="27">
    <w:abstractNumId w:val="7"/>
  </w:num>
  <w:num w:numId="28">
    <w:abstractNumId w:val="4"/>
  </w:num>
  <w:num w:numId="29">
    <w:abstractNumId w:val="25"/>
  </w:num>
  <w:num w:numId="30">
    <w:abstractNumId w:val="1"/>
  </w:num>
  <w:num w:numId="31">
    <w:abstractNumId w:val="37"/>
  </w:num>
  <w:num w:numId="32">
    <w:abstractNumId w:val="6"/>
  </w:num>
  <w:num w:numId="33">
    <w:abstractNumId w:val="5"/>
  </w:num>
  <w:num w:numId="34">
    <w:abstractNumId w:val="22"/>
  </w:num>
  <w:num w:numId="35">
    <w:abstractNumId w:val="21"/>
  </w:num>
  <w:num w:numId="36">
    <w:abstractNumId w:val="15"/>
  </w:num>
  <w:num w:numId="37">
    <w:abstractNumId w:val="2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0F"/>
    <w:rsid w:val="00000A81"/>
    <w:rsid w:val="00001364"/>
    <w:rsid w:val="00003A9E"/>
    <w:rsid w:val="00004341"/>
    <w:rsid w:val="0000718B"/>
    <w:rsid w:val="00007637"/>
    <w:rsid w:val="00007D06"/>
    <w:rsid w:val="00012D9F"/>
    <w:rsid w:val="000141F1"/>
    <w:rsid w:val="000148DB"/>
    <w:rsid w:val="00016770"/>
    <w:rsid w:val="000220D5"/>
    <w:rsid w:val="00022B31"/>
    <w:rsid w:val="000236CB"/>
    <w:rsid w:val="000255A1"/>
    <w:rsid w:val="00026AF8"/>
    <w:rsid w:val="00043AC9"/>
    <w:rsid w:val="0005030D"/>
    <w:rsid w:val="0005330A"/>
    <w:rsid w:val="00055B5B"/>
    <w:rsid w:val="00061051"/>
    <w:rsid w:val="000612D0"/>
    <w:rsid w:val="0006364C"/>
    <w:rsid w:val="00063D9C"/>
    <w:rsid w:val="000664BF"/>
    <w:rsid w:val="0006718C"/>
    <w:rsid w:val="00071543"/>
    <w:rsid w:val="0008745D"/>
    <w:rsid w:val="000A772C"/>
    <w:rsid w:val="000B130C"/>
    <w:rsid w:val="000B334D"/>
    <w:rsid w:val="000B5CB1"/>
    <w:rsid w:val="000B6936"/>
    <w:rsid w:val="000C4208"/>
    <w:rsid w:val="000C5F0E"/>
    <w:rsid w:val="000D03D2"/>
    <w:rsid w:val="000D2CAF"/>
    <w:rsid w:val="000E0A34"/>
    <w:rsid w:val="000E1E1D"/>
    <w:rsid w:val="000F458B"/>
    <w:rsid w:val="001063A6"/>
    <w:rsid w:val="00113FDC"/>
    <w:rsid w:val="00115611"/>
    <w:rsid w:val="00116D6F"/>
    <w:rsid w:val="00123E8A"/>
    <w:rsid w:val="00141106"/>
    <w:rsid w:val="00144E7B"/>
    <w:rsid w:val="001472BA"/>
    <w:rsid w:val="00157EE7"/>
    <w:rsid w:val="001600B5"/>
    <w:rsid w:val="00164288"/>
    <w:rsid w:val="00165A06"/>
    <w:rsid w:val="00180A09"/>
    <w:rsid w:val="0018427B"/>
    <w:rsid w:val="00185A00"/>
    <w:rsid w:val="00187C48"/>
    <w:rsid w:val="00194E31"/>
    <w:rsid w:val="001973B9"/>
    <w:rsid w:val="001A059F"/>
    <w:rsid w:val="001A0F98"/>
    <w:rsid w:val="001A2886"/>
    <w:rsid w:val="001B726D"/>
    <w:rsid w:val="001C14E9"/>
    <w:rsid w:val="001C2082"/>
    <w:rsid w:val="001C3DB0"/>
    <w:rsid w:val="001C433C"/>
    <w:rsid w:val="001C7541"/>
    <w:rsid w:val="001D4C55"/>
    <w:rsid w:val="001E14F2"/>
    <w:rsid w:val="001E5684"/>
    <w:rsid w:val="001E5866"/>
    <w:rsid w:val="001F0FE0"/>
    <w:rsid w:val="001F47A3"/>
    <w:rsid w:val="00201A6B"/>
    <w:rsid w:val="00213B52"/>
    <w:rsid w:val="00216962"/>
    <w:rsid w:val="00217522"/>
    <w:rsid w:val="00217BEE"/>
    <w:rsid w:val="00223721"/>
    <w:rsid w:val="00224C86"/>
    <w:rsid w:val="0022686E"/>
    <w:rsid w:val="002271AC"/>
    <w:rsid w:val="002278DB"/>
    <w:rsid w:val="00233BF5"/>
    <w:rsid w:val="0023502A"/>
    <w:rsid w:val="00237C48"/>
    <w:rsid w:val="00243341"/>
    <w:rsid w:val="00243D22"/>
    <w:rsid w:val="00243D53"/>
    <w:rsid w:val="002441B2"/>
    <w:rsid w:val="00247016"/>
    <w:rsid w:val="002521C5"/>
    <w:rsid w:val="00252D7A"/>
    <w:rsid w:val="00253352"/>
    <w:rsid w:val="00257C45"/>
    <w:rsid w:val="002666AF"/>
    <w:rsid w:val="00266D62"/>
    <w:rsid w:val="00273D82"/>
    <w:rsid w:val="00274028"/>
    <w:rsid w:val="00274F28"/>
    <w:rsid w:val="002759A0"/>
    <w:rsid w:val="00283EF2"/>
    <w:rsid w:val="002861DA"/>
    <w:rsid w:val="00286218"/>
    <w:rsid w:val="00286ADE"/>
    <w:rsid w:val="00295A6A"/>
    <w:rsid w:val="002960BE"/>
    <w:rsid w:val="002A0E09"/>
    <w:rsid w:val="002A1883"/>
    <w:rsid w:val="002A1CF6"/>
    <w:rsid w:val="002A2BA4"/>
    <w:rsid w:val="002A46A8"/>
    <w:rsid w:val="002A6D6E"/>
    <w:rsid w:val="002A7515"/>
    <w:rsid w:val="002B0B48"/>
    <w:rsid w:val="002B385E"/>
    <w:rsid w:val="002B505E"/>
    <w:rsid w:val="002B527A"/>
    <w:rsid w:val="002B61D8"/>
    <w:rsid w:val="002C43E9"/>
    <w:rsid w:val="002C6E61"/>
    <w:rsid w:val="002D141D"/>
    <w:rsid w:val="002D50B2"/>
    <w:rsid w:val="002E429C"/>
    <w:rsid w:val="002F0434"/>
    <w:rsid w:val="003017C0"/>
    <w:rsid w:val="00302680"/>
    <w:rsid w:val="00307BA6"/>
    <w:rsid w:val="003130B1"/>
    <w:rsid w:val="00323B34"/>
    <w:rsid w:val="003245E1"/>
    <w:rsid w:val="00327D5D"/>
    <w:rsid w:val="003306FD"/>
    <w:rsid w:val="00332FA3"/>
    <w:rsid w:val="003360BF"/>
    <w:rsid w:val="00341FA9"/>
    <w:rsid w:val="00360B25"/>
    <w:rsid w:val="003622E3"/>
    <w:rsid w:val="003632CC"/>
    <w:rsid w:val="00363556"/>
    <w:rsid w:val="00363CDA"/>
    <w:rsid w:val="003669FA"/>
    <w:rsid w:val="00367F2C"/>
    <w:rsid w:val="00373E66"/>
    <w:rsid w:val="00373E8B"/>
    <w:rsid w:val="003814D3"/>
    <w:rsid w:val="0038595D"/>
    <w:rsid w:val="003A0EC6"/>
    <w:rsid w:val="003A5202"/>
    <w:rsid w:val="003B3DDE"/>
    <w:rsid w:val="003B4660"/>
    <w:rsid w:val="003B75A9"/>
    <w:rsid w:val="003D05DF"/>
    <w:rsid w:val="003D7FBD"/>
    <w:rsid w:val="003E365E"/>
    <w:rsid w:val="003E65D5"/>
    <w:rsid w:val="003E67A6"/>
    <w:rsid w:val="003E690F"/>
    <w:rsid w:val="003F2871"/>
    <w:rsid w:val="003F6DEB"/>
    <w:rsid w:val="00400105"/>
    <w:rsid w:val="004067DC"/>
    <w:rsid w:val="00407085"/>
    <w:rsid w:val="0040730F"/>
    <w:rsid w:val="00416012"/>
    <w:rsid w:val="004165FE"/>
    <w:rsid w:val="00417AD1"/>
    <w:rsid w:val="00421498"/>
    <w:rsid w:val="004230C4"/>
    <w:rsid w:val="00431395"/>
    <w:rsid w:val="00432299"/>
    <w:rsid w:val="00434088"/>
    <w:rsid w:val="0045177A"/>
    <w:rsid w:val="00461196"/>
    <w:rsid w:val="0046155B"/>
    <w:rsid w:val="004659DB"/>
    <w:rsid w:val="0046777D"/>
    <w:rsid w:val="00470B06"/>
    <w:rsid w:val="00471A05"/>
    <w:rsid w:val="00471D96"/>
    <w:rsid w:val="00472F0C"/>
    <w:rsid w:val="0047455B"/>
    <w:rsid w:val="00475B35"/>
    <w:rsid w:val="00476050"/>
    <w:rsid w:val="004767CD"/>
    <w:rsid w:val="004816D1"/>
    <w:rsid w:val="0048589C"/>
    <w:rsid w:val="004A0293"/>
    <w:rsid w:val="004A2094"/>
    <w:rsid w:val="004A5AE0"/>
    <w:rsid w:val="004A62DC"/>
    <w:rsid w:val="004B4C30"/>
    <w:rsid w:val="004B6730"/>
    <w:rsid w:val="004C22CE"/>
    <w:rsid w:val="004C3703"/>
    <w:rsid w:val="004C516D"/>
    <w:rsid w:val="004C73EB"/>
    <w:rsid w:val="004C7EEE"/>
    <w:rsid w:val="004D2C88"/>
    <w:rsid w:val="004D5A5A"/>
    <w:rsid w:val="004E089C"/>
    <w:rsid w:val="004E1C7D"/>
    <w:rsid w:val="004E3024"/>
    <w:rsid w:val="004E7F58"/>
    <w:rsid w:val="004F277E"/>
    <w:rsid w:val="004F4279"/>
    <w:rsid w:val="004F5108"/>
    <w:rsid w:val="0050035A"/>
    <w:rsid w:val="005057F1"/>
    <w:rsid w:val="005133BC"/>
    <w:rsid w:val="005133BE"/>
    <w:rsid w:val="00525900"/>
    <w:rsid w:val="00527C60"/>
    <w:rsid w:val="00532120"/>
    <w:rsid w:val="00532AE6"/>
    <w:rsid w:val="005373E6"/>
    <w:rsid w:val="00537764"/>
    <w:rsid w:val="0054238C"/>
    <w:rsid w:val="005433D0"/>
    <w:rsid w:val="005468F9"/>
    <w:rsid w:val="00550361"/>
    <w:rsid w:val="00551CA3"/>
    <w:rsid w:val="00563BA8"/>
    <w:rsid w:val="00563E64"/>
    <w:rsid w:val="00564355"/>
    <w:rsid w:val="0056573D"/>
    <w:rsid w:val="00566EA0"/>
    <w:rsid w:val="0057260D"/>
    <w:rsid w:val="0058356C"/>
    <w:rsid w:val="0058538F"/>
    <w:rsid w:val="005868BF"/>
    <w:rsid w:val="00592A94"/>
    <w:rsid w:val="005930F5"/>
    <w:rsid w:val="00596448"/>
    <w:rsid w:val="005969BE"/>
    <w:rsid w:val="005A4949"/>
    <w:rsid w:val="005B0DE1"/>
    <w:rsid w:val="005C0B62"/>
    <w:rsid w:val="005C3E38"/>
    <w:rsid w:val="005D0DF9"/>
    <w:rsid w:val="005D0E8B"/>
    <w:rsid w:val="005E57A5"/>
    <w:rsid w:val="005E701D"/>
    <w:rsid w:val="005F0C05"/>
    <w:rsid w:val="005F549E"/>
    <w:rsid w:val="006075C4"/>
    <w:rsid w:val="00610256"/>
    <w:rsid w:val="00610425"/>
    <w:rsid w:val="0061283C"/>
    <w:rsid w:val="00617716"/>
    <w:rsid w:val="00621841"/>
    <w:rsid w:val="00622A27"/>
    <w:rsid w:val="0062795C"/>
    <w:rsid w:val="00632ED5"/>
    <w:rsid w:val="00642003"/>
    <w:rsid w:val="006438FC"/>
    <w:rsid w:val="00646BAF"/>
    <w:rsid w:val="00650EB1"/>
    <w:rsid w:val="0065376D"/>
    <w:rsid w:val="00656B99"/>
    <w:rsid w:val="00671700"/>
    <w:rsid w:val="00671C70"/>
    <w:rsid w:val="00674A61"/>
    <w:rsid w:val="00687B5C"/>
    <w:rsid w:val="00690ED3"/>
    <w:rsid w:val="00695D2A"/>
    <w:rsid w:val="00695F09"/>
    <w:rsid w:val="006A4426"/>
    <w:rsid w:val="006A4A44"/>
    <w:rsid w:val="006C416B"/>
    <w:rsid w:val="006C76BF"/>
    <w:rsid w:val="006D20B3"/>
    <w:rsid w:val="006D6D93"/>
    <w:rsid w:val="006E50AF"/>
    <w:rsid w:val="006E79FB"/>
    <w:rsid w:val="006F2819"/>
    <w:rsid w:val="006F7662"/>
    <w:rsid w:val="006F78BA"/>
    <w:rsid w:val="006F7FD1"/>
    <w:rsid w:val="00700103"/>
    <w:rsid w:val="0070448E"/>
    <w:rsid w:val="00712C86"/>
    <w:rsid w:val="00712CEB"/>
    <w:rsid w:val="007133FD"/>
    <w:rsid w:val="007145FC"/>
    <w:rsid w:val="00716A93"/>
    <w:rsid w:val="00721FA1"/>
    <w:rsid w:val="007301EE"/>
    <w:rsid w:val="00731F62"/>
    <w:rsid w:val="00735177"/>
    <w:rsid w:val="007359C1"/>
    <w:rsid w:val="0073638E"/>
    <w:rsid w:val="007375A0"/>
    <w:rsid w:val="007434C4"/>
    <w:rsid w:val="00744CB4"/>
    <w:rsid w:val="007479B9"/>
    <w:rsid w:val="00747D21"/>
    <w:rsid w:val="00747D54"/>
    <w:rsid w:val="00750ECF"/>
    <w:rsid w:val="00762CC1"/>
    <w:rsid w:val="0077070E"/>
    <w:rsid w:val="00781C4E"/>
    <w:rsid w:val="00783DEA"/>
    <w:rsid w:val="00785390"/>
    <w:rsid w:val="007860B2"/>
    <w:rsid w:val="007861BC"/>
    <w:rsid w:val="00787DB8"/>
    <w:rsid w:val="00794790"/>
    <w:rsid w:val="00795E16"/>
    <w:rsid w:val="00796314"/>
    <w:rsid w:val="007A0B6C"/>
    <w:rsid w:val="007A1BB4"/>
    <w:rsid w:val="007A2940"/>
    <w:rsid w:val="007A42EB"/>
    <w:rsid w:val="007A4F0C"/>
    <w:rsid w:val="007B4292"/>
    <w:rsid w:val="007B7673"/>
    <w:rsid w:val="007C336C"/>
    <w:rsid w:val="007C6236"/>
    <w:rsid w:val="007D060F"/>
    <w:rsid w:val="007D1485"/>
    <w:rsid w:val="007D1ECA"/>
    <w:rsid w:val="007D75D9"/>
    <w:rsid w:val="007E67C7"/>
    <w:rsid w:val="007E6CE0"/>
    <w:rsid w:val="007F4BE2"/>
    <w:rsid w:val="00804686"/>
    <w:rsid w:val="00805D4E"/>
    <w:rsid w:val="00812048"/>
    <w:rsid w:val="00813F4F"/>
    <w:rsid w:val="0081602F"/>
    <w:rsid w:val="008239EF"/>
    <w:rsid w:val="00826360"/>
    <w:rsid w:val="00833955"/>
    <w:rsid w:val="008358C5"/>
    <w:rsid w:val="00837942"/>
    <w:rsid w:val="0084512C"/>
    <w:rsid w:val="008500C7"/>
    <w:rsid w:val="00853CAB"/>
    <w:rsid w:val="008674F7"/>
    <w:rsid w:val="008703B5"/>
    <w:rsid w:val="008752CE"/>
    <w:rsid w:val="00876B07"/>
    <w:rsid w:val="0088263D"/>
    <w:rsid w:val="00883A73"/>
    <w:rsid w:val="008877A4"/>
    <w:rsid w:val="00894219"/>
    <w:rsid w:val="008947C1"/>
    <w:rsid w:val="00894FB4"/>
    <w:rsid w:val="0089794C"/>
    <w:rsid w:val="008A0637"/>
    <w:rsid w:val="008A75D4"/>
    <w:rsid w:val="008A7C96"/>
    <w:rsid w:val="008B05D4"/>
    <w:rsid w:val="008B0E3F"/>
    <w:rsid w:val="008B500A"/>
    <w:rsid w:val="008C31B3"/>
    <w:rsid w:val="008C4197"/>
    <w:rsid w:val="008C7165"/>
    <w:rsid w:val="008C7D32"/>
    <w:rsid w:val="008D054E"/>
    <w:rsid w:val="008E6A28"/>
    <w:rsid w:val="008E7931"/>
    <w:rsid w:val="008F5415"/>
    <w:rsid w:val="008F7040"/>
    <w:rsid w:val="00904E6C"/>
    <w:rsid w:val="00905107"/>
    <w:rsid w:val="00907D33"/>
    <w:rsid w:val="00910297"/>
    <w:rsid w:val="0091246F"/>
    <w:rsid w:val="00913221"/>
    <w:rsid w:val="00914713"/>
    <w:rsid w:val="00915CC7"/>
    <w:rsid w:val="00916CDF"/>
    <w:rsid w:val="00920D6F"/>
    <w:rsid w:val="00921A4A"/>
    <w:rsid w:val="00925C9C"/>
    <w:rsid w:val="0093117D"/>
    <w:rsid w:val="009319CE"/>
    <w:rsid w:val="00931D39"/>
    <w:rsid w:val="00933F33"/>
    <w:rsid w:val="00940261"/>
    <w:rsid w:val="00940EB7"/>
    <w:rsid w:val="00943F86"/>
    <w:rsid w:val="0094416A"/>
    <w:rsid w:val="009477A5"/>
    <w:rsid w:val="0095546F"/>
    <w:rsid w:val="00956BDE"/>
    <w:rsid w:val="00964F4C"/>
    <w:rsid w:val="00965567"/>
    <w:rsid w:val="00967380"/>
    <w:rsid w:val="00970731"/>
    <w:rsid w:val="009742D9"/>
    <w:rsid w:val="0097564C"/>
    <w:rsid w:val="009771A7"/>
    <w:rsid w:val="0099221D"/>
    <w:rsid w:val="009927C7"/>
    <w:rsid w:val="0099588F"/>
    <w:rsid w:val="009A57BD"/>
    <w:rsid w:val="009B105F"/>
    <w:rsid w:val="009B1568"/>
    <w:rsid w:val="009B2D17"/>
    <w:rsid w:val="009B5D9C"/>
    <w:rsid w:val="009B64DF"/>
    <w:rsid w:val="009B66E7"/>
    <w:rsid w:val="009C0B42"/>
    <w:rsid w:val="009C5455"/>
    <w:rsid w:val="009C6CCC"/>
    <w:rsid w:val="009D0C43"/>
    <w:rsid w:val="009D517D"/>
    <w:rsid w:val="009D5738"/>
    <w:rsid w:val="009D7202"/>
    <w:rsid w:val="009E6AE4"/>
    <w:rsid w:val="009F0167"/>
    <w:rsid w:val="009F5B7E"/>
    <w:rsid w:val="009F5F75"/>
    <w:rsid w:val="00A01E42"/>
    <w:rsid w:val="00A12810"/>
    <w:rsid w:val="00A22CB2"/>
    <w:rsid w:val="00A30C7E"/>
    <w:rsid w:val="00A31214"/>
    <w:rsid w:val="00A36B33"/>
    <w:rsid w:val="00A40EEE"/>
    <w:rsid w:val="00A44136"/>
    <w:rsid w:val="00A4713E"/>
    <w:rsid w:val="00A51D36"/>
    <w:rsid w:val="00A520AD"/>
    <w:rsid w:val="00A55996"/>
    <w:rsid w:val="00A55EAC"/>
    <w:rsid w:val="00A6078F"/>
    <w:rsid w:val="00A6182C"/>
    <w:rsid w:val="00A66947"/>
    <w:rsid w:val="00A67EDF"/>
    <w:rsid w:val="00A71149"/>
    <w:rsid w:val="00A723A8"/>
    <w:rsid w:val="00A80DE2"/>
    <w:rsid w:val="00A835D6"/>
    <w:rsid w:val="00A84B3A"/>
    <w:rsid w:val="00A87251"/>
    <w:rsid w:val="00A902E6"/>
    <w:rsid w:val="00AA110F"/>
    <w:rsid w:val="00AA67AE"/>
    <w:rsid w:val="00AB26C1"/>
    <w:rsid w:val="00AC427D"/>
    <w:rsid w:val="00AC484F"/>
    <w:rsid w:val="00AC4A29"/>
    <w:rsid w:val="00AC7ADA"/>
    <w:rsid w:val="00AD2B68"/>
    <w:rsid w:val="00AD47E7"/>
    <w:rsid w:val="00AD5F0B"/>
    <w:rsid w:val="00AE191E"/>
    <w:rsid w:val="00AE22B8"/>
    <w:rsid w:val="00AE44A0"/>
    <w:rsid w:val="00AF193C"/>
    <w:rsid w:val="00AF1B13"/>
    <w:rsid w:val="00AF21CB"/>
    <w:rsid w:val="00AF3348"/>
    <w:rsid w:val="00AF53EA"/>
    <w:rsid w:val="00AF7BEC"/>
    <w:rsid w:val="00B00085"/>
    <w:rsid w:val="00B043C3"/>
    <w:rsid w:val="00B0611B"/>
    <w:rsid w:val="00B1405B"/>
    <w:rsid w:val="00B16143"/>
    <w:rsid w:val="00B21DDD"/>
    <w:rsid w:val="00B229E6"/>
    <w:rsid w:val="00B23E2C"/>
    <w:rsid w:val="00B34D67"/>
    <w:rsid w:val="00B37C66"/>
    <w:rsid w:val="00B51BC1"/>
    <w:rsid w:val="00B51D3A"/>
    <w:rsid w:val="00B52303"/>
    <w:rsid w:val="00B558B9"/>
    <w:rsid w:val="00B62FBB"/>
    <w:rsid w:val="00B63B1F"/>
    <w:rsid w:val="00B63F82"/>
    <w:rsid w:val="00B66971"/>
    <w:rsid w:val="00B66EAA"/>
    <w:rsid w:val="00B768E0"/>
    <w:rsid w:val="00B80F19"/>
    <w:rsid w:val="00B83362"/>
    <w:rsid w:val="00B8539A"/>
    <w:rsid w:val="00B900AF"/>
    <w:rsid w:val="00B90322"/>
    <w:rsid w:val="00BA1193"/>
    <w:rsid w:val="00BA3E17"/>
    <w:rsid w:val="00BB206B"/>
    <w:rsid w:val="00BB43FC"/>
    <w:rsid w:val="00BB798C"/>
    <w:rsid w:val="00BD03EF"/>
    <w:rsid w:val="00BD35F8"/>
    <w:rsid w:val="00BD3AC3"/>
    <w:rsid w:val="00BD4DD2"/>
    <w:rsid w:val="00BE1923"/>
    <w:rsid w:val="00BE2FD3"/>
    <w:rsid w:val="00BF2220"/>
    <w:rsid w:val="00BF5CC5"/>
    <w:rsid w:val="00C00B09"/>
    <w:rsid w:val="00C02A89"/>
    <w:rsid w:val="00C0316E"/>
    <w:rsid w:val="00C20515"/>
    <w:rsid w:val="00C228F4"/>
    <w:rsid w:val="00C23707"/>
    <w:rsid w:val="00C3162C"/>
    <w:rsid w:val="00C409E7"/>
    <w:rsid w:val="00C42198"/>
    <w:rsid w:val="00C5051C"/>
    <w:rsid w:val="00C51F2B"/>
    <w:rsid w:val="00C53CC0"/>
    <w:rsid w:val="00C54526"/>
    <w:rsid w:val="00C6245A"/>
    <w:rsid w:val="00C7010B"/>
    <w:rsid w:val="00C706B0"/>
    <w:rsid w:val="00C723D7"/>
    <w:rsid w:val="00C73557"/>
    <w:rsid w:val="00C80357"/>
    <w:rsid w:val="00C8196E"/>
    <w:rsid w:val="00C8237C"/>
    <w:rsid w:val="00C82DFF"/>
    <w:rsid w:val="00C831EF"/>
    <w:rsid w:val="00C9010C"/>
    <w:rsid w:val="00C93FC9"/>
    <w:rsid w:val="00C97346"/>
    <w:rsid w:val="00CA2EBD"/>
    <w:rsid w:val="00CB4096"/>
    <w:rsid w:val="00CB4F37"/>
    <w:rsid w:val="00CB6680"/>
    <w:rsid w:val="00CC1082"/>
    <w:rsid w:val="00CD747D"/>
    <w:rsid w:val="00CD7BC2"/>
    <w:rsid w:val="00CE153C"/>
    <w:rsid w:val="00CE2B21"/>
    <w:rsid w:val="00CE4980"/>
    <w:rsid w:val="00CE722A"/>
    <w:rsid w:val="00CE7742"/>
    <w:rsid w:val="00CF3CE7"/>
    <w:rsid w:val="00CF5358"/>
    <w:rsid w:val="00D02209"/>
    <w:rsid w:val="00D04BCF"/>
    <w:rsid w:val="00D07728"/>
    <w:rsid w:val="00D17FAA"/>
    <w:rsid w:val="00D20508"/>
    <w:rsid w:val="00D20576"/>
    <w:rsid w:val="00D31C81"/>
    <w:rsid w:val="00D32838"/>
    <w:rsid w:val="00D3497F"/>
    <w:rsid w:val="00D3528F"/>
    <w:rsid w:val="00D406FC"/>
    <w:rsid w:val="00D4422B"/>
    <w:rsid w:val="00D444CB"/>
    <w:rsid w:val="00D44B62"/>
    <w:rsid w:val="00D44D5D"/>
    <w:rsid w:val="00D45FBA"/>
    <w:rsid w:val="00D460E9"/>
    <w:rsid w:val="00D54567"/>
    <w:rsid w:val="00D5590B"/>
    <w:rsid w:val="00D61FAE"/>
    <w:rsid w:val="00D74995"/>
    <w:rsid w:val="00D82741"/>
    <w:rsid w:val="00D85657"/>
    <w:rsid w:val="00D90100"/>
    <w:rsid w:val="00DB1BDD"/>
    <w:rsid w:val="00DC2476"/>
    <w:rsid w:val="00DC4770"/>
    <w:rsid w:val="00DC5E82"/>
    <w:rsid w:val="00DD7401"/>
    <w:rsid w:val="00DE103B"/>
    <w:rsid w:val="00DE1ABC"/>
    <w:rsid w:val="00DE3455"/>
    <w:rsid w:val="00DE381E"/>
    <w:rsid w:val="00DE424C"/>
    <w:rsid w:val="00DE43FE"/>
    <w:rsid w:val="00DF1D76"/>
    <w:rsid w:val="00DF2043"/>
    <w:rsid w:val="00DF4E27"/>
    <w:rsid w:val="00DF74AF"/>
    <w:rsid w:val="00E0055D"/>
    <w:rsid w:val="00E01899"/>
    <w:rsid w:val="00E10FB7"/>
    <w:rsid w:val="00E131C3"/>
    <w:rsid w:val="00E21E72"/>
    <w:rsid w:val="00E2297B"/>
    <w:rsid w:val="00E22AD0"/>
    <w:rsid w:val="00E25C85"/>
    <w:rsid w:val="00E34212"/>
    <w:rsid w:val="00E37899"/>
    <w:rsid w:val="00E42AD9"/>
    <w:rsid w:val="00E479C9"/>
    <w:rsid w:val="00E50E7D"/>
    <w:rsid w:val="00E531C4"/>
    <w:rsid w:val="00E56182"/>
    <w:rsid w:val="00E653FF"/>
    <w:rsid w:val="00E67032"/>
    <w:rsid w:val="00E73CC8"/>
    <w:rsid w:val="00E74488"/>
    <w:rsid w:val="00E86210"/>
    <w:rsid w:val="00E90D16"/>
    <w:rsid w:val="00EA036E"/>
    <w:rsid w:val="00EA578D"/>
    <w:rsid w:val="00EC07EB"/>
    <w:rsid w:val="00EC5EA7"/>
    <w:rsid w:val="00ED0227"/>
    <w:rsid w:val="00EE144F"/>
    <w:rsid w:val="00EE5529"/>
    <w:rsid w:val="00EF06AC"/>
    <w:rsid w:val="00EF184A"/>
    <w:rsid w:val="00EF21A9"/>
    <w:rsid w:val="00EF2746"/>
    <w:rsid w:val="00EF78FE"/>
    <w:rsid w:val="00EF7B30"/>
    <w:rsid w:val="00F05F4F"/>
    <w:rsid w:val="00F10634"/>
    <w:rsid w:val="00F1082B"/>
    <w:rsid w:val="00F32238"/>
    <w:rsid w:val="00F4279D"/>
    <w:rsid w:val="00F4310E"/>
    <w:rsid w:val="00F45B2F"/>
    <w:rsid w:val="00F46BD9"/>
    <w:rsid w:val="00F4751A"/>
    <w:rsid w:val="00F5218A"/>
    <w:rsid w:val="00F52A82"/>
    <w:rsid w:val="00F55706"/>
    <w:rsid w:val="00F56A88"/>
    <w:rsid w:val="00F57C03"/>
    <w:rsid w:val="00F6266F"/>
    <w:rsid w:val="00F63B92"/>
    <w:rsid w:val="00F70CAA"/>
    <w:rsid w:val="00F710B7"/>
    <w:rsid w:val="00F72380"/>
    <w:rsid w:val="00F7321D"/>
    <w:rsid w:val="00F73C82"/>
    <w:rsid w:val="00F76551"/>
    <w:rsid w:val="00F7758B"/>
    <w:rsid w:val="00F806D7"/>
    <w:rsid w:val="00F9263D"/>
    <w:rsid w:val="00F92AD3"/>
    <w:rsid w:val="00F93FFE"/>
    <w:rsid w:val="00FA2C57"/>
    <w:rsid w:val="00FA55A2"/>
    <w:rsid w:val="00FA7D2F"/>
    <w:rsid w:val="00FB4CC1"/>
    <w:rsid w:val="00FC0570"/>
    <w:rsid w:val="00FC1D5D"/>
    <w:rsid w:val="00FC2ABC"/>
    <w:rsid w:val="00FC5ED3"/>
    <w:rsid w:val="00FE135C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17E6D"/>
  <w15:chartTrackingRefBased/>
  <w15:docId w15:val="{19AD1CCE-8813-432F-B541-381BFA20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4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1AC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DE43F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43AC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3AC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043AC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3AC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3AC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3AC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3AC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3AC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DE43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E43FE"/>
    <w:rPr>
      <w:rFonts w:ascii="Calibri" w:eastAsia="Calibri" w:hAnsi="Calibri" w:cs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E43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Odstavecseseznamem">
    <w:name w:val="List Paragraph"/>
    <w:aliases w:val="List Paragraph (Czech Tourism),Odstavec_muj,Odstavec_muj1,Odstavec_muj2,Nad,List Paragraph,Odstavec_muj3,Nad1,List Paragraph1,Odstavec_muj4,Nad2,List Paragraph2,Odstavec_muj5,Odstavec_muj6,Odstavec_muj7,Odstavec_muj8,Odstavec_muj9"/>
    <w:basedOn w:val="Normln"/>
    <w:link w:val="OdstavecseseznamemChar"/>
    <w:qFormat/>
    <w:rsid w:val="003A5202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Calibri" w:eastAsia="Calibri" w:hAnsi="Calibri" w:cs="Calibri"/>
    </w:rPr>
  </w:style>
  <w:style w:type="character" w:customStyle="1" w:styleId="Nadpis2Char">
    <w:name w:val="Nadpis 2 Char"/>
    <w:basedOn w:val="Standardnpsmoodstavce"/>
    <w:link w:val="Nadpis2"/>
    <w:uiPriority w:val="9"/>
    <w:rsid w:val="00043AC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3A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3AC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3AC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3AC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3AC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3A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3A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osttext">
    <w:name w:val="Plain Text"/>
    <w:basedOn w:val="Normln"/>
    <w:link w:val="ProsttextChar"/>
    <w:uiPriority w:val="4"/>
    <w:unhideWhenUsed/>
    <w:qFormat/>
    <w:rsid w:val="00C82DFF"/>
    <w:pPr>
      <w:spacing w:after="120" w:line="264" w:lineRule="auto"/>
      <w:jc w:val="both"/>
    </w:pPr>
    <w:rPr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4"/>
    <w:rsid w:val="00C82DFF"/>
    <w:rPr>
      <w:szCs w:val="21"/>
    </w:rPr>
  </w:style>
  <w:style w:type="paragraph" w:styleId="Nadpisobsahu">
    <w:name w:val="TOC Heading"/>
    <w:basedOn w:val="Normln"/>
    <w:next w:val="Normln"/>
    <w:uiPriority w:val="39"/>
    <w:unhideWhenUsed/>
    <w:qFormat/>
    <w:rsid w:val="0081602F"/>
    <w:pPr>
      <w:keepNext/>
      <w:keepLines/>
      <w:spacing w:before="160" w:after="0" w:line="240" w:lineRule="auto"/>
    </w:pPr>
    <w:rPr>
      <w:rFonts w:asciiTheme="majorHAnsi" w:eastAsia="Calibri" w:hAnsiTheme="majorHAnsi" w:cs="Times New Roman"/>
      <w:b/>
      <w:sz w:val="28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4E1C7D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E1C7D"/>
    <w:pPr>
      <w:spacing w:after="0"/>
      <w:ind w:left="240"/>
    </w:pPr>
    <w:rPr>
      <w:rFonts w:cs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E1C7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4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3CE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3CE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F3CE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22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ED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227"/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4219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2B0B48"/>
    <w:rPr>
      <w:i/>
      <w:iCs/>
    </w:rPr>
  </w:style>
  <w:style w:type="character" w:customStyle="1" w:styleId="a10">
    <w:name w:val="a10"/>
    <w:uiPriority w:val="99"/>
    <w:rsid w:val="001C7541"/>
  </w:style>
  <w:style w:type="character" w:customStyle="1" w:styleId="OdstavecseseznamemChar">
    <w:name w:val="Odstavec se seznamem Char"/>
    <w:aliases w:val="List Paragraph (Czech Tourism) Char,Odstavec_muj Char,Odstavec_muj1 Char,Odstavec_muj2 Char,Nad Char,List Paragraph Char,Odstavec_muj3 Char,Nad1 Char,List Paragraph1 Char,Odstavec_muj4 Char,Nad2 Char,List Paragraph2 Char"/>
    <w:link w:val="Odstavecseseznamem"/>
    <w:uiPriority w:val="34"/>
    <w:qFormat/>
    <w:rsid w:val="001C7541"/>
    <w:rPr>
      <w:rFonts w:ascii="Calibri" w:eastAsia="Calibri" w:hAnsi="Calibri" w:cs="Calibri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061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61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611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11B"/>
    <w:rPr>
      <w:rFonts w:ascii="Segoe UI" w:hAnsi="Segoe UI" w:cs="Segoe UI"/>
      <w:sz w:val="18"/>
      <w:szCs w:val="18"/>
    </w:rPr>
  </w:style>
  <w:style w:type="paragraph" w:customStyle="1" w:styleId="Vnitnadresa">
    <w:name w:val="Vnitřní adresa"/>
    <w:basedOn w:val="Normln"/>
    <w:rsid w:val="00525900"/>
    <w:pPr>
      <w:spacing w:after="0" w:line="220" w:lineRule="atLeast"/>
      <w:jc w:val="both"/>
    </w:pPr>
    <w:rPr>
      <w:rFonts w:ascii="Times New Roman" w:eastAsia="Times New Roman" w:hAnsi="Times New Roman" w:cs="Times New Roman"/>
      <w:spacing w:val="-5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9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90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75B35"/>
    <w:pPr>
      <w:spacing w:after="0" w:line="240" w:lineRule="auto"/>
    </w:pPr>
    <w:rPr>
      <w:sz w:val="24"/>
    </w:rPr>
  </w:style>
  <w:style w:type="paragraph" w:customStyle="1" w:styleId="Default">
    <w:name w:val="Default"/>
    <w:rsid w:val="00475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EE144F"/>
    <w:pPr>
      <w:spacing w:after="0"/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EE144F"/>
    <w:pPr>
      <w:spacing w:after="0"/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EE144F"/>
    <w:pPr>
      <w:spacing w:after="0"/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EE144F"/>
    <w:pPr>
      <w:spacing w:after="0"/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EE144F"/>
    <w:pPr>
      <w:spacing w:after="0"/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EE144F"/>
    <w:pPr>
      <w:spacing w:after="0"/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E144F"/>
    <w:pPr>
      <w:spacing w:after="0"/>
      <w:ind w:left="1920"/>
    </w:pPr>
    <w:rPr>
      <w:rFonts w:cstheme="minorHAns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4279D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 w:line="264" w:lineRule="auto"/>
      <w:jc w:val="center"/>
    </w:pPr>
    <w:rPr>
      <w:rFonts w:ascii="Segoe UI" w:hAnsi="Segoe UI" w:cs="Segoe UI"/>
      <w:b/>
      <w:color w:val="1F3864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F4279D"/>
    <w:rPr>
      <w:rFonts w:ascii="Segoe UI" w:hAnsi="Segoe UI" w:cs="Segoe UI"/>
      <w:b/>
      <w:color w:val="1F3864" w:themeColor="accent1" w:themeShade="80"/>
      <w:sz w:val="48"/>
      <w:szCs w:val="48"/>
      <w:shd w:val="clear" w:color="auto" w:fill="F2F2F2" w:themeFill="background1" w:themeFillShade="F2"/>
    </w:rPr>
  </w:style>
  <w:style w:type="paragraph" w:customStyle="1" w:styleId="Zkladnodstavec">
    <w:name w:val="[Základní odstavec]"/>
    <w:basedOn w:val="Normln"/>
    <w:link w:val="ZkladnodstavecChar"/>
    <w:uiPriority w:val="99"/>
    <w:rsid w:val="00F427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eastAsia="ja-JP"/>
    </w:rPr>
  </w:style>
  <w:style w:type="paragraph" w:customStyle="1" w:styleId="vodka">
    <w:name w:val="úvodka"/>
    <w:basedOn w:val="Zkladnodstavec"/>
    <w:link w:val="vodkaChar"/>
    <w:qFormat/>
    <w:rsid w:val="00F4279D"/>
    <w:pPr>
      <w:jc w:val="center"/>
    </w:pPr>
    <w:rPr>
      <w:rFonts w:asciiTheme="majorHAnsi" w:hAnsiTheme="majorHAnsi" w:cs="MyriadPro-Black"/>
      <w:caps/>
      <w:sz w:val="40"/>
      <w:szCs w:val="60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F4279D"/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vodkaChar">
    <w:name w:val="úvodka Char"/>
    <w:basedOn w:val="ZkladnodstavecChar"/>
    <w:link w:val="vodka"/>
    <w:rsid w:val="00F4279D"/>
    <w:rPr>
      <w:rFonts w:asciiTheme="majorHAnsi" w:eastAsia="MS Mincho" w:hAnsiTheme="majorHAnsi" w:cs="MyriadPro-Black"/>
      <w:caps/>
      <w:color w:val="000000"/>
      <w:sz w:val="40"/>
      <w:szCs w:val="60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7E67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7E67C7"/>
    <w:pPr>
      <w:widowControl w:val="0"/>
      <w:autoSpaceDE w:val="0"/>
      <w:autoSpaceDN w:val="0"/>
      <w:spacing w:after="0" w:line="240" w:lineRule="auto"/>
      <w:ind w:left="121"/>
    </w:pPr>
    <w:rPr>
      <w:rFonts w:ascii="Calibri" w:eastAsia="Calibri" w:hAnsi="Calibri" w:cs="Calibri"/>
      <w:sz w:val="22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zp.cz/cz/zmena_klimatu_adaptacni_strateg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88FC-36B1-42E6-87A8-9DE16020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1256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Buchl</dc:creator>
  <cp:keywords/>
  <dc:description/>
  <cp:lastModifiedBy>Věntus Radomír | Dotacni.info</cp:lastModifiedBy>
  <cp:revision>5</cp:revision>
  <cp:lastPrinted>2022-06-29T07:31:00Z</cp:lastPrinted>
  <dcterms:created xsi:type="dcterms:W3CDTF">2024-08-19T15:05:00Z</dcterms:created>
  <dcterms:modified xsi:type="dcterms:W3CDTF">2024-08-27T11:47:00Z</dcterms:modified>
</cp:coreProperties>
</file>