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31155" w:rsidRPr="00A87C34" w:rsidRDefault="00431155" w:rsidP="00431155">
      <w:pPr>
        <w:pStyle w:val="Nzev"/>
        <w:jc w:val="right"/>
        <w:rPr>
          <w:rFonts w:asciiTheme="minorHAnsi" w:hAnsiTheme="minorHAnsi" w:cstheme="minorHAnsi"/>
        </w:rPr>
      </w:pPr>
    </w:p>
    <w:p w:rsidR="00431155" w:rsidRPr="00A87C34" w:rsidRDefault="00431155" w:rsidP="00431155">
      <w:pPr>
        <w:pStyle w:val="ARIAL20"/>
        <w:rPr>
          <w:rFonts w:asciiTheme="minorHAnsi" w:hAnsiTheme="minorHAnsi" w:cstheme="minorHAnsi"/>
        </w:rPr>
      </w:pPr>
    </w:p>
    <w:p w:rsidR="00431155" w:rsidRPr="00A87C34" w:rsidRDefault="00431155" w:rsidP="00431155">
      <w:pPr>
        <w:pStyle w:val="ARIAL20"/>
        <w:rPr>
          <w:rFonts w:asciiTheme="minorHAnsi" w:hAnsiTheme="minorHAnsi" w:cstheme="minorHAnsi"/>
        </w:rPr>
      </w:pPr>
    </w:p>
    <w:p w:rsidR="00431155" w:rsidRPr="00A87C34" w:rsidRDefault="00431155" w:rsidP="00431155">
      <w:pPr>
        <w:pStyle w:val="ARIAL20"/>
        <w:rPr>
          <w:rFonts w:asciiTheme="minorHAnsi" w:hAnsiTheme="minorHAnsi" w:cstheme="minorHAnsi"/>
        </w:rPr>
      </w:pPr>
    </w:p>
    <w:p w:rsidR="00431155" w:rsidRPr="00A87C34" w:rsidRDefault="00431155" w:rsidP="00431155">
      <w:pPr>
        <w:pStyle w:val="ARIAL20"/>
        <w:rPr>
          <w:rFonts w:asciiTheme="minorHAnsi" w:hAnsiTheme="minorHAnsi" w:cstheme="minorHAnsi"/>
        </w:rPr>
      </w:pPr>
      <w:r w:rsidRPr="00A87C34">
        <w:rPr>
          <w:rFonts w:asciiTheme="minorHAnsi" w:hAnsiTheme="minorHAnsi" w:cstheme="minorHAnsi"/>
        </w:rPr>
        <w:t>B. Souhrnná technická zpráva</w:t>
      </w:r>
    </w:p>
    <w:p w:rsidR="00431155" w:rsidRPr="00A87C34" w:rsidRDefault="00431155" w:rsidP="00431155">
      <w:pPr>
        <w:pStyle w:val="Nzev"/>
        <w:jc w:val="center"/>
        <w:rPr>
          <w:rFonts w:asciiTheme="minorHAnsi" w:hAnsiTheme="minorHAnsi" w:cstheme="minorHAnsi"/>
          <w:i/>
          <w:iCs/>
          <w:color w:val="070707"/>
          <w:sz w:val="16"/>
          <w:szCs w:val="16"/>
          <w:shd w:val="clear" w:color="auto" w:fill="FFFFFF"/>
        </w:rPr>
      </w:pPr>
      <w:r w:rsidRPr="00A87C34">
        <w:rPr>
          <w:rFonts w:asciiTheme="minorHAnsi" w:hAnsiTheme="minorHAnsi" w:cstheme="minorHAnsi"/>
          <w:i/>
          <w:iCs/>
          <w:color w:val="070707"/>
          <w:sz w:val="16"/>
          <w:szCs w:val="16"/>
          <w:shd w:val="clear" w:color="auto" w:fill="FFFFFF"/>
        </w:rPr>
        <w:t xml:space="preserve">                                   </w:t>
      </w:r>
      <w:r w:rsidRPr="00A87C34">
        <w:rPr>
          <w:rFonts w:asciiTheme="minorHAnsi" w:hAnsiTheme="minorHAnsi" w:cstheme="minorHAnsi"/>
          <w:i/>
          <w:iCs/>
          <w:color w:val="070707"/>
          <w:sz w:val="16"/>
          <w:szCs w:val="16"/>
          <w:shd w:val="clear" w:color="auto" w:fill="FFFFFF"/>
        </w:rPr>
        <w:tab/>
      </w:r>
      <w:r w:rsidRPr="00A87C34">
        <w:rPr>
          <w:rFonts w:asciiTheme="minorHAnsi" w:hAnsiTheme="minorHAnsi" w:cstheme="minorHAnsi"/>
          <w:i/>
          <w:iCs/>
          <w:color w:val="070707"/>
          <w:sz w:val="16"/>
          <w:szCs w:val="16"/>
          <w:shd w:val="clear" w:color="auto" w:fill="FFFFFF"/>
        </w:rPr>
        <w:tab/>
      </w:r>
      <w:r w:rsidRPr="00A87C34">
        <w:rPr>
          <w:rFonts w:asciiTheme="minorHAnsi" w:hAnsiTheme="minorHAnsi" w:cstheme="minorHAnsi"/>
          <w:i/>
          <w:iCs/>
          <w:color w:val="070707"/>
          <w:sz w:val="16"/>
          <w:szCs w:val="16"/>
          <w:shd w:val="clear" w:color="auto" w:fill="FFFFFF"/>
        </w:rPr>
        <w:tab/>
        <w:t xml:space="preserve"> Vypracováno v souladu s vyhláškou č. 405/2017 Sb., kterou se mění vyhláška č. 499/2006 Sb., </w:t>
      </w:r>
    </w:p>
    <w:p w:rsidR="00431155" w:rsidRPr="00A87C34" w:rsidRDefault="00431155" w:rsidP="00431155">
      <w:pPr>
        <w:pStyle w:val="Nzev"/>
        <w:rPr>
          <w:rFonts w:asciiTheme="minorHAnsi" w:hAnsiTheme="minorHAnsi" w:cstheme="minorHAnsi"/>
          <w:i/>
          <w:iCs/>
          <w:color w:val="070707"/>
          <w:sz w:val="16"/>
          <w:szCs w:val="16"/>
          <w:shd w:val="clear" w:color="auto" w:fill="FFFFFF"/>
        </w:rPr>
      </w:pPr>
      <w:r w:rsidRPr="00A87C34">
        <w:rPr>
          <w:rFonts w:asciiTheme="minorHAnsi" w:hAnsiTheme="minorHAnsi" w:cstheme="minorHAnsi"/>
          <w:i/>
          <w:iCs/>
          <w:color w:val="070707"/>
          <w:sz w:val="16"/>
          <w:szCs w:val="16"/>
          <w:shd w:val="clear" w:color="auto" w:fill="FFFFFF"/>
        </w:rPr>
        <w:t xml:space="preserve">                                       </w:t>
      </w:r>
      <w:r w:rsidRPr="00A87C34">
        <w:rPr>
          <w:rFonts w:asciiTheme="minorHAnsi" w:hAnsiTheme="minorHAnsi" w:cstheme="minorHAnsi"/>
          <w:i/>
          <w:iCs/>
          <w:color w:val="070707"/>
          <w:sz w:val="16"/>
          <w:szCs w:val="16"/>
          <w:shd w:val="clear" w:color="auto" w:fill="FFFFFF"/>
        </w:rPr>
        <w:tab/>
      </w:r>
      <w:r w:rsidRPr="00A87C34">
        <w:rPr>
          <w:rFonts w:asciiTheme="minorHAnsi" w:hAnsiTheme="minorHAnsi" w:cstheme="minorHAnsi"/>
          <w:i/>
          <w:iCs/>
          <w:color w:val="070707"/>
          <w:sz w:val="16"/>
          <w:szCs w:val="16"/>
          <w:shd w:val="clear" w:color="auto" w:fill="FFFFFF"/>
        </w:rPr>
        <w:tab/>
      </w:r>
      <w:r w:rsidRPr="00A87C34">
        <w:rPr>
          <w:rFonts w:asciiTheme="minorHAnsi" w:hAnsiTheme="minorHAnsi" w:cstheme="minorHAnsi"/>
          <w:i/>
          <w:iCs/>
          <w:color w:val="070707"/>
          <w:sz w:val="16"/>
          <w:szCs w:val="16"/>
          <w:shd w:val="clear" w:color="auto" w:fill="FFFFFF"/>
        </w:rPr>
        <w:tab/>
      </w:r>
      <w:r w:rsidRPr="00A87C34">
        <w:rPr>
          <w:rFonts w:asciiTheme="minorHAnsi" w:hAnsiTheme="minorHAnsi" w:cstheme="minorHAnsi"/>
          <w:i/>
          <w:iCs/>
          <w:color w:val="070707"/>
          <w:sz w:val="16"/>
          <w:szCs w:val="16"/>
          <w:shd w:val="clear" w:color="auto" w:fill="FFFFFF"/>
        </w:rPr>
        <w:tab/>
        <w:t>o dokumentaci staveb, ve znění vyhlášky č. 62/2013 Sb.</w:t>
      </w: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431155" w:rsidRPr="00A87C34" w:rsidRDefault="00431155" w:rsidP="00431155">
      <w:pPr>
        <w:rPr>
          <w:rFonts w:cstheme="minorHAnsi"/>
        </w:rPr>
      </w:pPr>
    </w:p>
    <w:p w:rsidR="007C0DA2" w:rsidRPr="00A87C34" w:rsidRDefault="007C0DA2" w:rsidP="00431155">
      <w:pPr>
        <w:rPr>
          <w:rFonts w:cstheme="minorHAnsi"/>
        </w:rPr>
      </w:pPr>
    </w:p>
    <w:sdt>
      <w:sdtPr>
        <w:rPr>
          <w:rFonts w:asciiTheme="minorHAnsi" w:eastAsiaTheme="minorHAnsi" w:hAnsiTheme="minorHAnsi" w:cstheme="minorHAnsi"/>
          <w:color w:val="auto"/>
          <w:sz w:val="22"/>
          <w:szCs w:val="22"/>
          <w:lang w:eastAsia="en-US"/>
        </w:rPr>
        <w:id w:val="-310254059"/>
        <w:docPartObj>
          <w:docPartGallery w:val="Table of Contents"/>
          <w:docPartUnique/>
        </w:docPartObj>
      </w:sdtPr>
      <w:sdtEndPr>
        <w:rPr>
          <w:b/>
          <w:bCs/>
        </w:rPr>
      </w:sdtEndPr>
      <w:sdtContent>
        <w:p w:rsidR="007C0DA2" w:rsidRPr="00A87C34" w:rsidRDefault="007C0DA2">
          <w:pPr>
            <w:pStyle w:val="Nadpisobsahu"/>
            <w:rPr>
              <w:rFonts w:asciiTheme="minorHAnsi" w:hAnsiTheme="minorHAnsi" w:cstheme="minorHAnsi"/>
              <w:color w:val="auto"/>
            </w:rPr>
          </w:pPr>
          <w:r w:rsidRPr="00442650">
            <w:rPr>
              <w:rFonts w:asciiTheme="minorHAnsi" w:hAnsiTheme="minorHAnsi" w:cstheme="minorHAnsi"/>
              <w:color w:val="auto"/>
              <w:sz w:val="24"/>
              <w:szCs w:val="24"/>
            </w:rPr>
            <w:t>Obsah</w:t>
          </w:r>
        </w:p>
        <w:p w:rsidR="004758A6" w:rsidRDefault="007C0DA2" w:rsidP="00442650">
          <w:pPr>
            <w:pStyle w:val="Obsah1"/>
            <w:rPr>
              <w:rFonts w:cstheme="minorBidi"/>
              <w:noProof/>
            </w:rPr>
          </w:pPr>
          <w:r w:rsidRPr="00A87C34">
            <w:rPr>
              <w:rFonts w:cstheme="minorHAnsi"/>
              <w:b/>
              <w:bCs/>
            </w:rPr>
            <w:fldChar w:fldCharType="begin"/>
          </w:r>
          <w:r w:rsidRPr="00A87C34">
            <w:rPr>
              <w:rFonts w:cstheme="minorHAnsi"/>
              <w:b/>
              <w:bCs/>
            </w:rPr>
            <w:instrText xml:space="preserve"> TOC \o "1-3" \h \z \u </w:instrText>
          </w:r>
          <w:r w:rsidRPr="00A87C34">
            <w:rPr>
              <w:rFonts w:cstheme="minorHAnsi"/>
              <w:b/>
              <w:bCs/>
            </w:rPr>
            <w:fldChar w:fldCharType="separate"/>
          </w:r>
          <w:hyperlink w:anchor="_Toc86143663" w:history="1">
            <w:r w:rsidR="004758A6" w:rsidRPr="003D55D1">
              <w:rPr>
                <w:rStyle w:val="Hypertextovodkaz"/>
                <w:rFonts w:cstheme="minorHAnsi"/>
                <w:noProof/>
              </w:rPr>
              <w:t>B.1 Popis území stavby</w:t>
            </w:r>
            <w:r w:rsidR="004758A6">
              <w:rPr>
                <w:noProof/>
                <w:webHidden/>
              </w:rPr>
              <w:tab/>
            </w:r>
            <w:r w:rsidR="004758A6">
              <w:rPr>
                <w:noProof/>
                <w:webHidden/>
              </w:rPr>
              <w:fldChar w:fldCharType="begin"/>
            </w:r>
            <w:r w:rsidR="004758A6">
              <w:rPr>
                <w:noProof/>
                <w:webHidden/>
              </w:rPr>
              <w:instrText xml:space="preserve"> PAGEREF _Toc86143663 \h </w:instrText>
            </w:r>
            <w:r w:rsidR="004758A6">
              <w:rPr>
                <w:noProof/>
                <w:webHidden/>
              </w:rPr>
            </w:r>
            <w:r w:rsidR="004758A6">
              <w:rPr>
                <w:noProof/>
                <w:webHidden/>
              </w:rPr>
              <w:fldChar w:fldCharType="separate"/>
            </w:r>
            <w:r w:rsidR="004758A6">
              <w:rPr>
                <w:noProof/>
                <w:webHidden/>
              </w:rPr>
              <w:t>3</w:t>
            </w:r>
            <w:r w:rsidR="004758A6">
              <w:rPr>
                <w:noProof/>
                <w:webHidden/>
              </w:rPr>
              <w:fldChar w:fldCharType="end"/>
            </w:r>
          </w:hyperlink>
        </w:p>
        <w:p w:rsidR="004758A6" w:rsidRDefault="004758A6" w:rsidP="00442650">
          <w:pPr>
            <w:pStyle w:val="Obsah1"/>
            <w:rPr>
              <w:rFonts w:cstheme="minorBidi"/>
              <w:noProof/>
            </w:rPr>
          </w:pPr>
          <w:hyperlink w:anchor="_Toc86143664" w:history="1">
            <w:r w:rsidRPr="003D55D1">
              <w:rPr>
                <w:rStyle w:val="Hypertextovodkaz"/>
                <w:rFonts w:cstheme="minorHAnsi"/>
                <w:noProof/>
              </w:rPr>
              <w:t>B.2 Celkový popis stavby</w:t>
            </w:r>
            <w:r>
              <w:rPr>
                <w:noProof/>
                <w:webHidden/>
              </w:rPr>
              <w:tab/>
            </w:r>
            <w:r>
              <w:rPr>
                <w:noProof/>
                <w:webHidden/>
              </w:rPr>
              <w:fldChar w:fldCharType="begin"/>
            </w:r>
            <w:r>
              <w:rPr>
                <w:noProof/>
                <w:webHidden/>
              </w:rPr>
              <w:instrText xml:space="preserve"> PAGEREF _Toc86143664 \h </w:instrText>
            </w:r>
            <w:r>
              <w:rPr>
                <w:noProof/>
                <w:webHidden/>
              </w:rPr>
            </w:r>
            <w:r>
              <w:rPr>
                <w:noProof/>
                <w:webHidden/>
              </w:rPr>
              <w:fldChar w:fldCharType="separate"/>
            </w:r>
            <w:r>
              <w:rPr>
                <w:noProof/>
                <w:webHidden/>
              </w:rPr>
              <w:t>11</w:t>
            </w:r>
            <w:r>
              <w:rPr>
                <w:noProof/>
                <w:webHidden/>
              </w:rPr>
              <w:fldChar w:fldCharType="end"/>
            </w:r>
          </w:hyperlink>
        </w:p>
        <w:p w:rsidR="004758A6" w:rsidRDefault="004758A6">
          <w:pPr>
            <w:pStyle w:val="Obsah2"/>
            <w:tabs>
              <w:tab w:val="right" w:leader="dot" w:pos="9062"/>
            </w:tabs>
            <w:rPr>
              <w:rFonts w:cstheme="minorBidi"/>
              <w:noProof/>
            </w:rPr>
          </w:pPr>
          <w:hyperlink w:anchor="_Toc86143665" w:history="1">
            <w:r w:rsidRPr="003D55D1">
              <w:rPr>
                <w:rStyle w:val="Hypertextovodkaz"/>
                <w:rFonts w:cstheme="minorHAnsi"/>
                <w:noProof/>
              </w:rPr>
              <w:t>B.2.1 Základní charakteristika stavby a jejího užívání</w:t>
            </w:r>
            <w:r>
              <w:rPr>
                <w:noProof/>
                <w:webHidden/>
              </w:rPr>
              <w:tab/>
            </w:r>
            <w:r>
              <w:rPr>
                <w:noProof/>
                <w:webHidden/>
              </w:rPr>
              <w:fldChar w:fldCharType="begin"/>
            </w:r>
            <w:r>
              <w:rPr>
                <w:noProof/>
                <w:webHidden/>
              </w:rPr>
              <w:instrText xml:space="preserve"> PAGEREF _Toc86143665 \h </w:instrText>
            </w:r>
            <w:r>
              <w:rPr>
                <w:noProof/>
                <w:webHidden/>
              </w:rPr>
            </w:r>
            <w:r>
              <w:rPr>
                <w:noProof/>
                <w:webHidden/>
              </w:rPr>
              <w:fldChar w:fldCharType="separate"/>
            </w:r>
            <w:r>
              <w:rPr>
                <w:noProof/>
                <w:webHidden/>
              </w:rPr>
              <w:t>11</w:t>
            </w:r>
            <w:r>
              <w:rPr>
                <w:noProof/>
                <w:webHidden/>
              </w:rPr>
              <w:fldChar w:fldCharType="end"/>
            </w:r>
          </w:hyperlink>
        </w:p>
        <w:p w:rsidR="004758A6" w:rsidRDefault="004758A6">
          <w:pPr>
            <w:pStyle w:val="Obsah2"/>
            <w:tabs>
              <w:tab w:val="right" w:leader="dot" w:pos="9062"/>
            </w:tabs>
            <w:rPr>
              <w:rFonts w:cstheme="minorBidi"/>
              <w:noProof/>
            </w:rPr>
          </w:pPr>
          <w:hyperlink w:anchor="_Toc86143666" w:history="1">
            <w:r w:rsidRPr="003D55D1">
              <w:rPr>
                <w:rStyle w:val="Hypertextovodkaz"/>
                <w:rFonts w:cstheme="minorHAnsi"/>
                <w:noProof/>
              </w:rPr>
              <w:t>B.2.2 Celkové urbanistické a architektonické řešení</w:t>
            </w:r>
            <w:r>
              <w:rPr>
                <w:noProof/>
                <w:webHidden/>
              </w:rPr>
              <w:tab/>
            </w:r>
            <w:r>
              <w:rPr>
                <w:noProof/>
                <w:webHidden/>
              </w:rPr>
              <w:fldChar w:fldCharType="begin"/>
            </w:r>
            <w:r>
              <w:rPr>
                <w:noProof/>
                <w:webHidden/>
              </w:rPr>
              <w:instrText xml:space="preserve"> PAGEREF _Toc86143666 \h </w:instrText>
            </w:r>
            <w:r>
              <w:rPr>
                <w:noProof/>
                <w:webHidden/>
              </w:rPr>
            </w:r>
            <w:r>
              <w:rPr>
                <w:noProof/>
                <w:webHidden/>
              </w:rPr>
              <w:fldChar w:fldCharType="separate"/>
            </w:r>
            <w:r>
              <w:rPr>
                <w:noProof/>
                <w:webHidden/>
              </w:rPr>
              <w:t>13</w:t>
            </w:r>
            <w:r>
              <w:rPr>
                <w:noProof/>
                <w:webHidden/>
              </w:rPr>
              <w:fldChar w:fldCharType="end"/>
            </w:r>
          </w:hyperlink>
        </w:p>
        <w:p w:rsidR="004758A6" w:rsidRDefault="004758A6">
          <w:pPr>
            <w:pStyle w:val="Obsah2"/>
            <w:tabs>
              <w:tab w:val="right" w:leader="dot" w:pos="9062"/>
            </w:tabs>
            <w:rPr>
              <w:rFonts w:cstheme="minorBidi"/>
              <w:noProof/>
            </w:rPr>
          </w:pPr>
          <w:hyperlink w:anchor="_Toc86143667" w:history="1">
            <w:r w:rsidRPr="003D55D1">
              <w:rPr>
                <w:rStyle w:val="Hypertextovodkaz"/>
                <w:rFonts w:cstheme="minorHAnsi"/>
                <w:noProof/>
                <w:highlight w:val="yellow"/>
              </w:rPr>
              <w:t>B.2.3 Celkové provozní řešení, technologie výroby</w:t>
            </w:r>
            <w:r>
              <w:rPr>
                <w:noProof/>
                <w:webHidden/>
              </w:rPr>
              <w:tab/>
            </w:r>
            <w:r>
              <w:rPr>
                <w:noProof/>
                <w:webHidden/>
              </w:rPr>
              <w:fldChar w:fldCharType="begin"/>
            </w:r>
            <w:r>
              <w:rPr>
                <w:noProof/>
                <w:webHidden/>
              </w:rPr>
              <w:instrText xml:space="preserve"> PAGEREF _Toc86143667 \h </w:instrText>
            </w:r>
            <w:r>
              <w:rPr>
                <w:noProof/>
                <w:webHidden/>
              </w:rPr>
            </w:r>
            <w:r>
              <w:rPr>
                <w:noProof/>
                <w:webHidden/>
              </w:rPr>
              <w:fldChar w:fldCharType="separate"/>
            </w:r>
            <w:r>
              <w:rPr>
                <w:noProof/>
                <w:webHidden/>
              </w:rPr>
              <w:t>14</w:t>
            </w:r>
            <w:r>
              <w:rPr>
                <w:noProof/>
                <w:webHidden/>
              </w:rPr>
              <w:fldChar w:fldCharType="end"/>
            </w:r>
          </w:hyperlink>
        </w:p>
        <w:p w:rsidR="004758A6" w:rsidRDefault="004758A6">
          <w:pPr>
            <w:pStyle w:val="Obsah2"/>
            <w:tabs>
              <w:tab w:val="right" w:leader="dot" w:pos="9062"/>
            </w:tabs>
            <w:rPr>
              <w:rFonts w:cstheme="minorBidi"/>
              <w:noProof/>
            </w:rPr>
          </w:pPr>
          <w:hyperlink w:anchor="_Toc86143668" w:history="1">
            <w:r w:rsidRPr="003D55D1">
              <w:rPr>
                <w:rStyle w:val="Hypertextovodkaz"/>
                <w:rFonts w:cstheme="minorHAnsi"/>
                <w:noProof/>
              </w:rPr>
              <w:t>B.2.4 Bezbariérové užívání stavby</w:t>
            </w:r>
            <w:r>
              <w:rPr>
                <w:noProof/>
                <w:webHidden/>
              </w:rPr>
              <w:tab/>
            </w:r>
            <w:r>
              <w:rPr>
                <w:noProof/>
                <w:webHidden/>
              </w:rPr>
              <w:fldChar w:fldCharType="begin"/>
            </w:r>
            <w:r>
              <w:rPr>
                <w:noProof/>
                <w:webHidden/>
              </w:rPr>
              <w:instrText xml:space="preserve"> PAGEREF _Toc86143668 \h </w:instrText>
            </w:r>
            <w:r>
              <w:rPr>
                <w:noProof/>
                <w:webHidden/>
              </w:rPr>
            </w:r>
            <w:r>
              <w:rPr>
                <w:noProof/>
                <w:webHidden/>
              </w:rPr>
              <w:fldChar w:fldCharType="separate"/>
            </w:r>
            <w:r>
              <w:rPr>
                <w:noProof/>
                <w:webHidden/>
              </w:rPr>
              <w:t>19</w:t>
            </w:r>
            <w:r>
              <w:rPr>
                <w:noProof/>
                <w:webHidden/>
              </w:rPr>
              <w:fldChar w:fldCharType="end"/>
            </w:r>
          </w:hyperlink>
        </w:p>
        <w:p w:rsidR="004758A6" w:rsidRDefault="004758A6">
          <w:pPr>
            <w:pStyle w:val="Obsah2"/>
            <w:tabs>
              <w:tab w:val="right" w:leader="dot" w:pos="9062"/>
            </w:tabs>
            <w:rPr>
              <w:rFonts w:cstheme="minorBidi"/>
              <w:noProof/>
            </w:rPr>
          </w:pPr>
          <w:hyperlink w:anchor="_Toc86143669" w:history="1">
            <w:r w:rsidRPr="003D55D1">
              <w:rPr>
                <w:rStyle w:val="Hypertextovodkaz"/>
                <w:rFonts w:cstheme="minorHAnsi"/>
                <w:noProof/>
              </w:rPr>
              <w:t>B.2.5 Bezpečnost při užívání stavby</w:t>
            </w:r>
            <w:r>
              <w:rPr>
                <w:noProof/>
                <w:webHidden/>
              </w:rPr>
              <w:tab/>
            </w:r>
            <w:r>
              <w:rPr>
                <w:noProof/>
                <w:webHidden/>
              </w:rPr>
              <w:fldChar w:fldCharType="begin"/>
            </w:r>
            <w:r>
              <w:rPr>
                <w:noProof/>
                <w:webHidden/>
              </w:rPr>
              <w:instrText xml:space="preserve"> PAGEREF _Toc86143669 \h </w:instrText>
            </w:r>
            <w:r>
              <w:rPr>
                <w:noProof/>
                <w:webHidden/>
              </w:rPr>
            </w:r>
            <w:r>
              <w:rPr>
                <w:noProof/>
                <w:webHidden/>
              </w:rPr>
              <w:fldChar w:fldCharType="separate"/>
            </w:r>
            <w:r>
              <w:rPr>
                <w:noProof/>
                <w:webHidden/>
              </w:rPr>
              <w:t>19</w:t>
            </w:r>
            <w:r>
              <w:rPr>
                <w:noProof/>
                <w:webHidden/>
              </w:rPr>
              <w:fldChar w:fldCharType="end"/>
            </w:r>
          </w:hyperlink>
        </w:p>
        <w:p w:rsidR="004758A6" w:rsidRDefault="004758A6">
          <w:pPr>
            <w:pStyle w:val="Obsah2"/>
            <w:tabs>
              <w:tab w:val="right" w:leader="dot" w:pos="9062"/>
            </w:tabs>
            <w:rPr>
              <w:rFonts w:cstheme="minorBidi"/>
              <w:noProof/>
            </w:rPr>
          </w:pPr>
          <w:hyperlink w:anchor="_Toc86143670" w:history="1">
            <w:r w:rsidRPr="003D55D1">
              <w:rPr>
                <w:rStyle w:val="Hypertextovodkaz"/>
                <w:rFonts w:cstheme="minorHAnsi"/>
                <w:noProof/>
                <w:highlight w:val="yellow"/>
              </w:rPr>
              <w:t>B.2.6 Základní charakteristika objektů</w:t>
            </w:r>
            <w:r>
              <w:rPr>
                <w:noProof/>
                <w:webHidden/>
              </w:rPr>
              <w:tab/>
            </w:r>
            <w:r>
              <w:rPr>
                <w:noProof/>
                <w:webHidden/>
              </w:rPr>
              <w:fldChar w:fldCharType="begin"/>
            </w:r>
            <w:r>
              <w:rPr>
                <w:noProof/>
                <w:webHidden/>
              </w:rPr>
              <w:instrText xml:space="preserve"> PAGEREF _Toc86143670 \h </w:instrText>
            </w:r>
            <w:r>
              <w:rPr>
                <w:noProof/>
                <w:webHidden/>
              </w:rPr>
            </w:r>
            <w:r>
              <w:rPr>
                <w:noProof/>
                <w:webHidden/>
              </w:rPr>
              <w:fldChar w:fldCharType="separate"/>
            </w:r>
            <w:r>
              <w:rPr>
                <w:noProof/>
                <w:webHidden/>
              </w:rPr>
              <w:t>19</w:t>
            </w:r>
            <w:r>
              <w:rPr>
                <w:noProof/>
                <w:webHidden/>
              </w:rPr>
              <w:fldChar w:fldCharType="end"/>
            </w:r>
          </w:hyperlink>
        </w:p>
        <w:p w:rsidR="004758A6" w:rsidRDefault="004758A6">
          <w:pPr>
            <w:pStyle w:val="Obsah3"/>
            <w:tabs>
              <w:tab w:val="left" w:pos="1540"/>
              <w:tab w:val="right" w:leader="dot" w:pos="9062"/>
            </w:tabs>
            <w:rPr>
              <w:rFonts w:cstheme="minorBidi"/>
              <w:noProof/>
            </w:rPr>
          </w:pPr>
          <w:hyperlink w:anchor="_Toc86143671" w:history="1">
            <w:r w:rsidRPr="003D55D1">
              <w:rPr>
                <w:rStyle w:val="Hypertextovodkaz"/>
                <w:rFonts w:eastAsia="Times New Roman" w:cstheme="minorHAnsi"/>
                <w:b/>
                <w:noProof/>
              </w:rPr>
              <w:t>B.2.6.1.</w:t>
            </w:r>
            <w:r>
              <w:rPr>
                <w:rFonts w:cstheme="minorBidi"/>
                <w:noProof/>
              </w:rPr>
              <w:tab/>
            </w:r>
            <w:r w:rsidRPr="003D55D1">
              <w:rPr>
                <w:rStyle w:val="Hypertextovodkaz"/>
                <w:rFonts w:eastAsia="Times New Roman" w:cstheme="minorHAnsi"/>
                <w:b/>
                <w:noProof/>
              </w:rPr>
              <w:t>Objekt zá</w:t>
            </w:r>
            <w:r w:rsidRPr="003D55D1">
              <w:rPr>
                <w:rStyle w:val="Hypertextovodkaz"/>
                <w:rFonts w:eastAsia="Times New Roman" w:cstheme="minorHAnsi"/>
                <w:b/>
                <w:noProof/>
              </w:rPr>
              <w:t>k</w:t>
            </w:r>
            <w:r w:rsidRPr="003D55D1">
              <w:rPr>
                <w:rStyle w:val="Hypertextovodkaz"/>
                <w:rFonts w:eastAsia="Times New Roman" w:cstheme="minorHAnsi"/>
                <w:b/>
                <w:noProof/>
              </w:rPr>
              <w:t>la</w:t>
            </w:r>
            <w:r w:rsidRPr="003D55D1">
              <w:rPr>
                <w:rStyle w:val="Hypertextovodkaz"/>
                <w:rFonts w:eastAsia="Times New Roman" w:cstheme="minorHAnsi"/>
                <w:b/>
                <w:noProof/>
              </w:rPr>
              <w:t>d</w:t>
            </w:r>
            <w:r w:rsidRPr="003D55D1">
              <w:rPr>
                <w:rStyle w:val="Hypertextovodkaz"/>
                <w:rFonts w:eastAsia="Times New Roman" w:cstheme="minorHAnsi"/>
                <w:b/>
                <w:noProof/>
              </w:rPr>
              <w:t>ní školy -  SO 02 01 00</w:t>
            </w:r>
            <w:r>
              <w:rPr>
                <w:noProof/>
                <w:webHidden/>
              </w:rPr>
              <w:tab/>
            </w:r>
            <w:r>
              <w:rPr>
                <w:noProof/>
                <w:webHidden/>
              </w:rPr>
              <w:fldChar w:fldCharType="begin"/>
            </w:r>
            <w:r>
              <w:rPr>
                <w:noProof/>
                <w:webHidden/>
              </w:rPr>
              <w:instrText xml:space="preserve"> PAGEREF _Toc86143671 \h </w:instrText>
            </w:r>
            <w:r>
              <w:rPr>
                <w:noProof/>
                <w:webHidden/>
              </w:rPr>
            </w:r>
            <w:r>
              <w:rPr>
                <w:noProof/>
                <w:webHidden/>
              </w:rPr>
              <w:fldChar w:fldCharType="separate"/>
            </w:r>
            <w:r>
              <w:rPr>
                <w:noProof/>
                <w:webHidden/>
              </w:rPr>
              <w:t>19</w:t>
            </w:r>
            <w:r>
              <w:rPr>
                <w:noProof/>
                <w:webHidden/>
              </w:rPr>
              <w:fldChar w:fldCharType="end"/>
            </w:r>
          </w:hyperlink>
        </w:p>
        <w:p w:rsidR="004758A6" w:rsidRDefault="004758A6">
          <w:pPr>
            <w:pStyle w:val="Obsah3"/>
            <w:tabs>
              <w:tab w:val="left" w:pos="1540"/>
              <w:tab w:val="right" w:leader="dot" w:pos="9062"/>
            </w:tabs>
            <w:rPr>
              <w:rFonts w:cstheme="minorBidi"/>
              <w:noProof/>
            </w:rPr>
          </w:pPr>
          <w:hyperlink w:anchor="_Toc86143672" w:history="1">
            <w:r w:rsidRPr="003D55D1">
              <w:rPr>
                <w:rStyle w:val="Hypertextovodkaz"/>
                <w:rFonts w:eastAsia="Times New Roman" w:cstheme="minorHAnsi"/>
                <w:b/>
                <w:noProof/>
              </w:rPr>
              <w:t>B.2.6.2.</w:t>
            </w:r>
            <w:r>
              <w:rPr>
                <w:rFonts w:cstheme="minorBidi"/>
                <w:noProof/>
              </w:rPr>
              <w:tab/>
            </w:r>
            <w:r w:rsidRPr="003D55D1">
              <w:rPr>
                <w:rStyle w:val="Hypertextovodkaz"/>
                <w:rFonts w:eastAsia="Times New Roman" w:cstheme="minorHAnsi"/>
                <w:b/>
                <w:noProof/>
              </w:rPr>
              <w:t>Opěrné stěny -  SO 02 03 00</w:t>
            </w:r>
            <w:r>
              <w:rPr>
                <w:noProof/>
                <w:webHidden/>
              </w:rPr>
              <w:tab/>
            </w:r>
            <w:r>
              <w:rPr>
                <w:noProof/>
                <w:webHidden/>
              </w:rPr>
              <w:fldChar w:fldCharType="begin"/>
            </w:r>
            <w:r>
              <w:rPr>
                <w:noProof/>
                <w:webHidden/>
              </w:rPr>
              <w:instrText xml:space="preserve"> PAGEREF _Toc86143672 \h </w:instrText>
            </w:r>
            <w:r>
              <w:rPr>
                <w:noProof/>
                <w:webHidden/>
              </w:rPr>
            </w:r>
            <w:r>
              <w:rPr>
                <w:noProof/>
                <w:webHidden/>
              </w:rPr>
              <w:fldChar w:fldCharType="separate"/>
            </w:r>
            <w:r>
              <w:rPr>
                <w:noProof/>
                <w:webHidden/>
              </w:rPr>
              <w:t>20</w:t>
            </w:r>
            <w:r>
              <w:rPr>
                <w:noProof/>
                <w:webHidden/>
              </w:rPr>
              <w:fldChar w:fldCharType="end"/>
            </w:r>
          </w:hyperlink>
        </w:p>
        <w:p w:rsidR="004758A6" w:rsidRDefault="004758A6">
          <w:pPr>
            <w:pStyle w:val="Obsah2"/>
            <w:tabs>
              <w:tab w:val="right" w:leader="dot" w:pos="9062"/>
            </w:tabs>
            <w:rPr>
              <w:rFonts w:cstheme="minorBidi"/>
              <w:noProof/>
            </w:rPr>
          </w:pPr>
          <w:hyperlink w:anchor="_Toc86143673" w:history="1">
            <w:r w:rsidRPr="003D55D1">
              <w:rPr>
                <w:rStyle w:val="Hypertextovodkaz"/>
                <w:rFonts w:cstheme="minorHAnsi"/>
                <w:noProof/>
                <w:highlight w:val="yellow"/>
              </w:rPr>
              <w:t>B.2.7 Základní charakteristika technických a technologických zařízení</w:t>
            </w:r>
            <w:r>
              <w:rPr>
                <w:noProof/>
                <w:webHidden/>
              </w:rPr>
              <w:tab/>
            </w:r>
            <w:r>
              <w:rPr>
                <w:noProof/>
                <w:webHidden/>
              </w:rPr>
              <w:fldChar w:fldCharType="begin"/>
            </w:r>
            <w:r>
              <w:rPr>
                <w:noProof/>
                <w:webHidden/>
              </w:rPr>
              <w:instrText xml:space="preserve"> PAGEREF _Toc86143673 \h </w:instrText>
            </w:r>
            <w:r>
              <w:rPr>
                <w:noProof/>
                <w:webHidden/>
              </w:rPr>
            </w:r>
            <w:r>
              <w:rPr>
                <w:noProof/>
                <w:webHidden/>
              </w:rPr>
              <w:fldChar w:fldCharType="separate"/>
            </w:r>
            <w:r>
              <w:rPr>
                <w:noProof/>
                <w:webHidden/>
              </w:rPr>
              <w:t>20</w:t>
            </w:r>
            <w:r>
              <w:rPr>
                <w:noProof/>
                <w:webHidden/>
              </w:rPr>
              <w:fldChar w:fldCharType="end"/>
            </w:r>
          </w:hyperlink>
        </w:p>
        <w:p w:rsidR="004758A6" w:rsidRDefault="004758A6">
          <w:pPr>
            <w:pStyle w:val="Obsah3"/>
            <w:tabs>
              <w:tab w:val="left" w:pos="1540"/>
              <w:tab w:val="right" w:leader="dot" w:pos="9062"/>
            </w:tabs>
            <w:rPr>
              <w:rFonts w:cstheme="minorBidi"/>
              <w:noProof/>
            </w:rPr>
          </w:pPr>
          <w:hyperlink w:anchor="_Toc86143674" w:history="1">
            <w:r w:rsidRPr="003D55D1">
              <w:rPr>
                <w:rStyle w:val="Hypertextovodkaz"/>
                <w:rFonts w:eastAsia="Times New Roman"/>
                <w:b/>
                <w:noProof/>
              </w:rPr>
              <w:t>B.2.7.1.</w:t>
            </w:r>
            <w:r>
              <w:rPr>
                <w:rFonts w:cstheme="minorBidi"/>
                <w:noProof/>
              </w:rPr>
              <w:tab/>
            </w:r>
            <w:r w:rsidRPr="003D55D1">
              <w:rPr>
                <w:rStyle w:val="Hypertextovodkaz"/>
                <w:rFonts w:eastAsia="Times New Roman"/>
                <w:b/>
                <w:noProof/>
              </w:rPr>
              <w:t>Zdravotní technika</w:t>
            </w:r>
            <w:r>
              <w:rPr>
                <w:noProof/>
                <w:webHidden/>
              </w:rPr>
              <w:tab/>
            </w:r>
            <w:r>
              <w:rPr>
                <w:noProof/>
                <w:webHidden/>
              </w:rPr>
              <w:fldChar w:fldCharType="begin"/>
            </w:r>
            <w:r>
              <w:rPr>
                <w:noProof/>
                <w:webHidden/>
              </w:rPr>
              <w:instrText xml:space="preserve"> PAGEREF _Toc86143674 \h </w:instrText>
            </w:r>
            <w:r>
              <w:rPr>
                <w:noProof/>
                <w:webHidden/>
              </w:rPr>
            </w:r>
            <w:r>
              <w:rPr>
                <w:noProof/>
                <w:webHidden/>
              </w:rPr>
              <w:fldChar w:fldCharType="separate"/>
            </w:r>
            <w:r>
              <w:rPr>
                <w:noProof/>
                <w:webHidden/>
              </w:rPr>
              <w:t>20</w:t>
            </w:r>
            <w:r>
              <w:rPr>
                <w:noProof/>
                <w:webHidden/>
              </w:rPr>
              <w:fldChar w:fldCharType="end"/>
            </w:r>
          </w:hyperlink>
        </w:p>
        <w:p w:rsidR="004758A6" w:rsidRDefault="004758A6">
          <w:pPr>
            <w:pStyle w:val="Obsah3"/>
            <w:tabs>
              <w:tab w:val="left" w:pos="1540"/>
              <w:tab w:val="right" w:leader="dot" w:pos="9062"/>
            </w:tabs>
            <w:rPr>
              <w:rFonts w:cstheme="minorBidi"/>
              <w:noProof/>
            </w:rPr>
          </w:pPr>
          <w:hyperlink w:anchor="_Toc86143675" w:history="1">
            <w:r w:rsidRPr="003D55D1">
              <w:rPr>
                <w:rStyle w:val="Hypertextovodkaz"/>
                <w:rFonts w:eastAsia="Times New Roman"/>
                <w:b/>
                <w:noProof/>
              </w:rPr>
              <w:t>B.2.7.2.</w:t>
            </w:r>
            <w:r>
              <w:rPr>
                <w:rFonts w:cstheme="minorBidi"/>
                <w:noProof/>
              </w:rPr>
              <w:tab/>
            </w:r>
            <w:r w:rsidRPr="003D55D1">
              <w:rPr>
                <w:rStyle w:val="Hypertextovodkaz"/>
                <w:rFonts w:eastAsia="Times New Roman"/>
                <w:b/>
                <w:noProof/>
              </w:rPr>
              <w:t>Vytápění</w:t>
            </w:r>
            <w:r>
              <w:rPr>
                <w:noProof/>
                <w:webHidden/>
              </w:rPr>
              <w:tab/>
            </w:r>
            <w:r>
              <w:rPr>
                <w:noProof/>
                <w:webHidden/>
              </w:rPr>
              <w:fldChar w:fldCharType="begin"/>
            </w:r>
            <w:r>
              <w:rPr>
                <w:noProof/>
                <w:webHidden/>
              </w:rPr>
              <w:instrText xml:space="preserve"> PAGEREF _Toc86143675 \h </w:instrText>
            </w:r>
            <w:r>
              <w:rPr>
                <w:noProof/>
                <w:webHidden/>
              </w:rPr>
            </w:r>
            <w:r>
              <w:rPr>
                <w:noProof/>
                <w:webHidden/>
              </w:rPr>
              <w:fldChar w:fldCharType="separate"/>
            </w:r>
            <w:r>
              <w:rPr>
                <w:noProof/>
                <w:webHidden/>
              </w:rPr>
              <w:t>25</w:t>
            </w:r>
            <w:r>
              <w:rPr>
                <w:noProof/>
                <w:webHidden/>
              </w:rPr>
              <w:fldChar w:fldCharType="end"/>
            </w:r>
          </w:hyperlink>
        </w:p>
        <w:p w:rsidR="004758A6" w:rsidRDefault="004758A6">
          <w:pPr>
            <w:pStyle w:val="Obsah3"/>
            <w:tabs>
              <w:tab w:val="left" w:pos="1540"/>
              <w:tab w:val="right" w:leader="dot" w:pos="9062"/>
            </w:tabs>
            <w:rPr>
              <w:rFonts w:cstheme="minorBidi"/>
              <w:noProof/>
            </w:rPr>
          </w:pPr>
          <w:hyperlink w:anchor="_Toc86143676" w:history="1">
            <w:r w:rsidRPr="003D55D1">
              <w:rPr>
                <w:rStyle w:val="Hypertextovodkaz"/>
                <w:rFonts w:eastAsia="Times New Roman"/>
                <w:b/>
                <w:noProof/>
              </w:rPr>
              <w:t>B.2.7.3.</w:t>
            </w:r>
            <w:r>
              <w:rPr>
                <w:rFonts w:cstheme="minorBidi"/>
                <w:noProof/>
              </w:rPr>
              <w:tab/>
            </w:r>
            <w:r w:rsidRPr="003D55D1">
              <w:rPr>
                <w:rStyle w:val="Hypertextovodkaz"/>
                <w:rFonts w:eastAsia="Times New Roman"/>
                <w:b/>
                <w:noProof/>
              </w:rPr>
              <w:t>Chlazení</w:t>
            </w:r>
            <w:r>
              <w:rPr>
                <w:noProof/>
                <w:webHidden/>
              </w:rPr>
              <w:tab/>
            </w:r>
            <w:r>
              <w:rPr>
                <w:noProof/>
                <w:webHidden/>
              </w:rPr>
              <w:fldChar w:fldCharType="begin"/>
            </w:r>
            <w:r>
              <w:rPr>
                <w:noProof/>
                <w:webHidden/>
              </w:rPr>
              <w:instrText xml:space="preserve"> PAGEREF _Toc86143676 \h </w:instrText>
            </w:r>
            <w:r>
              <w:rPr>
                <w:noProof/>
                <w:webHidden/>
              </w:rPr>
            </w:r>
            <w:r>
              <w:rPr>
                <w:noProof/>
                <w:webHidden/>
              </w:rPr>
              <w:fldChar w:fldCharType="separate"/>
            </w:r>
            <w:r>
              <w:rPr>
                <w:noProof/>
                <w:webHidden/>
              </w:rPr>
              <w:t>27</w:t>
            </w:r>
            <w:r>
              <w:rPr>
                <w:noProof/>
                <w:webHidden/>
              </w:rPr>
              <w:fldChar w:fldCharType="end"/>
            </w:r>
          </w:hyperlink>
        </w:p>
        <w:p w:rsidR="004758A6" w:rsidRDefault="004758A6">
          <w:pPr>
            <w:pStyle w:val="Obsah3"/>
            <w:tabs>
              <w:tab w:val="left" w:pos="1540"/>
              <w:tab w:val="right" w:leader="dot" w:pos="9062"/>
            </w:tabs>
            <w:rPr>
              <w:rFonts w:cstheme="minorBidi"/>
              <w:noProof/>
            </w:rPr>
          </w:pPr>
          <w:hyperlink w:anchor="_Toc86143677" w:history="1">
            <w:r w:rsidRPr="003D55D1">
              <w:rPr>
                <w:rStyle w:val="Hypertextovodkaz"/>
                <w:rFonts w:eastAsia="Times New Roman"/>
                <w:b/>
                <w:noProof/>
              </w:rPr>
              <w:t>B.2.7.4.</w:t>
            </w:r>
            <w:r>
              <w:rPr>
                <w:rFonts w:cstheme="minorBidi"/>
                <w:noProof/>
              </w:rPr>
              <w:tab/>
            </w:r>
            <w:r w:rsidRPr="003D55D1">
              <w:rPr>
                <w:rStyle w:val="Hypertextovodkaz"/>
                <w:rFonts w:eastAsia="Times New Roman"/>
                <w:b/>
                <w:noProof/>
              </w:rPr>
              <w:t>Vzduchotechnika</w:t>
            </w:r>
            <w:r>
              <w:rPr>
                <w:noProof/>
                <w:webHidden/>
              </w:rPr>
              <w:tab/>
            </w:r>
            <w:r>
              <w:rPr>
                <w:noProof/>
                <w:webHidden/>
              </w:rPr>
              <w:fldChar w:fldCharType="begin"/>
            </w:r>
            <w:r>
              <w:rPr>
                <w:noProof/>
                <w:webHidden/>
              </w:rPr>
              <w:instrText xml:space="preserve"> PAGEREF _Toc86143677 \h </w:instrText>
            </w:r>
            <w:r>
              <w:rPr>
                <w:noProof/>
                <w:webHidden/>
              </w:rPr>
            </w:r>
            <w:r>
              <w:rPr>
                <w:noProof/>
                <w:webHidden/>
              </w:rPr>
              <w:fldChar w:fldCharType="separate"/>
            </w:r>
            <w:r>
              <w:rPr>
                <w:noProof/>
                <w:webHidden/>
              </w:rPr>
              <w:t>28</w:t>
            </w:r>
            <w:r>
              <w:rPr>
                <w:noProof/>
                <w:webHidden/>
              </w:rPr>
              <w:fldChar w:fldCharType="end"/>
            </w:r>
          </w:hyperlink>
        </w:p>
        <w:p w:rsidR="004758A6" w:rsidRDefault="004758A6">
          <w:pPr>
            <w:pStyle w:val="Obsah3"/>
            <w:tabs>
              <w:tab w:val="left" w:pos="1540"/>
              <w:tab w:val="right" w:leader="dot" w:pos="9062"/>
            </w:tabs>
            <w:rPr>
              <w:rFonts w:cstheme="minorBidi"/>
              <w:noProof/>
            </w:rPr>
          </w:pPr>
          <w:hyperlink w:anchor="_Toc86143678" w:history="1">
            <w:r w:rsidRPr="003D55D1">
              <w:rPr>
                <w:rStyle w:val="Hypertextovodkaz"/>
                <w:rFonts w:eastAsia="Times New Roman"/>
                <w:b/>
                <w:noProof/>
                <w:lang w:eastAsia="ar-SA"/>
              </w:rPr>
              <w:t>B.2.7.5.</w:t>
            </w:r>
            <w:r>
              <w:rPr>
                <w:rFonts w:cstheme="minorBidi"/>
                <w:noProof/>
              </w:rPr>
              <w:tab/>
            </w:r>
            <w:r w:rsidRPr="003D55D1">
              <w:rPr>
                <w:rStyle w:val="Hypertextovodkaz"/>
                <w:rFonts w:eastAsia="Times New Roman"/>
                <w:b/>
                <w:noProof/>
                <w:lang w:eastAsia="ar-SA"/>
              </w:rPr>
              <w:t>Elektroinstalace – silnoproud</w:t>
            </w:r>
            <w:r>
              <w:rPr>
                <w:noProof/>
                <w:webHidden/>
              </w:rPr>
              <w:tab/>
            </w:r>
            <w:r>
              <w:rPr>
                <w:noProof/>
                <w:webHidden/>
              </w:rPr>
              <w:fldChar w:fldCharType="begin"/>
            </w:r>
            <w:r>
              <w:rPr>
                <w:noProof/>
                <w:webHidden/>
              </w:rPr>
              <w:instrText xml:space="preserve"> PAGEREF _Toc86143678 \h </w:instrText>
            </w:r>
            <w:r>
              <w:rPr>
                <w:noProof/>
                <w:webHidden/>
              </w:rPr>
            </w:r>
            <w:r>
              <w:rPr>
                <w:noProof/>
                <w:webHidden/>
              </w:rPr>
              <w:fldChar w:fldCharType="separate"/>
            </w:r>
            <w:r>
              <w:rPr>
                <w:noProof/>
                <w:webHidden/>
              </w:rPr>
              <w:t>32</w:t>
            </w:r>
            <w:r>
              <w:rPr>
                <w:noProof/>
                <w:webHidden/>
              </w:rPr>
              <w:fldChar w:fldCharType="end"/>
            </w:r>
          </w:hyperlink>
        </w:p>
        <w:p w:rsidR="004758A6" w:rsidRDefault="004758A6">
          <w:pPr>
            <w:pStyle w:val="Obsah3"/>
            <w:tabs>
              <w:tab w:val="left" w:pos="1540"/>
              <w:tab w:val="right" w:leader="dot" w:pos="9062"/>
            </w:tabs>
            <w:rPr>
              <w:rFonts w:cstheme="minorBidi"/>
              <w:noProof/>
            </w:rPr>
          </w:pPr>
          <w:hyperlink w:anchor="_Toc86143679" w:history="1">
            <w:r w:rsidRPr="003D55D1">
              <w:rPr>
                <w:rStyle w:val="Hypertextovodkaz"/>
                <w:rFonts w:eastAsia="Times New Roman"/>
                <w:b/>
                <w:noProof/>
                <w:lang w:eastAsia="ar-SA"/>
              </w:rPr>
              <w:t>B.2.7.6.</w:t>
            </w:r>
            <w:r>
              <w:rPr>
                <w:rFonts w:cstheme="minorBidi"/>
                <w:noProof/>
              </w:rPr>
              <w:tab/>
            </w:r>
            <w:r w:rsidRPr="003D55D1">
              <w:rPr>
                <w:rStyle w:val="Hypertextovodkaz"/>
                <w:rFonts w:eastAsia="Times New Roman"/>
                <w:b/>
                <w:noProof/>
                <w:lang w:eastAsia="ar-SA"/>
              </w:rPr>
              <w:t>Elektroinstalace – slaboproud</w:t>
            </w:r>
            <w:r>
              <w:rPr>
                <w:noProof/>
                <w:webHidden/>
              </w:rPr>
              <w:tab/>
            </w:r>
            <w:r>
              <w:rPr>
                <w:noProof/>
                <w:webHidden/>
              </w:rPr>
              <w:fldChar w:fldCharType="begin"/>
            </w:r>
            <w:r>
              <w:rPr>
                <w:noProof/>
                <w:webHidden/>
              </w:rPr>
              <w:instrText xml:space="preserve"> PAGEREF _Toc86143679 \h </w:instrText>
            </w:r>
            <w:r>
              <w:rPr>
                <w:noProof/>
                <w:webHidden/>
              </w:rPr>
            </w:r>
            <w:r>
              <w:rPr>
                <w:noProof/>
                <w:webHidden/>
              </w:rPr>
              <w:fldChar w:fldCharType="separate"/>
            </w:r>
            <w:r>
              <w:rPr>
                <w:noProof/>
                <w:webHidden/>
              </w:rPr>
              <w:t>36</w:t>
            </w:r>
            <w:r>
              <w:rPr>
                <w:noProof/>
                <w:webHidden/>
              </w:rPr>
              <w:fldChar w:fldCharType="end"/>
            </w:r>
          </w:hyperlink>
        </w:p>
        <w:p w:rsidR="004758A6" w:rsidRDefault="004758A6">
          <w:pPr>
            <w:pStyle w:val="Obsah2"/>
            <w:tabs>
              <w:tab w:val="right" w:leader="dot" w:pos="9062"/>
            </w:tabs>
            <w:rPr>
              <w:rFonts w:cstheme="minorBidi"/>
              <w:noProof/>
            </w:rPr>
          </w:pPr>
          <w:hyperlink w:anchor="_Toc86143680" w:history="1">
            <w:r w:rsidRPr="003D55D1">
              <w:rPr>
                <w:rStyle w:val="Hypertextovodkaz"/>
                <w:rFonts w:cstheme="minorHAnsi"/>
                <w:noProof/>
              </w:rPr>
              <w:t>B.2.8 Zásady požárně bezpečnostního řešení</w:t>
            </w:r>
            <w:r>
              <w:rPr>
                <w:noProof/>
                <w:webHidden/>
              </w:rPr>
              <w:tab/>
            </w:r>
            <w:r>
              <w:rPr>
                <w:noProof/>
                <w:webHidden/>
              </w:rPr>
              <w:fldChar w:fldCharType="begin"/>
            </w:r>
            <w:r>
              <w:rPr>
                <w:noProof/>
                <w:webHidden/>
              </w:rPr>
              <w:instrText xml:space="preserve"> PAGEREF _Toc86143680 \h </w:instrText>
            </w:r>
            <w:r>
              <w:rPr>
                <w:noProof/>
                <w:webHidden/>
              </w:rPr>
            </w:r>
            <w:r>
              <w:rPr>
                <w:noProof/>
                <w:webHidden/>
              </w:rPr>
              <w:fldChar w:fldCharType="separate"/>
            </w:r>
            <w:r>
              <w:rPr>
                <w:noProof/>
                <w:webHidden/>
              </w:rPr>
              <w:t>37</w:t>
            </w:r>
            <w:r>
              <w:rPr>
                <w:noProof/>
                <w:webHidden/>
              </w:rPr>
              <w:fldChar w:fldCharType="end"/>
            </w:r>
          </w:hyperlink>
        </w:p>
        <w:p w:rsidR="004758A6" w:rsidRDefault="004758A6">
          <w:pPr>
            <w:pStyle w:val="Obsah2"/>
            <w:tabs>
              <w:tab w:val="right" w:leader="dot" w:pos="9062"/>
            </w:tabs>
            <w:rPr>
              <w:rFonts w:cstheme="minorBidi"/>
              <w:noProof/>
            </w:rPr>
          </w:pPr>
          <w:hyperlink w:anchor="_Toc86143681" w:history="1">
            <w:r w:rsidRPr="003D55D1">
              <w:rPr>
                <w:rStyle w:val="Hypertextovodkaz"/>
                <w:rFonts w:cstheme="minorHAnsi"/>
                <w:noProof/>
              </w:rPr>
              <w:t>B.2.9 Úspora energie a tepelná ochrana</w:t>
            </w:r>
            <w:r>
              <w:rPr>
                <w:noProof/>
                <w:webHidden/>
              </w:rPr>
              <w:tab/>
            </w:r>
            <w:r>
              <w:rPr>
                <w:noProof/>
                <w:webHidden/>
              </w:rPr>
              <w:fldChar w:fldCharType="begin"/>
            </w:r>
            <w:r>
              <w:rPr>
                <w:noProof/>
                <w:webHidden/>
              </w:rPr>
              <w:instrText xml:space="preserve"> PAGEREF _Toc86143681 \h </w:instrText>
            </w:r>
            <w:r>
              <w:rPr>
                <w:noProof/>
                <w:webHidden/>
              </w:rPr>
            </w:r>
            <w:r>
              <w:rPr>
                <w:noProof/>
                <w:webHidden/>
              </w:rPr>
              <w:fldChar w:fldCharType="separate"/>
            </w:r>
            <w:r>
              <w:rPr>
                <w:noProof/>
                <w:webHidden/>
              </w:rPr>
              <w:t>37</w:t>
            </w:r>
            <w:r>
              <w:rPr>
                <w:noProof/>
                <w:webHidden/>
              </w:rPr>
              <w:fldChar w:fldCharType="end"/>
            </w:r>
          </w:hyperlink>
        </w:p>
        <w:p w:rsidR="004758A6" w:rsidRDefault="004758A6">
          <w:pPr>
            <w:pStyle w:val="Obsah2"/>
            <w:tabs>
              <w:tab w:val="right" w:leader="dot" w:pos="9062"/>
            </w:tabs>
            <w:rPr>
              <w:rFonts w:cstheme="minorBidi"/>
              <w:noProof/>
            </w:rPr>
          </w:pPr>
          <w:hyperlink w:anchor="_Toc86143682" w:history="1">
            <w:r w:rsidRPr="003D55D1">
              <w:rPr>
                <w:rStyle w:val="Hypertextovodkaz"/>
                <w:rFonts w:cstheme="minorHAnsi"/>
                <w:noProof/>
              </w:rPr>
              <w:t>B.2.10 Hygienické požadavky na stavby, požadavky na pracovní a komunální prostředí</w:t>
            </w:r>
            <w:r>
              <w:rPr>
                <w:noProof/>
                <w:webHidden/>
              </w:rPr>
              <w:tab/>
            </w:r>
            <w:r>
              <w:rPr>
                <w:noProof/>
                <w:webHidden/>
              </w:rPr>
              <w:fldChar w:fldCharType="begin"/>
            </w:r>
            <w:r>
              <w:rPr>
                <w:noProof/>
                <w:webHidden/>
              </w:rPr>
              <w:instrText xml:space="preserve"> PAGEREF _Toc86143682 \h </w:instrText>
            </w:r>
            <w:r>
              <w:rPr>
                <w:noProof/>
                <w:webHidden/>
              </w:rPr>
            </w:r>
            <w:r>
              <w:rPr>
                <w:noProof/>
                <w:webHidden/>
              </w:rPr>
              <w:fldChar w:fldCharType="separate"/>
            </w:r>
            <w:r>
              <w:rPr>
                <w:noProof/>
                <w:webHidden/>
              </w:rPr>
              <w:t>38</w:t>
            </w:r>
            <w:r>
              <w:rPr>
                <w:noProof/>
                <w:webHidden/>
              </w:rPr>
              <w:fldChar w:fldCharType="end"/>
            </w:r>
          </w:hyperlink>
        </w:p>
        <w:p w:rsidR="004758A6" w:rsidRDefault="004758A6">
          <w:pPr>
            <w:pStyle w:val="Obsah2"/>
            <w:tabs>
              <w:tab w:val="right" w:leader="dot" w:pos="9062"/>
            </w:tabs>
            <w:rPr>
              <w:rFonts w:cstheme="minorBidi"/>
              <w:noProof/>
            </w:rPr>
          </w:pPr>
          <w:hyperlink w:anchor="_Toc86143683" w:history="1">
            <w:r w:rsidRPr="003D55D1">
              <w:rPr>
                <w:rStyle w:val="Hypertextovodkaz"/>
                <w:rFonts w:cstheme="minorHAnsi"/>
                <w:noProof/>
              </w:rPr>
              <w:t>B.2.11 Zásady ochrany stavby před negativními účinky vnějšího prostředí</w:t>
            </w:r>
            <w:r>
              <w:rPr>
                <w:noProof/>
                <w:webHidden/>
              </w:rPr>
              <w:tab/>
            </w:r>
            <w:r>
              <w:rPr>
                <w:noProof/>
                <w:webHidden/>
              </w:rPr>
              <w:fldChar w:fldCharType="begin"/>
            </w:r>
            <w:r>
              <w:rPr>
                <w:noProof/>
                <w:webHidden/>
              </w:rPr>
              <w:instrText xml:space="preserve"> PAGEREF _Toc86143683 \h </w:instrText>
            </w:r>
            <w:r>
              <w:rPr>
                <w:noProof/>
                <w:webHidden/>
              </w:rPr>
            </w:r>
            <w:r>
              <w:rPr>
                <w:noProof/>
                <w:webHidden/>
              </w:rPr>
              <w:fldChar w:fldCharType="separate"/>
            </w:r>
            <w:r>
              <w:rPr>
                <w:noProof/>
                <w:webHidden/>
              </w:rPr>
              <w:t>38</w:t>
            </w:r>
            <w:r>
              <w:rPr>
                <w:noProof/>
                <w:webHidden/>
              </w:rPr>
              <w:fldChar w:fldCharType="end"/>
            </w:r>
          </w:hyperlink>
        </w:p>
        <w:p w:rsidR="004758A6" w:rsidRDefault="004758A6" w:rsidP="00442650">
          <w:pPr>
            <w:pStyle w:val="Obsah1"/>
            <w:rPr>
              <w:rFonts w:cstheme="minorBidi"/>
              <w:noProof/>
            </w:rPr>
          </w:pPr>
          <w:hyperlink w:anchor="_Toc86143684" w:history="1">
            <w:r w:rsidRPr="003D55D1">
              <w:rPr>
                <w:rStyle w:val="Hypertextovodkaz"/>
                <w:rFonts w:cstheme="minorHAnsi"/>
                <w:noProof/>
              </w:rPr>
              <w:t>B.3 Připojení na technickou infrastrukturu</w:t>
            </w:r>
            <w:r>
              <w:rPr>
                <w:noProof/>
                <w:webHidden/>
              </w:rPr>
              <w:tab/>
            </w:r>
            <w:r>
              <w:rPr>
                <w:noProof/>
                <w:webHidden/>
              </w:rPr>
              <w:fldChar w:fldCharType="begin"/>
            </w:r>
            <w:r>
              <w:rPr>
                <w:noProof/>
                <w:webHidden/>
              </w:rPr>
              <w:instrText xml:space="preserve"> PAGEREF _Toc86143684 \h </w:instrText>
            </w:r>
            <w:r>
              <w:rPr>
                <w:noProof/>
                <w:webHidden/>
              </w:rPr>
            </w:r>
            <w:r>
              <w:rPr>
                <w:noProof/>
                <w:webHidden/>
              </w:rPr>
              <w:fldChar w:fldCharType="separate"/>
            </w:r>
            <w:r>
              <w:rPr>
                <w:noProof/>
                <w:webHidden/>
              </w:rPr>
              <w:t>40</w:t>
            </w:r>
            <w:r>
              <w:rPr>
                <w:noProof/>
                <w:webHidden/>
              </w:rPr>
              <w:fldChar w:fldCharType="end"/>
            </w:r>
          </w:hyperlink>
        </w:p>
        <w:p w:rsidR="004758A6" w:rsidRDefault="004758A6">
          <w:pPr>
            <w:pStyle w:val="Obsah2"/>
            <w:tabs>
              <w:tab w:val="right" w:leader="dot" w:pos="9062"/>
            </w:tabs>
            <w:rPr>
              <w:rFonts w:cstheme="minorBidi"/>
              <w:noProof/>
            </w:rPr>
          </w:pPr>
          <w:hyperlink w:anchor="_Toc86143685" w:history="1">
            <w:r w:rsidRPr="003D55D1">
              <w:rPr>
                <w:rStyle w:val="Hypertextovodkaz"/>
                <w:rFonts w:cstheme="minorHAnsi"/>
                <w:noProof/>
              </w:rPr>
              <w:t>B.3.1 Kanalizace splašková</w:t>
            </w:r>
            <w:r>
              <w:rPr>
                <w:noProof/>
                <w:webHidden/>
              </w:rPr>
              <w:tab/>
            </w:r>
            <w:r>
              <w:rPr>
                <w:noProof/>
                <w:webHidden/>
              </w:rPr>
              <w:fldChar w:fldCharType="begin"/>
            </w:r>
            <w:r>
              <w:rPr>
                <w:noProof/>
                <w:webHidden/>
              </w:rPr>
              <w:instrText xml:space="preserve"> PAGEREF _Toc86143685 \h </w:instrText>
            </w:r>
            <w:r>
              <w:rPr>
                <w:noProof/>
                <w:webHidden/>
              </w:rPr>
            </w:r>
            <w:r>
              <w:rPr>
                <w:noProof/>
                <w:webHidden/>
              </w:rPr>
              <w:fldChar w:fldCharType="separate"/>
            </w:r>
            <w:r>
              <w:rPr>
                <w:noProof/>
                <w:webHidden/>
              </w:rPr>
              <w:t>40</w:t>
            </w:r>
            <w:r>
              <w:rPr>
                <w:noProof/>
                <w:webHidden/>
              </w:rPr>
              <w:fldChar w:fldCharType="end"/>
            </w:r>
          </w:hyperlink>
        </w:p>
        <w:p w:rsidR="004758A6" w:rsidRDefault="004758A6">
          <w:pPr>
            <w:pStyle w:val="Obsah2"/>
            <w:tabs>
              <w:tab w:val="right" w:leader="dot" w:pos="9062"/>
            </w:tabs>
            <w:rPr>
              <w:rFonts w:cstheme="minorBidi"/>
              <w:noProof/>
            </w:rPr>
          </w:pPr>
          <w:hyperlink w:anchor="_Toc86143686" w:history="1">
            <w:r w:rsidRPr="003D55D1">
              <w:rPr>
                <w:rStyle w:val="Hypertextovodkaz"/>
                <w:rFonts w:cstheme="minorHAnsi"/>
                <w:noProof/>
              </w:rPr>
              <w:t>B.3.2 Kanalizace dešťová</w:t>
            </w:r>
            <w:r>
              <w:rPr>
                <w:noProof/>
                <w:webHidden/>
              </w:rPr>
              <w:tab/>
            </w:r>
            <w:r>
              <w:rPr>
                <w:noProof/>
                <w:webHidden/>
              </w:rPr>
              <w:fldChar w:fldCharType="begin"/>
            </w:r>
            <w:r>
              <w:rPr>
                <w:noProof/>
                <w:webHidden/>
              </w:rPr>
              <w:instrText xml:space="preserve"> PAGEREF _Toc86143686 \h </w:instrText>
            </w:r>
            <w:r>
              <w:rPr>
                <w:noProof/>
                <w:webHidden/>
              </w:rPr>
            </w:r>
            <w:r>
              <w:rPr>
                <w:noProof/>
                <w:webHidden/>
              </w:rPr>
              <w:fldChar w:fldCharType="separate"/>
            </w:r>
            <w:r>
              <w:rPr>
                <w:noProof/>
                <w:webHidden/>
              </w:rPr>
              <w:t>40</w:t>
            </w:r>
            <w:r>
              <w:rPr>
                <w:noProof/>
                <w:webHidden/>
              </w:rPr>
              <w:fldChar w:fldCharType="end"/>
            </w:r>
          </w:hyperlink>
        </w:p>
        <w:p w:rsidR="004758A6" w:rsidRDefault="004758A6">
          <w:pPr>
            <w:pStyle w:val="Obsah2"/>
            <w:tabs>
              <w:tab w:val="right" w:leader="dot" w:pos="9062"/>
            </w:tabs>
            <w:rPr>
              <w:rFonts w:cstheme="minorBidi"/>
              <w:noProof/>
            </w:rPr>
          </w:pPr>
          <w:hyperlink w:anchor="_Toc86143687" w:history="1">
            <w:r w:rsidRPr="003D55D1">
              <w:rPr>
                <w:rStyle w:val="Hypertextovodkaz"/>
                <w:rFonts w:cstheme="minorHAnsi"/>
                <w:noProof/>
              </w:rPr>
              <w:t>B.3.3 Vodovod</w:t>
            </w:r>
            <w:r>
              <w:rPr>
                <w:noProof/>
                <w:webHidden/>
              </w:rPr>
              <w:tab/>
            </w:r>
            <w:r>
              <w:rPr>
                <w:noProof/>
                <w:webHidden/>
              </w:rPr>
              <w:fldChar w:fldCharType="begin"/>
            </w:r>
            <w:r>
              <w:rPr>
                <w:noProof/>
                <w:webHidden/>
              </w:rPr>
              <w:instrText xml:space="preserve"> PAGEREF _Toc86143687 \h </w:instrText>
            </w:r>
            <w:r>
              <w:rPr>
                <w:noProof/>
                <w:webHidden/>
              </w:rPr>
            </w:r>
            <w:r>
              <w:rPr>
                <w:noProof/>
                <w:webHidden/>
              </w:rPr>
              <w:fldChar w:fldCharType="separate"/>
            </w:r>
            <w:r>
              <w:rPr>
                <w:noProof/>
                <w:webHidden/>
              </w:rPr>
              <w:t>41</w:t>
            </w:r>
            <w:r>
              <w:rPr>
                <w:noProof/>
                <w:webHidden/>
              </w:rPr>
              <w:fldChar w:fldCharType="end"/>
            </w:r>
          </w:hyperlink>
        </w:p>
        <w:p w:rsidR="004758A6" w:rsidRDefault="004758A6">
          <w:pPr>
            <w:pStyle w:val="Obsah2"/>
            <w:tabs>
              <w:tab w:val="right" w:leader="dot" w:pos="9062"/>
            </w:tabs>
            <w:rPr>
              <w:rFonts w:cstheme="minorBidi"/>
              <w:noProof/>
            </w:rPr>
          </w:pPr>
          <w:hyperlink w:anchor="_Toc86143688" w:history="1">
            <w:r w:rsidRPr="003D55D1">
              <w:rPr>
                <w:rStyle w:val="Hypertextovodkaz"/>
                <w:rFonts w:cstheme="minorHAnsi"/>
                <w:noProof/>
              </w:rPr>
              <w:t>B.3.4 Plynovod</w:t>
            </w:r>
            <w:r>
              <w:rPr>
                <w:noProof/>
                <w:webHidden/>
              </w:rPr>
              <w:tab/>
            </w:r>
            <w:r>
              <w:rPr>
                <w:noProof/>
                <w:webHidden/>
              </w:rPr>
              <w:fldChar w:fldCharType="begin"/>
            </w:r>
            <w:r>
              <w:rPr>
                <w:noProof/>
                <w:webHidden/>
              </w:rPr>
              <w:instrText xml:space="preserve"> PAGEREF _Toc86143688 \h </w:instrText>
            </w:r>
            <w:r>
              <w:rPr>
                <w:noProof/>
                <w:webHidden/>
              </w:rPr>
            </w:r>
            <w:r>
              <w:rPr>
                <w:noProof/>
                <w:webHidden/>
              </w:rPr>
              <w:fldChar w:fldCharType="separate"/>
            </w:r>
            <w:r>
              <w:rPr>
                <w:noProof/>
                <w:webHidden/>
              </w:rPr>
              <w:t>41</w:t>
            </w:r>
            <w:r>
              <w:rPr>
                <w:noProof/>
                <w:webHidden/>
              </w:rPr>
              <w:fldChar w:fldCharType="end"/>
            </w:r>
          </w:hyperlink>
        </w:p>
        <w:p w:rsidR="004758A6" w:rsidRDefault="004758A6">
          <w:pPr>
            <w:pStyle w:val="Obsah2"/>
            <w:tabs>
              <w:tab w:val="right" w:leader="dot" w:pos="9062"/>
            </w:tabs>
            <w:rPr>
              <w:rFonts w:cstheme="minorBidi"/>
              <w:noProof/>
            </w:rPr>
          </w:pPr>
          <w:hyperlink w:anchor="_Toc86143689" w:history="1">
            <w:r w:rsidRPr="003D55D1">
              <w:rPr>
                <w:rStyle w:val="Hypertextovodkaz"/>
                <w:rFonts w:cstheme="minorHAnsi"/>
                <w:noProof/>
              </w:rPr>
              <w:t>B.3.5 Silnoproud</w:t>
            </w:r>
            <w:r>
              <w:rPr>
                <w:noProof/>
                <w:webHidden/>
              </w:rPr>
              <w:tab/>
            </w:r>
            <w:r>
              <w:rPr>
                <w:noProof/>
                <w:webHidden/>
              </w:rPr>
              <w:fldChar w:fldCharType="begin"/>
            </w:r>
            <w:r>
              <w:rPr>
                <w:noProof/>
                <w:webHidden/>
              </w:rPr>
              <w:instrText xml:space="preserve"> PAGEREF _Toc86143689 \h </w:instrText>
            </w:r>
            <w:r>
              <w:rPr>
                <w:noProof/>
                <w:webHidden/>
              </w:rPr>
            </w:r>
            <w:r>
              <w:rPr>
                <w:noProof/>
                <w:webHidden/>
              </w:rPr>
              <w:fldChar w:fldCharType="separate"/>
            </w:r>
            <w:r>
              <w:rPr>
                <w:noProof/>
                <w:webHidden/>
              </w:rPr>
              <w:t>41</w:t>
            </w:r>
            <w:r>
              <w:rPr>
                <w:noProof/>
                <w:webHidden/>
              </w:rPr>
              <w:fldChar w:fldCharType="end"/>
            </w:r>
          </w:hyperlink>
        </w:p>
        <w:p w:rsidR="004758A6" w:rsidRDefault="004758A6">
          <w:pPr>
            <w:pStyle w:val="Obsah2"/>
            <w:tabs>
              <w:tab w:val="right" w:leader="dot" w:pos="9062"/>
            </w:tabs>
            <w:rPr>
              <w:rFonts w:cstheme="minorBidi"/>
              <w:noProof/>
            </w:rPr>
          </w:pPr>
          <w:hyperlink w:anchor="_Toc86143690" w:history="1">
            <w:r w:rsidRPr="003D55D1">
              <w:rPr>
                <w:rStyle w:val="Hypertextovodkaz"/>
                <w:rFonts w:cstheme="minorHAnsi"/>
                <w:noProof/>
              </w:rPr>
              <w:t>B.3.6 Slaboproud</w:t>
            </w:r>
            <w:r>
              <w:rPr>
                <w:noProof/>
                <w:webHidden/>
              </w:rPr>
              <w:tab/>
            </w:r>
            <w:r>
              <w:rPr>
                <w:noProof/>
                <w:webHidden/>
              </w:rPr>
              <w:fldChar w:fldCharType="begin"/>
            </w:r>
            <w:r>
              <w:rPr>
                <w:noProof/>
                <w:webHidden/>
              </w:rPr>
              <w:instrText xml:space="preserve"> PAGEREF _Toc86143690 \h </w:instrText>
            </w:r>
            <w:r>
              <w:rPr>
                <w:noProof/>
                <w:webHidden/>
              </w:rPr>
            </w:r>
            <w:r>
              <w:rPr>
                <w:noProof/>
                <w:webHidden/>
              </w:rPr>
              <w:fldChar w:fldCharType="separate"/>
            </w:r>
            <w:r>
              <w:rPr>
                <w:noProof/>
                <w:webHidden/>
              </w:rPr>
              <w:t>42</w:t>
            </w:r>
            <w:r>
              <w:rPr>
                <w:noProof/>
                <w:webHidden/>
              </w:rPr>
              <w:fldChar w:fldCharType="end"/>
            </w:r>
          </w:hyperlink>
        </w:p>
        <w:p w:rsidR="004758A6" w:rsidRDefault="004758A6">
          <w:pPr>
            <w:pStyle w:val="Obsah2"/>
            <w:tabs>
              <w:tab w:val="right" w:leader="dot" w:pos="9062"/>
            </w:tabs>
            <w:rPr>
              <w:rFonts w:cstheme="minorBidi"/>
              <w:noProof/>
            </w:rPr>
          </w:pPr>
          <w:hyperlink w:anchor="_Toc86143691" w:history="1">
            <w:r w:rsidRPr="003D55D1">
              <w:rPr>
                <w:rStyle w:val="Hypertextovodkaz"/>
                <w:rFonts w:cstheme="minorHAnsi"/>
                <w:noProof/>
              </w:rPr>
              <w:t>B.3.6 Veřejné osvětlení</w:t>
            </w:r>
            <w:r>
              <w:rPr>
                <w:noProof/>
                <w:webHidden/>
              </w:rPr>
              <w:tab/>
            </w:r>
            <w:r>
              <w:rPr>
                <w:noProof/>
                <w:webHidden/>
              </w:rPr>
              <w:fldChar w:fldCharType="begin"/>
            </w:r>
            <w:r>
              <w:rPr>
                <w:noProof/>
                <w:webHidden/>
              </w:rPr>
              <w:instrText xml:space="preserve"> PAGEREF _Toc86143691 \h </w:instrText>
            </w:r>
            <w:r>
              <w:rPr>
                <w:noProof/>
                <w:webHidden/>
              </w:rPr>
            </w:r>
            <w:r>
              <w:rPr>
                <w:noProof/>
                <w:webHidden/>
              </w:rPr>
              <w:fldChar w:fldCharType="separate"/>
            </w:r>
            <w:r>
              <w:rPr>
                <w:noProof/>
                <w:webHidden/>
              </w:rPr>
              <w:t>42</w:t>
            </w:r>
            <w:r>
              <w:rPr>
                <w:noProof/>
                <w:webHidden/>
              </w:rPr>
              <w:fldChar w:fldCharType="end"/>
            </w:r>
          </w:hyperlink>
        </w:p>
        <w:p w:rsidR="004758A6" w:rsidRDefault="004758A6" w:rsidP="00442650">
          <w:pPr>
            <w:pStyle w:val="Obsah1"/>
            <w:rPr>
              <w:rFonts w:cstheme="minorBidi"/>
              <w:noProof/>
            </w:rPr>
          </w:pPr>
          <w:hyperlink w:anchor="_Toc86143692" w:history="1">
            <w:r w:rsidRPr="003D55D1">
              <w:rPr>
                <w:rStyle w:val="Hypertextovodkaz"/>
                <w:rFonts w:cstheme="minorHAnsi"/>
                <w:noProof/>
              </w:rPr>
              <w:t>B.4 Dopravní řešení</w:t>
            </w:r>
            <w:r>
              <w:rPr>
                <w:noProof/>
                <w:webHidden/>
              </w:rPr>
              <w:tab/>
            </w:r>
            <w:r>
              <w:rPr>
                <w:noProof/>
                <w:webHidden/>
              </w:rPr>
              <w:fldChar w:fldCharType="begin"/>
            </w:r>
            <w:r>
              <w:rPr>
                <w:noProof/>
                <w:webHidden/>
              </w:rPr>
              <w:instrText xml:space="preserve"> PAGEREF _Toc86143692 \h </w:instrText>
            </w:r>
            <w:r>
              <w:rPr>
                <w:noProof/>
                <w:webHidden/>
              </w:rPr>
            </w:r>
            <w:r>
              <w:rPr>
                <w:noProof/>
                <w:webHidden/>
              </w:rPr>
              <w:fldChar w:fldCharType="separate"/>
            </w:r>
            <w:r>
              <w:rPr>
                <w:noProof/>
                <w:webHidden/>
              </w:rPr>
              <w:t>43</w:t>
            </w:r>
            <w:r>
              <w:rPr>
                <w:noProof/>
                <w:webHidden/>
              </w:rPr>
              <w:fldChar w:fldCharType="end"/>
            </w:r>
          </w:hyperlink>
        </w:p>
        <w:p w:rsidR="004758A6" w:rsidRDefault="004758A6" w:rsidP="00442650">
          <w:pPr>
            <w:pStyle w:val="Obsah1"/>
            <w:rPr>
              <w:rFonts w:cstheme="minorBidi"/>
              <w:noProof/>
            </w:rPr>
          </w:pPr>
          <w:hyperlink w:anchor="_Toc86143693" w:history="1">
            <w:r w:rsidRPr="003D55D1">
              <w:rPr>
                <w:rStyle w:val="Hypertextovodkaz"/>
                <w:rFonts w:cstheme="minorHAnsi"/>
                <w:noProof/>
              </w:rPr>
              <w:t>B.5 Řešení vegetace a souvisejících terénních úprav</w:t>
            </w:r>
            <w:r>
              <w:rPr>
                <w:noProof/>
                <w:webHidden/>
              </w:rPr>
              <w:tab/>
            </w:r>
            <w:r>
              <w:rPr>
                <w:noProof/>
                <w:webHidden/>
              </w:rPr>
              <w:fldChar w:fldCharType="begin"/>
            </w:r>
            <w:r>
              <w:rPr>
                <w:noProof/>
                <w:webHidden/>
              </w:rPr>
              <w:instrText xml:space="preserve"> PAGEREF _Toc86143693 \h </w:instrText>
            </w:r>
            <w:r>
              <w:rPr>
                <w:noProof/>
                <w:webHidden/>
              </w:rPr>
            </w:r>
            <w:r>
              <w:rPr>
                <w:noProof/>
                <w:webHidden/>
              </w:rPr>
              <w:fldChar w:fldCharType="separate"/>
            </w:r>
            <w:r>
              <w:rPr>
                <w:noProof/>
                <w:webHidden/>
              </w:rPr>
              <w:t>46</w:t>
            </w:r>
            <w:r>
              <w:rPr>
                <w:noProof/>
                <w:webHidden/>
              </w:rPr>
              <w:fldChar w:fldCharType="end"/>
            </w:r>
          </w:hyperlink>
        </w:p>
        <w:p w:rsidR="004758A6" w:rsidRDefault="004758A6" w:rsidP="00442650">
          <w:pPr>
            <w:pStyle w:val="Obsah1"/>
            <w:rPr>
              <w:rFonts w:cstheme="minorBidi"/>
              <w:noProof/>
            </w:rPr>
          </w:pPr>
          <w:hyperlink w:anchor="_Toc86143694" w:history="1">
            <w:r w:rsidRPr="003D55D1">
              <w:rPr>
                <w:rStyle w:val="Hypertextovodkaz"/>
                <w:rFonts w:cstheme="minorHAnsi"/>
                <w:noProof/>
              </w:rPr>
              <w:t>B.6 Popis vlivů stavby na životní prostředí a jeho ochrana</w:t>
            </w:r>
            <w:r>
              <w:rPr>
                <w:noProof/>
                <w:webHidden/>
              </w:rPr>
              <w:tab/>
            </w:r>
            <w:r>
              <w:rPr>
                <w:noProof/>
                <w:webHidden/>
              </w:rPr>
              <w:fldChar w:fldCharType="begin"/>
            </w:r>
            <w:r>
              <w:rPr>
                <w:noProof/>
                <w:webHidden/>
              </w:rPr>
              <w:instrText xml:space="preserve"> PAGEREF _Toc86143694 \h </w:instrText>
            </w:r>
            <w:r>
              <w:rPr>
                <w:noProof/>
                <w:webHidden/>
              </w:rPr>
            </w:r>
            <w:r>
              <w:rPr>
                <w:noProof/>
                <w:webHidden/>
              </w:rPr>
              <w:fldChar w:fldCharType="separate"/>
            </w:r>
            <w:r>
              <w:rPr>
                <w:noProof/>
                <w:webHidden/>
              </w:rPr>
              <w:t>47</w:t>
            </w:r>
            <w:r>
              <w:rPr>
                <w:noProof/>
                <w:webHidden/>
              </w:rPr>
              <w:fldChar w:fldCharType="end"/>
            </w:r>
          </w:hyperlink>
        </w:p>
        <w:p w:rsidR="004758A6" w:rsidRDefault="004758A6" w:rsidP="00442650">
          <w:pPr>
            <w:pStyle w:val="Obsah1"/>
            <w:rPr>
              <w:rFonts w:cstheme="minorBidi"/>
              <w:noProof/>
            </w:rPr>
          </w:pPr>
          <w:hyperlink w:anchor="_Toc86143695" w:history="1">
            <w:r w:rsidRPr="003D55D1">
              <w:rPr>
                <w:rStyle w:val="Hypertextovodkaz"/>
                <w:rFonts w:cstheme="minorHAnsi"/>
                <w:noProof/>
              </w:rPr>
              <w:t>B.7 Ochrana obyvatelstva</w:t>
            </w:r>
            <w:r>
              <w:rPr>
                <w:noProof/>
                <w:webHidden/>
              </w:rPr>
              <w:tab/>
            </w:r>
            <w:r>
              <w:rPr>
                <w:noProof/>
                <w:webHidden/>
              </w:rPr>
              <w:fldChar w:fldCharType="begin"/>
            </w:r>
            <w:r>
              <w:rPr>
                <w:noProof/>
                <w:webHidden/>
              </w:rPr>
              <w:instrText xml:space="preserve"> PAGEREF _Toc86143695 \h </w:instrText>
            </w:r>
            <w:r>
              <w:rPr>
                <w:noProof/>
                <w:webHidden/>
              </w:rPr>
            </w:r>
            <w:r>
              <w:rPr>
                <w:noProof/>
                <w:webHidden/>
              </w:rPr>
              <w:fldChar w:fldCharType="separate"/>
            </w:r>
            <w:r>
              <w:rPr>
                <w:noProof/>
                <w:webHidden/>
              </w:rPr>
              <w:t>49</w:t>
            </w:r>
            <w:r>
              <w:rPr>
                <w:noProof/>
                <w:webHidden/>
              </w:rPr>
              <w:fldChar w:fldCharType="end"/>
            </w:r>
          </w:hyperlink>
        </w:p>
        <w:p w:rsidR="004758A6" w:rsidRDefault="004758A6" w:rsidP="00442650">
          <w:pPr>
            <w:pStyle w:val="Obsah1"/>
            <w:rPr>
              <w:rFonts w:cstheme="minorBidi"/>
              <w:noProof/>
            </w:rPr>
          </w:pPr>
          <w:hyperlink w:anchor="_Toc86143696" w:history="1">
            <w:r w:rsidRPr="003D55D1">
              <w:rPr>
                <w:rStyle w:val="Hypertextovodkaz"/>
                <w:rFonts w:cstheme="minorHAnsi"/>
                <w:noProof/>
              </w:rPr>
              <w:t>B.8 Zásady organizace výstavby</w:t>
            </w:r>
            <w:r>
              <w:rPr>
                <w:noProof/>
                <w:webHidden/>
              </w:rPr>
              <w:tab/>
            </w:r>
            <w:r>
              <w:rPr>
                <w:noProof/>
                <w:webHidden/>
              </w:rPr>
              <w:fldChar w:fldCharType="begin"/>
            </w:r>
            <w:r>
              <w:rPr>
                <w:noProof/>
                <w:webHidden/>
              </w:rPr>
              <w:instrText xml:space="preserve"> PAGEREF _Toc86143696 \h </w:instrText>
            </w:r>
            <w:r>
              <w:rPr>
                <w:noProof/>
                <w:webHidden/>
              </w:rPr>
            </w:r>
            <w:r>
              <w:rPr>
                <w:noProof/>
                <w:webHidden/>
              </w:rPr>
              <w:fldChar w:fldCharType="separate"/>
            </w:r>
            <w:r>
              <w:rPr>
                <w:noProof/>
                <w:webHidden/>
              </w:rPr>
              <w:t>49</w:t>
            </w:r>
            <w:r>
              <w:rPr>
                <w:noProof/>
                <w:webHidden/>
              </w:rPr>
              <w:fldChar w:fldCharType="end"/>
            </w:r>
          </w:hyperlink>
        </w:p>
        <w:p w:rsidR="004758A6" w:rsidRDefault="004758A6" w:rsidP="00442650">
          <w:pPr>
            <w:pStyle w:val="Obsah1"/>
            <w:rPr>
              <w:rFonts w:cstheme="minorBidi"/>
              <w:noProof/>
            </w:rPr>
          </w:pPr>
          <w:hyperlink w:anchor="_Toc86143697" w:history="1">
            <w:r w:rsidRPr="003D55D1">
              <w:rPr>
                <w:rStyle w:val="Hypertextovodkaz"/>
                <w:rFonts w:cstheme="minorHAnsi"/>
                <w:noProof/>
              </w:rPr>
              <w:t>B.9 Celkové vodohospodářské řešení</w:t>
            </w:r>
            <w:r>
              <w:rPr>
                <w:noProof/>
                <w:webHidden/>
              </w:rPr>
              <w:tab/>
            </w:r>
            <w:r>
              <w:rPr>
                <w:noProof/>
                <w:webHidden/>
              </w:rPr>
              <w:fldChar w:fldCharType="begin"/>
            </w:r>
            <w:r>
              <w:rPr>
                <w:noProof/>
                <w:webHidden/>
              </w:rPr>
              <w:instrText xml:space="preserve"> PAGEREF _Toc86143697 \h </w:instrText>
            </w:r>
            <w:r>
              <w:rPr>
                <w:noProof/>
                <w:webHidden/>
              </w:rPr>
            </w:r>
            <w:r>
              <w:rPr>
                <w:noProof/>
                <w:webHidden/>
              </w:rPr>
              <w:fldChar w:fldCharType="separate"/>
            </w:r>
            <w:r>
              <w:rPr>
                <w:noProof/>
                <w:webHidden/>
              </w:rPr>
              <w:t>49</w:t>
            </w:r>
            <w:r>
              <w:rPr>
                <w:noProof/>
                <w:webHidden/>
              </w:rPr>
              <w:fldChar w:fldCharType="end"/>
            </w:r>
          </w:hyperlink>
        </w:p>
        <w:p w:rsidR="007C0DA2" w:rsidRPr="00A87C34" w:rsidRDefault="007C0DA2">
          <w:pPr>
            <w:rPr>
              <w:rFonts w:cstheme="minorHAnsi"/>
            </w:rPr>
          </w:pPr>
          <w:r w:rsidRPr="00A87C34">
            <w:rPr>
              <w:rFonts w:cstheme="minorHAnsi"/>
              <w:b/>
              <w:bCs/>
            </w:rPr>
            <w:fldChar w:fldCharType="end"/>
          </w:r>
        </w:p>
      </w:sdtContent>
    </w:sdt>
    <w:p w:rsidR="007C0DA2" w:rsidRPr="00A87C34" w:rsidRDefault="007C0DA2" w:rsidP="00431155">
      <w:pPr>
        <w:rPr>
          <w:rFonts w:cstheme="minorHAnsi"/>
        </w:rPr>
      </w:pPr>
    </w:p>
    <w:p w:rsidR="00D431FD" w:rsidRPr="00A87C34" w:rsidRDefault="00D431FD" w:rsidP="00D431FD">
      <w:pPr>
        <w:pStyle w:val="Nadpis1"/>
        <w:rPr>
          <w:rFonts w:asciiTheme="minorHAnsi" w:hAnsiTheme="minorHAnsi" w:cstheme="minorHAnsi"/>
          <w:color w:val="auto"/>
        </w:rPr>
      </w:pPr>
      <w:bookmarkStart w:id="0" w:name="_Toc86143663"/>
      <w:r w:rsidRPr="00A87C34">
        <w:rPr>
          <w:rFonts w:asciiTheme="minorHAnsi" w:hAnsiTheme="minorHAnsi" w:cstheme="minorHAnsi"/>
          <w:color w:val="auto"/>
        </w:rPr>
        <w:lastRenderedPageBreak/>
        <w:t>B.1 Popis území stavby</w:t>
      </w:r>
      <w:bookmarkEnd w:id="0"/>
    </w:p>
    <w:p w:rsidR="00D431FD" w:rsidRPr="000D1328" w:rsidRDefault="00D431FD" w:rsidP="00A02AB1">
      <w:pPr>
        <w:rPr>
          <w:rStyle w:val="Zdraznnintenzivn"/>
          <w:rFonts w:cstheme="minorHAnsi"/>
          <w:b/>
          <w:color w:val="auto"/>
        </w:rPr>
      </w:pPr>
      <w:r w:rsidRPr="000D1328">
        <w:rPr>
          <w:rStyle w:val="Zdraznnintenzivn"/>
          <w:rFonts w:cstheme="minorHAnsi"/>
          <w:b/>
          <w:color w:val="auto"/>
        </w:rPr>
        <w:t>a) charakteristika území a stavebního pozemku, zastav</w:t>
      </w:r>
      <w:r w:rsidR="00A02AB1" w:rsidRPr="000D1328">
        <w:rPr>
          <w:rStyle w:val="Zdraznnintenzivn"/>
          <w:rFonts w:cstheme="minorHAnsi"/>
          <w:b/>
          <w:color w:val="auto"/>
        </w:rPr>
        <w:t>ě</w:t>
      </w:r>
      <w:r w:rsidRPr="000D1328">
        <w:rPr>
          <w:rStyle w:val="Zdraznnintenzivn"/>
          <w:rFonts w:cstheme="minorHAnsi"/>
          <w:b/>
          <w:color w:val="auto"/>
        </w:rPr>
        <w:t>né území a nezastav</w:t>
      </w:r>
      <w:r w:rsidR="00A02AB1" w:rsidRPr="000D1328">
        <w:rPr>
          <w:rStyle w:val="Zdraznnintenzivn"/>
          <w:rFonts w:cstheme="minorHAnsi"/>
          <w:b/>
          <w:color w:val="auto"/>
        </w:rPr>
        <w:t>ě</w:t>
      </w:r>
      <w:r w:rsidRPr="000D1328">
        <w:rPr>
          <w:rStyle w:val="Zdraznnintenzivn"/>
          <w:rFonts w:cstheme="minorHAnsi"/>
          <w:b/>
          <w:color w:val="auto"/>
        </w:rPr>
        <w:t>né území, soulad navrhované stavby s charakterem území,</w:t>
      </w:r>
      <w:r w:rsidR="00A02AB1" w:rsidRPr="000D1328">
        <w:rPr>
          <w:rStyle w:val="Zdraznnintenzivn"/>
          <w:rFonts w:cstheme="minorHAnsi"/>
          <w:b/>
          <w:color w:val="auto"/>
        </w:rPr>
        <w:t xml:space="preserve"> </w:t>
      </w:r>
      <w:r w:rsidRPr="000D1328">
        <w:rPr>
          <w:rStyle w:val="Zdraznnintenzivn"/>
          <w:rFonts w:cstheme="minorHAnsi"/>
          <w:b/>
          <w:color w:val="auto"/>
        </w:rPr>
        <w:t>dosavadní využití a zastav</w:t>
      </w:r>
      <w:r w:rsidR="00A02AB1" w:rsidRPr="000D1328">
        <w:rPr>
          <w:rStyle w:val="Zdraznnintenzivn"/>
          <w:rFonts w:cstheme="minorHAnsi"/>
          <w:b/>
          <w:color w:val="auto"/>
        </w:rPr>
        <w:t>ě</w:t>
      </w:r>
      <w:r w:rsidRPr="000D1328">
        <w:rPr>
          <w:rStyle w:val="Zdraznnintenzivn"/>
          <w:rFonts w:cstheme="minorHAnsi"/>
          <w:b/>
          <w:color w:val="auto"/>
        </w:rPr>
        <w:t>nost území,</w:t>
      </w:r>
    </w:p>
    <w:p w:rsidR="002B14CD" w:rsidRPr="00A87C34" w:rsidRDefault="002B14CD" w:rsidP="00A02AB1">
      <w:pPr>
        <w:rPr>
          <w:rFonts w:cstheme="minorHAnsi"/>
        </w:rPr>
      </w:pPr>
    </w:p>
    <w:p w:rsidR="00BE1204" w:rsidRPr="00A87C34" w:rsidRDefault="00BE1204" w:rsidP="00A02AB1">
      <w:pPr>
        <w:rPr>
          <w:rFonts w:cstheme="minorHAnsi"/>
          <w:u w:val="single"/>
        </w:rPr>
      </w:pPr>
      <w:r w:rsidRPr="00A87C34">
        <w:rPr>
          <w:rFonts w:cstheme="minorHAnsi"/>
          <w:u w:val="single"/>
        </w:rPr>
        <w:t>Obraz řešeného území – lokalizace, vymezení hranic</w:t>
      </w:r>
    </w:p>
    <w:p w:rsidR="00BE1204" w:rsidRPr="00A87C34" w:rsidRDefault="0055523C" w:rsidP="00A02AB1">
      <w:pPr>
        <w:rPr>
          <w:rFonts w:cstheme="minorHAnsi"/>
        </w:rPr>
      </w:pPr>
      <w:r w:rsidRPr="00A87C34">
        <w:rPr>
          <w:rFonts w:cstheme="minorHAnsi"/>
        </w:rPr>
        <w:t xml:space="preserve">Řešené území se nachází na severním okraji </w:t>
      </w:r>
      <w:r w:rsidR="00525AC0" w:rsidRPr="00A87C34">
        <w:rPr>
          <w:rFonts w:cstheme="minorHAnsi"/>
        </w:rPr>
        <w:t xml:space="preserve">městské části </w:t>
      </w:r>
      <w:r w:rsidRPr="00A87C34">
        <w:rPr>
          <w:rFonts w:cstheme="minorHAnsi"/>
        </w:rPr>
        <w:t>Praha Kolovraty v místě křížení ulic Měsíčková a Bazalková.</w:t>
      </w:r>
      <w:r w:rsidR="00DD4610" w:rsidRPr="00A87C34">
        <w:rPr>
          <w:rFonts w:cstheme="minorHAnsi"/>
        </w:rPr>
        <w:t xml:space="preserve"> </w:t>
      </w:r>
      <w:r w:rsidR="00525AC0" w:rsidRPr="00A87C34">
        <w:rPr>
          <w:rFonts w:cstheme="minorHAnsi"/>
        </w:rPr>
        <w:t>Pozemek investora je vymezen</w:t>
      </w:r>
      <w:r w:rsidR="00D3156E" w:rsidRPr="00A87C34">
        <w:rPr>
          <w:rFonts w:cstheme="minorHAnsi"/>
        </w:rPr>
        <w:t xml:space="preserve"> jednak</w:t>
      </w:r>
      <w:r w:rsidR="00525AC0" w:rsidRPr="00A87C34">
        <w:rPr>
          <w:rFonts w:cstheme="minorHAnsi"/>
        </w:rPr>
        <w:t xml:space="preserve"> </w:t>
      </w:r>
      <w:r w:rsidR="00D3156E" w:rsidRPr="00A87C34">
        <w:rPr>
          <w:rFonts w:cstheme="minorHAnsi"/>
        </w:rPr>
        <w:t>katastrá</w:t>
      </w:r>
      <w:r w:rsidR="00A91977">
        <w:rPr>
          <w:rFonts w:cstheme="minorHAnsi"/>
        </w:rPr>
        <w:t xml:space="preserve">lními hranicemi a to na severní </w:t>
      </w:r>
      <w:r w:rsidR="00D3156E" w:rsidRPr="00A87C34">
        <w:rPr>
          <w:rFonts w:cstheme="minorHAnsi"/>
        </w:rPr>
        <w:t>a východní straně, tak vymezenými hranicemi</w:t>
      </w:r>
      <w:r w:rsidR="002D4CB2" w:rsidRPr="00A87C34">
        <w:rPr>
          <w:rFonts w:cstheme="minorHAnsi"/>
        </w:rPr>
        <w:t xml:space="preserve"> sousedního stavebního poze</w:t>
      </w:r>
      <w:r w:rsidR="00D3156E" w:rsidRPr="00A87C34">
        <w:rPr>
          <w:rFonts w:cstheme="minorHAnsi"/>
        </w:rPr>
        <w:t>m</w:t>
      </w:r>
      <w:r w:rsidR="002D4CB2" w:rsidRPr="00A87C34">
        <w:rPr>
          <w:rFonts w:cstheme="minorHAnsi"/>
        </w:rPr>
        <w:t>ku</w:t>
      </w:r>
      <w:r w:rsidR="00D3156E" w:rsidRPr="00A87C34">
        <w:rPr>
          <w:rFonts w:cstheme="minorHAnsi"/>
        </w:rPr>
        <w:t>, který je v současné době projektován v rámci stupně dok</w:t>
      </w:r>
      <w:r w:rsidR="002D4CB2" w:rsidRPr="00A87C34">
        <w:rPr>
          <w:rFonts w:cstheme="minorHAnsi"/>
        </w:rPr>
        <w:t>umentace pro územní rozhodnutí. Tento sousední záměr je realizace objektu dostupného bydlení, jehož investorem je též</w:t>
      </w:r>
      <w:r w:rsidR="00BE1204" w:rsidRPr="00A87C34">
        <w:rPr>
          <w:rFonts w:cstheme="minorHAnsi"/>
        </w:rPr>
        <w:t xml:space="preserve"> městská část. Řešený pozemek dále navazuje z jižní strany na veřejné prostranství v podobě ulice a parku. Pozemek má mírný sklon a roste severo-východním směrem. </w:t>
      </w:r>
      <w:r w:rsidR="00DD4610" w:rsidRPr="00A87C34">
        <w:rPr>
          <w:rFonts w:cstheme="minorHAnsi"/>
        </w:rPr>
        <w:t>Celé území vymezené pro realizaci záměru je nezastavěné, v současné době se zde nachází pole.</w:t>
      </w:r>
    </w:p>
    <w:p w:rsidR="00F10D82" w:rsidRPr="00A87C34" w:rsidRDefault="00F10D82" w:rsidP="00A02AB1">
      <w:pPr>
        <w:rPr>
          <w:rFonts w:cstheme="minorHAnsi"/>
          <w:u w:val="single"/>
        </w:rPr>
      </w:pPr>
    </w:p>
    <w:p w:rsidR="00AF40DD" w:rsidRDefault="005F7170" w:rsidP="00A02AB1">
      <w:pPr>
        <w:rPr>
          <w:rFonts w:cstheme="minorHAnsi"/>
          <w:u w:val="single"/>
        </w:rPr>
      </w:pPr>
      <w:r w:rsidRPr="00A87C34">
        <w:rPr>
          <w:rFonts w:cstheme="minorHAnsi"/>
          <w:noProof/>
          <w:lang w:eastAsia="cs-CZ"/>
        </w:rPr>
        <mc:AlternateContent>
          <mc:Choice Requires="wps">
            <w:drawing>
              <wp:anchor distT="0" distB="0" distL="114300" distR="114300" simplePos="0" relativeHeight="251665408" behindDoc="0" locked="0" layoutInCell="1" allowOverlap="1" wp14:anchorId="4A51735F" wp14:editId="31C3E30C">
                <wp:simplePos x="0" y="0"/>
                <wp:positionH relativeFrom="margin">
                  <wp:posOffset>1236870</wp:posOffset>
                </wp:positionH>
                <wp:positionV relativeFrom="paragraph">
                  <wp:posOffset>1343660</wp:posOffset>
                </wp:positionV>
                <wp:extent cx="666750" cy="652007"/>
                <wp:effectExtent l="0" t="0" r="19050" b="15240"/>
                <wp:wrapNone/>
                <wp:docPr id="12" name="Ovál 12"/>
                <wp:cNvGraphicFramePr/>
                <a:graphic xmlns:a="http://schemas.openxmlformats.org/drawingml/2006/main">
                  <a:graphicData uri="http://schemas.microsoft.com/office/word/2010/wordprocessingShape">
                    <wps:wsp>
                      <wps:cNvSpPr/>
                      <wps:spPr>
                        <a:xfrm>
                          <a:off x="0" y="0"/>
                          <a:ext cx="666750" cy="652007"/>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DE3E21" id="Ovál 12" o:spid="_x0000_s1026" style="position:absolute;margin-left:97.4pt;margin-top:105.8pt;width:52.5pt;height:51.3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" filled="f" strokecolor="red" strokeweight="1pt">
                <v:stroke joinstyle="miter"/>
                <w10:wrap anchorx="margin"/>
              </v:oval>
            </w:pict>
          </mc:Fallback>
        </mc:AlternateContent>
      </w:r>
      <w:r>
        <w:rPr>
          <w:rFonts w:cstheme="minorHAnsi"/>
          <w:noProof/>
          <w:u w:val="single"/>
          <w:lang w:eastAsia="cs-CZ"/>
        </w:rPr>
        <w:drawing>
          <wp:inline distT="0" distB="0" distL="0" distR="0">
            <wp:extent cx="5760720" cy="4608830"/>
            <wp:effectExtent l="0" t="0" r="0" b="127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ah_1-6-14_2021_10_2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4608830"/>
                    </a:xfrm>
                    <a:prstGeom prst="rect">
                      <a:avLst/>
                    </a:prstGeom>
                  </pic:spPr>
                </pic:pic>
              </a:graphicData>
            </a:graphic>
          </wp:inline>
        </w:drawing>
      </w:r>
    </w:p>
    <w:p w:rsidR="000F3D5A" w:rsidRPr="005F7170" w:rsidRDefault="000F3D5A" w:rsidP="000F3D5A">
      <w:pPr>
        <w:jc w:val="center"/>
        <w:rPr>
          <w:rFonts w:cstheme="minorHAnsi"/>
          <w:i/>
        </w:rPr>
      </w:pPr>
      <w:r w:rsidRPr="00A87C34">
        <w:rPr>
          <w:rFonts w:cstheme="minorHAnsi"/>
          <w:i/>
        </w:rPr>
        <w:t>Ortofotomapa – zdroj IPR</w:t>
      </w:r>
    </w:p>
    <w:p w:rsidR="00F20048" w:rsidRDefault="00F20048" w:rsidP="00A02AB1">
      <w:pPr>
        <w:rPr>
          <w:rFonts w:cstheme="minorHAnsi"/>
          <w:u w:val="single"/>
        </w:rPr>
      </w:pPr>
    </w:p>
    <w:p w:rsidR="00BE1204" w:rsidRPr="00F20048" w:rsidRDefault="00BE1204" w:rsidP="00A02AB1">
      <w:pPr>
        <w:rPr>
          <w:rFonts w:cstheme="minorHAnsi"/>
          <w:u w:val="single"/>
        </w:rPr>
      </w:pPr>
      <w:r w:rsidRPr="00A87C34">
        <w:rPr>
          <w:rFonts w:cstheme="minorHAnsi"/>
          <w:u w:val="single"/>
        </w:rPr>
        <w:t>Soulad navrho</w:t>
      </w:r>
      <w:r w:rsidR="00F20048">
        <w:rPr>
          <w:rFonts w:cstheme="minorHAnsi"/>
          <w:u w:val="single"/>
        </w:rPr>
        <w:t>vané stavby s charakterem území</w:t>
      </w:r>
    </w:p>
    <w:p w:rsidR="00A64161" w:rsidRDefault="00DD4610" w:rsidP="00A02AB1">
      <w:pPr>
        <w:rPr>
          <w:rFonts w:cstheme="minorHAnsi"/>
        </w:rPr>
      </w:pPr>
      <w:r w:rsidRPr="00A87C34">
        <w:rPr>
          <w:rFonts w:cstheme="minorHAnsi"/>
        </w:rPr>
        <w:t>Městská část Kolovraty leží na jiho-východním okraji Prahy</w:t>
      </w:r>
      <w:r w:rsidR="00B0100C" w:rsidRPr="00A87C34">
        <w:rPr>
          <w:rFonts w:cstheme="minorHAnsi"/>
        </w:rPr>
        <w:t xml:space="preserve">. Převládá zde vesnický charakter, který je </w:t>
      </w:r>
      <w:r w:rsidR="00337483" w:rsidRPr="00A87C34">
        <w:rPr>
          <w:rFonts w:cstheme="minorHAnsi"/>
        </w:rPr>
        <w:t xml:space="preserve">převážně </w:t>
      </w:r>
      <w:r w:rsidR="00B0100C" w:rsidRPr="00A87C34">
        <w:rPr>
          <w:rFonts w:cstheme="minorHAnsi"/>
        </w:rPr>
        <w:t>tvořen dvo</w:t>
      </w:r>
      <w:r w:rsidR="00337483" w:rsidRPr="00A87C34">
        <w:rPr>
          <w:rFonts w:cstheme="minorHAnsi"/>
        </w:rPr>
        <w:t xml:space="preserve">upodlažní solitérní zástavbou rodinných domů. </w:t>
      </w:r>
      <w:r w:rsidR="003B15DA" w:rsidRPr="00A87C34">
        <w:rPr>
          <w:rFonts w:cstheme="minorHAnsi"/>
        </w:rPr>
        <w:t>Dle interpretace mapových podklad</w:t>
      </w:r>
      <w:r w:rsidR="00D8700A">
        <w:rPr>
          <w:rFonts w:cstheme="minorHAnsi"/>
        </w:rPr>
        <w:t>ů</w:t>
      </w:r>
      <w:r w:rsidR="003B15DA" w:rsidRPr="00A87C34">
        <w:rPr>
          <w:rFonts w:cstheme="minorHAnsi"/>
        </w:rPr>
        <w:t xml:space="preserve">, konkrétně mapy podlažnosti, které jsou součástí územně </w:t>
      </w:r>
      <w:r w:rsidR="0071570B" w:rsidRPr="00A87C34">
        <w:rPr>
          <w:rFonts w:cstheme="minorHAnsi"/>
        </w:rPr>
        <w:t>analytických</w:t>
      </w:r>
      <w:r w:rsidR="003B15DA" w:rsidRPr="00A87C34">
        <w:rPr>
          <w:rFonts w:cstheme="minorHAnsi"/>
        </w:rPr>
        <w:t xml:space="preserve"> podkladů</w:t>
      </w:r>
      <w:r w:rsidR="0071570B" w:rsidRPr="00A87C34">
        <w:rPr>
          <w:rFonts w:cstheme="minorHAnsi"/>
        </w:rPr>
        <w:t xml:space="preserve"> hl. m. Prahy</w:t>
      </w:r>
      <w:r w:rsidR="003B15DA" w:rsidRPr="00A87C34">
        <w:rPr>
          <w:rFonts w:cstheme="minorHAnsi"/>
        </w:rPr>
        <w:t xml:space="preserve">, se v okolí nachází rodinné domy do 3. podlaží. Návrh základní školy respektuje výškovou </w:t>
      </w:r>
      <w:r w:rsidR="003B15DA" w:rsidRPr="00A87C34">
        <w:rPr>
          <w:rFonts w:cstheme="minorHAnsi"/>
        </w:rPr>
        <w:lastRenderedPageBreak/>
        <w:t>konfiguraci okolní zástavby a do značné míry je tento objekt navržen jako dvou podlažní, přičemž pouze severní část půdorysu je zvýšena na tři podlaží. Důvodem je nutnost realizace dvou tělocvičen nad sebou.</w:t>
      </w:r>
      <w:r w:rsidR="00A91977">
        <w:rPr>
          <w:rFonts w:cstheme="minorHAnsi"/>
        </w:rPr>
        <w:t xml:space="preserve"> </w:t>
      </w:r>
    </w:p>
    <w:p w:rsidR="003E6749" w:rsidRDefault="009E1122" w:rsidP="00A02AB1">
      <w:pPr>
        <w:rPr>
          <w:rFonts w:cstheme="minorHAnsi"/>
        </w:rPr>
      </w:pPr>
      <w:r>
        <w:rPr>
          <w:rFonts w:cstheme="minorHAnsi"/>
        </w:rPr>
        <w:t xml:space="preserve">V rámci </w:t>
      </w:r>
      <w:r w:rsidR="00A64161">
        <w:rPr>
          <w:rFonts w:cstheme="minorHAnsi"/>
        </w:rPr>
        <w:t>návrhu je</w:t>
      </w:r>
      <w:r>
        <w:rPr>
          <w:rFonts w:cstheme="minorHAnsi"/>
        </w:rPr>
        <w:t xml:space="preserve"> </w:t>
      </w:r>
      <w:r w:rsidR="00696940">
        <w:rPr>
          <w:rFonts w:cstheme="minorHAnsi"/>
        </w:rPr>
        <w:t>počítá</w:t>
      </w:r>
      <w:r>
        <w:rPr>
          <w:rFonts w:cstheme="minorHAnsi"/>
        </w:rPr>
        <w:t>no</w:t>
      </w:r>
      <w:r w:rsidR="00696940">
        <w:rPr>
          <w:rFonts w:cstheme="minorHAnsi"/>
        </w:rPr>
        <w:t xml:space="preserve"> i s plánovaným umístěním sousedních záměrů, které nejsou součástí </w:t>
      </w:r>
      <w:r w:rsidR="00A64161">
        <w:rPr>
          <w:rFonts w:cstheme="minorHAnsi"/>
        </w:rPr>
        <w:t xml:space="preserve">této </w:t>
      </w:r>
      <w:r w:rsidR="00463CF6">
        <w:rPr>
          <w:rFonts w:cstheme="minorHAnsi"/>
        </w:rPr>
        <w:t>projektové dokumentace</w:t>
      </w:r>
      <w:r w:rsidR="00A64161">
        <w:rPr>
          <w:rFonts w:cstheme="minorHAnsi"/>
        </w:rPr>
        <w:t xml:space="preserve"> pro stavební povolení</w:t>
      </w:r>
      <w:r w:rsidR="00696940">
        <w:rPr>
          <w:rFonts w:cstheme="minorHAnsi"/>
        </w:rPr>
        <w:t xml:space="preserve">. Na západ od navrhované budovy </w:t>
      </w:r>
      <w:r>
        <w:rPr>
          <w:rFonts w:cstheme="minorHAnsi"/>
        </w:rPr>
        <w:t>to je dvoupodlažní</w:t>
      </w:r>
      <w:r w:rsidR="00696940">
        <w:rPr>
          <w:rFonts w:cstheme="minorHAnsi"/>
        </w:rPr>
        <w:t xml:space="preserve"> tzv. objekt dostupného bydlení</w:t>
      </w:r>
      <w:r w:rsidR="00463CF6">
        <w:rPr>
          <w:rFonts w:cstheme="minorHAnsi"/>
        </w:rPr>
        <w:t>. A v</w:t>
      </w:r>
      <w:r w:rsidR="00696940">
        <w:rPr>
          <w:rFonts w:cstheme="minorHAnsi"/>
        </w:rPr>
        <w:t>ýchodně</w:t>
      </w:r>
      <w:r w:rsidR="00463CF6">
        <w:rPr>
          <w:rFonts w:cstheme="minorHAnsi"/>
        </w:rPr>
        <w:t xml:space="preserve"> od navrhovaného parkoviště</w:t>
      </w:r>
      <w:r>
        <w:rPr>
          <w:rFonts w:cstheme="minorHAnsi"/>
        </w:rPr>
        <w:t xml:space="preserve"> pro účely základní školy je uvažováno</w:t>
      </w:r>
      <w:r w:rsidR="00463CF6">
        <w:rPr>
          <w:rFonts w:cstheme="minorHAnsi"/>
        </w:rPr>
        <w:t xml:space="preserve"> s </w:t>
      </w:r>
      <w:r w:rsidR="00463CF6" w:rsidRPr="00C020D4">
        <w:rPr>
          <w:rFonts w:cstheme="minorHAnsi"/>
        </w:rPr>
        <w:t xml:space="preserve">realizací </w:t>
      </w:r>
      <w:r w:rsidR="00B92BB1" w:rsidRPr="00C020D4">
        <w:rPr>
          <w:rFonts w:cstheme="minorHAnsi"/>
        </w:rPr>
        <w:t xml:space="preserve">dotvoření parkových a sportovně relaxačních ploch v návaznosti </w:t>
      </w:r>
      <w:r w:rsidR="00696940" w:rsidRPr="00C020D4">
        <w:rPr>
          <w:rFonts w:cstheme="minorHAnsi"/>
        </w:rPr>
        <w:t>na stávající park.</w:t>
      </w:r>
      <w:r w:rsidR="00A64161">
        <w:rPr>
          <w:rFonts w:cstheme="minorHAnsi"/>
        </w:rPr>
        <w:t xml:space="preserve"> Tento projekt má platné </w:t>
      </w:r>
      <w:r w:rsidR="000B7DC8">
        <w:rPr>
          <w:rFonts w:cstheme="minorHAnsi"/>
        </w:rPr>
        <w:t xml:space="preserve">pravomocně </w:t>
      </w:r>
      <w:r w:rsidR="00A64161">
        <w:rPr>
          <w:rFonts w:cstheme="minorHAnsi"/>
        </w:rPr>
        <w:t>vydané ROZHODNUTÍ – ÚZEMNÍ ROZHODNUTÍ ze dne 25.2.2021 pod č.j.: P22 2720/2021 OV 04</w:t>
      </w:r>
    </w:p>
    <w:p w:rsidR="00696940" w:rsidRPr="00A87C34" w:rsidRDefault="00696940" w:rsidP="00A02AB1">
      <w:pPr>
        <w:rPr>
          <w:rFonts w:cstheme="minorHAnsi"/>
        </w:rPr>
      </w:pPr>
    </w:p>
    <w:p w:rsidR="003E6749" w:rsidRPr="00A87C34" w:rsidRDefault="003E6749" w:rsidP="00A02AB1">
      <w:pPr>
        <w:rPr>
          <w:rFonts w:cstheme="minorHAnsi"/>
          <w:i/>
        </w:rPr>
      </w:pPr>
      <w:r w:rsidRPr="00A87C34">
        <w:rPr>
          <w:rFonts w:cstheme="minorHAnsi"/>
          <w:i/>
        </w:rPr>
        <w:t>Mapa podlažnosti (ÚAP) – zdroj IPR</w:t>
      </w:r>
    </w:p>
    <w:p w:rsidR="003E6749" w:rsidRPr="00A87C34" w:rsidRDefault="003E6749" w:rsidP="00A02AB1">
      <w:pPr>
        <w:rPr>
          <w:rFonts w:cstheme="minorHAnsi"/>
        </w:rPr>
      </w:pPr>
      <w:r w:rsidRPr="00A87C34">
        <w:rPr>
          <w:rFonts w:cstheme="minorHAnsi"/>
          <w:noProof/>
          <w:lang w:eastAsia="cs-CZ"/>
        </w:rPr>
        <mc:AlternateContent>
          <mc:Choice Requires="wps">
            <w:drawing>
              <wp:anchor distT="0" distB="0" distL="114300" distR="114300" simplePos="0" relativeHeight="251654144" behindDoc="0" locked="0" layoutInCell="1" allowOverlap="1">
                <wp:simplePos x="0" y="0"/>
                <wp:positionH relativeFrom="column">
                  <wp:posOffset>3271520</wp:posOffset>
                </wp:positionH>
                <wp:positionV relativeFrom="paragraph">
                  <wp:posOffset>448945</wp:posOffset>
                </wp:positionV>
                <wp:extent cx="371475" cy="371475"/>
                <wp:effectExtent l="0" t="0" r="28575" b="28575"/>
                <wp:wrapNone/>
                <wp:docPr id="9" name="Ovál 9"/>
                <wp:cNvGraphicFramePr/>
                <a:graphic xmlns:a="http://schemas.openxmlformats.org/drawingml/2006/main">
                  <a:graphicData uri="http://schemas.microsoft.com/office/word/2010/wordprocessingShape">
                    <wps:wsp>
                      <wps:cNvSpPr/>
                      <wps:spPr>
                        <a:xfrm>
                          <a:off x="0" y="0"/>
                          <a:ext cx="371475" cy="3714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F3FE04" id="Ovál 9" o:spid="_x0000_s1026" style="position:absolute;margin-left:257.6pt;margin-top:35.35pt;width:29.25pt;height:29.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" filled="f" strokecolor="red" strokeweight="1pt">
                <v:stroke joinstyle="miter"/>
              </v:oval>
            </w:pict>
          </mc:Fallback>
        </mc:AlternateContent>
      </w:r>
      <w:r w:rsidR="00616EA3">
        <w:rPr>
          <w:rFonts w:cstheme="minorHAns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53.3pt;height:319.95pt">
            <v:imagedata r:id="rId9" o:title="mapa_podlaznost"/>
          </v:shape>
        </w:pict>
      </w:r>
    </w:p>
    <w:p w:rsidR="003E6749" w:rsidRPr="00A87C34" w:rsidRDefault="003E6749" w:rsidP="00A02AB1">
      <w:pPr>
        <w:rPr>
          <w:rFonts w:cstheme="minorHAnsi"/>
        </w:rPr>
      </w:pPr>
      <w:r w:rsidRPr="00A87C34">
        <w:rPr>
          <w:rFonts w:cstheme="minorHAnsi"/>
          <w:noProof/>
          <w:lang w:eastAsia="cs-CZ"/>
        </w:rPr>
        <w:drawing>
          <wp:inline distT="0" distB="0" distL="0" distR="0" wp14:anchorId="3CC63498" wp14:editId="1ADC728E">
            <wp:extent cx="5753100" cy="1876425"/>
            <wp:effectExtent l="0" t="0" r="0" b="9525"/>
            <wp:docPr id="7" name="Obrázek 7" descr="C:\Users\pavel.svoboda\AppData\Local\Microsoft\Windows\INetCache\Content.Word\mapa_podlaznost_legen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avel.svoboda\AppData\Local\Microsoft\Windows\INetCache\Content.Word\mapa_podlaznost_legenda.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3100" cy="1876425"/>
                    </a:xfrm>
                    <a:prstGeom prst="rect">
                      <a:avLst/>
                    </a:prstGeom>
                    <a:noFill/>
                    <a:ln>
                      <a:noFill/>
                    </a:ln>
                  </pic:spPr>
                </pic:pic>
              </a:graphicData>
            </a:graphic>
          </wp:inline>
        </w:drawing>
      </w: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0A30E6" w:rsidRDefault="000A30E6" w:rsidP="00A02AB1">
      <w:pPr>
        <w:rPr>
          <w:rFonts w:cstheme="minorHAnsi"/>
          <w:i/>
        </w:rPr>
      </w:pPr>
    </w:p>
    <w:p w:rsidR="003E6749" w:rsidRPr="00A87C34" w:rsidRDefault="00F10D82" w:rsidP="00A02AB1">
      <w:pPr>
        <w:rPr>
          <w:rStyle w:val="Zdraznnintenzivn"/>
          <w:rFonts w:cstheme="minorHAnsi"/>
          <w:iCs w:val="0"/>
          <w:color w:val="auto"/>
        </w:rPr>
      </w:pPr>
      <w:r w:rsidRPr="00A87C34">
        <w:rPr>
          <w:rFonts w:cstheme="minorHAnsi"/>
          <w:i/>
        </w:rPr>
        <w:t>Mapa výšek obvodových linií střech  (ÚAP) – zdroj IPR</w:t>
      </w:r>
    </w:p>
    <w:p w:rsidR="003E6749" w:rsidRPr="00A87C34" w:rsidRDefault="00F10D82" w:rsidP="00A02AB1">
      <w:pPr>
        <w:rPr>
          <w:rStyle w:val="Zdraznnintenzivn"/>
          <w:rFonts w:cstheme="minorHAnsi"/>
        </w:rPr>
      </w:pPr>
      <w:r w:rsidRPr="00A87C34">
        <w:rPr>
          <w:rFonts w:cstheme="minorHAnsi"/>
          <w:noProof/>
          <w:lang w:eastAsia="cs-CZ"/>
        </w:rPr>
        <mc:AlternateContent>
          <mc:Choice Requires="wps">
            <w:drawing>
              <wp:anchor distT="0" distB="0" distL="114300" distR="114300" simplePos="0" relativeHeight="251659264" behindDoc="0" locked="0" layoutInCell="1" allowOverlap="1" wp14:anchorId="625D08DA" wp14:editId="26296EFC">
                <wp:simplePos x="0" y="0"/>
                <wp:positionH relativeFrom="column">
                  <wp:posOffset>3138805</wp:posOffset>
                </wp:positionH>
                <wp:positionV relativeFrom="paragraph">
                  <wp:posOffset>487680</wp:posOffset>
                </wp:positionV>
                <wp:extent cx="371475" cy="371475"/>
                <wp:effectExtent l="0" t="0" r="28575" b="28575"/>
                <wp:wrapNone/>
                <wp:docPr id="11" name="Ovál 11"/>
                <wp:cNvGraphicFramePr/>
                <a:graphic xmlns:a="http://schemas.openxmlformats.org/drawingml/2006/main">
                  <a:graphicData uri="http://schemas.microsoft.com/office/word/2010/wordprocessingShape">
                    <wps:wsp>
                      <wps:cNvSpPr/>
                      <wps:spPr>
                        <a:xfrm>
                          <a:off x="0" y="0"/>
                          <a:ext cx="371475" cy="3714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4277D73" id="Ovál 11" o:spid="_x0000_s1026" style="position:absolute;margin-left:247.15pt;margin-top:38.4pt;width:29.25pt;height:29.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" filled="f" strokecolor="red" strokeweight="1pt">
                <v:stroke joinstyle="miter"/>
              </v:oval>
            </w:pict>
          </mc:Fallback>
        </mc:AlternateContent>
      </w:r>
      <w:r w:rsidR="00616EA3">
        <w:rPr>
          <w:rStyle w:val="Zdraznnintenzivn"/>
          <w:rFonts w:cstheme="minorHAnsi"/>
        </w:rPr>
        <w:pict>
          <v:shape id="_x0000_i1084" type="#_x0000_t75" style="width:453.3pt;height:289.25pt">
            <v:imagedata r:id="rId11" o:title="mapa_vysky"/>
          </v:shape>
        </w:pict>
      </w:r>
    </w:p>
    <w:p w:rsidR="003E6749" w:rsidRPr="00A87C34" w:rsidRDefault="003E6749" w:rsidP="00A02AB1">
      <w:pPr>
        <w:rPr>
          <w:rStyle w:val="Zdraznnintenzivn"/>
          <w:rFonts w:cstheme="minorHAnsi"/>
        </w:rPr>
      </w:pPr>
    </w:p>
    <w:p w:rsidR="003E6749" w:rsidRPr="00A87C34" w:rsidRDefault="00616EA3" w:rsidP="00A02AB1">
      <w:pPr>
        <w:rPr>
          <w:rStyle w:val="Zdraznnintenzivn"/>
          <w:rFonts w:cstheme="minorHAnsi"/>
        </w:rPr>
      </w:pPr>
      <w:r>
        <w:rPr>
          <w:rStyle w:val="Zdraznnintenzivn"/>
          <w:rFonts w:cstheme="minorHAnsi"/>
        </w:rPr>
        <w:pict>
          <v:shape id="_x0000_i1028" type="#_x0000_t75" style="width:207.85pt;height:137.1pt">
            <v:imagedata r:id="rId12" o:title="mapa_vysky_legenda"/>
          </v:shape>
        </w:pict>
      </w:r>
    </w:p>
    <w:p w:rsidR="003E6749" w:rsidRPr="00A87C34" w:rsidRDefault="003E6749" w:rsidP="00A02AB1">
      <w:pPr>
        <w:rPr>
          <w:rStyle w:val="Zdraznnintenzivn"/>
          <w:rFonts w:cstheme="minorHAnsi"/>
          <w:color w:val="auto"/>
        </w:rPr>
      </w:pPr>
    </w:p>
    <w:p w:rsidR="00D431FD" w:rsidRPr="000D1328" w:rsidRDefault="00D431FD" w:rsidP="00A02AB1">
      <w:pPr>
        <w:rPr>
          <w:rStyle w:val="Zdraznnintenzivn"/>
          <w:rFonts w:cstheme="minorHAnsi"/>
          <w:b/>
          <w:color w:val="auto"/>
        </w:rPr>
      </w:pPr>
      <w:r w:rsidRPr="000D1328">
        <w:rPr>
          <w:rStyle w:val="Zdraznnintenzivn"/>
          <w:rFonts w:cstheme="minorHAnsi"/>
          <w:b/>
          <w:color w:val="auto"/>
        </w:rPr>
        <w:t xml:space="preserve">b) </w:t>
      </w:r>
      <w:r w:rsidR="00A242E1" w:rsidRPr="000D1328">
        <w:rPr>
          <w:rStyle w:val="Zdraznnintenzivn"/>
          <w:rFonts w:cstheme="minorHAnsi"/>
          <w:b/>
          <w:color w:val="auto"/>
        </w:rPr>
        <w:t>údaje o souladu u s územním rozhodnutím nebo regulačním plánem nebo veřejnoprávní smlouvou územní rozhodnutí nahrazující anebo územním souhlasem</w:t>
      </w:r>
    </w:p>
    <w:p w:rsidR="00DD74F3" w:rsidRPr="000B7DC8" w:rsidRDefault="000B7DC8" w:rsidP="000B7DC8">
      <w:pPr>
        <w:pStyle w:val="Textbody"/>
        <w:rPr>
          <w:rFonts w:asciiTheme="minorHAnsi" w:eastAsiaTheme="minorHAnsi" w:hAnsiTheme="minorHAnsi" w:cstheme="minorHAnsi"/>
          <w:kern w:val="0"/>
          <w:sz w:val="22"/>
          <w:szCs w:val="22"/>
          <w:lang w:eastAsia="en-US" w:bidi="ar-SA"/>
        </w:rPr>
      </w:pPr>
      <w:r w:rsidRPr="000B7DC8">
        <w:rPr>
          <w:rFonts w:asciiTheme="minorHAnsi" w:eastAsiaTheme="minorHAnsi" w:hAnsiTheme="minorHAnsi" w:cstheme="minorHAnsi"/>
          <w:kern w:val="0"/>
          <w:sz w:val="22"/>
          <w:szCs w:val="22"/>
          <w:lang w:eastAsia="en-US" w:bidi="ar-SA"/>
        </w:rPr>
        <w:t xml:space="preserve">Navrhovaný záměr, který je předmětem této dokumentace pro vydání stavebního povolení, získal pravomocné </w:t>
      </w:r>
      <w:r>
        <w:rPr>
          <w:rFonts w:asciiTheme="minorHAnsi" w:eastAsiaTheme="minorHAnsi" w:hAnsiTheme="minorHAnsi" w:cstheme="minorHAnsi"/>
          <w:kern w:val="0"/>
          <w:sz w:val="22"/>
          <w:szCs w:val="22"/>
          <w:lang w:eastAsia="en-US" w:bidi="ar-SA"/>
        </w:rPr>
        <w:t>ROZHODNUTÍ – ÚZEMNÍ ROZHODNUTÍ</w:t>
      </w:r>
      <w:r w:rsidRPr="000B7DC8">
        <w:rPr>
          <w:rFonts w:asciiTheme="minorHAnsi" w:eastAsiaTheme="minorHAnsi" w:hAnsiTheme="minorHAnsi" w:cstheme="minorHAnsi"/>
          <w:kern w:val="0"/>
          <w:sz w:val="22"/>
          <w:szCs w:val="22"/>
          <w:lang w:eastAsia="en-US" w:bidi="ar-SA"/>
        </w:rPr>
        <w:t xml:space="preserve"> vydané odbore</w:t>
      </w:r>
      <w:r>
        <w:rPr>
          <w:rFonts w:asciiTheme="minorHAnsi" w:eastAsiaTheme="minorHAnsi" w:hAnsiTheme="minorHAnsi" w:cstheme="minorHAnsi"/>
          <w:kern w:val="0"/>
          <w:sz w:val="22"/>
          <w:szCs w:val="22"/>
          <w:lang w:eastAsia="en-US" w:bidi="ar-SA"/>
        </w:rPr>
        <w:t>m výstavby ÚMČ MČ Praha 22 dne 2. 3</w:t>
      </w:r>
      <w:r w:rsidRPr="000B7DC8">
        <w:rPr>
          <w:rFonts w:asciiTheme="minorHAnsi" w:eastAsiaTheme="minorHAnsi" w:hAnsiTheme="minorHAnsi" w:cstheme="minorHAnsi"/>
          <w:kern w:val="0"/>
          <w:sz w:val="22"/>
          <w:szCs w:val="22"/>
          <w:lang w:eastAsia="en-US" w:bidi="ar-SA"/>
        </w:rPr>
        <w:t>. 2021 pod č.j. P22 </w:t>
      </w:r>
      <w:r>
        <w:rPr>
          <w:rFonts w:asciiTheme="minorHAnsi" w:eastAsiaTheme="minorHAnsi" w:hAnsiTheme="minorHAnsi" w:cstheme="minorHAnsi"/>
          <w:kern w:val="0"/>
          <w:sz w:val="22"/>
          <w:szCs w:val="22"/>
          <w:lang w:eastAsia="en-US" w:bidi="ar-SA"/>
        </w:rPr>
        <w:t>2842</w:t>
      </w:r>
      <w:r w:rsidRPr="000B7DC8">
        <w:rPr>
          <w:rFonts w:asciiTheme="minorHAnsi" w:eastAsiaTheme="minorHAnsi" w:hAnsiTheme="minorHAnsi" w:cstheme="minorHAnsi"/>
          <w:kern w:val="0"/>
          <w:sz w:val="22"/>
          <w:szCs w:val="22"/>
          <w:lang w:eastAsia="en-US" w:bidi="ar-SA"/>
        </w:rPr>
        <w:t>/2021 OV 04. Projekt respektuje všechny podmínky zmíněného rozhodnutí.</w:t>
      </w:r>
    </w:p>
    <w:p w:rsidR="00AF40DD" w:rsidRPr="00A87C34" w:rsidRDefault="00AF40DD" w:rsidP="00A02AB1">
      <w:pPr>
        <w:rPr>
          <w:rFonts w:cstheme="minorHAnsi"/>
        </w:rPr>
      </w:pPr>
    </w:p>
    <w:p w:rsidR="00A242E1" w:rsidRPr="000D1328" w:rsidRDefault="00D431FD" w:rsidP="00A02AB1">
      <w:pPr>
        <w:rPr>
          <w:rStyle w:val="Zdraznnintenzivn"/>
          <w:rFonts w:cstheme="minorHAnsi"/>
          <w:b/>
          <w:color w:val="auto"/>
        </w:rPr>
      </w:pPr>
      <w:r w:rsidRPr="000D1328">
        <w:rPr>
          <w:rStyle w:val="Zdraznnintenzivn"/>
          <w:rFonts w:cstheme="minorHAnsi"/>
          <w:b/>
          <w:color w:val="auto"/>
        </w:rPr>
        <w:t xml:space="preserve">c) </w:t>
      </w:r>
      <w:r w:rsidR="00A242E1" w:rsidRPr="000D1328">
        <w:rPr>
          <w:rFonts w:ascii="Arial" w:hAnsi="Arial" w:cs="Arial"/>
          <w:b/>
          <w:color w:val="000000"/>
          <w:sz w:val="20"/>
          <w:szCs w:val="20"/>
          <w:shd w:val="clear" w:color="auto" w:fill="FFFFFF"/>
        </w:rPr>
        <w:t> </w:t>
      </w:r>
      <w:r w:rsidR="00A242E1" w:rsidRPr="000D1328">
        <w:rPr>
          <w:rStyle w:val="Zdraznnintenzivn"/>
          <w:rFonts w:cstheme="minorHAnsi"/>
          <w:b/>
          <w:color w:val="auto"/>
        </w:rPr>
        <w:t>údaje o souladu s územně plánovací dokumentací, v případě stavebních úprav podmiňujících změnu v užívání stavby,</w:t>
      </w:r>
    </w:p>
    <w:p w:rsidR="000D1328" w:rsidRPr="000D1328" w:rsidRDefault="000D1328" w:rsidP="000D1328">
      <w:pPr>
        <w:pStyle w:val="Textbody"/>
        <w:rPr>
          <w:rFonts w:asciiTheme="minorHAnsi" w:eastAsiaTheme="minorHAnsi" w:hAnsiTheme="minorHAnsi" w:cstheme="minorHAnsi"/>
          <w:kern w:val="0"/>
          <w:sz w:val="22"/>
          <w:szCs w:val="22"/>
          <w:lang w:eastAsia="en-US" w:bidi="ar-SA"/>
        </w:rPr>
      </w:pPr>
      <w:r>
        <w:rPr>
          <w:rFonts w:asciiTheme="minorHAnsi" w:eastAsiaTheme="minorHAnsi" w:hAnsiTheme="minorHAnsi" w:cstheme="minorHAnsi"/>
          <w:kern w:val="0"/>
          <w:sz w:val="22"/>
          <w:szCs w:val="22"/>
          <w:lang w:eastAsia="en-US" w:bidi="ar-SA"/>
        </w:rPr>
        <w:t xml:space="preserve">Nejedná </w:t>
      </w:r>
      <w:r w:rsidRPr="000D1328">
        <w:rPr>
          <w:rFonts w:asciiTheme="minorHAnsi" w:eastAsiaTheme="minorHAnsi" w:hAnsiTheme="minorHAnsi" w:cstheme="minorHAnsi"/>
          <w:kern w:val="0"/>
          <w:sz w:val="22"/>
          <w:szCs w:val="22"/>
          <w:lang w:eastAsia="en-US" w:bidi="ar-SA"/>
        </w:rPr>
        <w:t>se o stavební úpravy podmiňující změnu v užívání stavby.</w:t>
      </w:r>
    </w:p>
    <w:p w:rsidR="00A242E1" w:rsidRDefault="00A242E1" w:rsidP="00A02AB1">
      <w:pPr>
        <w:rPr>
          <w:rStyle w:val="Zdraznnintenzivn"/>
          <w:rFonts w:cstheme="minorHAnsi"/>
          <w:color w:val="auto"/>
        </w:rPr>
      </w:pPr>
    </w:p>
    <w:p w:rsidR="00D431FD" w:rsidRPr="000D1328" w:rsidRDefault="00A242E1" w:rsidP="00A02AB1">
      <w:pPr>
        <w:rPr>
          <w:rStyle w:val="Zdraznnintenzivn"/>
          <w:rFonts w:cstheme="minorHAnsi"/>
          <w:b/>
          <w:color w:val="auto"/>
        </w:rPr>
      </w:pPr>
      <w:r w:rsidRPr="000D1328">
        <w:rPr>
          <w:rStyle w:val="Zdraznnintenzivn"/>
          <w:rFonts w:cstheme="minorHAnsi"/>
          <w:b/>
          <w:color w:val="auto"/>
        </w:rPr>
        <w:lastRenderedPageBreak/>
        <w:t xml:space="preserve">d) </w:t>
      </w:r>
      <w:r w:rsidR="00D431FD" w:rsidRPr="000D1328">
        <w:rPr>
          <w:rStyle w:val="Zdraznnintenzivn"/>
          <w:rFonts w:cstheme="minorHAnsi"/>
          <w:b/>
          <w:color w:val="auto"/>
        </w:rPr>
        <w:t>informace o vydaných rozhodnutích o povolení výjimky z obecných požadavků na využívání území,</w:t>
      </w:r>
    </w:p>
    <w:p w:rsidR="00A02AB1" w:rsidRPr="00A87C34" w:rsidRDefault="00AE20B1" w:rsidP="00A02AB1">
      <w:pPr>
        <w:rPr>
          <w:rFonts w:cstheme="minorHAnsi"/>
        </w:rPr>
      </w:pPr>
      <w:r w:rsidRPr="00A87C34">
        <w:rPr>
          <w:rFonts w:cstheme="minorHAnsi"/>
        </w:rPr>
        <w:t>Výjimky z obecných požadavků na využívání území nejsou uděleny</w:t>
      </w:r>
      <w:r w:rsidR="006C6156">
        <w:rPr>
          <w:rFonts w:cstheme="minorHAnsi"/>
        </w:rPr>
        <w:t>.</w:t>
      </w:r>
    </w:p>
    <w:p w:rsidR="00AE20B1" w:rsidRPr="00A87C34" w:rsidRDefault="00AE20B1" w:rsidP="00A02AB1">
      <w:pPr>
        <w:rPr>
          <w:rFonts w:cstheme="minorHAnsi"/>
        </w:rPr>
      </w:pPr>
    </w:p>
    <w:p w:rsidR="00D431FD" w:rsidRPr="0096781B" w:rsidRDefault="00243ECC" w:rsidP="00A02AB1">
      <w:pPr>
        <w:rPr>
          <w:rStyle w:val="Zdraznnintenzivn"/>
          <w:rFonts w:cstheme="minorHAnsi"/>
          <w:b/>
          <w:color w:val="auto"/>
        </w:rPr>
      </w:pPr>
      <w:r w:rsidRPr="0096781B">
        <w:rPr>
          <w:rStyle w:val="Zdraznnintenzivn"/>
          <w:rFonts w:cstheme="minorHAnsi"/>
          <w:b/>
          <w:color w:val="auto"/>
        </w:rPr>
        <w:t>e</w:t>
      </w:r>
      <w:r w:rsidR="00D431FD" w:rsidRPr="0096781B">
        <w:rPr>
          <w:rStyle w:val="Zdraznnintenzivn"/>
          <w:rFonts w:cstheme="minorHAnsi"/>
          <w:b/>
          <w:color w:val="auto"/>
        </w:rPr>
        <w:t xml:space="preserve">) informace o tom, zda a v jakých </w:t>
      </w:r>
      <w:r w:rsidR="00A02AB1" w:rsidRPr="0096781B">
        <w:rPr>
          <w:rStyle w:val="Zdraznnintenzivn"/>
          <w:rFonts w:cstheme="minorHAnsi"/>
          <w:b/>
          <w:color w:val="auto"/>
        </w:rPr>
        <w:t>č</w:t>
      </w:r>
      <w:r w:rsidR="00D431FD" w:rsidRPr="0096781B">
        <w:rPr>
          <w:rStyle w:val="Zdraznnintenzivn"/>
          <w:rFonts w:cstheme="minorHAnsi"/>
          <w:b/>
          <w:color w:val="auto"/>
        </w:rPr>
        <w:t>ástech dokumentace jsou zohledn</w:t>
      </w:r>
      <w:r w:rsidR="00A02AB1" w:rsidRPr="0096781B">
        <w:rPr>
          <w:rStyle w:val="Zdraznnintenzivn"/>
          <w:rFonts w:cstheme="minorHAnsi"/>
          <w:b/>
          <w:color w:val="auto"/>
        </w:rPr>
        <w:t>ě</w:t>
      </w:r>
      <w:r w:rsidR="00D431FD" w:rsidRPr="0096781B">
        <w:rPr>
          <w:rStyle w:val="Zdraznnintenzivn"/>
          <w:rFonts w:cstheme="minorHAnsi"/>
          <w:b/>
          <w:color w:val="auto"/>
        </w:rPr>
        <w:t>ny podmínky závazných stanovisek dot</w:t>
      </w:r>
      <w:r w:rsidR="00A02AB1" w:rsidRPr="0096781B">
        <w:rPr>
          <w:rStyle w:val="Zdraznnintenzivn"/>
          <w:rFonts w:cstheme="minorHAnsi"/>
          <w:b/>
          <w:color w:val="auto"/>
        </w:rPr>
        <w:t>č</w:t>
      </w:r>
      <w:r w:rsidR="00D431FD" w:rsidRPr="0096781B">
        <w:rPr>
          <w:rStyle w:val="Zdraznnintenzivn"/>
          <w:rFonts w:cstheme="minorHAnsi"/>
          <w:b/>
          <w:color w:val="auto"/>
        </w:rPr>
        <w:t>ených orgán</w:t>
      </w:r>
      <w:r w:rsidR="00A02AB1" w:rsidRPr="0096781B">
        <w:rPr>
          <w:rStyle w:val="Zdraznnintenzivn"/>
          <w:rFonts w:cstheme="minorHAnsi"/>
          <w:b/>
          <w:color w:val="auto"/>
        </w:rPr>
        <w:t>ů</w:t>
      </w:r>
      <w:r w:rsidR="00D431FD" w:rsidRPr="0096781B">
        <w:rPr>
          <w:rStyle w:val="Zdraznnintenzivn"/>
          <w:rFonts w:cstheme="minorHAnsi"/>
          <w:b/>
          <w:color w:val="auto"/>
        </w:rPr>
        <w:t>,</w:t>
      </w:r>
    </w:p>
    <w:p w:rsidR="00A02AB1" w:rsidRPr="00A87C34" w:rsidRDefault="00AE20B1" w:rsidP="00A02AB1">
      <w:pPr>
        <w:rPr>
          <w:rFonts w:cstheme="minorHAnsi"/>
        </w:rPr>
      </w:pPr>
      <w:r w:rsidRPr="006C6156">
        <w:rPr>
          <w:rFonts w:cstheme="minorHAnsi"/>
        </w:rPr>
        <w:t xml:space="preserve">V čistopise PD pro vydání </w:t>
      </w:r>
      <w:r w:rsidR="006C6156">
        <w:rPr>
          <w:rFonts w:cstheme="minorHAnsi"/>
        </w:rPr>
        <w:t>stavebníh</w:t>
      </w:r>
      <w:r w:rsidR="00D33D38">
        <w:rPr>
          <w:rFonts w:cstheme="minorHAnsi"/>
        </w:rPr>
        <w:t>o povolení</w:t>
      </w:r>
      <w:r w:rsidRPr="006C6156">
        <w:rPr>
          <w:rFonts w:cstheme="minorHAnsi"/>
        </w:rPr>
        <w:t xml:space="preserve"> budou veškeré podmínky zapracovány a v příloze souhrnné zprávy bude přiložen soupis stanovisek a podmínek pro PD</w:t>
      </w:r>
      <w:r w:rsidR="00D33D38">
        <w:rPr>
          <w:rFonts w:cstheme="minorHAnsi"/>
        </w:rPr>
        <w:t xml:space="preserve"> a jejich řešení v rámci DSP</w:t>
      </w:r>
      <w:r w:rsidRPr="006C6156">
        <w:rPr>
          <w:rFonts w:cstheme="minorHAnsi"/>
        </w:rPr>
        <w:t>.</w:t>
      </w:r>
    </w:p>
    <w:p w:rsidR="00AE20B1" w:rsidRPr="00A87C34" w:rsidRDefault="00AE20B1" w:rsidP="00A02AB1">
      <w:pPr>
        <w:rPr>
          <w:rFonts w:cstheme="minorHAnsi"/>
        </w:rPr>
      </w:pPr>
    </w:p>
    <w:p w:rsidR="00D431FD" w:rsidRPr="00A90C70" w:rsidRDefault="004E41B9" w:rsidP="00A02AB1">
      <w:pPr>
        <w:rPr>
          <w:rStyle w:val="Zdraznnintenzivn"/>
          <w:rFonts w:cstheme="minorHAnsi"/>
          <w:b/>
          <w:color w:val="auto"/>
        </w:rPr>
      </w:pPr>
      <w:r w:rsidRPr="00A90C70">
        <w:rPr>
          <w:rStyle w:val="Zdraznnintenzivn"/>
          <w:rFonts w:cstheme="minorHAnsi"/>
          <w:b/>
          <w:color w:val="auto"/>
        </w:rPr>
        <w:t>f</w:t>
      </w:r>
      <w:r w:rsidR="00D431FD" w:rsidRPr="00A90C70">
        <w:rPr>
          <w:rStyle w:val="Zdraznnintenzivn"/>
          <w:rFonts w:cstheme="minorHAnsi"/>
          <w:b/>
          <w:color w:val="auto"/>
        </w:rPr>
        <w:t>) vý</w:t>
      </w:r>
      <w:r w:rsidR="00A02AB1" w:rsidRPr="00A90C70">
        <w:rPr>
          <w:rStyle w:val="Zdraznnintenzivn"/>
          <w:rFonts w:cstheme="minorHAnsi"/>
          <w:b/>
          <w:color w:val="auto"/>
        </w:rPr>
        <w:t>č</w:t>
      </w:r>
      <w:r w:rsidR="00D431FD" w:rsidRPr="00A90C70">
        <w:rPr>
          <w:rStyle w:val="Zdraznnintenzivn"/>
          <w:rFonts w:cstheme="minorHAnsi"/>
          <w:b/>
          <w:color w:val="auto"/>
        </w:rPr>
        <w:t>et a záv</w:t>
      </w:r>
      <w:r w:rsidR="00A02AB1" w:rsidRPr="00A90C70">
        <w:rPr>
          <w:rStyle w:val="Zdraznnintenzivn"/>
          <w:rFonts w:cstheme="minorHAnsi"/>
          <w:b/>
          <w:color w:val="auto"/>
        </w:rPr>
        <w:t>ě</w:t>
      </w:r>
      <w:r w:rsidR="00D431FD" w:rsidRPr="00A90C70">
        <w:rPr>
          <w:rStyle w:val="Zdraznnintenzivn"/>
          <w:rFonts w:cstheme="minorHAnsi"/>
          <w:b/>
          <w:color w:val="auto"/>
        </w:rPr>
        <w:t>ry provedených pr</w:t>
      </w:r>
      <w:r w:rsidR="00A02AB1" w:rsidRPr="00A90C70">
        <w:rPr>
          <w:rStyle w:val="Zdraznnintenzivn"/>
          <w:rFonts w:cstheme="minorHAnsi"/>
          <w:b/>
          <w:color w:val="auto"/>
        </w:rPr>
        <w:t>ů</w:t>
      </w:r>
      <w:r w:rsidR="00D431FD" w:rsidRPr="00A90C70">
        <w:rPr>
          <w:rStyle w:val="Zdraznnintenzivn"/>
          <w:rFonts w:cstheme="minorHAnsi"/>
          <w:b/>
          <w:color w:val="auto"/>
        </w:rPr>
        <w:t>zkum</w:t>
      </w:r>
      <w:r w:rsidR="00A02AB1" w:rsidRPr="00A90C70">
        <w:rPr>
          <w:rStyle w:val="Zdraznnintenzivn"/>
          <w:rFonts w:cstheme="minorHAnsi"/>
          <w:b/>
          <w:color w:val="auto"/>
        </w:rPr>
        <w:t>ů</w:t>
      </w:r>
      <w:r w:rsidR="00D431FD" w:rsidRPr="00A90C70">
        <w:rPr>
          <w:rStyle w:val="Zdraznnintenzivn"/>
          <w:rFonts w:cstheme="minorHAnsi"/>
          <w:b/>
          <w:color w:val="auto"/>
        </w:rPr>
        <w:t xml:space="preserve"> a rozbor</w:t>
      </w:r>
      <w:r w:rsidR="00A02AB1" w:rsidRPr="00A90C70">
        <w:rPr>
          <w:rStyle w:val="Zdraznnintenzivn"/>
          <w:rFonts w:cstheme="minorHAnsi"/>
          <w:b/>
          <w:color w:val="auto"/>
        </w:rPr>
        <w:t>ů</w:t>
      </w:r>
      <w:r w:rsidR="00D431FD" w:rsidRPr="00A90C70">
        <w:rPr>
          <w:rStyle w:val="Zdraznnintenzivn"/>
          <w:rFonts w:cstheme="minorHAnsi"/>
          <w:b/>
          <w:color w:val="auto"/>
        </w:rPr>
        <w:t xml:space="preserve"> - geologický pr</w:t>
      </w:r>
      <w:r w:rsidR="00A02AB1" w:rsidRPr="00A90C70">
        <w:rPr>
          <w:rStyle w:val="Zdraznnintenzivn"/>
          <w:rFonts w:cstheme="minorHAnsi"/>
          <w:b/>
          <w:color w:val="auto"/>
        </w:rPr>
        <w:t>ů</w:t>
      </w:r>
      <w:r w:rsidR="00D431FD" w:rsidRPr="00A90C70">
        <w:rPr>
          <w:rStyle w:val="Zdraznnintenzivn"/>
          <w:rFonts w:cstheme="minorHAnsi"/>
          <w:b/>
          <w:color w:val="auto"/>
        </w:rPr>
        <w:t>zkum, hydrogeologický pr</w:t>
      </w:r>
      <w:r w:rsidR="00A02AB1" w:rsidRPr="00A90C70">
        <w:rPr>
          <w:rStyle w:val="Zdraznnintenzivn"/>
          <w:rFonts w:cstheme="minorHAnsi"/>
          <w:b/>
          <w:color w:val="auto"/>
        </w:rPr>
        <w:t>ů</w:t>
      </w:r>
      <w:r w:rsidR="00D431FD" w:rsidRPr="00A90C70">
        <w:rPr>
          <w:rStyle w:val="Zdraznnintenzivn"/>
          <w:rFonts w:cstheme="minorHAnsi"/>
          <w:b/>
          <w:color w:val="auto"/>
        </w:rPr>
        <w:t>zkum, stavebn</w:t>
      </w:r>
      <w:r w:rsidR="00A02AB1" w:rsidRPr="00A90C70">
        <w:rPr>
          <w:rStyle w:val="Zdraznnintenzivn"/>
          <w:rFonts w:cstheme="minorHAnsi"/>
          <w:b/>
          <w:color w:val="auto"/>
        </w:rPr>
        <w:t>ě</w:t>
      </w:r>
      <w:r w:rsidR="00D431FD" w:rsidRPr="00A90C70">
        <w:rPr>
          <w:rStyle w:val="Zdraznnintenzivn"/>
          <w:rFonts w:cstheme="minorHAnsi"/>
          <w:b/>
          <w:color w:val="auto"/>
        </w:rPr>
        <w:t xml:space="preserve"> historický průzkum apod.,</w:t>
      </w:r>
    </w:p>
    <w:p w:rsidR="00CF1CDB" w:rsidRPr="004E41B9" w:rsidRDefault="00A819FC" w:rsidP="00A02AB1">
      <w:pPr>
        <w:rPr>
          <w:rFonts w:cstheme="minorHAnsi"/>
          <w:color w:val="FF0000"/>
          <w:highlight w:val="yellow"/>
        </w:rPr>
      </w:pPr>
      <w:r w:rsidRPr="004E41B9">
        <w:rPr>
          <w:rFonts w:cstheme="minorHAnsi"/>
          <w:color w:val="FF0000"/>
          <w:highlight w:val="yellow"/>
        </w:rPr>
        <w:t xml:space="preserve">Inženýrskogeologický průzkum byl proveden v 03/2018 pro potřeby mateřské školy, která se nachází na stejném pozemku jako budova základní školy. Stejně tak vyhodnocení radonového </w:t>
      </w:r>
      <w:r w:rsidR="00CF1CDB" w:rsidRPr="004E41B9">
        <w:rPr>
          <w:rFonts w:cstheme="minorHAnsi"/>
          <w:color w:val="FF0000"/>
          <w:highlight w:val="yellow"/>
        </w:rPr>
        <w:t>indexu. Tyto posudky byly využity pro DÚR základní školy a budou v další fázi projektu upřesněny.</w:t>
      </w:r>
    </w:p>
    <w:p w:rsidR="00CF1CDB" w:rsidRPr="004E41B9" w:rsidRDefault="00CF1CDB" w:rsidP="00A02AB1">
      <w:pPr>
        <w:rPr>
          <w:rFonts w:cstheme="minorHAnsi"/>
          <w:color w:val="FF0000"/>
          <w:highlight w:val="yellow"/>
        </w:rPr>
      </w:pPr>
    </w:p>
    <w:p w:rsidR="00CF1CDB" w:rsidRPr="004E41B9" w:rsidRDefault="00CF1CDB" w:rsidP="00A02AB1">
      <w:pPr>
        <w:rPr>
          <w:rFonts w:cstheme="minorHAnsi"/>
          <w:color w:val="FF0000"/>
          <w:highlight w:val="yellow"/>
        </w:rPr>
      </w:pPr>
      <w:r w:rsidRPr="004E41B9">
        <w:rPr>
          <w:rFonts w:cstheme="minorHAnsi"/>
          <w:color w:val="FF0000"/>
          <w:highlight w:val="yellow"/>
        </w:rPr>
        <w:t>Hydrogeologický průzkum pro vyhodnocení možnosti likvidace srážkových vod byl proveden v 02/2019  na pozemcích 1263/756, 1263/757, 1263/758 pro potřeby výstavby Bytového domu – Dostupné bydlení, který leží v těsném sousedství navrhovaného objektu základní školy. Dle závěru tohoto posudku lokalita nemá podmínky pro realizaci trvale funkčního vsakovacího zařízení pro dešťovou vodu ze střech a zpevněných ploch. Pokryvné útvary mají eolický původ a jsou proto zásadně nevhodné pro soustředěné vsakování dešťových vod</w:t>
      </w:r>
      <w:r w:rsidR="009C5743" w:rsidRPr="004E41B9">
        <w:rPr>
          <w:rFonts w:cstheme="minorHAnsi"/>
          <w:color w:val="FF0000"/>
          <w:highlight w:val="yellow"/>
        </w:rPr>
        <w:t>. Eolické zeminy při nasycení vodou ztrácejí strukturu a tím i únosnost. Při zamokření by mohlo dojít k ohrožení stability pozemku a zároveň i objektů na pozemku postavených.</w:t>
      </w:r>
    </w:p>
    <w:p w:rsidR="00E02BCB" w:rsidRPr="004E41B9" w:rsidRDefault="00E02BCB" w:rsidP="00A02AB1">
      <w:pPr>
        <w:rPr>
          <w:rFonts w:cstheme="minorHAnsi"/>
          <w:color w:val="FF0000"/>
          <w:highlight w:val="yellow"/>
        </w:rPr>
      </w:pPr>
    </w:p>
    <w:p w:rsidR="00E02BCB" w:rsidRPr="004E41B9" w:rsidRDefault="00E02BCB" w:rsidP="00A02AB1">
      <w:pPr>
        <w:rPr>
          <w:rFonts w:cstheme="minorHAnsi"/>
          <w:color w:val="FF0000"/>
        </w:rPr>
      </w:pPr>
      <w:r w:rsidRPr="004E41B9">
        <w:rPr>
          <w:rFonts w:cstheme="minorHAnsi"/>
          <w:color w:val="FF0000"/>
          <w:highlight w:val="yellow"/>
        </w:rPr>
        <w:t>Za účelem povolení kácení byl v 04/2020 proveden dendrologický průzkum – viz samostatná příloha.</w:t>
      </w:r>
    </w:p>
    <w:p w:rsidR="00C73A38" w:rsidRPr="00A87C34" w:rsidRDefault="00C73A38" w:rsidP="00A02AB1">
      <w:pPr>
        <w:rPr>
          <w:rFonts w:cstheme="minorHAnsi"/>
        </w:rPr>
      </w:pPr>
    </w:p>
    <w:p w:rsidR="00D431FD" w:rsidRPr="009D3F1F" w:rsidRDefault="004E41B9" w:rsidP="00A02AB1">
      <w:pPr>
        <w:rPr>
          <w:rStyle w:val="Zdraznnintenzivn"/>
          <w:rFonts w:cstheme="minorHAnsi"/>
          <w:b/>
          <w:color w:val="auto"/>
        </w:rPr>
      </w:pPr>
      <w:r w:rsidRPr="009D3F1F">
        <w:rPr>
          <w:rStyle w:val="Zdraznnintenzivn"/>
          <w:rFonts w:cstheme="minorHAnsi"/>
          <w:b/>
          <w:color w:val="auto"/>
        </w:rPr>
        <w:t>g</w:t>
      </w:r>
      <w:r w:rsidR="00D431FD" w:rsidRPr="009D3F1F">
        <w:rPr>
          <w:rStyle w:val="Zdraznnintenzivn"/>
          <w:rFonts w:cstheme="minorHAnsi"/>
          <w:b/>
          <w:color w:val="auto"/>
        </w:rPr>
        <w:t>) ochrana území podle jiných právních p</w:t>
      </w:r>
      <w:r w:rsidR="00A02AB1" w:rsidRPr="009D3F1F">
        <w:rPr>
          <w:rStyle w:val="Zdraznnintenzivn"/>
          <w:rFonts w:cstheme="minorHAnsi"/>
          <w:b/>
          <w:color w:val="auto"/>
        </w:rPr>
        <w:t>ř</w:t>
      </w:r>
      <w:r w:rsidR="00D431FD" w:rsidRPr="009D3F1F">
        <w:rPr>
          <w:rStyle w:val="Zdraznnintenzivn"/>
          <w:rFonts w:cstheme="minorHAnsi"/>
          <w:b/>
          <w:color w:val="auto"/>
        </w:rPr>
        <w:t>edpis</w:t>
      </w:r>
      <w:r w:rsidR="00A02AB1" w:rsidRPr="009D3F1F">
        <w:rPr>
          <w:rStyle w:val="Zdraznnintenzivn"/>
          <w:rFonts w:cstheme="minorHAnsi"/>
          <w:b/>
          <w:color w:val="auto"/>
        </w:rPr>
        <w:t>ů</w:t>
      </w:r>
      <w:r w:rsidR="00D431FD" w:rsidRPr="009D3F1F">
        <w:rPr>
          <w:rStyle w:val="Zdraznnintenzivn"/>
          <w:rFonts w:cstheme="minorHAnsi"/>
          <w:b/>
          <w:color w:val="auto"/>
        </w:rPr>
        <w:t>,</w:t>
      </w:r>
    </w:p>
    <w:p w:rsidR="006E1C6B" w:rsidRPr="009D3F1F" w:rsidRDefault="006E1C6B" w:rsidP="00A02AB1">
      <w:pPr>
        <w:rPr>
          <w:rFonts w:cstheme="minorHAnsi"/>
        </w:rPr>
      </w:pPr>
      <w:r w:rsidRPr="009D3F1F">
        <w:rPr>
          <w:rFonts w:cstheme="minorHAnsi"/>
        </w:rPr>
        <w:t>Žádný z pozemků areálu není součástí památkové ochrany, na žádnou stavbu se nevztahuje památková ochrana.</w:t>
      </w:r>
    </w:p>
    <w:p w:rsidR="00A02AB1" w:rsidRPr="00A87C34" w:rsidRDefault="006E1C6B" w:rsidP="00A02AB1">
      <w:pPr>
        <w:rPr>
          <w:rFonts w:cstheme="minorHAnsi"/>
        </w:rPr>
      </w:pPr>
      <w:r w:rsidRPr="009D3F1F">
        <w:rPr>
          <w:rFonts w:cstheme="minorHAnsi"/>
        </w:rPr>
        <w:t>Ochranou z hlediska přírodních parků není dotčen žádný pozemek.</w:t>
      </w:r>
      <w:r w:rsidRPr="00A87C34">
        <w:rPr>
          <w:rFonts w:cstheme="minorHAnsi"/>
        </w:rPr>
        <w:t xml:space="preserve"> </w:t>
      </w:r>
    </w:p>
    <w:p w:rsidR="007D7707" w:rsidRPr="00A87C34" w:rsidRDefault="007D7707" w:rsidP="00A02AB1">
      <w:pPr>
        <w:rPr>
          <w:rFonts w:cstheme="minorHAnsi"/>
        </w:rPr>
      </w:pPr>
    </w:p>
    <w:p w:rsidR="00D431FD" w:rsidRPr="009D3F1F" w:rsidRDefault="004E41B9" w:rsidP="00A02AB1">
      <w:pPr>
        <w:rPr>
          <w:rStyle w:val="Zdraznnintenzivn"/>
          <w:rFonts w:cstheme="minorHAnsi"/>
          <w:b/>
          <w:color w:val="auto"/>
        </w:rPr>
      </w:pPr>
      <w:r w:rsidRPr="009D3F1F">
        <w:rPr>
          <w:rStyle w:val="Zdraznnintenzivn"/>
          <w:rFonts w:cstheme="minorHAnsi"/>
          <w:b/>
          <w:color w:val="auto"/>
        </w:rPr>
        <w:t>h</w:t>
      </w:r>
      <w:r w:rsidR="00D431FD" w:rsidRPr="009D3F1F">
        <w:rPr>
          <w:rStyle w:val="Zdraznnintenzivn"/>
          <w:rFonts w:cstheme="minorHAnsi"/>
          <w:b/>
          <w:color w:val="auto"/>
        </w:rPr>
        <w:t>) poloha vzhledem k záplavovému území, poddolovanému území apod.,</w:t>
      </w:r>
    </w:p>
    <w:p w:rsidR="00483292" w:rsidRPr="00483292" w:rsidRDefault="00483292" w:rsidP="00483292">
      <w:pPr>
        <w:rPr>
          <w:rFonts w:cstheme="minorHAnsi"/>
        </w:rPr>
      </w:pPr>
      <w:r w:rsidRPr="004E41B9">
        <w:rPr>
          <w:rFonts w:cstheme="minorHAnsi"/>
          <w:highlight w:val="yellow"/>
        </w:rPr>
        <w:t>Pozemky pro navrhovanou stavbu se nenachází v záplavovém území a ani v poddolovaném území většího nebo menšího rozsahu. Nejsou součástí chráněného ložiskového území, dobývacího prostoru nebo ložiska nerostných surovin.  Dotčené pozemky nejsou ohroženy sesuvy půdy.</w:t>
      </w:r>
    </w:p>
    <w:p w:rsidR="00C73A38" w:rsidRPr="00A87C34" w:rsidRDefault="00C73A38" w:rsidP="00A02AB1">
      <w:pPr>
        <w:rPr>
          <w:rFonts w:cstheme="minorHAnsi"/>
        </w:rPr>
      </w:pPr>
      <w:bookmarkStart w:id="1" w:name="_GoBack"/>
      <w:bookmarkEnd w:id="1"/>
    </w:p>
    <w:p w:rsidR="00F60E3C" w:rsidRPr="006B306B" w:rsidRDefault="004E41B9" w:rsidP="00A02AB1">
      <w:pPr>
        <w:rPr>
          <w:rFonts w:cstheme="minorHAnsi"/>
          <w:i/>
          <w:iCs/>
        </w:rPr>
      </w:pPr>
      <w:r>
        <w:rPr>
          <w:rStyle w:val="Zdraznnintenzivn"/>
          <w:rFonts w:cstheme="minorHAnsi"/>
          <w:color w:val="auto"/>
        </w:rPr>
        <w:t>i</w:t>
      </w:r>
      <w:r w:rsidR="00D431FD" w:rsidRPr="00A87C34">
        <w:rPr>
          <w:rStyle w:val="Zdraznnintenzivn"/>
          <w:rFonts w:cstheme="minorHAnsi"/>
          <w:color w:val="auto"/>
        </w:rPr>
        <w:t>) vliv stavby na okolní stavby a pozemky, ochrana okolí, vliv stavby na odtokové pom</w:t>
      </w:r>
      <w:r w:rsidR="00A02AB1" w:rsidRPr="00A87C34">
        <w:rPr>
          <w:rStyle w:val="Zdraznnintenzivn"/>
          <w:rFonts w:cstheme="minorHAnsi"/>
          <w:color w:val="auto"/>
        </w:rPr>
        <w:t>ě</w:t>
      </w:r>
      <w:r w:rsidR="006B306B">
        <w:rPr>
          <w:rStyle w:val="Zdraznnintenzivn"/>
          <w:rFonts w:cstheme="minorHAnsi"/>
          <w:color w:val="auto"/>
        </w:rPr>
        <w:t>ry v území,</w:t>
      </w:r>
    </w:p>
    <w:p w:rsidR="00701BC9" w:rsidRPr="004E41B9" w:rsidRDefault="00701BC9" w:rsidP="00701BC9">
      <w:pPr>
        <w:rPr>
          <w:highlight w:val="yellow"/>
          <w:u w:val="single"/>
        </w:rPr>
      </w:pPr>
      <w:r w:rsidRPr="004E41B9">
        <w:rPr>
          <w:highlight w:val="yellow"/>
          <w:u w:val="single"/>
        </w:rPr>
        <w:t xml:space="preserve">Vliv stavby na okolní stavby a pozemky – </w:t>
      </w:r>
    </w:p>
    <w:p w:rsidR="00701BC9" w:rsidRPr="004E41B9" w:rsidRDefault="00701BC9" w:rsidP="00701BC9">
      <w:pPr>
        <w:rPr>
          <w:highlight w:val="yellow"/>
        </w:rPr>
      </w:pPr>
      <w:r w:rsidRPr="004E41B9">
        <w:rPr>
          <w:highlight w:val="yellow"/>
        </w:rPr>
        <w:t xml:space="preserve">Sousední pozemky a stavby nebudou záměrem významně dotčeny. </w:t>
      </w:r>
      <w:r w:rsidR="006B306B" w:rsidRPr="004E41B9">
        <w:rPr>
          <w:highlight w:val="yellow"/>
        </w:rPr>
        <w:t>Na příjezdové komunikaci se mírně zvýší intenzita dopravy. Navržené parkoviště zajištuje dostatečný počet parkovacích míst.</w:t>
      </w:r>
    </w:p>
    <w:p w:rsidR="00701BC9" w:rsidRPr="004E41B9" w:rsidRDefault="00701BC9" w:rsidP="00701BC9">
      <w:pPr>
        <w:rPr>
          <w:highlight w:val="yellow"/>
          <w:u w:val="single"/>
        </w:rPr>
      </w:pPr>
      <w:r w:rsidRPr="004E41B9">
        <w:rPr>
          <w:highlight w:val="yellow"/>
          <w:u w:val="single"/>
        </w:rPr>
        <w:t xml:space="preserve">Ochrana okolí – </w:t>
      </w:r>
    </w:p>
    <w:p w:rsidR="00701BC9" w:rsidRPr="004E41B9" w:rsidRDefault="00701BC9" w:rsidP="00A02AB1">
      <w:pPr>
        <w:rPr>
          <w:highlight w:val="yellow"/>
        </w:rPr>
      </w:pPr>
      <w:r w:rsidRPr="004E41B9">
        <w:rPr>
          <w:highlight w:val="yellow"/>
        </w:rPr>
        <w:t>Není zdrojem exhalací, zplodin a pachů, které by okolí obtěžovalo nad současné provozní hodnoty.</w:t>
      </w:r>
    </w:p>
    <w:p w:rsidR="00701BC9" w:rsidRPr="004E41B9" w:rsidRDefault="00701BC9" w:rsidP="00A02AB1">
      <w:pPr>
        <w:rPr>
          <w:highlight w:val="yellow"/>
          <w:u w:val="single"/>
        </w:rPr>
      </w:pPr>
      <w:r w:rsidRPr="004E41B9">
        <w:rPr>
          <w:highlight w:val="yellow"/>
          <w:u w:val="single"/>
        </w:rPr>
        <w:t>vliv stavby na odtokové poměry</w:t>
      </w:r>
      <w:r w:rsidR="006B306B" w:rsidRPr="004E41B9">
        <w:rPr>
          <w:highlight w:val="yellow"/>
          <w:u w:val="single"/>
        </w:rPr>
        <w:t xml:space="preserve"> -</w:t>
      </w:r>
    </w:p>
    <w:p w:rsidR="00701BC9" w:rsidRDefault="00701BC9" w:rsidP="00A02AB1">
      <w:pPr>
        <w:rPr>
          <w:rFonts w:cstheme="minorHAnsi"/>
        </w:rPr>
      </w:pPr>
      <w:r w:rsidRPr="004E41B9">
        <w:rPr>
          <w:highlight w:val="yellow"/>
        </w:rPr>
        <w:t xml:space="preserve">Z hlediska poměrů odtoků dešťové vody v území nemohou stavby uvnitř areálu nepříznivě ovlivnit sousední stavby a pozemky. Dešťové vody budou </w:t>
      </w:r>
      <w:r w:rsidR="00C020D4" w:rsidRPr="004E41B9">
        <w:rPr>
          <w:highlight w:val="yellow"/>
        </w:rPr>
        <w:t>odvedeny do retenční nádrže a akumulací a regulovaným odtokem do dešťové kanalizace. Akumulační prostor bude využit k údržbě zeleně.</w:t>
      </w:r>
    </w:p>
    <w:p w:rsidR="00701BC9" w:rsidRPr="00A87C34" w:rsidRDefault="00701BC9" w:rsidP="00A02AB1">
      <w:pPr>
        <w:rPr>
          <w:rFonts w:cstheme="minorHAnsi"/>
        </w:rPr>
      </w:pPr>
    </w:p>
    <w:p w:rsidR="00D431FD" w:rsidRPr="00A87C34" w:rsidRDefault="004E41B9" w:rsidP="00A02AB1">
      <w:pPr>
        <w:rPr>
          <w:rStyle w:val="Zdraznnintenzivn"/>
          <w:rFonts w:cstheme="minorHAnsi"/>
          <w:color w:val="auto"/>
        </w:rPr>
      </w:pPr>
      <w:r>
        <w:rPr>
          <w:rStyle w:val="Zdraznnintenzivn"/>
          <w:rFonts w:cstheme="minorHAnsi"/>
          <w:color w:val="auto"/>
        </w:rPr>
        <w:lastRenderedPageBreak/>
        <w:t>j</w:t>
      </w:r>
      <w:r w:rsidR="00D431FD" w:rsidRPr="00A87C34">
        <w:rPr>
          <w:rStyle w:val="Zdraznnintenzivn"/>
          <w:rFonts w:cstheme="minorHAnsi"/>
          <w:color w:val="auto"/>
        </w:rPr>
        <w:t>) požadavky na asanace, demolice, kácení d</w:t>
      </w:r>
      <w:r w:rsidR="00A02AB1" w:rsidRPr="00A87C34">
        <w:rPr>
          <w:rStyle w:val="Zdraznnintenzivn"/>
          <w:rFonts w:cstheme="minorHAnsi"/>
          <w:color w:val="auto"/>
        </w:rPr>
        <w:t>ř</w:t>
      </w:r>
      <w:r w:rsidR="00D431FD" w:rsidRPr="00A87C34">
        <w:rPr>
          <w:rStyle w:val="Zdraznnintenzivn"/>
          <w:rFonts w:cstheme="minorHAnsi"/>
          <w:color w:val="auto"/>
        </w:rPr>
        <w:t>evin,</w:t>
      </w:r>
    </w:p>
    <w:p w:rsidR="00654671" w:rsidRPr="004E41B9" w:rsidRDefault="006B306B" w:rsidP="00A02AB1">
      <w:pPr>
        <w:rPr>
          <w:rFonts w:cstheme="minorHAnsi"/>
          <w:color w:val="FF0000"/>
          <w:highlight w:val="yellow"/>
        </w:rPr>
      </w:pPr>
      <w:r w:rsidRPr="004E41B9">
        <w:rPr>
          <w:rFonts w:cstheme="minorHAnsi"/>
          <w:color w:val="FF0000"/>
          <w:highlight w:val="yellow"/>
        </w:rPr>
        <w:t>V</w:t>
      </w:r>
      <w:r w:rsidR="00654671" w:rsidRPr="004E41B9">
        <w:rPr>
          <w:rFonts w:cstheme="minorHAnsi"/>
          <w:color w:val="FF0000"/>
          <w:highlight w:val="yellow"/>
        </w:rPr>
        <w:t xml:space="preserve"> rámci projektu je se uvažuje kácet </w:t>
      </w:r>
      <w:r w:rsidR="00483292" w:rsidRPr="004E41B9">
        <w:rPr>
          <w:rFonts w:cstheme="minorHAnsi"/>
          <w:color w:val="FF0000"/>
          <w:highlight w:val="yellow"/>
        </w:rPr>
        <w:t>max.</w:t>
      </w:r>
      <w:r w:rsidR="00B4756C" w:rsidRPr="004E41B9">
        <w:rPr>
          <w:rFonts w:cstheme="minorHAnsi"/>
          <w:color w:val="FF0000"/>
          <w:highlight w:val="yellow"/>
        </w:rPr>
        <w:t>3</w:t>
      </w:r>
      <w:r w:rsidR="00654671" w:rsidRPr="004E41B9">
        <w:rPr>
          <w:rFonts w:cstheme="minorHAnsi"/>
          <w:color w:val="FF0000"/>
          <w:highlight w:val="yellow"/>
        </w:rPr>
        <w:t xml:space="preserve"> strom</w:t>
      </w:r>
      <w:r w:rsidR="00483292" w:rsidRPr="004E41B9">
        <w:rPr>
          <w:rFonts w:cstheme="minorHAnsi"/>
          <w:color w:val="FF0000"/>
          <w:highlight w:val="yellow"/>
        </w:rPr>
        <w:t>y</w:t>
      </w:r>
      <w:r w:rsidR="00654671" w:rsidRPr="004E41B9">
        <w:rPr>
          <w:rFonts w:cstheme="minorHAnsi"/>
          <w:color w:val="FF0000"/>
          <w:highlight w:val="yellow"/>
        </w:rPr>
        <w:t>, nacházející se v místě budoucího zásobování</w:t>
      </w:r>
      <w:r w:rsidRPr="004E41B9">
        <w:rPr>
          <w:rFonts w:cstheme="minorHAnsi"/>
          <w:color w:val="FF0000"/>
          <w:highlight w:val="yellow"/>
        </w:rPr>
        <w:t>.</w:t>
      </w:r>
    </w:p>
    <w:p w:rsidR="006B306B" w:rsidRPr="004E41B9" w:rsidRDefault="006B306B" w:rsidP="00A02AB1">
      <w:pPr>
        <w:rPr>
          <w:rFonts w:cstheme="minorHAnsi"/>
          <w:color w:val="FF0000"/>
        </w:rPr>
      </w:pPr>
      <w:r w:rsidRPr="004E41B9">
        <w:rPr>
          <w:rFonts w:cstheme="minorHAnsi"/>
          <w:color w:val="FF0000"/>
          <w:highlight w:val="yellow"/>
        </w:rPr>
        <w:t>Požadavky na asanace ani demolice nevznikají.</w:t>
      </w:r>
    </w:p>
    <w:p w:rsidR="00654671" w:rsidRPr="00A87C34" w:rsidRDefault="00654671" w:rsidP="00A02AB1">
      <w:pPr>
        <w:rPr>
          <w:rFonts w:cstheme="minorHAnsi"/>
          <w:i/>
        </w:rPr>
      </w:pPr>
    </w:p>
    <w:p w:rsidR="00D431FD" w:rsidRPr="00A87C34" w:rsidRDefault="00EB6F10" w:rsidP="00A02AB1">
      <w:pPr>
        <w:rPr>
          <w:rStyle w:val="Zdraznnintenzivn"/>
          <w:rFonts w:cstheme="minorHAnsi"/>
          <w:color w:val="auto"/>
        </w:rPr>
      </w:pPr>
      <w:r>
        <w:rPr>
          <w:rStyle w:val="Zdraznnintenzivn"/>
          <w:rFonts w:cstheme="minorHAnsi"/>
          <w:color w:val="auto"/>
        </w:rPr>
        <w:t>k</w:t>
      </w:r>
      <w:r w:rsidR="00D431FD" w:rsidRPr="00A87C34">
        <w:rPr>
          <w:rStyle w:val="Zdraznnintenzivn"/>
          <w:rFonts w:cstheme="minorHAnsi"/>
          <w:color w:val="auto"/>
        </w:rPr>
        <w:t>) požadavky na maximální do</w:t>
      </w:r>
      <w:r w:rsidR="00A02AB1" w:rsidRPr="00A87C34">
        <w:rPr>
          <w:rStyle w:val="Zdraznnintenzivn"/>
          <w:rFonts w:cstheme="minorHAnsi"/>
          <w:color w:val="auto"/>
        </w:rPr>
        <w:t>č</w:t>
      </w:r>
      <w:r w:rsidR="00D431FD" w:rsidRPr="00A87C34">
        <w:rPr>
          <w:rStyle w:val="Zdraznnintenzivn"/>
          <w:rFonts w:cstheme="minorHAnsi"/>
          <w:color w:val="auto"/>
        </w:rPr>
        <w:t>asné a trvalé zábory zem</w:t>
      </w:r>
      <w:r w:rsidR="00A02AB1" w:rsidRPr="00A87C34">
        <w:rPr>
          <w:rStyle w:val="Zdraznnintenzivn"/>
          <w:rFonts w:cstheme="minorHAnsi"/>
          <w:color w:val="auto"/>
        </w:rPr>
        <w:t>ě</w:t>
      </w:r>
      <w:r w:rsidR="00D431FD" w:rsidRPr="00A87C34">
        <w:rPr>
          <w:rStyle w:val="Zdraznnintenzivn"/>
          <w:rFonts w:cstheme="minorHAnsi"/>
          <w:color w:val="auto"/>
        </w:rPr>
        <w:t>d</w:t>
      </w:r>
      <w:r w:rsidR="00A02AB1" w:rsidRPr="00A87C34">
        <w:rPr>
          <w:rStyle w:val="Zdraznnintenzivn"/>
          <w:rFonts w:cstheme="minorHAnsi"/>
          <w:color w:val="auto"/>
        </w:rPr>
        <w:t>ě</w:t>
      </w:r>
      <w:r w:rsidR="00D431FD" w:rsidRPr="00A87C34">
        <w:rPr>
          <w:rStyle w:val="Zdraznnintenzivn"/>
          <w:rFonts w:cstheme="minorHAnsi"/>
          <w:color w:val="auto"/>
        </w:rPr>
        <w:t>lského p</w:t>
      </w:r>
      <w:r w:rsidR="00A02AB1" w:rsidRPr="00A87C34">
        <w:rPr>
          <w:rStyle w:val="Zdraznnintenzivn"/>
          <w:rFonts w:cstheme="minorHAnsi"/>
          <w:color w:val="auto"/>
        </w:rPr>
        <w:t>ů</w:t>
      </w:r>
      <w:r w:rsidR="00D431FD" w:rsidRPr="00A87C34">
        <w:rPr>
          <w:rStyle w:val="Zdraznnintenzivn"/>
          <w:rFonts w:cstheme="minorHAnsi"/>
          <w:color w:val="auto"/>
        </w:rPr>
        <w:t>dního fondu nebo pozemk</w:t>
      </w:r>
      <w:r w:rsidR="00A02AB1" w:rsidRPr="00A87C34">
        <w:rPr>
          <w:rStyle w:val="Zdraznnintenzivn"/>
          <w:rFonts w:cstheme="minorHAnsi"/>
          <w:color w:val="auto"/>
        </w:rPr>
        <w:t>ů</w:t>
      </w:r>
      <w:r w:rsidR="00D431FD" w:rsidRPr="00A87C34">
        <w:rPr>
          <w:rStyle w:val="Zdraznnintenzivn"/>
          <w:rFonts w:cstheme="minorHAnsi"/>
          <w:color w:val="auto"/>
        </w:rPr>
        <w:t xml:space="preserve"> ur</w:t>
      </w:r>
      <w:r w:rsidR="00A02AB1" w:rsidRPr="00A87C34">
        <w:rPr>
          <w:rStyle w:val="Zdraznnintenzivn"/>
          <w:rFonts w:cstheme="minorHAnsi"/>
          <w:color w:val="auto"/>
        </w:rPr>
        <w:t>č</w:t>
      </w:r>
      <w:r w:rsidR="00D431FD" w:rsidRPr="00A87C34">
        <w:rPr>
          <w:rStyle w:val="Zdraznnintenzivn"/>
          <w:rFonts w:cstheme="minorHAnsi"/>
          <w:color w:val="auto"/>
        </w:rPr>
        <w:t>ených k pln</w:t>
      </w:r>
      <w:r w:rsidR="00A02AB1" w:rsidRPr="00A87C34">
        <w:rPr>
          <w:rStyle w:val="Zdraznnintenzivn"/>
          <w:rFonts w:cstheme="minorHAnsi"/>
          <w:color w:val="auto"/>
        </w:rPr>
        <w:t>ě</w:t>
      </w:r>
      <w:r w:rsidR="00D431FD" w:rsidRPr="00A87C34">
        <w:rPr>
          <w:rStyle w:val="Zdraznnintenzivn"/>
          <w:rFonts w:cstheme="minorHAnsi"/>
          <w:color w:val="auto"/>
        </w:rPr>
        <w:t>ní funkce lesa,</w:t>
      </w:r>
    </w:p>
    <w:p w:rsidR="00701BC9" w:rsidRPr="00EB6F10" w:rsidRDefault="00701BC9" w:rsidP="00701BC9">
      <w:pPr>
        <w:rPr>
          <w:color w:val="FF0000"/>
          <w:highlight w:val="yellow"/>
        </w:rPr>
      </w:pPr>
      <w:r w:rsidRPr="00EB6F10">
        <w:rPr>
          <w:rFonts w:cstheme="minorHAnsi"/>
          <w:i/>
          <w:color w:val="FF0000"/>
          <w:highlight w:val="yellow"/>
        </w:rPr>
        <w:t xml:space="preserve">Pozemky k.č.. </w:t>
      </w:r>
      <w:r w:rsidRPr="00EB6F10">
        <w:rPr>
          <w:color w:val="FF0000"/>
          <w:highlight w:val="yellow"/>
        </w:rPr>
        <w:t>1263/758, 1263/757, 1263/756,1263/453 mají ochranu zemědělského půdního fondu. V rámci těchto parcel dojde k trvalému záboru ZPF, v rozsahu řešeného území vyznačeného v situacích stavby.</w:t>
      </w:r>
    </w:p>
    <w:p w:rsidR="006B306B" w:rsidRPr="00EB6F10" w:rsidRDefault="006B306B" w:rsidP="00701BC9">
      <w:pPr>
        <w:rPr>
          <w:rFonts w:cstheme="minorHAnsi"/>
          <w:i/>
          <w:color w:val="FF0000"/>
        </w:rPr>
      </w:pPr>
      <w:r w:rsidRPr="00EB6F10">
        <w:rPr>
          <w:color w:val="FF0000"/>
          <w:highlight w:val="yellow"/>
        </w:rPr>
        <w:t>Žádný z pozemků neplní funkci lesa.</w:t>
      </w:r>
    </w:p>
    <w:p w:rsidR="00701BC9" w:rsidRDefault="00701BC9" w:rsidP="00A02AB1">
      <w:pPr>
        <w:rPr>
          <w:rFonts w:cstheme="minorHAnsi"/>
          <w:i/>
        </w:rPr>
      </w:pPr>
    </w:p>
    <w:p w:rsidR="00D431FD" w:rsidRPr="00A87C34" w:rsidRDefault="00EB6F10" w:rsidP="00A02AB1">
      <w:pPr>
        <w:rPr>
          <w:rStyle w:val="Zdraznnintenzivn"/>
          <w:rFonts w:cstheme="minorHAnsi"/>
          <w:color w:val="auto"/>
        </w:rPr>
      </w:pPr>
      <w:r>
        <w:rPr>
          <w:rStyle w:val="Zdraznnintenzivn"/>
          <w:rFonts w:cstheme="minorHAnsi"/>
          <w:color w:val="auto"/>
        </w:rPr>
        <w:t>l</w:t>
      </w:r>
      <w:r w:rsidR="00D431FD" w:rsidRPr="00A87C34">
        <w:rPr>
          <w:rStyle w:val="Zdraznnintenzivn"/>
          <w:rFonts w:cstheme="minorHAnsi"/>
          <w:color w:val="auto"/>
        </w:rPr>
        <w:t>) územn</w:t>
      </w:r>
      <w:r w:rsidR="00A02AB1" w:rsidRPr="00A87C34">
        <w:rPr>
          <w:rStyle w:val="Zdraznnintenzivn"/>
          <w:rFonts w:cstheme="minorHAnsi"/>
          <w:color w:val="auto"/>
        </w:rPr>
        <w:t>ě</w:t>
      </w:r>
      <w:r w:rsidR="00D431FD" w:rsidRPr="00A87C34">
        <w:rPr>
          <w:rStyle w:val="Zdraznnintenzivn"/>
          <w:rFonts w:cstheme="minorHAnsi"/>
          <w:color w:val="auto"/>
        </w:rPr>
        <w:t xml:space="preserve"> technické podmínky - zejména možnost napojení na stávající dopravní a technickou infrastrukturu, možnost bezbariérového</w:t>
      </w:r>
      <w:r w:rsidR="00A02AB1" w:rsidRPr="00A87C34">
        <w:rPr>
          <w:rStyle w:val="Zdraznnintenzivn"/>
          <w:rFonts w:cstheme="minorHAnsi"/>
          <w:color w:val="auto"/>
        </w:rPr>
        <w:t xml:space="preserve"> </w:t>
      </w:r>
      <w:r w:rsidR="00D431FD" w:rsidRPr="00A87C34">
        <w:rPr>
          <w:rStyle w:val="Zdraznnintenzivn"/>
          <w:rFonts w:cstheme="minorHAnsi"/>
          <w:color w:val="auto"/>
        </w:rPr>
        <w:t>p</w:t>
      </w:r>
      <w:r w:rsidR="00A02AB1" w:rsidRPr="00A87C34">
        <w:rPr>
          <w:rStyle w:val="Zdraznnintenzivn"/>
          <w:rFonts w:cstheme="minorHAnsi"/>
          <w:color w:val="auto"/>
        </w:rPr>
        <w:t>ř</w:t>
      </w:r>
      <w:r w:rsidR="00D431FD" w:rsidRPr="00A87C34">
        <w:rPr>
          <w:rStyle w:val="Zdraznnintenzivn"/>
          <w:rFonts w:cstheme="minorHAnsi"/>
          <w:color w:val="auto"/>
        </w:rPr>
        <w:t>ístupu k navrhované stavb</w:t>
      </w:r>
      <w:r w:rsidR="00A02AB1" w:rsidRPr="00A87C34">
        <w:rPr>
          <w:rStyle w:val="Zdraznnintenzivn"/>
          <w:rFonts w:cstheme="minorHAnsi"/>
          <w:color w:val="auto"/>
        </w:rPr>
        <w:t>ě</w:t>
      </w:r>
      <w:r w:rsidR="00D431FD" w:rsidRPr="00A87C34">
        <w:rPr>
          <w:rStyle w:val="Zdraznnintenzivn"/>
          <w:rFonts w:cstheme="minorHAnsi"/>
          <w:color w:val="auto"/>
        </w:rPr>
        <w:t>,</w:t>
      </w:r>
    </w:p>
    <w:p w:rsidR="00737FB2" w:rsidRPr="00EB6F10" w:rsidRDefault="00737FB2" w:rsidP="00A02AB1">
      <w:pPr>
        <w:rPr>
          <w:rStyle w:val="Zdraznnintenzivn"/>
          <w:rFonts w:cstheme="minorHAnsi"/>
          <w:i w:val="0"/>
          <w:color w:val="FF0000"/>
          <w:highlight w:val="yellow"/>
        </w:rPr>
      </w:pPr>
      <w:r w:rsidRPr="00EB6F10">
        <w:rPr>
          <w:rStyle w:val="Zdraznnintenzivn"/>
          <w:rFonts w:cstheme="minorHAnsi"/>
          <w:i w:val="0"/>
          <w:color w:val="FF0000"/>
          <w:highlight w:val="yellow"/>
        </w:rPr>
        <w:t>C</w:t>
      </w:r>
      <w:r w:rsidR="00073A97" w:rsidRPr="00EB6F10">
        <w:rPr>
          <w:rStyle w:val="Zdraznnintenzivn"/>
          <w:rFonts w:cstheme="minorHAnsi"/>
          <w:i w:val="0"/>
          <w:color w:val="FF0000"/>
          <w:highlight w:val="yellow"/>
        </w:rPr>
        <w:t xml:space="preserve">elé řešené území je v přímé návaznosti na stávající ulici. Ulice </w:t>
      </w:r>
      <w:r w:rsidR="00B92BB1" w:rsidRPr="00EB6F10">
        <w:rPr>
          <w:rStyle w:val="Zdraznnintenzivn"/>
          <w:rFonts w:cstheme="minorHAnsi"/>
          <w:i w:val="0"/>
          <w:color w:val="FF0000"/>
          <w:highlight w:val="yellow"/>
        </w:rPr>
        <w:t>B</w:t>
      </w:r>
      <w:r w:rsidR="00073A97" w:rsidRPr="00EB6F10">
        <w:rPr>
          <w:rStyle w:val="Zdraznnintenzivn"/>
          <w:rFonts w:cstheme="minorHAnsi"/>
          <w:i w:val="0"/>
          <w:color w:val="FF0000"/>
          <w:highlight w:val="yellow"/>
        </w:rPr>
        <w:t>azalková je v místě křižovatky rozšířena směrem na sever. V tomto místě je navrženo parkoviště sloužící pro personál školy, návštěvy a veřejnost. Podrobnější popis dopravního řešení je obsažen v samostatné kapitole B.4.</w:t>
      </w:r>
    </w:p>
    <w:p w:rsidR="00DD4A2A" w:rsidRPr="00EB6F10" w:rsidRDefault="00DD4A2A" w:rsidP="00A02AB1">
      <w:pPr>
        <w:rPr>
          <w:rStyle w:val="Zdraznnintenzivn"/>
          <w:rFonts w:cstheme="minorHAnsi"/>
          <w:i w:val="0"/>
          <w:color w:val="FF0000"/>
        </w:rPr>
      </w:pPr>
      <w:r w:rsidRPr="00EB6F10">
        <w:rPr>
          <w:rStyle w:val="Zdraznnintenzivn"/>
          <w:rFonts w:cstheme="minorHAnsi"/>
          <w:i w:val="0"/>
          <w:color w:val="FF0000"/>
          <w:highlight w:val="yellow"/>
        </w:rPr>
        <w:t>Ke stavbě je možný bezbariérový přístup.</w:t>
      </w:r>
      <w:r w:rsidR="009C5743" w:rsidRPr="00EB6F10">
        <w:rPr>
          <w:rStyle w:val="Zdraznnintenzivn"/>
          <w:rFonts w:cstheme="minorHAnsi"/>
          <w:i w:val="0"/>
          <w:color w:val="FF0000"/>
          <w:highlight w:val="yellow"/>
        </w:rPr>
        <w:t xml:space="preserve"> Napojení na technickou infrastrukturu – viz kap.B.3</w:t>
      </w:r>
    </w:p>
    <w:p w:rsidR="005D1E3E" w:rsidRPr="00A87C34" w:rsidRDefault="005D1E3E" w:rsidP="00A02AB1">
      <w:pPr>
        <w:rPr>
          <w:rFonts w:cstheme="minorHAnsi"/>
          <w:i/>
        </w:rPr>
      </w:pPr>
    </w:p>
    <w:p w:rsidR="00D431FD" w:rsidRPr="00A87C34" w:rsidRDefault="00EB6F10" w:rsidP="00A02AB1">
      <w:pPr>
        <w:rPr>
          <w:rStyle w:val="Zdraznnintenzivn"/>
          <w:rFonts w:cstheme="minorHAnsi"/>
          <w:color w:val="auto"/>
        </w:rPr>
      </w:pPr>
      <w:r>
        <w:rPr>
          <w:rStyle w:val="Zdraznnintenzivn"/>
          <w:rFonts w:cstheme="minorHAnsi"/>
          <w:color w:val="auto"/>
        </w:rPr>
        <w:t>m</w:t>
      </w:r>
      <w:r w:rsidR="00D431FD" w:rsidRPr="00A87C34">
        <w:rPr>
          <w:rStyle w:val="Zdraznnintenzivn"/>
          <w:rFonts w:cstheme="minorHAnsi"/>
          <w:color w:val="auto"/>
        </w:rPr>
        <w:t>) v</w:t>
      </w:r>
      <w:r w:rsidR="00A02AB1" w:rsidRPr="00A87C34">
        <w:rPr>
          <w:rStyle w:val="Zdraznnintenzivn"/>
          <w:rFonts w:cstheme="minorHAnsi"/>
          <w:color w:val="auto"/>
        </w:rPr>
        <w:t>ě</w:t>
      </w:r>
      <w:r w:rsidR="00D431FD" w:rsidRPr="00A87C34">
        <w:rPr>
          <w:rStyle w:val="Zdraznnintenzivn"/>
          <w:rFonts w:cstheme="minorHAnsi"/>
          <w:color w:val="auto"/>
        </w:rPr>
        <w:t xml:space="preserve">cné a </w:t>
      </w:r>
      <w:r w:rsidR="00A02AB1" w:rsidRPr="00A87C34">
        <w:rPr>
          <w:rStyle w:val="Zdraznnintenzivn"/>
          <w:rFonts w:cstheme="minorHAnsi"/>
          <w:color w:val="auto"/>
        </w:rPr>
        <w:t>č</w:t>
      </w:r>
      <w:r w:rsidR="00D431FD" w:rsidRPr="00A87C34">
        <w:rPr>
          <w:rStyle w:val="Zdraznnintenzivn"/>
          <w:rFonts w:cstheme="minorHAnsi"/>
          <w:color w:val="auto"/>
        </w:rPr>
        <w:t>asové vazby stavby, podmi</w:t>
      </w:r>
      <w:r w:rsidR="00A02AB1" w:rsidRPr="00A87C34">
        <w:rPr>
          <w:rStyle w:val="Zdraznnintenzivn"/>
          <w:rFonts w:cstheme="minorHAnsi"/>
          <w:color w:val="auto"/>
        </w:rPr>
        <w:t>ň</w:t>
      </w:r>
      <w:r w:rsidR="00D431FD" w:rsidRPr="00A87C34">
        <w:rPr>
          <w:rStyle w:val="Zdraznnintenzivn"/>
          <w:rFonts w:cstheme="minorHAnsi"/>
          <w:color w:val="auto"/>
        </w:rPr>
        <w:t>ující, vyvolané, související investice,</w:t>
      </w:r>
    </w:p>
    <w:p w:rsidR="008333A9" w:rsidRPr="00EB6F10" w:rsidRDefault="009C5743" w:rsidP="008C5B0C">
      <w:pPr>
        <w:pStyle w:val="Atext"/>
        <w:ind w:firstLine="0"/>
        <w:rPr>
          <w:rStyle w:val="Zdraznnintenzivn"/>
          <w:rFonts w:asciiTheme="minorHAnsi" w:eastAsiaTheme="minorHAnsi" w:hAnsiTheme="minorHAnsi" w:cstheme="minorHAnsi"/>
          <w:i w:val="0"/>
          <w:color w:val="FF0000"/>
          <w:highlight w:val="yellow"/>
          <w:lang w:eastAsia="en-US" w:bidi="ar-SA"/>
        </w:rPr>
      </w:pPr>
      <w:r w:rsidRPr="00EB6F10">
        <w:rPr>
          <w:rStyle w:val="Zdraznnintenzivn"/>
          <w:rFonts w:asciiTheme="minorHAnsi" w:eastAsiaTheme="minorHAnsi" w:hAnsiTheme="minorHAnsi" w:cstheme="minorHAnsi"/>
          <w:i w:val="0"/>
          <w:color w:val="FF0000"/>
          <w:highlight w:val="yellow"/>
          <w:lang w:eastAsia="en-US" w:bidi="ar-SA"/>
        </w:rPr>
        <w:t>Vzhledem k vysoké spotřebě elektrické energie není možné obje</w:t>
      </w:r>
      <w:r w:rsidR="008333A9" w:rsidRPr="00EB6F10">
        <w:rPr>
          <w:rStyle w:val="Zdraznnintenzivn"/>
          <w:rFonts w:asciiTheme="minorHAnsi" w:eastAsiaTheme="minorHAnsi" w:hAnsiTheme="minorHAnsi" w:cstheme="minorHAnsi"/>
          <w:i w:val="0"/>
          <w:color w:val="FF0000"/>
          <w:highlight w:val="yellow"/>
          <w:lang w:eastAsia="en-US" w:bidi="ar-SA"/>
        </w:rPr>
        <w:t>k</w:t>
      </w:r>
      <w:r w:rsidRPr="00EB6F10">
        <w:rPr>
          <w:rStyle w:val="Zdraznnintenzivn"/>
          <w:rFonts w:asciiTheme="minorHAnsi" w:eastAsiaTheme="minorHAnsi" w:hAnsiTheme="minorHAnsi" w:cstheme="minorHAnsi"/>
          <w:i w:val="0"/>
          <w:color w:val="FF0000"/>
          <w:highlight w:val="yellow"/>
          <w:lang w:eastAsia="en-US" w:bidi="ar-SA"/>
        </w:rPr>
        <w:t>t napojit na rozvody NN. Podmíněnou investicí proto bude nové smyčkové vedení VN 22kV PREdi a.s. Toto povede z</w:t>
      </w:r>
      <w:r w:rsidR="008333A9" w:rsidRPr="00EB6F10">
        <w:rPr>
          <w:rStyle w:val="Zdraznnintenzivn"/>
          <w:rFonts w:asciiTheme="minorHAnsi" w:eastAsiaTheme="minorHAnsi" w:hAnsiTheme="minorHAnsi" w:cstheme="minorHAnsi"/>
          <w:i w:val="0"/>
          <w:color w:val="FF0000"/>
          <w:highlight w:val="yellow"/>
          <w:lang w:eastAsia="en-US" w:bidi="ar-SA"/>
        </w:rPr>
        <w:t> křižovatky ulic Měsíčková a Na Července, kde se naspojkuje na stávající vedení VN, k nové trafostanici u základní školy.</w:t>
      </w:r>
    </w:p>
    <w:p w:rsidR="008C5B0C" w:rsidRPr="00EB6F10" w:rsidRDefault="008333A9" w:rsidP="008C5B0C">
      <w:pPr>
        <w:pStyle w:val="Atext"/>
        <w:ind w:firstLine="0"/>
        <w:rPr>
          <w:rStyle w:val="Zdraznnintenzivn"/>
          <w:rFonts w:asciiTheme="minorHAnsi" w:eastAsiaTheme="minorHAnsi" w:hAnsiTheme="minorHAnsi" w:cstheme="minorHAnsi"/>
          <w:i w:val="0"/>
          <w:color w:val="FF0000"/>
          <w:lang w:eastAsia="en-US" w:bidi="ar-SA"/>
        </w:rPr>
      </w:pPr>
      <w:r w:rsidRPr="00EB6F10">
        <w:rPr>
          <w:rStyle w:val="Zdraznnintenzivn"/>
          <w:rFonts w:asciiTheme="minorHAnsi" w:eastAsiaTheme="minorHAnsi" w:hAnsiTheme="minorHAnsi" w:cstheme="minorHAnsi"/>
          <w:i w:val="0"/>
          <w:color w:val="FF0000"/>
          <w:highlight w:val="yellow"/>
          <w:lang w:eastAsia="en-US" w:bidi="ar-SA"/>
        </w:rPr>
        <w:t>Další podmíněnou investicí je vybudování parkoviště u plánované mateřské školy, na kterém budou vyčleněna 4 parkovací stání pro základní školu.</w:t>
      </w:r>
      <w:r w:rsidRPr="00EB6F10">
        <w:rPr>
          <w:rStyle w:val="Zdraznnintenzivn"/>
          <w:rFonts w:asciiTheme="minorHAnsi" w:eastAsiaTheme="minorHAnsi" w:hAnsiTheme="minorHAnsi" w:cstheme="minorHAnsi"/>
          <w:i w:val="0"/>
          <w:color w:val="FF0000"/>
          <w:lang w:eastAsia="en-US" w:bidi="ar-SA"/>
        </w:rPr>
        <w:t xml:space="preserve"> </w:t>
      </w:r>
    </w:p>
    <w:p w:rsidR="008333A9" w:rsidRPr="00A87C34" w:rsidRDefault="008333A9" w:rsidP="008C5B0C">
      <w:pPr>
        <w:pStyle w:val="Atext"/>
        <w:ind w:firstLine="0"/>
        <w:rPr>
          <w:rStyle w:val="Zdraznnintenzivn"/>
          <w:rFonts w:asciiTheme="minorHAnsi" w:eastAsiaTheme="minorHAnsi" w:hAnsiTheme="minorHAnsi" w:cstheme="minorHAnsi"/>
          <w:i w:val="0"/>
          <w:color w:val="auto"/>
          <w:szCs w:val="22"/>
          <w:lang w:eastAsia="en-US" w:bidi="ar-SA"/>
        </w:rPr>
      </w:pPr>
    </w:p>
    <w:p w:rsidR="00D431FD" w:rsidRPr="00A87C34" w:rsidRDefault="00EB6F10" w:rsidP="00A02AB1">
      <w:pPr>
        <w:rPr>
          <w:rStyle w:val="Zdraznnintenzivn"/>
          <w:rFonts w:cstheme="minorHAnsi"/>
          <w:color w:val="auto"/>
        </w:rPr>
      </w:pPr>
      <w:r>
        <w:rPr>
          <w:rStyle w:val="Zdraznnintenzivn"/>
          <w:rFonts w:cstheme="minorHAnsi"/>
          <w:color w:val="auto"/>
        </w:rPr>
        <w:t>n</w:t>
      </w:r>
      <w:r w:rsidR="00D431FD" w:rsidRPr="00A87C34">
        <w:rPr>
          <w:rStyle w:val="Zdraznnintenzivn"/>
          <w:rFonts w:cstheme="minorHAnsi"/>
          <w:color w:val="auto"/>
        </w:rPr>
        <w:t>) seznam pozemk</w:t>
      </w:r>
      <w:r w:rsidR="00A02AB1" w:rsidRPr="00A87C34">
        <w:rPr>
          <w:rStyle w:val="Zdraznnintenzivn"/>
          <w:rFonts w:cstheme="minorHAnsi"/>
          <w:color w:val="auto"/>
        </w:rPr>
        <w:t>ů</w:t>
      </w:r>
      <w:r w:rsidR="00D431FD" w:rsidRPr="00A87C34">
        <w:rPr>
          <w:rStyle w:val="Zdraznnintenzivn"/>
          <w:rFonts w:cstheme="minorHAnsi"/>
          <w:color w:val="auto"/>
        </w:rPr>
        <w:t xml:space="preserve"> podle katastru nemovitostí, na kterých se stavba umis</w:t>
      </w:r>
      <w:r w:rsidR="00A02AB1" w:rsidRPr="00A87C34">
        <w:rPr>
          <w:rStyle w:val="Zdraznnintenzivn"/>
          <w:rFonts w:cstheme="minorHAnsi"/>
          <w:color w:val="auto"/>
        </w:rPr>
        <w:t>ť</w:t>
      </w:r>
      <w:r w:rsidR="00D431FD" w:rsidRPr="00A87C34">
        <w:rPr>
          <w:rStyle w:val="Zdraznnintenzivn"/>
          <w:rFonts w:cstheme="minorHAnsi"/>
          <w:color w:val="auto"/>
        </w:rPr>
        <w:t>uje,</w:t>
      </w:r>
    </w:p>
    <w:p w:rsidR="00F22C42" w:rsidRPr="00EB6F10" w:rsidRDefault="00F22C42" w:rsidP="00F22C42">
      <w:pPr>
        <w:widowControl w:val="0"/>
        <w:spacing w:line="288" w:lineRule="auto"/>
        <w:jc w:val="left"/>
        <w:rPr>
          <w:rFonts w:eastAsia="Times New Roman" w:cstheme="minorHAnsi"/>
          <w:lang w:eastAsia="ar-SA"/>
        </w:rPr>
      </w:pPr>
      <w:r w:rsidRPr="00EB6F10">
        <w:rPr>
          <w:rFonts w:eastAsia="Times New Roman" w:cstheme="minorHAnsi"/>
          <w:u w:val="single"/>
          <w:lang w:eastAsia="ar-SA"/>
        </w:rPr>
        <w:t>pozemky, na kterých se realizuje investiční zámě</w:t>
      </w:r>
      <w:r w:rsidR="00EB6F10" w:rsidRPr="00EB6F10">
        <w:rPr>
          <w:rFonts w:eastAsia="Times New Roman" w:cstheme="minorHAnsi"/>
          <w:u w:val="single"/>
          <w:lang w:eastAsia="ar-SA"/>
        </w:rPr>
        <w:t>r:</w:t>
      </w:r>
      <w:r w:rsidRPr="00EB6F10">
        <w:rPr>
          <w:rFonts w:eastAsia="Times New Roman" w:cstheme="minorHAnsi"/>
          <w:lang w:eastAsia="ar-SA"/>
        </w:rPr>
        <w:t xml:space="preserve"> 1263/757, 1263/756, 1263/453 </w:t>
      </w:r>
    </w:p>
    <w:p w:rsidR="00F22C42" w:rsidRPr="00EB6F10" w:rsidRDefault="00F22C42" w:rsidP="00F22C42">
      <w:pPr>
        <w:widowControl w:val="0"/>
        <w:spacing w:line="288" w:lineRule="auto"/>
        <w:jc w:val="left"/>
        <w:rPr>
          <w:rFonts w:eastAsia="Times New Roman" w:cstheme="minorHAnsi"/>
          <w:lang w:eastAsia="ar-SA"/>
        </w:rPr>
      </w:pPr>
      <w:r w:rsidRPr="00EB6F10">
        <w:rPr>
          <w:rFonts w:eastAsia="Times New Roman" w:cstheme="minorHAnsi"/>
          <w:lang w:eastAsia="ar-SA"/>
        </w:rPr>
        <w:t>1263/525, 1263/523</w:t>
      </w:r>
    </w:p>
    <w:p w:rsidR="008333A9" w:rsidRPr="00EB6F10" w:rsidRDefault="008333A9" w:rsidP="00F22C42">
      <w:pPr>
        <w:widowControl w:val="0"/>
        <w:spacing w:line="288" w:lineRule="auto"/>
        <w:jc w:val="left"/>
        <w:rPr>
          <w:rFonts w:eastAsia="Times New Roman" w:cstheme="minorHAnsi"/>
          <w:color w:val="FF0000"/>
          <w:lang w:eastAsia="ar-SA"/>
        </w:rPr>
      </w:pPr>
      <w:r w:rsidRPr="00EB6F10">
        <w:rPr>
          <w:rFonts w:eastAsia="Times New Roman" w:cstheme="minorHAnsi"/>
          <w:u w:val="single"/>
          <w:lang w:eastAsia="ar-SA"/>
        </w:rPr>
        <w:t>Krátkodobý zábor pro technickou infrastrukturu na pozemcích</w:t>
      </w:r>
      <w:r w:rsidRPr="00EB6F10">
        <w:rPr>
          <w:rFonts w:eastAsia="Times New Roman" w:cstheme="minorHAnsi"/>
          <w:lang w:eastAsia="ar-SA"/>
        </w:rPr>
        <w:t>: 1263/525, 1263/523, 1263/423, 1263/522, 1263/623</w:t>
      </w:r>
    </w:p>
    <w:p w:rsidR="00A02AB1" w:rsidRPr="00A87C34" w:rsidRDefault="00A02AB1" w:rsidP="00A02AB1">
      <w:pPr>
        <w:rPr>
          <w:rFonts w:cstheme="minorHAnsi"/>
          <w:i/>
        </w:rPr>
      </w:pPr>
    </w:p>
    <w:p w:rsidR="00272F0C" w:rsidRPr="00A87C34" w:rsidRDefault="00EB6F10" w:rsidP="00A02AB1">
      <w:pPr>
        <w:rPr>
          <w:rStyle w:val="Zdraznnintenzivn"/>
          <w:rFonts w:cstheme="minorHAnsi"/>
          <w:color w:val="auto"/>
        </w:rPr>
      </w:pPr>
      <w:r>
        <w:rPr>
          <w:rStyle w:val="Zdraznnintenzivn"/>
          <w:rFonts w:cstheme="minorHAnsi"/>
          <w:color w:val="auto"/>
        </w:rPr>
        <w:t>o</w:t>
      </w:r>
      <w:r w:rsidR="00D431FD" w:rsidRPr="00A87C34">
        <w:rPr>
          <w:rStyle w:val="Zdraznnintenzivn"/>
          <w:rFonts w:cstheme="minorHAnsi"/>
          <w:color w:val="auto"/>
        </w:rPr>
        <w:t>) seznam pozemk</w:t>
      </w:r>
      <w:r w:rsidR="00A02AB1" w:rsidRPr="00A87C34">
        <w:rPr>
          <w:rStyle w:val="Zdraznnintenzivn"/>
          <w:rFonts w:cstheme="minorHAnsi"/>
          <w:color w:val="auto"/>
        </w:rPr>
        <w:t>ů</w:t>
      </w:r>
      <w:r w:rsidR="00D431FD" w:rsidRPr="00A87C34">
        <w:rPr>
          <w:rStyle w:val="Zdraznnintenzivn"/>
          <w:rFonts w:cstheme="minorHAnsi"/>
          <w:color w:val="auto"/>
        </w:rPr>
        <w:t xml:space="preserve"> podle katastru nemovitostí, na kterých vznikne ochranné nebo bezpe</w:t>
      </w:r>
      <w:r w:rsidR="00A02AB1" w:rsidRPr="00A87C34">
        <w:rPr>
          <w:rStyle w:val="Zdraznnintenzivn"/>
          <w:rFonts w:cstheme="minorHAnsi"/>
          <w:color w:val="auto"/>
        </w:rPr>
        <w:t>č</w:t>
      </w:r>
      <w:r w:rsidR="00D431FD" w:rsidRPr="00A87C34">
        <w:rPr>
          <w:rStyle w:val="Zdraznnintenzivn"/>
          <w:rFonts w:cstheme="minorHAnsi"/>
          <w:color w:val="auto"/>
        </w:rPr>
        <w:t>nostní pásmo</w:t>
      </w:r>
    </w:p>
    <w:p w:rsidR="00B160E2" w:rsidRPr="00B160E2" w:rsidRDefault="00844097" w:rsidP="00A02AB1">
      <w:r>
        <w:t xml:space="preserve">Projektovaným záměrem </w:t>
      </w:r>
      <w:r w:rsidR="00C31FE3" w:rsidRPr="005847E9">
        <w:t>nevznikne ochranné ani bezpečnostní pásmo na žádných pozemcích.</w:t>
      </w:r>
    </w:p>
    <w:p w:rsidR="00D431FD" w:rsidRDefault="00D431FD" w:rsidP="00D431FD">
      <w:pPr>
        <w:pStyle w:val="Nadpis1"/>
        <w:rPr>
          <w:rFonts w:asciiTheme="minorHAnsi" w:hAnsiTheme="minorHAnsi" w:cstheme="minorHAnsi"/>
          <w:color w:val="auto"/>
        </w:rPr>
      </w:pPr>
      <w:bookmarkStart w:id="2" w:name="_Toc86143664"/>
      <w:r w:rsidRPr="00A87C34">
        <w:rPr>
          <w:rFonts w:asciiTheme="minorHAnsi" w:hAnsiTheme="minorHAnsi" w:cstheme="minorHAnsi"/>
          <w:color w:val="auto"/>
        </w:rPr>
        <w:t>B.2 Celkový popis stavby</w:t>
      </w:r>
      <w:bookmarkEnd w:id="2"/>
    </w:p>
    <w:p w:rsidR="00BB23FD" w:rsidRPr="00BB23FD" w:rsidRDefault="00BB23FD" w:rsidP="00BB23FD"/>
    <w:p w:rsidR="00D431FD" w:rsidRPr="00A87C34" w:rsidRDefault="00D431FD" w:rsidP="00D431FD">
      <w:pPr>
        <w:pStyle w:val="Nadpis2"/>
        <w:rPr>
          <w:rFonts w:asciiTheme="minorHAnsi" w:hAnsiTheme="minorHAnsi" w:cstheme="minorHAnsi"/>
          <w:color w:val="auto"/>
        </w:rPr>
      </w:pPr>
      <w:bookmarkStart w:id="3" w:name="_Toc86143665"/>
      <w:r w:rsidRPr="00A87C34">
        <w:rPr>
          <w:rFonts w:asciiTheme="minorHAnsi" w:hAnsiTheme="minorHAnsi" w:cstheme="minorHAnsi"/>
          <w:color w:val="auto"/>
        </w:rPr>
        <w:t>B.2.1 Základní charakteristika stavby a jejího užívání</w:t>
      </w:r>
      <w:bookmarkEnd w:id="3"/>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a) nová stavba nebo změna dokončené stavby; u změny stavby údaje o jejich současném stavu, závěry stavebně technického, případně</w:t>
      </w:r>
      <w:r w:rsidR="00F04684" w:rsidRPr="00A87C34">
        <w:rPr>
          <w:rStyle w:val="Zdraznnintenzivn"/>
          <w:rFonts w:cstheme="minorHAnsi"/>
          <w:color w:val="auto"/>
        </w:rPr>
        <w:t xml:space="preserve"> </w:t>
      </w:r>
      <w:r w:rsidRPr="00A87C34">
        <w:rPr>
          <w:rStyle w:val="Zdraznnintenzivn"/>
          <w:rFonts w:cstheme="minorHAnsi"/>
          <w:color w:val="auto"/>
        </w:rPr>
        <w:t>stavebně historického průzkumu a výsledky statického posouzení nosných konstrukcí,</w:t>
      </w:r>
    </w:p>
    <w:p w:rsidR="00954D4A" w:rsidRDefault="00954D4A" w:rsidP="00D431FD">
      <w:pPr>
        <w:autoSpaceDE w:val="0"/>
        <w:autoSpaceDN w:val="0"/>
        <w:adjustRightInd w:val="0"/>
        <w:spacing w:line="240" w:lineRule="auto"/>
        <w:rPr>
          <w:rStyle w:val="Zdraznnintenzivn"/>
          <w:rFonts w:cstheme="minorHAnsi"/>
          <w:i w:val="0"/>
          <w:color w:val="auto"/>
        </w:rPr>
      </w:pPr>
    </w:p>
    <w:p w:rsidR="00F04684" w:rsidRPr="00A87C34" w:rsidRDefault="00E76037" w:rsidP="00D431FD">
      <w:pPr>
        <w:autoSpaceDE w:val="0"/>
        <w:autoSpaceDN w:val="0"/>
        <w:adjustRightInd w:val="0"/>
        <w:spacing w:line="240" w:lineRule="auto"/>
        <w:rPr>
          <w:rStyle w:val="Zdraznnintenzivn"/>
          <w:rFonts w:cstheme="minorHAnsi"/>
          <w:i w:val="0"/>
          <w:color w:val="auto"/>
        </w:rPr>
      </w:pPr>
      <w:r w:rsidRPr="00A87C34">
        <w:rPr>
          <w:rStyle w:val="Zdraznnintenzivn"/>
          <w:rFonts w:cstheme="minorHAnsi"/>
          <w:i w:val="0"/>
          <w:color w:val="auto"/>
        </w:rPr>
        <w:t>Všechny stavby podle celkového záměru jsou stavby nové.</w:t>
      </w:r>
    </w:p>
    <w:p w:rsidR="006206F8" w:rsidRPr="00A87C34" w:rsidRDefault="006206F8" w:rsidP="00D431FD">
      <w:pPr>
        <w:autoSpaceDE w:val="0"/>
        <w:autoSpaceDN w:val="0"/>
        <w:adjustRightInd w:val="0"/>
        <w:spacing w:line="240" w:lineRule="auto"/>
        <w:rPr>
          <w:rStyle w:val="Zdraznnintenzivn"/>
          <w:rFonts w:cstheme="minorHAnsi"/>
          <w:i w:val="0"/>
          <w:color w:val="auto"/>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b) účel užívání stavby,</w:t>
      </w:r>
    </w:p>
    <w:p w:rsidR="006206F8" w:rsidRPr="00A87C34" w:rsidRDefault="00B14A85" w:rsidP="00E76037">
      <w:pPr>
        <w:rPr>
          <w:rFonts w:cstheme="minorHAnsi"/>
          <w:b/>
          <w:u w:val="single"/>
        </w:rPr>
      </w:pPr>
      <w:r>
        <w:rPr>
          <w:rFonts w:cstheme="minorHAnsi"/>
          <w:b/>
          <w:u w:val="single"/>
        </w:rPr>
        <w:t xml:space="preserve">Budova základní školy (SO 02 </w:t>
      </w:r>
      <w:r w:rsidR="006206F8" w:rsidRPr="00A87C34">
        <w:rPr>
          <w:rFonts w:cstheme="minorHAnsi"/>
          <w:b/>
          <w:u w:val="single"/>
        </w:rPr>
        <w:t>01)</w:t>
      </w:r>
    </w:p>
    <w:p w:rsidR="006206F8" w:rsidRPr="00B14A85" w:rsidRDefault="006206F8" w:rsidP="00E76037">
      <w:pPr>
        <w:rPr>
          <w:rFonts w:cstheme="minorHAnsi"/>
          <w:color w:val="FF0000"/>
        </w:rPr>
      </w:pPr>
      <w:r w:rsidRPr="00B14A85">
        <w:rPr>
          <w:rFonts w:cstheme="minorHAnsi"/>
          <w:color w:val="FF0000"/>
          <w:highlight w:val="yellow"/>
        </w:rPr>
        <w:lastRenderedPageBreak/>
        <w:t>Je</w:t>
      </w:r>
      <w:r w:rsidR="00801FFA" w:rsidRPr="00B14A85">
        <w:rPr>
          <w:rFonts w:cstheme="minorHAnsi"/>
          <w:color w:val="FF0000"/>
          <w:highlight w:val="yellow"/>
        </w:rPr>
        <w:t>dná se o tří-</w:t>
      </w:r>
      <w:r w:rsidR="00F02547" w:rsidRPr="00B14A85">
        <w:rPr>
          <w:rFonts w:cstheme="minorHAnsi"/>
          <w:color w:val="FF0000"/>
          <w:highlight w:val="yellow"/>
        </w:rPr>
        <w:t>podlažní objekt</w:t>
      </w:r>
      <w:r w:rsidR="00182AC3" w:rsidRPr="00B14A85">
        <w:rPr>
          <w:rFonts w:cstheme="minorHAnsi"/>
          <w:color w:val="FF0000"/>
          <w:highlight w:val="yellow"/>
        </w:rPr>
        <w:t>,</w:t>
      </w:r>
      <w:r w:rsidR="00F02547" w:rsidRPr="00B14A85">
        <w:rPr>
          <w:rFonts w:cstheme="minorHAnsi"/>
          <w:color w:val="FF0000"/>
          <w:highlight w:val="yellow"/>
        </w:rPr>
        <w:t xml:space="preserve"> jejíž primární funkcí je základní škola, doplněná o funkce, které souvisí s hlavním účelem stavby – tj. úsek</w:t>
      </w:r>
      <w:r w:rsidR="00801FFA" w:rsidRPr="00B14A85">
        <w:rPr>
          <w:rFonts w:cstheme="minorHAnsi"/>
          <w:color w:val="FF0000"/>
          <w:highlight w:val="yellow"/>
        </w:rPr>
        <w:t xml:space="preserve"> tělovýchovy, jídelna, družina.</w:t>
      </w:r>
    </w:p>
    <w:p w:rsidR="00801FFA" w:rsidRPr="00A87C34" w:rsidRDefault="00801FFA" w:rsidP="00E76037">
      <w:pPr>
        <w:rPr>
          <w:rFonts w:cstheme="minorHAnsi"/>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c) trvalá nebo dočasná stavba,</w:t>
      </w:r>
    </w:p>
    <w:p w:rsidR="00F04684" w:rsidRPr="00A87C34" w:rsidRDefault="00E76037" w:rsidP="00D431FD">
      <w:pPr>
        <w:autoSpaceDE w:val="0"/>
        <w:autoSpaceDN w:val="0"/>
        <w:adjustRightInd w:val="0"/>
        <w:spacing w:line="240" w:lineRule="auto"/>
        <w:rPr>
          <w:rStyle w:val="Zdraznnintenzivn"/>
          <w:rFonts w:cstheme="minorHAnsi"/>
          <w:i w:val="0"/>
          <w:color w:val="auto"/>
        </w:rPr>
      </w:pPr>
      <w:r w:rsidRPr="00A87C34">
        <w:rPr>
          <w:rStyle w:val="Zdraznnintenzivn"/>
          <w:rFonts w:cstheme="minorHAnsi"/>
          <w:i w:val="0"/>
          <w:color w:val="auto"/>
        </w:rPr>
        <w:t>Všechny stavby záměru jsou projektovány jako stavba trvalá.</w:t>
      </w:r>
    </w:p>
    <w:p w:rsidR="00E76037" w:rsidRPr="00A87C34" w:rsidRDefault="00E76037" w:rsidP="00D431FD">
      <w:pPr>
        <w:autoSpaceDE w:val="0"/>
        <w:autoSpaceDN w:val="0"/>
        <w:adjustRightInd w:val="0"/>
        <w:spacing w:line="240" w:lineRule="auto"/>
        <w:rPr>
          <w:rStyle w:val="Zdraznnintenzivn"/>
          <w:rFonts w:cstheme="minorHAnsi"/>
          <w:i w:val="0"/>
          <w:color w:val="auto"/>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d) informace o vydaných rozhodnutích o povolení výjimky z technických požadavků na stavby a technických požadavků zabezpečujících</w:t>
      </w:r>
      <w:r w:rsidR="00F04684" w:rsidRPr="00A87C34">
        <w:rPr>
          <w:rStyle w:val="Zdraznnintenzivn"/>
          <w:rFonts w:cstheme="minorHAnsi"/>
          <w:color w:val="auto"/>
        </w:rPr>
        <w:t xml:space="preserve"> </w:t>
      </w:r>
      <w:r w:rsidRPr="00A87C34">
        <w:rPr>
          <w:rStyle w:val="Zdraznnintenzivn"/>
          <w:rFonts w:cstheme="minorHAnsi"/>
          <w:color w:val="auto"/>
        </w:rPr>
        <w:t>bezbariérové užívání stavby,</w:t>
      </w:r>
    </w:p>
    <w:p w:rsidR="00DD4A2A" w:rsidRPr="00B14A85" w:rsidRDefault="00DD4A2A" w:rsidP="00DD4A2A">
      <w:pPr>
        <w:autoSpaceDE w:val="0"/>
        <w:autoSpaceDN w:val="0"/>
        <w:adjustRightInd w:val="0"/>
        <w:spacing w:line="240" w:lineRule="auto"/>
        <w:rPr>
          <w:rStyle w:val="Zdraznnintenzivn"/>
          <w:rFonts w:cstheme="minorHAnsi"/>
          <w:i w:val="0"/>
          <w:color w:val="FF0000"/>
        </w:rPr>
      </w:pPr>
      <w:r w:rsidRPr="00B14A85">
        <w:rPr>
          <w:rStyle w:val="Zdraznnintenzivn"/>
          <w:rFonts w:cstheme="minorHAnsi"/>
          <w:i w:val="0"/>
          <w:color w:val="FF0000"/>
          <w:highlight w:val="yellow"/>
        </w:rPr>
        <w:t>Výjimky z technických požadavků na stavby a technických požadavků na bezbariérové užívání stavby nejsou vydány ani požadovány.</w:t>
      </w:r>
    </w:p>
    <w:p w:rsidR="00E76037" w:rsidRDefault="00E76037" w:rsidP="00D431FD">
      <w:pPr>
        <w:autoSpaceDE w:val="0"/>
        <w:autoSpaceDN w:val="0"/>
        <w:adjustRightInd w:val="0"/>
        <w:spacing w:line="240" w:lineRule="auto"/>
        <w:rPr>
          <w:rStyle w:val="Zdraznnintenzivn"/>
          <w:rFonts w:cstheme="minorHAnsi"/>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e) informace o tom, zda a v jakých částech dokumentace jsou zohledněny podmínky závazných stanovisek dotčených orgánů,</w:t>
      </w:r>
    </w:p>
    <w:p w:rsidR="00F04684" w:rsidRPr="00B14A85" w:rsidRDefault="00390983" w:rsidP="00D431FD">
      <w:pPr>
        <w:autoSpaceDE w:val="0"/>
        <w:autoSpaceDN w:val="0"/>
        <w:adjustRightInd w:val="0"/>
        <w:spacing w:line="240" w:lineRule="auto"/>
        <w:rPr>
          <w:rStyle w:val="Zdraznnintenzivn"/>
          <w:rFonts w:cstheme="minorHAnsi"/>
          <w:i w:val="0"/>
          <w:color w:val="FF0000"/>
        </w:rPr>
      </w:pPr>
      <w:r w:rsidRPr="00B14A85">
        <w:rPr>
          <w:rStyle w:val="Zdraznnintenzivn"/>
          <w:rFonts w:cstheme="minorHAnsi"/>
          <w:i w:val="0"/>
          <w:color w:val="FF0000"/>
          <w:highlight w:val="yellow"/>
        </w:rPr>
        <w:t>V době zpracování PD nejsou k dispozici žádná stanoviska, v čistopise PD pro územní rozhodnutí budou všechna stanoviska zapracována a podmínky budou součástí samostatné přílohy souhrnné zprávy.</w:t>
      </w:r>
    </w:p>
    <w:p w:rsidR="00390983" w:rsidRPr="00A87C34" w:rsidRDefault="00390983" w:rsidP="00D431FD">
      <w:pPr>
        <w:autoSpaceDE w:val="0"/>
        <w:autoSpaceDN w:val="0"/>
        <w:adjustRightInd w:val="0"/>
        <w:spacing w:line="240" w:lineRule="auto"/>
        <w:rPr>
          <w:rStyle w:val="Zdraznnintenzivn"/>
          <w:rFonts w:cstheme="minorHAnsi"/>
          <w:i w:val="0"/>
          <w:color w:val="auto"/>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 xml:space="preserve">f) ochrana stavby </w:t>
      </w:r>
      <w:r w:rsidR="00B14A85">
        <w:rPr>
          <w:rStyle w:val="Zdraznnintenzivn"/>
          <w:rFonts w:cstheme="minorHAnsi"/>
          <w:color w:val="auto"/>
        </w:rPr>
        <w:t>podle jiných právních předpisů</w:t>
      </w:r>
      <w:r w:rsidRPr="00A87C34">
        <w:rPr>
          <w:rStyle w:val="Zdraznnintenzivn"/>
          <w:rFonts w:cstheme="minorHAnsi"/>
          <w:color w:val="auto"/>
        </w:rPr>
        <w:t>,</w:t>
      </w:r>
    </w:p>
    <w:p w:rsidR="00F04684" w:rsidRPr="00A87C34" w:rsidRDefault="00390983" w:rsidP="00D431FD">
      <w:pPr>
        <w:autoSpaceDE w:val="0"/>
        <w:autoSpaceDN w:val="0"/>
        <w:adjustRightInd w:val="0"/>
        <w:spacing w:line="240" w:lineRule="auto"/>
        <w:rPr>
          <w:rStyle w:val="Zdraznnintenzivn"/>
          <w:rFonts w:cstheme="minorHAnsi"/>
          <w:i w:val="0"/>
          <w:color w:val="auto"/>
        </w:rPr>
      </w:pPr>
      <w:r w:rsidRPr="00A87C34">
        <w:rPr>
          <w:rStyle w:val="Zdraznnintenzivn"/>
          <w:rFonts w:cstheme="minorHAnsi"/>
          <w:i w:val="0"/>
          <w:color w:val="auto"/>
        </w:rPr>
        <w:t>Žádná z dotčených staveb ani pozemků není předmětem ochrany podle památkového zákona nebo zákona o ochraně krajiny.</w:t>
      </w:r>
    </w:p>
    <w:p w:rsidR="00822BC2" w:rsidRPr="00A87C34" w:rsidRDefault="00822BC2" w:rsidP="00D431FD">
      <w:pPr>
        <w:autoSpaceDE w:val="0"/>
        <w:autoSpaceDN w:val="0"/>
        <w:adjustRightInd w:val="0"/>
        <w:spacing w:line="240" w:lineRule="auto"/>
        <w:rPr>
          <w:rStyle w:val="Zdraznnintenzivn"/>
          <w:rFonts w:cstheme="minorHAnsi"/>
          <w:i w:val="0"/>
          <w:color w:val="auto"/>
        </w:rPr>
      </w:pPr>
    </w:p>
    <w:p w:rsidR="00D431FD" w:rsidRPr="00B14A85"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 xml:space="preserve">g) navrhované parametry </w:t>
      </w:r>
      <w:r w:rsidRPr="00B14A85">
        <w:rPr>
          <w:rStyle w:val="Zdraznnintenzivn"/>
          <w:rFonts w:cstheme="minorHAnsi"/>
          <w:color w:val="auto"/>
        </w:rPr>
        <w:t xml:space="preserve">stavby - </w:t>
      </w:r>
      <w:r w:rsidR="00B14A85" w:rsidRPr="00B14A85">
        <w:rPr>
          <w:rStyle w:val="Zdraznnintenzivn"/>
          <w:rFonts w:cstheme="minorHAnsi"/>
          <w:color w:val="auto"/>
        </w:rPr>
        <w:t>zastavěná plocha, obestavěný prostor, užitná plocha, počet funkčních jednotek a jejich velikosti apod.,</w:t>
      </w:r>
    </w:p>
    <w:p w:rsidR="00B14A85" w:rsidRDefault="00B14A85" w:rsidP="00D431FD">
      <w:pPr>
        <w:autoSpaceDE w:val="0"/>
        <w:autoSpaceDN w:val="0"/>
        <w:adjustRightInd w:val="0"/>
        <w:spacing w:line="240" w:lineRule="auto"/>
        <w:rPr>
          <w:rStyle w:val="Zdraznnintenzivn"/>
          <w:rFonts w:cstheme="minorHAnsi"/>
          <w:color w:val="auto"/>
        </w:rPr>
      </w:pPr>
    </w:p>
    <w:tbl>
      <w:tblPr>
        <w:tblW w:w="6800" w:type="dxa"/>
        <w:tblInd w:w="75" w:type="dxa"/>
        <w:tblCellMar>
          <w:left w:w="70" w:type="dxa"/>
          <w:right w:w="70" w:type="dxa"/>
        </w:tblCellMar>
        <w:tblLook w:val="04A0" w:firstRow="1" w:lastRow="0" w:firstColumn="1" w:lastColumn="0" w:noHBand="0" w:noVBand="1"/>
      </w:tblPr>
      <w:tblGrid>
        <w:gridCol w:w="1174"/>
        <w:gridCol w:w="1244"/>
        <w:gridCol w:w="1484"/>
        <w:gridCol w:w="1547"/>
        <w:gridCol w:w="1351"/>
      </w:tblGrid>
      <w:tr w:rsidR="00034FA3" w:rsidRPr="00034FA3" w:rsidTr="00034FA3">
        <w:trPr>
          <w:trHeight w:val="300"/>
        </w:trPr>
        <w:tc>
          <w:tcPr>
            <w:tcW w:w="6800" w:type="dxa"/>
            <w:gridSpan w:val="5"/>
            <w:tcBorders>
              <w:top w:val="single" w:sz="4" w:space="0" w:color="auto"/>
              <w:left w:val="single" w:sz="4" w:space="0" w:color="auto"/>
              <w:bottom w:val="single" w:sz="4" w:space="0" w:color="auto"/>
              <w:right w:val="single" w:sz="4" w:space="0" w:color="000000"/>
            </w:tcBorders>
            <w:shd w:val="clear" w:color="000000" w:fill="D9D9D9"/>
            <w:noWrap/>
            <w:vAlign w:val="bottom"/>
            <w:hideMark/>
          </w:tcPr>
          <w:p w:rsidR="00034FA3" w:rsidRPr="00034FA3" w:rsidRDefault="00B14A85" w:rsidP="00034FA3">
            <w:pPr>
              <w:spacing w:line="240" w:lineRule="auto"/>
              <w:jc w:val="left"/>
              <w:rPr>
                <w:rFonts w:ascii="Calibri" w:eastAsia="Times New Roman" w:hAnsi="Calibri" w:cs="Calibri"/>
                <w:b/>
                <w:bCs/>
                <w:color w:val="000000"/>
                <w:lang w:eastAsia="cs-CZ"/>
              </w:rPr>
            </w:pPr>
            <w:r w:rsidRPr="00837266">
              <w:rPr>
                <w:rFonts w:ascii="Calibri" w:eastAsia="Times New Roman" w:hAnsi="Calibri" w:cs="Calibri"/>
                <w:b/>
                <w:bCs/>
                <w:color w:val="000000"/>
                <w:highlight w:val="yellow"/>
                <w:lang w:eastAsia="cs-CZ"/>
              </w:rPr>
              <w:t xml:space="preserve">Bilance - SO 02 </w:t>
            </w:r>
            <w:r w:rsidR="00034FA3" w:rsidRPr="00837266">
              <w:rPr>
                <w:rFonts w:ascii="Calibri" w:eastAsia="Times New Roman" w:hAnsi="Calibri" w:cs="Calibri"/>
                <w:b/>
                <w:bCs/>
                <w:color w:val="000000"/>
                <w:highlight w:val="yellow"/>
                <w:lang w:eastAsia="cs-CZ"/>
              </w:rPr>
              <w:t>01 - Objekt základní školy</w:t>
            </w:r>
          </w:p>
        </w:tc>
      </w:tr>
      <w:tr w:rsidR="00034FA3" w:rsidRPr="00034FA3" w:rsidTr="00034FA3">
        <w:trPr>
          <w:trHeight w:val="705"/>
        </w:trPr>
        <w:tc>
          <w:tcPr>
            <w:tcW w:w="1174" w:type="dxa"/>
            <w:tcBorders>
              <w:top w:val="nil"/>
              <w:left w:val="single" w:sz="4" w:space="0" w:color="auto"/>
              <w:bottom w:val="single" w:sz="4" w:space="0" w:color="auto"/>
              <w:right w:val="nil"/>
            </w:tcBorders>
            <w:shd w:val="clear" w:color="auto" w:fill="auto"/>
            <w:noWrap/>
            <w:vAlign w:val="center"/>
            <w:hideMark/>
          </w:tcPr>
          <w:p w:rsidR="00034FA3" w:rsidRPr="00034FA3" w:rsidRDefault="00034FA3" w:rsidP="00034FA3">
            <w:pPr>
              <w:spacing w:line="240" w:lineRule="auto"/>
              <w:jc w:val="center"/>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podlaží</w:t>
            </w:r>
          </w:p>
        </w:tc>
        <w:tc>
          <w:tcPr>
            <w:tcW w:w="1244" w:type="dxa"/>
            <w:tcBorders>
              <w:top w:val="nil"/>
              <w:left w:val="single" w:sz="4" w:space="0" w:color="auto"/>
              <w:bottom w:val="single" w:sz="4" w:space="0" w:color="auto"/>
              <w:right w:val="single" w:sz="4" w:space="0" w:color="auto"/>
            </w:tcBorders>
            <w:shd w:val="clear" w:color="auto" w:fill="auto"/>
            <w:vAlign w:val="center"/>
            <w:hideMark/>
          </w:tcPr>
          <w:p w:rsidR="00034FA3" w:rsidRPr="00034FA3" w:rsidRDefault="00034FA3" w:rsidP="00034FA3">
            <w:pPr>
              <w:spacing w:line="240" w:lineRule="auto"/>
              <w:jc w:val="center"/>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HPP (m²)</w:t>
            </w:r>
          </w:p>
        </w:tc>
        <w:tc>
          <w:tcPr>
            <w:tcW w:w="1484" w:type="dxa"/>
            <w:tcBorders>
              <w:top w:val="nil"/>
              <w:left w:val="nil"/>
              <w:bottom w:val="single" w:sz="4" w:space="0" w:color="auto"/>
              <w:right w:val="single" w:sz="4" w:space="0" w:color="auto"/>
            </w:tcBorders>
            <w:shd w:val="clear" w:color="auto" w:fill="auto"/>
            <w:vAlign w:val="center"/>
            <w:hideMark/>
          </w:tcPr>
          <w:p w:rsidR="00034FA3" w:rsidRPr="00034FA3" w:rsidRDefault="00034FA3" w:rsidP="00034FA3">
            <w:pPr>
              <w:spacing w:line="240" w:lineRule="auto"/>
              <w:jc w:val="center"/>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konstrukční výška (m)</w:t>
            </w:r>
          </w:p>
        </w:tc>
        <w:tc>
          <w:tcPr>
            <w:tcW w:w="1547" w:type="dxa"/>
            <w:tcBorders>
              <w:top w:val="nil"/>
              <w:left w:val="nil"/>
              <w:bottom w:val="single" w:sz="4" w:space="0" w:color="auto"/>
              <w:right w:val="single" w:sz="4" w:space="0" w:color="auto"/>
            </w:tcBorders>
            <w:shd w:val="clear" w:color="auto" w:fill="auto"/>
            <w:vAlign w:val="center"/>
            <w:hideMark/>
          </w:tcPr>
          <w:p w:rsidR="00034FA3" w:rsidRPr="00034FA3" w:rsidRDefault="00034FA3" w:rsidP="00034FA3">
            <w:pPr>
              <w:spacing w:line="240" w:lineRule="auto"/>
              <w:jc w:val="center"/>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obestavěný prostor (m³)</w:t>
            </w:r>
          </w:p>
        </w:tc>
        <w:tc>
          <w:tcPr>
            <w:tcW w:w="1351" w:type="dxa"/>
            <w:tcBorders>
              <w:top w:val="nil"/>
              <w:left w:val="nil"/>
              <w:bottom w:val="single" w:sz="4" w:space="0" w:color="auto"/>
              <w:right w:val="single" w:sz="4" w:space="0" w:color="auto"/>
            </w:tcBorders>
            <w:shd w:val="clear" w:color="auto" w:fill="auto"/>
            <w:vAlign w:val="center"/>
            <w:hideMark/>
          </w:tcPr>
          <w:p w:rsidR="00034FA3" w:rsidRPr="00034FA3" w:rsidRDefault="00034FA3" w:rsidP="00034FA3">
            <w:pPr>
              <w:spacing w:line="240" w:lineRule="auto"/>
              <w:jc w:val="center"/>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zastavěná plocha (m²)</w:t>
            </w:r>
          </w:p>
        </w:tc>
      </w:tr>
      <w:tr w:rsidR="00034FA3" w:rsidRPr="00034FA3" w:rsidTr="00034FA3">
        <w:trPr>
          <w:trHeight w:val="300"/>
        </w:trPr>
        <w:tc>
          <w:tcPr>
            <w:tcW w:w="1174" w:type="dxa"/>
            <w:tcBorders>
              <w:top w:val="nil"/>
              <w:left w:val="single" w:sz="4" w:space="0" w:color="auto"/>
              <w:bottom w:val="single" w:sz="4" w:space="0" w:color="auto"/>
              <w:right w:val="nil"/>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1.np</w:t>
            </w:r>
          </w:p>
        </w:tc>
        <w:tc>
          <w:tcPr>
            <w:tcW w:w="1244" w:type="dxa"/>
            <w:tcBorders>
              <w:top w:val="nil"/>
              <w:left w:val="single" w:sz="4" w:space="0" w:color="auto"/>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3227,1</w:t>
            </w:r>
          </w:p>
        </w:tc>
        <w:tc>
          <w:tcPr>
            <w:tcW w:w="1484"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3,9</w:t>
            </w:r>
          </w:p>
        </w:tc>
        <w:tc>
          <w:tcPr>
            <w:tcW w:w="1547"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12585,5</w:t>
            </w:r>
          </w:p>
        </w:tc>
        <w:tc>
          <w:tcPr>
            <w:tcW w:w="135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3345,0</w:t>
            </w:r>
          </w:p>
        </w:tc>
      </w:tr>
      <w:tr w:rsidR="00034FA3" w:rsidRPr="00034FA3" w:rsidTr="00034FA3">
        <w:trPr>
          <w:trHeight w:val="300"/>
        </w:trPr>
        <w:tc>
          <w:tcPr>
            <w:tcW w:w="1174" w:type="dxa"/>
            <w:tcBorders>
              <w:top w:val="nil"/>
              <w:left w:val="single" w:sz="4" w:space="0" w:color="auto"/>
              <w:bottom w:val="single" w:sz="4" w:space="0" w:color="auto"/>
              <w:right w:val="nil"/>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2.np</w:t>
            </w:r>
          </w:p>
        </w:tc>
        <w:tc>
          <w:tcPr>
            <w:tcW w:w="1244" w:type="dxa"/>
            <w:tcBorders>
              <w:top w:val="nil"/>
              <w:left w:val="single" w:sz="4" w:space="0" w:color="auto"/>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3129,5</w:t>
            </w:r>
          </w:p>
        </w:tc>
        <w:tc>
          <w:tcPr>
            <w:tcW w:w="1484"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3,9</w:t>
            </w:r>
          </w:p>
        </w:tc>
        <w:tc>
          <w:tcPr>
            <w:tcW w:w="1547"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12204,9</w:t>
            </w:r>
          </w:p>
        </w:tc>
        <w:tc>
          <w:tcPr>
            <w:tcW w:w="1351" w:type="dxa"/>
            <w:vMerge/>
            <w:tcBorders>
              <w:top w:val="nil"/>
              <w:left w:val="single" w:sz="4" w:space="0" w:color="auto"/>
              <w:bottom w:val="single" w:sz="4" w:space="0" w:color="auto"/>
              <w:right w:val="single" w:sz="4" w:space="0" w:color="auto"/>
            </w:tcBorders>
            <w:vAlign w:val="center"/>
            <w:hideMark/>
          </w:tcPr>
          <w:p w:rsidR="00034FA3" w:rsidRPr="00034FA3" w:rsidRDefault="00034FA3" w:rsidP="00034FA3">
            <w:pPr>
              <w:spacing w:line="240" w:lineRule="auto"/>
              <w:jc w:val="left"/>
              <w:rPr>
                <w:rFonts w:ascii="Calibri" w:eastAsia="Times New Roman" w:hAnsi="Calibri" w:cs="Calibri"/>
                <w:color w:val="000000"/>
                <w:lang w:eastAsia="cs-CZ"/>
              </w:rPr>
            </w:pPr>
          </w:p>
        </w:tc>
      </w:tr>
      <w:tr w:rsidR="00034FA3" w:rsidRPr="00034FA3" w:rsidTr="00034FA3">
        <w:trPr>
          <w:trHeight w:val="300"/>
        </w:trPr>
        <w:tc>
          <w:tcPr>
            <w:tcW w:w="1174" w:type="dxa"/>
            <w:tcBorders>
              <w:top w:val="nil"/>
              <w:left w:val="single" w:sz="4" w:space="0" w:color="auto"/>
              <w:bottom w:val="single" w:sz="4" w:space="0" w:color="auto"/>
              <w:right w:val="nil"/>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3.np</w:t>
            </w:r>
          </w:p>
        </w:tc>
        <w:tc>
          <w:tcPr>
            <w:tcW w:w="1244" w:type="dxa"/>
            <w:tcBorders>
              <w:top w:val="nil"/>
              <w:left w:val="single" w:sz="4" w:space="0" w:color="auto"/>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1182,5</w:t>
            </w:r>
          </w:p>
        </w:tc>
        <w:tc>
          <w:tcPr>
            <w:tcW w:w="1484"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3,9</w:t>
            </w:r>
          </w:p>
        </w:tc>
        <w:tc>
          <w:tcPr>
            <w:tcW w:w="1547"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4611,8</w:t>
            </w:r>
          </w:p>
        </w:tc>
        <w:tc>
          <w:tcPr>
            <w:tcW w:w="1351" w:type="dxa"/>
            <w:vMerge/>
            <w:tcBorders>
              <w:top w:val="nil"/>
              <w:left w:val="single" w:sz="4" w:space="0" w:color="auto"/>
              <w:bottom w:val="single" w:sz="4" w:space="0" w:color="auto"/>
              <w:right w:val="single" w:sz="4" w:space="0" w:color="auto"/>
            </w:tcBorders>
            <w:vAlign w:val="center"/>
            <w:hideMark/>
          </w:tcPr>
          <w:p w:rsidR="00034FA3" w:rsidRPr="00034FA3" w:rsidRDefault="00034FA3" w:rsidP="00034FA3">
            <w:pPr>
              <w:spacing w:line="240" w:lineRule="auto"/>
              <w:jc w:val="left"/>
              <w:rPr>
                <w:rFonts w:ascii="Calibri" w:eastAsia="Times New Roman" w:hAnsi="Calibri" w:cs="Calibri"/>
                <w:color w:val="000000"/>
                <w:lang w:eastAsia="cs-CZ"/>
              </w:rPr>
            </w:pPr>
          </w:p>
        </w:tc>
      </w:tr>
      <w:tr w:rsidR="00034FA3" w:rsidRPr="00034FA3" w:rsidTr="00034FA3">
        <w:trPr>
          <w:trHeight w:val="300"/>
        </w:trPr>
        <w:tc>
          <w:tcPr>
            <w:tcW w:w="1174" w:type="dxa"/>
            <w:tcBorders>
              <w:top w:val="nil"/>
              <w:left w:val="single" w:sz="4" w:space="0" w:color="auto"/>
              <w:bottom w:val="single" w:sz="4" w:space="0" w:color="auto"/>
              <w:right w:val="nil"/>
            </w:tcBorders>
            <w:shd w:val="clear" w:color="000000" w:fill="FCE4D6"/>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celkem NP</w:t>
            </w:r>
          </w:p>
        </w:tc>
        <w:tc>
          <w:tcPr>
            <w:tcW w:w="1244" w:type="dxa"/>
            <w:tcBorders>
              <w:top w:val="nil"/>
              <w:left w:val="single" w:sz="4" w:space="0" w:color="auto"/>
              <w:bottom w:val="single" w:sz="4" w:space="0" w:color="auto"/>
              <w:right w:val="single" w:sz="4" w:space="0" w:color="auto"/>
            </w:tcBorders>
            <w:shd w:val="clear" w:color="000000" w:fill="FCE4D6"/>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7539,1</w:t>
            </w:r>
          </w:p>
        </w:tc>
        <w:tc>
          <w:tcPr>
            <w:tcW w:w="1484" w:type="dxa"/>
            <w:tcBorders>
              <w:top w:val="nil"/>
              <w:left w:val="nil"/>
              <w:bottom w:val="single" w:sz="4" w:space="0" w:color="auto"/>
              <w:right w:val="single" w:sz="4" w:space="0" w:color="auto"/>
            </w:tcBorders>
            <w:shd w:val="clear" w:color="000000" w:fill="FCE4D6"/>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 </w:t>
            </w:r>
          </w:p>
        </w:tc>
        <w:tc>
          <w:tcPr>
            <w:tcW w:w="1547" w:type="dxa"/>
            <w:tcBorders>
              <w:top w:val="nil"/>
              <w:left w:val="nil"/>
              <w:bottom w:val="single" w:sz="4" w:space="0" w:color="auto"/>
              <w:right w:val="single" w:sz="4" w:space="0" w:color="auto"/>
            </w:tcBorders>
            <w:shd w:val="clear" w:color="000000" w:fill="FCE4D6"/>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29402,3</w:t>
            </w:r>
          </w:p>
        </w:tc>
        <w:tc>
          <w:tcPr>
            <w:tcW w:w="1351" w:type="dxa"/>
            <w:vMerge/>
            <w:tcBorders>
              <w:top w:val="nil"/>
              <w:left w:val="single" w:sz="4" w:space="0" w:color="auto"/>
              <w:bottom w:val="single" w:sz="4" w:space="0" w:color="auto"/>
              <w:right w:val="single" w:sz="4" w:space="0" w:color="auto"/>
            </w:tcBorders>
            <w:vAlign w:val="center"/>
            <w:hideMark/>
          </w:tcPr>
          <w:p w:rsidR="00034FA3" w:rsidRPr="00034FA3" w:rsidRDefault="00034FA3" w:rsidP="00034FA3">
            <w:pPr>
              <w:spacing w:line="240" w:lineRule="auto"/>
              <w:jc w:val="left"/>
              <w:rPr>
                <w:rFonts w:ascii="Calibri" w:eastAsia="Times New Roman" w:hAnsi="Calibri" w:cs="Calibri"/>
                <w:color w:val="000000"/>
                <w:lang w:eastAsia="cs-CZ"/>
              </w:rPr>
            </w:pPr>
          </w:p>
        </w:tc>
      </w:tr>
      <w:tr w:rsidR="00034FA3" w:rsidRPr="00034FA3" w:rsidTr="00034FA3">
        <w:trPr>
          <w:trHeight w:val="300"/>
        </w:trPr>
        <w:tc>
          <w:tcPr>
            <w:tcW w:w="1174" w:type="dxa"/>
            <w:tcBorders>
              <w:top w:val="nil"/>
              <w:left w:val="single" w:sz="4" w:space="0" w:color="auto"/>
              <w:bottom w:val="single" w:sz="4" w:space="0" w:color="auto"/>
              <w:right w:val="nil"/>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1.pp</w:t>
            </w:r>
          </w:p>
        </w:tc>
        <w:tc>
          <w:tcPr>
            <w:tcW w:w="1244" w:type="dxa"/>
            <w:tcBorders>
              <w:top w:val="nil"/>
              <w:left w:val="single" w:sz="4" w:space="0" w:color="auto"/>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1417,0</w:t>
            </w:r>
          </w:p>
        </w:tc>
        <w:tc>
          <w:tcPr>
            <w:tcW w:w="1484"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3,9</w:t>
            </w:r>
          </w:p>
        </w:tc>
        <w:tc>
          <w:tcPr>
            <w:tcW w:w="1547"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5526,3</w:t>
            </w:r>
          </w:p>
        </w:tc>
        <w:tc>
          <w:tcPr>
            <w:tcW w:w="1351"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 </w:t>
            </w:r>
          </w:p>
        </w:tc>
      </w:tr>
      <w:tr w:rsidR="00034FA3" w:rsidRPr="00034FA3" w:rsidTr="00034FA3">
        <w:trPr>
          <w:trHeight w:val="300"/>
        </w:trPr>
        <w:tc>
          <w:tcPr>
            <w:tcW w:w="1174" w:type="dxa"/>
            <w:tcBorders>
              <w:top w:val="nil"/>
              <w:left w:val="single" w:sz="4" w:space="0" w:color="auto"/>
              <w:bottom w:val="single" w:sz="4" w:space="0" w:color="auto"/>
              <w:right w:val="nil"/>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1.pp</w:t>
            </w:r>
          </w:p>
        </w:tc>
        <w:tc>
          <w:tcPr>
            <w:tcW w:w="1244" w:type="dxa"/>
            <w:tcBorders>
              <w:top w:val="nil"/>
              <w:left w:val="single" w:sz="4" w:space="0" w:color="auto"/>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264,3</w:t>
            </w:r>
          </w:p>
        </w:tc>
        <w:tc>
          <w:tcPr>
            <w:tcW w:w="1484"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2,5</w:t>
            </w:r>
          </w:p>
        </w:tc>
        <w:tc>
          <w:tcPr>
            <w:tcW w:w="1547"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660,8</w:t>
            </w:r>
          </w:p>
        </w:tc>
        <w:tc>
          <w:tcPr>
            <w:tcW w:w="1351" w:type="dxa"/>
            <w:tcBorders>
              <w:top w:val="nil"/>
              <w:left w:val="nil"/>
              <w:bottom w:val="nil"/>
              <w:right w:val="nil"/>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p>
        </w:tc>
      </w:tr>
      <w:tr w:rsidR="00034FA3" w:rsidRPr="00034FA3" w:rsidTr="00034FA3">
        <w:trPr>
          <w:trHeight w:val="300"/>
        </w:trPr>
        <w:tc>
          <w:tcPr>
            <w:tcW w:w="1174" w:type="dxa"/>
            <w:tcBorders>
              <w:top w:val="nil"/>
              <w:left w:val="single" w:sz="4" w:space="0" w:color="auto"/>
              <w:bottom w:val="single" w:sz="4" w:space="0" w:color="auto"/>
              <w:right w:val="nil"/>
            </w:tcBorders>
            <w:shd w:val="clear" w:color="000000" w:fill="FCE4D6"/>
            <w:noWrap/>
            <w:vAlign w:val="bottom"/>
            <w:hideMark/>
          </w:tcPr>
          <w:p w:rsidR="00034FA3" w:rsidRPr="00034FA3" w:rsidRDefault="00034FA3" w:rsidP="00A61EA1">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 xml:space="preserve">celkem </w:t>
            </w:r>
            <w:r w:rsidR="00A61EA1">
              <w:rPr>
                <w:rFonts w:ascii="Calibri" w:eastAsia="Times New Roman" w:hAnsi="Calibri" w:cs="Calibri"/>
                <w:color w:val="000000"/>
                <w:lang w:eastAsia="cs-CZ"/>
              </w:rPr>
              <w:t>P</w:t>
            </w:r>
            <w:r w:rsidRPr="00034FA3">
              <w:rPr>
                <w:rFonts w:ascii="Calibri" w:eastAsia="Times New Roman" w:hAnsi="Calibri" w:cs="Calibri"/>
                <w:color w:val="000000"/>
                <w:lang w:eastAsia="cs-CZ"/>
              </w:rPr>
              <w:t>P</w:t>
            </w:r>
          </w:p>
        </w:tc>
        <w:tc>
          <w:tcPr>
            <w:tcW w:w="1244" w:type="dxa"/>
            <w:tcBorders>
              <w:top w:val="nil"/>
              <w:left w:val="single" w:sz="4" w:space="0" w:color="auto"/>
              <w:bottom w:val="single" w:sz="4" w:space="0" w:color="auto"/>
              <w:right w:val="single" w:sz="4" w:space="0" w:color="auto"/>
            </w:tcBorders>
            <w:shd w:val="clear" w:color="000000" w:fill="FCE4D6"/>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9220,4</w:t>
            </w:r>
          </w:p>
        </w:tc>
        <w:tc>
          <w:tcPr>
            <w:tcW w:w="1484" w:type="dxa"/>
            <w:tcBorders>
              <w:top w:val="nil"/>
              <w:left w:val="nil"/>
              <w:bottom w:val="single" w:sz="4" w:space="0" w:color="auto"/>
              <w:right w:val="single" w:sz="4" w:space="0" w:color="auto"/>
            </w:tcBorders>
            <w:shd w:val="clear" w:color="000000" w:fill="FCE4D6"/>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 </w:t>
            </w:r>
          </w:p>
        </w:tc>
        <w:tc>
          <w:tcPr>
            <w:tcW w:w="1547" w:type="dxa"/>
            <w:tcBorders>
              <w:top w:val="nil"/>
              <w:left w:val="nil"/>
              <w:bottom w:val="single" w:sz="4" w:space="0" w:color="auto"/>
              <w:right w:val="single" w:sz="4" w:space="0" w:color="auto"/>
            </w:tcBorders>
            <w:shd w:val="clear" w:color="000000" w:fill="FCE4D6"/>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6187,1</w:t>
            </w:r>
          </w:p>
        </w:tc>
        <w:tc>
          <w:tcPr>
            <w:tcW w:w="1351" w:type="dxa"/>
            <w:tcBorders>
              <w:top w:val="nil"/>
              <w:left w:val="nil"/>
              <w:bottom w:val="nil"/>
              <w:right w:val="nil"/>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p>
        </w:tc>
      </w:tr>
    </w:tbl>
    <w:p w:rsidR="008333A9" w:rsidRDefault="008333A9" w:rsidP="00D431FD">
      <w:pPr>
        <w:autoSpaceDE w:val="0"/>
        <w:autoSpaceDN w:val="0"/>
        <w:adjustRightInd w:val="0"/>
        <w:spacing w:line="240" w:lineRule="auto"/>
        <w:rPr>
          <w:rStyle w:val="Zdraznnintenzivn"/>
          <w:rFonts w:cstheme="minorHAnsi"/>
          <w:color w:val="auto"/>
        </w:rPr>
      </w:pPr>
    </w:p>
    <w:tbl>
      <w:tblPr>
        <w:tblW w:w="4255" w:type="dxa"/>
        <w:tblInd w:w="75" w:type="dxa"/>
        <w:tblCellMar>
          <w:left w:w="70" w:type="dxa"/>
          <w:right w:w="70" w:type="dxa"/>
        </w:tblCellMar>
        <w:tblLook w:val="04A0" w:firstRow="1" w:lastRow="0" w:firstColumn="1" w:lastColumn="0" w:noHBand="0" w:noVBand="1"/>
      </w:tblPr>
      <w:tblGrid>
        <w:gridCol w:w="2311"/>
        <w:gridCol w:w="276"/>
        <w:gridCol w:w="1668"/>
      </w:tblGrid>
      <w:tr w:rsidR="00034FA3" w:rsidRPr="00034FA3" w:rsidTr="00034FA3">
        <w:trPr>
          <w:trHeight w:val="300"/>
        </w:trPr>
        <w:tc>
          <w:tcPr>
            <w:tcW w:w="4255" w:type="dxa"/>
            <w:gridSpan w:val="3"/>
            <w:tcBorders>
              <w:top w:val="single" w:sz="4" w:space="0" w:color="auto"/>
              <w:left w:val="single" w:sz="4" w:space="0" w:color="auto"/>
              <w:bottom w:val="single" w:sz="4" w:space="0" w:color="auto"/>
              <w:right w:val="single" w:sz="4" w:space="0" w:color="000000"/>
            </w:tcBorders>
            <w:shd w:val="clear" w:color="000000" w:fill="D9D9D9"/>
            <w:noWrap/>
            <w:vAlign w:val="bottom"/>
            <w:hideMark/>
          </w:tcPr>
          <w:p w:rsidR="00034FA3" w:rsidRPr="00034FA3" w:rsidRDefault="00034FA3" w:rsidP="00034FA3">
            <w:pPr>
              <w:spacing w:line="240" w:lineRule="auto"/>
              <w:jc w:val="left"/>
              <w:rPr>
                <w:rFonts w:ascii="Calibri" w:eastAsia="Times New Roman" w:hAnsi="Calibri" w:cs="Calibri"/>
                <w:b/>
                <w:bCs/>
                <w:color w:val="000000"/>
                <w:lang w:eastAsia="cs-CZ"/>
              </w:rPr>
            </w:pPr>
            <w:r w:rsidRPr="00837266">
              <w:rPr>
                <w:rFonts w:ascii="Calibri" w:eastAsia="Times New Roman" w:hAnsi="Calibri" w:cs="Calibri"/>
                <w:b/>
                <w:bCs/>
                <w:color w:val="000000"/>
                <w:highlight w:val="yellow"/>
                <w:lang w:eastAsia="cs-CZ"/>
              </w:rPr>
              <w:t>Bila</w:t>
            </w:r>
            <w:r w:rsidR="00B14A85" w:rsidRPr="00837266">
              <w:rPr>
                <w:rFonts w:ascii="Calibri" w:eastAsia="Times New Roman" w:hAnsi="Calibri" w:cs="Calibri"/>
                <w:b/>
                <w:bCs/>
                <w:color w:val="000000"/>
                <w:highlight w:val="yellow"/>
                <w:lang w:eastAsia="cs-CZ"/>
              </w:rPr>
              <w:t xml:space="preserve">nce - SO 02 </w:t>
            </w:r>
            <w:r w:rsidRPr="00837266">
              <w:rPr>
                <w:rFonts w:ascii="Calibri" w:eastAsia="Times New Roman" w:hAnsi="Calibri" w:cs="Calibri"/>
                <w:b/>
                <w:bCs/>
                <w:color w:val="000000"/>
                <w:highlight w:val="yellow"/>
                <w:lang w:eastAsia="cs-CZ"/>
              </w:rPr>
              <w:t>03 - Opěrné stěny</w:t>
            </w:r>
          </w:p>
        </w:tc>
      </w:tr>
      <w:tr w:rsidR="00034FA3" w:rsidRPr="00034FA3" w:rsidTr="00034FA3">
        <w:trPr>
          <w:trHeight w:val="300"/>
        </w:trPr>
        <w:tc>
          <w:tcPr>
            <w:tcW w:w="2311" w:type="dxa"/>
            <w:tcBorders>
              <w:top w:val="nil"/>
              <w:left w:val="single" w:sz="4" w:space="0" w:color="auto"/>
              <w:bottom w:val="single" w:sz="4" w:space="0" w:color="auto"/>
              <w:right w:val="nil"/>
            </w:tcBorders>
            <w:shd w:val="clear" w:color="auto" w:fill="auto"/>
            <w:noWrap/>
            <w:hideMark/>
          </w:tcPr>
          <w:p w:rsidR="00034FA3" w:rsidRPr="00034FA3" w:rsidRDefault="00034FA3" w:rsidP="00034FA3">
            <w:pPr>
              <w:spacing w:line="240" w:lineRule="auto"/>
              <w:jc w:val="left"/>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objekt</w:t>
            </w:r>
          </w:p>
        </w:tc>
        <w:tc>
          <w:tcPr>
            <w:tcW w:w="276" w:type="dxa"/>
            <w:tcBorders>
              <w:top w:val="nil"/>
              <w:left w:val="nil"/>
              <w:bottom w:val="single" w:sz="4" w:space="0" w:color="auto"/>
              <w:right w:val="single" w:sz="4" w:space="0" w:color="auto"/>
            </w:tcBorders>
            <w:shd w:val="clear" w:color="auto" w:fill="auto"/>
            <w:noWrap/>
            <w:vAlign w:val="center"/>
            <w:hideMark/>
          </w:tcPr>
          <w:p w:rsidR="00034FA3" w:rsidRPr="00034FA3" w:rsidRDefault="00034FA3" w:rsidP="00034FA3">
            <w:pPr>
              <w:spacing w:line="240" w:lineRule="auto"/>
              <w:jc w:val="center"/>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 </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(bm)</w:t>
            </w:r>
          </w:p>
        </w:tc>
      </w:tr>
      <w:tr w:rsidR="00034FA3" w:rsidRPr="00034FA3" w:rsidTr="00034FA3">
        <w:trPr>
          <w:trHeight w:val="300"/>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opěrné stěny - severní část</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54,0</w:t>
            </w:r>
          </w:p>
        </w:tc>
      </w:tr>
      <w:tr w:rsidR="00034FA3" w:rsidRPr="00034FA3" w:rsidTr="00034FA3">
        <w:trPr>
          <w:trHeight w:val="300"/>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opěrné stěny - východní část</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21,0</w:t>
            </w:r>
          </w:p>
        </w:tc>
      </w:tr>
      <w:tr w:rsidR="00034FA3" w:rsidRPr="00034FA3" w:rsidTr="00034FA3">
        <w:trPr>
          <w:trHeight w:val="300"/>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opěrná zídka - popelnice (J)</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12,6</w:t>
            </w:r>
          </w:p>
        </w:tc>
      </w:tr>
      <w:tr w:rsidR="00034FA3" w:rsidRPr="00034FA3" w:rsidTr="00034FA3">
        <w:trPr>
          <w:trHeight w:val="300"/>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opěrná zídka - schody (Z)</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3,0</w:t>
            </w:r>
          </w:p>
        </w:tc>
      </w:tr>
      <w:tr w:rsidR="00034FA3" w:rsidRPr="00034FA3" w:rsidTr="00034FA3">
        <w:trPr>
          <w:trHeight w:val="300"/>
        </w:trPr>
        <w:tc>
          <w:tcPr>
            <w:tcW w:w="2311" w:type="dxa"/>
            <w:tcBorders>
              <w:top w:val="nil"/>
              <w:left w:val="single" w:sz="4" w:space="0" w:color="auto"/>
              <w:bottom w:val="single" w:sz="4" w:space="0" w:color="auto"/>
              <w:right w:val="nil"/>
            </w:tcBorders>
            <w:shd w:val="clear" w:color="000000" w:fill="FCE4D6"/>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celkem</w:t>
            </w:r>
          </w:p>
        </w:tc>
        <w:tc>
          <w:tcPr>
            <w:tcW w:w="276" w:type="dxa"/>
            <w:tcBorders>
              <w:top w:val="nil"/>
              <w:left w:val="single" w:sz="4" w:space="0" w:color="auto"/>
              <w:bottom w:val="single" w:sz="4" w:space="0" w:color="auto"/>
              <w:right w:val="single" w:sz="4" w:space="0" w:color="auto"/>
            </w:tcBorders>
            <w:shd w:val="clear" w:color="000000" w:fill="FCE4D6"/>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 </w:t>
            </w:r>
          </w:p>
        </w:tc>
        <w:tc>
          <w:tcPr>
            <w:tcW w:w="1668" w:type="dxa"/>
            <w:tcBorders>
              <w:top w:val="nil"/>
              <w:left w:val="nil"/>
              <w:bottom w:val="single" w:sz="4" w:space="0" w:color="auto"/>
              <w:right w:val="single" w:sz="4" w:space="0" w:color="auto"/>
            </w:tcBorders>
            <w:shd w:val="clear" w:color="000000" w:fill="FCE4D6"/>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90,6</w:t>
            </w:r>
          </w:p>
        </w:tc>
      </w:tr>
      <w:tr w:rsidR="00034FA3" w:rsidRPr="00034FA3" w:rsidTr="00034FA3">
        <w:trPr>
          <w:trHeight w:val="300"/>
        </w:trPr>
        <w:tc>
          <w:tcPr>
            <w:tcW w:w="2311" w:type="dxa"/>
            <w:tcBorders>
              <w:top w:val="nil"/>
              <w:left w:val="nil"/>
              <w:bottom w:val="nil"/>
              <w:right w:val="nil"/>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p>
        </w:tc>
        <w:tc>
          <w:tcPr>
            <w:tcW w:w="276" w:type="dxa"/>
            <w:tcBorders>
              <w:top w:val="nil"/>
              <w:left w:val="nil"/>
              <w:bottom w:val="nil"/>
              <w:right w:val="nil"/>
            </w:tcBorders>
            <w:shd w:val="clear" w:color="auto" w:fill="auto"/>
            <w:noWrap/>
            <w:vAlign w:val="bottom"/>
            <w:hideMark/>
          </w:tcPr>
          <w:p w:rsidR="00034FA3" w:rsidRPr="00034FA3" w:rsidRDefault="00034FA3" w:rsidP="00034FA3">
            <w:pPr>
              <w:spacing w:line="240" w:lineRule="auto"/>
              <w:jc w:val="left"/>
              <w:rPr>
                <w:rFonts w:ascii="Times New Roman" w:eastAsia="Times New Roman" w:hAnsi="Times New Roman" w:cs="Times New Roman"/>
                <w:sz w:val="20"/>
                <w:szCs w:val="20"/>
                <w:lang w:eastAsia="cs-CZ"/>
              </w:rPr>
            </w:pPr>
          </w:p>
        </w:tc>
        <w:tc>
          <w:tcPr>
            <w:tcW w:w="1668" w:type="dxa"/>
            <w:tcBorders>
              <w:top w:val="nil"/>
              <w:left w:val="nil"/>
              <w:bottom w:val="nil"/>
              <w:right w:val="nil"/>
            </w:tcBorders>
            <w:shd w:val="clear" w:color="auto" w:fill="auto"/>
            <w:noWrap/>
            <w:vAlign w:val="bottom"/>
            <w:hideMark/>
          </w:tcPr>
          <w:p w:rsidR="00034FA3" w:rsidRPr="00034FA3" w:rsidRDefault="00034FA3" w:rsidP="00034FA3">
            <w:pPr>
              <w:spacing w:line="240" w:lineRule="auto"/>
              <w:jc w:val="left"/>
              <w:rPr>
                <w:rFonts w:ascii="Times New Roman" w:eastAsia="Times New Roman" w:hAnsi="Times New Roman" w:cs="Times New Roman"/>
                <w:sz w:val="20"/>
                <w:szCs w:val="20"/>
                <w:lang w:eastAsia="cs-CZ"/>
              </w:rPr>
            </w:pPr>
          </w:p>
        </w:tc>
      </w:tr>
      <w:tr w:rsidR="00034FA3" w:rsidRPr="00034FA3" w:rsidTr="00034FA3">
        <w:trPr>
          <w:trHeight w:val="300"/>
        </w:trPr>
        <w:tc>
          <w:tcPr>
            <w:tcW w:w="4255" w:type="dxa"/>
            <w:gridSpan w:val="3"/>
            <w:tcBorders>
              <w:top w:val="single" w:sz="4" w:space="0" w:color="auto"/>
              <w:left w:val="single" w:sz="4" w:space="0" w:color="auto"/>
              <w:bottom w:val="single" w:sz="4" w:space="0" w:color="auto"/>
              <w:right w:val="single" w:sz="4" w:space="0" w:color="000000"/>
            </w:tcBorders>
            <w:shd w:val="clear" w:color="000000" w:fill="D9D9D9"/>
            <w:noWrap/>
            <w:vAlign w:val="bottom"/>
            <w:hideMark/>
          </w:tcPr>
          <w:p w:rsidR="00034FA3" w:rsidRPr="00034FA3" w:rsidRDefault="00034FA3" w:rsidP="00034FA3">
            <w:pPr>
              <w:spacing w:line="240" w:lineRule="auto"/>
              <w:jc w:val="left"/>
              <w:rPr>
                <w:rFonts w:ascii="Calibri" w:eastAsia="Times New Roman" w:hAnsi="Calibri" w:cs="Calibri"/>
                <w:b/>
                <w:bCs/>
                <w:color w:val="000000"/>
                <w:lang w:eastAsia="cs-CZ"/>
              </w:rPr>
            </w:pPr>
            <w:r w:rsidRPr="00837266">
              <w:rPr>
                <w:rFonts w:ascii="Calibri" w:eastAsia="Times New Roman" w:hAnsi="Calibri" w:cs="Calibri"/>
                <w:b/>
                <w:bCs/>
                <w:color w:val="000000"/>
                <w:highlight w:val="yellow"/>
                <w:lang w:eastAsia="cs-CZ"/>
              </w:rPr>
              <w:t>Bilance -povrchy - Objekt základní školy</w:t>
            </w:r>
          </w:p>
        </w:tc>
      </w:tr>
      <w:tr w:rsidR="00034FA3" w:rsidRPr="00034FA3" w:rsidTr="00034FA3">
        <w:trPr>
          <w:trHeight w:val="300"/>
        </w:trPr>
        <w:tc>
          <w:tcPr>
            <w:tcW w:w="2311" w:type="dxa"/>
            <w:tcBorders>
              <w:top w:val="nil"/>
              <w:left w:val="single" w:sz="4" w:space="0" w:color="auto"/>
              <w:bottom w:val="single" w:sz="4" w:space="0" w:color="auto"/>
              <w:right w:val="nil"/>
            </w:tcBorders>
            <w:shd w:val="clear" w:color="auto" w:fill="auto"/>
            <w:noWrap/>
            <w:hideMark/>
          </w:tcPr>
          <w:p w:rsidR="00034FA3" w:rsidRPr="00034FA3" w:rsidRDefault="00034FA3" w:rsidP="00034FA3">
            <w:pPr>
              <w:spacing w:line="240" w:lineRule="auto"/>
              <w:jc w:val="left"/>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objekt</w:t>
            </w:r>
          </w:p>
        </w:tc>
        <w:tc>
          <w:tcPr>
            <w:tcW w:w="276" w:type="dxa"/>
            <w:tcBorders>
              <w:top w:val="nil"/>
              <w:left w:val="nil"/>
              <w:bottom w:val="single" w:sz="4" w:space="0" w:color="auto"/>
              <w:right w:val="single" w:sz="4" w:space="0" w:color="auto"/>
            </w:tcBorders>
            <w:shd w:val="clear" w:color="auto" w:fill="auto"/>
            <w:noWrap/>
            <w:vAlign w:val="center"/>
            <w:hideMark/>
          </w:tcPr>
          <w:p w:rsidR="00034FA3" w:rsidRPr="00034FA3" w:rsidRDefault="00034FA3" w:rsidP="00034FA3">
            <w:pPr>
              <w:spacing w:line="240" w:lineRule="auto"/>
              <w:jc w:val="center"/>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 </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b/>
                <w:bCs/>
                <w:color w:val="000000"/>
                <w:lang w:eastAsia="cs-CZ"/>
              </w:rPr>
            </w:pPr>
            <w:r w:rsidRPr="00034FA3">
              <w:rPr>
                <w:rFonts w:ascii="Calibri" w:eastAsia="Times New Roman" w:hAnsi="Calibri" w:cs="Calibri"/>
                <w:b/>
                <w:bCs/>
                <w:color w:val="000000"/>
                <w:lang w:eastAsia="cs-CZ"/>
              </w:rPr>
              <w:t>(m²)</w:t>
            </w:r>
          </w:p>
        </w:tc>
      </w:tr>
      <w:tr w:rsidR="00034FA3" w:rsidRPr="00034FA3" w:rsidTr="00034FA3">
        <w:trPr>
          <w:trHeight w:val="300"/>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asfalt (silnice)</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650,0</w:t>
            </w:r>
          </w:p>
        </w:tc>
      </w:tr>
      <w:tr w:rsidR="00034FA3" w:rsidRPr="00034FA3" w:rsidTr="00034FA3">
        <w:trPr>
          <w:trHeight w:val="300"/>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lastRenderedPageBreak/>
              <w:t>dlažba (chodníky)</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C6450" w:rsidP="00034FA3">
            <w:pPr>
              <w:spacing w:line="240" w:lineRule="auto"/>
              <w:jc w:val="right"/>
              <w:rPr>
                <w:rFonts w:ascii="Calibri" w:eastAsia="Times New Roman" w:hAnsi="Calibri" w:cs="Calibri"/>
                <w:color w:val="000000"/>
                <w:lang w:eastAsia="cs-CZ"/>
              </w:rPr>
            </w:pPr>
            <w:r>
              <w:rPr>
                <w:rFonts w:ascii="Calibri" w:eastAsia="Times New Roman" w:hAnsi="Calibri" w:cs="Calibri"/>
                <w:color w:val="000000"/>
                <w:lang w:eastAsia="cs-CZ"/>
              </w:rPr>
              <w:t>533,0</w:t>
            </w:r>
          </w:p>
        </w:tc>
      </w:tr>
      <w:tr w:rsidR="00034FA3" w:rsidRPr="00034FA3" w:rsidTr="00034FA3">
        <w:trPr>
          <w:trHeight w:val="300"/>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dlažba pojízdná</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C6450" w:rsidP="00034FA3">
            <w:pPr>
              <w:spacing w:line="240" w:lineRule="auto"/>
              <w:jc w:val="right"/>
              <w:rPr>
                <w:rFonts w:ascii="Calibri" w:eastAsia="Times New Roman" w:hAnsi="Calibri" w:cs="Calibri"/>
                <w:color w:val="000000"/>
                <w:lang w:eastAsia="cs-CZ"/>
              </w:rPr>
            </w:pPr>
            <w:r>
              <w:rPr>
                <w:rFonts w:ascii="Calibri" w:eastAsia="Times New Roman" w:hAnsi="Calibri" w:cs="Calibri"/>
                <w:color w:val="000000"/>
                <w:lang w:eastAsia="cs-CZ"/>
              </w:rPr>
              <w:t>57,2</w:t>
            </w:r>
          </w:p>
        </w:tc>
      </w:tr>
      <w:tr w:rsidR="00034FA3" w:rsidRPr="00034FA3" w:rsidTr="00034FA3">
        <w:trPr>
          <w:trHeight w:val="525"/>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dlažba pojízdná         (zvýšený přechod)</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C6450" w:rsidP="00034FA3">
            <w:pPr>
              <w:spacing w:line="240" w:lineRule="auto"/>
              <w:jc w:val="right"/>
              <w:rPr>
                <w:rFonts w:ascii="Calibri" w:eastAsia="Times New Roman" w:hAnsi="Calibri" w:cs="Calibri"/>
                <w:color w:val="000000"/>
                <w:lang w:eastAsia="cs-CZ"/>
              </w:rPr>
            </w:pPr>
            <w:r>
              <w:rPr>
                <w:rFonts w:ascii="Calibri" w:eastAsia="Times New Roman" w:hAnsi="Calibri" w:cs="Calibri"/>
                <w:color w:val="000000"/>
                <w:lang w:eastAsia="cs-CZ"/>
              </w:rPr>
              <w:t>36,0</w:t>
            </w:r>
          </w:p>
        </w:tc>
      </w:tr>
      <w:tr w:rsidR="00034FA3" w:rsidRPr="00034FA3" w:rsidTr="00034FA3">
        <w:trPr>
          <w:trHeight w:val="300"/>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dlažba atrium</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200,0</w:t>
            </w:r>
          </w:p>
        </w:tc>
      </w:tr>
      <w:tr w:rsidR="00034FA3" w:rsidRPr="00034FA3" w:rsidTr="00034FA3">
        <w:trPr>
          <w:trHeight w:val="300"/>
        </w:trPr>
        <w:tc>
          <w:tcPr>
            <w:tcW w:w="258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034FA3" w:rsidRPr="00034FA3" w:rsidRDefault="00034FA3" w:rsidP="00034FA3">
            <w:pPr>
              <w:spacing w:line="240" w:lineRule="auto"/>
              <w:jc w:val="left"/>
              <w:rPr>
                <w:rFonts w:ascii="Calibri" w:eastAsia="Times New Roman" w:hAnsi="Calibri" w:cs="Calibri"/>
                <w:color w:val="000000"/>
                <w:lang w:eastAsia="cs-CZ"/>
              </w:rPr>
            </w:pPr>
            <w:r w:rsidRPr="00034FA3">
              <w:rPr>
                <w:rFonts w:ascii="Calibri" w:eastAsia="Times New Roman" w:hAnsi="Calibri" w:cs="Calibri"/>
                <w:color w:val="000000"/>
                <w:lang w:eastAsia="cs-CZ"/>
              </w:rPr>
              <w:t>plochy vegetace</w:t>
            </w:r>
          </w:p>
        </w:tc>
        <w:tc>
          <w:tcPr>
            <w:tcW w:w="1668" w:type="dxa"/>
            <w:tcBorders>
              <w:top w:val="nil"/>
              <w:left w:val="nil"/>
              <w:bottom w:val="single" w:sz="4" w:space="0" w:color="auto"/>
              <w:right w:val="single" w:sz="4" w:space="0" w:color="auto"/>
            </w:tcBorders>
            <w:shd w:val="clear" w:color="auto" w:fill="auto"/>
            <w:noWrap/>
            <w:vAlign w:val="bottom"/>
            <w:hideMark/>
          </w:tcPr>
          <w:p w:rsidR="00034FA3" w:rsidRPr="00034FA3" w:rsidRDefault="00034FA3" w:rsidP="00034FA3">
            <w:pPr>
              <w:spacing w:line="240" w:lineRule="auto"/>
              <w:jc w:val="right"/>
              <w:rPr>
                <w:rFonts w:ascii="Calibri" w:eastAsia="Times New Roman" w:hAnsi="Calibri" w:cs="Calibri"/>
                <w:color w:val="000000"/>
                <w:lang w:eastAsia="cs-CZ"/>
              </w:rPr>
            </w:pPr>
            <w:r w:rsidRPr="00034FA3">
              <w:rPr>
                <w:rFonts w:ascii="Calibri" w:eastAsia="Times New Roman" w:hAnsi="Calibri" w:cs="Calibri"/>
                <w:color w:val="000000"/>
                <w:lang w:eastAsia="cs-CZ"/>
              </w:rPr>
              <w:t>831,0</w:t>
            </w:r>
          </w:p>
        </w:tc>
      </w:tr>
    </w:tbl>
    <w:p w:rsidR="008333A9" w:rsidRDefault="008333A9" w:rsidP="00D431FD">
      <w:pPr>
        <w:autoSpaceDE w:val="0"/>
        <w:autoSpaceDN w:val="0"/>
        <w:adjustRightInd w:val="0"/>
        <w:spacing w:line="240" w:lineRule="auto"/>
        <w:rPr>
          <w:rStyle w:val="Zdraznnintenzivn"/>
          <w:rFonts w:cstheme="minorHAnsi"/>
          <w:color w:val="auto"/>
        </w:rPr>
      </w:pPr>
    </w:p>
    <w:p w:rsidR="00B160E2" w:rsidRDefault="00B160E2" w:rsidP="00D431FD">
      <w:pPr>
        <w:autoSpaceDE w:val="0"/>
        <w:autoSpaceDN w:val="0"/>
        <w:adjustRightInd w:val="0"/>
        <w:spacing w:line="240" w:lineRule="auto"/>
        <w:rPr>
          <w:rStyle w:val="Zdraznnintenzivn"/>
          <w:rFonts w:cstheme="minorHAnsi"/>
          <w:color w:val="auto"/>
        </w:rPr>
      </w:pPr>
    </w:p>
    <w:p w:rsidR="00837266" w:rsidRPr="00837266" w:rsidRDefault="00837266" w:rsidP="00D431FD">
      <w:pPr>
        <w:autoSpaceDE w:val="0"/>
        <w:autoSpaceDN w:val="0"/>
        <w:adjustRightInd w:val="0"/>
        <w:spacing w:line="240" w:lineRule="auto"/>
        <w:rPr>
          <w:rFonts w:ascii="Arial" w:hAnsi="Arial" w:cs="Arial"/>
          <w:color w:val="000000"/>
          <w:sz w:val="20"/>
          <w:szCs w:val="20"/>
          <w:shd w:val="clear" w:color="auto" w:fill="FFFFFF"/>
        </w:rPr>
      </w:pPr>
      <w:r>
        <w:rPr>
          <w:rStyle w:val="Zdraznnintenzivn"/>
          <w:rFonts w:cstheme="minorHAnsi"/>
          <w:color w:val="auto"/>
        </w:rPr>
        <w:t>h</w:t>
      </w:r>
      <w:r w:rsidR="00D431FD" w:rsidRPr="00837266">
        <w:rPr>
          <w:rStyle w:val="Zdraznnintenzivn"/>
          <w:rFonts w:cstheme="minorHAnsi"/>
          <w:color w:val="auto"/>
        </w:rPr>
        <w:t xml:space="preserve">) </w:t>
      </w:r>
      <w:r w:rsidRPr="00837266">
        <w:rPr>
          <w:rFonts w:ascii="Arial" w:hAnsi="Arial" w:cs="Arial"/>
          <w:color w:val="000000"/>
          <w:sz w:val="20"/>
          <w:szCs w:val="20"/>
          <w:shd w:val="clear" w:color="auto" w:fill="FFFFFF"/>
        </w:rPr>
        <w:t> </w:t>
      </w:r>
      <w:r w:rsidRPr="00837266">
        <w:rPr>
          <w:rStyle w:val="Zdraznnintenzivn"/>
          <w:rFonts w:cstheme="minorHAnsi"/>
          <w:color w:val="auto"/>
        </w:rPr>
        <w:t>základní bilance stavby - potřeby a spotřeby médií a hmot, hospodaření s dešťovou vodou, celkové produkované množství a druhy odpadů a emisí, třída energetické náročnosti budov apod.,</w:t>
      </w:r>
    </w:p>
    <w:p w:rsidR="00837266" w:rsidRDefault="00837266" w:rsidP="00D431FD">
      <w:pPr>
        <w:autoSpaceDE w:val="0"/>
        <w:autoSpaceDN w:val="0"/>
        <w:adjustRightInd w:val="0"/>
        <w:spacing w:line="240" w:lineRule="auto"/>
        <w:rPr>
          <w:rStyle w:val="Zdraznnintenzivn"/>
          <w:rFonts w:cstheme="minorHAnsi"/>
          <w:i w:val="0"/>
          <w:color w:val="auto"/>
          <w:szCs w:val="24"/>
        </w:rPr>
      </w:pPr>
      <w:r w:rsidRPr="00837266">
        <w:rPr>
          <w:rStyle w:val="Zdraznnintenzivn"/>
          <w:rFonts w:cstheme="minorHAnsi"/>
          <w:i w:val="0"/>
          <w:color w:val="auto"/>
          <w:szCs w:val="24"/>
          <w:highlight w:val="yellow"/>
        </w:rPr>
        <w:t>………</w:t>
      </w:r>
    </w:p>
    <w:p w:rsidR="00837266" w:rsidRPr="00837266" w:rsidRDefault="00837266" w:rsidP="00D431FD">
      <w:pPr>
        <w:autoSpaceDE w:val="0"/>
        <w:autoSpaceDN w:val="0"/>
        <w:adjustRightInd w:val="0"/>
        <w:spacing w:line="240" w:lineRule="auto"/>
        <w:rPr>
          <w:rStyle w:val="Zdraznnintenzivn"/>
          <w:rFonts w:cstheme="minorHAnsi"/>
          <w:i w:val="0"/>
          <w:color w:val="auto"/>
          <w:szCs w:val="24"/>
        </w:rPr>
      </w:pPr>
    </w:p>
    <w:p w:rsidR="00D431FD" w:rsidRPr="00A87C34" w:rsidRDefault="00837266" w:rsidP="00D431FD">
      <w:pPr>
        <w:autoSpaceDE w:val="0"/>
        <w:autoSpaceDN w:val="0"/>
        <w:adjustRightInd w:val="0"/>
        <w:spacing w:line="240" w:lineRule="auto"/>
        <w:rPr>
          <w:rStyle w:val="Zdraznnintenzivn"/>
          <w:rFonts w:cstheme="minorHAnsi"/>
          <w:color w:val="auto"/>
        </w:rPr>
      </w:pPr>
      <w:r>
        <w:rPr>
          <w:rStyle w:val="Zdraznnintenzivn"/>
          <w:rFonts w:cstheme="minorHAnsi"/>
          <w:color w:val="auto"/>
        </w:rPr>
        <w:t xml:space="preserve">i) </w:t>
      </w:r>
      <w:r w:rsidR="00D431FD" w:rsidRPr="00A87C34">
        <w:rPr>
          <w:rStyle w:val="Zdraznnintenzivn"/>
          <w:rFonts w:cstheme="minorHAnsi"/>
          <w:color w:val="auto"/>
        </w:rPr>
        <w:t>základní předpoklady výstavby - časové údaje o realizaci stavby, členění na etapy,</w:t>
      </w:r>
    </w:p>
    <w:p w:rsidR="00F8673C" w:rsidRPr="00A87C34" w:rsidRDefault="00F8673C" w:rsidP="00D431FD">
      <w:pPr>
        <w:autoSpaceDE w:val="0"/>
        <w:autoSpaceDN w:val="0"/>
        <w:adjustRightInd w:val="0"/>
        <w:spacing w:line="240" w:lineRule="auto"/>
        <w:rPr>
          <w:rStyle w:val="Zdraznnintenzivn"/>
          <w:rFonts w:cstheme="minorHAnsi"/>
          <w:i w:val="0"/>
          <w:color w:val="auto"/>
        </w:rPr>
      </w:pPr>
    </w:p>
    <w:p w:rsidR="0072393C" w:rsidRPr="00837266" w:rsidRDefault="0072393C" w:rsidP="0072393C">
      <w:pPr>
        <w:pStyle w:val="Atext"/>
        <w:ind w:firstLine="340"/>
        <w:rPr>
          <w:rStyle w:val="Zdraznnintenzivn"/>
          <w:rFonts w:asciiTheme="minorHAnsi" w:eastAsiaTheme="minorHAnsi" w:hAnsiTheme="minorHAnsi" w:cstheme="minorHAnsi"/>
          <w:i w:val="0"/>
          <w:color w:val="FF0000"/>
          <w:lang w:eastAsia="en-US" w:bidi="ar-SA"/>
        </w:rPr>
      </w:pPr>
      <w:r w:rsidRPr="00837266">
        <w:rPr>
          <w:rStyle w:val="Zdraznnintenzivn"/>
          <w:rFonts w:asciiTheme="minorHAnsi" w:eastAsiaTheme="minorHAnsi" w:hAnsiTheme="minorHAnsi" w:cstheme="minorHAnsi"/>
          <w:i w:val="0"/>
          <w:color w:val="FF0000"/>
          <w:highlight w:val="yellow"/>
          <w:lang w:eastAsia="en-US" w:bidi="ar-SA"/>
        </w:rPr>
        <w:t>Předpokládá se, že stavba bude realizována dodavatelským způsobem s tím, že dodavatel stavebních prací bude určen na základě výběrového řízení provedeného investorem. Stavba bude realizována v jedné etapě, její zahájení bude po provedení celkové projektové, inženýrské a legislativní přípravy a vyhodnocení výběrového řízení - předp</w:t>
      </w:r>
      <w:r w:rsidR="009C7B40" w:rsidRPr="00837266">
        <w:rPr>
          <w:rStyle w:val="Zdraznnintenzivn"/>
          <w:rFonts w:asciiTheme="minorHAnsi" w:eastAsiaTheme="minorHAnsi" w:hAnsiTheme="minorHAnsi" w:cstheme="minorHAnsi"/>
          <w:i w:val="0"/>
          <w:color w:val="FF0000"/>
          <w:highlight w:val="yellow"/>
          <w:lang w:eastAsia="en-US" w:bidi="ar-SA"/>
        </w:rPr>
        <w:t>oklad je druhá polovina roku 2021</w:t>
      </w:r>
      <w:r w:rsidRPr="00837266">
        <w:rPr>
          <w:rStyle w:val="Zdraznnintenzivn"/>
          <w:rFonts w:asciiTheme="minorHAnsi" w:eastAsiaTheme="minorHAnsi" w:hAnsiTheme="minorHAnsi" w:cstheme="minorHAnsi"/>
          <w:i w:val="0"/>
          <w:color w:val="FF0000"/>
          <w:highlight w:val="yellow"/>
          <w:lang w:eastAsia="en-US" w:bidi="ar-SA"/>
        </w:rPr>
        <w:t>. Vzhledem k rozsahu a technickému provedení stavby se předpokládá, že celková doba pro vlastní přípravu a provedení celé stavby n</w:t>
      </w:r>
      <w:r w:rsidR="009C7B40" w:rsidRPr="00837266">
        <w:rPr>
          <w:rStyle w:val="Zdraznnintenzivn"/>
          <w:rFonts w:asciiTheme="minorHAnsi" w:eastAsiaTheme="minorHAnsi" w:hAnsiTheme="minorHAnsi" w:cstheme="minorHAnsi"/>
          <w:i w:val="0"/>
          <w:color w:val="FF0000"/>
          <w:highlight w:val="yellow"/>
          <w:lang w:eastAsia="en-US" w:bidi="ar-SA"/>
        </w:rPr>
        <w:t>epřesáhne maximální lhůtu cca 18</w:t>
      </w:r>
      <w:r w:rsidRPr="00837266">
        <w:rPr>
          <w:rStyle w:val="Zdraznnintenzivn"/>
          <w:rFonts w:asciiTheme="minorHAnsi" w:eastAsiaTheme="minorHAnsi" w:hAnsiTheme="minorHAnsi" w:cstheme="minorHAnsi"/>
          <w:i w:val="0"/>
          <w:color w:val="FF0000"/>
          <w:highlight w:val="yellow"/>
          <w:lang w:eastAsia="en-US" w:bidi="ar-SA"/>
        </w:rPr>
        <w:t xml:space="preserve"> měsíců. Termín dokončení stavebních prací a předání dotčeného pavilonu do užívání se předpokládá zhrub</w:t>
      </w:r>
      <w:r w:rsidR="009C7B40" w:rsidRPr="00837266">
        <w:rPr>
          <w:rStyle w:val="Zdraznnintenzivn"/>
          <w:rFonts w:asciiTheme="minorHAnsi" w:eastAsiaTheme="minorHAnsi" w:hAnsiTheme="minorHAnsi" w:cstheme="minorHAnsi"/>
          <w:i w:val="0"/>
          <w:color w:val="FF0000"/>
          <w:highlight w:val="yellow"/>
          <w:lang w:eastAsia="en-US" w:bidi="ar-SA"/>
        </w:rPr>
        <w:t>a ve druhém čtvrtletí roku 2022</w:t>
      </w:r>
      <w:r w:rsidRPr="00837266">
        <w:rPr>
          <w:rStyle w:val="Zdraznnintenzivn"/>
          <w:rFonts w:asciiTheme="minorHAnsi" w:eastAsiaTheme="minorHAnsi" w:hAnsiTheme="minorHAnsi" w:cstheme="minorHAnsi"/>
          <w:i w:val="0"/>
          <w:color w:val="FF0000"/>
          <w:highlight w:val="yellow"/>
          <w:lang w:eastAsia="en-US" w:bidi="ar-SA"/>
        </w:rPr>
        <w:t>.</w:t>
      </w:r>
    </w:p>
    <w:p w:rsidR="00104596" w:rsidRPr="00A87C34" w:rsidRDefault="00104596" w:rsidP="00D431FD">
      <w:pPr>
        <w:autoSpaceDE w:val="0"/>
        <w:autoSpaceDN w:val="0"/>
        <w:adjustRightInd w:val="0"/>
        <w:spacing w:line="240" w:lineRule="auto"/>
        <w:rPr>
          <w:rStyle w:val="Zdraznnintenzivn"/>
          <w:rFonts w:cstheme="minorHAnsi"/>
          <w:color w:val="auto"/>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j) orientační náklady stavby.</w:t>
      </w:r>
    </w:p>
    <w:p w:rsidR="007643CC" w:rsidRPr="00A87C34" w:rsidRDefault="007643CC" w:rsidP="00F8673C">
      <w:pPr>
        <w:rPr>
          <w:rFonts w:cstheme="minorHAnsi"/>
        </w:rPr>
      </w:pPr>
    </w:p>
    <w:p w:rsidR="00F46C36" w:rsidRPr="00837266" w:rsidRDefault="00034FA3" w:rsidP="00F8673C">
      <w:pPr>
        <w:rPr>
          <w:rFonts w:cstheme="minorHAnsi"/>
          <w:color w:val="FF0000"/>
          <w:highlight w:val="yellow"/>
        </w:rPr>
      </w:pPr>
      <w:r w:rsidRPr="00837266">
        <w:rPr>
          <w:rFonts w:cstheme="minorHAnsi"/>
          <w:color w:val="FF0000"/>
          <w:highlight w:val="yellow"/>
        </w:rPr>
        <w:t>31</w:t>
      </w:r>
      <w:r w:rsidR="00A61EA1" w:rsidRPr="00837266">
        <w:rPr>
          <w:rFonts w:cstheme="minorHAnsi"/>
          <w:color w:val="FF0000"/>
          <w:highlight w:val="yellow"/>
        </w:rPr>
        <w:t>0</w:t>
      </w:r>
      <w:r w:rsidR="009C7B40" w:rsidRPr="00837266">
        <w:rPr>
          <w:rFonts w:cstheme="minorHAnsi"/>
          <w:color w:val="FF0000"/>
          <w:highlight w:val="yellow"/>
        </w:rPr>
        <w:t> 000</w:t>
      </w:r>
      <w:r w:rsidR="007643CC" w:rsidRPr="00837266">
        <w:rPr>
          <w:rFonts w:cstheme="minorHAnsi"/>
          <w:color w:val="FF0000"/>
          <w:highlight w:val="yellow"/>
        </w:rPr>
        <w:t> </w:t>
      </w:r>
      <w:r w:rsidR="009C7B40" w:rsidRPr="00837266">
        <w:rPr>
          <w:rFonts w:cstheme="minorHAnsi"/>
          <w:color w:val="FF0000"/>
          <w:highlight w:val="yellow"/>
        </w:rPr>
        <w:t>000</w:t>
      </w:r>
      <w:r w:rsidR="007643CC" w:rsidRPr="00837266">
        <w:rPr>
          <w:rFonts w:cstheme="minorHAnsi"/>
          <w:color w:val="FF0000"/>
          <w:highlight w:val="yellow"/>
        </w:rPr>
        <w:t xml:space="preserve">,- Kč (bez </w:t>
      </w:r>
      <w:r w:rsidR="0069769B" w:rsidRPr="00837266">
        <w:rPr>
          <w:rFonts w:cstheme="minorHAnsi"/>
          <w:color w:val="FF0000"/>
          <w:highlight w:val="yellow"/>
        </w:rPr>
        <w:t>DPH</w:t>
      </w:r>
      <w:r w:rsidR="007643CC" w:rsidRPr="00837266">
        <w:rPr>
          <w:rFonts w:cstheme="minorHAnsi"/>
          <w:color w:val="FF0000"/>
          <w:highlight w:val="yellow"/>
        </w:rPr>
        <w:t>)</w:t>
      </w:r>
    </w:p>
    <w:p w:rsidR="007643CC" w:rsidRPr="00837266" w:rsidRDefault="007643CC" w:rsidP="00F8673C">
      <w:pPr>
        <w:rPr>
          <w:rFonts w:cstheme="minorHAnsi"/>
          <w:color w:val="FF0000"/>
        </w:rPr>
      </w:pPr>
      <w:r w:rsidRPr="00837266">
        <w:rPr>
          <w:rFonts w:cstheme="minorHAnsi"/>
          <w:color w:val="FF0000"/>
          <w:highlight w:val="yellow"/>
        </w:rPr>
        <w:t xml:space="preserve">Bez přípojek </w:t>
      </w:r>
      <w:r w:rsidR="0069769B" w:rsidRPr="00837266">
        <w:rPr>
          <w:rFonts w:cstheme="minorHAnsi"/>
          <w:color w:val="FF0000"/>
          <w:highlight w:val="yellow"/>
        </w:rPr>
        <w:t>TZB</w:t>
      </w:r>
      <w:r w:rsidR="00822BC2" w:rsidRPr="00837266">
        <w:rPr>
          <w:rFonts w:cstheme="minorHAnsi"/>
          <w:color w:val="FF0000"/>
          <w:highlight w:val="yellow"/>
        </w:rPr>
        <w:t xml:space="preserve"> a areálových rozvodů</w:t>
      </w:r>
      <w:r w:rsidR="0069769B" w:rsidRPr="00837266">
        <w:rPr>
          <w:rFonts w:cstheme="minorHAnsi"/>
          <w:color w:val="FF0000"/>
          <w:highlight w:val="yellow"/>
        </w:rPr>
        <w:t>.</w:t>
      </w:r>
    </w:p>
    <w:p w:rsidR="00BB23FD" w:rsidRPr="00A87C34" w:rsidRDefault="00BB23FD" w:rsidP="00D431FD">
      <w:pPr>
        <w:autoSpaceDE w:val="0"/>
        <w:autoSpaceDN w:val="0"/>
        <w:adjustRightInd w:val="0"/>
        <w:spacing w:line="240" w:lineRule="auto"/>
        <w:rPr>
          <w:rStyle w:val="Zdraznnintenzivn"/>
          <w:rFonts w:cstheme="minorHAnsi"/>
          <w:i w:val="0"/>
          <w:color w:val="auto"/>
        </w:rPr>
      </w:pPr>
    </w:p>
    <w:p w:rsidR="00D431FD" w:rsidRPr="00A87C34" w:rsidRDefault="00D431FD" w:rsidP="00D431FD">
      <w:pPr>
        <w:pStyle w:val="Nadpis2"/>
        <w:rPr>
          <w:rFonts w:asciiTheme="minorHAnsi" w:hAnsiTheme="minorHAnsi" w:cstheme="minorHAnsi"/>
          <w:color w:val="auto"/>
        </w:rPr>
      </w:pPr>
      <w:bookmarkStart w:id="4" w:name="_Toc86143666"/>
      <w:r w:rsidRPr="00A87C34">
        <w:rPr>
          <w:rFonts w:asciiTheme="minorHAnsi" w:hAnsiTheme="minorHAnsi" w:cstheme="minorHAnsi"/>
          <w:color w:val="auto"/>
        </w:rPr>
        <w:t>B.2.2 Celkové urbanistické a architektonické řešení</w:t>
      </w:r>
      <w:bookmarkEnd w:id="4"/>
    </w:p>
    <w:p w:rsidR="008E51C1"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a) urbanismus - územní regulace, kompozice prostorového řešení,</w:t>
      </w:r>
    </w:p>
    <w:p w:rsidR="00192794" w:rsidRPr="00A87C34" w:rsidRDefault="00192794" w:rsidP="00D431FD">
      <w:pPr>
        <w:autoSpaceDE w:val="0"/>
        <w:autoSpaceDN w:val="0"/>
        <w:adjustRightInd w:val="0"/>
        <w:spacing w:line="240" w:lineRule="auto"/>
        <w:rPr>
          <w:rStyle w:val="Zdraznnintenzivn"/>
          <w:rFonts w:cstheme="minorHAnsi"/>
          <w:i w:val="0"/>
          <w:color w:val="auto"/>
        </w:rPr>
      </w:pPr>
    </w:p>
    <w:p w:rsidR="00AF72DB" w:rsidRPr="00705370" w:rsidRDefault="0022419F" w:rsidP="00AF72DB">
      <w:pPr>
        <w:autoSpaceDE w:val="0"/>
        <w:autoSpaceDN w:val="0"/>
        <w:adjustRightInd w:val="0"/>
        <w:spacing w:line="240" w:lineRule="auto"/>
        <w:ind w:firstLine="708"/>
        <w:rPr>
          <w:rStyle w:val="Zdraznnintenzivn"/>
          <w:rFonts w:cstheme="minorHAnsi"/>
          <w:i w:val="0"/>
          <w:color w:val="auto"/>
          <w:highlight w:val="yellow"/>
        </w:rPr>
      </w:pPr>
      <w:r w:rsidRPr="00705370">
        <w:rPr>
          <w:rStyle w:val="Zdraznnintenzivn"/>
          <w:rFonts w:cstheme="minorHAnsi"/>
          <w:i w:val="0"/>
          <w:color w:val="auto"/>
          <w:highlight w:val="yellow"/>
        </w:rPr>
        <w:t>Řešené území se nachází na severním okraji intravilánu městské části. V současné době se severně od tohoto místa nachází nezastavěné parcely</w:t>
      </w:r>
      <w:r w:rsidR="00872D02" w:rsidRPr="00705370">
        <w:rPr>
          <w:rStyle w:val="Zdraznnintenzivn"/>
          <w:rFonts w:cstheme="minorHAnsi"/>
          <w:i w:val="0"/>
          <w:color w:val="auto"/>
          <w:highlight w:val="yellow"/>
        </w:rPr>
        <w:t>, na kterých se rozprostírají pole. Územní plán však</w:t>
      </w:r>
      <w:r w:rsidR="00F85B09" w:rsidRPr="00705370">
        <w:rPr>
          <w:rStyle w:val="Zdraznnintenzivn"/>
          <w:rFonts w:cstheme="minorHAnsi"/>
          <w:i w:val="0"/>
          <w:color w:val="auto"/>
          <w:highlight w:val="yellow"/>
        </w:rPr>
        <w:t xml:space="preserve"> zde</w:t>
      </w:r>
      <w:r w:rsidR="00872D02" w:rsidRPr="00705370">
        <w:rPr>
          <w:rStyle w:val="Zdraznnintenzivn"/>
          <w:rFonts w:cstheme="minorHAnsi"/>
          <w:i w:val="0"/>
          <w:color w:val="auto"/>
          <w:highlight w:val="yellow"/>
        </w:rPr>
        <w:t xml:space="preserve"> umožňuje </w:t>
      </w:r>
      <w:r w:rsidR="00F85B09" w:rsidRPr="00705370">
        <w:rPr>
          <w:rStyle w:val="Zdraznnintenzivn"/>
          <w:rFonts w:cstheme="minorHAnsi"/>
          <w:i w:val="0"/>
          <w:color w:val="auto"/>
          <w:highlight w:val="yellow"/>
        </w:rPr>
        <w:t xml:space="preserve">další rozvoj, proto je v rámci projektu s touto možností předpokládáno. </w:t>
      </w:r>
      <w:r w:rsidR="00AF72DB" w:rsidRPr="00705370">
        <w:rPr>
          <w:rStyle w:val="Zdraznnintenzivn"/>
          <w:rFonts w:cstheme="minorHAnsi"/>
          <w:i w:val="0"/>
          <w:color w:val="auto"/>
          <w:highlight w:val="yellow"/>
        </w:rPr>
        <w:t>Záměr, který je předmětem této dokumentace, bude dotvářet areál veřejného vybavení, na kterém se v budoucnu bude nacházet i mateřská škola a objekt dostupného bydlení, který bude soužit zaměstnancům</w:t>
      </w:r>
      <w:r w:rsidR="00281515" w:rsidRPr="00705370">
        <w:rPr>
          <w:rStyle w:val="Zdraznnintenzivn"/>
          <w:rFonts w:cstheme="minorHAnsi"/>
          <w:i w:val="0"/>
          <w:color w:val="auto"/>
          <w:highlight w:val="yellow"/>
        </w:rPr>
        <w:t xml:space="preserve"> školských zařízení</w:t>
      </w:r>
      <w:r w:rsidR="00AF72DB" w:rsidRPr="00705370">
        <w:rPr>
          <w:rStyle w:val="Zdraznnintenzivn"/>
          <w:rFonts w:cstheme="minorHAnsi"/>
          <w:i w:val="0"/>
          <w:color w:val="auto"/>
          <w:highlight w:val="yellow"/>
        </w:rPr>
        <w:t>.</w:t>
      </w:r>
    </w:p>
    <w:p w:rsidR="00C7546E" w:rsidRPr="00A87C34" w:rsidRDefault="00097ED6" w:rsidP="00F85B09">
      <w:pPr>
        <w:autoSpaceDE w:val="0"/>
        <w:autoSpaceDN w:val="0"/>
        <w:adjustRightInd w:val="0"/>
        <w:spacing w:line="240" w:lineRule="auto"/>
        <w:ind w:firstLine="708"/>
        <w:rPr>
          <w:rStyle w:val="Zdraznnintenzivn"/>
          <w:rFonts w:cstheme="minorHAnsi"/>
          <w:i w:val="0"/>
          <w:color w:val="auto"/>
        </w:rPr>
      </w:pPr>
      <w:r w:rsidRPr="00705370">
        <w:rPr>
          <w:rStyle w:val="Zdraznnintenzivn"/>
          <w:rFonts w:cstheme="minorHAnsi"/>
          <w:i w:val="0"/>
          <w:color w:val="auto"/>
          <w:highlight w:val="yellow"/>
        </w:rPr>
        <w:t xml:space="preserve">Vzhledem k tomu, že se řešený záměr nachází na rozsáhlých pozemcích vlastněné městem ve správě městské části, byl pozemek určen pro realizaci záměru vymezen na základě zadání. </w:t>
      </w:r>
      <w:r w:rsidR="00192794" w:rsidRPr="00705370">
        <w:rPr>
          <w:rStyle w:val="Zdraznnintenzivn"/>
          <w:rFonts w:cstheme="minorHAnsi"/>
          <w:i w:val="0"/>
          <w:color w:val="auto"/>
          <w:highlight w:val="yellow"/>
        </w:rPr>
        <w:t xml:space="preserve">Návrh budovy školy je </w:t>
      </w:r>
      <w:r w:rsidR="00145E77" w:rsidRPr="00705370">
        <w:rPr>
          <w:rStyle w:val="Zdraznnintenzivn"/>
          <w:rFonts w:cstheme="minorHAnsi"/>
          <w:i w:val="0"/>
          <w:color w:val="auto"/>
          <w:highlight w:val="yellow"/>
        </w:rPr>
        <w:t>umístěn v části pozemku, jehož hranici odpovídají hranice pozemku sousedního záměru</w:t>
      </w:r>
      <w:r w:rsidR="00F85B09" w:rsidRPr="00705370">
        <w:rPr>
          <w:rStyle w:val="Zdraznnintenzivn"/>
          <w:rFonts w:cstheme="minorHAnsi"/>
          <w:i w:val="0"/>
          <w:color w:val="auto"/>
          <w:highlight w:val="yellow"/>
        </w:rPr>
        <w:t xml:space="preserve">, hranice </w:t>
      </w:r>
      <w:r w:rsidR="007D05AF" w:rsidRPr="00705370">
        <w:rPr>
          <w:rStyle w:val="Zdraznnintenzivn"/>
          <w:rFonts w:cstheme="minorHAnsi"/>
          <w:i w:val="0"/>
          <w:color w:val="auto"/>
          <w:highlight w:val="yellow"/>
        </w:rPr>
        <w:t xml:space="preserve">se sousedním pozemkem vlastněný soukromými osobami </w:t>
      </w:r>
      <w:r w:rsidR="00F85B09" w:rsidRPr="00705370">
        <w:rPr>
          <w:rStyle w:val="Zdraznnintenzivn"/>
          <w:rFonts w:cstheme="minorHAnsi"/>
          <w:i w:val="0"/>
          <w:color w:val="auto"/>
          <w:highlight w:val="yellow"/>
        </w:rPr>
        <w:t>na severní straně, ulice Měsíčková na jižní straně</w:t>
      </w:r>
      <w:r w:rsidR="00145E77" w:rsidRPr="00705370">
        <w:rPr>
          <w:rStyle w:val="Zdraznnintenzivn"/>
          <w:rFonts w:cstheme="minorHAnsi"/>
          <w:i w:val="0"/>
          <w:color w:val="auto"/>
          <w:highlight w:val="yellow"/>
        </w:rPr>
        <w:t xml:space="preserve"> a hranice funkční plochy VV (ÚPD). Tento pozemek má lichoběžníkový tvar a půdorys hmoty školy odpovídá této geometrii. Urbanistické řešení školy svým objemem v zásadě</w:t>
      </w:r>
      <w:r w:rsidR="00C7546E" w:rsidRPr="00705370">
        <w:rPr>
          <w:rStyle w:val="Zdraznnintenzivn"/>
          <w:rFonts w:cstheme="minorHAnsi"/>
          <w:i w:val="0"/>
          <w:color w:val="auto"/>
          <w:highlight w:val="yellow"/>
        </w:rPr>
        <w:t xml:space="preserve"> propojuje komplexní stavební program s prostorovými možnostmi stavební parcely. Základní koncepce objektu je nízkopodlažní dům, kde je preferována delší cesta mezi výchozím bodem a cílem</w:t>
      </w:r>
      <w:r w:rsidR="00192794" w:rsidRPr="00705370">
        <w:rPr>
          <w:rStyle w:val="Zdraznnintenzivn"/>
          <w:rFonts w:cstheme="minorHAnsi"/>
          <w:i w:val="0"/>
          <w:color w:val="auto"/>
          <w:highlight w:val="yellow"/>
        </w:rPr>
        <w:t>,</w:t>
      </w:r>
      <w:r w:rsidR="00C7546E" w:rsidRPr="00705370">
        <w:rPr>
          <w:rStyle w:val="Zdraznnintenzivn"/>
          <w:rFonts w:cstheme="minorHAnsi"/>
          <w:i w:val="0"/>
          <w:color w:val="auto"/>
          <w:highlight w:val="yellow"/>
        </w:rPr>
        <w:t xml:space="preserve"> před budováním pomyslných bariér vy</w:t>
      </w:r>
      <w:r w:rsidR="00192794" w:rsidRPr="00705370">
        <w:rPr>
          <w:rStyle w:val="Zdraznnintenzivn"/>
          <w:rFonts w:cstheme="minorHAnsi"/>
          <w:i w:val="0"/>
          <w:color w:val="auto"/>
          <w:highlight w:val="yellow"/>
        </w:rPr>
        <w:t>tvářející vícepodlažní objekty.</w:t>
      </w:r>
      <w:r w:rsidR="00FB5141" w:rsidRPr="00705370">
        <w:rPr>
          <w:rStyle w:val="Zdraznnintenzivn"/>
          <w:rFonts w:cstheme="minorHAnsi"/>
          <w:i w:val="0"/>
          <w:color w:val="auto"/>
          <w:highlight w:val="yellow"/>
        </w:rPr>
        <w:t xml:space="preserve"> Navíc je mnoho částí chodeb určeno i k pobytu.</w:t>
      </w:r>
      <w:r w:rsidR="00192794" w:rsidRPr="00705370">
        <w:rPr>
          <w:rStyle w:val="Zdraznnintenzivn"/>
          <w:rFonts w:cstheme="minorHAnsi"/>
          <w:i w:val="0"/>
          <w:color w:val="auto"/>
          <w:highlight w:val="yellow"/>
        </w:rPr>
        <w:t xml:space="preserve"> </w:t>
      </w:r>
      <w:r w:rsidR="00145E77" w:rsidRPr="00705370">
        <w:rPr>
          <w:rStyle w:val="Zdraznnintenzivn"/>
          <w:rFonts w:cstheme="minorHAnsi"/>
          <w:i w:val="0"/>
          <w:color w:val="auto"/>
          <w:highlight w:val="yellow"/>
        </w:rPr>
        <w:t>Důvode</w:t>
      </w:r>
      <w:r w:rsidR="00F45B38" w:rsidRPr="00705370">
        <w:rPr>
          <w:rStyle w:val="Zdraznnintenzivn"/>
          <w:rFonts w:cstheme="minorHAnsi"/>
          <w:i w:val="0"/>
          <w:color w:val="auto"/>
          <w:highlight w:val="yellow"/>
        </w:rPr>
        <w:t>m</w:t>
      </w:r>
      <w:r w:rsidR="00145E77" w:rsidRPr="00705370">
        <w:rPr>
          <w:rStyle w:val="Zdraznnintenzivn"/>
          <w:rFonts w:cstheme="minorHAnsi"/>
          <w:i w:val="0"/>
          <w:color w:val="auto"/>
          <w:highlight w:val="yellow"/>
        </w:rPr>
        <w:t xml:space="preserve"> zvolení nízkopodlažní formy je i skutečnost, že</w:t>
      </w:r>
      <w:r w:rsidR="0040731E" w:rsidRPr="00705370">
        <w:rPr>
          <w:rStyle w:val="Zdraznnintenzivn"/>
          <w:rFonts w:cstheme="minorHAnsi"/>
          <w:i w:val="0"/>
          <w:color w:val="auto"/>
          <w:highlight w:val="yellow"/>
        </w:rPr>
        <w:t xml:space="preserve"> se</w:t>
      </w:r>
      <w:r w:rsidR="00145E77" w:rsidRPr="00705370">
        <w:rPr>
          <w:rStyle w:val="Zdraznnintenzivn"/>
          <w:rFonts w:cstheme="minorHAnsi"/>
          <w:i w:val="0"/>
          <w:color w:val="auto"/>
          <w:highlight w:val="yellow"/>
        </w:rPr>
        <w:t xml:space="preserve"> řešený objekt nachází v kontextu, jehož zástavbu tvoří </w:t>
      </w:r>
      <w:r w:rsidR="0022419F" w:rsidRPr="00705370">
        <w:rPr>
          <w:rStyle w:val="Zdraznnintenzivn"/>
          <w:rFonts w:cstheme="minorHAnsi"/>
          <w:i w:val="0"/>
          <w:color w:val="auto"/>
          <w:highlight w:val="yellow"/>
        </w:rPr>
        <w:t>nízké převážně rodinné domy</w:t>
      </w:r>
      <w:r w:rsidR="00145E77" w:rsidRPr="00705370">
        <w:rPr>
          <w:rStyle w:val="Zdraznnintenzivn"/>
          <w:rFonts w:cstheme="minorHAnsi"/>
          <w:i w:val="0"/>
          <w:color w:val="auto"/>
          <w:highlight w:val="yellow"/>
        </w:rPr>
        <w:t xml:space="preserve">. </w:t>
      </w:r>
      <w:r w:rsidR="00F45B38" w:rsidRPr="00705370">
        <w:rPr>
          <w:rStyle w:val="Zdraznnintenzivn"/>
          <w:rFonts w:cstheme="minorHAnsi"/>
          <w:i w:val="0"/>
          <w:color w:val="auto"/>
          <w:highlight w:val="yellow"/>
        </w:rPr>
        <w:t xml:space="preserve">Z hlediska morfologie je území mírně svažité s jihozápadním spádem, to ovlivňuje návrh tím, že se hmota mírně zařezává do svahu – </w:t>
      </w:r>
      <w:r w:rsidR="00F45B38" w:rsidRPr="00705370">
        <w:rPr>
          <w:rStyle w:val="Zdraznnintenzivn"/>
          <w:rFonts w:cstheme="minorHAnsi"/>
          <w:i w:val="0"/>
          <w:color w:val="auto"/>
          <w:highlight w:val="yellow"/>
        </w:rPr>
        <w:lastRenderedPageBreak/>
        <w:t>nejvíce v severovýchodním rohu. T</w:t>
      </w:r>
      <w:r w:rsidR="00090917" w:rsidRPr="00705370">
        <w:rPr>
          <w:rStyle w:val="Zdraznnintenzivn"/>
          <w:rFonts w:cstheme="minorHAnsi"/>
          <w:i w:val="0"/>
          <w:color w:val="auto"/>
          <w:highlight w:val="yellow"/>
        </w:rPr>
        <w:t>ato</w:t>
      </w:r>
      <w:r w:rsidR="00F45B38" w:rsidRPr="00705370">
        <w:rPr>
          <w:rStyle w:val="Zdraznnintenzivn"/>
          <w:rFonts w:cstheme="minorHAnsi"/>
          <w:i w:val="0"/>
          <w:color w:val="auto"/>
          <w:highlight w:val="yellow"/>
        </w:rPr>
        <w:t xml:space="preserve"> narůstající </w:t>
      </w:r>
      <w:r w:rsidR="00090917" w:rsidRPr="00705370">
        <w:rPr>
          <w:rStyle w:val="Zdraznnintenzivn"/>
          <w:rFonts w:cstheme="minorHAnsi"/>
          <w:i w:val="0"/>
          <w:color w:val="auto"/>
          <w:highlight w:val="yellow"/>
        </w:rPr>
        <w:t>konfigurace terénu</w:t>
      </w:r>
      <w:r w:rsidR="00F45B38" w:rsidRPr="00705370">
        <w:rPr>
          <w:rStyle w:val="Zdraznnintenzivn"/>
          <w:rFonts w:cstheme="minorHAnsi"/>
          <w:i w:val="0"/>
          <w:color w:val="auto"/>
          <w:highlight w:val="yellow"/>
        </w:rPr>
        <w:t xml:space="preserve"> se také propisuje do návrhu zvý</w:t>
      </w:r>
      <w:r w:rsidR="00090917" w:rsidRPr="00705370">
        <w:rPr>
          <w:rStyle w:val="Zdraznnintenzivn"/>
          <w:rFonts w:cstheme="minorHAnsi"/>
          <w:i w:val="0"/>
          <w:color w:val="auto"/>
          <w:highlight w:val="yellow"/>
        </w:rPr>
        <w:t xml:space="preserve">šenou hmotou na severním konci objektu vytvářející pozvolnou gradaci směrem na sever. Objekt </w:t>
      </w:r>
      <w:r w:rsidR="0045285C" w:rsidRPr="00705370">
        <w:rPr>
          <w:rStyle w:val="Zdraznnintenzivn"/>
          <w:rFonts w:cstheme="minorHAnsi"/>
          <w:i w:val="0"/>
          <w:color w:val="auto"/>
          <w:highlight w:val="yellow"/>
        </w:rPr>
        <w:t xml:space="preserve">má umístěný hlavní vstup u křižovatky Měsíčková, Bazalková. Před vstupem je rozšířená zpevněná plocha, která je do značné míry zastřešená a tím tvoří výraznou a vznešenou tvář moderní školy, která vizuálně komunikuje s protějším </w:t>
      </w:r>
      <w:r w:rsidR="00A63AB0" w:rsidRPr="00705370">
        <w:rPr>
          <w:rStyle w:val="Zdraznnintenzivn"/>
          <w:rFonts w:cstheme="minorHAnsi"/>
          <w:i w:val="0"/>
          <w:color w:val="auto"/>
          <w:highlight w:val="yellow"/>
        </w:rPr>
        <w:t>parkem. V rámci plánovaného rozvoje okolí městská část uvažuje realizovat rozšíření parkových ploch</w:t>
      </w:r>
      <w:r w:rsidR="00C32193" w:rsidRPr="00705370">
        <w:rPr>
          <w:rStyle w:val="Zdraznnintenzivn"/>
          <w:rFonts w:cstheme="minorHAnsi"/>
          <w:i w:val="0"/>
          <w:color w:val="auto"/>
          <w:highlight w:val="yellow"/>
        </w:rPr>
        <w:t xml:space="preserve"> s doplněním veřejného sportovního areálu. N</w:t>
      </w:r>
      <w:r w:rsidR="002E1118" w:rsidRPr="00705370">
        <w:rPr>
          <w:rStyle w:val="Zdraznnintenzivn"/>
          <w:rFonts w:cstheme="minorHAnsi"/>
          <w:i w:val="0"/>
          <w:color w:val="auto"/>
          <w:highlight w:val="yellow"/>
        </w:rPr>
        <w:t xml:space="preserve">edílnou součástí projektu školy jsou plochy pro parkování, které jsou umístěné na nově navržené </w:t>
      </w:r>
      <w:r w:rsidR="00F90DA8" w:rsidRPr="00705370">
        <w:rPr>
          <w:rStyle w:val="Zdraznnintenzivn"/>
          <w:rFonts w:cstheme="minorHAnsi"/>
          <w:i w:val="0"/>
          <w:color w:val="auto"/>
          <w:highlight w:val="yellow"/>
        </w:rPr>
        <w:t>slepé pozemní komunikaci. Toto parkoviště kopíruje trasu funkční plochy DU územního plánu, jejíž hlavním smyslem je vymezování uličních prostranství. Toto zvolené řešení vytváří potenciál pro budoucí</w:t>
      </w:r>
      <w:r w:rsidR="00BA7639" w:rsidRPr="00705370">
        <w:rPr>
          <w:rStyle w:val="Zdraznnintenzivn"/>
          <w:rFonts w:cstheme="minorHAnsi"/>
          <w:i w:val="0"/>
          <w:color w:val="auto"/>
          <w:highlight w:val="yellow"/>
        </w:rPr>
        <w:t xml:space="preserve"> dopravní</w:t>
      </w:r>
      <w:r w:rsidR="00F90DA8" w:rsidRPr="00705370">
        <w:rPr>
          <w:rStyle w:val="Zdraznnintenzivn"/>
          <w:rFonts w:cstheme="minorHAnsi"/>
          <w:i w:val="0"/>
          <w:color w:val="auto"/>
          <w:highlight w:val="yellow"/>
        </w:rPr>
        <w:t xml:space="preserve"> napojení lokalit rozvíjejících se severně od navrho</w:t>
      </w:r>
      <w:r w:rsidR="0040731E" w:rsidRPr="00705370">
        <w:rPr>
          <w:rStyle w:val="Zdraznnintenzivn"/>
          <w:rFonts w:cstheme="minorHAnsi"/>
          <w:i w:val="0"/>
          <w:color w:val="auto"/>
          <w:highlight w:val="yellow"/>
        </w:rPr>
        <w:t>vaného záměru</w:t>
      </w:r>
      <w:r w:rsidR="007F3EF7" w:rsidRPr="00705370">
        <w:rPr>
          <w:rStyle w:val="Zdraznnintenzivn"/>
          <w:rFonts w:cstheme="minorHAnsi"/>
          <w:i w:val="0"/>
          <w:color w:val="auto"/>
          <w:highlight w:val="yellow"/>
        </w:rPr>
        <w:t>, což j</w:t>
      </w:r>
      <w:r w:rsidR="00F90DA8" w:rsidRPr="00705370">
        <w:rPr>
          <w:rStyle w:val="Zdraznnintenzivn"/>
          <w:rFonts w:cstheme="minorHAnsi"/>
          <w:i w:val="0"/>
          <w:color w:val="auto"/>
          <w:highlight w:val="yellow"/>
        </w:rPr>
        <w:t xml:space="preserve">e plně v souladu s cílem </w:t>
      </w:r>
      <w:r w:rsidR="007F3EF7" w:rsidRPr="00705370">
        <w:rPr>
          <w:rStyle w:val="Zdraznnintenzivn"/>
          <w:rFonts w:cstheme="minorHAnsi"/>
          <w:i w:val="0"/>
          <w:color w:val="auto"/>
          <w:highlight w:val="yellow"/>
        </w:rPr>
        <w:t>územního pánu v této části Prahy.</w:t>
      </w:r>
    </w:p>
    <w:p w:rsidR="00182AC3" w:rsidRPr="00A87C34" w:rsidRDefault="00182AC3" w:rsidP="00D431FD">
      <w:pPr>
        <w:autoSpaceDE w:val="0"/>
        <w:autoSpaceDN w:val="0"/>
        <w:adjustRightInd w:val="0"/>
        <w:spacing w:line="240" w:lineRule="auto"/>
        <w:rPr>
          <w:rStyle w:val="Zdraznnintenzivn"/>
          <w:rFonts w:cstheme="minorHAnsi"/>
          <w:i w:val="0"/>
        </w:rPr>
      </w:pPr>
    </w:p>
    <w:p w:rsidR="00182AC3" w:rsidRPr="00A87C34" w:rsidRDefault="00182AC3" w:rsidP="00D431FD">
      <w:pPr>
        <w:autoSpaceDE w:val="0"/>
        <w:autoSpaceDN w:val="0"/>
        <w:adjustRightInd w:val="0"/>
        <w:spacing w:line="240" w:lineRule="auto"/>
        <w:rPr>
          <w:rStyle w:val="Zdraznnintenzivn"/>
          <w:rFonts w:cstheme="minorHAnsi"/>
          <w:i w:val="0"/>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b) architektonické řešení - kompozice tvarového řešení, materiálové a barevné řešení.</w:t>
      </w:r>
    </w:p>
    <w:p w:rsidR="00F04684" w:rsidRPr="00A87C34" w:rsidRDefault="00F04684" w:rsidP="00D431FD">
      <w:pPr>
        <w:autoSpaceDE w:val="0"/>
        <w:autoSpaceDN w:val="0"/>
        <w:adjustRightInd w:val="0"/>
        <w:spacing w:line="240" w:lineRule="auto"/>
        <w:rPr>
          <w:rStyle w:val="Zdraznnintenzivn"/>
          <w:rFonts w:cstheme="minorHAnsi"/>
          <w:i w:val="0"/>
          <w:color w:val="FF0000"/>
        </w:rPr>
      </w:pPr>
    </w:p>
    <w:p w:rsidR="00182AC3" w:rsidRPr="00A87C34" w:rsidRDefault="007F3EF7" w:rsidP="00D431FD">
      <w:pPr>
        <w:autoSpaceDE w:val="0"/>
        <w:autoSpaceDN w:val="0"/>
        <w:adjustRightInd w:val="0"/>
        <w:spacing w:line="240" w:lineRule="auto"/>
        <w:rPr>
          <w:rStyle w:val="Zdraznnintenzivn"/>
          <w:rFonts w:cstheme="minorHAnsi"/>
          <w:i w:val="0"/>
          <w:color w:val="auto"/>
        </w:rPr>
      </w:pPr>
      <w:r w:rsidRPr="00705370">
        <w:rPr>
          <w:rStyle w:val="Zdraznnintenzivn"/>
          <w:rFonts w:cstheme="minorHAnsi"/>
          <w:i w:val="0"/>
          <w:color w:val="auto"/>
          <w:highlight w:val="yellow"/>
        </w:rPr>
        <w:t xml:space="preserve">Architektura domu je pojatá velmi minimalisticky. Členitost fasád je určena rastrem okenních otvorů, který vychází z vnitřního dispozičního uspořádání. Povrch fasády je </w:t>
      </w:r>
      <w:r w:rsidR="00B003BA" w:rsidRPr="00705370">
        <w:rPr>
          <w:rStyle w:val="Zdraznnintenzivn"/>
          <w:rFonts w:cstheme="minorHAnsi"/>
          <w:i w:val="0"/>
          <w:color w:val="auto"/>
          <w:highlight w:val="yellow"/>
        </w:rPr>
        <w:t xml:space="preserve">tvořen omítkou v bílé barvě, která umocní čistý půvab a minimalismus. Kromě toho má tato barva i technické důvody, neboť nejméně pohlcuje denní světlo, které je ve školských stavbách více než žádoucí. </w:t>
      </w:r>
      <w:r w:rsidR="008A3EFC" w:rsidRPr="00705370">
        <w:rPr>
          <w:rStyle w:val="Zdraznnintenzivn"/>
          <w:rFonts w:cstheme="minorHAnsi"/>
          <w:i w:val="0"/>
          <w:color w:val="auto"/>
          <w:highlight w:val="yellow"/>
        </w:rPr>
        <w:t>Okna na fa</w:t>
      </w:r>
      <w:r w:rsidR="00541B86" w:rsidRPr="00705370">
        <w:rPr>
          <w:rStyle w:val="Zdraznnintenzivn"/>
          <w:rFonts w:cstheme="minorHAnsi"/>
          <w:i w:val="0"/>
          <w:color w:val="auto"/>
          <w:highlight w:val="yellow"/>
        </w:rPr>
        <w:t xml:space="preserve">sádě jsou navržená jako velkoformátová s hliníkovými rámy, jejichž barevné řešení bude odpovídat barvě dýhy břízy – tedy světlá oranžovožlutá.  </w:t>
      </w:r>
      <w:r w:rsidR="00B003BA" w:rsidRPr="00705370">
        <w:rPr>
          <w:rStyle w:val="Zdraznnintenzivn"/>
          <w:rFonts w:cstheme="minorHAnsi"/>
          <w:i w:val="0"/>
          <w:color w:val="auto"/>
          <w:highlight w:val="yellow"/>
        </w:rPr>
        <w:t>Vstupní před prostor, kt</w:t>
      </w:r>
      <w:r w:rsidR="008A3EFC" w:rsidRPr="00705370">
        <w:rPr>
          <w:rStyle w:val="Zdraznnintenzivn"/>
          <w:rFonts w:cstheme="minorHAnsi"/>
          <w:i w:val="0"/>
          <w:color w:val="auto"/>
          <w:highlight w:val="yellow"/>
        </w:rPr>
        <w:t>erý má nejvíce impozantní charakter</w:t>
      </w:r>
      <w:r w:rsidR="00B003BA" w:rsidRPr="00705370">
        <w:rPr>
          <w:rStyle w:val="Zdraznnintenzivn"/>
          <w:rFonts w:cstheme="minorHAnsi"/>
          <w:i w:val="0"/>
          <w:color w:val="auto"/>
          <w:highlight w:val="yellow"/>
        </w:rPr>
        <w:t xml:space="preserve">, </w:t>
      </w:r>
      <w:r w:rsidR="00E745CB" w:rsidRPr="00705370">
        <w:rPr>
          <w:rStyle w:val="Zdraznnintenzivn"/>
          <w:rFonts w:cstheme="minorHAnsi"/>
          <w:i w:val="0"/>
          <w:color w:val="auto"/>
          <w:highlight w:val="yellow"/>
        </w:rPr>
        <w:t>je tvořen fasádou z dřevěných prken. Výrazným prvk</w:t>
      </w:r>
      <w:r w:rsidR="007E2292" w:rsidRPr="00705370">
        <w:rPr>
          <w:rStyle w:val="Zdraznnintenzivn"/>
          <w:rFonts w:cstheme="minorHAnsi"/>
          <w:i w:val="0"/>
          <w:color w:val="auto"/>
          <w:highlight w:val="yellow"/>
        </w:rPr>
        <w:t>em je zde</w:t>
      </w:r>
      <w:r w:rsidR="003662B2" w:rsidRPr="00705370">
        <w:rPr>
          <w:rStyle w:val="Zdraznnintenzivn"/>
          <w:rFonts w:cstheme="minorHAnsi"/>
          <w:i w:val="0"/>
          <w:color w:val="auto"/>
          <w:highlight w:val="yellow"/>
        </w:rPr>
        <w:t xml:space="preserve"> umístění hodin na fasádu a velké prosklené plochy do hlavního vstupního foyeru</w:t>
      </w:r>
      <w:r w:rsidR="00A7690C" w:rsidRPr="00705370">
        <w:rPr>
          <w:rStyle w:val="Zdraznnintenzivn"/>
          <w:rFonts w:cstheme="minorHAnsi"/>
          <w:i w:val="0"/>
          <w:color w:val="auto"/>
          <w:highlight w:val="yellow"/>
        </w:rPr>
        <w:t>.</w:t>
      </w:r>
    </w:p>
    <w:p w:rsidR="00E10882" w:rsidRPr="00A87C34" w:rsidRDefault="00E10882" w:rsidP="00D431FD">
      <w:pPr>
        <w:autoSpaceDE w:val="0"/>
        <w:autoSpaceDN w:val="0"/>
        <w:adjustRightInd w:val="0"/>
        <w:spacing w:line="240" w:lineRule="auto"/>
        <w:rPr>
          <w:rStyle w:val="Zdraznnintenzivn"/>
          <w:rFonts w:cstheme="minorHAnsi"/>
          <w:i w:val="0"/>
          <w:color w:val="FF0000"/>
        </w:rPr>
      </w:pPr>
    </w:p>
    <w:p w:rsidR="00D431FD" w:rsidRPr="00A87C34" w:rsidRDefault="00D431FD" w:rsidP="00D431FD">
      <w:pPr>
        <w:pStyle w:val="Nadpis2"/>
        <w:rPr>
          <w:rFonts w:asciiTheme="minorHAnsi" w:hAnsiTheme="minorHAnsi" w:cstheme="minorHAnsi"/>
          <w:color w:val="auto"/>
        </w:rPr>
      </w:pPr>
      <w:bookmarkStart w:id="5" w:name="_Toc86143667"/>
      <w:r w:rsidRPr="00705370">
        <w:rPr>
          <w:rFonts w:asciiTheme="minorHAnsi" w:hAnsiTheme="minorHAnsi" w:cstheme="minorHAnsi"/>
          <w:color w:val="auto"/>
        </w:rPr>
        <w:t xml:space="preserve">B.2.3 </w:t>
      </w:r>
      <w:r w:rsidR="00DA13AA" w:rsidRPr="00705370">
        <w:rPr>
          <w:rFonts w:asciiTheme="minorHAnsi" w:hAnsiTheme="minorHAnsi" w:cstheme="minorHAnsi"/>
          <w:color w:val="auto"/>
        </w:rPr>
        <w:t xml:space="preserve">Celkové </w:t>
      </w:r>
      <w:r w:rsidRPr="00705370">
        <w:rPr>
          <w:rFonts w:asciiTheme="minorHAnsi" w:hAnsiTheme="minorHAnsi" w:cstheme="minorHAnsi"/>
          <w:color w:val="auto"/>
        </w:rPr>
        <w:t>provozní řešení</w:t>
      </w:r>
      <w:r w:rsidR="00DA13AA" w:rsidRPr="00705370">
        <w:rPr>
          <w:rFonts w:asciiTheme="minorHAnsi" w:hAnsiTheme="minorHAnsi" w:cstheme="minorHAnsi"/>
          <w:color w:val="auto"/>
        </w:rPr>
        <w:t>, technologie výroby</w:t>
      </w:r>
      <w:bookmarkEnd w:id="5"/>
    </w:p>
    <w:p w:rsidR="00F04684" w:rsidRPr="00A87C34" w:rsidRDefault="00F04684" w:rsidP="00D431FD">
      <w:pPr>
        <w:pStyle w:val="Nadpis2"/>
        <w:rPr>
          <w:rFonts w:asciiTheme="minorHAnsi" w:hAnsiTheme="minorHAnsi" w:cstheme="minorHAnsi"/>
        </w:rPr>
      </w:pPr>
    </w:p>
    <w:p w:rsidR="00402EB3" w:rsidRPr="00FF504F" w:rsidRDefault="00597B3A" w:rsidP="00FB5141">
      <w:pPr>
        <w:rPr>
          <w:rFonts w:cstheme="minorHAnsi"/>
          <w:color w:val="FF0000"/>
        </w:rPr>
      </w:pPr>
      <w:r w:rsidRPr="00FF504F">
        <w:rPr>
          <w:rFonts w:cstheme="minorHAnsi"/>
          <w:color w:val="FF0000"/>
          <w:highlight w:val="yellow"/>
        </w:rPr>
        <w:t>Vnitřní provoz navrhované školy je řešen komplexně v souladu s novými trendy moderních školských zařízení. Dispoziční uspořádání je členěno na několik provozních úseků, které na sebe logicky navazují. Do budovy se primárně vchází hlavním vstupem, kde se nachází prostorný foyer s</w:t>
      </w:r>
      <w:r w:rsidR="003E076C" w:rsidRPr="00FF504F">
        <w:rPr>
          <w:rFonts w:cstheme="minorHAnsi"/>
          <w:color w:val="FF0000"/>
          <w:highlight w:val="yellow"/>
        </w:rPr>
        <w:t> </w:t>
      </w:r>
      <w:r w:rsidRPr="00FF504F">
        <w:rPr>
          <w:rFonts w:cstheme="minorHAnsi"/>
          <w:color w:val="FF0000"/>
          <w:highlight w:val="yellow"/>
        </w:rPr>
        <w:t>recepcí</w:t>
      </w:r>
      <w:r w:rsidR="003E076C" w:rsidRPr="00FF504F">
        <w:rPr>
          <w:rFonts w:cstheme="minorHAnsi"/>
          <w:color w:val="FF0000"/>
          <w:highlight w:val="yellow"/>
        </w:rPr>
        <w:t xml:space="preserve"> a přesouvacími zónami. Tento hlavní prostor umožnuje více přístupů do jednotlivých částí, </w:t>
      </w:r>
      <w:r w:rsidR="0004022E" w:rsidRPr="00FF504F">
        <w:rPr>
          <w:rFonts w:cstheme="minorHAnsi"/>
          <w:color w:val="FF0000"/>
          <w:highlight w:val="yellow"/>
        </w:rPr>
        <w:t>což způsobí rozvětvení toku</w:t>
      </w:r>
      <w:r w:rsidR="003E076C" w:rsidRPr="00FF504F">
        <w:rPr>
          <w:rFonts w:cstheme="minorHAnsi"/>
          <w:color w:val="FF0000"/>
          <w:highlight w:val="yellow"/>
        </w:rPr>
        <w:t xml:space="preserve"> proudění žáků a zaměstnanců školy.</w:t>
      </w:r>
      <w:r w:rsidR="0004022E" w:rsidRPr="00FF504F">
        <w:rPr>
          <w:rFonts w:cstheme="minorHAnsi"/>
          <w:color w:val="FF0000"/>
          <w:highlight w:val="yellow"/>
        </w:rPr>
        <w:t xml:space="preserve"> Tato skutečnost v</w:t>
      </w:r>
      <w:r w:rsidR="006E0D85" w:rsidRPr="00FF504F">
        <w:rPr>
          <w:rFonts w:cstheme="minorHAnsi"/>
          <w:color w:val="FF0000"/>
          <w:highlight w:val="yellow"/>
        </w:rPr>
        <w:t xml:space="preserve"> kombinaci </w:t>
      </w:r>
      <w:r w:rsidR="0004022E" w:rsidRPr="00FF504F">
        <w:rPr>
          <w:rFonts w:cstheme="minorHAnsi"/>
          <w:color w:val="FF0000"/>
          <w:highlight w:val="yellow"/>
        </w:rPr>
        <w:t>s prostornými chodbami zajišťuje pohodlné přesuny</w:t>
      </w:r>
      <w:r w:rsidR="006E0D85" w:rsidRPr="00FF504F">
        <w:rPr>
          <w:rFonts w:cstheme="minorHAnsi"/>
          <w:color w:val="FF0000"/>
          <w:highlight w:val="yellow"/>
        </w:rPr>
        <w:t xml:space="preserve"> během přestávek. V rámci návazností na hlavní vstupní prostor je třeba zmínit části</w:t>
      </w:r>
      <w:r w:rsidR="009E59AF" w:rsidRPr="00FF504F">
        <w:rPr>
          <w:rFonts w:cstheme="minorHAnsi"/>
          <w:color w:val="FF0000"/>
          <w:highlight w:val="yellow"/>
        </w:rPr>
        <w:t>,</w:t>
      </w:r>
      <w:r w:rsidR="006E0D85" w:rsidRPr="00FF504F">
        <w:rPr>
          <w:rFonts w:cstheme="minorHAnsi"/>
          <w:color w:val="FF0000"/>
          <w:highlight w:val="yellow"/>
        </w:rPr>
        <w:t xml:space="preserve"> do kterých je umožněn přístup pro veřejnost nebo rodiče žáků – tj. jídelna, se kterou je počítáno i s možností užívání místních obyvatel, a </w:t>
      </w:r>
      <w:r w:rsidR="00FE5249" w:rsidRPr="00FF504F">
        <w:rPr>
          <w:rFonts w:cstheme="minorHAnsi"/>
          <w:color w:val="FF0000"/>
          <w:highlight w:val="yellow"/>
        </w:rPr>
        <w:t>školní družinu, kde</w:t>
      </w:r>
      <w:r w:rsidR="00402EB3" w:rsidRPr="00FF504F">
        <w:rPr>
          <w:rFonts w:cstheme="minorHAnsi"/>
          <w:color w:val="FF0000"/>
          <w:highlight w:val="yellow"/>
        </w:rPr>
        <w:t xml:space="preserve"> si rodiče vyzvedávají své děti.</w:t>
      </w:r>
      <w:r w:rsidR="005A1D6B" w:rsidRPr="00FF504F">
        <w:rPr>
          <w:rFonts w:cstheme="minorHAnsi"/>
          <w:color w:val="FF0000"/>
          <w:highlight w:val="yellow"/>
        </w:rPr>
        <w:t xml:space="preserve"> Celý objekt disponuje čtyřmi vertikálními komunikacemi, které tvoří čtyři schodiště a dva výtahy. Nedílnou součástí každého patra jsou toalety, kde na každém patře je umístěn minimálně jeden záchod pro pohybově handicapované</w:t>
      </w:r>
      <w:r w:rsidR="009E59AF" w:rsidRPr="00FF504F">
        <w:rPr>
          <w:rFonts w:cstheme="minorHAnsi"/>
          <w:color w:val="FF0000"/>
          <w:highlight w:val="yellow"/>
        </w:rPr>
        <w:t xml:space="preserve"> a jedna hygienická kabina umístěná v rámci dívčích toalet.</w:t>
      </w:r>
      <w:r w:rsidR="009E59AF" w:rsidRPr="00FF504F">
        <w:rPr>
          <w:rFonts w:cstheme="minorHAnsi"/>
          <w:color w:val="FF0000"/>
        </w:rPr>
        <w:t xml:space="preserve"> </w:t>
      </w:r>
    </w:p>
    <w:p w:rsidR="00994562" w:rsidRPr="00FF504F" w:rsidRDefault="00994562" w:rsidP="00FB5141">
      <w:pPr>
        <w:rPr>
          <w:rFonts w:cstheme="minorHAnsi"/>
          <w:color w:val="FF0000"/>
        </w:rPr>
      </w:pPr>
    </w:p>
    <w:p w:rsidR="00402EB3" w:rsidRPr="00FF504F" w:rsidRDefault="00402EB3" w:rsidP="00FB5141">
      <w:pPr>
        <w:rPr>
          <w:rFonts w:cstheme="minorHAnsi"/>
          <w:b/>
          <w:color w:val="FF0000"/>
          <w:highlight w:val="yellow"/>
        </w:rPr>
      </w:pPr>
      <w:r w:rsidRPr="00FF504F">
        <w:rPr>
          <w:rFonts w:cstheme="minorHAnsi"/>
          <w:b/>
          <w:color w:val="FF0000"/>
          <w:highlight w:val="yellow"/>
        </w:rPr>
        <w:t>Provozní úseky školy:</w:t>
      </w:r>
    </w:p>
    <w:p w:rsidR="00402EB3" w:rsidRPr="00FF504F" w:rsidRDefault="00402EB3" w:rsidP="00FB5141">
      <w:pPr>
        <w:rPr>
          <w:rFonts w:cstheme="minorHAnsi"/>
          <w:color w:val="FF0000"/>
          <w:highlight w:val="yellow"/>
        </w:rPr>
      </w:pPr>
    </w:p>
    <w:p w:rsidR="00402EB3" w:rsidRPr="00FF504F" w:rsidRDefault="00402EB3" w:rsidP="00994562">
      <w:pPr>
        <w:rPr>
          <w:rFonts w:cstheme="minorHAnsi"/>
          <w:b/>
          <w:color w:val="FF0000"/>
          <w:highlight w:val="yellow"/>
          <w:u w:val="single"/>
        </w:rPr>
      </w:pPr>
      <w:r w:rsidRPr="00FF504F">
        <w:rPr>
          <w:rFonts w:cstheme="minorHAnsi"/>
          <w:b/>
          <w:color w:val="FF0000"/>
          <w:highlight w:val="yellow"/>
          <w:u w:val="single"/>
        </w:rPr>
        <w:t>Úsek výuky</w:t>
      </w:r>
    </w:p>
    <w:p w:rsidR="00DF3E17" w:rsidRPr="00FF504F" w:rsidRDefault="00402EB3" w:rsidP="00994562">
      <w:pPr>
        <w:rPr>
          <w:rFonts w:cstheme="minorHAnsi"/>
          <w:color w:val="FF0000"/>
          <w:highlight w:val="yellow"/>
        </w:rPr>
      </w:pPr>
      <w:r w:rsidRPr="00FF504F">
        <w:rPr>
          <w:rFonts w:cstheme="minorHAnsi"/>
          <w:color w:val="FF0000"/>
          <w:highlight w:val="yellow"/>
        </w:rPr>
        <w:t xml:space="preserve">Jedná se o primární účel užívání stavby. Učebny jsou </w:t>
      </w:r>
      <w:r w:rsidR="00FE5249" w:rsidRPr="00FF504F">
        <w:rPr>
          <w:rFonts w:cstheme="minorHAnsi"/>
          <w:color w:val="FF0000"/>
          <w:highlight w:val="yellow"/>
        </w:rPr>
        <w:t>u</w:t>
      </w:r>
      <w:r w:rsidRPr="00FF504F">
        <w:rPr>
          <w:rFonts w:cstheme="minorHAnsi"/>
          <w:color w:val="FF0000"/>
          <w:highlight w:val="yellow"/>
        </w:rPr>
        <w:t>místěny po obvodu stavby, často sousedí s kabinety.</w:t>
      </w:r>
      <w:r w:rsidR="00994562" w:rsidRPr="00FF504F">
        <w:rPr>
          <w:rFonts w:cstheme="minorHAnsi"/>
          <w:color w:val="FF0000"/>
          <w:highlight w:val="yellow"/>
        </w:rPr>
        <w:t xml:space="preserve"> </w:t>
      </w:r>
      <w:r w:rsidRPr="00FF504F">
        <w:rPr>
          <w:rFonts w:cstheme="minorHAnsi"/>
          <w:color w:val="FF0000"/>
          <w:highlight w:val="yellow"/>
        </w:rPr>
        <w:t xml:space="preserve">Celkem se zde nachází 6 kmenových učeben v rámci </w:t>
      </w:r>
      <w:r w:rsidR="0072393C" w:rsidRPr="00FF504F">
        <w:rPr>
          <w:rFonts w:cstheme="minorHAnsi"/>
          <w:color w:val="FF0000"/>
          <w:highlight w:val="yellow"/>
        </w:rPr>
        <w:t>1. stupně, 8 kmenových učeben v rámci 2. stupně</w:t>
      </w:r>
      <w:r w:rsidR="00994562" w:rsidRPr="00FF504F">
        <w:rPr>
          <w:rFonts w:cstheme="minorHAnsi"/>
          <w:color w:val="FF0000"/>
          <w:highlight w:val="yellow"/>
        </w:rPr>
        <w:t xml:space="preserve">. </w:t>
      </w:r>
      <w:r w:rsidR="00DF3E17" w:rsidRPr="00FF504F">
        <w:rPr>
          <w:rFonts w:cstheme="minorHAnsi"/>
          <w:color w:val="FF0000"/>
          <w:highlight w:val="yellow"/>
        </w:rPr>
        <w:t>Dále je v projektu obsaženo 10 speciálních učeben, konkrétně: 2x učebna jazyků, 3x učebna přírodních věd (tedy přírodopis, fyzika, chemie), 1x učebna historie a zeměpisu, 1x učebna výtvarné výchovy, 1x učebna dílen, 1x učebna gastronomie, 1x učebna výpočetní techniky</w:t>
      </w:r>
      <w:r w:rsidR="00994562" w:rsidRPr="00FF504F">
        <w:rPr>
          <w:rFonts w:cstheme="minorHAnsi"/>
          <w:color w:val="FF0000"/>
          <w:highlight w:val="yellow"/>
        </w:rPr>
        <w:t xml:space="preserve">. </w:t>
      </w:r>
      <w:r w:rsidR="00DF3E17" w:rsidRPr="00FF504F">
        <w:rPr>
          <w:rFonts w:cstheme="minorHAnsi"/>
          <w:color w:val="FF0000"/>
          <w:highlight w:val="yellow"/>
        </w:rPr>
        <w:t>Součástí tohoto úseku jsou i kabinety</w:t>
      </w:r>
      <w:r w:rsidR="005A1D6B" w:rsidRPr="00FF504F">
        <w:rPr>
          <w:rFonts w:cstheme="minorHAnsi"/>
          <w:color w:val="FF0000"/>
          <w:highlight w:val="yellow"/>
        </w:rPr>
        <w:t>. V přízemí v návaznosti na vstupní foyer je navržena školní družina.</w:t>
      </w:r>
    </w:p>
    <w:p w:rsidR="00994562" w:rsidRPr="00FF504F" w:rsidRDefault="00994562" w:rsidP="00994562">
      <w:pPr>
        <w:rPr>
          <w:rFonts w:cstheme="minorHAnsi"/>
          <w:color w:val="FF0000"/>
          <w:highlight w:val="yellow"/>
        </w:rPr>
      </w:pPr>
    </w:p>
    <w:p w:rsidR="00DF3E17" w:rsidRPr="00FF504F" w:rsidRDefault="00DF3E17" w:rsidP="00994562">
      <w:pPr>
        <w:rPr>
          <w:rFonts w:cstheme="minorHAnsi"/>
          <w:b/>
          <w:color w:val="FF0000"/>
          <w:highlight w:val="yellow"/>
          <w:u w:val="single"/>
        </w:rPr>
      </w:pPr>
      <w:r w:rsidRPr="00FF504F">
        <w:rPr>
          <w:rFonts w:cstheme="minorHAnsi"/>
          <w:b/>
          <w:color w:val="FF0000"/>
          <w:highlight w:val="yellow"/>
          <w:u w:val="single"/>
        </w:rPr>
        <w:t>Úsek vedení školy</w:t>
      </w:r>
    </w:p>
    <w:p w:rsidR="008E4160" w:rsidRPr="00FF504F" w:rsidRDefault="00DF3E17" w:rsidP="00994562">
      <w:pPr>
        <w:rPr>
          <w:rFonts w:cstheme="minorHAnsi"/>
          <w:color w:val="FF0000"/>
          <w:highlight w:val="yellow"/>
        </w:rPr>
      </w:pPr>
      <w:r w:rsidRPr="00FF504F">
        <w:rPr>
          <w:rFonts w:cstheme="minorHAnsi"/>
          <w:color w:val="FF0000"/>
          <w:highlight w:val="yellow"/>
        </w:rPr>
        <w:t xml:space="preserve">Zde se nachází jednotlivá pracoviště vedení školy, tedy kancelář ředitele školy, kancelář zástupců ředitele školy, </w:t>
      </w:r>
      <w:r w:rsidR="008E4160" w:rsidRPr="00FF504F">
        <w:rPr>
          <w:rFonts w:cstheme="minorHAnsi"/>
          <w:color w:val="FF0000"/>
          <w:highlight w:val="yellow"/>
        </w:rPr>
        <w:t>kancelář hospodářů školy, velká zasedací místnost, malá jednací místnost, archív, čajová kuchyňka, hygienické zázemí</w:t>
      </w:r>
      <w:r w:rsidR="00994562" w:rsidRPr="00FF504F">
        <w:rPr>
          <w:rFonts w:cstheme="minorHAnsi"/>
          <w:color w:val="FF0000"/>
          <w:highlight w:val="yellow"/>
        </w:rPr>
        <w:t xml:space="preserve">. </w:t>
      </w:r>
      <w:r w:rsidR="008E4160" w:rsidRPr="00FF504F">
        <w:rPr>
          <w:rFonts w:cstheme="minorHAnsi"/>
          <w:color w:val="FF0000"/>
          <w:highlight w:val="yellow"/>
        </w:rPr>
        <w:t>Celý tento úsek je komponován v rámci uzavřené kompaktní jednotky</w:t>
      </w:r>
      <w:r w:rsidR="00FE5249" w:rsidRPr="00FF504F">
        <w:rPr>
          <w:rFonts w:cstheme="minorHAnsi"/>
          <w:color w:val="FF0000"/>
          <w:highlight w:val="yellow"/>
        </w:rPr>
        <w:t>.</w:t>
      </w:r>
    </w:p>
    <w:p w:rsidR="00B160E2" w:rsidRPr="00FF504F" w:rsidRDefault="00B160E2" w:rsidP="00994562">
      <w:pPr>
        <w:rPr>
          <w:rFonts w:cstheme="minorHAnsi"/>
          <w:b/>
          <w:color w:val="FF0000"/>
          <w:highlight w:val="yellow"/>
          <w:u w:val="single"/>
        </w:rPr>
      </w:pPr>
    </w:p>
    <w:p w:rsidR="008E4160" w:rsidRPr="00FF504F" w:rsidRDefault="008E4160" w:rsidP="00994562">
      <w:pPr>
        <w:rPr>
          <w:rFonts w:cstheme="minorHAnsi"/>
          <w:b/>
          <w:color w:val="FF0000"/>
          <w:highlight w:val="yellow"/>
          <w:u w:val="single"/>
        </w:rPr>
      </w:pPr>
      <w:r w:rsidRPr="00FF504F">
        <w:rPr>
          <w:rFonts w:cstheme="minorHAnsi"/>
          <w:b/>
          <w:color w:val="FF0000"/>
          <w:highlight w:val="yellow"/>
          <w:u w:val="single"/>
        </w:rPr>
        <w:t>Úsek tělovýchovy</w:t>
      </w:r>
    </w:p>
    <w:p w:rsidR="00994562" w:rsidRPr="00FF504F" w:rsidRDefault="008E4160" w:rsidP="00994562">
      <w:pPr>
        <w:rPr>
          <w:rFonts w:cstheme="minorHAnsi"/>
          <w:color w:val="FF0000"/>
          <w:highlight w:val="yellow"/>
        </w:rPr>
      </w:pPr>
      <w:r w:rsidRPr="00FF504F">
        <w:rPr>
          <w:rFonts w:cstheme="minorHAnsi"/>
          <w:color w:val="FF0000"/>
          <w:highlight w:val="yellow"/>
        </w:rPr>
        <w:t>Nedílnou součástí navrhované školy je sekce pro sport, která je navržena v uzavřené části školy</w:t>
      </w:r>
      <w:r w:rsidR="00994562" w:rsidRPr="00FF504F">
        <w:rPr>
          <w:rFonts w:cstheme="minorHAnsi"/>
          <w:color w:val="FF0000"/>
          <w:highlight w:val="yellow"/>
        </w:rPr>
        <w:t xml:space="preserve">. </w:t>
      </w:r>
      <w:r w:rsidRPr="00FF504F">
        <w:rPr>
          <w:rFonts w:cstheme="minorHAnsi"/>
          <w:color w:val="FF0000"/>
          <w:highlight w:val="yellow"/>
        </w:rPr>
        <w:t xml:space="preserve">Nachází se zde 2x tělocvična o rozměrech 12x24 m, </w:t>
      </w:r>
      <w:r w:rsidR="00B92D20" w:rsidRPr="00FF504F">
        <w:rPr>
          <w:rFonts w:cstheme="minorHAnsi"/>
          <w:color w:val="FF0000"/>
          <w:highlight w:val="yellow"/>
        </w:rPr>
        <w:t>fitness, odpovídající zázemí (tedy šatny, umývárny, wc)</w:t>
      </w:r>
      <w:r w:rsidR="00994562" w:rsidRPr="00FF504F">
        <w:rPr>
          <w:rFonts w:cstheme="minorHAnsi"/>
          <w:color w:val="FF0000"/>
          <w:highlight w:val="yellow"/>
        </w:rPr>
        <w:t xml:space="preserve">. </w:t>
      </w:r>
    </w:p>
    <w:p w:rsidR="00DA19F0" w:rsidRPr="00FF504F" w:rsidRDefault="00DA19F0" w:rsidP="00994562">
      <w:pPr>
        <w:rPr>
          <w:rFonts w:cstheme="minorHAnsi"/>
          <w:color w:val="FF0000"/>
          <w:highlight w:val="yellow"/>
        </w:rPr>
      </w:pPr>
    </w:p>
    <w:p w:rsidR="00994562" w:rsidRPr="00FF504F" w:rsidRDefault="00994562" w:rsidP="00994562">
      <w:pPr>
        <w:rPr>
          <w:rFonts w:cstheme="minorHAnsi"/>
          <w:b/>
          <w:color w:val="FF0000"/>
          <w:highlight w:val="yellow"/>
          <w:u w:val="single"/>
        </w:rPr>
      </w:pPr>
      <w:r w:rsidRPr="00FF504F">
        <w:rPr>
          <w:rFonts w:cstheme="minorHAnsi"/>
          <w:b/>
          <w:color w:val="FF0000"/>
          <w:highlight w:val="yellow"/>
          <w:u w:val="single"/>
        </w:rPr>
        <w:t>Úsek gastronomie</w:t>
      </w:r>
    </w:p>
    <w:p w:rsidR="00A87C34" w:rsidRPr="00FF504F" w:rsidRDefault="00A87C34" w:rsidP="00A87C34">
      <w:pPr>
        <w:autoSpaceDE w:val="0"/>
        <w:autoSpaceDN w:val="0"/>
        <w:adjustRightInd w:val="0"/>
        <w:spacing w:line="240" w:lineRule="auto"/>
        <w:jc w:val="left"/>
        <w:rPr>
          <w:rFonts w:cstheme="minorHAnsi"/>
          <w:color w:val="FF0000"/>
          <w:highlight w:val="yellow"/>
        </w:rPr>
      </w:pPr>
      <w:r w:rsidRPr="00FF504F">
        <w:rPr>
          <w:rFonts w:cstheme="minorHAnsi"/>
          <w:color w:val="FF0000"/>
          <w:highlight w:val="yellow"/>
        </w:rPr>
        <w:t>Při řešení se vycházelo z těchto požadavku investora:</w:t>
      </w:r>
    </w:p>
    <w:p w:rsidR="00A87C34" w:rsidRPr="00FF504F" w:rsidRDefault="00A87C34" w:rsidP="00A87C34">
      <w:pPr>
        <w:autoSpaceDE w:val="0"/>
        <w:autoSpaceDN w:val="0"/>
        <w:adjustRightInd w:val="0"/>
        <w:spacing w:line="240" w:lineRule="auto"/>
        <w:jc w:val="left"/>
        <w:rPr>
          <w:rFonts w:cstheme="minorHAnsi"/>
          <w:color w:val="FF0000"/>
          <w:highlight w:val="yellow"/>
        </w:rPr>
      </w:pPr>
    </w:p>
    <w:p w:rsidR="00A87C34" w:rsidRPr="00FF504F" w:rsidRDefault="00A87C34" w:rsidP="00A87C34">
      <w:pPr>
        <w:autoSpaceDE w:val="0"/>
        <w:autoSpaceDN w:val="0"/>
        <w:adjustRightInd w:val="0"/>
        <w:spacing w:line="240" w:lineRule="auto"/>
        <w:jc w:val="left"/>
        <w:rPr>
          <w:rFonts w:cstheme="minorHAnsi"/>
          <w:color w:val="FF0000"/>
          <w:highlight w:val="yellow"/>
        </w:rPr>
      </w:pPr>
      <w:r w:rsidRPr="00FF504F">
        <w:rPr>
          <w:rFonts w:cstheme="minorHAnsi"/>
          <w:color w:val="FF0000"/>
          <w:highlight w:val="yellow"/>
        </w:rPr>
        <w:t>- na základ</w:t>
      </w:r>
      <w:r w:rsidR="000B13FA" w:rsidRPr="00FF504F">
        <w:rPr>
          <w:rFonts w:cstheme="minorHAnsi"/>
          <w:color w:val="FF0000"/>
          <w:highlight w:val="yellow"/>
        </w:rPr>
        <w:t>ě</w:t>
      </w:r>
      <w:r w:rsidRPr="00FF504F">
        <w:rPr>
          <w:rFonts w:cstheme="minorHAnsi"/>
          <w:color w:val="FF0000"/>
          <w:highlight w:val="yellow"/>
        </w:rPr>
        <w:t xml:space="preserve"> předpokládané kapacity připravovaných pokrmu dispozičně navrhnout</w:t>
      </w:r>
    </w:p>
    <w:p w:rsidR="00A87C34" w:rsidRPr="00FF504F" w:rsidRDefault="00A87C34" w:rsidP="00A87C34">
      <w:pPr>
        <w:autoSpaceDE w:val="0"/>
        <w:autoSpaceDN w:val="0"/>
        <w:adjustRightInd w:val="0"/>
        <w:spacing w:line="240" w:lineRule="auto"/>
        <w:jc w:val="left"/>
        <w:rPr>
          <w:rFonts w:cstheme="minorHAnsi"/>
          <w:color w:val="FF0000"/>
          <w:highlight w:val="yellow"/>
        </w:rPr>
      </w:pPr>
      <w:r w:rsidRPr="00FF504F">
        <w:rPr>
          <w:rFonts w:cstheme="minorHAnsi"/>
          <w:color w:val="FF0000"/>
          <w:highlight w:val="yellow"/>
        </w:rPr>
        <w:t>moderní stravovací provoz pro ZŠ tak, aby byl v souladu s požadavky hyg. vyhlášky c.</w:t>
      </w:r>
    </w:p>
    <w:p w:rsidR="00A87C34" w:rsidRPr="00FF504F" w:rsidRDefault="00A87C34" w:rsidP="00A87C34">
      <w:pPr>
        <w:autoSpaceDE w:val="0"/>
        <w:autoSpaceDN w:val="0"/>
        <w:adjustRightInd w:val="0"/>
        <w:spacing w:line="240" w:lineRule="auto"/>
        <w:jc w:val="left"/>
        <w:rPr>
          <w:rFonts w:cstheme="minorHAnsi"/>
          <w:color w:val="FF0000"/>
          <w:highlight w:val="yellow"/>
        </w:rPr>
      </w:pPr>
      <w:r w:rsidRPr="00FF504F">
        <w:rPr>
          <w:rFonts w:cstheme="minorHAnsi"/>
          <w:color w:val="FF0000"/>
          <w:highlight w:val="yellow"/>
        </w:rPr>
        <w:t>602/2006 Sb. a Nařízení Evropského parlamentu a rady (ES) c. 852/2004 o hygieně</w:t>
      </w:r>
    </w:p>
    <w:p w:rsidR="00A87C34" w:rsidRPr="00FF504F" w:rsidRDefault="00A87C34" w:rsidP="00A87C34">
      <w:pPr>
        <w:autoSpaceDE w:val="0"/>
        <w:autoSpaceDN w:val="0"/>
        <w:adjustRightInd w:val="0"/>
        <w:spacing w:line="240" w:lineRule="auto"/>
        <w:jc w:val="left"/>
        <w:rPr>
          <w:rFonts w:cstheme="minorHAnsi"/>
          <w:color w:val="FF0000"/>
          <w:highlight w:val="yellow"/>
        </w:rPr>
      </w:pPr>
      <w:r w:rsidRPr="00FF504F">
        <w:rPr>
          <w:rFonts w:cstheme="minorHAnsi"/>
          <w:color w:val="FF0000"/>
          <w:highlight w:val="yellow"/>
        </w:rPr>
        <w:t>potravin, s ohledem na nové trendy v gastrotechnologiích určených pro tento typ</w:t>
      </w:r>
    </w:p>
    <w:p w:rsidR="00A87C34" w:rsidRPr="00FF504F" w:rsidRDefault="00A87C34" w:rsidP="00A87C34">
      <w:pPr>
        <w:autoSpaceDE w:val="0"/>
        <w:autoSpaceDN w:val="0"/>
        <w:adjustRightInd w:val="0"/>
        <w:spacing w:line="240" w:lineRule="auto"/>
        <w:jc w:val="left"/>
        <w:rPr>
          <w:rFonts w:cstheme="minorHAnsi"/>
          <w:color w:val="FF0000"/>
          <w:highlight w:val="yellow"/>
        </w:rPr>
      </w:pPr>
      <w:r w:rsidRPr="00FF504F">
        <w:rPr>
          <w:rFonts w:cstheme="minorHAnsi"/>
          <w:color w:val="FF0000"/>
          <w:highlight w:val="yellow"/>
        </w:rPr>
        <w:t>gastroprovozu</w:t>
      </w:r>
    </w:p>
    <w:p w:rsidR="00A87C34" w:rsidRPr="00FF504F" w:rsidRDefault="00A87C34" w:rsidP="00A87C34">
      <w:pPr>
        <w:autoSpaceDE w:val="0"/>
        <w:autoSpaceDN w:val="0"/>
        <w:adjustRightInd w:val="0"/>
        <w:spacing w:line="240" w:lineRule="auto"/>
        <w:jc w:val="left"/>
        <w:rPr>
          <w:rFonts w:cstheme="minorHAnsi"/>
          <w:color w:val="FF0000"/>
          <w:highlight w:val="yellow"/>
        </w:rPr>
      </w:pPr>
    </w:p>
    <w:p w:rsidR="00A87C34" w:rsidRPr="00FF504F" w:rsidRDefault="00A87C34" w:rsidP="00A87C34">
      <w:pPr>
        <w:autoSpaceDE w:val="0"/>
        <w:autoSpaceDN w:val="0"/>
        <w:adjustRightInd w:val="0"/>
        <w:spacing w:line="240" w:lineRule="auto"/>
        <w:jc w:val="left"/>
        <w:rPr>
          <w:rFonts w:cstheme="minorHAnsi"/>
          <w:color w:val="FF0000"/>
          <w:highlight w:val="yellow"/>
        </w:rPr>
      </w:pPr>
      <w:r w:rsidRPr="00FF504F">
        <w:rPr>
          <w:rFonts w:cstheme="minorHAnsi"/>
          <w:color w:val="FF0000"/>
          <w:highlight w:val="yellow"/>
        </w:rPr>
        <w:t>maximální počet jídel .................... 650 – ZŠ v jídelně 1.NP</w:t>
      </w:r>
    </w:p>
    <w:p w:rsidR="00A87C34" w:rsidRPr="00FF504F" w:rsidRDefault="00A87C34" w:rsidP="00A87C34">
      <w:pPr>
        <w:autoSpaceDE w:val="0"/>
        <w:autoSpaceDN w:val="0"/>
        <w:adjustRightInd w:val="0"/>
        <w:spacing w:line="240" w:lineRule="auto"/>
        <w:jc w:val="left"/>
        <w:rPr>
          <w:rFonts w:cstheme="minorHAnsi"/>
          <w:color w:val="FF0000"/>
          <w:highlight w:val="yellow"/>
        </w:rPr>
      </w:pPr>
      <w:r w:rsidRPr="00FF504F">
        <w:rPr>
          <w:rFonts w:cstheme="minorHAnsi"/>
          <w:color w:val="FF0000"/>
          <w:highlight w:val="yellow"/>
        </w:rPr>
        <w:t>150 – rozvoz v termoportech</w:t>
      </w:r>
    </w:p>
    <w:p w:rsidR="00A87C34" w:rsidRPr="00FF504F" w:rsidRDefault="00A87C34" w:rsidP="00A87C34">
      <w:pPr>
        <w:autoSpaceDE w:val="0"/>
        <w:autoSpaceDN w:val="0"/>
        <w:adjustRightInd w:val="0"/>
        <w:spacing w:line="240" w:lineRule="auto"/>
        <w:jc w:val="left"/>
        <w:rPr>
          <w:rFonts w:cstheme="minorHAnsi"/>
          <w:color w:val="FF0000"/>
          <w:highlight w:val="yellow"/>
        </w:rPr>
      </w:pPr>
      <w:r w:rsidRPr="00FF504F">
        <w:rPr>
          <w:rFonts w:cstheme="minorHAnsi"/>
          <w:color w:val="FF0000"/>
          <w:highlight w:val="yellow"/>
        </w:rPr>
        <w:t>skladba jídel ................................. obědy</w:t>
      </w:r>
    </w:p>
    <w:p w:rsidR="00A87C34" w:rsidRPr="00FF504F" w:rsidRDefault="00A87C34" w:rsidP="00A87C34">
      <w:pPr>
        <w:autoSpaceDE w:val="0"/>
        <w:autoSpaceDN w:val="0"/>
        <w:adjustRightInd w:val="0"/>
        <w:spacing w:line="240" w:lineRule="auto"/>
        <w:jc w:val="left"/>
        <w:rPr>
          <w:rFonts w:cstheme="minorHAnsi"/>
          <w:color w:val="FF0000"/>
          <w:highlight w:val="yellow"/>
        </w:rPr>
      </w:pPr>
      <w:r w:rsidRPr="00FF504F">
        <w:rPr>
          <w:rFonts w:cstheme="minorHAnsi"/>
          <w:color w:val="FF0000"/>
          <w:highlight w:val="yellow"/>
        </w:rPr>
        <w:t>výběr ze dvou druhu hl. jídel, jeden druh polévky,</w:t>
      </w:r>
    </w:p>
    <w:p w:rsidR="00A87C34" w:rsidRPr="00FF504F" w:rsidRDefault="00A87C34" w:rsidP="00A87C34">
      <w:pPr>
        <w:autoSpaceDE w:val="0"/>
        <w:autoSpaceDN w:val="0"/>
        <w:adjustRightInd w:val="0"/>
        <w:spacing w:line="240" w:lineRule="auto"/>
        <w:jc w:val="left"/>
        <w:rPr>
          <w:rFonts w:cstheme="minorHAnsi"/>
          <w:color w:val="FF0000"/>
          <w:highlight w:val="yellow"/>
        </w:rPr>
      </w:pPr>
      <w:r w:rsidRPr="00FF504F">
        <w:rPr>
          <w:rFonts w:cstheme="minorHAnsi"/>
          <w:color w:val="FF0000"/>
          <w:highlight w:val="yellow"/>
        </w:rPr>
        <w:t>dezerty, ovoce</w:t>
      </w:r>
    </w:p>
    <w:p w:rsidR="00A87C34" w:rsidRPr="00FF504F" w:rsidRDefault="00A87C34" w:rsidP="00A87C34">
      <w:pPr>
        <w:autoSpaceDE w:val="0"/>
        <w:autoSpaceDN w:val="0"/>
        <w:adjustRightInd w:val="0"/>
        <w:spacing w:line="240" w:lineRule="auto"/>
        <w:jc w:val="left"/>
        <w:rPr>
          <w:rFonts w:cstheme="minorHAnsi"/>
          <w:color w:val="FF0000"/>
          <w:highlight w:val="yellow"/>
        </w:rPr>
      </w:pPr>
      <w:r w:rsidRPr="00FF504F">
        <w:rPr>
          <w:rFonts w:cstheme="minorHAnsi"/>
          <w:color w:val="FF0000"/>
          <w:highlight w:val="yellow"/>
        </w:rPr>
        <w:t>nápoje ……………………………… čaj, mléčný nápoj, džus z výrobníku</w:t>
      </w:r>
    </w:p>
    <w:p w:rsidR="00A87C34" w:rsidRPr="00FF504F" w:rsidRDefault="00A87C34" w:rsidP="00A87C34">
      <w:pPr>
        <w:autoSpaceDE w:val="0"/>
        <w:autoSpaceDN w:val="0"/>
        <w:adjustRightInd w:val="0"/>
        <w:spacing w:line="240" w:lineRule="auto"/>
        <w:jc w:val="left"/>
        <w:rPr>
          <w:rFonts w:cstheme="minorHAnsi"/>
          <w:color w:val="FF0000"/>
          <w:highlight w:val="yellow"/>
        </w:rPr>
      </w:pPr>
      <w:r w:rsidRPr="00FF504F">
        <w:rPr>
          <w:rFonts w:cstheme="minorHAnsi"/>
          <w:color w:val="FF0000"/>
          <w:highlight w:val="yellow"/>
        </w:rPr>
        <w:t>použitá energie ............................ el. sít 230 / 400 V, 50 Hz</w:t>
      </w:r>
    </w:p>
    <w:p w:rsidR="00994562" w:rsidRPr="00FF504F" w:rsidRDefault="00A87C34" w:rsidP="00A87C34">
      <w:pPr>
        <w:rPr>
          <w:rFonts w:cstheme="minorHAnsi"/>
          <w:color w:val="FF0000"/>
          <w:highlight w:val="yellow"/>
        </w:rPr>
      </w:pPr>
      <w:r w:rsidRPr="00FF504F">
        <w:rPr>
          <w:rFonts w:cstheme="minorHAnsi"/>
          <w:color w:val="FF0000"/>
          <w:highlight w:val="yellow"/>
        </w:rPr>
        <w:t>počet zaměstnanců ..................... 8 + 1 vedoucí gastro</w:t>
      </w:r>
    </w:p>
    <w:p w:rsidR="00994562" w:rsidRPr="00FF504F" w:rsidRDefault="00994562" w:rsidP="00994562">
      <w:pPr>
        <w:rPr>
          <w:rFonts w:cstheme="minorHAnsi"/>
          <w:color w:val="FF0000"/>
          <w:highlight w:val="yellow"/>
        </w:rPr>
      </w:pP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Cílem zpracovaného dispozičního řešení je zajištění ekonomic</w:t>
      </w:r>
      <w:r w:rsidR="007916DF" w:rsidRPr="00FF504F">
        <w:rPr>
          <w:rFonts w:cstheme="minorHAnsi"/>
          <w:color w:val="FF0000"/>
          <w:highlight w:val="yellow"/>
        </w:rPr>
        <w:t xml:space="preserve">kého, hygienicky </w:t>
      </w:r>
      <w:r w:rsidRPr="00FF504F">
        <w:rPr>
          <w:rFonts w:cstheme="minorHAnsi"/>
          <w:color w:val="FF0000"/>
          <w:highlight w:val="yellow"/>
        </w:rPr>
        <w:t>nezávadného a moderního provozu pro výrobu, vývoz a výdej jídel. Celkové dispoziční řešení je navrženo podle moderních poznatků gastronomie a vy</w:t>
      </w:r>
      <w:r w:rsidR="007916DF" w:rsidRPr="00FF504F">
        <w:rPr>
          <w:rFonts w:cstheme="minorHAnsi"/>
          <w:color w:val="FF0000"/>
          <w:highlight w:val="yellow"/>
        </w:rPr>
        <w:t xml:space="preserve">hovuje jak hygienickým, tak i </w:t>
      </w:r>
      <w:r w:rsidRPr="00FF504F">
        <w:rPr>
          <w:rFonts w:cstheme="minorHAnsi"/>
          <w:color w:val="FF0000"/>
          <w:highlight w:val="yellow"/>
        </w:rPr>
        <w:t>bezpečnostním předpisům stanoveným pro úpravu jídel.</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Uspořádáním jednotlivých provozních částí, komunikací i technologického vybavení se podařilo zajistit plynulý průběh a návaznost pracovních postupů v jednotlivých pracovních úsecích, vzájemné pracovní napojení, úspornost, hygienu práce a vyloučení křížení čistého a nečistého provozu.</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Gastroprovoz je navržen do vymezeného prostoru v 1 a přímo navazuje na jídelnu.</w:t>
      </w:r>
    </w:p>
    <w:p w:rsidR="00A87C34" w:rsidRPr="00FF504F" w:rsidRDefault="00A87C34" w:rsidP="00A87C34">
      <w:pPr>
        <w:spacing w:line="240" w:lineRule="auto"/>
        <w:rPr>
          <w:rFonts w:cstheme="minorHAnsi"/>
          <w:color w:val="FF0000"/>
          <w:highlight w:val="yellow"/>
        </w:rPr>
      </w:pPr>
    </w:p>
    <w:p w:rsidR="00A87C34" w:rsidRPr="00FF504F" w:rsidRDefault="00A87C34" w:rsidP="00A87C34">
      <w:pPr>
        <w:spacing w:line="240" w:lineRule="auto"/>
        <w:rPr>
          <w:rFonts w:cstheme="minorHAnsi"/>
          <w:i/>
          <w:color w:val="FF0000"/>
          <w:highlight w:val="yellow"/>
          <w:u w:val="single"/>
        </w:rPr>
      </w:pPr>
    </w:p>
    <w:p w:rsidR="000A30E6" w:rsidRPr="00FF504F" w:rsidRDefault="000A30E6" w:rsidP="00A87C34">
      <w:pPr>
        <w:spacing w:line="240" w:lineRule="auto"/>
        <w:rPr>
          <w:rFonts w:cstheme="minorHAnsi"/>
          <w:i/>
          <w:color w:val="FF0000"/>
          <w:highlight w:val="yellow"/>
          <w:u w:val="single"/>
        </w:rPr>
      </w:pPr>
    </w:p>
    <w:p w:rsidR="00A87C34" w:rsidRPr="00FF504F" w:rsidRDefault="00A87C34" w:rsidP="00A87C34">
      <w:pPr>
        <w:spacing w:line="240" w:lineRule="auto"/>
        <w:rPr>
          <w:rFonts w:cstheme="minorHAnsi"/>
          <w:i/>
          <w:color w:val="FF0000"/>
          <w:highlight w:val="yellow"/>
        </w:rPr>
      </w:pPr>
      <w:r w:rsidRPr="00FF504F">
        <w:rPr>
          <w:rFonts w:cstheme="minorHAnsi"/>
          <w:i/>
          <w:color w:val="FF0000"/>
          <w:highlight w:val="yellow"/>
          <w:u w:val="single"/>
        </w:rPr>
        <w:t>Poznámka :</w:t>
      </w:r>
    </w:p>
    <w:p w:rsidR="00A87C34" w:rsidRPr="00FF504F" w:rsidRDefault="00A87C34" w:rsidP="00A87C34">
      <w:pPr>
        <w:widowControl w:val="0"/>
        <w:numPr>
          <w:ilvl w:val="0"/>
          <w:numId w:val="4"/>
        </w:numPr>
        <w:suppressAutoHyphens/>
        <w:spacing w:line="240" w:lineRule="auto"/>
        <w:rPr>
          <w:rFonts w:cstheme="minorHAnsi"/>
          <w:i/>
          <w:color w:val="FF0000"/>
          <w:highlight w:val="yellow"/>
        </w:rPr>
      </w:pPr>
      <w:r w:rsidRPr="00FF504F">
        <w:rPr>
          <w:rFonts w:cstheme="minorHAnsi"/>
          <w:i/>
          <w:color w:val="FF0000"/>
          <w:highlight w:val="yellow"/>
        </w:rPr>
        <w:t>V souvislosti hygienickou vyhláškou je nutné zajistit systém kontrolních a kritických bodů (HACCAP) – monitoring je uvažován ruční</w:t>
      </w:r>
    </w:p>
    <w:p w:rsidR="00A87C34" w:rsidRPr="00FF504F" w:rsidRDefault="00A87C34" w:rsidP="00A87C34">
      <w:pPr>
        <w:widowControl w:val="0"/>
        <w:numPr>
          <w:ilvl w:val="0"/>
          <w:numId w:val="4"/>
        </w:numPr>
        <w:suppressAutoHyphens/>
        <w:spacing w:line="240" w:lineRule="auto"/>
        <w:rPr>
          <w:rFonts w:cstheme="minorHAnsi"/>
          <w:i/>
          <w:color w:val="FF0000"/>
          <w:highlight w:val="yellow"/>
        </w:rPr>
      </w:pPr>
      <w:r w:rsidRPr="00FF504F">
        <w:rPr>
          <w:rFonts w:cstheme="minorHAnsi"/>
          <w:i/>
          <w:color w:val="FF0000"/>
          <w:highlight w:val="yellow"/>
        </w:rPr>
        <w:t>Bezstravenkový elektronický systém a  vytrubkování jeho tras bude řešeno v projektové dokumentaci elektro v dalších projektových stupních – projekt gastro neřeší.</w:t>
      </w:r>
    </w:p>
    <w:p w:rsidR="00A87C34" w:rsidRPr="00FF504F" w:rsidRDefault="00A87C34" w:rsidP="00A87C34">
      <w:pPr>
        <w:widowControl w:val="0"/>
        <w:numPr>
          <w:ilvl w:val="0"/>
          <w:numId w:val="4"/>
        </w:numPr>
        <w:suppressAutoHyphens/>
        <w:spacing w:line="240" w:lineRule="auto"/>
        <w:rPr>
          <w:rFonts w:cstheme="minorHAnsi"/>
          <w:i/>
          <w:color w:val="FF0000"/>
          <w:highlight w:val="yellow"/>
        </w:rPr>
      </w:pPr>
      <w:r w:rsidRPr="00FF504F">
        <w:rPr>
          <w:rFonts w:cstheme="minorHAnsi"/>
          <w:i/>
          <w:color w:val="FF0000"/>
          <w:highlight w:val="yellow"/>
        </w:rPr>
        <w:t xml:space="preserve">Chladící jednotky k boxům a jejich umístění bude řešeno v dalším projekčním stupni, předběžně se počítá s umístěním při západní fasádě na bet. soklu. </w:t>
      </w:r>
    </w:p>
    <w:p w:rsidR="00A87C34" w:rsidRPr="00FF504F" w:rsidRDefault="00A87C34" w:rsidP="00A87C34">
      <w:pPr>
        <w:spacing w:line="240" w:lineRule="auto"/>
        <w:rPr>
          <w:rFonts w:cstheme="minorHAnsi"/>
          <w:i/>
          <w:color w:val="FF0000"/>
          <w:highlight w:val="yellow"/>
        </w:rPr>
      </w:pPr>
    </w:p>
    <w:p w:rsidR="00A87C34" w:rsidRPr="00FF504F" w:rsidRDefault="00A87C34" w:rsidP="00A87C34">
      <w:pPr>
        <w:spacing w:line="240" w:lineRule="auto"/>
        <w:rPr>
          <w:rFonts w:cstheme="minorHAnsi"/>
          <w:color w:val="FF0000"/>
          <w:highlight w:val="yellow"/>
        </w:rPr>
      </w:pPr>
      <w:r w:rsidRPr="00FF504F">
        <w:rPr>
          <w:rFonts w:cstheme="minorHAnsi"/>
          <w:b/>
          <w:color w:val="FF0000"/>
          <w:highlight w:val="yellow"/>
        </w:rPr>
        <w:lastRenderedPageBreak/>
        <w:t>Zásobování, sklady</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Zásobování surovinami bude probíhat jedním vchodem z jižní fasády. Od vchodu navazuje zásobování na příjmový prostor a dále zásobovacími chodbami do jednotlivých skladů.</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Příjem zboží je vybaven elektronickou příjmovou váhou. Při skládání zboží je nutné brát ohled na to, aby se vždy suroviny skládaly na manipulační vozíky bez toho,  aniž by se dotkly země.</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Sklady ve skladovém hospodářství jsou rozděleny pro uchovávání zboží na základě jejich druhovosti a povoleném „sousedství“. Potraviny nepodléhající zkáze jsou ukládány v suchém skladu a skladu aromat do regálů; potraviny podléhající zkáze se skladují v chladících a mrazících boxech a v chladících/mrazících skříních ve skladu chlazených potravin. Dostatek chlazení je navržen i v jednotlivých přípravných pracovních/provozních úsecích.</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Skladové hospodářství doplňuje sklad obalů, v zadní části zázemí gastro je navržen sklad DKP a v úklidové komoře  sklad drogistických a úklidových prostředků.</w:t>
      </w:r>
    </w:p>
    <w:p w:rsidR="00A87C34" w:rsidRPr="00FF504F" w:rsidRDefault="00A87C34" w:rsidP="00A87C34">
      <w:pPr>
        <w:spacing w:line="240" w:lineRule="auto"/>
        <w:rPr>
          <w:rFonts w:cstheme="minorHAnsi"/>
          <w:color w:val="FF0000"/>
          <w:highlight w:val="yellow"/>
        </w:rPr>
      </w:pPr>
    </w:p>
    <w:p w:rsidR="007327C5" w:rsidRPr="00FF504F" w:rsidRDefault="007327C5" w:rsidP="00A87C34">
      <w:pPr>
        <w:spacing w:line="240" w:lineRule="auto"/>
        <w:rPr>
          <w:rFonts w:cstheme="minorHAnsi"/>
          <w:color w:val="FF0000"/>
          <w:highlight w:val="yellow"/>
        </w:rPr>
      </w:pPr>
    </w:p>
    <w:p w:rsidR="00A87C34" w:rsidRPr="00FF504F" w:rsidRDefault="00A87C34" w:rsidP="00A87C34">
      <w:pPr>
        <w:spacing w:line="240" w:lineRule="auto"/>
        <w:rPr>
          <w:rFonts w:cstheme="minorHAnsi"/>
          <w:color w:val="FF0000"/>
          <w:highlight w:val="yellow"/>
        </w:rPr>
      </w:pPr>
      <w:r w:rsidRPr="00FF504F">
        <w:rPr>
          <w:rFonts w:cstheme="minorHAnsi"/>
          <w:b/>
          <w:color w:val="FF0000"/>
          <w:highlight w:val="yellow"/>
        </w:rPr>
        <w:t>Změkčení vody</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Studená voda ke konvektomatům a myčkám bude změkčována v centrálním změkčovači vody umístěným v samostatném prostoru se vstupem z umývárny provozního nádobí. Zde bude studená voda upravována ve změkčovači SV a odtud bude dále rozvedena k jednotl. spotřebičům.</w:t>
      </w:r>
    </w:p>
    <w:p w:rsidR="00A87C34" w:rsidRPr="00FF504F" w:rsidRDefault="00A87C34" w:rsidP="00A87C34">
      <w:pPr>
        <w:spacing w:line="240" w:lineRule="auto"/>
        <w:rPr>
          <w:rFonts w:cstheme="minorHAnsi"/>
          <w:color w:val="FF0000"/>
          <w:highlight w:val="yellow"/>
        </w:rPr>
      </w:pPr>
    </w:p>
    <w:p w:rsidR="00A87C34" w:rsidRPr="00FF504F" w:rsidRDefault="00A87C34" w:rsidP="00A87C34">
      <w:pPr>
        <w:spacing w:line="240" w:lineRule="auto"/>
        <w:rPr>
          <w:rFonts w:cstheme="minorHAnsi"/>
          <w:i/>
          <w:color w:val="FF0000"/>
          <w:highlight w:val="yellow"/>
        </w:rPr>
      </w:pPr>
      <w:r w:rsidRPr="00FF504F">
        <w:rPr>
          <w:rFonts w:cstheme="minorHAnsi"/>
          <w:b/>
          <w:color w:val="FF0000"/>
          <w:highlight w:val="yellow"/>
        </w:rPr>
        <w:t>Odpadkové hospodářství</w:t>
      </w:r>
      <w:r w:rsidRPr="00FF504F">
        <w:rPr>
          <w:rFonts w:cstheme="minorHAnsi"/>
          <w:b/>
          <w:i/>
          <w:color w:val="FF0000"/>
          <w:highlight w:val="yellow"/>
        </w:rPr>
        <w:t>, sklad obalů</w:t>
      </w:r>
    </w:p>
    <w:p w:rsidR="00A87C34" w:rsidRPr="00FF504F" w:rsidRDefault="00A87C34" w:rsidP="00A87C34">
      <w:pPr>
        <w:spacing w:line="240" w:lineRule="auto"/>
        <w:rPr>
          <w:rFonts w:cstheme="minorHAnsi"/>
          <w:color w:val="FF0000"/>
          <w:highlight w:val="yellow"/>
        </w:rPr>
      </w:pPr>
      <w:r w:rsidRPr="00FF504F">
        <w:rPr>
          <w:rFonts w:cstheme="minorHAnsi"/>
          <w:i/>
          <w:color w:val="FF0000"/>
          <w:highlight w:val="yellow"/>
        </w:rPr>
        <w:t xml:space="preserve">Skladování organického odpadu a komunálního odpadu z kuchyně </w:t>
      </w:r>
    </w:p>
    <w:p w:rsidR="00A87C34" w:rsidRPr="00FF504F" w:rsidRDefault="00A87C34" w:rsidP="00A87C34">
      <w:pPr>
        <w:spacing w:line="240" w:lineRule="auto"/>
        <w:rPr>
          <w:rFonts w:cstheme="minorHAnsi"/>
          <w:i/>
          <w:color w:val="FF0000"/>
          <w:highlight w:val="yellow"/>
        </w:rPr>
      </w:pPr>
      <w:r w:rsidRPr="00FF504F">
        <w:rPr>
          <w:rFonts w:cstheme="minorHAnsi"/>
          <w:color w:val="FF0000"/>
          <w:highlight w:val="yellow"/>
        </w:rPr>
        <w:t>V případě skladování organického odpadu se jedná o místnost se samostatným vstupem z chodby a výstupem do venkovního zásobovacího prostoru, vybavenou chladícím boxem a podl. roštem. Organický odpad se bude stahovat do nerez/plastových odpadních nádob v umývárnách nádobí/přípravnách a poté svezen do výše uvedeného boxu. Odvoz organického odpadu bude řešen smluvním vztahem školy s příslušnou firmou na odvoz organického odpadu. Komunální odpad bude shromažďován v kontejnerech v blízkosti vstupu pro zásobování (PD gastro neřeší).</w:t>
      </w:r>
    </w:p>
    <w:p w:rsidR="00A87C34" w:rsidRPr="00FF504F" w:rsidRDefault="00A87C34" w:rsidP="00A87C34">
      <w:pPr>
        <w:spacing w:line="240" w:lineRule="auto"/>
        <w:rPr>
          <w:rFonts w:cstheme="minorHAnsi"/>
          <w:color w:val="FF0000"/>
          <w:highlight w:val="yellow"/>
        </w:rPr>
      </w:pPr>
      <w:r w:rsidRPr="00FF504F">
        <w:rPr>
          <w:rFonts w:cstheme="minorHAnsi"/>
          <w:i/>
          <w:color w:val="FF0000"/>
          <w:highlight w:val="yellow"/>
        </w:rPr>
        <w:t>Skladování obalů</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Skladování obalů je navrženo v samostatné místnosti při vstupu pro zásobování.</w:t>
      </w:r>
    </w:p>
    <w:p w:rsidR="00A87C34" w:rsidRPr="00FF504F" w:rsidRDefault="00A87C34" w:rsidP="00A87C34">
      <w:pPr>
        <w:spacing w:line="240" w:lineRule="auto"/>
        <w:rPr>
          <w:rFonts w:cstheme="minorHAnsi"/>
          <w:color w:val="FF0000"/>
          <w:highlight w:val="yellow"/>
        </w:rPr>
      </w:pPr>
    </w:p>
    <w:p w:rsidR="00A87C34" w:rsidRPr="00FF504F" w:rsidRDefault="00A87C34" w:rsidP="00A87C34">
      <w:pPr>
        <w:spacing w:line="240" w:lineRule="auto"/>
        <w:rPr>
          <w:rFonts w:cstheme="minorHAnsi"/>
          <w:color w:val="FF0000"/>
          <w:highlight w:val="yellow"/>
        </w:rPr>
      </w:pPr>
      <w:r w:rsidRPr="00FF504F">
        <w:rPr>
          <w:rFonts w:cstheme="minorHAnsi"/>
          <w:b/>
          <w:color w:val="FF0000"/>
          <w:highlight w:val="yellow"/>
        </w:rPr>
        <w:t>Provoz kuchyně</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Vlastní kuchyně je přizpůsobena ke konečnému tepelnému zpracování surovin a jejich následnému výdeji. Kapacitně by měla vyhovovat výrobě pokrmů ve dvou základní</w:t>
      </w:r>
      <w:r w:rsidR="00FE5249" w:rsidRPr="00FF504F">
        <w:rPr>
          <w:rFonts w:cstheme="minorHAnsi"/>
          <w:color w:val="FF0000"/>
          <w:highlight w:val="yellow"/>
        </w:rPr>
        <w:t xml:space="preserve">ch druzích v celkovém množství </w:t>
      </w:r>
      <w:r w:rsidRPr="00FF504F">
        <w:rPr>
          <w:rFonts w:cstheme="minorHAnsi"/>
          <w:color w:val="FF0000"/>
          <w:highlight w:val="yellow"/>
        </w:rPr>
        <w:t>750 porcí.</w:t>
      </w:r>
    </w:p>
    <w:p w:rsidR="00A87C34" w:rsidRPr="00FF504F" w:rsidRDefault="00A87C34" w:rsidP="00A87C34">
      <w:pPr>
        <w:spacing w:line="240" w:lineRule="auto"/>
        <w:rPr>
          <w:rFonts w:cstheme="minorHAnsi"/>
          <w:color w:val="FF0000"/>
          <w:highlight w:val="yellow"/>
        </w:rPr>
      </w:pP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Kuchyně se skládá z několika částí a to :</w:t>
      </w:r>
    </w:p>
    <w:p w:rsidR="00A87C34" w:rsidRPr="00FF504F" w:rsidRDefault="00A87C34" w:rsidP="00A87C34">
      <w:pPr>
        <w:tabs>
          <w:tab w:val="left" w:pos="360"/>
        </w:tabs>
        <w:spacing w:line="240" w:lineRule="auto"/>
        <w:ind w:left="360" w:hanging="360"/>
        <w:rPr>
          <w:rFonts w:cstheme="minorHAnsi"/>
          <w:color w:val="FF0000"/>
          <w:highlight w:val="yellow"/>
        </w:rPr>
      </w:pPr>
      <w:r w:rsidRPr="00FF504F">
        <w:rPr>
          <w:rFonts w:cstheme="minorHAnsi"/>
          <w:color w:val="FF0000"/>
          <w:highlight w:val="yellow"/>
        </w:rPr>
        <w:t>1.</w:t>
      </w:r>
      <w:r w:rsidRPr="00FF504F">
        <w:rPr>
          <w:rFonts w:cstheme="minorHAnsi"/>
          <w:color w:val="FF0000"/>
          <w:highlight w:val="yellow"/>
        </w:rPr>
        <w:tab/>
        <w:t>přípravna syrového masa / výtluk vajec</w:t>
      </w:r>
    </w:p>
    <w:p w:rsidR="00A87C34" w:rsidRPr="00FF504F" w:rsidRDefault="00A87C34" w:rsidP="00A87C34">
      <w:pPr>
        <w:tabs>
          <w:tab w:val="left" w:pos="360"/>
        </w:tabs>
        <w:spacing w:line="240" w:lineRule="auto"/>
        <w:ind w:left="360" w:hanging="360"/>
        <w:rPr>
          <w:rFonts w:cstheme="minorHAnsi"/>
          <w:color w:val="FF0000"/>
          <w:highlight w:val="yellow"/>
        </w:rPr>
      </w:pPr>
      <w:r w:rsidRPr="00FF504F">
        <w:rPr>
          <w:rFonts w:cstheme="minorHAnsi"/>
          <w:color w:val="FF0000"/>
          <w:highlight w:val="yellow"/>
        </w:rPr>
        <w:t>2.</w:t>
      </w:r>
      <w:r w:rsidRPr="00FF504F">
        <w:rPr>
          <w:rFonts w:cstheme="minorHAnsi"/>
          <w:color w:val="FF0000"/>
          <w:highlight w:val="yellow"/>
        </w:rPr>
        <w:tab/>
        <w:t>příprava těsta, porcování knedlíků</w:t>
      </w:r>
    </w:p>
    <w:p w:rsidR="00A87C34" w:rsidRPr="00FF504F" w:rsidRDefault="00A87C34" w:rsidP="00A87C34">
      <w:pPr>
        <w:tabs>
          <w:tab w:val="left" w:pos="360"/>
        </w:tabs>
        <w:spacing w:line="240" w:lineRule="auto"/>
        <w:ind w:left="360" w:hanging="360"/>
        <w:rPr>
          <w:rFonts w:cstheme="minorHAnsi"/>
          <w:color w:val="FF0000"/>
          <w:highlight w:val="yellow"/>
        </w:rPr>
      </w:pPr>
      <w:r w:rsidRPr="00FF504F">
        <w:rPr>
          <w:rFonts w:cstheme="minorHAnsi"/>
          <w:color w:val="FF0000"/>
          <w:highlight w:val="yellow"/>
        </w:rPr>
        <w:t>3.</w:t>
      </w:r>
      <w:r w:rsidRPr="00FF504F">
        <w:rPr>
          <w:rFonts w:cstheme="minorHAnsi"/>
          <w:color w:val="FF0000"/>
          <w:highlight w:val="yellow"/>
        </w:rPr>
        <w:tab/>
        <w:t>čistá přípravna zeleniny / příprava svačinek pro MŠ</w:t>
      </w:r>
    </w:p>
    <w:p w:rsidR="00A87C34" w:rsidRPr="00FF504F" w:rsidRDefault="00A87C34" w:rsidP="00A87C34">
      <w:pPr>
        <w:tabs>
          <w:tab w:val="left" w:pos="360"/>
        </w:tabs>
        <w:spacing w:line="240" w:lineRule="auto"/>
        <w:ind w:left="360" w:hanging="360"/>
        <w:rPr>
          <w:rFonts w:cstheme="minorHAnsi"/>
          <w:color w:val="FF0000"/>
          <w:highlight w:val="yellow"/>
        </w:rPr>
      </w:pPr>
      <w:r w:rsidRPr="00FF504F">
        <w:rPr>
          <w:rFonts w:cstheme="minorHAnsi"/>
          <w:color w:val="FF0000"/>
          <w:highlight w:val="yellow"/>
        </w:rPr>
        <w:t>4.</w:t>
      </w:r>
      <w:r w:rsidRPr="00FF504F">
        <w:rPr>
          <w:rFonts w:cstheme="minorHAnsi"/>
          <w:color w:val="FF0000"/>
          <w:highlight w:val="yellow"/>
        </w:rPr>
        <w:tab/>
        <w:t>tepelná úprava pokrmů ve dvou varných blocích, plnění do termoportů</w:t>
      </w:r>
    </w:p>
    <w:p w:rsidR="00A87C34" w:rsidRPr="00FF504F" w:rsidRDefault="00A87C34" w:rsidP="00A87C34">
      <w:pPr>
        <w:widowControl w:val="0"/>
        <w:numPr>
          <w:ilvl w:val="0"/>
          <w:numId w:val="3"/>
        </w:numPr>
        <w:tabs>
          <w:tab w:val="left" w:pos="360"/>
        </w:tabs>
        <w:suppressAutoHyphens/>
        <w:spacing w:line="240" w:lineRule="auto"/>
        <w:ind w:left="360"/>
        <w:rPr>
          <w:rFonts w:cstheme="minorHAnsi"/>
          <w:color w:val="FF0000"/>
          <w:highlight w:val="yellow"/>
        </w:rPr>
      </w:pPr>
      <w:r w:rsidRPr="00FF504F">
        <w:rPr>
          <w:rFonts w:cstheme="minorHAnsi"/>
          <w:color w:val="FF0000"/>
          <w:highlight w:val="yellow"/>
        </w:rPr>
        <w:t>Umývárna a sklad provozního nádobí, centrální změkčení vody</w:t>
      </w:r>
    </w:p>
    <w:p w:rsidR="00A87C34" w:rsidRPr="00FF504F" w:rsidRDefault="00A87C34" w:rsidP="00A87C34">
      <w:pPr>
        <w:tabs>
          <w:tab w:val="left" w:pos="360"/>
        </w:tabs>
        <w:spacing w:line="240" w:lineRule="auto"/>
        <w:ind w:left="360" w:hanging="360"/>
        <w:rPr>
          <w:rFonts w:cstheme="minorHAnsi"/>
          <w:color w:val="FF0000"/>
          <w:highlight w:val="yellow"/>
        </w:rPr>
      </w:pPr>
    </w:p>
    <w:p w:rsidR="00FE5249" w:rsidRPr="00FF504F" w:rsidRDefault="00FE5249" w:rsidP="00A87C34">
      <w:pPr>
        <w:tabs>
          <w:tab w:val="left" w:pos="360"/>
        </w:tabs>
        <w:spacing w:line="240" w:lineRule="auto"/>
        <w:ind w:left="360" w:hanging="360"/>
        <w:rPr>
          <w:rFonts w:cstheme="minorHAnsi"/>
          <w:color w:val="FF0000"/>
          <w:highlight w:val="yellow"/>
        </w:rPr>
      </w:pPr>
    </w:p>
    <w:p w:rsidR="00272FCD" w:rsidRPr="00FF504F" w:rsidRDefault="00272FCD" w:rsidP="00A87C34">
      <w:pPr>
        <w:tabs>
          <w:tab w:val="left" w:pos="360"/>
        </w:tabs>
        <w:spacing w:line="240" w:lineRule="auto"/>
        <w:ind w:left="360" w:hanging="360"/>
        <w:rPr>
          <w:rFonts w:cstheme="minorHAnsi"/>
          <w:color w:val="FF0000"/>
          <w:highlight w:val="yellow"/>
        </w:rPr>
      </w:pPr>
    </w:p>
    <w:p w:rsidR="00A87C34" w:rsidRPr="00FF504F" w:rsidRDefault="00272FCD" w:rsidP="00A87C34">
      <w:pPr>
        <w:tabs>
          <w:tab w:val="left" w:pos="360"/>
        </w:tabs>
        <w:spacing w:line="240" w:lineRule="auto"/>
        <w:ind w:left="360" w:hanging="360"/>
        <w:rPr>
          <w:rFonts w:cstheme="minorHAnsi"/>
          <w:color w:val="FF0000"/>
          <w:highlight w:val="yellow"/>
        </w:rPr>
      </w:pPr>
      <w:r w:rsidRPr="00FF504F">
        <w:rPr>
          <w:rFonts w:cstheme="minorHAnsi"/>
          <w:color w:val="FF0000"/>
          <w:highlight w:val="yellow"/>
        </w:rPr>
        <w:t>Stravovací prostor</w:t>
      </w:r>
      <w:r w:rsidR="00A87C34" w:rsidRPr="00FF504F">
        <w:rPr>
          <w:rFonts w:cstheme="minorHAnsi"/>
          <w:color w:val="FF0000"/>
          <w:highlight w:val="yellow"/>
        </w:rPr>
        <w:t>:</w:t>
      </w:r>
    </w:p>
    <w:p w:rsidR="00A87C34" w:rsidRPr="00FF504F" w:rsidRDefault="00A87C34" w:rsidP="00A87C34">
      <w:pPr>
        <w:tabs>
          <w:tab w:val="left" w:pos="360"/>
        </w:tabs>
        <w:spacing w:line="240" w:lineRule="auto"/>
        <w:ind w:left="360" w:hanging="360"/>
        <w:rPr>
          <w:rFonts w:cstheme="minorHAnsi"/>
          <w:color w:val="FF0000"/>
          <w:highlight w:val="yellow"/>
        </w:rPr>
      </w:pPr>
      <w:r w:rsidRPr="00FF504F">
        <w:rPr>
          <w:rFonts w:cstheme="minorHAnsi"/>
          <w:color w:val="FF0000"/>
          <w:highlight w:val="yellow"/>
        </w:rPr>
        <w:t>6.</w:t>
      </w:r>
      <w:r w:rsidRPr="00FF504F">
        <w:rPr>
          <w:rFonts w:cstheme="minorHAnsi"/>
          <w:color w:val="FF0000"/>
          <w:highlight w:val="yellow"/>
        </w:rPr>
        <w:tab/>
        <w:t>výdej jídel</w:t>
      </w:r>
    </w:p>
    <w:p w:rsidR="00A87C34" w:rsidRPr="00FF504F" w:rsidRDefault="00A87C34" w:rsidP="00A87C34">
      <w:pPr>
        <w:widowControl w:val="0"/>
        <w:numPr>
          <w:ilvl w:val="0"/>
          <w:numId w:val="5"/>
        </w:numPr>
        <w:tabs>
          <w:tab w:val="left" w:pos="360"/>
        </w:tabs>
        <w:suppressAutoHyphens/>
        <w:spacing w:line="240" w:lineRule="auto"/>
        <w:ind w:left="360"/>
        <w:rPr>
          <w:rFonts w:cstheme="minorHAnsi"/>
          <w:color w:val="FF0000"/>
          <w:sz w:val="24"/>
          <w:highlight w:val="yellow"/>
        </w:rPr>
      </w:pPr>
      <w:r w:rsidRPr="00FF504F">
        <w:rPr>
          <w:rFonts w:cstheme="minorHAnsi"/>
          <w:color w:val="FF0000"/>
          <w:highlight w:val="yellow"/>
        </w:rPr>
        <w:t>umývárna a sklad stolního nádobí</w:t>
      </w:r>
    </w:p>
    <w:p w:rsidR="00A87C34" w:rsidRPr="00FF504F" w:rsidRDefault="00A87C34" w:rsidP="00FE5249">
      <w:pPr>
        <w:tabs>
          <w:tab w:val="left" w:pos="360"/>
        </w:tabs>
        <w:spacing w:line="240" w:lineRule="auto"/>
        <w:rPr>
          <w:rFonts w:cstheme="minorHAnsi"/>
          <w:b/>
          <w:color w:val="FF0000"/>
          <w:sz w:val="24"/>
          <w:highlight w:val="yellow"/>
        </w:rPr>
      </w:pPr>
    </w:p>
    <w:p w:rsidR="00A87C34" w:rsidRPr="00FF504F" w:rsidRDefault="00A87C34" w:rsidP="00A87C34">
      <w:pPr>
        <w:spacing w:line="240" w:lineRule="auto"/>
        <w:rPr>
          <w:rFonts w:cstheme="minorHAnsi"/>
          <w:color w:val="FF0000"/>
          <w:highlight w:val="yellow"/>
        </w:rPr>
      </w:pPr>
      <w:r w:rsidRPr="00FF504F">
        <w:rPr>
          <w:rFonts w:cstheme="minorHAnsi"/>
          <w:i/>
          <w:color w:val="FF0000"/>
          <w:highlight w:val="yellow"/>
        </w:rPr>
        <w:t>1.</w:t>
      </w:r>
      <w:r w:rsidRPr="00FF504F">
        <w:rPr>
          <w:rFonts w:cstheme="minorHAnsi"/>
          <w:i/>
          <w:color w:val="FF0000"/>
          <w:highlight w:val="yellow"/>
        </w:rPr>
        <w:tab/>
        <w:t>příprava syrového masa, výtluk vajec - varna</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lastRenderedPageBreak/>
        <w:t xml:space="preserve">Jedná se o stavebně oddělený pracovní prostor, který je průchozí z chladícího boxu. Je vybaven pracovními stoly, technologickým dřezem, lednicí pro účely uložení vajec, krájecí deskou, stolní váhou, stolním kutrem a nerez nádobou na odpad. </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Nezbytnou součástí vybavení je nerez umývátko s kolenovým ovládáním umístěné v  tomto úseku.</w:t>
      </w:r>
    </w:p>
    <w:p w:rsidR="00A87C34" w:rsidRPr="00FF504F" w:rsidRDefault="00A87C34" w:rsidP="00A87C34">
      <w:pPr>
        <w:spacing w:line="240" w:lineRule="auto"/>
        <w:rPr>
          <w:rFonts w:cstheme="minorHAnsi"/>
          <w:i/>
          <w:color w:val="FF0000"/>
          <w:highlight w:val="yellow"/>
        </w:rPr>
      </w:pPr>
      <w:r w:rsidRPr="00FF504F">
        <w:rPr>
          <w:rFonts w:cstheme="minorHAnsi"/>
          <w:color w:val="FF0000"/>
          <w:highlight w:val="yellow"/>
        </w:rPr>
        <w:t>Pro potřeby tohoto úseku bude využíván uni robot umístěný ve varně a bude mít své vlastní příslušenství k univerzálnímu robotu, skladované v úseku přípravy těsta (samostatné kotlíky, masovka aj.). Tato pracovní operace bude časově oddělena od samotné přípravy těsta.</w:t>
      </w:r>
    </w:p>
    <w:p w:rsidR="00A87C34" w:rsidRPr="00FF504F" w:rsidRDefault="00A87C34" w:rsidP="00A87C34">
      <w:pPr>
        <w:spacing w:line="240" w:lineRule="auto"/>
        <w:rPr>
          <w:rFonts w:cstheme="minorHAnsi"/>
          <w:i/>
          <w:color w:val="FF0000"/>
          <w:highlight w:val="yellow"/>
        </w:rPr>
      </w:pPr>
    </w:p>
    <w:p w:rsidR="00A87C34" w:rsidRPr="00FF504F" w:rsidRDefault="00A87C34" w:rsidP="00A87C34">
      <w:pPr>
        <w:spacing w:line="240" w:lineRule="auto"/>
        <w:rPr>
          <w:rFonts w:cstheme="minorHAnsi"/>
          <w:color w:val="FF0000"/>
          <w:highlight w:val="yellow"/>
        </w:rPr>
      </w:pPr>
      <w:r w:rsidRPr="00FF504F">
        <w:rPr>
          <w:rFonts w:cstheme="minorHAnsi"/>
          <w:i/>
          <w:color w:val="FF0000"/>
          <w:highlight w:val="yellow"/>
        </w:rPr>
        <w:t>2.</w:t>
      </w:r>
      <w:r w:rsidRPr="00FF504F">
        <w:rPr>
          <w:rFonts w:cstheme="minorHAnsi"/>
          <w:i/>
          <w:color w:val="FF0000"/>
          <w:highlight w:val="yellow"/>
        </w:rPr>
        <w:tab/>
        <w:t>příprava těsta - varna</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Příprava těsta probíhá v přístěnném otevřeném pracovním úseku ve varně a přímo navazuje na úsek tepelné úpravy a mytí provozního nádobí. Úsek přípravy těsta je možné využít i jako přípravu cukrářských výrobků, tzn. záviny, buchty apod.</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Úsek je vybaven pracovními stolem s dřevěnou deskou, pracovním stolem se dřezem neutrálním pracovním stolem a kráječem knedlíků, stolní váhou, nástěnnými policemi, univerzálním robotem s přídavnými zařízeními pro přípravu těst.</w:t>
      </w:r>
    </w:p>
    <w:p w:rsidR="00A87C34" w:rsidRPr="00FF504F" w:rsidRDefault="00A87C34" w:rsidP="00A87C34">
      <w:pPr>
        <w:spacing w:line="240" w:lineRule="auto"/>
        <w:rPr>
          <w:rFonts w:cstheme="minorHAnsi"/>
          <w:color w:val="FF0000"/>
          <w:highlight w:val="yellow"/>
        </w:rPr>
      </w:pPr>
    </w:p>
    <w:p w:rsidR="00A87C34" w:rsidRPr="00FF504F" w:rsidRDefault="00A87C34" w:rsidP="00A87C34">
      <w:pPr>
        <w:spacing w:line="240" w:lineRule="auto"/>
        <w:rPr>
          <w:rFonts w:cstheme="minorHAnsi"/>
          <w:color w:val="FF0000"/>
          <w:highlight w:val="yellow"/>
        </w:rPr>
      </w:pPr>
      <w:r w:rsidRPr="00FF504F">
        <w:rPr>
          <w:rFonts w:cstheme="minorHAnsi"/>
          <w:i/>
          <w:color w:val="FF0000"/>
          <w:highlight w:val="yellow"/>
        </w:rPr>
        <w:t>3.</w:t>
      </w:r>
      <w:r w:rsidRPr="00FF504F">
        <w:rPr>
          <w:rFonts w:cstheme="minorHAnsi"/>
          <w:i/>
          <w:color w:val="FF0000"/>
          <w:highlight w:val="yellow"/>
        </w:rPr>
        <w:tab/>
        <w:t>čistá  příprava zeleniny / příprava svačinek - varna</w:t>
      </w:r>
    </w:p>
    <w:p w:rsidR="00A87C34" w:rsidRPr="00FF504F" w:rsidRDefault="00A87C34" w:rsidP="00A87C34">
      <w:pPr>
        <w:pStyle w:val="Zkladntext"/>
        <w:spacing w:line="240" w:lineRule="auto"/>
        <w:rPr>
          <w:rFonts w:asciiTheme="minorHAnsi" w:hAnsiTheme="minorHAnsi" w:cstheme="minorHAnsi"/>
          <w:color w:val="FF0000"/>
          <w:highlight w:val="yellow"/>
        </w:rPr>
      </w:pPr>
      <w:r w:rsidRPr="00FF504F">
        <w:rPr>
          <w:rFonts w:asciiTheme="minorHAnsi" w:hAnsiTheme="minorHAnsi" w:cstheme="minorHAnsi"/>
          <w:color w:val="FF0000"/>
          <w:highlight w:val="yellow"/>
        </w:rPr>
        <w:t>Čistá příprava zeleniny je prostor rovněž stavebně oddělený, průchozí a navazuje na průchozí chladící box. Zde se zelenina krájí před vlastním tepelným zpracováním nebo slouží pro přípravu syrových zeleninových pokrmů (saláty aj.), úsek přípravy svačinek slouží pro případný vývoz do MŠ.</w:t>
      </w:r>
    </w:p>
    <w:p w:rsidR="00A87C34" w:rsidRPr="00FF504F" w:rsidRDefault="00A87C34" w:rsidP="00A87C34">
      <w:pPr>
        <w:pStyle w:val="Zkladntext"/>
        <w:spacing w:line="240" w:lineRule="auto"/>
        <w:rPr>
          <w:rFonts w:asciiTheme="minorHAnsi" w:hAnsiTheme="minorHAnsi" w:cstheme="minorHAnsi"/>
          <w:color w:val="FF0000"/>
          <w:highlight w:val="yellow"/>
        </w:rPr>
      </w:pPr>
      <w:r w:rsidRPr="00FF504F">
        <w:rPr>
          <w:rFonts w:asciiTheme="minorHAnsi" w:hAnsiTheme="minorHAnsi" w:cstheme="minorHAnsi"/>
          <w:color w:val="FF0000"/>
          <w:highlight w:val="yellow"/>
        </w:rPr>
        <w:t xml:space="preserve">V přípravně je navržen pracovní stůl se dřezem, chladící pracovní stůl, neutrální pracovní stůl, parapetní police, stolní robot, profi kráječ zeleniny, krájecí desky, nerez nádoba na odpad a nerez umývátko s kolenovým ovládáním. </w:t>
      </w:r>
    </w:p>
    <w:p w:rsidR="00A87C34" w:rsidRPr="00FF504F" w:rsidRDefault="00A87C34" w:rsidP="00A87C34">
      <w:pPr>
        <w:pStyle w:val="Zkladntext"/>
        <w:spacing w:line="240" w:lineRule="auto"/>
        <w:rPr>
          <w:rFonts w:asciiTheme="minorHAnsi" w:hAnsiTheme="minorHAnsi" w:cstheme="minorHAnsi"/>
          <w:color w:val="FF0000"/>
          <w:highlight w:val="yellow"/>
        </w:rPr>
      </w:pPr>
    </w:p>
    <w:p w:rsidR="00A87C34" w:rsidRPr="00FF504F" w:rsidRDefault="00A87C34" w:rsidP="00A87C34">
      <w:pPr>
        <w:pStyle w:val="Zkladntext"/>
        <w:spacing w:line="240" w:lineRule="auto"/>
        <w:rPr>
          <w:rFonts w:asciiTheme="minorHAnsi" w:hAnsiTheme="minorHAnsi" w:cstheme="minorHAnsi"/>
          <w:color w:val="FF0000"/>
          <w:highlight w:val="yellow"/>
        </w:rPr>
      </w:pPr>
      <w:r w:rsidRPr="00FF504F">
        <w:rPr>
          <w:rFonts w:asciiTheme="minorHAnsi" w:hAnsiTheme="minorHAnsi" w:cstheme="minorHAnsi"/>
          <w:i/>
          <w:color w:val="FF0000"/>
          <w:highlight w:val="yellow"/>
        </w:rPr>
        <w:t>4.</w:t>
      </w:r>
      <w:r w:rsidRPr="00FF504F">
        <w:rPr>
          <w:rFonts w:asciiTheme="minorHAnsi" w:hAnsiTheme="minorHAnsi" w:cstheme="minorHAnsi"/>
          <w:i/>
          <w:color w:val="FF0000"/>
          <w:highlight w:val="yellow"/>
        </w:rPr>
        <w:tab/>
        <w:t>Tepelná úprava pokrmů – varna, plnění do termoportů</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 xml:space="preserve">Tepelná úprava pokrmů je středem veškerých čistých přípraven. Zde je ve dvou varných blocích soustředěna varná technologie, nad kterou jsou odsavače par s tukovými filtry. Technologie by měla splňovat již výše uvedená kritéria výkonnosti, kvality a bezpečnosti práce. Jedná se o elektrická multifunkční gastrozařízení v kombinaci s klasickou varnou technologií, jejichž podrobné parametry budou patrny v dalších projekčních stupních ve specifikaci gastrovybavení. </w:t>
      </w:r>
    </w:p>
    <w:p w:rsidR="00A87C34" w:rsidRPr="00FF504F" w:rsidRDefault="00A87C34" w:rsidP="00A87C34">
      <w:pPr>
        <w:spacing w:line="240" w:lineRule="auto"/>
        <w:ind w:left="60" w:hanging="60"/>
        <w:rPr>
          <w:rFonts w:cstheme="minorHAnsi"/>
          <w:color w:val="FF0000"/>
          <w:highlight w:val="yellow"/>
        </w:rPr>
      </w:pPr>
      <w:r w:rsidRPr="00FF504F">
        <w:rPr>
          <w:rFonts w:cstheme="minorHAnsi"/>
          <w:color w:val="FF0000"/>
          <w:highlight w:val="yellow"/>
        </w:rPr>
        <w:t>Varnu doplňují neutrální pracovní stoly sloužící pro odkládání, porcování a dochucování a profi sprcha na sanitaci prostoru.</w:t>
      </w:r>
    </w:p>
    <w:p w:rsidR="00A87C34" w:rsidRPr="00FF504F" w:rsidRDefault="00A87C34" w:rsidP="00A87C34">
      <w:pPr>
        <w:spacing w:line="240" w:lineRule="auto"/>
        <w:ind w:left="60" w:hanging="60"/>
        <w:rPr>
          <w:rFonts w:cstheme="minorHAnsi"/>
          <w:color w:val="FF0000"/>
          <w:highlight w:val="yellow"/>
        </w:rPr>
      </w:pPr>
      <w:r w:rsidRPr="00FF504F">
        <w:rPr>
          <w:rFonts w:cstheme="minorHAnsi"/>
          <w:color w:val="FF0000"/>
          <w:highlight w:val="yellow"/>
        </w:rPr>
        <w:t>Nad varnými centry jsou navrženy odsávače par – viz PD VZT (není součástí PD gastro).</w:t>
      </w:r>
    </w:p>
    <w:p w:rsidR="00A87C34" w:rsidRPr="00FF504F" w:rsidRDefault="00A87C34" w:rsidP="00A87C34">
      <w:pPr>
        <w:spacing w:line="240" w:lineRule="auto"/>
        <w:ind w:left="60" w:hanging="60"/>
        <w:rPr>
          <w:rFonts w:cstheme="minorHAnsi"/>
          <w:i/>
          <w:color w:val="FF0000"/>
          <w:highlight w:val="yellow"/>
        </w:rPr>
      </w:pPr>
      <w:r w:rsidRPr="00FF504F">
        <w:rPr>
          <w:rFonts w:cstheme="minorHAnsi"/>
          <w:color w:val="FF0000"/>
          <w:highlight w:val="yellow"/>
        </w:rPr>
        <w:t xml:space="preserve">Připravené teplé pokrmy pro vývoz jsou plněny do GN a termoportů v samostatném pracovním úseku při stěně varny, který je vybaven pracovními plochami. </w:t>
      </w:r>
    </w:p>
    <w:p w:rsidR="00A87C34" w:rsidRPr="00FF504F" w:rsidRDefault="00A87C34" w:rsidP="00A87C34">
      <w:pPr>
        <w:tabs>
          <w:tab w:val="left" w:pos="360"/>
        </w:tabs>
        <w:spacing w:line="240" w:lineRule="auto"/>
        <w:ind w:left="360" w:hanging="360"/>
        <w:rPr>
          <w:rFonts w:cstheme="minorHAnsi"/>
          <w:i/>
          <w:color w:val="FF0000"/>
          <w:highlight w:val="yellow"/>
        </w:rPr>
      </w:pPr>
    </w:p>
    <w:p w:rsidR="00A87C34" w:rsidRPr="00FF504F" w:rsidRDefault="00A87C34" w:rsidP="00A87C34">
      <w:pPr>
        <w:tabs>
          <w:tab w:val="left" w:pos="360"/>
        </w:tabs>
        <w:spacing w:line="240" w:lineRule="auto"/>
        <w:ind w:left="360" w:hanging="360"/>
        <w:rPr>
          <w:rFonts w:cstheme="minorHAnsi"/>
          <w:color w:val="FF0000"/>
          <w:highlight w:val="yellow"/>
        </w:rPr>
      </w:pPr>
      <w:r w:rsidRPr="00FF504F">
        <w:rPr>
          <w:rFonts w:cstheme="minorHAnsi"/>
          <w:i/>
          <w:color w:val="FF0000"/>
          <w:highlight w:val="yellow"/>
        </w:rPr>
        <w:t>5.</w:t>
      </w:r>
      <w:r w:rsidRPr="00FF504F">
        <w:rPr>
          <w:rFonts w:cstheme="minorHAnsi"/>
          <w:i/>
          <w:color w:val="FF0000"/>
          <w:highlight w:val="yellow"/>
        </w:rPr>
        <w:tab/>
        <w:t>Umývárna provozního nádobí – varna, centrální změkčení SV</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Jedná se o stavebně oddělený prostor ve varně. K předmytí provozního nádobí slouží mycí stůl s dřezem a tlakovou sprchou a profesionální myčka s rekuperací na provozní nádobí.</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Prostor doplňuje 2x nerez regál s roštovými policemi pro uložení čistého provozního nádobí,  nerez podlahový rošt s gulou a umývátko.</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SV bude změkčována v centrálním změkčovači umístěném v samostatné místnosti na stavebním soklu, místnost doplňuje nerez regál.</w:t>
      </w:r>
    </w:p>
    <w:p w:rsidR="00A87C34" w:rsidRPr="00FF504F" w:rsidRDefault="00A87C34" w:rsidP="00A87C34">
      <w:pPr>
        <w:spacing w:line="240" w:lineRule="auto"/>
        <w:rPr>
          <w:rFonts w:cstheme="minorHAnsi"/>
          <w:color w:val="FF0000"/>
          <w:highlight w:val="yellow"/>
        </w:rPr>
      </w:pPr>
    </w:p>
    <w:p w:rsidR="00A87C34" w:rsidRPr="00FF504F" w:rsidRDefault="00A87C34" w:rsidP="00A87C34">
      <w:pPr>
        <w:spacing w:line="240" w:lineRule="auto"/>
        <w:rPr>
          <w:rFonts w:cstheme="minorHAnsi"/>
          <w:color w:val="FF0000"/>
          <w:highlight w:val="yellow"/>
        </w:rPr>
      </w:pPr>
      <w:r w:rsidRPr="00FF504F">
        <w:rPr>
          <w:rFonts w:cstheme="minorHAnsi"/>
          <w:i/>
          <w:color w:val="FF0000"/>
          <w:highlight w:val="yellow"/>
        </w:rPr>
        <w:t>6.</w:t>
      </w:r>
      <w:r w:rsidRPr="00FF504F">
        <w:rPr>
          <w:rFonts w:cstheme="minorHAnsi"/>
          <w:i/>
          <w:color w:val="FF0000"/>
          <w:highlight w:val="yellow"/>
        </w:rPr>
        <w:tab/>
        <w:t xml:space="preserve">Výdej jídel </w:t>
      </w:r>
    </w:p>
    <w:p w:rsidR="00A87C34" w:rsidRPr="00FF504F" w:rsidRDefault="00A87C34" w:rsidP="00A87C34">
      <w:pPr>
        <w:pStyle w:val="Zkladntext"/>
        <w:spacing w:line="240" w:lineRule="auto"/>
        <w:rPr>
          <w:rFonts w:asciiTheme="minorHAnsi" w:hAnsiTheme="minorHAnsi" w:cstheme="minorHAnsi"/>
          <w:color w:val="FF0000"/>
          <w:highlight w:val="yellow"/>
        </w:rPr>
      </w:pPr>
      <w:r w:rsidRPr="00FF504F">
        <w:rPr>
          <w:rFonts w:asciiTheme="minorHAnsi" w:hAnsiTheme="minorHAnsi" w:cstheme="minorHAnsi"/>
          <w:color w:val="FF0000"/>
          <w:highlight w:val="yellow"/>
        </w:rPr>
        <w:t>Výdej jídel je řešen jako levosměrný, který je koncipován tak, aby umožnil pohodlný výdej hlavních pokrmů ve dvou druzích případně 1 druh studeného jídla, polévky v jednom druhu, pro výdej teplého a studeného nápoje (čaj, šťáva, džus, mléko..),  a s možností nabídky ovoce, salátů, dezertů apod. z chladící vitríny.</w:t>
      </w:r>
    </w:p>
    <w:p w:rsidR="00A87C34" w:rsidRPr="00FF504F" w:rsidRDefault="00A87C34" w:rsidP="00A87C34">
      <w:pPr>
        <w:pStyle w:val="Zkladntext"/>
        <w:spacing w:line="240" w:lineRule="auto"/>
        <w:rPr>
          <w:rFonts w:asciiTheme="minorHAnsi" w:hAnsiTheme="minorHAnsi" w:cstheme="minorHAnsi"/>
          <w:color w:val="FF0000"/>
          <w:highlight w:val="yellow"/>
        </w:rPr>
      </w:pPr>
      <w:r w:rsidRPr="00FF504F">
        <w:rPr>
          <w:rFonts w:asciiTheme="minorHAnsi" w:hAnsiTheme="minorHAnsi" w:cstheme="minorHAnsi"/>
          <w:color w:val="FF0000"/>
          <w:highlight w:val="yellow"/>
        </w:rPr>
        <w:t xml:space="preserve">Výdejní linie začíná mobilním zásobníkem na tácy a příbory. Na něj navazuje obslužný výdej hlavního </w:t>
      </w:r>
      <w:r w:rsidRPr="00FF504F">
        <w:rPr>
          <w:rFonts w:asciiTheme="minorHAnsi" w:hAnsiTheme="minorHAnsi" w:cstheme="minorHAnsi"/>
          <w:color w:val="FF0000"/>
          <w:highlight w:val="yellow"/>
        </w:rPr>
        <w:lastRenderedPageBreak/>
        <w:t>jídla vybavený 4 mobilními teplými vodními lázněmi, vykrývacími stěnami  s hygienickým zákrytem pro výdej hlavních pokrmů a mobilními zásobníky na talíře. Nástavby obsahují čtečky pro  objednávkový systém – viz další projektový stupeň PD elektro.</w:t>
      </w:r>
    </w:p>
    <w:p w:rsidR="00A87C34" w:rsidRPr="00FF504F" w:rsidRDefault="00A87C34" w:rsidP="00A87C34">
      <w:pPr>
        <w:pStyle w:val="Zkladntext"/>
        <w:spacing w:line="240" w:lineRule="auto"/>
        <w:rPr>
          <w:rFonts w:asciiTheme="minorHAnsi" w:hAnsiTheme="minorHAnsi" w:cstheme="minorHAnsi"/>
          <w:color w:val="FF0000"/>
          <w:highlight w:val="yellow"/>
        </w:rPr>
      </w:pPr>
      <w:r w:rsidRPr="00FF504F">
        <w:rPr>
          <w:rFonts w:asciiTheme="minorHAnsi" w:hAnsiTheme="minorHAnsi" w:cstheme="minorHAnsi"/>
          <w:color w:val="FF0000"/>
          <w:highlight w:val="yellow"/>
        </w:rPr>
        <w:t>Výdejní linie je dále vybavena profi samoobslužnou chladící vitrínou určenou pro výdej studených jídel nebo kompotů, popř. ovoce nebo dezertů.</w:t>
      </w:r>
    </w:p>
    <w:p w:rsidR="00A87C34" w:rsidRPr="00FF504F" w:rsidRDefault="00A87C34" w:rsidP="00A87C34">
      <w:pPr>
        <w:pStyle w:val="Zkladntext"/>
        <w:spacing w:line="240" w:lineRule="auto"/>
        <w:rPr>
          <w:rFonts w:asciiTheme="minorHAnsi" w:hAnsiTheme="minorHAnsi" w:cstheme="minorHAnsi"/>
          <w:color w:val="FF0000"/>
          <w:highlight w:val="yellow"/>
        </w:rPr>
      </w:pPr>
      <w:r w:rsidRPr="00FF504F">
        <w:rPr>
          <w:rFonts w:asciiTheme="minorHAnsi" w:hAnsiTheme="minorHAnsi" w:cstheme="minorHAnsi"/>
          <w:color w:val="FF0000"/>
          <w:highlight w:val="yellow"/>
        </w:rPr>
        <w:t>Výdej polévky je navržen jako samoobslužný vybavený vodní lázní pro 1GN a vestavěným zásobníkem pro misky.</w:t>
      </w:r>
    </w:p>
    <w:p w:rsidR="00A87C34" w:rsidRPr="00FF504F" w:rsidRDefault="00A87C34" w:rsidP="00A87C34">
      <w:pPr>
        <w:pStyle w:val="Zkladntext"/>
        <w:spacing w:line="240" w:lineRule="auto"/>
        <w:rPr>
          <w:rFonts w:asciiTheme="minorHAnsi" w:hAnsiTheme="minorHAnsi" w:cstheme="minorHAnsi"/>
          <w:color w:val="FF0000"/>
          <w:highlight w:val="yellow"/>
        </w:rPr>
      </w:pPr>
      <w:r w:rsidRPr="00FF504F">
        <w:rPr>
          <w:rFonts w:asciiTheme="minorHAnsi" w:hAnsiTheme="minorHAnsi" w:cstheme="minorHAnsi"/>
          <w:color w:val="FF0000"/>
          <w:highlight w:val="yellow"/>
        </w:rPr>
        <w:t>Pro výdej studených a teplých nápojů slouží 2x termos na mléko a čaj, nápojový automat na studené nápoje a mobilní zásobník na skleničky.</w:t>
      </w:r>
    </w:p>
    <w:p w:rsidR="00A87C34" w:rsidRPr="00FF504F" w:rsidRDefault="00A87C34" w:rsidP="00A87C34">
      <w:pPr>
        <w:pStyle w:val="Zkladntext"/>
        <w:spacing w:line="240" w:lineRule="auto"/>
        <w:rPr>
          <w:rFonts w:asciiTheme="minorHAnsi" w:hAnsiTheme="minorHAnsi" w:cstheme="minorHAnsi"/>
          <w:color w:val="FF0000"/>
          <w:highlight w:val="yellow"/>
        </w:rPr>
      </w:pPr>
      <w:r w:rsidRPr="00FF504F">
        <w:rPr>
          <w:rFonts w:asciiTheme="minorHAnsi" w:hAnsiTheme="minorHAnsi" w:cstheme="minorHAnsi"/>
          <w:color w:val="FF0000"/>
          <w:highlight w:val="yellow"/>
        </w:rPr>
        <w:t>Výdejní linka je po celé délce opatřena trubkovou pojezdovou dráhou a směr výdeje je omezen trubkovým zábradlím. Celá výdejní okno je vybaveno stahovací roletou s elektronickým ovládáním, která není součástí PD gastro.</w:t>
      </w:r>
    </w:p>
    <w:p w:rsidR="00A87C34" w:rsidRPr="00FF504F" w:rsidRDefault="00A87C34" w:rsidP="00A87C34">
      <w:pPr>
        <w:pStyle w:val="Zkladntext"/>
        <w:spacing w:line="240" w:lineRule="auto"/>
        <w:rPr>
          <w:rFonts w:asciiTheme="minorHAnsi" w:hAnsiTheme="minorHAnsi" w:cstheme="minorHAnsi"/>
          <w:color w:val="FF0000"/>
          <w:highlight w:val="yellow"/>
        </w:rPr>
      </w:pPr>
      <w:r w:rsidRPr="00FF504F">
        <w:rPr>
          <w:rFonts w:asciiTheme="minorHAnsi" w:hAnsiTheme="minorHAnsi" w:cstheme="minorHAnsi"/>
          <w:color w:val="FF0000"/>
          <w:highlight w:val="yellow"/>
        </w:rPr>
        <w:t>Zápultí výdejního prostoru je vybaveno nerez regálem a umývátkem.</w:t>
      </w:r>
    </w:p>
    <w:p w:rsidR="00A87C34" w:rsidRPr="00FF504F" w:rsidRDefault="00A87C34" w:rsidP="00A87C34">
      <w:pPr>
        <w:pStyle w:val="Zkladntext"/>
        <w:spacing w:line="240" w:lineRule="auto"/>
        <w:rPr>
          <w:rFonts w:asciiTheme="minorHAnsi" w:hAnsiTheme="minorHAnsi" w:cstheme="minorHAnsi"/>
          <w:color w:val="FF0000"/>
          <w:highlight w:val="yellow"/>
        </w:rPr>
      </w:pPr>
    </w:p>
    <w:p w:rsidR="00A87C34" w:rsidRPr="00FF504F" w:rsidRDefault="00A87C34" w:rsidP="00A87C34">
      <w:pPr>
        <w:spacing w:line="240" w:lineRule="auto"/>
        <w:rPr>
          <w:rFonts w:cstheme="minorHAnsi"/>
          <w:color w:val="FF0000"/>
          <w:highlight w:val="yellow"/>
        </w:rPr>
      </w:pPr>
      <w:r w:rsidRPr="00FF504F">
        <w:rPr>
          <w:rFonts w:cstheme="minorHAnsi"/>
          <w:i/>
          <w:color w:val="FF0000"/>
          <w:highlight w:val="yellow"/>
        </w:rPr>
        <w:t>7.</w:t>
      </w:r>
      <w:r w:rsidRPr="00FF504F">
        <w:rPr>
          <w:rFonts w:cstheme="minorHAnsi"/>
          <w:i/>
          <w:color w:val="FF0000"/>
          <w:highlight w:val="yellow"/>
        </w:rPr>
        <w:tab/>
        <w:t>Umývárna stolního nádobí - 1.NP</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 xml:space="preserve">Umývárna stolního nádobí je samostatná místnost, na kterou dispozičně navazuje jídelní prostor a která ústí do varny a do výdeje. </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Zde se třídí a umývá použité stolní nádobí a čisté ukládá do nerez regálů, do mobilních vyhřívaných zásobníků na talíře a do zásobníků na skleničky nebo tácy.</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 xml:space="preserve">Použité nádobí se strávníkem odkládá na sběrný pás, který navazuje na myčku. </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Organický odpad se odváží v uzavřené pojízdné odpadní nerez/plastové nádobě do skladu organického odpadu.</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 xml:space="preserve">Místnost je vybavena sběrným pásem přivedeným z jídelny, příjmovým třídícím stolem se shozem odpadu aj., pásovou prstovou profi myčkou s rekuperací, výstupním stolem od myčky, pohotovostním mycím stolem s velkým dřezem, nerez regálem,  podl. roštem a nerez umývátkem. </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 xml:space="preserve">Na umývárnu navazuje samostatný sklad stolního nádobí. </w:t>
      </w:r>
    </w:p>
    <w:p w:rsidR="00A87C34" w:rsidRPr="00FF504F" w:rsidRDefault="00A87C34" w:rsidP="00FE5249">
      <w:pPr>
        <w:tabs>
          <w:tab w:val="left" w:pos="360"/>
        </w:tabs>
        <w:spacing w:line="240" w:lineRule="auto"/>
        <w:rPr>
          <w:rFonts w:cstheme="minorHAnsi"/>
          <w:b/>
          <w:i/>
          <w:color w:val="FF0000"/>
          <w:sz w:val="24"/>
          <w:highlight w:val="yellow"/>
        </w:rPr>
      </w:pPr>
    </w:p>
    <w:p w:rsidR="00A87C34" w:rsidRPr="00FF504F" w:rsidRDefault="00FE5249" w:rsidP="00A87C34">
      <w:pPr>
        <w:tabs>
          <w:tab w:val="left" w:pos="360"/>
        </w:tabs>
        <w:spacing w:line="240" w:lineRule="auto"/>
        <w:ind w:left="360" w:hanging="360"/>
        <w:rPr>
          <w:rFonts w:cstheme="minorHAnsi"/>
          <w:b/>
          <w:color w:val="FF0000"/>
          <w:highlight w:val="yellow"/>
        </w:rPr>
      </w:pPr>
      <w:r w:rsidRPr="00FF504F">
        <w:rPr>
          <w:rFonts w:cstheme="minorHAnsi"/>
          <w:b/>
          <w:color w:val="FF0000"/>
          <w:sz w:val="24"/>
          <w:highlight w:val="yellow"/>
        </w:rPr>
        <w:t>Ostatní provozy</w:t>
      </w:r>
      <w:r w:rsidR="00A87C34" w:rsidRPr="00FF504F">
        <w:rPr>
          <w:rFonts w:cstheme="minorHAnsi"/>
          <w:b/>
          <w:color w:val="FF0000"/>
          <w:sz w:val="24"/>
          <w:highlight w:val="yellow"/>
        </w:rPr>
        <w:t>:</w:t>
      </w:r>
    </w:p>
    <w:p w:rsidR="00A87C34" w:rsidRPr="00FF504F" w:rsidRDefault="00A87C34" w:rsidP="00A87C34">
      <w:pPr>
        <w:tabs>
          <w:tab w:val="left" w:pos="360"/>
        </w:tabs>
        <w:spacing w:line="240" w:lineRule="auto"/>
        <w:ind w:left="360" w:hanging="360"/>
        <w:rPr>
          <w:rFonts w:cstheme="minorHAnsi"/>
          <w:b/>
          <w:color w:val="FF0000"/>
          <w:highlight w:val="yellow"/>
        </w:rPr>
      </w:pPr>
    </w:p>
    <w:p w:rsidR="00A87C34" w:rsidRPr="00FF504F" w:rsidRDefault="00A87C34" w:rsidP="00A87C34">
      <w:pPr>
        <w:tabs>
          <w:tab w:val="left" w:pos="360"/>
        </w:tabs>
        <w:spacing w:line="240" w:lineRule="auto"/>
        <w:ind w:left="360" w:hanging="360"/>
        <w:rPr>
          <w:rFonts w:cstheme="minorHAnsi"/>
          <w:color w:val="FF0000"/>
          <w:highlight w:val="yellow"/>
        </w:rPr>
      </w:pPr>
      <w:r w:rsidRPr="00FF504F">
        <w:rPr>
          <w:rFonts w:cstheme="minorHAnsi"/>
          <w:b/>
          <w:color w:val="FF0000"/>
          <w:highlight w:val="yellow"/>
        </w:rPr>
        <w:t xml:space="preserve">Hrubá přípravna a sklad zeleniny a brambor </w:t>
      </w:r>
    </w:p>
    <w:p w:rsidR="00A87C34" w:rsidRPr="00FF504F" w:rsidRDefault="00A87C34" w:rsidP="00A87C34">
      <w:pPr>
        <w:tabs>
          <w:tab w:val="left" w:pos="360"/>
        </w:tabs>
        <w:spacing w:line="240" w:lineRule="auto"/>
        <w:rPr>
          <w:rFonts w:cstheme="minorHAnsi"/>
          <w:b/>
          <w:color w:val="FF0000"/>
          <w:highlight w:val="yellow"/>
        </w:rPr>
      </w:pPr>
      <w:r w:rsidRPr="00FF504F">
        <w:rPr>
          <w:rFonts w:cstheme="minorHAnsi"/>
          <w:color w:val="FF0000"/>
          <w:highlight w:val="yellow"/>
        </w:rPr>
        <w:t>Jedná se o samostatnou místnost, která je vybavena škrabkou na kořenovou zeleninu 20kg s lapačem slupek a škrobu umístěnou na bet. soklu,  pracovním stolem s dřezem a oplachovou sprchou, nerez podl. roštem s gulou pro škrabku, lednicí a nerez umývátkem a chladícím boxem. Box je vybavený dřevěnými rošty a regály.</w:t>
      </w:r>
    </w:p>
    <w:p w:rsidR="00A87C34" w:rsidRPr="00FF504F" w:rsidRDefault="00A87C34" w:rsidP="00A87C34">
      <w:pPr>
        <w:tabs>
          <w:tab w:val="left" w:pos="360"/>
        </w:tabs>
        <w:spacing w:line="240" w:lineRule="auto"/>
        <w:ind w:left="360" w:hanging="360"/>
        <w:rPr>
          <w:rFonts w:cstheme="minorHAnsi"/>
          <w:b/>
          <w:color w:val="FF0000"/>
          <w:highlight w:val="yellow"/>
        </w:rPr>
      </w:pPr>
    </w:p>
    <w:p w:rsidR="00A87C34" w:rsidRPr="00FF504F" w:rsidRDefault="00A87C34" w:rsidP="00A87C34">
      <w:pPr>
        <w:tabs>
          <w:tab w:val="left" w:pos="360"/>
        </w:tabs>
        <w:spacing w:line="240" w:lineRule="auto"/>
        <w:ind w:left="360" w:hanging="360"/>
        <w:rPr>
          <w:rFonts w:cstheme="minorHAnsi"/>
          <w:color w:val="FF0000"/>
          <w:highlight w:val="yellow"/>
        </w:rPr>
      </w:pPr>
      <w:r w:rsidRPr="00FF504F">
        <w:rPr>
          <w:rFonts w:cstheme="minorHAnsi"/>
          <w:b/>
          <w:color w:val="FF0000"/>
          <w:highlight w:val="yellow"/>
        </w:rPr>
        <w:t>Sociální zázemí gastroprovozu</w:t>
      </w:r>
    </w:p>
    <w:p w:rsidR="00A87C34" w:rsidRPr="00FF504F" w:rsidRDefault="00A87C34" w:rsidP="00A87C34">
      <w:pPr>
        <w:tabs>
          <w:tab w:val="left" w:pos="360"/>
        </w:tabs>
        <w:spacing w:line="240" w:lineRule="auto"/>
        <w:ind w:left="11" w:hanging="11"/>
        <w:rPr>
          <w:rFonts w:cstheme="minorHAnsi"/>
          <w:color w:val="FF0000"/>
          <w:highlight w:val="yellow"/>
        </w:rPr>
      </w:pPr>
      <w:r w:rsidRPr="00FF504F">
        <w:rPr>
          <w:rFonts w:cstheme="minorHAnsi"/>
          <w:color w:val="FF0000"/>
          <w:highlight w:val="yellow"/>
        </w:rPr>
        <w:t>Jedná se o 2 x samostatnou šatnu se soc. zázemím pro 2 x 4 zaměstnance, denní místnost a kancelář vedoucí gastroprovozu.</w:t>
      </w:r>
    </w:p>
    <w:p w:rsidR="00A87C34" w:rsidRPr="00FF504F" w:rsidRDefault="00A87C34" w:rsidP="00A87C34">
      <w:pPr>
        <w:tabs>
          <w:tab w:val="left" w:pos="360"/>
        </w:tabs>
        <w:spacing w:line="240" w:lineRule="auto"/>
        <w:ind w:left="11" w:hanging="11"/>
        <w:rPr>
          <w:rFonts w:cstheme="minorHAnsi"/>
          <w:color w:val="FF0000"/>
          <w:highlight w:val="yellow"/>
        </w:rPr>
      </w:pPr>
      <w:r w:rsidRPr="00FF504F">
        <w:rPr>
          <w:rFonts w:cstheme="minorHAnsi"/>
          <w:color w:val="FF0000"/>
          <w:highlight w:val="yellow"/>
        </w:rPr>
        <w:t>Soc. zázemí příslušné k šatnám obsahuje sprchový kout, samostatné umývadlo v předsíni WC a prostor WC  vybavený toaletní mísou.</w:t>
      </w:r>
    </w:p>
    <w:p w:rsidR="00A87C34" w:rsidRPr="00FF504F" w:rsidRDefault="00A87C34" w:rsidP="00A87C34">
      <w:pPr>
        <w:tabs>
          <w:tab w:val="left" w:pos="360"/>
        </w:tabs>
        <w:spacing w:line="240" w:lineRule="auto"/>
        <w:ind w:left="360" w:hanging="360"/>
        <w:rPr>
          <w:rFonts w:cstheme="minorHAnsi"/>
          <w:color w:val="FF0000"/>
          <w:highlight w:val="yellow"/>
        </w:rPr>
      </w:pPr>
      <w:r w:rsidRPr="00FF504F">
        <w:rPr>
          <w:rFonts w:cstheme="minorHAnsi"/>
          <w:color w:val="FF0000"/>
          <w:highlight w:val="yellow"/>
        </w:rPr>
        <w:t>Kancelář a denní místnost umožňuje oční kontakt s prostorem varny.</w:t>
      </w:r>
    </w:p>
    <w:p w:rsidR="00A87C34" w:rsidRPr="00FF504F" w:rsidRDefault="00A87C34" w:rsidP="00A87C34">
      <w:pPr>
        <w:tabs>
          <w:tab w:val="left" w:pos="360"/>
        </w:tabs>
        <w:spacing w:line="240" w:lineRule="auto"/>
        <w:ind w:left="360" w:hanging="360"/>
        <w:rPr>
          <w:rFonts w:cstheme="minorHAnsi"/>
          <w:color w:val="FF0000"/>
          <w:highlight w:val="yellow"/>
        </w:rPr>
      </w:pPr>
    </w:p>
    <w:p w:rsidR="00A87C34" w:rsidRPr="00FF504F" w:rsidRDefault="00A87C34" w:rsidP="00A87C34">
      <w:pPr>
        <w:tabs>
          <w:tab w:val="left" w:pos="360"/>
        </w:tabs>
        <w:spacing w:line="240" w:lineRule="auto"/>
        <w:ind w:left="360" w:hanging="360"/>
        <w:rPr>
          <w:rFonts w:cstheme="minorHAnsi"/>
          <w:color w:val="FF0000"/>
          <w:highlight w:val="yellow"/>
        </w:rPr>
      </w:pPr>
      <w:r w:rsidRPr="00FF504F">
        <w:rPr>
          <w:rFonts w:cstheme="minorHAnsi"/>
          <w:b/>
          <w:color w:val="FF0000"/>
          <w:highlight w:val="yellow"/>
        </w:rPr>
        <w:t>Úklidová komora</w:t>
      </w:r>
    </w:p>
    <w:p w:rsidR="00A87C34" w:rsidRPr="00FF504F" w:rsidRDefault="00A87C34" w:rsidP="00A87C34">
      <w:pPr>
        <w:tabs>
          <w:tab w:val="left" w:pos="360"/>
        </w:tabs>
        <w:spacing w:line="240" w:lineRule="auto"/>
        <w:rPr>
          <w:rFonts w:cstheme="minorHAnsi"/>
          <w:b/>
          <w:color w:val="FF0000"/>
          <w:highlight w:val="yellow"/>
        </w:rPr>
      </w:pPr>
      <w:r w:rsidRPr="00FF504F">
        <w:rPr>
          <w:rFonts w:cstheme="minorHAnsi"/>
          <w:color w:val="FF0000"/>
          <w:highlight w:val="yellow"/>
        </w:rPr>
        <w:t xml:space="preserve">Jedná se o samostatnou místnost, která je vybavena stavební výlevkou a regály na úklidové prostředky a chemii. </w:t>
      </w:r>
    </w:p>
    <w:p w:rsidR="00A87C34" w:rsidRPr="00FF504F" w:rsidRDefault="00A87C34" w:rsidP="00FE5249">
      <w:pPr>
        <w:spacing w:line="240" w:lineRule="auto"/>
        <w:rPr>
          <w:rFonts w:cstheme="minorHAnsi"/>
          <w:b/>
          <w:color w:val="FF0000"/>
          <w:highlight w:val="yellow"/>
        </w:rPr>
      </w:pPr>
    </w:p>
    <w:p w:rsidR="00A87C34" w:rsidRPr="00FF504F" w:rsidRDefault="00A87C34" w:rsidP="00A87C34">
      <w:pPr>
        <w:tabs>
          <w:tab w:val="left" w:pos="360"/>
        </w:tabs>
        <w:spacing w:line="240" w:lineRule="auto"/>
        <w:ind w:left="360" w:hanging="360"/>
        <w:rPr>
          <w:rFonts w:cstheme="minorHAnsi"/>
          <w:color w:val="FF0000"/>
          <w:highlight w:val="yellow"/>
        </w:rPr>
      </w:pPr>
      <w:r w:rsidRPr="00FF504F">
        <w:rPr>
          <w:rFonts w:cstheme="minorHAnsi"/>
          <w:b/>
          <w:color w:val="FF0000"/>
          <w:highlight w:val="yellow"/>
        </w:rPr>
        <w:t>Umývárna a sklad termoportů</w:t>
      </w:r>
    </w:p>
    <w:p w:rsidR="00A87C34" w:rsidRPr="00FF504F" w:rsidRDefault="00A87C34" w:rsidP="00A87C34">
      <w:pPr>
        <w:tabs>
          <w:tab w:val="left" w:pos="360"/>
        </w:tabs>
        <w:spacing w:line="240" w:lineRule="auto"/>
        <w:rPr>
          <w:rFonts w:cstheme="minorHAnsi"/>
          <w:b/>
          <w:color w:val="FF0000"/>
          <w:highlight w:val="yellow"/>
        </w:rPr>
      </w:pPr>
      <w:r w:rsidRPr="00FF504F">
        <w:rPr>
          <w:rFonts w:cstheme="minorHAnsi"/>
          <w:color w:val="FF0000"/>
          <w:highlight w:val="yellow"/>
        </w:rPr>
        <w:t xml:space="preserve">Jedná se o samostatnou místnost, která je vybavena mycím koutem s nástěnnou směšovací baterií a podl. roštem s gulou, nerez regály na uložení čistých GN, nerez umývátkem a stavebním soklem pro uložení čistých termoportů k dosychání.. </w:t>
      </w:r>
    </w:p>
    <w:p w:rsidR="00A87C34" w:rsidRPr="00FF504F" w:rsidRDefault="00A87C34" w:rsidP="00A87C34">
      <w:pPr>
        <w:spacing w:line="240" w:lineRule="auto"/>
        <w:rPr>
          <w:rFonts w:cstheme="minorHAnsi"/>
          <w:b/>
          <w:color w:val="FF0000"/>
          <w:highlight w:val="yellow"/>
        </w:rPr>
      </w:pPr>
    </w:p>
    <w:p w:rsidR="00A87C34" w:rsidRPr="00FF504F" w:rsidRDefault="00A87C34" w:rsidP="00A87C34">
      <w:pPr>
        <w:spacing w:line="240" w:lineRule="auto"/>
        <w:rPr>
          <w:rFonts w:cstheme="minorHAnsi"/>
          <w:color w:val="FF0000"/>
          <w:highlight w:val="yellow"/>
        </w:rPr>
      </w:pPr>
      <w:r w:rsidRPr="00FF504F">
        <w:rPr>
          <w:rFonts w:cstheme="minorHAnsi"/>
          <w:b/>
          <w:color w:val="FF0000"/>
          <w:highlight w:val="yellow"/>
        </w:rPr>
        <w:t>3.</w:t>
      </w:r>
      <w:r w:rsidRPr="00FF504F">
        <w:rPr>
          <w:rFonts w:cstheme="minorHAnsi"/>
          <w:b/>
          <w:color w:val="FF0000"/>
          <w:highlight w:val="yellow"/>
        </w:rPr>
        <w:tab/>
        <w:t>Energetická bilance</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Celková hodnota instalovaného příkonu byla stanovena součtem příkonů instalovaných zařízení.</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 Elektrická energie a rozvodní sítě  3 x  230 / 400 V,  50 Hz</w:t>
      </w:r>
      <w:r w:rsidRPr="00FF504F">
        <w:rPr>
          <w:rFonts w:cstheme="minorHAnsi"/>
          <w:color w:val="FF0000"/>
          <w:highlight w:val="yellow"/>
        </w:rPr>
        <w:tab/>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 xml:space="preserve">   instalovaný  příkon el......................................</w:t>
      </w:r>
      <w:r w:rsidRPr="00FF504F">
        <w:rPr>
          <w:rFonts w:cstheme="minorHAnsi"/>
          <w:b/>
          <w:color w:val="FF0000"/>
          <w:highlight w:val="yellow"/>
        </w:rPr>
        <w:tab/>
        <w:t>cca  350  kW</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 xml:space="preserve">   </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V této hodnotě není započteno zařízení na ohřev TUV ani zařízení instalovaná v ostatních částech provozu.</w:t>
      </w:r>
    </w:p>
    <w:p w:rsidR="00A87C34" w:rsidRPr="00FF504F" w:rsidRDefault="00A87C34" w:rsidP="00A87C34">
      <w:pPr>
        <w:spacing w:line="240" w:lineRule="auto"/>
        <w:rPr>
          <w:rFonts w:cstheme="minorHAnsi"/>
          <w:color w:val="FF0000"/>
          <w:highlight w:val="yellow"/>
        </w:rPr>
      </w:pPr>
      <w:r w:rsidRPr="00FF504F">
        <w:rPr>
          <w:rFonts w:cstheme="minorHAnsi"/>
          <w:color w:val="FF0000"/>
          <w:highlight w:val="yellow"/>
        </w:rPr>
        <w:t>-  Spotřeba vody bude stanovena v projektu zdravotní techniky na základě uvažovaného počtu jídel.</w:t>
      </w:r>
    </w:p>
    <w:p w:rsidR="00A87C34" w:rsidRPr="00FF504F" w:rsidRDefault="00A87C34" w:rsidP="00A87C34">
      <w:pPr>
        <w:widowControl w:val="0"/>
        <w:numPr>
          <w:ilvl w:val="0"/>
          <w:numId w:val="6"/>
        </w:numPr>
        <w:suppressAutoHyphens/>
        <w:spacing w:line="240" w:lineRule="auto"/>
        <w:jc w:val="left"/>
        <w:rPr>
          <w:rFonts w:cstheme="minorHAnsi"/>
          <w:color w:val="FF0000"/>
          <w:highlight w:val="yellow"/>
        </w:rPr>
      </w:pPr>
      <w:r w:rsidRPr="00FF504F">
        <w:rPr>
          <w:rFonts w:cstheme="minorHAnsi"/>
          <w:color w:val="FF0000"/>
          <w:highlight w:val="yellow"/>
        </w:rPr>
        <w:t>předpokládaná současnost je  0,65</w:t>
      </w:r>
    </w:p>
    <w:p w:rsidR="00A87C34" w:rsidRPr="00A87C34" w:rsidRDefault="00A87C34" w:rsidP="00A87C34">
      <w:pPr>
        <w:spacing w:line="360" w:lineRule="auto"/>
        <w:rPr>
          <w:rFonts w:cstheme="minorHAnsi"/>
        </w:rPr>
      </w:pPr>
    </w:p>
    <w:p w:rsidR="00FB5141" w:rsidRPr="00A87C34" w:rsidRDefault="00FB5141" w:rsidP="00FB5141">
      <w:pPr>
        <w:rPr>
          <w:rFonts w:cstheme="minorHAnsi"/>
        </w:rPr>
      </w:pPr>
    </w:p>
    <w:p w:rsidR="00D431FD" w:rsidRPr="00A87C34" w:rsidRDefault="00D431FD" w:rsidP="00D431FD">
      <w:pPr>
        <w:pStyle w:val="Nadpis2"/>
        <w:rPr>
          <w:rFonts w:asciiTheme="minorHAnsi" w:hAnsiTheme="minorHAnsi" w:cstheme="minorHAnsi"/>
          <w:color w:val="auto"/>
        </w:rPr>
      </w:pPr>
      <w:bookmarkStart w:id="6" w:name="_Toc86143668"/>
      <w:r w:rsidRPr="00A87C34">
        <w:rPr>
          <w:rFonts w:asciiTheme="minorHAnsi" w:hAnsiTheme="minorHAnsi" w:cstheme="minorHAnsi"/>
          <w:color w:val="auto"/>
        </w:rPr>
        <w:t>B.2.4 Bezbariérové užívání stavby</w:t>
      </w:r>
      <w:bookmarkEnd w:id="6"/>
    </w:p>
    <w:p w:rsidR="00A87C34" w:rsidRPr="005512D0" w:rsidRDefault="005512D0" w:rsidP="005512D0">
      <w:pPr>
        <w:rPr>
          <w:rStyle w:val="Zdraznnintenzivn"/>
          <w:rFonts w:cstheme="minorHAnsi"/>
          <w:color w:val="auto"/>
        </w:rPr>
      </w:pPr>
      <w:bookmarkStart w:id="7" w:name="_Toc350931791"/>
      <w:r>
        <w:rPr>
          <w:rStyle w:val="Zdraznnintenzivn"/>
          <w:rFonts w:cstheme="minorHAnsi"/>
          <w:color w:val="auto"/>
        </w:rPr>
        <w:t xml:space="preserve">Zásady řešení přístupnosti a užívání stavby </w:t>
      </w:r>
      <w:r w:rsidR="00A87C34" w:rsidRPr="005512D0">
        <w:rPr>
          <w:rStyle w:val="Zdraznnintenzivn"/>
          <w:rFonts w:cstheme="minorHAnsi"/>
          <w:color w:val="auto"/>
        </w:rPr>
        <w:t xml:space="preserve">osobami s omezenou schopností pohybu </w:t>
      </w:r>
      <w:r w:rsidR="003D360F">
        <w:rPr>
          <w:rStyle w:val="Zdraznnintenzivn"/>
          <w:rFonts w:cstheme="minorHAnsi"/>
          <w:color w:val="auto"/>
        </w:rPr>
        <w:t>nebo</w:t>
      </w:r>
      <w:r w:rsidR="00A87C34" w:rsidRPr="005512D0">
        <w:rPr>
          <w:rStyle w:val="Zdraznnintenzivn"/>
          <w:rFonts w:cstheme="minorHAnsi"/>
          <w:color w:val="auto"/>
        </w:rPr>
        <w:t xml:space="preserve"> orientace</w:t>
      </w:r>
      <w:bookmarkEnd w:id="7"/>
      <w:r w:rsidR="003D360F">
        <w:rPr>
          <w:rStyle w:val="Zdraznnintenzivn"/>
          <w:rFonts w:cstheme="minorHAnsi"/>
          <w:color w:val="auto"/>
        </w:rPr>
        <w:t xml:space="preserve"> včetně údajů o podmínkách pro výkon práce osob se zdravotním postižením</w:t>
      </w:r>
    </w:p>
    <w:p w:rsidR="00A87C34" w:rsidRPr="00445B86" w:rsidRDefault="00A87C34" w:rsidP="005512D0">
      <w:pPr>
        <w:rPr>
          <w:color w:val="FF0000"/>
          <w:highlight w:val="yellow"/>
        </w:rPr>
      </w:pPr>
      <w:r w:rsidRPr="00445B86">
        <w:rPr>
          <w:color w:val="FF0000"/>
          <w:highlight w:val="yellow"/>
        </w:rPr>
        <w:t xml:space="preserve">Ve smyslu platnosti vyhlášky 398/2009 Sb. OTP zabezpečujících bezbariérové užívání staveb je do objektu umožněn přístup s omezenou schopností pohybu a orientace. Objekt má bezbariérový přístup, rovněž veškeré komunikace v rámci budovy jsou řešeny jako bezbariérové. Zvolený typ výtahu a jeho rozměr vychází rovněž z potřeby jejich užívání osobami se sníženou schopností. </w:t>
      </w:r>
    </w:p>
    <w:p w:rsidR="00A87C34" w:rsidRPr="00445B86" w:rsidRDefault="00A87C34" w:rsidP="005512D0">
      <w:pPr>
        <w:rPr>
          <w:color w:val="FF0000"/>
        </w:rPr>
      </w:pPr>
      <w:r w:rsidRPr="00445B86">
        <w:rPr>
          <w:color w:val="FF0000"/>
          <w:highlight w:val="yellow"/>
        </w:rPr>
        <w:t>Maximální výškový rozdíl na bezbariérové trase nepřekročí 20mm.</w:t>
      </w:r>
    </w:p>
    <w:p w:rsidR="00F04684" w:rsidRPr="00A87C34" w:rsidRDefault="00F04684" w:rsidP="00D431FD">
      <w:pPr>
        <w:pStyle w:val="Nadpis2"/>
        <w:rPr>
          <w:rFonts w:asciiTheme="minorHAnsi" w:eastAsiaTheme="minorHAnsi" w:hAnsiTheme="minorHAnsi" w:cstheme="minorHAnsi"/>
          <w:color w:val="auto"/>
          <w:sz w:val="22"/>
          <w:szCs w:val="22"/>
        </w:rPr>
      </w:pPr>
    </w:p>
    <w:p w:rsidR="00D431FD" w:rsidRPr="00FE5249" w:rsidRDefault="00D431FD" w:rsidP="00D431FD">
      <w:pPr>
        <w:pStyle w:val="Nadpis2"/>
        <w:rPr>
          <w:rFonts w:asciiTheme="minorHAnsi" w:hAnsiTheme="minorHAnsi" w:cstheme="minorHAnsi"/>
          <w:color w:val="auto"/>
        </w:rPr>
      </w:pPr>
      <w:bookmarkStart w:id="8" w:name="_Toc86143669"/>
      <w:r w:rsidRPr="00FE5249">
        <w:rPr>
          <w:rFonts w:asciiTheme="minorHAnsi" w:hAnsiTheme="minorHAnsi" w:cstheme="minorHAnsi"/>
          <w:color w:val="auto"/>
        </w:rPr>
        <w:t>B.2.5 Bezpečnost při užívání stavby</w:t>
      </w:r>
      <w:bookmarkEnd w:id="8"/>
    </w:p>
    <w:p w:rsidR="00354352" w:rsidRPr="00445B86" w:rsidRDefault="00354352" w:rsidP="00354352">
      <w:pPr>
        <w:spacing w:line="240" w:lineRule="auto"/>
        <w:rPr>
          <w:rFonts w:cs="Arial"/>
          <w:color w:val="FF0000"/>
          <w:highlight w:val="yellow"/>
        </w:rPr>
      </w:pPr>
      <w:r w:rsidRPr="00445B86">
        <w:rPr>
          <w:rFonts w:cs="Arial"/>
          <w:color w:val="FF0000"/>
          <w:highlight w:val="yellow"/>
        </w:rPr>
        <w:t>Stavba je navržena a bude provedena takovým způsobem, aby při jejím užívání nebo provozu nevznikalo nepřijatelné nebezpečí nehod nebo poškození, např. uklouznutím, pádem, nárazem, popálením, zásahem elektrickým proudem, zranění výbuchem a vloupání. Během užívání stavby budou dodrženy veškeré příslušné legislativní předpisy.</w:t>
      </w:r>
    </w:p>
    <w:p w:rsidR="00354352" w:rsidRPr="00445B86" w:rsidRDefault="00354352" w:rsidP="00354352">
      <w:pPr>
        <w:autoSpaceDE w:val="0"/>
        <w:autoSpaceDN w:val="0"/>
        <w:adjustRightInd w:val="0"/>
        <w:spacing w:line="240" w:lineRule="auto"/>
        <w:rPr>
          <w:rFonts w:eastAsia="Times New Roman" w:cs="Arial"/>
          <w:color w:val="FF0000"/>
          <w:highlight w:val="yellow"/>
          <w:lang w:eastAsia="cs-CZ"/>
        </w:rPr>
      </w:pPr>
      <w:r w:rsidRPr="00445B86">
        <w:rPr>
          <w:rFonts w:eastAsia="Times New Roman" w:cs="Arial"/>
          <w:color w:val="FF0000"/>
          <w:highlight w:val="yellow"/>
          <w:lang w:eastAsia="cs-CZ"/>
        </w:rPr>
        <w:t>Bezpečnost stavby při užívání je zajištěna dodržením požadavků platných vyhlášek a norem pro výstavbu pozemních objektů,</w:t>
      </w:r>
    </w:p>
    <w:p w:rsidR="00354352" w:rsidRPr="00445B86" w:rsidRDefault="00354352" w:rsidP="00354352">
      <w:pPr>
        <w:spacing w:line="240" w:lineRule="auto"/>
        <w:rPr>
          <w:rFonts w:eastAsia="Times New Roman" w:cs="Arial"/>
          <w:color w:val="FF0000"/>
          <w:lang w:eastAsia="cs-CZ"/>
        </w:rPr>
      </w:pPr>
      <w:r w:rsidRPr="00445B86">
        <w:rPr>
          <w:rFonts w:eastAsia="Times New Roman" w:cs="Arial"/>
          <w:color w:val="FF0000"/>
          <w:highlight w:val="yellow"/>
          <w:lang w:eastAsia="cs-CZ"/>
        </w:rPr>
        <w:t>zejména nařízení č.10/2016 Sb hl.m. Prahy (Pražské stavební předpisy) a vyhl. 268/2011Sb.(O technických podmínkách požární ochrany staveb).</w:t>
      </w:r>
    </w:p>
    <w:p w:rsidR="00F04684" w:rsidRDefault="00F04684" w:rsidP="00F04684">
      <w:pPr>
        <w:rPr>
          <w:rFonts w:cstheme="minorHAnsi"/>
        </w:rPr>
      </w:pPr>
    </w:p>
    <w:p w:rsidR="006C5B01" w:rsidRPr="00FE5249" w:rsidRDefault="006C5B01" w:rsidP="00F04684">
      <w:pPr>
        <w:rPr>
          <w:rFonts w:cstheme="minorHAnsi"/>
        </w:rPr>
      </w:pPr>
    </w:p>
    <w:p w:rsidR="00D431FD" w:rsidRDefault="00D431FD" w:rsidP="00D431FD">
      <w:pPr>
        <w:pStyle w:val="Nadpis2"/>
        <w:rPr>
          <w:rFonts w:asciiTheme="minorHAnsi" w:hAnsiTheme="minorHAnsi" w:cstheme="minorHAnsi"/>
          <w:color w:val="auto"/>
        </w:rPr>
      </w:pPr>
      <w:bookmarkStart w:id="9" w:name="_Toc86143670"/>
      <w:r w:rsidRPr="00AE5E5E">
        <w:rPr>
          <w:rFonts w:asciiTheme="minorHAnsi" w:hAnsiTheme="minorHAnsi" w:cstheme="minorHAnsi"/>
          <w:color w:val="auto"/>
        </w:rPr>
        <w:t xml:space="preserve">B.2.6 Základní </w:t>
      </w:r>
      <w:r w:rsidR="00CE112B" w:rsidRPr="00AE5E5E">
        <w:rPr>
          <w:rFonts w:asciiTheme="minorHAnsi" w:hAnsiTheme="minorHAnsi" w:cstheme="minorHAnsi"/>
          <w:color w:val="auto"/>
        </w:rPr>
        <w:t>charakteristika objektů</w:t>
      </w:r>
      <w:bookmarkEnd w:id="9"/>
    </w:p>
    <w:p w:rsidR="006C5B01" w:rsidRDefault="006C5B01" w:rsidP="00193ABE">
      <w:pPr>
        <w:spacing w:line="240" w:lineRule="auto"/>
        <w:rPr>
          <w:rFonts w:cs="Arial"/>
        </w:rPr>
      </w:pPr>
    </w:p>
    <w:p w:rsidR="006C5B01" w:rsidRPr="00173065" w:rsidRDefault="006C5B01" w:rsidP="00173065">
      <w:pPr>
        <w:pStyle w:val="Nadpis3"/>
        <w:numPr>
          <w:ilvl w:val="0"/>
          <w:numId w:val="26"/>
        </w:numPr>
        <w:rPr>
          <w:rFonts w:asciiTheme="minorHAnsi" w:eastAsia="Times New Roman" w:hAnsiTheme="minorHAnsi" w:cstheme="minorHAnsi"/>
          <w:b/>
          <w:color w:val="auto"/>
        </w:rPr>
      </w:pPr>
      <w:bookmarkStart w:id="10" w:name="_Toc86143671"/>
      <w:r w:rsidRPr="00173065">
        <w:rPr>
          <w:rFonts w:asciiTheme="minorHAnsi" w:eastAsia="Times New Roman" w:hAnsiTheme="minorHAnsi" w:cstheme="minorHAnsi"/>
          <w:b/>
          <w:color w:val="auto"/>
        </w:rPr>
        <w:t>Objekt základní školy</w:t>
      </w:r>
      <w:r w:rsidR="00173065" w:rsidRPr="00173065">
        <w:rPr>
          <w:rFonts w:asciiTheme="minorHAnsi" w:eastAsia="Times New Roman" w:hAnsiTheme="minorHAnsi" w:cstheme="minorHAnsi"/>
          <w:b/>
          <w:color w:val="auto"/>
        </w:rPr>
        <w:t xml:space="preserve"> -  SO 02 01 00</w:t>
      </w:r>
      <w:bookmarkEnd w:id="10"/>
    </w:p>
    <w:p w:rsidR="00AE5E5E" w:rsidRDefault="00AE5E5E" w:rsidP="00AE5E5E">
      <w:pPr>
        <w:spacing w:line="240" w:lineRule="auto"/>
        <w:rPr>
          <w:rFonts w:cstheme="minorHAnsi"/>
          <w:i/>
        </w:rPr>
      </w:pPr>
      <w:r w:rsidRPr="00AE5E5E">
        <w:rPr>
          <w:rStyle w:val="Zdraznnintenzivn"/>
          <w:rFonts w:cstheme="minorHAnsi"/>
          <w:iCs w:val="0"/>
          <w:color w:val="auto"/>
        </w:rPr>
        <w:t>a)</w:t>
      </w:r>
      <w:r w:rsidRPr="00AE5E5E">
        <w:rPr>
          <w:rFonts w:cstheme="minorHAnsi"/>
          <w:i/>
          <w:shd w:val="clear" w:color="auto" w:fill="FFFFFF"/>
        </w:rPr>
        <w:t xml:space="preserve"> stavební řešení,</w:t>
      </w:r>
      <w:r w:rsidRPr="00AE5E5E">
        <w:rPr>
          <w:rFonts w:cstheme="minorHAnsi"/>
          <w:i/>
        </w:rPr>
        <w:t xml:space="preserve"> </w:t>
      </w:r>
    </w:p>
    <w:p w:rsidR="00AE5E5E" w:rsidRDefault="00AE5E5E" w:rsidP="00AE5E5E">
      <w:pPr>
        <w:spacing w:line="240" w:lineRule="auto"/>
        <w:rPr>
          <w:rFonts w:cstheme="minorHAnsi"/>
          <w:i/>
        </w:rPr>
      </w:pPr>
      <w:r>
        <w:rPr>
          <w:rFonts w:cstheme="minorHAnsi"/>
          <w:i/>
        </w:rPr>
        <w:t>b) konstrukční a materiálové řešení</w:t>
      </w:r>
    </w:p>
    <w:p w:rsidR="00AE5E5E" w:rsidRPr="00AE5E5E" w:rsidRDefault="00AE5E5E" w:rsidP="00AE5E5E">
      <w:pPr>
        <w:spacing w:line="240" w:lineRule="auto"/>
        <w:rPr>
          <w:rFonts w:cstheme="minorHAnsi"/>
          <w:i/>
        </w:rPr>
      </w:pPr>
      <w:r>
        <w:rPr>
          <w:rFonts w:cstheme="minorHAnsi"/>
          <w:i/>
        </w:rPr>
        <w:t>c) mechanická odolnost a stabilita</w:t>
      </w:r>
    </w:p>
    <w:p w:rsidR="00AE5E5E" w:rsidRPr="00AE5E5E" w:rsidRDefault="00AE5E5E" w:rsidP="00AE5E5E">
      <w:pPr>
        <w:rPr>
          <w:rFonts w:cs="Arial"/>
        </w:rPr>
      </w:pPr>
    </w:p>
    <w:p w:rsidR="00193ABE" w:rsidRPr="00AE5E5E" w:rsidRDefault="00193ABE" w:rsidP="00193ABE">
      <w:pPr>
        <w:spacing w:line="240" w:lineRule="auto"/>
        <w:rPr>
          <w:rFonts w:cs="Arial"/>
          <w:color w:val="FF0000"/>
          <w:highlight w:val="yellow"/>
        </w:rPr>
      </w:pPr>
      <w:r w:rsidRPr="00AE5E5E">
        <w:rPr>
          <w:rFonts w:cs="Arial"/>
          <w:color w:val="FF0000"/>
          <w:highlight w:val="yellow"/>
        </w:rPr>
        <w:t xml:space="preserve">Budova má 3 nadzemní a jedno podzemní podlaží pod částí půdorysu, půdorysně tvoří v nadzemních podlažích geometrický tvar lichoběžníku o max. délce vnějších odvěsen 68,6  x 67,1m. Poslední 3.NP je ustupující. Celková výška objektu v místě nejvyššího bodu atiky ploché střechy je 12,7m od upraveného terénu. </w:t>
      </w:r>
    </w:p>
    <w:p w:rsidR="00193ABE" w:rsidRPr="00AE5E5E" w:rsidRDefault="00193ABE" w:rsidP="00193ABE">
      <w:pPr>
        <w:spacing w:line="240" w:lineRule="auto"/>
        <w:rPr>
          <w:rFonts w:cs="Arial"/>
          <w:color w:val="FF0000"/>
          <w:highlight w:val="yellow"/>
        </w:rPr>
      </w:pPr>
      <w:r w:rsidRPr="00AE5E5E">
        <w:rPr>
          <w:rFonts w:cs="Arial"/>
          <w:color w:val="FF0000"/>
          <w:highlight w:val="yellow"/>
        </w:rPr>
        <w:t>V podzemním podlaží jsou umístěny technické místnosti a tělocvična, v 1.NP je umístěna jídelna s kuchyní, vstupní hala a učebny, v ostatních nadzemních podlažích jsou umístěny již pouze učebny.</w:t>
      </w:r>
    </w:p>
    <w:p w:rsidR="00193ABE" w:rsidRPr="00AE5E5E" w:rsidRDefault="00193ABE" w:rsidP="00193ABE">
      <w:pPr>
        <w:spacing w:line="240" w:lineRule="auto"/>
        <w:rPr>
          <w:rFonts w:cs="Arial"/>
          <w:color w:val="FF0000"/>
          <w:highlight w:val="yellow"/>
        </w:rPr>
      </w:pPr>
      <w:r w:rsidRPr="00AE5E5E">
        <w:rPr>
          <w:rFonts w:cs="Arial"/>
          <w:color w:val="FF0000"/>
          <w:highlight w:val="yellow"/>
        </w:rPr>
        <w:t>Objekt tvoří jeden dilatační celek.</w:t>
      </w:r>
    </w:p>
    <w:p w:rsidR="00193ABE" w:rsidRPr="00AE5E5E" w:rsidRDefault="00193ABE" w:rsidP="00193ABE">
      <w:pPr>
        <w:spacing w:line="240" w:lineRule="auto"/>
        <w:rPr>
          <w:rFonts w:cs="Arial"/>
          <w:color w:val="FF0000"/>
          <w:highlight w:val="yellow"/>
        </w:rPr>
      </w:pPr>
      <w:r w:rsidRPr="00AE5E5E">
        <w:rPr>
          <w:rFonts w:cs="Arial"/>
          <w:color w:val="FF0000"/>
          <w:highlight w:val="yellow"/>
        </w:rPr>
        <w:lastRenderedPageBreak/>
        <w:t>Suterén je řešen jako kombinovaný systém podoby skeletu a obvodových železobetonových stěn. V ostatních nadzemních podlažích převládá stěnový systém tvořeným železobetonovými stěnami, který je v 1. a 2.NP doplněn v některých místech kruhovými sloupy.</w:t>
      </w:r>
    </w:p>
    <w:p w:rsidR="00193ABE" w:rsidRPr="00AE5E5E" w:rsidRDefault="00193ABE" w:rsidP="00193ABE">
      <w:pPr>
        <w:spacing w:line="240" w:lineRule="auto"/>
        <w:rPr>
          <w:snapToGrid w:val="0"/>
          <w:color w:val="FF0000"/>
          <w:highlight w:val="yellow"/>
        </w:rPr>
      </w:pPr>
      <w:r w:rsidRPr="00AE5E5E">
        <w:rPr>
          <w:rFonts w:cs="Arial"/>
          <w:color w:val="FF0000"/>
          <w:highlight w:val="yellow"/>
        </w:rPr>
        <w:t xml:space="preserve">Vodorovné nosné konstrukce tvoří vesměs bezprůvlakové železobetonové stropní desky. </w:t>
      </w:r>
      <w:r w:rsidRPr="00AE5E5E">
        <w:rPr>
          <w:snapToGrid w:val="0"/>
          <w:color w:val="FF0000"/>
          <w:highlight w:val="yellow"/>
        </w:rPr>
        <w:t>V objektu jsou navrženy 2 tělocvičny, které mají výšku vždy přes dvě podlaží. Tělocvičny, jejichž světlý rozpon je 12 m, jsou zastropeny železobetonovým trámovým stropem.</w:t>
      </w:r>
    </w:p>
    <w:p w:rsidR="00193ABE" w:rsidRPr="00AE5E5E" w:rsidRDefault="00193ABE" w:rsidP="00193ABE">
      <w:pPr>
        <w:spacing w:line="240" w:lineRule="auto"/>
        <w:rPr>
          <w:snapToGrid w:val="0"/>
          <w:color w:val="FF0000"/>
          <w:highlight w:val="yellow"/>
        </w:rPr>
      </w:pPr>
      <w:r w:rsidRPr="00AE5E5E">
        <w:rPr>
          <w:rFonts w:cs="Arial"/>
          <w:color w:val="FF0000"/>
          <w:highlight w:val="yellow"/>
        </w:rPr>
        <w:t xml:space="preserve"> Celým objektem prochází dvě schodišťová železobetonová jádra.</w:t>
      </w:r>
    </w:p>
    <w:p w:rsidR="00193ABE" w:rsidRPr="00AE5E5E" w:rsidRDefault="00193ABE" w:rsidP="00193ABE">
      <w:pPr>
        <w:spacing w:line="240" w:lineRule="auto"/>
        <w:rPr>
          <w:rFonts w:cs="Arial"/>
          <w:color w:val="FF0000"/>
          <w:highlight w:val="yellow"/>
        </w:rPr>
      </w:pPr>
      <w:r w:rsidRPr="00AE5E5E">
        <w:rPr>
          <w:rFonts w:cs="Arial"/>
          <w:color w:val="FF0000"/>
          <w:highlight w:val="yellow"/>
        </w:rPr>
        <w:t xml:space="preserve">Objekt uvažujeme na základě poznatků z předběžného inženýrskogeologického průzkumu založený hlubině v podobě velkoprůměrových pilot a základové desce předběžné tloušťky 350mm. </w:t>
      </w:r>
    </w:p>
    <w:p w:rsidR="00193ABE" w:rsidRPr="00AE5E5E" w:rsidRDefault="00193ABE" w:rsidP="00193ABE">
      <w:pPr>
        <w:spacing w:line="240" w:lineRule="auto"/>
        <w:rPr>
          <w:rFonts w:cs="Arial"/>
          <w:color w:val="FF0000"/>
          <w:highlight w:val="yellow"/>
        </w:rPr>
      </w:pPr>
      <w:r w:rsidRPr="00AE5E5E">
        <w:rPr>
          <w:rFonts w:cs="Arial"/>
          <w:color w:val="FF0000"/>
          <w:highlight w:val="yellow"/>
        </w:rPr>
        <w:t>Nenosné stěny (výplňové zdivo) budou vyzdívané, spáry mezi nimi a stěnami, resp. sloupy betonovými budou systémově ošetřeny, aby nedocházelo ke vzniku trhlin na jejich rozhraní.</w:t>
      </w:r>
    </w:p>
    <w:p w:rsidR="006C5AFC" w:rsidRPr="00AE5E5E" w:rsidRDefault="006C5AFC" w:rsidP="006C5AFC">
      <w:pPr>
        <w:autoSpaceDE w:val="0"/>
        <w:autoSpaceDN w:val="0"/>
        <w:adjustRightInd w:val="0"/>
        <w:spacing w:line="240" w:lineRule="auto"/>
        <w:rPr>
          <w:rStyle w:val="Zdraznnintenzivn"/>
          <w:rFonts w:cstheme="minorHAnsi"/>
          <w:i w:val="0"/>
          <w:color w:val="FF0000"/>
        </w:rPr>
      </w:pPr>
      <w:r w:rsidRPr="00AE5E5E">
        <w:rPr>
          <w:rStyle w:val="Zdraznnintenzivn"/>
          <w:rFonts w:cstheme="minorHAnsi"/>
          <w:i w:val="0"/>
          <w:color w:val="FF0000"/>
          <w:highlight w:val="yellow"/>
        </w:rPr>
        <w:t>Vnější stěny budou zatepleny certifikovaným ETICS. Povrch fasády je tvořen omítkou v bílé barvě. Okna na fasádě jsou navržená jako velkoformátová s hliníkovými rámy, jejichž barevné řešení bude odpovídat barvě dýhy břízy – tedy světlá oranžovožlutá.  Vstupní předprostor bude obložen pláštěm z dřevěných prken.</w:t>
      </w:r>
      <w:r w:rsidRPr="00AE5E5E">
        <w:rPr>
          <w:rStyle w:val="Zdraznnintenzivn"/>
          <w:rFonts w:cstheme="minorHAnsi"/>
          <w:i w:val="0"/>
          <w:color w:val="FF0000"/>
        </w:rPr>
        <w:t xml:space="preserve"> </w:t>
      </w:r>
    </w:p>
    <w:p w:rsidR="006C5B01" w:rsidRPr="00A87C34" w:rsidRDefault="006C5B01" w:rsidP="006C5AFC">
      <w:pPr>
        <w:autoSpaceDE w:val="0"/>
        <w:autoSpaceDN w:val="0"/>
        <w:adjustRightInd w:val="0"/>
        <w:spacing w:line="240" w:lineRule="auto"/>
        <w:rPr>
          <w:rStyle w:val="Zdraznnintenzivn"/>
          <w:rFonts w:cstheme="minorHAnsi"/>
          <w:i w:val="0"/>
          <w:color w:val="auto"/>
        </w:rPr>
      </w:pPr>
    </w:p>
    <w:p w:rsidR="00AE5E5E" w:rsidRPr="00AE5E5E" w:rsidRDefault="006C5B01" w:rsidP="00AE5E5E">
      <w:pPr>
        <w:pStyle w:val="Nadpis3"/>
        <w:numPr>
          <w:ilvl w:val="0"/>
          <w:numId w:val="26"/>
        </w:numPr>
        <w:rPr>
          <w:rFonts w:asciiTheme="minorHAnsi" w:eastAsia="Times New Roman" w:hAnsiTheme="minorHAnsi" w:cstheme="minorHAnsi"/>
          <w:b/>
          <w:color w:val="auto"/>
        </w:rPr>
      </w:pPr>
      <w:bookmarkStart w:id="11" w:name="_Toc86143672"/>
      <w:r w:rsidRPr="00173065">
        <w:rPr>
          <w:rFonts w:asciiTheme="minorHAnsi" w:eastAsia="Times New Roman" w:hAnsiTheme="minorHAnsi" w:cstheme="minorHAnsi"/>
          <w:b/>
          <w:color w:val="auto"/>
        </w:rPr>
        <w:t>Opěrné stěny</w:t>
      </w:r>
      <w:r w:rsidR="00173065" w:rsidRPr="00173065">
        <w:rPr>
          <w:rFonts w:asciiTheme="minorHAnsi" w:eastAsia="Times New Roman" w:hAnsiTheme="minorHAnsi" w:cstheme="minorHAnsi"/>
          <w:b/>
          <w:color w:val="auto"/>
        </w:rPr>
        <w:t xml:space="preserve"> -  SO 02 03 00</w:t>
      </w:r>
      <w:bookmarkEnd w:id="11"/>
    </w:p>
    <w:p w:rsidR="00AE5E5E" w:rsidRDefault="00AE5E5E" w:rsidP="00AE5E5E">
      <w:pPr>
        <w:spacing w:line="240" w:lineRule="auto"/>
        <w:rPr>
          <w:rFonts w:cstheme="minorHAnsi"/>
          <w:i/>
        </w:rPr>
      </w:pPr>
      <w:r w:rsidRPr="00AE5E5E">
        <w:rPr>
          <w:rStyle w:val="Zdraznnintenzivn"/>
          <w:rFonts w:cstheme="minorHAnsi"/>
          <w:iCs w:val="0"/>
          <w:color w:val="auto"/>
        </w:rPr>
        <w:t>a)</w:t>
      </w:r>
      <w:r w:rsidRPr="00AE5E5E">
        <w:rPr>
          <w:rFonts w:cstheme="minorHAnsi"/>
          <w:i/>
          <w:shd w:val="clear" w:color="auto" w:fill="FFFFFF"/>
        </w:rPr>
        <w:t xml:space="preserve"> stavební řešení,</w:t>
      </w:r>
      <w:r w:rsidRPr="00AE5E5E">
        <w:rPr>
          <w:rFonts w:cstheme="minorHAnsi"/>
          <w:i/>
        </w:rPr>
        <w:t xml:space="preserve"> </w:t>
      </w:r>
    </w:p>
    <w:p w:rsidR="00AE5E5E" w:rsidRDefault="00AE5E5E" w:rsidP="00AE5E5E">
      <w:pPr>
        <w:spacing w:line="240" w:lineRule="auto"/>
        <w:rPr>
          <w:rFonts w:cstheme="minorHAnsi"/>
          <w:i/>
        </w:rPr>
      </w:pPr>
      <w:r>
        <w:rPr>
          <w:rFonts w:cstheme="minorHAnsi"/>
          <w:i/>
        </w:rPr>
        <w:t>b) konstrukční a materiálové řešení</w:t>
      </w:r>
    </w:p>
    <w:p w:rsidR="00AE5E5E" w:rsidRDefault="00AE5E5E" w:rsidP="00AE5E5E">
      <w:pPr>
        <w:spacing w:line="240" w:lineRule="auto"/>
        <w:rPr>
          <w:rFonts w:cstheme="minorHAnsi"/>
          <w:i/>
        </w:rPr>
      </w:pPr>
      <w:r>
        <w:rPr>
          <w:rFonts w:cstheme="minorHAnsi"/>
          <w:i/>
        </w:rPr>
        <w:t>c) mechanická odolnost a stabilita</w:t>
      </w:r>
    </w:p>
    <w:p w:rsidR="00AE5E5E" w:rsidRPr="00AE5E5E" w:rsidRDefault="00AE5E5E" w:rsidP="00AE5E5E">
      <w:pPr>
        <w:spacing w:line="240" w:lineRule="auto"/>
        <w:rPr>
          <w:rFonts w:cstheme="minorHAnsi"/>
          <w:i/>
        </w:rPr>
      </w:pPr>
    </w:p>
    <w:p w:rsidR="006C5B01" w:rsidRPr="00AE5E5E" w:rsidRDefault="006C5B01" w:rsidP="006C5B01">
      <w:pPr>
        <w:spacing w:line="240" w:lineRule="auto"/>
        <w:rPr>
          <w:rFonts w:cs="Arial"/>
          <w:color w:val="FF0000"/>
          <w:highlight w:val="yellow"/>
        </w:rPr>
      </w:pPr>
      <w:r w:rsidRPr="00AE5E5E">
        <w:rPr>
          <w:rFonts w:cs="Arial"/>
          <w:color w:val="FF0000"/>
          <w:highlight w:val="yellow"/>
        </w:rPr>
        <w:t>Na severní straně objektu je opěrná stěna vyrovnávající výškový rozdíl mezi výstupem z 1.NP (únikový východ) a přilehlým terénem. Horní hrana opěrné stěny je sešikmená ve směru klesajícího přilehlého terénu a je cca 150 mm nad tímto terénem. Výška svislé části stěny od její paty je cca 1-2m.</w:t>
      </w:r>
    </w:p>
    <w:p w:rsidR="006C5B01" w:rsidRPr="00AE5E5E" w:rsidRDefault="00CC6398" w:rsidP="006C5B01">
      <w:pPr>
        <w:spacing w:line="240" w:lineRule="auto"/>
        <w:rPr>
          <w:rFonts w:cs="Arial"/>
          <w:color w:val="FF0000"/>
          <w:highlight w:val="yellow"/>
        </w:rPr>
      </w:pPr>
      <w:r w:rsidRPr="00AE5E5E">
        <w:rPr>
          <w:rFonts w:cs="Arial"/>
          <w:color w:val="FF0000"/>
          <w:highlight w:val="yellow"/>
        </w:rPr>
        <w:t>Na jižní straně je stěna ve tvaru U, která ohraničuje místo umístění popelnic a vyrovnává rozdíly v terénu. Výška horní hrany je cca 1,6m nad úrovní vjezdu pro zásobování.</w:t>
      </w:r>
    </w:p>
    <w:p w:rsidR="00CC6398" w:rsidRPr="00AE5E5E" w:rsidRDefault="00CC6398" w:rsidP="006C5B01">
      <w:pPr>
        <w:spacing w:line="240" w:lineRule="auto"/>
        <w:rPr>
          <w:rFonts w:cs="Arial"/>
          <w:color w:val="FF0000"/>
          <w:highlight w:val="yellow"/>
        </w:rPr>
      </w:pPr>
      <w:r w:rsidRPr="00AE5E5E">
        <w:rPr>
          <w:rFonts w:cs="Arial"/>
          <w:color w:val="FF0000"/>
          <w:highlight w:val="yellow"/>
        </w:rPr>
        <w:t>Na západní straně je zídka podél venkovního schodiště.</w:t>
      </w:r>
      <w:r w:rsidR="006409E5" w:rsidRPr="00AE5E5E">
        <w:rPr>
          <w:rFonts w:cs="Arial"/>
          <w:color w:val="FF0000"/>
          <w:highlight w:val="yellow"/>
        </w:rPr>
        <w:t xml:space="preserve"> Výška horní hrany je cca 2m nad přilehlým terénem.</w:t>
      </w:r>
      <w:r w:rsidR="00503267" w:rsidRPr="00AE5E5E">
        <w:rPr>
          <w:rFonts w:cs="Arial"/>
          <w:color w:val="FF0000"/>
          <w:highlight w:val="yellow"/>
        </w:rPr>
        <w:t xml:space="preserve"> </w:t>
      </w:r>
    </w:p>
    <w:p w:rsidR="00503267" w:rsidRPr="00AE5E5E" w:rsidRDefault="00503267" w:rsidP="006C5B01">
      <w:pPr>
        <w:spacing w:line="240" w:lineRule="auto"/>
        <w:rPr>
          <w:rFonts w:cs="Arial"/>
          <w:color w:val="FF0000"/>
        </w:rPr>
      </w:pPr>
      <w:r w:rsidRPr="00AE5E5E">
        <w:rPr>
          <w:rFonts w:cs="Arial"/>
          <w:color w:val="FF0000"/>
          <w:highlight w:val="yellow"/>
        </w:rPr>
        <w:t>Na východní straně je zídka, která vyrovnává výškový rozdíl mezi komunikací a přilehlým chodníkem. Horní hrana zídky je cca 150mm nad přilehlou komunikací, výška zídky ze strany chodníku je v rozmezí 150cm až 2metry.</w:t>
      </w:r>
    </w:p>
    <w:p w:rsidR="00F04684" w:rsidRPr="00FE5249" w:rsidRDefault="00F04684" w:rsidP="00F04684">
      <w:pPr>
        <w:rPr>
          <w:rFonts w:cstheme="minorHAnsi"/>
        </w:rPr>
      </w:pPr>
    </w:p>
    <w:p w:rsidR="00D431FD" w:rsidRDefault="00D431FD" w:rsidP="00D431FD">
      <w:pPr>
        <w:pStyle w:val="Nadpis2"/>
        <w:rPr>
          <w:rFonts w:asciiTheme="minorHAnsi" w:hAnsiTheme="minorHAnsi" w:cstheme="minorHAnsi"/>
          <w:color w:val="auto"/>
        </w:rPr>
      </w:pPr>
      <w:bookmarkStart w:id="12" w:name="_Toc86143673"/>
      <w:r w:rsidRPr="003E380C">
        <w:rPr>
          <w:rFonts w:asciiTheme="minorHAnsi" w:hAnsiTheme="minorHAnsi" w:cstheme="minorHAnsi"/>
          <w:color w:val="auto"/>
        </w:rPr>
        <w:t xml:space="preserve">B.2.7 Základní </w:t>
      </w:r>
      <w:r w:rsidR="00AD4C7E" w:rsidRPr="003E380C">
        <w:rPr>
          <w:rFonts w:asciiTheme="minorHAnsi" w:hAnsiTheme="minorHAnsi" w:cstheme="minorHAnsi"/>
          <w:color w:val="auto"/>
        </w:rPr>
        <w:t>charakteristika</w:t>
      </w:r>
      <w:r w:rsidRPr="003E380C">
        <w:rPr>
          <w:rFonts w:asciiTheme="minorHAnsi" w:hAnsiTheme="minorHAnsi" w:cstheme="minorHAnsi"/>
          <w:color w:val="auto"/>
        </w:rPr>
        <w:t xml:space="preserve"> technických a technologických zařízení</w:t>
      </w:r>
      <w:bookmarkEnd w:id="12"/>
    </w:p>
    <w:p w:rsidR="006F2BD7" w:rsidRPr="006F2BD7" w:rsidRDefault="006F2BD7" w:rsidP="006F2BD7">
      <w:pPr>
        <w:pStyle w:val="q4"/>
        <w:shd w:val="clear" w:color="auto" w:fill="FFFFFF"/>
        <w:spacing w:before="0" w:beforeAutospacing="0" w:after="0" w:afterAutospacing="0"/>
        <w:jc w:val="both"/>
        <w:rPr>
          <w:rFonts w:asciiTheme="minorHAnsi" w:hAnsiTheme="minorHAnsi" w:cstheme="minorHAnsi"/>
          <w:color w:val="000000"/>
          <w:sz w:val="22"/>
          <w:szCs w:val="22"/>
        </w:rPr>
      </w:pPr>
      <w:r w:rsidRPr="006F2BD7">
        <w:rPr>
          <w:rStyle w:val="PromnnHTML"/>
          <w:rFonts w:asciiTheme="minorHAnsi" w:eastAsiaTheme="majorEastAsia" w:hAnsiTheme="minorHAnsi" w:cstheme="minorHAnsi"/>
          <w:bCs/>
          <w:iCs w:val="0"/>
          <w:color w:val="000000"/>
          <w:sz w:val="22"/>
          <w:szCs w:val="22"/>
        </w:rPr>
        <w:t>a)</w:t>
      </w:r>
      <w:r w:rsidRPr="006F2BD7">
        <w:rPr>
          <w:rFonts w:asciiTheme="minorHAnsi" w:hAnsiTheme="minorHAnsi" w:cstheme="minorHAnsi"/>
          <w:color w:val="000000"/>
          <w:sz w:val="22"/>
          <w:szCs w:val="22"/>
        </w:rPr>
        <w:t> </w:t>
      </w:r>
      <w:r w:rsidRPr="006F2BD7">
        <w:rPr>
          <w:rFonts w:asciiTheme="minorHAnsi" w:hAnsiTheme="minorHAnsi" w:cstheme="minorHAnsi"/>
          <w:i/>
          <w:color w:val="000000"/>
          <w:sz w:val="22"/>
          <w:szCs w:val="22"/>
        </w:rPr>
        <w:t>technické řešení,</w:t>
      </w:r>
    </w:p>
    <w:p w:rsidR="006F2BD7" w:rsidRPr="006F2BD7" w:rsidRDefault="006F2BD7" w:rsidP="006F2BD7">
      <w:pPr>
        <w:pStyle w:val="q4"/>
        <w:shd w:val="clear" w:color="auto" w:fill="FFFFFF"/>
        <w:spacing w:before="0" w:beforeAutospacing="0" w:after="0" w:afterAutospacing="0"/>
        <w:jc w:val="both"/>
        <w:rPr>
          <w:rFonts w:asciiTheme="minorHAnsi" w:hAnsiTheme="minorHAnsi" w:cstheme="minorHAnsi"/>
          <w:color w:val="000000"/>
          <w:sz w:val="22"/>
          <w:szCs w:val="22"/>
        </w:rPr>
      </w:pPr>
      <w:r w:rsidRPr="006F2BD7">
        <w:rPr>
          <w:rStyle w:val="PromnnHTML"/>
          <w:rFonts w:asciiTheme="minorHAnsi" w:eastAsiaTheme="majorEastAsia" w:hAnsiTheme="minorHAnsi" w:cstheme="minorHAnsi"/>
          <w:bCs/>
          <w:iCs w:val="0"/>
          <w:color w:val="000000"/>
          <w:sz w:val="22"/>
          <w:szCs w:val="22"/>
        </w:rPr>
        <w:t>b)</w:t>
      </w:r>
      <w:r w:rsidRPr="006F2BD7">
        <w:rPr>
          <w:rFonts w:asciiTheme="minorHAnsi" w:hAnsiTheme="minorHAnsi" w:cstheme="minorHAnsi"/>
          <w:color w:val="000000"/>
          <w:sz w:val="22"/>
          <w:szCs w:val="22"/>
        </w:rPr>
        <w:t> </w:t>
      </w:r>
      <w:r w:rsidRPr="006F2BD7">
        <w:rPr>
          <w:rFonts w:asciiTheme="minorHAnsi" w:hAnsiTheme="minorHAnsi" w:cstheme="minorHAnsi"/>
          <w:i/>
          <w:color w:val="000000"/>
          <w:sz w:val="22"/>
          <w:szCs w:val="22"/>
        </w:rPr>
        <w:t>výčet technických a technologických zařízení.</w:t>
      </w:r>
    </w:p>
    <w:p w:rsidR="00716B01" w:rsidRPr="00716B01" w:rsidRDefault="00716B01" w:rsidP="00716B01"/>
    <w:p w:rsidR="006C5AFC" w:rsidRPr="003D360F" w:rsidRDefault="006C5AFC" w:rsidP="00716B01">
      <w:pPr>
        <w:pStyle w:val="Nadpis3"/>
        <w:numPr>
          <w:ilvl w:val="0"/>
          <w:numId w:val="14"/>
        </w:numPr>
        <w:rPr>
          <w:rFonts w:eastAsia="Times New Roman"/>
          <w:b/>
          <w:color w:val="auto"/>
        </w:rPr>
      </w:pPr>
      <w:bookmarkStart w:id="13" w:name="_Toc359230287"/>
      <w:bookmarkStart w:id="14" w:name="_Toc27058797"/>
      <w:bookmarkStart w:id="15" w:name="_Toc86143674"/>
      <w:r w:rsidRPr="003D360F">
        <w:rPr>
          <w:rFonts w:eastAsia="Times New Roman"/>
          <w:b/>
          <w:color w:val="auto"/>
        </w:rPr>
        <w:t>Zdravotní technika</w:t>
      </w:r>
      <w:bookmarkEnd w:id="13"/>
      <w:bookmarkEnd w:id="14"/>
      <w:bookmarkEnd w:id="15"/>
    </w:p>
    <w:p w:rsidR="000C0FB2" w:rsidRPr="000C0FB2" w:rsidRDefault="000C0FB2" w:rsidP="000C0FB2"/>
    <w:p w:rsidR="008D501D" w:rsidRDefault="000C0FB2" w:rsidP="008D501D">
      <w:pPr>
        <w:rPr>
          <w:b/>
        </w:rPr>
      </w:pPr>
      <w:r w:rsidRPr="000C0FB2">
        <w:rPr>
          <w:b/>
        </w:rPr>
        <w:t>Kanalizace splašková</w:t>
      </w:r>
    </w:p>
    <w:p w:rsidR="007931FD" w:rsidRDefault="007931FD" w:rsidP="008D501D">
      <w:pPr>
        <w:rPr>
          <w:b/>
        </w:rPr>
      </w:pPr>
    </w:p>
    <w:p w:rsidR="007931FD" w:rsidRPr="006F2BD7" w:rsidRDefault="000564B9" w:rsidP="008D501D">
      <w:pPr>
        <w:rPr>
          <w:color w:val="FF0000"/>
          <w:highlight w:val="yellow"/>
        </w:rPr>
      </w:pPr>
      <w:r w:rsidRPr="006F2BD7">
        <w:rPr>
          <w:color w:val="FF0000"/>
          <w:highlight w:val="yellow"/>
          <w:u w:val="single"/>
        </w:rPr>
        <w:t>P</w:t>
      </w:r>
      <w:r w:rsidR="007931FD" w:rsidRPr="006F2BD7">
        <w:rPr>
          <w:color w:val="FF0000"/>
          <w:highlight w:val="yellow"/>
          <w:u w:val="single"/>
        </w:rPr>
        <w:t>řípojky</w:t>
      </w:r>
      <w:r w:rsidR="007931FD" w:rsidRPr="006F2BD7">
        <w:rPr>
          <w:color w:val="FF0000"/>
          <w:highlight w:val="yellow"/>
        </w:rPr>
        <w:t xml:space="preserve"> – viz kap. B.3</w:t>
      </w:r>
    </w:p>
    <w:p w:rsidR="000564B9" w:rsidRPr="006F2BD7" w:rsidRDefault="000564B9" w:rsidP="000564B9">
      <w:pPr>
        <w:autoSpaceDE w:val="0"/>
        <w:autoSpaceDN w:val="0"/>
        <w:adjustRightInd w:val="0"/>
        <w:spacing w:line="240" w:lineRule="auto"/>
        <w:ind w:firstLine="708"/>
        <w:rPr>
          <w:rFonts w:ascii="Arial" w:eastAsia="Times New Roman" w:hAnsi="Arial" w:cs="Arial"/>
          <w:color w:val="FF0000"/>
          <w:sz w:val="24"/>
          <w:szCs w:val="24"/>
          <w:highlight w:val="yellow"/>
        </w:rPr>
      </w:pPr>
    </w:p>
    <w:p w:rsidR="00971419" w:rsidRPr="006F2BD7" w:rsidRDefault="00971419" w:rsidP="000564B9">
      <w:pPr>
        <w:rPr>
          <w:color w:val="FF0000"/>
          <w:highlight w:val="yellow"/>
          <w:u w:val="single"/>
        </w:rPr>
      </w:pPr>
      <w:r w:rsidRPr="006F2BD7">
        <w:rPr>
          <w:color w:val="FF0000"/>
          <w:highlight w:val="yellow"/>
          <w:u w:val="single"/>
        </w:rPr>
        <w:t xml:space="preserve">Areálový rozvod – </w:t>
      </w:r>
      <w:r w:rsidRPr="006F2BD7">
        <w:rPr>
          <w:b/>
          <w:color w:val="FF0000"/>
          <w:sz w:val="24"/>
          <w:szCs w:val="24"/>
          <w:highlight w:val="yellow"/>
          <w:u w:val="single"/>
        </w:rPr>
        <w:t>SO 06 05 00</w:t>
      </w:r>
    </w:p>
    <w:p w:rsidR="000564B9" w:rsidRPr="006F2BD7" w:rsidRDefault="000564B9" w:rsidP="000564B9">
      <w:pPr>
        <w:rPr>
          <w:color w:val="FF0000"/>
          <w:highlight w:val="yellow"/>
        </w:rPr>
      </w:pPr>
      <w:r w:rsidRPr="006F2BD7">
        <w:rPr>
          <w:color w:val="FF0000"/>
          <w:highlight w:val="yellow"/>
        </w:rPr>
        <w:t xml:space="preserve">Vnější část kanalizace je tvořena také areálovým rozvodem. Areálové části rozvodu budou zhotoveny z plastového potrubí PVC KG SN8 DN200. Rozvody budou kladeny do výkopu na pískový podsyp a opatřeny pískovým obsypem. Nad obsypem bude umístěna výstražná folie. Zbytek výkopu bude zasypán vytěženou zeminou a po vrstvách hutněn. Povrchy upraveny do požadovaných podob. Na </w:t>
      </w:r>
      <w:r w:rsidRPr="006F2BD7">
        <w:rPr>
          <w:color w:val="FF0000"/>
          <w:highlight w:val="yellow"/>
        </w:rPr>
        <w:lastRenderedPageBreak/>
        <w:t>areálovém rozvodu budou na navržených místech osazeny šachty s litinovými poklopy. Šachty budou v provedení beton Ø1000mm a plast Ø400mm.</w:t>
      </w:r>
    </w:p>
    <w:p w:rsidR="000564B9" w:rsidRPr="006F2BD7" w:rsidRDefault="000564B9" w:rsidP="000564B9">
      <w:pPr>
        <w:rPr>
          <w:color w:val="FF0000"/>
          <w:highlight w:val="yellow"/>
        </w:rPr>
      </w:pPr>
      <w:r w:rsidRPr="006F2BD7">
        <w:rPr>
          <w:color w:val="FF0000"/>
          <w:highlight w:val="yellow"/>
        </w:rPr>
        <w:tab/>
        <w:t xml:space="preserve">Rozvody budou vedeny v souladu s ČSN 73 6005 Prostorové uspořádání sítí technického vybavení. </w:t>
      </w:r>
    </w:p>
    <w:p w:rsidR="007931FD" w:rsidRPr="006F2BD7" w:rsidRDefault="007931FD" w:rsidP="008D501D">
      <w:pPr>
        <w:rPr>
          <w:color w:val="FF0000"/>
          <w:highlight w:val="yellow"/>
        </w:rPr>
      </w:pPr>
    </w:p>
    <w:p w:rsidR="007D7BC5" w:rsidRPr="006F2BD7" w:rsidRDefault="000C0FB2" w:rsidP="000C0FB2">
      <w:pPr>
        <w:rPr>
          <w:color w:val="FF0000"/>
          <w:highlight w:val="yellow"/>
        </w:rPr>
      </w:pPr>
      <w:r w:rsidRPr="006F2BD7">
        <w:rPr>
          <w:color w:val="FF0000"/>
          <w:highlight w:val="yellow"/>
          <w:u w:val="single"/>
        </w:rPr>
        <w:t>Vnitřní rozvody</w:t>
      </w:r>
      <w:r w:rsidRPr="006F2BD7">
        <w:rPr>
          <w:color w:val="FF0000"/>
          <w:highlight w:val="yellow"/>
        </w:rPr>
        <w:t xml:space="preserve"> připojovacího a stoupacího potrubí budou řešeny z plastového potrubí PP HT opatřeného protihlukovou izolací, případně může být použito odhlučněného potrubí. </w:t>
      </w:r>
    </w:p>
    <w:p w:rsidR="000C0FB2" w:rsidRPr="006F2BD7" w:rsidRDefault="000C0FB2" w:rsidP="000C0FB2">
      <w:pPr>
        <w:rPr>
          <w:color w:val="FF0000"/>
          <w:highlight w:val="yellow"/>
          <w:lang w:eastAsia="cs-CZ" w:bidi="cs-CZ"/>
        </w:rPr>
      </w:pPr>
      <w:r w:rsidRPr="006F2BD7">
        <w:rPr>
          <w:color w:val="FF0000"/>
          <w:highlight w:val="yellow"/>
        </w:rPr>
        <w:t xml:space="preserve">Pro ležaté rozvody pod stropem 1.PP a pod podlahou 1.NP bude použito PVC KG v dimenzi DN100 – DN200. U svodného potrubí budou osazeny čistící kusy po max. vzdálenosti dle ČSN. Domovní splašková kanalizace bude svedena do přípojek gravitačně. </w:t>
      </w:r>
      <w:r w:rsidRPr="006F2BD7">
        <w:rPr>
          <w:color w:val="FF0000"/>
          <w:highlight w:val="yellow"/>
          <w:lang w:eastAsia="cs-CZ" w:bidi="cs-CZ"/>
        </w:rPr>
        <w:t>Na splaškové kanalizaci budou provedeny zkoušky vodotěsnosti a plynotěsnosti podle ČSN 75 6760.</w:t>
      </w:r>
    </w:p>
    <w:p w:rsidR="000C0FB2" w:rsidRPr="006F2BD7" w:rsidRDefault="000C0FB2" w:rsidP="000C0FB2">
      <w:pPr>
        <w:rPr>
          <w:color w:val="FF0000"/>
          <w:highlight w:val="yellow"/>
        </w:rPr>
      </w:pPr>
      <w:r w:rsidRPr="006F2BD7">
        <w:rPr>
          <w:color w:val="FF0000"/>
          <w:highlight w:val="yellow"/>
          <w:lang w:eastAsia="cs-CZ" w:bidi="cs-CZ"/>
        </w:rPr>
        <w:t xml:space="preserve">Jednotlivá potrubí budou kotvena k nosným konstrukcím po požadovaných vzdálenostech – dle ČSN a dle požadavků výrobců jednotlivých systémů potrubí. </w:t>
      </w:r>
      <w:r w:rsidRPr="006F2BD7">
        <w:rPr>
          <w:color w:val="FF0000"/>
          <w:highlight w:val="yellow"/>
        </w:rPr>
        <w:t>Při průchodu ležatých svodů nosnými prvky budou použity chráničky, při průchodu požárními úseky budou použity protipožární manžety na kanalizační potrubí.</w:t>
      </w:r>
    </w:p>
    <w:p w:rsidR="000C0FB2" w:rsidRPr="006F2BD7" w:rsidRDefault="000C0FB2" w:rsidP="000C0FB2">
      <w:pPr>
        <w:rPr>
          <w:color w:val="FF0000"/>
          <w:highlight w:val="yellow"/>
        </w:rPr>
      </w:pPr>
      <w:r w:rsidRPr="006F2BD7">
        <w:rPr>
          <w:color w:val="FF0000"/>
          <w:highlight w:val="yellow"/>
        </w:rPr>
        <w:t>Jednotlivé zařizovací předměty jsou uvažovány standardní. WC jsou uvažována závěsná se stěnovými moduly, pisoáry s automatickým splachováním (radar). Jednotlivá stoupací potrubí budou vytažena nad střechu objektu a zakončena ventilační hlavicí HL807 a HL810. Stoupací potrubí zakončené pod stropem některého z podlaží bude opatřeno přivzdušňovací hlavicí. Spádování potrubí bude řešeno dle ČSN - připojovací potrubí min. 3%. Na svodném potrubí bude sklon min. 2,0%.</w:t>
      </w:r>
    </w:p>
    <w:p w:rsidR="007D7BC5" w:rsidRPr="006F2BD7" w:rsidRDefault="007D7BC5" w:rsidP="000C0FB2">
      <w:pPr>
        <w:rPr>
          <w:color w:val="FF0000"/>
          <w:highlight w:val="yellow"/>
        </w:rPr>
      </w:pPr>
    </w:p>
    <w:p w:rsidR="000C0FB2" w:rsidRPr="006F2BD7" w:rsidRDefault="000C0FB2" w:rsidP="000C0FB2">
      <w:pPr>
        <w:rPr>
          <w:color w:val="FF0000"/>
          <w:highlight w:val="yellow"/>
        </w:rPr>
      </w:pPr>
      <w:r w:rsidRPr="006F2BD7">
        <w:rPr>
          <w:color w:val="FF0000"/>
          <w:highlight w:val="yellow"/>
        </w:rPr>
        <w:t>V rámci vnitřních rozvodů bude také připojen kuchyňský provoz. V rámci napojení tohoto provozu bude řešena tuková kanalizace a osazení lapače tuků. Tuková (mastná) kanalizace z provozu kuchyně bude zhotovena z plastového potrubí PP HT DN50 – DN150. Hlavní rozvody budou vedeny pod stropem suterénu. Na vytypovaných místech ležatého potrubí budou osazeny čistící kusy. Vzhledem k osazení pod stropem a možnému čištění budou tyto v provedení s kruhovým uzávěrem – nikoli obdélníkovým na přírubu. Potrubí tukové kanalizace bude odvětráno nad střechu objektu v provedení dle ČSN.</w:t>
      </w:r>
    </w:p>
    <w:p w:rsidR="000C0FB2" w:rsidRPr="006F2BD7" w:rsidRDefault="000C0FB2" w:rsidP="000C0FB2">
      <w:pPr>
        <w:rPr>
          <w:color w:val="FF0000"/>
          <w:highlight w:val="yellow"/>
        </w:rPr>
      </w:pPr>
      <w:r w:rsidRPr="006F2BD7">
        <w:rPr>
          <w:color w:val="FF0000"/>
          <w:highlight w:val="yellow"/>
        </w:rPr>
        <w:t>Dle požadavku na počet jídel byl zvolen lapač tuků o velikosti NS = 8. Lapač je koncipován jako samostojný na podlaze se sacím potrubím s poloautomatickým provozem. Lapač bude osazen v samostatné místnosti v 1.PP – samostatně větrané. Odsávací potrubí bude vedeno v souběhu s dalšími rozvody pod stropem suterénu. Odsávací potrubí bude ukončeno v úrovni 1.NP v nice na fasádě bajonetovým uzávěrem, společně s uzávěrem zde bude osazeno také dálkové ovládání poloautomatu lapače.</w:t>
      </w:r>
    </w:p>
    <w:p w:rsidR="000C0FB2" w:rsidRPr="006F2BD7"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color w:val="FF0000"/>
          <w:highlight w:val="yellow"/>
        </w:rPr>
      </w:pPr>
    </w:p>
    <w:p w:rsidR="000C0FB2" w:rsidRPr="006F2BD7"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bCs/>
          <w:color w:val="FF0000"/>
          <w:sz w:val="22"/>
          <w:szCs w:val="22"/>
          <w:highlight w:val="yellow"/>
          <w:u w:val="single"/>
        </w:rPr>
      </w:pPr>
      <w:r w:rsidRPr="006F2BD7">
        <w:rPr>
          <w:rFonts w:asciiTheme="minorHAnsi" w:hAnsiTheme="minorHAnsi" w:cstheme="minorHAnsi"/>
          <w:bCs/>
          <w:color w:val="FF0000"/>
          <w:sz w:val="22"/>
          <w:szCs w:val="22"/>
          <w:highlight w:val="yellow"/>
          <w:u w:val="single"/>
        </w:rPr>
        <w:t>Návrh lapače tuku:</w:t>
      </w:r>
    </w:p>
    <w:p w:rsidR="000C0FB2" w:rsidRPr="006F2BD7"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color w:val="FF0000"/>
          <w:sz w:val="22"/>
          <w:szCs w:val="22"/>
          <w:highlight w:val="yellow"/>
        </w:rPr>
      </w:pPr>
    </w:p>
    <w:p w:rsidR="000C0FB2" w:rsidRPr="006F2BD7"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color w:val="FF0000"/>
          <w:sz w:val="22"/>
          <w:szCs w:val="22"/>
          <w:highlight w:val="yellow"/>
        </w:rPr>
      </w:pPr>
      <w:r w:rsidRPr="006F2BD7">
        <w:rPr>
          <w:rFonts w:asciiTheme="minorHAnsi" w:hAnsiTheme="minorHAnsi" w:cstheme="minorHAnsi"/>
          <w:color w:val="FF0000"/>
          <w:sz w:val="22"/>
          <w:szCs w:val="22"/>
          <w:highlight w:val="yellow"/>
        </w:rPr>
        <w:t>Provoz</w:t>
      </w:r>
      <w:r w:rsidRPr="006F2BD7">
        <w:rPr>
          <w:rFonts w:asciiTheme="minorHAnsi" w:hAnsiTheme="minorHAnsi" w:cstheme="minorHAnsi"/>
          <w:color w:val="FF0000"/>
          <w:sz w:val="22"/>
          <w:szCs w:val="22"/>
          <w:highlight w:val="yellow"/>
        </w:rPr>
        <w:tab/>
      </w:r>
      <w:r w:rsidRPr="006F2BD7">
        <w:rPr>
          <w:rFonts w:asciiTheme="minorHAnsi" w:hAnsiTheme="minorHAnsi" w:cstheme="minorHAnsi"/>
          <w:color w:val="FF0000"/>
          <w:sz w:val="22"/>
          <w:szCs w:val="22"/>
          <w:highlight w:val="yellow"/>
        </w:rPr>
        <w:tab/>
      </w:r>
      <w:r w:rsidRPr="006F2BD7">
        <w:rPr>
          <w:rFonts w:asciiTheme="minorHAnsi" w:hAnsiTheme="minorHAnsi" w:cstheme="minorHAnsi"/>
          <w:color w:val="FF0000"/>
          <w:sz w:val="22"/>
          <w:szCs w:val="22"/>
          <w:highlight w:val="yellow"/>
        </w:rPr>
        <w:tab/>
      </w:r>
      <w:r w:rsidRPr="006F2BD7">
        <w:rPr>
          <w:rFonts w:asciiTheme="minorHAnsi" w:hAnsiTheme="minorHAnsi" w:cstheme="minorHAnsi"/>
          <w:color w:val="FF0000"/>
          <w:sz w:val="22"/>
          <w:szCs w:val="22"/>
          <w:highlight w:val="yellow"/>
        </w:rPr>
        <w:tab/>
      </w:r>
      <w:r w:rsidRPr="006F2BD7">
        <w:rPr>
          <w:rFonts w:asciiTheme="minorHAnsi" w:hAnsiTheme="minorHAnsi" w:cstheme="minorHAnsi"/>
          <w:color w:val="FF0000"/>
          <w:sz w:val="22"/>
          <w:szCs w:val="22"/>
          <w:highlight w:val="yellow"/>
        </w:rPr>
        <w:tab/>
        <w:t>jídelna / menza</w:t>
      </w:r>
    </w:p>
    <w:p w:rsidR="000C0FB2" w:rsidRPr="006F2BD7"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color w:val="FF0000"/>
          <w:sz w:val="22"/>
          <w:szCs w:val="22"/>
          <w:highlight w:val="yellow"/>
        </w:rPr>
      </w:pPr>
      <w:r w:rsidRPr="006F2BD7">
        <w:rPr>
          <w:rFonts w:asciiTheme="minorHAnsi" w:hAnsiTheme="minorHAnsi" w:cstheme="minorHAnsi"/>
          <w:color w:val="FF0000"/>
          <w:sz w:val="22"/>
          <w:szCs w:val="22"/>
          <w:highlight w:val="yellow"/>
        </w:rPr>
        <w:t>Potřeba vody na 1 jídlo v provozu</w:t>
      </w:r>
      <w:r w:rsidRPr="006F2BD7">
        <w:rPr>
          <w:rFonts w:asciiTheme="minorHAnsi" w:hAnsiTheme="minorHAnsi" w:cstheme="minorHAnsi"/>
          <w:color w:val="FF0000"/>
          <w:sz w:val="22"/>
          <w:szCs w:val="22"/>
          <w:highlight w:val="yellow"/>
        </w:rPr>
        <w:tab/>
      </w:r>
      <w:r w:rsidRPr="006F2BD7">
        <w:rPr>
          <w:rFonts w:asciiTheme="minorHAnsi" w:hAnsiTheme="minorHAnsi" w:cstheme="minorHAnsi"/>
          <w:color w:val="FF0000"/>
          <w:sz w:val="22"/>
          <w:szCs w:val="22"/>
          <w:highlight w:val="yellow"/>
        </w:rPr>
        <w:tab/>
        <w:t>Vm = 5 l/jídlo</w:t>
      </w:r>
    </w:p>
    <w:p w:rsidR="000C0FB2" w:rsidRPr="006F2BD7"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color w:val="FF0000"/>
          <w:sz w:val="22"/>
          <w:szCs w:val="22"/>
          <w:highlight w:val="yellow"/>
        </w:rPr>
      </w:pPr>
      <w:r w:rsidRPr="006F2BD7">
        <w:rPr>
          <w:rFonts w:asciiTheme="minorHAnsi" w:hAnsiTheme="minorHAnsi" w:cstheme="minorHAnsi"/>
          <w:color w:val="FF0000"/>
          <w:sz w:val="22"/>
          <w:szCs w:val="22"/>
          <w:highlight w:val="yellow"/>
        </w:rPr>
        <w:t>Koeficient nerovnoměrnosti</w:t>
      </w:r>
      <w:r w:rsidRPr="006F2BD7">
        <w:rPr>
          <w:rFonts w:asciiTheme="minorHAnsi" w:hAnsiTheme="minorHAnsi" w:cstheme="minorHAnsi"/>
          <w:color w:val="FF0000"/>
          <w:sz w:val="22"/>
          <w:szCs w:val="22"/>
          <w:highlight w:val="yellow"/>
        </w:rPr>
        <w:tab/>
      </w:r>
      <w:r w:rsidRPr="006F2BD7">
        <w:rPr>
          <w:rFonts w:asciiTheme="minorHAnsi" w:hAnsiTheme="minorHAnsi" w:cstheme="minorHAnsi"/>
          <w:color w:val="FF0000"/>
          <w:sz w:val="22"/>
          <w:szCs w:val="22"/>
          <w:highlight w:val="yellow"/>
        </w:rPr>
        <w:tab/>
        <w:t>F = 22</w:t>
      </w:r>
    </w:p>
    <w:p w:rsidR="000C0FB2" w:rsidRPr="006F2BD7"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color w:val="FF0000"/>
          <w:sz w:val="22"/>
          <w:szCs w:val="22"/>
          <w:highlight w:val="yellow"/>
        </w:rPr>
      </w:pPr>
      <w:r w:rsidRPr="006F2BD7">
        <w:rPr>
          <w:rFonts w:asciiTheme="minorHAnsi" w:hAnsiTheme="minorHAnsi" w:cstheme="minorHAnsi"/>
          <w:color w:val="FF0000"/>
          <w:sz w:val="22"/>
          <w:szCs w:val="22"/>
          <w:highlight w:val="yellow"/>
        </w:rPr>
        <w:t>Průměrný počet jídel za den</w:t>
      </w:r>
      <w:r w:rsidRPr="006F2BD7">
        <w:rPr>
          <w:rFonts w:asciiTheme="minorHAnsi" w:hAnsiTheme="minorHAnsi" w:cstheme="minorHAnsi"/>
          <w:color w:val="FF0000"/>
          <w:sz w:val="22"/>
          <w:szCs w:val="22"/>
          <w:highlight w:val="yellow"/>
        </w:rPr>
        <w:tab/>
      </w:r>
      <w:r w:rsidRPr="006F2BD7">
        <w:rPr>
          <w:rFonts w:asciiTheme="minorHAnsi" w:hAnsiTheme="minorHAnsi" w:cstheme="minorHAnsi"/>
          <w:color w:val="FF0000"/>
          <w:sz w:val="22"/>
          <w:szCs w:val="22"/>
          <w:highlight w:val="yellow"/>
        </w:rPr>
        <w:tab/>
        <w:t>n = 800 ks/den</w:t>
      </w:r>
    </w:p>
    <w:p w:rsidR="000C0FB2" w:rsidRPr="006F2BD7"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color w:val="FF0000"/>
          <w:sz w:val="22"/>
          <w:szCs w:val="22"/>
          <w:highlight w:val="yellow"/>
        </w:rPr>
      </w:pPr>
      <w:r w:rsidRPr="006F2BD7">
        <w:rPr>
          <w:rFonts w:asciiTheme="minorHAnsi" w:hAnsiTheme="minorHAnsi" w:cstheme="minorHAnsi"/>
          <w:color w:val="FF0000"/>
          <w:sz w:val="22"/>
          <w:szCs w:val="22"/>
          <w:highlight w:val="yellow"/>
        </w:rPr>
        <w:t>Průměrná denní provozní doba</w:t>
      </w:r>
      <w:r w:rsidRPr="006F2BD7">
        <w:rPr>
          <w:rFonts w:asciiTheme="minorHAnsi" w:hAnsiTheme="minorHAnsi" w:cstheme="minorHAnsi"/>
          <w:color w:val="FF0000"/>
          <w:sz w:val="22"/>
          <w:szCs w:val="22"/>
          <w:highlight w:val="yellow"/>
        </w:rPr>
        <w:tab/>
      </w:r>
      <w:r w:rsidRPr="006F2BD7">
        <w:rPr>
          <w:rFonts w:asciiTheme="minorHAnsi" w:hAnsiTheme="minorHAnsi" w:cstheme="minorHAnsi"/>
          <w:color w:val="FF0000"/>
          <w:sz w:val="22"/>
          <w:szCs w:val="22"/>
          <w:highlight w:val="yellow"/>
        </w:rPr>
        <w:tab/>
        <w:t>t = 4 h/den</w:t>
      </w:r>
    </w:p>
    <w:p w:rsidR="000C0FB2" w:rsidRPr="006F2BD7"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color w:val="FF0000"/>
          <w:sz w:val="22"/>
          <w:szCs w:val="22"/>
          <w:highlight w:val="yellow"/>
        </w:rPr>
      </w:pPr>
      <w:r w:rsidRPr="006F2BD7">
        <w:rPr>
          <w:rFonts w:asciiTheme="minorHAnsi" w:hAnsiTheme="minorHAnsi" w:cstheme="minorHAnsi"/>
          <w:color w:val="FF0000"/>
          <w:sz w:val="22"/>
          <w:szCs w:val="22"/>
          <w:highlight w:val="yellow"/>
        </w:rPr>
        <w:t xml:space="preserve">Množství odváděných vod </w:t>
      </w:r>
      <w:r w:rsidRPr="006F2BD7">
        <w:rPr>
          <w:rFonts w:asciiTheme="minorHAnsi" w:hAnsiTheme="minorHAnsi" w:cstheme="minorHAnsi"/>
          <w:color w:val="FF0000"/>
          <w:sz w:val="22"/>
          <w:szCs w:val="22"/>
          <w:highlight w:val="yellow"/>
        </w:rPr>
        <w:tab/>
      </w:r>
      <w:r w:rsidRPr="006F2BD7">
        <w:rPr>
          <w:rFonts w:asciiTheme="minorHAnsi" w:hAnsiTheme="minorHAnsi" w:cstheme="minorHAnsi"/>
          <w:color w:val="FF0000"/>
          <w:sz w:val="22"/>
          <w:szCs w:val="22"/>
          <w:highlight w:val="yellow"/>
        </w:rPr>
        <w:tab/>
      </w:r>
      <w:r w:rsidRPr="006F2BD7">
        <w:rPr>
          <w:rFonts w:asciiTheme="minorHAnsi" w:hAnsiTheme="minorHAnsi" w:cstheme="minorHAnsi"/>
          <w:color w:val="FF0000"/>
          <w:sz w:val="22"/>
          <w:szCs w:val="22"/>
          <w:highlight w:val="yellow"/>
        </w:rPr>
        <w:tab/>
        <w:t>Qs = Vm . F . n / (t . 3600) = 6.1 l/s</w:t>
      </w:r>
    </w:p>
    <w:p w:rsidR="000C0FB2" w:rsidRPr="006F2BD7"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color w:val="FF0000"/>
          <w:sz w:val="22"/>
          <w:szCs w:val="22"/>
          <w:highlight w:val="yellow"/>
        </w:rPr>
      </w:pPr>
    </w:p>
    <w:p w:rsidR="000C0FB2" w:rsidRPr="006F2BD7"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color w:val="FF0000"/>
          <w:sz w:val="22"/>
          <w:szCs w:val="22"/>
          <w:highlight w:val="yellow"/>
        </w:rPr>
      </w:pPr>
      <w:r w:rsidRPr="006F2BD7">
        <w:rPr>
          <w:rFonts w:asciiTheme="minorHAnsi" w:hAnsiTheme="minorHAnsi" w:cstheme="minorHAnsi"/>
          <w:color w:val="FF0000"/>
          <w:sz w:val="22"/>
          <w:szCs w:val="22"/>
          <w:highlight w:val="yellow"/>
        </w:rPr>
        <w:t>Koeficient měrné hmotnosti lehkých kapalin</w:t>
      </w:r>
      <w:r w:rsidRPr="006F2BD7">
        <w:rPr>
          <w:rFonts w:asciiTheme="minorHAnsi" w:hAnsiTheme="minorHAnsi" w:cstheme="minorHAnsi"/>
          <w:color w:val="FF0000"/>
          <w:sz w:val="22"/>
          <w:szCs w:val="22"/>
          <w:highlight w:val="yellow"/>
        </w:rPr>
        <w:tab/>
        <w:t>ft = 1.0</w:t>
      </w:r>
    </w:p>
    <w:p w:rsidR="000C0FB2" w:rsidRPr="006F2BD7"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color w:val="FF0000"/>
          <w:sz w:val="22"/>
          <w:szCs w:val="22"/>
          <w:highlight w:val="yellow"/>
        </w:rPr>
      </w:pPr>
      <w:r w:rsidRPr="006F2BD7">
        <w:rPr>
          <w:rFonts w:asciiTheme="minorHAnsi" w:hAnsiTheme="minorHAnsi" w:cstheme="minorHAnsi"/>
          <w:color w:val="FF0000"/>
          <w:sz w:val="22"/>
          <w:szCs w:val="22"/>
          <w:highlight w:val="yellow"/>
        </w:rPr>
        <w:t>Koeficient měrné hmotnosti lehkých kapalin</w:t>
      </w:r>
      <w:r w:rsidRPr="006F2BD7">
        <w:rPr>
          <w:rFonts w:asciiTheme="minorHAnsi" w:hAnsiTheme="minorHAnsi" w:cstheme="minorHAnsi"/>
          <w:color w:val="FF0000"/>
          <w:sz w:val="22"/>
          <w:szCs w:val="22"/>
          <w:highlight w:val="yellow"/>
        </w:rPr>
        <w:tab/>
        <w:t>fd = 1.00</w:t>
      </w:r>
    </w:p>
    <w:p w:rsidR="000C0FB2" w:rsidRPr="006F2BD7"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color w:val="FF0000"/>
          <w:sz w:val="22"/>
          <w:szCs w:val="22"/>
          <w:highlight w:val="yellow"/>
        </w:rPr>
      </w:pPr>
      <w:r w:rsidRPr="006F2BD7">
        <w:rPr>
          <w:rFonts w:asciiTheme="minorHAnsi" w:hAnsiTheme="minorHAnsi" w:cstheme="minorHAnsi"/>
          <w:color w:val="FF0000"/>
          <w:sz w:val="22"/>
          <w:szCs w:val="22"/>
          <w:highlight w:val="yellow"/>
        </w:rPr>
        <w:t>Použití čisticích a oplachovacích prostředků</w:t>
      </w:r>
      <w:r w:rsidRPr="006F2BD7">
        <w:rPr>
          <w:rFonts w:asciiTheme="minorHAnsi" w:hAnsiTheme="minorHAnsi" w:cstheme="minorHAnsi"/>
          <w:color w:val="FF0000"/>
          <w:sz w:val="22"/>
          <w:szCs w:val="22"/>
          <w:highlight w:val="yellow"/>
        </w:rPr>
        <w:tab/>
        <w:t>fr = 1.3</w:t>
      </w:r>
    </w:p>
    <w:p w:rsidR="000C0FB2" w:rsidRPr="006F2BD7"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color w:val="FF0000"/>
          <w:sz w:val="22"/>
          <w:szCs w:val="22"/>
          <w:highlight w:val="yellow"/>
        </w:rPr>
      </w:pPr>
      <w:r w:rsidRPr="006F2BD7">
        <w:rPr>
          <w:rFonts w:asciiTheme="minorHAnsi" w:hAnsiTheme="minorHAnsi" w:cstheme="minorHAnsi"/>
          <w:color w:val="FF0000"/>
          <w:sz w:val="22"/>
          <w:szCs w:val="22"/>
          <w:highlight w:val="yellow"/>
        </w:rPr>
        <w:t>Množství vod z kuchyňského provozu</w:t>
      </w:r>
      <w:r w:rsidRPr="006F2BD7">
        <w:rPr>
          <w:rFonts w:asciiTheme="minorHAnsi" w:hAnsiTheme="minorHAnsi" w:cstheme="minorHAnsi"/>
          <w:color w:val="FF0000"/>
          <w:sz w:val="22"/>
          <w:szCs w:val="22"/>
          <w:highlight w:val="yellow"/>
        </w:rPr>
        <w:tab/>
      </w:r>
      <w:r w:rsidRPr="006F2BD7">
        <w:rPr>
          <w:rFonts w:asciiTheme="minorHAnsi" w:hAnsiTheme="minorHAnsi" w:cstheme="minorHAnsi"/>
          <w:color w:val="FF0000"/>
          <w:sz w:val="22"/>
          <w:szCs w:val="22"/>
          <w:highlight w:val="yellow"/>
        </w:rPr>
        <w:tab/>
        <w:t xml:space="preserve">Qs = 6.1 l/s  </w:t>
      </w:r>
    </w:p>
    <w:p w:rsidR="000C0FB2" w:rsidRPr="006F2BD7"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color w:val="FF0000"/>
          <w:sz w:val="22"/>
          <w:szCs w:val="22"/>
          <w:highlight w:val="yellow"/>
        </w:rPr>
      </w:pPr>
      <w:r w:rsidRPr="006F2BD7">
        <w:rPr>
          <w:rFonts w:asciiTheme="minorHAnsi" w:hAnsiTheme="minorHAnsi" w:cstheme="minorHAnsi"/>
          <w:color w:val="FF0000"/>
          <w:sz w:val="22"/>
          <w:szCs w:val="22"/>
          <w:highlight w:val="yellow"/>
        </w:rPr>
        <w:lastRenderedPageBreak/>
        <w:t xml:space="preserve">Jmenovitá velikost odlučovače </w:t>
      </w:r>
      <w:r w:rsidRPr="006F2BD7">
        <w:rPr>
          <w:rFonts w:asciiTheme="minorHAnsi" w:hAnsiTheme="minorHAnsi" w:cstheme="minorHAnsi"/>
          <w:color w:val="FF0000"/>
          <w:sz w:val="22"/>
          <w:szCs w:val="22"/>
          <w:highlight w:val="yellow"/>
        </w:rPr>
        <w:tab/>
      </w:r>
      <w:r w:rsidRPr="006F2BD7">
        <w:rPr>
          <w:rFonts w:asciiTheme="minorHAnsi" w:hAnsiTheme="minorHAnsi" w:cstheme="minorHAnsi"/>
          <w:color w:val="FF0000"/>
          <w:sz w:val="22"/>
          <w:szCs w:val="22"/>
          <w:highlight w:val="yellow"/>
        </w:rPr>
        <w:tab/>
      </w:r>
      <w:r w:rsidRPr="006F2BD7">
        <w:rPr>
          <w:rFonts w:asciiTheme="minorHAnsi" w:hAnsiTheme="minorHAnsi" w:cstheme="minorHAnsi"/>
          <w:color w:val="FF0000"/>
          <w:sz w:val="22"/>
          <w:szCs w:val="22"/>
          <w:highlight w:val="yellow"/>
        </w:rPr>
        <w:tab/>
        <w:t>NG = Qs . ft . fd . fr = 7.9</w:t>
      </w:r>
    </w:p>
    <w:p w:rsidR="000C0FB2" w:rsidRPr="006F2BD7"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color w:val="FF0000"/>
          <w:sz w:val="22"/>
          <w:szCs w:val="22"/>
          <w:highlight w:val="yellow"/>
        </w:rPr>
      </w:pPr>
    </w:p>
    <w:p w:rsidR="000C0FB2" w:rsidRPr="006F2BD7" w:rsidRDefault="000C0FB2" w:rsidP="000C0FB2">
      <w:pPr>
        <w:pStyle w:val="Zkladntext1"/>
        <w:tabs>
          <w:tab w:val="left" w:pos="705"/>
          <w:tab w:val="left" w:pos="1425"/>
          <w:tab w:val="left" w:pos="2145"/>
          <w:tab w:val="left" w:pos="2865"/>
          <w:tab w:val="left" w:pos="3585"/>
          <w:tab w:val="left" w:pos="4305"/>
          <w:tab w:val="left" w:pos="5025"/>
          <w:tab w:val="left" w:pos="5745"/>
          <w:tab w:val="left" w:pos="6465"/>
          <w:tab w:val="left" w:pos="7185"/>
          <w:tab w:val="left" w:pos="7905"/>
        </w:tabs>
        <w:spacing w:line="200" w:lineRule="atLeast"/>
        <w:ind w:firstLine="690"/>
        <w:jc w:val="both"/>
        <w:rPr>
          <w:rFonts w:asciiTheme="minorHAnsi" w:hAnsiTheme="minorHAnsi" w:cstheme="minorHAnsi"/>
          <w:color w:val="FF0000"/>
          <w:sz w:val="22"/>
          <w:szCs w:val="22"/>
          <w:highlight w:val="yellow"/>
        </w:rPr>
      </w:pPr>
      <w:r w:rsidRPr="006F2BD7">
        <w:rPr>
          <w:rFonts w:asciiTheme="minorHAnsi" w:hAnsiTheme="minorHAnsi" w:cstheme="minorHAnsi"/>
          <w:color w:val="FF0000"/>
          <w:sz w:val="22"/>
          <w:szCs w:val="22"/>
          <w:highlight w:val="yellow"/>
        </w:rPr>
        <w:t>Navržená velikost lapače tuků je NS = 8.</w:t>
      </w:r>
    </w:p>
    <w:p w:rsidR="000C0FB2" w:rsidRPr="006F2BD7" w:rsidRDefault="000C0FB2" w:rsidP="000C0FB2">
      <w:pPr>
        <w:pStyle w:val="Normln0"/>
        <w:spacing w:line="200" w:lineRule="atLeast"/>
        <w:ind w:left="1418" w:hanging="706"/>
        <w:jc w:val="both"/>
        <w:rPr>
          <w:rFonts w:ascii="Arial" w:hAnsi="Arial" w:cs="Arial"/>
          <w:b/>
          <w:color w:val="FF0000"/>
          <w:highlight w:val="yellow"/>
        </w:rPr>
      </w:pPr>
    </w:p>
    <w:p w:rsidR="000C0FB2" w:rsidRPr="006F2BD7" w:rsidRDefault="000C0FB2" w:rsidP="007D7BC5">
      <w:pPr>
        <w:rPr>
          <w:color w:val="FF0000"/>
          <w:highlight w:val="yellow"/>
          <w:u w:val="single"/>
        </w:rPr>
      </w:pPr>
      <w:r w:rsidRPr="006F2BD7">
        <w:rPr>
          <w:color w:val="FF0000"/>
          <w:highlight w:val="yellow"/>
          <w:u w:val="single"/>
        </w:rPr>
        <w:t xml:space="preserve"> Bilance potřeby odvodu splaškových vod</w:t>
      </w:r>
    </w:p>
    <w:p w:rsidR="000C0FB2" w:rsidRPr="006F2BD7" w:rsidRDefault="000C0FB2" w:rsidP="000C0FB2">
      <w:pPr>
        <w:pStyle w:val="Normln0"/>
        <w:spacing w:line="200" w:lineRule="atLeast"/>
        <w:ind w:left="1418" w:hanging="706"/>
        <w:jc w:val="both"/>
        <w:rPr>
          <w:rFonts w:ascii="Arial" w:hAnsi="Arial" w:cs="Arial"/>
          <w:color w:val="FF0000"/>
          <w:highlight w:val="yellow"/>
        </w:rPr>
      </w:pPr>
    </w:p>
    <w:p w:rsidR="000C0FB2" w:rsidRPr="006F2BD7" w:rsidRDefault="000C0FB2" w:rsidP="000C0FB2">
      <w:pPr>
        <w:rPr>
          <w:rFonts w:cstheme="minorHAnsi"/>
          <w:color w:val="FF0000"/>
          <w:highlight w:val="yellow"/>
        </w:rPr>
      </w:pPr>
      <w:r w:rsidRPr="006F2BD7">
        <w:rPr>
          <w:rFonts w:cstheme="minorHAnsi"/>
          <w:color w:val="FF0000"/>
          <w:highlight w:val="yellow"/>
        </w:rPr>
        <w:t>školy</w:t>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t>25 l/os/den</w:t>
      </w:r>
      <w:r w:rsidRPr="006F2BD7">
        <w:rPr>
          <w:rFonts w:cstheme="minorHAnsi"/>
          <w:color w:val="FF0000"/>
          <w:highlight w:val="yellow"/>
        </w:rPr>
        <w:tab/>
      </w:r>
      <w:r w:rsidRPr="006F2BD7">
        <w:rPr>
          <w:rFonts w:cstheme="minorHAnsi"/>
          <w:color w:val="FF0000"/>
          <w:highlight w:val="yellow"/>
        </w:rPr>
        <w:tab/>
        <w:t>5 m</w:t>
      </w:r>
      <w:r w:rsidRPr="006F2BD7">
        <w:rPr>
          <w:rFonts w:cstheme="minorHAnsi"/>
          <w:color w:val="FF0000"/>
          <w:highlight w:val="yellow"/>
          <w:vertAlign w:val="superscript"/>
        </w:rPr>
        <w:t>3</w:t>
      </w:r>
      <w:r w:rsidRPr="006F2BD7">
        <w:rPr>
          <w:rFonts w:cstheme="minorHAnsi"/>
          <w:color w:val="FF0000"/>
          <w:highlight w:val="yellow"/>
        </w:rPr>
        <w:t>/os/rok</w:t>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t>468 os</w:t>
      </w:r>
      <w:r w:rsidRPr="006F2BD7">
        <w:rPr>
          <w:rFonts w:cstheme="minorHAnsi"/>
          <w:color w:val="FF0000"/>
          <w:highlight w:val="yellow"/>
        </w:rPr>
        <w:tab/>
      </w:r>
    </w:p>
    <w:p w:rsidR="000C0FB2" w:rsidRPr="006F2BD7" w:rsidRDefault="000C0FB2" w:rsidP="000C0FB2">
      <w:pPr>
        <w:rPr>
          <w:rFonts w:cstheme="minorHAnsi"/>
          <w:color w:val="FF0000"/>
          <w:highlight w:val="yellow"/>
          <w:u w:val="single"/>
        </w:rPr>
      </w:pPr>
      <w:r w:rsidRPr="006F2BD7">
        <w:rPr>
          <w:rFonts w:cstheme="minorHAnsi"/>
          <w:color w:val="FF0000"/>
          <w:highlight w:val="yellow"/>
          <w:u w:val="single"/>
        </w:rPr>
        <w:t>kuchyně</w:t>
      </w:r>
      <w:r w:rsidRPr="006F2BD7">
        <w:rPr>
          <w:rFonts w:cstheme="minorHAnsi"/>
          <w:color w:val="FF0000"/>
          <w:highlight w:val="yellow"/>
          <w:u w:val="single"/>
        </w:rPr>
        <w:tab/>
      </w:r>
      <w:r w:rsidRPr="006F2BD7">
        <w:rPr>
          <w:rFonts w:cstheme="minorHAnsi"/>
          <w:color w:val="FF0000"/>
          <w:highlight w:val="yellow"/>
          <w:u w:val="single"/>
        </w:rPr>
        <w:tab/>
        <w:t>22 l/os/den</w:t>
      </w:r>
      <w:r w:rsidRPr="006F2BD7">
        <w:rPr>
          <w:rFonts w:cstheme="minorHAnsi"/>
          <w:color w:val="FF0000"/>
          <w:highlight w:val="yellow"/>
          <w:u w:val="single"/>
        </w:rPr>
        <w:tab/>
      </w:r>
      <w:r w:rsidRPr="006F2BD7">
        <w:rPr>
          <w:rFonts w:cstheme="minorHAnsi"/>
          <w:color w:val="FF0000"/>
          <w:highlight w:val="yellow"/>
          <w:u w:val="single"/>
        </w:rPr>
        <w:tab/>
        <w:t>8 m</w:t>
      </w:r>
      <w:r w:rsidRPr="006F2BD7">
        <w:rPr>
          <w:rFonts w:cstheme="minorHAnsi"/>
          <w:color w:val="FF0000"/>
          <w:highlight w:val="yellow"/>
          <w:u w:val="single"/>
          <w:vertAlign w:val="superscript"/>
        </w:rPr>
        <w:t>3</w:t>
      </w:r>
      <w:r w:rsidRPr="006F2BD7">
        <w:rPr>
          <w:rFonts w:cstheme="minorHAnsi"/>
          <w:color w:val="FF0000"/>
          <w:highlight w:val="yellow"/>
          <w:u w:val="single"/>
        </w:rPr>
        <w:t>/os/rok</w:t>
      </w:r>
      <w:r w:rsidRPr="006F2BD7">
        <w:rPr>
          <w:rFonts w:cstheme="minorHAnsi"/>
          <w:color w:val="FF0000"/>
          <w:highlight w:val="yellow"/>
          <w:u w:val="single"/>
        </w:rPr>
        <w:tab/>
      </w:r>
      <w:r w:rsidRPr="006F2BD7">
        <w:rPr>
          <w:rFonts w:cstheme="minorHAnsi"/>
          <w:color w:val="FF0000"/>
          <w:highlight w:val="yellow"/>
          <w:u w:val="single"/>
        </w:rPr>
        <w:tab/>
      </w:r>
      <w:r w:rsidRPr="006F2BD7">
        <w:rPr>
          <w:rFonts w:cstheme="minorHAnsi"/>
          <w:color w:val="FF0000"/>
          <w:highlight w:val="yellow"/>
          <w:u w:val="single"/>
        </w:rPr>
        <w:tab/>
        <w:t>468 os</w:t>
      </w:r>
    </w:p>
    <w:p w:rsidR="000C0FB2" w:rsidRPr="006F2BD7" w:rsidRDefault="000C0FB2" w:rsidP="000C0FB2">
      <w:pPr>
        <w:rPr>
          <w:rFonts w:eastAsia="Arial Unicode MS" w:cstheme="minorHAnsi"/>
          <w:color w:val="FF0000"/>
          <w:highlight w:val="yellow"/>
        </w:rPr>
      </w:pPr>
      <w:r w:rsidRPr="006F2BD7">
        <w:rPr>
          <w:rFonts w:cstheme="minorHAnsi"/>
          <w:color w:val="FF0000"/>
          <w:highlight w:val="yellow"/>
        </w:rPr>
        <w:t>celková denní potřeba</w:t>
      </w:r>
      <w:r w:rsidRPr="006F2BD7">
        <w:rPr>
          <w:rFonts w:cstheme="minorHAnsi"/>
          <w:color w:val="FF0000"/>
          <w:highlight w:val="yellow"/>
        </w:rPr>
        <w:tab/>
      </w:r>
      <w:r w:rsidRPr="006F2BD7">
        <w:rPr>
          <w:rFonts w:cstheme="minorHAnsi"/>
          <w:color w:val="FF0000"/>
          <w:highlight w:val="yellow"/>
        </w:rPr>
        <w:tab/>
        <w:t>25x468 + 22x468</w:t>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t>21,996 m</w:t>
      </w:r>
      <w:r w:rsidRPr="006F2BD7">
        <w:rPr>
          <w:rFonts w:cstheme="minorHAnsi"/>
          <w:color w:val="FF0000"/>
          <w:highlight w:val="yellow"/>
          <w:vertAlign w:val="superscript"/>
        </w:rPr>
        <w:t>3</w:t>
      </w:r>
      <w:r w:rsidRPr="006F2BD7">
        <w:rPr>
          <w:rFonts w:cstheme="minorHAnsi"/>
          <w:color w:val="FF0000"/>
          <w:highlight w:val="yellow"/>
        </w:rPr>
        <w:t>/den</w:t>
      </w:r>
    </w:p>
    <w:p w:rsidR="000C0FB2" w:rsidRPr="006F2BD7" w:rsidRDefault="000C0FB2" w:rsidP="000C0FB2">
      <w:pPr>
        <w:rPr>
          <w:rFonts w:eastAsia="Arial Unicode MS" w:cstheme="minorHAnsi"/>
          <w:color w:val="FF0000"/>
          <w:highlight w:val="yellow"/>
        </w:rPr>
      </w:pPr>
      <w:r w:rsidRPr="006F2BD7">
        <w:rPr>
          <w:rFonts w:eastAsia="Arial Unicode MS" w:cstheme="minorHAnsi"/>
          <w:color w:val="FF0000"/>
          <w:highlight w:val="yellow"/>
        </w:rPr>
        <w:t>celkový denní průtok splašků</w:t>
      </w:r>
      <w:r w:rsidRPr="006F2BD7">
        <w:rPr>
          <w:rFonts w:eastAsia="Arial Unicode MS" w:cstheme="minorHAnsi"/>
          <w:color w:val="FF0000"/>
          <w:highlight w:val="yellow"/>
        </w:rPr>
        <w:tab/>
        <w:t>21996 / 86400</w:t>
      </w:r>
      <w:r w:rsidRPr="006F2BD7">
        <w:rPr>
          <w:rFonts w:eastAsia="Arial Unicode MS" w:cstheme="minorHAnsi"/>
          <w:color w:val="FF0000"/>
          <w:highlight w:val="yellow"/>
        </w:rPr>
        <w:tab/>
      </w:r>
      <w:r w:rsidRPr="006F2BD7">
        <w:rPr>
          <w:rFonts w:eastAsia="Arial Unicode MS" w:cstheme="minorHAnsi"/>
          <w:color w:val="FF0000"/>
          <w:highlight w:val="yellow"/>
        </w:rPr>
        <w:tab/>
      </w:r>
      <w:r w:rsidRPr="006F2BD7">
        <w:rPr>
          <w:rFonts w:eastAsia="Arial Unicode MS" w:cstheme="minorHAnsi"/>
          <w:color w:val="FF0000"/>
          <w:highlight w:val="yellow"/>
        </w:rPr>
        <w:tab/>
      </w:r>
      <w:r w:rsidR="007D7BC5" w:rsidRPr="006F2BD7">
        <w:rPr>
          <w:rFonts w:eastAsia="Arial Unicode MS" w:cstheme="minorHAnsi"/>
          <w:color w:val="FF0000"/>
          <w:highlight w:val="yellow"/>
        </w:rPr>
        <w:tab/>
      </w:r>
      <w:r w:rsidRPr="006F2BD7">
        <w:rPr>
          <w:rFonts w:eastAsia="Arial Unicode MS" w:cstheme="minorHAnsi"/>
          <w:color w:val="FF0000"/>
          <w:highlight w:val="yellow"/>
        </w:rPr>
        <w:t>0,255 l/s</w:t>
      </w:r>
    </w:p>
    <w:p w:rsidR="000C0FB2" w:rsidRPr="006F2BD7" w:rsidRDefault="000C0FB2" w:rsidP="000C0FB2">
      <w:pPr>
        <w:rPr>
          <w:rFonts w:eastAsia="Arial Unicode MS" w:cstheme="minorHAnsi"/>
          <w:color w:val="FF0000"/>
          <w:highlight w:val="yellow"/>
        </w:rPr>
      </w:pPr>
      <w:r w:rsidRPr="006F2BD7">
        <w:rPr>
          <w:rFonts w:eastAsia="Arial Unicode MS" w:cstheme="minorHAnsi"/>
          <w:color w:val="FF0000"/>
          <w:highlight w:val="yellow"/>
        </w:rPr>
        <w:t>maximální hodinový průtok splašků</w:t>
      </w:r>
      <w:r w:rsidRPr="006F2BD7">
        <w:rPr>
          <w:rFonts w:eastAsia="Arial Unicode MS" w:cstheme="minorHAnsi"/>
          <w:color w:val="FF0000"/>
          <w:highlight w:val="yellow"/>
        </w:rPr>
        <w:tab/>
        <w:t>0,255 x 2,6</w:t>
      </w:r>
      <w:r w:rsidRPr="006F2BD7">
        <w:rPr>
          <w:rFonts w:eastAsia="Arial Unicode MS" w:cstheme="minorHAnsi"/>
          <w:color w:val="FF0000"/>
          <w:highlight w:val="yellow"/>
        </w:rPr>
        <w:tab/>
      </w:r>
      <w:r w:rsidRPr="006F2BD7">
        <w:rPr>
          <w:rFonts w:eastAsia="Arial Unicode MS" w:cstheme="minorHAnsi"/>
          <w:color w:val="FF0000"/>
          <w:highlight w:val="yellow"/>
        </w:rPr>
        <w:tab/>
      </w:r>
      <w:r w:rsidRPr="006F2BD7">
        <w:rPr>
          <w:rFonts w:eastAsia="Arial Unicode MS" w:cstheme="minorHAnsi"/>
          <w:color w:val="FF0000"/>
          <w:highlight w:val="yellow"/>
        </w:rPr>
        <w:tab/>
        <w:t xml:space="preserve">0,662 l/s    </w:t>
      </w:r>
    </w:p>
    <w:p w:rsidR="000C0FB2" w:rsidRPr="006F2BD7" w:rsidRDefault="000C0FB2" w:rsidP="000C0FB2">
      <w:pPr>
        <w:rPr>
          <w:rFonts w:cstheme="minorHAnsi"/>
          <w:bCs/>
          <w:color w:val="FF0000"/>
          <w:vertAlign w:val="superscript"/>
        </w:rPr>
      </w:pPr>
      <w:r w:rsidRPr="006F2BD7">
        <w:rPr>
          <w:rFonts w:cstheme="minorHAnsi"/>
          <w:bCs/>
          <w:color w:val="FF0000"/>
          <w:highlight w:val="yellow"/>
        </w:rPr>
        <w:t>roční spotřeba</w:t>
      </w:r>
      <w:r w:rsidRPr="006F2BD7">
        <w:rPr>
          <w:rFonts w:cstheme="minorHAnsi"/>
          <w:bCs/>
          <w:color w:val="FF0000"/>
          <w:highlight w:val="yellow"/>
        </w:rPr>
        <w:tab/>
      </w:r>
      <w:r w:rsidRPr="006F2BD7">
        <w:rPr>
          <w:rFonts w:cstheme="minorHAnsi"/>
          <w:bCs/>
          <w:color w:val="FF0000"/>
          <w:highlight w:val="yellow"/>
        </w:rPr>
        <w:tab/>
      </w:r>
      <w:r w:rsidRPr="006F2BD7">
        <w:rPr>
          <w:rFonts w:cstheme="minorHAnsi"/>
          <w:bCs/>
          <w:color w:val="FF0000"/>
          <w:highlight w:val="yellow"/>
        </w:rPr>
        <w:tab/>
      </w:r>
      <w:r w:rsidRPr="006F2BD7">
        <w:rPr>
          <w:rFonts w:cstheme="minorHAnsi"/>
          <w:color w:val="FF0000"/>
          <w:highlight w:val="yellow"/>
        </w:rPr>
        <w:t>468x5 + 468x8</w:t>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r>
      <w:r w:rsidR="007D7BC5" w:rsidRPr="006F2BD7">
        <w:rPr>
          <w:rFonts w:cstheme="minorHAnsi"/>
          <w:color w:val="FF0000"/>
          <w:highlight w:val="yellow"/>
        </w:rPr>
        <w:tab/>
      </w:r>
      <w:r w:rsidRPr="006F2BD7">
        <w:rPr>
          <w:rFonts w:cstheme="minorHAnsi"/>
          <w:bCs/>
          <w:color w:val="FF0000"/>
          <w:highlight w:val="yellow"/>
        </w:rPr>
        <w:t>6084 m</w:t>
      </w:r>
      <w:r w:rsidRPr="006F2BD7">
        <w:rPr>
          <w:rFonts w:cstheme="minorHAnsi"/>
          <w:bCs/>
          <w:color w:val="FF0000"/>
          <w:highlight w:val="yellow"/>
          <w:vertAlign w:val="superscript"/>
        </w:rPr>
        <w:t>3</w:t>
      </w:r>
    </w:p>
    <w:p w:rsidR="000C0FB2" w:rsidRDefault="000C0FB2" w:rsidP="008D501D">
      <w:pPr>
        <w:rPr>
          <w:b/>
        </w:rPr>
      </w:pPr>
    </w:p>
    <w:p w:rsidR="007D7BC5" w:rsidRDefault="007D7BC5" w:rsidP="008D501D">
      <w:pPr>
        <w:rPr>
          <w:b/>
        </w:rPr>
      </w:pPr>
      <w:r>
        <w:rPr>
          <w:b/>
        </w:rPr>
        <w:t>Kanalizace dešťová</w:t>
      </w:r>
    </w:p>
    <w:p w:rsidR="007931FD" w:rsidRDefault="007931FD" w:rsidP="008D501D">
      <w:pPr>
        <w:rPr>
          <w:b/>
        </w:rPr>
      </w:pPr>
    </w:p>
    <w:p w:rsidR="007931FD" w:rsidRPr="006F2BD7" w:rsidRDefault="000564B9" w:rsidP="007931FD">
      <w:pPr>
        <w:rPr>
          <w:color w:val="FF0000"/>
          <w:highlight w:val="yellow"/>
        </w:rPr>
      </w:pPr>
      <w:r w:rsidRPr="006F2BD7">
        <w:rPr>
          <w:color w:val="FF0000"/>
          <w:highlight w:val="yellow"/>
          <w:u w:val="single"/>
        </w:rPr>
        <w:t>P</w:t>
      </w:r>
      <w:r w:rsidR="007931FD" w:rsidRPr="006F2BD7">
        <w:rPr>
          <w:color w:val="FF0000"/>
          <w:highlight w:val="yellow"/>
          <w:u w:val="single"/>
        </w:rPr>
        <w:t>řípojk</w:t>
      </w:r>
      <w:r w:rsidRPr="006F2BD7">
        <w:rPr>
          <w:color w:val="FF0000"/>
          <w:highlight w:val="yellow"/>
          <w:u w:val="single"/>
        </w:rPr>
        <w:t>a</w:t>
      </w:r>
      <w:r w:rsidR="007931FD" w:rsidRPr="006F2BD7">
        <w:rPr>
          <w:color w:val="FF0000"/>
          <w:highlight w:val="yellow"/>
        </w:rPr>
        <w:t xml:space="preserve"> – viz kap. B.3</w:t>
      </w:r>
    </w:p>
    <w:p w:rsidR="007931FD" w:rsidRPr="006F2BD7" w:rsidRDefault="007931FD" w:rsidP="008D501D">
      <w:pPr>
        <w:rPr>
          <w:b/>
          <w:color w:val="FF0000"/>
          <w:highlight w:val="yellow"/>
        </w:rPr>
      </w:pPr>
    </w:p>
    <w:p w:rsidR="000564B9" w:rsidRPr="006F2BD7" w:rsidRDefault="000564B9" w:rsidP="000564B9">
      <w:pPr>
        <w:rPr>
          <w:color w:val="FF0000"/>
          <w:highlight w:val="yellow"/>
        </w:rPr>
      </w:pPr>
      <w:r w:rsidRPr="006F2BD7">
        <w:rPr>
          <w:color w:val="FF0000"/>
          <w:highlight w:val="yellow"/>
        </w:rPr>
        <w:t xml:space="preserve">Vzhledem k hydrogeologickým poměrům v daném území není možná likvidace dešťových vod na daném pozemku. Dešťové vody budou odváděny pomocí areálové dešťové kanalizace přes retenční nádrž </w:t>
      </w:r>
      <w:r w:rsidR="00CD4A33" w:rsidRPr="006F2BD7">
        <w:rPr>
          <w:color w:val="FF0000"/>
          <w:highlight w:val="yellow"/>
        </w:rPr>
        <w:t xml:space="preserve">s akumulací </w:t>
      </w:r>
      <w:r w:rsidRPr="006F2BD7">
        <w:rPr>
          <w:color w:val="FF0000"/>
          <w:highlight w:val="yellow"/>
        </w:rPr>
        <w:t xml:space="preserve">do veřejné dešťové kanalizace. Retenční </w:t>
      </w:r>
      <w:r w:rsidR="00CD4A33" w:rsidRPr="006F2BD7">
        <w:rPr>
          <w:color w:val="FF0000"/>
          <w:highlight w:val="yellow"/>
        </w:rPr>
        <w:t>nádrž bude sloužit pro údržbu zeleně a sportovního areálu plánovaného dotvoření parkových a sportovně relaxačních ploch.</w:t>
      </w:r>
    </w:p>
    <w:p w:rsidR="000564B9" w:rsidRPr="006F2BD7" w:rsidRDefault="000564B9" w:rsidP="000564B9">
      <w:pPr>
        <w:rPr>
          <w:color w:val="FF0000"/>
          <w:highlight w:val="yellow"/>
        </w:rPr>
      </w:pPr>
    </w:p>
    <w:p w:rsidR="000564B9" w:rsidRPr="006F2BD7" w:rsidRDefault="000564B9" w:rsidP="000564B9">
      <w:pPr>
        <w:rPr>
          <w:color w:val="FF0000"/>
          <w:highlight w:val="yellow"/>
          <w:u w:val="single"/>
        </w:rPr>
      </w:pPr>
      <w:r w:rsidRPr="006F2BD7">
        <w:rPr>
          <w:color w:val="FF0000"/>
          <w:highlight w:val="yellow"/>
          <w:u w:val="single"/>
        </w:rPr>
        <w:t>Areálové rozvody</w:t>
      </w:r>
      <w:r w:rsidR="00CD336C" w:rsidRPr="006F2BD7">
        <w:rPr>
          <w:color w:val="FF0000"/>
          <w:highlight w:val="yellow"/>
          <w:u w:val="single"/>
        </w:rPr>
        <w:t xml:space="preserve"> </w:t>
      </w:r>
      <w:r w:rsidR="00CD336C" w:rsidRPr="006F2BD7">
        <w:rPr>
          <w:b/>
          <w:color w:val="FF0000"/>
          <w:sz w:val="24"/>
          <w:szCs w:val="24"/>
          <w:highlight w:val="yellow"/>
          <w:u w:val="single"/>
        </w:rPr>
        <w:t>SO 06 04 00</w:t>
      </w:r>
    </w:p>
    <w:p w:rsidR="000564B9" w:rsidRPr="006F2BD7" w:rsidRDefault="000564B9" w:rsidP="000564B9">
      <w:pPr>
        <w:rPr>
          <w:color w:val="FF0000"/>
          <w:highlight w:val="yellow"/>
        </w:rPr>
      </w:pPr>
      <w:r w:rsidRPr="006F2BD7">
        <w:rPr>
          <w:color w:val="FF0000"/>
          <w:highlight w:val="yellow"/>
        </w:rPr>
        <w:t xml:space="preserve">Vnější rozvody dešťové kanalizace budou zhotoveny z plastového potrubí PVC KG DN125 – DN </w:t>
      </w:r>
      <w:r w:rsidR="00A55D14" w:rsidRPr="006F2BD7">
        <w:rPr>
          <w:color w:val="FF0000"/>
          <w:highlight w:val="yellow"/>
        </w:rPr>
        <w:t>300</w:t>
      </w:r>
      <w:r w:rsidRPr="006F2BD7">
        <w:rPr>
          <w:color w:val="FF0000"/>
          <w:highlight w:val="yellow"/>
        </w:rPr>
        <w:t>. Rozvody budou vedeny ve výkopu. Rozvody budou kladeny na pískový podsyp a opatřeny pískovým obsypem. Výkop bude po vrstvách hutněn. Povrchy upraveny do požadovaných podob.</w:t>
      </w:r>
    </w:p>
    <w:p w:rsidR="000564B9" w:rsidRPr="006F2BD7" w:rsidRDefault="000564B9" w:rsidP="000564B9">
      <w:pPr>
        <w:rPr>
          <w:color w:val="FF0000"/>
          <w:highlight w:val="yellow"/>
        </w:rPr>
      </w:pPr>
      <w:r w:rsidRPr="006F2BD7">
        <w:rPr>
          <w:rFonts w:ascii="Arial" w:hAnsi="Arial" w:cs="Arial"/>
          <w:bCs/>
          <w:color w:val="FF0000"/>
          <w:highlight w:val="yellow"/>
        </w:rPr>
        <w:tab/>
      </w:r>
      <w:r w:rsidRPr="006F2BD7">
        <w:rPr>
          <w:color w:val="FF0000"/>
          <w:highlight w:val="yellow"/>
        </w:rPr>
        <w:t>Na areálovém rozvodu budou v předepsaných vzdálenostech a na lomech osazeny kanalizační šachty Ø1000mm s litinovým poklopem. Ze zpevněných ploch budou dešťové vody jímány pomocí uličních vpustí a liniových prvků odvodnění. Veškeré dešťové vody z objektu a ze zpevněných a odvodňovaných ploch budou svedeny do prostoru retenční nádrže.</w:t>
      </w:r>
      <w:r w:rsidRPr="006F2BD7">
        <w:rPr>
          <w:rFonts w:ascii="Arial" w:hAnsi="Arial" w:cs="Arial"/>
          <w:bCs/>
          <w:color w:val="FF0000"/>
          <w:highlight w:val="yellow"/>
        </w:rPr>
        <w:t xml:space="preserve"> </w:t>
      </w:r>
      <w:r w:rsidRPr="006F2BD7">
        <w:rPr>
          <w:color w:val="FF0000"/>
          <w:highlight w:val="yellow"/>
        </w:rPr>
        <w:t>Na vstupu do tělesa retenční nádrže bude osazena revizní šachta.</w:t>
      </w:r>
    </w:p>
    <w:p w:rsidR="000564B9" w:rsidRPr="006F2BD7" w:rsidRDefault="000564B9" w:rsidP="000564B9">
      <w:pPr>
        <w:pStyle w:val="Normln0"/>
        <w:spacing w:before="120" w:line="200" w:lineRule="atLeast"/>
        <w:jc w:val="both"/>
        <w:rPr>
          <w:rFonts w:asciiTheme="minorHAnsi" w:hAnsiTheme="minorHAnsi" w:cstheme="minorBidi"/>
          <w:b/>
          <w:color w:val="FF0000"/>
          <w:highlight w:val="yellow"/>
          <w:u w:val="single"/>
        </w:rPr>
      </w:pPr>
      <w:r w:rsidRPr="006F2BD7">
        <w:rPr>
          <w:rFonts w:asciiTheme="minorHAnsi" w:hAnsiTheme="minorHAnsi" w:cstheme="minorBidi"/>
          <w:color w:val="FF0000"/>
          <w:highlight w:val="yellow"/>
          <w:u w:val="single"/>
        </w:rPr>
        <w:t xml:space="preserve"> Retenční nádrž</w:t>
      </w:r>
      <w:r w:rsidR="00CD336C" w:rsidRPr="006F2BD7">
        <w:rPr>
          <w:rFonts w:asciiTheme="minorHAnsi" w:hAnsiTheme="minorHAnsi" w:cstheme="minorBidi"/>
          <w:color w:val="FF0000"/>
          <w:highlight w:val="yellow"/>
          <w:u w:val="single"/>
        </w:rPr>
        <w:t xml:space="preserve"> </w:t>
      </w:r>
      <w:r w:rsidR="00CD336C" w:rsidRPr="006F2BD7">
        <w:rPr>
          <w:rFonts w:asciiTheme="minorHAnsi" w:hAnsiTheme="minorHAnsi" w:cstheme="minorBidi"/>
          <w:b/>
          <w:color w:val="FF0000"/>
          <w:highlight w:val="yellow"/>
          <w:u w:val="single"/>
        </w:rPr>
        <w:t>SO 06 03 00</w:t>
      </w:r>
    </w:p>
    <w:p w:rsidR="000564B9" w:rsidRPr="006F2BD7" w:rsidRDefault="000564B9" w:rsidP="000564B9">
      <w:pPr>
        <w:rPr>
          <w:color w:val="FF0000"/>
          <w:highlight w:val="yellow"/>
        </w:rPr>
      </w:pPr>
      <w:r w:rsidRPr="006F2BD7">
        <w:rPr>
          <w:color w:val="FF0000"/>
          <w:highlight w:val="yellow"/>
        </w:rPr>
        <w:t xml:space="preserve">Retenční nádrž je navržena v souladu s platnými ČSN a PSP a požadavky PVS / PVK. </w:t>
      </w:r>
    </w:p>
    <w:p w:rsidR="000564B9" w:rsidRPr="006F2BD7" w:rsidRDefault="000564B9" w:rsidP="000564B9">
      <w:pPr>
        <w:rPr>
          <w:color w:val="FF0000"/>
          <w:highlight w:val="yellow"/>
        </w:rPr>
      </w:pPr>
      <w:r w:rsidRPr="006F2BD7">
        <w:rPr>
          <w:color w:val="FF0000"/>
          <w:highlight w:val="yellow"/>
        </w:rPr>
        <w:tab/>
        <w:t>Retenční nádrž je navrhována jako retenční akumulační, tj, pod aktivním retenčním objemem bude vytvořen ještě akumulační objem pro možnost zálivky přilehlých ploch. Vlastní způsob zálivky bude řešen v dalších stupních PD.</w:t>
      </w:r>
    </w:p>
    <w:p w:rsidR="000564B9" w:rsidRPr="006F2BD7" w:rsidRDefault="000564B9" w:rsidP="000564B9">
      <w:pPr>
        <w:rPr>
          <w:color w:val="FF0000"/>
          <w:highlight w:val="yellow"/>
        </w:rPr>
      </w:pPr>
      <w:r w:rsidRPr="006F2BD7">
        <w:rPr>
          <w:color w:val="FF0000"/>
          <w:highlight w:val="yellow"/>
        </w:rPr>
        <w:tab/>
        <w:t>Objem retenční nádrže je navrhován pro potřeby areálu nové školy. Dle požadavku investora je v rámci návrhu objemu nádrže počítáno také s napojením přilehlého areálu hřiště a jeho zázemí. Retenční nádrž je navrhována na celkový objem dešťových vod z areálu ZŠ i areálu hřiště, který bude řešen samostatnou dokumentací.</w:t>
      </w:r>
    </w:p>
    <w:p w:rsidR="00054EB5" w:rsidRPr="006F2BD7" w:rsidRDefault="007B3F51" w:rsidP="000564B9">
      <w:pPr>
        <w:pStyle w:val="Normln0"/>
        <w:spacing w:before="120" w:line="200" w:lineRule="atLeast"/>
        <w:jc w:val="both"/>
        <w:rPr>
          <w:rFonts w:asciiTheme="minorHAnsi" w:hAnsiTheme="minorHAnsi" w:cstheme="minorHAnsi"/>
          <w:b/>
          <w:color w:val="FF0000"/>
          <w:sz w:val="22"/>
          <w:szCs w:val="22"/>
          <w:highlight w:val="yellow"/>
        </w:rPr>
      </w:pPr>
      <w:r w:rsidRPr="006F2BD7">
        <w:rPr>
          <w:rFonts w:asciiTheme="minorHAnsi" w:hAnsiTheme="minorHAnsi" w:cstheme="minorHAnsi"/>
          <w:bCs/>
          <w:color w:val="FF0000"/>
          <w:sz w:val="22"/>
          <w:szCs w:val="22"/>
          <w:highlight w:val="yellow"/>
        </w:rPr>
        <w:t>Požadavek správce povodí</w:t>
      </w:r>
      <w:r w:rsidR="00054EB5" w:rsidRPr="006F2BD7">
        <w:rPr>
          <w:rFonts w:asciiTheme="minorHAnsi" w:hAnsiTheme="minorHAnsi" w:cstheme="minorHAnsi"/>
          <w:bCs/>
          <w:color w:val="FF0000"/>
          <w:sz w:val="22"/>
          <w:szCs w:val="22"/>
          <w:highlight w:val="yellow"/>
        </w:rPr>
        <w:t>:</w:t>
      </w:r>
      <w:r w:rsidRPr="006F2BD7">
        <w:rPr>
          <w:rFonts w:asciiTheme="minorHAnsi" w:hAnsiTheme="minorHAnsi" w:cstheme="minorHAnsi"/>
          <w:bCs/>
          <w:color w:val="FF0000"/>
          <w:sz w:val="22"/>
          <w:szCs w:val="22"/>
          <w:highlight w:val="yellow"/>
        </w:rPr>
        <w:t xml:space="preserve"> </w:t>
      </w:r>
      <w:r w:rsidR="00054EB5" w:rsidRPr="006F2BD7">
        <w:rPr>
          <w:rFonts w:asciiTheme="minorHAnsi" w:hAnsiTheme="minorHAnsi" w:cstheme="minorHAnsi"/>
          <w:color w:val="FF0000"/>
          <w:sz w:val="22"/>
          <w:szCs w:val="22"/>
          <w:highlight w:val="yellow"/>
        </w:rPr>
        <w:t xml:space="preserve">Regulované odtokové množství pro Rokytku (Říčanský potok) je </w:t>
      </w:r>
      <w:r w:rsidR="00054EB5" w:rsidRPr="006F2BD7">
        <w:rPr>
          <w:rFonts w:asciiTheme="minorHAnsi" w:hAnsiTheme="minorHAnsi" w:cstheme="minorHAnsi"/>
          <w:b/>
          <w:color w:val="FF0000"/>
          <w:sz w:val="22"/>
          <w:szCs w:val="22"/>
          <w:highlight w:val="yellow"/>
        </w:rPr>
        <w:t>maximálně 3 l/s/ha</w:t>
      </w:r>
      <w:r w:rsidR="00054EB5" w:rsidRPr="006F2BD7">
        <w:rPr>
          <w:rFonts w:asciiTheme="minorHAnsi" w:hAnsiTheme="minorHAnsi" w:cstheme="minorHAnsi"/>
          <w:color w:val="FF0000"/>
          <w:sz w:val="22"/>
          <w:szCs w:val="22"/>
          <w:highlight w:val="yellow"/>
        </w:rPr>
        <w:t xml:space="preserve"> odvodňované plochy.</w:t>
      </w:r>
      <w:r w:rsidR="00054EB5" w:rsidRPr="006F2BD7">
        <w:rPr>
          <w:rFonts w:asciiTheme="minorHAnsi" w:hAnsiTheme="minorHAnsi" w:cstheme="minorHAnsi"/>
          <w:b/>
          <w:color w:val="FF0000"/>
          <w:sz w:val="22"/>
          <w:szCs w:val="22"/>
          <w:highlight w:val="yellow"/>
        </w:rPr>
        <w:t xml:space="preserve"> </w:t>
      </w:r>
    </w:p>
    <w:p w:rsidR="00054EB5" w:rsidRPr="006F2BD7" w:rsidRDefault="00054EB5" w:rsidP="000564B9">
      <w:pPr>
        <w:pStyle w:val="Normln0"/>
        <w:spacing w:before="120" w:line="200" w:lineRule="atLeast"/>
        <w:jc w:val="both"/>
        <w:rPr>
          <w:rFonts w:asciiTheme="minorHAnsi" w:hAnsiTheme="minorHAnsi" w:cstheme="minorHAnsi"/>
          <w:b/>
          <w:color w:val="FF0000"/>
          <w:highlight w:val="yellow"/>
        </w:rPr>
      </w:pPr>
    </w:p>
    <w:p w:rsidR="00054EB5" w:rsidRPr="006F2BD7" w:rsidRDefault="00054EB5" w:rsidP="000564B9">
      <w:pPr>
        <w:pStyle w:val="Normln0"/>
        <w:spacing w:before="120" w:line="200" w:lineRule="atLeast"/>
        <w:jc w:val="both"/>
        <w:rPr>
          <w:rFonts w:asciiTheme="minorHAnsi" w:hAnsiTheme="minorHAnsi" w:cstheme="minorHAnsi"/>
          <w:b/>
          <w:color w:val="FF0000"/>
          <w:highlight w:val="yellow"/>
        </w:rPr>
      </w:pPr>
    </w:p>
    <w:p w:rsidR="00054EB5" w:rsidRPr="006F2BD7" w:rsidRDefault="00054EB5" w:rsidP="000564B9">
      <w:pPr>
        <w:pStyle w:val="Normln0"/>
        <w:spacing w:before="120" w:line="200" w:lineRule="atLeast"/>
        <w:jc w:val="both"/>
        <w:rPr>
          <w:rFonts w:asciiTheme="minorHAnsi" w:hAnsiTheme="minorHAnsi" w:cstheme="minorHAnsi"/>
          <w:b/>
          <w:color w:val="FF0000"/>
          <w:highlight w:val="yellow"/>
        </w:rPr>
      </w:pPr>
    </w:p>
    <w:p w:rsidR="00054EB5" w:rsidRPr="006F2BD7" w:rsidRDefault="00054EB5" w:rsidP="000564B9">
      <w:pPr>
        <w:pStyle w:val="Normln0"/>
        <w:spacing w:before="120" w:line="200" w:lineRule="atLeast"/>
        <w:jc w:val="both"/>
        <w:rPr>
          <w:rFonts w:asciiTheme="minorHAnsi" w:hAnsiTheme="minorHAnsi" w:cstheme="minorHAnsi"/>
          <w:b/>
          <w:color w:val="FF0000"/>
          <w:highlight w:val="yellow"/>
        </w:rPr>
      </w:pPr>
    </w:p>
    <w:p w:rsidR="000564B9" w:rsidRPr="006F2BD7" w:rsidRDefault="000564B9" w:rsidP="000564B9">
      <w:pPr>
        <w:pStyle w:val="Normln0"/>
        <w:spacing w:before="120" w:line="200" w:lineRule="atLeast"/>
        <w:jc w:val="both"/>
        <w:rPr>
          <w:rFonts w:asciiTheme="minorHAnsi" w:hAnsiTheme="minorHAnsi" w:cstheme="minorHAnsi"/>
          <w:b/>
          <w:color w:val="FF0000"/>
          <w:highlight w:val="yellow"/>
        </w:rPr>
      </w:pPr>
      <w:r w:rsidRPr="006F2BD7">
        <w:rPr>
          <w:rFonts w:asciiTheme="minorHAnsi" w:hAnsiTheme="minorHAnsi" w:cstheme="minorHAnsi"/>
          <w:b/>
          <w:color w:val="FF0000"/>
          <w:highlight w:val="yellow"/>
        </w:rPr>
        <w:t>Návrh retenční nádrže:</w:t>
      </w:r>
    </w:p>
    <w:p w:rsidR="000564B9" w:rsidRPr="006F2BD7" w:rsidRDefault="000564B9" w:rsidP="000564B9">
      <w:pPr>
        <w:pStyle w:val="Normln0"/>
        <w:spacing w:before="120" w:line="200" w:lineRule="atLeast"/>
        <w:jc w:val="both"/>
        <w:rPr>
          <w:rFonts w:asciiTheme="minorHAnsi" w:hAnsiTheme="minorHAnsi" w:cstheme="minorHAnsi"/>
          <w:bCs/>
          <w:color w:val="FF0000"/>
          <w:highlight w:val="yellow"/>
        </w:rPr>
      </w:pPr>
      <w:r w:rsidRPr="006F2BD7">
        <w:rPr>
          <w:rFonts w:asciiTheme="minorHAnsi" w:hAnsiTheme="minorHAnsi" w:cstheme="minorHAnsi"/>
          <w:bCs/>
          <w:color w:val="FF0000"/>
          <w:highlight w:val="yellow"/>
        </w:rPr>
        <w:t>Výpočet ploch – areál ZŠ:</w:t>
      </w:r>
    </w:p>
    <w:tbl>
      <w:tblPr>
        <w:tblW w:w="9067" w:type="dxa"/>
        <w:tblInd w:w="75" w:type="dxa"/>
        <w:tblCellMar>
          <w:left w:w="70" w:type="dxa"/>
          <w:right w:w="70" w:type="dxa"/>
        </w:tblCellMar>
        <w:tblLook w:val="04A0" w:firstRow="1" w:lastRow="0" w:firstColumn="1" w:lastColumn="0" w:noHBand="0" w:noVBand="1"/>
      </w:tblPr>
      <w:tblGrid>
        <w:gridCol w:w="4957"/>
        <w:gridCol w:w="708"/>
        <w:gridCol w:w="851"/>
        <w:gridCol w:w="992"/>
        <w:gridCol w:w="1559"/>
      </w:tblGrid>
      <w:tr w:rsidR="000564B9" w:rsidRPr="006F2BD7" w:rsidTr="00FB7BBC">
        <w:trPr>
          <w:trHeight w:val="315"/>
        </w:trPr>
        <w:tc>
          <w:tcPr>
            <w:tcW w:w="495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typ plochy</w:t>
            </w:r>
          </w:p>
        </w:tc>
        <w:tc>
          <w:tcPr>
            <w:tcW w:w="708" w:type="dxa"/>
            <w:tcBorders>
              <w:top w:val="single" w:sz="4" w:space="0" w:color="000000"/>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sklon</w:t>
            </w:r>
          </w:p>
        </w:tc>
        <w:tc>
          <w:tcPr>
            <w:tcW w:w="851" w:type="dxa"/>
            <w:tcBorders>
              <w:top w:val="single" w:sz="4" w:space="0" w:color="000000"/>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plochy</w:t>
            </w:r>
          </w:p>
        </w:tc>
        <w:tc>
          <w:tcPr>
            <w:tcW w:w="992" w:type="dxa"/>
            <w:tcBorders>
              <w:top w:val="single" w:sz="4" w:space="0" w:color="000000"/>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koeficient odtoku</w:t>
            </w:r>
          </w:p>
        </w:tc>
        <w:tc>
          <w:tcPr>
            <w:tcW w:w="1559" w:type="dxa"/>
            <w:tcBorders>
              <w:top w:val="single" w:sz="4" w:space="0" w:color="000000"/>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redukovaná plocha</w:t>
            </w:r>
          </w:p>
        </w:tc>
      </w:tr>
      <w:tr w:rsidR="000564B9" w:rsidRPr="006F2BD7" w:rsidTr="00FB7BBC">
        <w:trPr>
          <w:trHeight w:val="315"/>
        </w:trPr>
        <w:tc>
          <w:tcPr>
            <w:tcW w:w="4957" w:type="dxa"/>
            <w:tcBorders>
              <w:top w:val="nil"/>
              <w:left w:val="single" w:sz="4" w:space="0" w:color="000000"/>
              <w:bottom w:val="single" w:sz="4" w:space="0" w:color="000000"/>
              <w:right w:val="single" w:sz="4" w:space="0" w:color="000000"/>
            </w:tcBorders>
            <w:shd w:val="clear" w:color="auto" w:fill="auto"/>
            <w:noWrap/>
            <w:vAlign w:val="center"/>
            <w:hideMark/>
          </w:tcPr>
          <w:p w:rsidR="000564B9" w:rsidRPr="006F2BD7" w:rsidRDefault="000564B9" w:rsidP="00FB7BBC">
            <w:pP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Střechy s nepropustnou horní vrstvou</w:t>
            </w:r>
          </w:p>
        </w:tc>
        <w:tc>
          <w:tcPr>
            <w:tcW w:w="708"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1-5%</w:t>
            </w:r>
          </w:p>
        </w:tc>
        <w:tc>
          <w:tcPr>
            <w:tcW w:w="851"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3220,8</w:t>
            </w:r>
          </w:p>
        </w:tc>
        <w:tc>
          <w:tcPr>
            <w:tcW w:w="992"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1</w:t>
            </w:r>
          </w:p>
        </w:tc>
        <w:tc>
          <w:tcPr>
            <w:tcW w:w="1559"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3220,8</w:t>
            </w:r>
          </w:p>
        </w:tc>
      </w:tr>
      <w:tr w:rsidR="000564B9" w:rsidRPr="006F2BD7" w:rsidTr="00FB7BBC">
        <w:trPr>
          <w:trHeight w:val="315"/>
        </w:trPr>
        <w:tc>
          <w:tcPr>
            <w:tcW w:w="4957" w:type="dxa"/>
            <w:tcBorders>
              <w:top w:val="nil"/>
              <w:left w:val="single" w:sz="4" w:space="0" w:color="000000"/>
              <w:bottom w:val="single" w:sz="4" w:space="0" w:color="000000"/>
              <w:right w:val="single" w:sz="4" w:space="0" w:color="000000"/>
            </w:tcBorders>
            <w:shd w:val="clear" w:color="auto" w:fill="auto"/>
            <w:noWrap/>
            <w:vAlign w:val="center"/>
            <w:hideMark/>
          </w:tcPr>
          <w:p w:rsidR="000564B9" w:rsidRPr="006F2BD7" w:rsidRDefault="000564B9" w:rsidP="00FB7BBC">
            <w:pP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Asfaltové a betonové plochy, dlažby se zálivkou spár</w:t>
            </w:r>
          </w:p>
        </w:tc>
        <w:tc>
          <w:tcPr>
            <w:tcW w:w="708"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1-5%</w:t>
            </w:r>
          </w:p>
        </w:tc>
        <w:tc>
          <w:tcPr>
            <w:tcW w:w="851"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963,2</w:t>
            </w:r>
          </w:p>
        </w:tc>
        <w:tc>
          <w:tcPr>
            <w:tcW w:w="992"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0,8</w:t>
            </w:r>
          </w:p>
        </w:tc>
        <w:tc>
          <w:tcPr>
            <w:tcW w:w="1559"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770,6</w:t>
            </w:r>
          </w:p>
        </w:tc>
      </w:tr>
      <w:tr w:rsidR="000564B9" w:rsidRPr="006F2BD7" w:rsidTr="00FB7BBC">
        <w:trPr>
          <w:trHeight w:val="315"/>
        </w:trPr>
        <w:tc>
          <w:tcPr>
            <w:tcW w:w="4957" w:type="dxa"/>
            <w:tcBorders>
              <w:top w:val="nil"/>
              <w:left w:val="single" w:sz="4" w:space="0" w:color="000000"/>
              <w:bottom w:val="single" w:sz="4" w:space="0" w:color="000000"/>
              <w:right w:val="single" w:sz="4" w:space="0" w:color="000000"/>
            </w:tcBorders>
            <w:shd w:val="clear" w:color="auto" w:fill="auto"/>
            <w:noWrap/>
            <w:vAlign w:val="center"/>
            <w:hideMark/>
          </w:tcPr>
          <w:p w:rsidR="000564B9" w:rsidRPr="006F2BD7" w:rsidRDefault="000564B9" w:rsidP="00FB7BBC">
            <w:pP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Dlažby s pískovými spárami</w:t>
            </w:r>
          </w:p>
        </w:tc>
        <w:tc>
          <w:tcPr>
            <w:tcW w:w="708"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1-5%</w:t>
            </w:r>
          </w:p>
        </w:tc>
        <w:tc>
          <w:tcPr>
            <w:tcW w:w="851"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736,7</w:t>
            </w:r>
          </w:p>
        </w:tc>
        <w:tc>
          <w:tcPr>
            <w:tcW w:w="992"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0,6</w:t>
            </w:r>
          </w:p>
        </w:tc>
        <w:tc>
          <w:tcPr>
            <w:tcW w:w="1559"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442,0</w:t>
            </w:r>
          </w:p>
        </w:tc>
      </w:tr>
    </w:tbl>
    <w:p w:rsidR="000564B9" w:rsidRPr="006F2BD7" w:rsidRDefault="000564B9" w:rsidP="000564B9">
      <w:pPr>
        <w:pStyle w:val="Normln0"/>
        <w:spacing w:before="120" w:line="200" w:lineRule="atLeast"/>
        <w:jc w:val="both"/>
        <w:rPr>
          <w:rFonts w:ascii="Arial" w:hAnsi="Arial" w:cs="Arial"/>
          <w:bCs/>
          <w:color w:val="FF0000"/>
          <w:highlight w:val="yellow"/>
        </w:rPr>
      </w:pPr>
      <w:r w:rsidRPr="006F2BD7">
        <w:rPr>
          <w:rFonts w:ascii="Arial" w:hAnsi="Arial" w:cs="Arial"/>
          <w:bCs/>
          <w:color w:val="FF0000"/>
          <w:highlight w:val="yellow"/>
        </w:rPr>
        <w:t>Výpočet ploch – areál hřiště:</w:t>
      </w:r>
    </w:p>
    <w:tbl>
      <w:tblPr>
        <w:tblW w:w="9067" w:type="dxa"/>
        <w:tblInd w:w="75" w:type="dxa"/>
        <w:tblCellMar>
          <w:left w:w="70" w:type="dxa"/>
          <w:right w:w="70" w:type="dxa"/>
        </w:tblCellMar>
        <w:tblLook w:val="04A0" w:firstRow="1" w:lastRow="0" w:firstColumn="1" w:lastColumn="0" w:noHBand="0" w:noVBand="1"/>
      </w:tblPr>
      <w:tblGrid>
        <w:gridCol w:w="4957"/>
        <w:gridCol w:w="708"/>
        <w:gridCol w:w="851"/>
        <w:gridCol w:w="992"/>
        <w:gridCol w:w="1559"/>
      </w:tblGrid>
      <w:tr w:rsidR="000564B9" w:rsidRPr="006F2BD7" w:rsidTr="00FB7BBC">
        <w:trPr>
          <w:trHeight w:val="315"/>
        </w:trPr>
        <w:tc>
          <w:tcPr>
            <w:tcW w:w="4957"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typ plochy</w:t>
            </w:r>
          </w:p>
        </w:tc>
        <w:tc>
          <w:tcPr>
            <w:tcW w:w="708" w:type="dxa"/>
            <w:tcBorders>
              <w:top w:val="single" w:sz="4" w:space="0" w:color="000000"/>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sklon</w:t>
            </w:r>
          </w:p>
        </w:tc>
        <w:tc>
          <w:tcPr>
            <w:tcW w:w="851" w:type="dxa"/>
            <w:tcBorders>
              <w:top w:val="single" w:sz="4" w:space="0" w:color="000000"/>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plochy</w:t>
            </w:r>
          </w:p>
        </w:tc>
        <w:tc>
          <w:tcPr>
            <w:tcW w:w="992" w:type="dxa"/>
            <w:tcBorders>
              <w:top w:val="single" w:sz="4" w:space="0" w:color="000000"/>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koeficient odtoku</w:t>
            </w:r>
          </w:p>
        </w:tc>
        <w:tc>
          <w:tcPr>
            <w:tcW w:w="1559" w:type="dxa"/>
            <w:tcBorders>
              <w:top w:val="single" w:sz="4" w:space="0" w:color="000000"/>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redukovaná plocha</w:t>
            </w:r>
          </w:p>
        </w:tc>
      </w:tr>
      <w:tr w:rsidR="000564B9" w:rsidRPr="006F2BD7" w:rsidTr="00FB7BBC">
        <w:trPr>
          <w:trHeight w:val="315"/>
        </w:trPr>
        <w:tc>
          <w:tcPr>
            <w:tcW w:w="4957" w:type="dxa"/>
            <w:tcBorders>
              <w:top w:val="nil"/>
              <w:left w:val="single" w:sz="4" w:space="0" w:color="000000"/>
              <w:bottom w:val="single" w:sz="4" w:space="0" w:color="000000"/>
              <w:right w:val="single" w:sz="4" w:space="0" w:color="000000"/>
            </w:tcBorders>
            <w:shd w:val="clear" w:color="auto" w:fill="auto"/>
            <w:noWrap/>
            <w:vAlign w:val="center"/>
            <w:hideMark/>
          </w:tcPr>
          <w:p w:rsidR="000564B9" w:rsidRPr="006F2BD7" w:rsidRDefault="000564B9" w:rsidP="00FB7BBC">
            <w:pP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Střechy s nepropustnou horní vrstvou</w:t>
            </w:r>
          </w:p>
        </w:tc>
        <w:tc>
          <w:tcPr>
            <w:tcW w:w="708"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1-5%</w:t>
            </w:r>
          </w:p>
        </w:tc>
        <w:tc>
          <w:tcPr>
            <w:tcW w:w="851"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99,0</w:t>
            </w:r>
          </w:p>
        </w:tc>
        <w:tc>
          <w:tcPr>
            <w:tcW w:w="992"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1</w:t>
            </w:r>
          </w:p>
        </w:tc>
        <w:tc>
          <w:tcPr>
            <w:tcW w:w="1559"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99,0</w:t>
            </w:r>
          </w:p>
        </w:tc>
      </w:tr>
      <w:tr w:rsidR="000564B9" w:rsidRPr="006F2BD7" w:rsidTr="00FB7BBC">
        <w:trPr>
          <w:trHeight w:val="315"/>
        </w:trPr>
        <w:tc>
          <w:tcPr>
            <w:tcW w:w="4957" w:type="dxa"/>
            <w:tcBorders>
              <w:top w:val="nil"/>
              <w:left w:val="single" w:sz="4" w:space="0" w:color="000000"/>
              <w:bottom w:val="single" w:sz="4" w:space="0" w:color="000000"/>
              <w:right w:val="single" w:sz="4" w:space="0" w:color="000000"/>
            </w:tcBorders>
            <w:shd w:val="clear" w:color="auto" w:fill="auto"/>
            <w:noWrap/>
            <w:vAlign w:val="center"/>
            <w:hideMark/>
          </w:tcPr>
          <w:p w:rsidR="000564B9" w:rsidRPr="006F2BD7" w:rsidRDefault="000564B9" w:rsidP="00FB7BBC">
            <w:pP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Tartan</w:t>
            </w:r>
          </w:p>
        </w:tc>
        <w:tc>
          <w:tcPr>
            <w:tcW w:w="708"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1-5%</w:t>
            </w:r>
          </w:p>
        </w:tc>
        <w:tc>
          <w:tcPr>
            <w:tcW w:w="851"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400,0</w:t>
            </w:r>
          </w:p>
        </w:tc>
        <w:tc>
          <w:tcPr>
            <w:tcW w:w="992"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0,8</w:t>
            </w:r>
          </w:p>
        </w:tc>
        <w:tc>
          <w:tcPr>
            <w:tcW w:w="1559"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320,0</w:t>
            </w:r>
          </w:p>
        </w:tc>
      </w:tr>
      <w:tr w:rsidR="000564B9" w:rsidRPr="006F2BD7" w:rsidTr="00FB7BBC">
        <w:trPr>
          <w:trHeight w:val="315"/>
        </w:trPr>
        <w:tc>
          <w:tcPr>
            <w:tcW w:w="4957" w:type="dxa"/>
            <w:tcBorders>
              <w:top w:val="nil"/>
              <w:left w:val="single" w:sz="4" w:space="0" w:color="000000"/>
              <w:bottom w:val="single" w:sz="4" w:space="0" w:color="000000"/>
              <w:right w:val="single" w:sz="4" w:space="0" w:color="000000"/>
            </w:tcBorders>
            <w:shd w:val="clear" w:color="auto" w:fill="auto"/>
            <w:noWrap/>
            <w:vAlign w:val="center"/>
            <w:hideMark/>
          </w:tcPr>
          <w:p w:rsidR="000564B9" w:rsidRPr="006F2BD7" w:rsidRDefault="000564B9" w:rsidP="00FB7BBC">
            <w:pP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Hřiště</w:t>
            </w:r>
          </w:p>
        </w:tc>
        <w:tc>
          <w:tcPr>
            <w:tcW w:w="708"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1-5%</w:t>
            </w:r>
          </w:p>
        </w:tc>
        <w:tc>
          <w:tcPr>
            <w:tcW w:w="851"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1304,5</w:t>
            </w:r>
          </w:p>
        </w:tc>
        <w:tc>
          <w:tcPr>
            <w:tcW w:w="992"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0,1</w:t>
            </w:r>
          </w:p>
        </w:tc>
        <w:tc>
          <w:tcPr>
            <w:tcW w:w="1559" w:type="dxa"/>
            <w:tcBorders>
              <w:top w:val="nil"/>
              <w:left w:val="nil"/>
              <w:bottom w:val="single" w:sz="4" w:space="0" w:color="000000"/>
              <w:right w:val="single" w:sz="4" w:space="0" w:color="000000"/>
            </w:tcBorders>
            <w:shd w:val="clear" w:color="auto" w:fill="auto"/>
            <w:noWrap/>
            <w:vAlign w:val="center"/>
            <w:hideMark/>
          </w:tcPr>
          <w:p w:rsidR="000564B9" w:rsidRPr="006F2BD7" w:rsidRDefault="000564B9" w:rsidP="00FB7BBC">
            <w:pPr>
              <w:jc w:val="cente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130,5</w:t>
            </w:r>
          </w:p>
        </w:tc>
      </w:tr>
    </w:tbl>
    <w:p w:rsidR="000564B9" w:rsidRPr="006F2BD7" w:rsidRDefault="000564B9" w:rsidP="000564B9">
      <w:pPr>
        <w:pStyle w:val="Normln0"/>
        <w:spacing w:before="120" w:line="200" w:lineRule="atLeast"/>
        <w:jc w:val="both"/>
        <w:rPr>
          <w:rFonts w:asciiTheme="minorHAnsi" w:hAnsiTheme="minorHAnsi" w:cstheme="minorHAnsi"/>
          <w:bCs/>
          <w:color w:val="FF0000"/>
          <w:highlight w:val="yellow"/>
        </w:rPr>
      </w:pPr>
      <w:r w:rsidRPr="006F2BD7">
        <w:rPr>
          <w:rFonts w:asciiTheme="minorHAnsi" w:hAnsiTheme="minorHAnsi" w:cstheme="minorHAnsi"/>
          <w:bCs/>
          <w:color w:val="FF0000"/>
          <w:highlight w:val="yellow"/>
        </w:rPr>
        <w:t>Celková odvodňovaná plocha</w:t>
      </w:r>
      <w:r w:rsidRPr="006F2BD7">
        <w:rPr>
          <w:rFonts w:asciiTheme="minorHAnsi" w:hAnsiTheme="minorHAnsi" w:cstheme="minorHAnsi"/>
          <w:bCs/>
          <w:color w:val="FF0000"/>
          <w:highlight w:val="yellow"/>
        </w:rPr>
        <w:tab/>
      </w:r>
      <w:r w:rsidRPr="006F2BD7">
        <w:rPr>
          <w:rFonts w:asciiTheme="minorHAnsi" w:hAnsiTheme="minorHAnsi" w:cstheme="minorHAnsi"/>
          <w:bCs/>
          <w:color w:val="FF0000"/>
          <w:highlight w:val="yellow"/>
        </w:rPr>
        <w:tab/>
        <w:t>6 724,2 m</w:t>
      </w:r>
      <w:r w:rsidRPr="006F2BD7">
        <w:rPr>
          <w:rFonts w:asciiTheme="minorHAnsi" w:hAnsiTheme="minorHAnsi" w:cstheme="minorHAnsi"/>
          <w:bCs/>
          <w:color w:val="FF0000"/>
          <w:highlight w:val="yellow"/>
          <w:vertAlign w:val="superscript"/>
        </w:rPr>
        <w:t>2</w:t>
      </w:r>
      <w:r w:rsidRPr="006F2BD7">
        <w:rPr>
          <w:rFonts w:asciiTheme="minorHAnsi" w:hAnsiTheme="minorHAnsi" w:cstheme="minorHAnsi"/>
          <w:bCs/>
          <w:color w:val="FF0000"/>
          <w:highlight w:val="yellow"/>
        </w:rPr>
        <w:t xml:space="preserve"> =&gt; retenovaný odvod </w:t>
      </w:r>
      <w:r w:rsidR="00944903" w:rsidRPr="006F2BD7">
        <w:rPr>
          <w:rFonts w:asciiTheme="minorHAnsi" w:hAnsiTheme="minorHAnsi" w:cstheme="minorHAnsi"/>
          <w:bCs/>
          <w:color w:val="FF0000"/>
          <w:highlight w:val="yellow"/>
        </w:rPr>
        <w:t>2</w:t>
      </w:r>
      <w:r w:rsidRPr="006F2BD7">
        <w:rPr>
          <w:rFonts w:asciiTheme="minorHAnsi" w:hAnsiTheme="minorHAnsi" w:cstheme="minorHAnsi"/>
          <w:bCs/>
          <w:color w:val="FF0000"/>
          <w:highlight w:val="yellow"/>
        </w:rPr>
        <w:t xml:space="preserve"> l/s</w:t>
      </w:r>
    </w:p>
    <w:p w:rsidR="000564B9" w:rsidRPr="006F2BD7" w:rsidRDefault="000564B9" w:rsidP="000564B9">
      <w:pPr>
        <w:pStyle w:val="Normln0"/>
        <w:spacing w:before="120" w:line="200" w:lineRule="atLeast"/>
        <w:jc w:val="both"/>
        <w:rPr>
          <w:rFonts w:asciiTheme="minorHAnsi" w:hAnsiTheme="minorHAnsi" w:cstheme="minorHAnsi"/>
          <w:bCs/>
          <w:color w:val="FF0000"/>
          <w:highlight w:val="yellow"/>
        </w:rPr>
      </w:pPr>
      <w:r w:rsidRPr="006F2BD7">
        <w:rPr>
          <w:rFonts w:asciiTheme="minorHAnsi" w:hAnsiTheme="minorHAnsi" w:cstheme="minorHAnsi"/>
          <w:bCs/>
          <w:color w:val="FF0000"/>
          <w:highlight w:val="yellow"/>
        </w:rPr>
        <w:t>Celková redukovaná plocha</w:t>
      </w:r>
      <w:r w:rsidRPr="006F2BD7">
        <w:rPr>
          <w:rFonts w:asciiTheme="minorHAnsi" w:hAnsiTheme="minorHAnsi" w:cstheme="minorHAnsi"/>
          <w:bCs/>
          <w:color w:val="FF0000"/>
          <w:highlight w:val="yellow"/>
        </w:rPr>
        <w:tab/>
      </w:r>
      <w:r w:rsidRPr="006F2BD7">
        <w:rPr>
          <w:rFonts w:asciiTheme="minorHAnsi" w:hAnsiTheme="minorHAnsi" w:cstheme="minorHAnsi"/>
          <w:bCs/>
          <w:color w:val="FF0000"/>
          <w:highlight w:val="yellow"/>
        </w:rPr>
        <w:tab/>
        <w:t>4982,8 m</w:t>
      </w:r>
      <w:r w:rsidRPr="006F2BD7">
        <w:rPr>
          <w:rFonts w:asciiTheme="minorHAnsi" w:hAnsiTheme="minorHAnsi" w:cstheme="minorHAnsi"/>
          <w:bCs/>
          <w:color w:val="FF0000"/>
          <w:highlight w:val="yellow"/>
          <w:vertAlign w:val="superscript"/>
        </w:rPr>
        <w:t xml:space="preserve">2 </w:t>
      </w:r>
    </w:p>
    <w:p w:rsidR="000564B9" w:rsidRPr="006F2BD7" w:rsidRDefault="000564B9" w:rsidP="000564B9">
      <w:pPr>
        <w:pStyle w:val="Normln0"/>
        <w:spacing w:before="240" w:after="120" w:line="200" w:lineRule="atLeast"/>
        <w:jc w:val="both"/>
        <w:rPr>
          <w:rFonts w:asciiTheme="minorHAnsi" w:hAnsiTheme="minorHAnsi" w:cstheme="minorHAnsi"/>
          <w:b/>
          <w:bCs/>
          <w:color w:val="FF0000"/>
          <w:highlight w:val="yellow"/>
        </w:rPr>
      </w:pPr>
      <w:r w:rsidRPr="006F2BD7">
        <w:rPr>
          <w:rFonts w:asciiTheme="minorHAnsi" w:hAnsiTheme="minorHAnsi" w:cstheme="minorHAnsi"/>
          <w:b/>
          <w:bCs/>
          <w:color w:val="FF0000"/>
          <w:highlight w:val="yellow"/>
        </w:rPr>
        <w:t>Výpočet dle ČSN:</w:t>
      </w:r>
    </w:p>
    <w:tbl>
      <w:tblPr>
        <w:tblW w:w="72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840"/>
        <w:gridCol w:w="2256"/>
        <w:gridCol w:w="1134"/>
      </w:tblGrid>
      <w:tr w:rsidR="00054EB5" w:rsidRPr="006F2BD7" w:rsidTr="003D75CF">
        <w:trPr>
          <w:trHeight w:val="315"/>
        </w:trPr>
        <w:tc>
          <w:tcPr>
            <w:tcW w:w="3840" w:type="dxa"/>
            <w:shd w:val="clear" w:color="auto" w:fill="auto"/>
            <w:noWrap/>
            <w:vAlign w:val="center"/>
            <w:hideMark/>
          </w:tcPr>
          <w:p w:rsidR="00054EB5" w:rsidRPr="006F2BD7" w:rsidRDefault="00054EB5" w:rsidP="003D75CF">
            <w:pP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 xml:space="preserve">Redukovaná plocha </w:t>
            </w:r>
            <w:r w:rsidRPr="006F2BD7">
              <w:rPr>
                <w:rFonts w:ascii="Arial" w:hAnsi="Arial" w:cs="Arial"/>
                <w:b/>
                <w:bCs/>
                <w:color w:val="FF0000"/>
                <w:sz w:val="20"/>
                <w:szCs w:val="20"/>
                <w:highlight w:val="yellow"/>
                <w:lang w:eastAsia="cs-CZ"/>
              </w:rPr>
              <w:t>Ared (m2)</w:t>
            </w:r>
          </w:p>
        </w:tc>
        <w:tc>
          <w:tcPr>
            <w:tcW w:w="2256" w:type="dxa"/>
            <w:tcBorders>
              <w:right w:val="single" w:sz="4" w:space="0" w:color="auto"/>
            </w:tcBorders>
            <w:shd w:val="clear" w:color="auto" w:fill="auto"/>
            <w:noWrap/>
            <w:vAlign w:val="center"/>
            <w:hideMark/>
          </w:tcPr>
          <w:p w:rsidR="00054EB5" w:rsidRPr="006F2BD7" w:rsidRDefault="00054EB5" w:rsidP="003D75CF">
            <w:pPr>
              <w:jc w:val="right"/>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4982,8</w:t>
            </w:r>
          </w:p>
        </w:tc>
        <w:tc>
          <w:tcPr>
            <w:tcW w:w="1134" w:type="dxa"/>
            <w:tcBorders>
              <w:top w:val="nil"/>
              <w:left w:val="single" w:sz="4" w:space="0" w:color="auto"/>
              <w:bottom w:val="nil"/>
              <w:right w:val="nil"/>
            </w:tcBorders>
            <w:vAlign w:val="center"/>
          </w:tcPr>
          <w:p w:rsidR="00054EB5" w:rsidRPr="006F2BD7" w:rsidRDefault="00054EB5" w:rsidP="003D75CF">
            <w:pPr>
              <w:jc w:val="right"/>
              <w:rPr>
                <w:rFonts w:ascii="Arial" w:hAnsi="Arial" w:cs="Arial"/>
                <w:color w:val="FF0000"/>
                <w:sz w:val="20"/>
                <w:szCs w:val="20"/>
                <w:highlight w:val="yellow"/>
                <w:lang w:eastAsia="cs-CZ"/>
              </w:rPr>
            </w:pPr>
          </w:p>
        </w:tc>
      </w:tr>
      <w:tr w:rsidR="00054EB5" w:rsidRPr="006F2BD7" w:rsidTr="003D75CF">
        <w:trPr>
          <w:trHeight w:val="315"/>
        </w:trPr>
        <w:tc>
          <w:tcPr>
            <w:tcW w:w="3840" w:type="dxa"/>
            <w:shd w:val="clear" w:color="auto" w:fill="auto"/>
            <w:noWrap/>
            <w:vAlign w:val="center"/>
            <w:hideMark/>
          </w:tcPr>
          <w:p w:rsidR="00054EB5" w:rsidRPr="006F2BD7" w:rsidRDefault="00054EB5" w:rsidP="003D75CF">
            <w:pP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 xml:space="preserve">Součinitel bezpečnosti </w:t>
            </w:r>
            <w:r w:rsidRPr="006F2BD7">
              <w:rPr>
                <w:rFonts w:ascii="Arial" w:hAnsi="Arial" w:cs="Arial"/>
                <w:b/>
                <w:bCs/>
                <w:color w:val="FF0000"/>
                <w:sz w:val="20"/>
                <w:szCs w:val="20"/>
                <w:highlight w:val="yellow"/>
                <w:lang w:eastAsia="cs-CZ"/>
              </w:rPr>
              <w:t>f</w:t>
            </w:r>
          </w:p>
        </w:tc>
        <w:tc>
          <w:tcPr>
            <w:tcW w:w="2256" w:type="dxa"/>
            <w:tcBorders>
              <w:right w:val="single" w:sz="4" w:space="0" w:color="auto"/>
            </w:tcBorders>
            <w:shd w:val="clear" w:color="auto" w:fill="auto"/>
            <w:noWrap/>
            <w:vAlign w:val="center"/>
            <w:hideMark/>
          </w:tcPr>
          <w:p w:rsidR="00054EB5" w:rsidRPr="006F2BD7" w:rsidRDefault="00054EB5" w:rsidP="003D75CF">
            <w:pPr>
              <w:jc w:val="right"/>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2</w:t>
            </w:r>
          </w:p>
        </w:tc>
        <w:tc>
          <w:tcPr>
            <w:tcW w:w="1134" w:type="dxa"/>
            <w:tcBorders>
              <w:top w:val="nil"/>
              <w:left w:val="single" w:sz="4" w:space="0" w:color="auto"/>
              <w:bottom w:val="single" w:sz="4" w:space="0" w:color="auto"/>
              <w:right w:val="nil"/>
            </w:tcBorders>
            <w:vAlign w:val="center"/>
          </w:tcPr>
          <w:p w:rsidR="00054EB5" w:rsidRPr="006F2BD7" w:rsidRDefault="00054EB5" w:rsidP="003D75CF">
            <w:pPr>
              <w:jc w:val="right"/>
              <w:rPr>
                <w:rFonts w:ascii="Arial" w:hAnsi="Arial" w:cs="Arial"/>
                <w:color w:val="FF0000"/>
                <w:sz w:val="20"/>
                <w:szCs w:val="20"/>
                <w:highlight w:val="yellow"/>
                <w:lang w:eastAsia="cs-CZ"/>
              </w:rPr>
            </w:pPr>
          </w:p>
        </w:tc>
      </w:tr>
      <w:tr w:rsidR="00054EB5" w:rsidRPr="006F2BD7" w:rsidTr="003D75CF">
        <w:trPr>
          <w:trHeight w:val="297"/>
        </w:trPr>
        <w:tc>
          <w:tcPr>
            <w:tcW w:w="3840" w:type="dxa"/>
            <w:shd w:val="clear" w:color="auto" w:fill="auto"/>
            <w:noWrap/>
            <w:vAlign w:val="center"/>
            <w:hideMark/>
          </w:tcPr>
          <w:p w:rsidR="00054EB5" w:rsidRPr="006F2BD7" w:rsidRDefault="00054EB5" w:rsidP="003D75CF">
            <w:pP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 xml:space="preserve">Periodicita </w:t>
            </w:r>
            <w:r w:rsidRPr="006F2BD7">
              <w:rPr>
                <w:rFonts w:ascii="Arial" w:hAnsi="Arial" w:cs="Arial"/>
                <w:b/>
                <w:bCs/>
                <w:color w:val="FF0000"/>
                <w:sz w:val="20"/>
                <w:szCs w:val="20"/>
                <w:highlight w:val="yellow"/>
                <w:lang w:eastAsia="cs-CZ"/>
              </w:rPr>
              <w:t xml:space="preserve">p </w:t>
            </w:r>
            <w:r w:rsidRPr="006F2BD7">
              <w:rPr>
                <w:rFonts w:ascii="Arial" w:hAnsi="Arial" w:cs="Arial"/>
                <w:color w:val="FF0000"/>
                <w:sz w:val="20"/>
                <w:szCs w:val="20"/>
                <w:highlight w:val="yellow"/>
                <w:lang w:eastAsia="cs-CZ"/>
              </w:rPr>
              <w:t>(rok</w:t>
            </w:r>
            <w:r w:rsidRPr="006F2BD7">
              <w:rPr>
                <w:rFonts w:ascii="Arial" w:hAnsi="Arial" w:cs="Arial"/>
                <w:color w:val="FF0000"/>
                <w:sz w:val="20"/>
                <w:szCs w:val="20"/>
                <w:highlight w:val="yellow"/>
                <w:vertAlign w:val="superscript"/>
                <w:lang w:eastAsia="cs-CZ"/>
              </w:rPr>
              <w:t>-1</w:t>
            </w:r>
            <w:r w:rsidRPr="006F2BD7">
              <w:rPr>
                <w:rFonts w:ascii="Arial" w:hAnsi="Arial" w:cs="Arial"/>
                <w:color w:val="FF0000"/>
                <w:sz w:val="20"/>
                <w:szCs w:val="20"/>
                <w:highlight w:val="yellow"/>
                <w:lang w:eastAsia="cs-CZ"/>
              </w:rPr>
              <w:t>)</w:t>
            </w:r>
          </w:p>
        </w:tc>
        <w:tc>
          <w:tcPr>
            <w:tcW w:w="2256" w:type="dxa"/>
            <w:tcBorders>
              <w:right w:val="single" w:sz="4" w:space="0" w:color="auto"/>
            </w:tcBorders>
            <w:shd w:val="clear" w:color="auto" w:fill="auto"/>
            <w:noWrap/>
            <w:vAlign w:val="center"/>
            <w:hideMark/>
          </w:tcPr>
          <w:p w:rsidR="00054EB5" w:rsidRPr="006F2BD7" w:rsidRDefault="00054EB5" w:rsidP="003D75CF">
            <w:pPr>
              <w:jc w:val="right"/>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0,1</w:t>
            </w:r>
          </w:p>
        </w:tc>
        <w:tc>
          <w:tcPr>
            <w:tcW w:w="1134" w:type="dxa"/>
            <w:tcBorders>
              <w:top w:val="single" w:sz="4" w:space="0" w:color="auto"/>
              <w:left w:val="single" w:sz="4" w:space="0" w:color="auto"/>
              <w:bottom w:val="single" w:sz="4" w:space="0" w:color="auto"/>
              <w:right w:val="single" w:sz="4" w:space="0" w:color="auto"/>
            </w:tcBorders>
            <w:vAlign w:val="center"/>
          </w:tcPr>
          <w:p w:rsidR="00054EB5" w:rsidRPr="006F2BD7" w:rsidRDefault="00054EB5" w:rsidP="003D75CF">
            <w:pPr>
              <w:jc w:val="right"/>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10 let</w:t>
            </w:r>
          </w:p>
        </w:tc>
      </w:tr>
      <w:tr w:rsidR="00054EB5" w:rsidRPr="006F2BD7" w:rsidTr="003D75CF">
        <w:trPr>
          <w:trHeight w:val="315"/>
        </w:trPr>
        <w:tc>
          <w:tcPr>
            <w:tcW w:w="3840" w:type="dxa"/>
            <w:shd w:val="clear" w:color="auto" w:fill="auto"/>
            <w:noWrap/>
            <w:vAlign w:val="center"/>
            <w:hideMark/>
          </w:tcPr>
          <w:p w:rsidR="00054EB5" w:rsidRPr="006F2BD7" w:rsidRDefault="00054EB5" w:rsidP="003D75CF">
            <w:pP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 xml:space="preserve">retenční objem </w:t>
            </w:r>
            <w:r w:rsidRPr="006F2BD7">
              <w:rPr>
                <w:rFonts w:ascii="Arial" w:hAnsi="Arial" w:cs="Arial"/>
                <w:b/>
                <w:bCs/>
                <w:color w:val="FF0000"/>
                <w:sz w:val="20"/>
                <w:szCs w:val="20"/>
                <w:highlight w:val="yellow"/>
                <w:lang w:eastAsia="cs-CZ"/>
              </w:rPr>
              <w:t>Vvz</w:t>
            </w:r>
            <w:r w:rsidRPr="006F2BD7">
              <w:rPr>
                <w:rFonts w:ascii="Arial" w:hAnsi="Arial" w:cs="Arial"/>
                <w:color w:val="FF0000"/>
                <w:sz w:val="20"/>
                <w:szCs w:val="20"/>
                <w:highlight w:val="yellow"/>
                <w:lang w:eastAsia="cs-CZ"/>
              </w:rPr>
              <w:t xml:space="preserve"> (m</w:t>
            </w:r>
            <w:r w:rsidRPr="006F2BD7">
              <w:rPr>
                <w:rFonts w:ascii="Arial" w:hAnsi="Arial" w:cs="Arial"/>
                <w:color w:val="FF0000"/>
                <w:sz w:val="20"/>
                <w:szCs w:val="20"/>
                <w:highlight w:val="yellow"/>
                <w:vertAlign w:val="superscript"/>
                <w:lang w:eastAsia="cs-CZ"/>
              </w:rPr>
              <w:t>3</w:t>
            </w:r>
            <w:r w:rsidRPr="006F2BD7">
              <w:rPr>
                <w:rFonts w:ascii="Arial" w:hAnsi="Arial" w:cs="Arial"/>
                <w:color w:val="FF0000"/>
                <w:sz w:val="20"/>
                <w:szCs w:val="20"/>
                <w:highlight w:val="yellow"/>
                <w:lang w:eastAsia="cs-CZ"/>
              </w:rPr>
              <w:t>)</w:t>
            </w:r>
          </w:p>
        </w:tc>
        <w:tc>
          <w:tcPr>
            <w:tcW w:w="2256" w:type="dxa"/>
            <w:tcBorders>
              <w:bottom w:val="single" w:sz="4" w:space="0" w:color="auto"/>
              <w:right w:val="single" w:sz="4" w:space="0" w:color="auto"/>
            </w:tcBorders>
            <w:shd w:val="clear" w:color="auto" w:fill="auto"/>
            <w:noWrap/>
            <w:vAlign w:val="center"/>
            <w:hideMark/>
          </w:tcPr>
          <w:p w:rsidR="00054EB5" w:rsidRPr="006F2BD7" w:rsidRDefault="00054EB5" w:rsidP="003D75CF">
            <w:pPr>
              <w:jc w:val="right"/>
              <w:rPr>
                <w:rFonts w:ascii="Arial" w:hAnsi="Arial" w:cs="Arial"/>
                <w:b/>
                <w:bCs/>
                <w:color w:val="FF0000"/>
                <w:sz w:val="20"/>
                <w:szCs w:val="20"/>
                <w:highlight w:val="yellow"/>
                <w:lang w:eastAsia="cs-CZ"/>
              </w:rPr>
            </w:pPr>
            <w:r w:rsidRPr="006F2BD7">
              <w:rPr>
                <w:rFonts w:ascii="Arial" w:hAnsi="Arial" w:cs="Arial"/>
                <w:b/>
                <w:bCs/>
                <w:color w:val="FF0000"/>
                <w:sz w:val="20"/>
                <w:szCs w:val="20"/>
                <w:highlight w:val="yellow"/>
                <w:lang w:eastAsia="cs-CZ"/>
              </w:rPr>
              <w:t>133,7</w:t>
            </w:r>
          </w:p>
        </w:tc>
        <w:tc>
          <w:tcPr>
            <w:tcW w:w="1134" w:type="dxa"/>
            <w:tcBorders>
              <w:top w:val="single" w:sz="4" w:space="0" w:color="auto"/>
              <w:left w:val="single" w:sz="4" w:space="0" w:color="auto"/>
              <w:bottom w:val="nil"/>
              <w:right w:val="nil"/>
            </w:tcBorders>
            <w:vAlign w:val="center"/>
          </w:tcPr>
          <w:p w:rsidR="00054EB5" w:rsidRPr="006F2BD7" w:rsidRDefault="00054EB5" w:rsidP="003D75CF">
            <w:pPr>
              <w:jc w:val="right"/>
              <w:rPr>
                <w:rFonts w:ascii="Arial" w:hAnsi="Arial" w:cs="Arial"/>
                <w:b/>
                <w:bCs/>
                <w:color w:val="FF0000"/>
                <w:sz w:val="20"/>
                <w:szCs w:val="20"/>
                <w:highlight w:val="yellow"/>
                <w:lang w:eastAsia="cs-CZ"/>
              </w:rPr>
            </w:pPr>
          </w:p>
        </w:tc>
      </w:tr>
      <w:tr w:rsidR="00054EB5" w:rsidRPr="006F2BD7" w:rsidTr="003D75CF">
        <w:trPr>
          <w:trHeight w:val="338"/>
        </w:trPr>
        <w:tc>
          <w:tcPr>
            <w:tcW w:w="3840" w:type="dxa"/>
            <w:shd w:val="clear" w:color="auto" w:fill="auto"/>
            <w:noWrap/>
            <w:vAlign w:val="center"/>
            <w:hideMark/>
          </w:tcPr>
          <w:p w:rsidR="00054EB5" w:rsidRPr="006F2BD7" w:rsidRDefault="00054EB5" w:rsidP="003D75CF">
            <w:pP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 xml:space="preserve">kritický déšť </w:t>
            </w:r>
            <w:r w:rsidRPr="006F2BD7">
              <w:rPr>
                <w:rFonts w:ascii="Arial" w:hAnsi="Arial" w:cs="Arial"/>
                <w:b/>
                <w:bCs/>
                <w:color w:val="FF0000"/>
                <w:sz w:val="20"/>
                <w:szCs w:val="20"/>
                <w:highlight w:val="yellow"/>
                <w:lang w:eastAsia="cs-CZ"/>
              </w:rPr>
              <w:t>min</w:t>
            </w:r>
          </w:p>
        </w:tc>
        <w:tc>
          <w:tcPr>
            <w:tcW w:w="2256" w:type="dxa"/>
            <w:tcBorders>
              <w:right w:val="single" w:sz="4" w:space="0" w:color="auto"/>
            </w:tcBorders>
            <w:shd w:val="clear" w:color="auto" w:fill="auto"/>
            <w:noWrap/>
            <w:vAlign w:val="center"/>
            <w:hideMark/>
          </w:tcPr>
          <w:p w:rsidR="00054EB5" w:rsidRPr="006F2BD7" w:rsidRDefault="00054EB5" w:rsidP="003D75CF">
            <w:pPr>
              <w:jc w:val="right"/>
              <w:rPr>
                <w:rFonts w:ascii="Arial" w:hAnsi="Arial" w:cs="Arial"/>
                <w:b/>
                <w:bCs/>
                <w:color w:val="FF0000"/>
                <w:sz w:val="20"/>
                <w:szCs w:val="20"/>
                <w:highlight w:val="yellow"/>
                <w:lang w:eastAsia="cs-CZ"/>
              </w:rPr>
            </w:pPr>
            <w:r w:rsidRPr="006F2BD7">
              <w:rPr>
                <w:rFonts w:ascii="Arial" w:hAnsi="Arial" w:cs="Arial"/>
                <w:b/>
                <w:bCs/>
                <w:color w:val="FF0000"/>
                <w:sz w:val="20"/>
                <w:szCs w:val="20"/>
                <w:highlight w:val="yellow"/>
                <w:lang w:eastAsia="cs-CZ"/>
              </w:rPr>
              <w:t>30 (27,6mm)</w:t>
            </w:r>
          </w:p>
        </w:tc>
        <w:tc>
          <w:tcPr>
            <w:tcW w:w="1134" w:type="dxa"/>
            <w:tcBorders>
              <w:top w:val="nil"/>
              <w:left w:val="single" w:sz="4" w:space="0" w:color="auto"/>
              <w:bottom w:val="nil"/>
              <w:right w:val="nil"/>
            </w:tcBorders>
            <w:vAlign w:val="center"/>
          </w:tcPr>
          <w:p w:rsidR="00054EB5" w:rsidRPr="006F2BD7" w:rsidRDefault="00054EB5" w:rsidP="003D75CF">
            <w:pPr>
              <w:jc w:val="right"/>
              <w:rPr>
                <w:rFonts w:ascii="Arial" w:hAnsi="Arial" w:cs="Arial"/>
                <w:b/>
                <w:bCs/>
                <w:color w:val="FF0000"/>
                <w:sz w:val="20"/>
                <w:szCs w:val="20"/>
                <w:highlight w:val="yellow"/>
                <w:lang w:eastAsia="cs-CZ"/>
              </w:rPr>
            </w:pPr>
          </w:p>
        </w:tc>
      </w:tr>
      <w:tr w:rsidR="00054EB5" w:rsidRPr="006F2BD7" w:rsidTr="003D75CF">
        <w:trPr>
          <w:trHeight w:val="342"/>
        </w:trPr>
        <w:tc>
          <w:tcPr>
            <w:tcW w:w="3840" w:type="dxa"/>
            <w:shd w:val="clear" w:color="auto" w:fill="auto"/>
            <w:noWrap/>
            <w:vAlign w:val="center"/>
            <w:hideMark/>
          </w:tcPr>
          <w:p w:rsidR="00054EB5" w:rsidRPr="006F2BD7" w:rsidRDefault="00054EB5" w:rsidP="003D75CF">
            <w:pP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Číslo stanice</w:t>
            </w:r>
          </w:p>
        </w:tc>
        <w:tc>
          <w:tcPr>
            <w:tcW w:w="2256" w:type="dxa"/>
            <w:tcBorders>
              <w:right w:val="single" w:sz="4" w:space="0" w:color="auto"/>
            </w:tcBorders>
            <w:shd w:val="clear" w:color="auto" w:fill="auto"/>
            <w:noWrap/>
            <w:vAlign w:val="center"/>
            <w:hideMark/>
          </w:tcPr>
          <w:p w:rsidR="00054EB5" w:rsidRPr="006F2BD7" w:rsidRDefault="00054EB5" w:rsidP="003D75CF">
            <w:pPr>
              <w:jc w:val="right"/>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12</w:t>
            </w:r>
          </w:p>
        </w:tc>
        <w:tc>
          <w:tcPr>
            <w:tcW w:w="1134" w:type="dxa"/>
            <w:tcBorders>
              <w:top w:val="nil"/>
              <w:left w:val="single" w:sz="4" w:space="0" w:color="auto"/>
              <w:bottom w:val="nil"/>
              <w:right w:val="nil"/>
            </w:tcBorders>
            <w:vAlign w:val="center"/>
          </w:tcPr>
          <w:p w:rsidR="00054EB5" w:rsidRPr="006F2BD7" w:rsidRDefault="00054EB5" w:rsidP="003D75CF">
            <w:pPr>
              <w:jc w:val="right"/>
              <w:rPr>
                <w:rFonts w:ascii="Arial" w:hAnsi="Arial" w:cs="Arial"/>
                <w:color w:val="FF0000"/>
                <w:sz w:val="20"/>
                <w:szCs w:val="20"/>
                <w:highlight w:val="yellow"/>
                <w:lang w:eastAsia="cs-CZ"/>
              </w:rPr>
            </w:pPr>
          </w:p>
        </w:tc>
      </w:tr>
      <w:tr w:rsidR="00054EB5" w:rsidRPr="006F2BD7" w:rsidTr="003D75CF">
        <w:trPr>
          <w:trHeight w:val="293"/>
        </w:trPr>
        <w:tc>
          <w:tcPr>
            <w:tcW w:w="3840" w:type="dxa"/>
            <w:shd w:val="clear" w:color="auto" w:fill="auto"/>
            <w:noWrap/>
            <w:vAlign w:val="center"/>
            <w:hideMark/>
          </w:tcPr>
          <w:p w:rsidR="00054EB5" w:rsidRPr="006F2BD7" w:rsidRDefault="00054EB5" w:rsidP="003D75CF">
            <w:pPr>
              <w:rPr>
                <w:rFonts w:ascii="Arial" w:hAnsi="Arial" w:cs="Arial"/>
                <w:color w:val="FF0000"/>
                <w:sz w:val="20"/>
                <w:szCs w:val="20"/>
                <w:highlight w:val="yellow"/>
                <w:lang w:eastAsia="cs-CZ"/>
              </w:rPr>
            </w:pPr>
            <w:r w:rsidRPr="006F2BD7">
              <w:rPr>
                <w:rFonts w:ascii="Arial" w:hAnsi="Arial" w:cs="Arial"/>
                <w:color w:val="FF0000"/>
                <w:sz w:val="20"/>
                <w:szCs w:val="20"/>
                <w:highlight w:val="yellow"/>
                <w:lang w:eastAsia="cs-CZ"/>
              </w:rPr>
              <w:t>Místo</w:t>
            </w:r>
          </w:p>
        </w:tc>
        <w:tc>
          <w:tcPr>
            <w:tcW w:w="2256" w:type="dxa"/>
            <w:tcBorders>
              <w:right w:val="single" w:sz="4" w:space="0" w:color="auto"/>
            </w:tcBorders>
            <w:shd w:val="clear" w:color="auto" w:fill="auto"/>
            <w:noWrap/>
            <w:vAlign w:val="center"/>
            <w:hideMark/>
          </w:tcPr>
          <w:p w:rsidR="00054EB5" w:rsidRPr="006F2BD7" w:rsidRDefault="00054EB5" w:rsidP="003D75CF">
            <w:pPr>
              <w:jc w:val="right"/>
              <w:rPr>
                <w:rFonts w:ascii="Arial" w:hAnsi="Arial" w:cs="Arial"/>
                <w:color w:val="FF0000"/>
                <w:sz w:val="20"/>
                <w:szCs w:val="20"/>
                <w:highlight w:val="yellow"/>
                <w:lang w:eastAsia="cs-CZ"/>
              </w:rPr>
            </w:pPr>
            <w:r w:rsidRPr="006F2BD7">
              <w:rPr>
                <w:rFonts w:ascii="Arial" w:hAnsi="Arial" w:cs="Arial"/>
                <w:b/>
                <w:bCs/>
                <w:color w:val="FF0000"/>
                <w:sz w:val="20"/>
                <w:szCs w:val="20"/>
                <w:highlight w:val="yellow"/>
                <w:lang w:eastAsia="cs-CZ"/>
              </w:rPr>
              <w:t>12-Praha-Hostivař</w:t>
            </w:r>
          </w:p>
        </w:tc>
        <w:tc>
          <w:tcPr>
            <w:tcW w:w="1134" w:type="dxa"/>
            <w:tcBorders>
              <w:top w:val="nil"/>
              <w:left w:val="single" w:sz="4" w:space="0" w:color="auto"/>
              <w:bottom w:val="nil"/>
              <w:right w:val="nil"/>
            </w:tcBorders>
            <w:vAlign w:val="center"/>
          </w:tcPr>
          <w:p w:rsidR="00054EB5" w:rsidRPr="006F2BD7" w:rsidRDefault="00054EB5" w:rsidP="003D75CF">
            <w:pPr>
              <w:jc w:val="right"/>
              <w:rPr>
                <w:rFonts w:ascii="Arial" w:hAnsi="Arial" w:cs="Arial"/>
                <w:color w:val="FF0000"/>
                <w:sz w:val="20"/>
                <w:szCs w:val="20"/>
                <w:highlight w:val="yellow"/>
                <w:lang w:eastAsia="cs-CZ"/>
              </w:rPr>
            </w:pPr>
          </w:p>
          <w:p w:rsidR="00054EB5" w:rsidRPr="006F2BD7" w:rsidRDefault="00054EB5" w:rsidP="003D75CF">
            <w:pPr>
              <w:jc w:val="right"/>
              <w:rPr>
                <w:rFonts w:ascii="Arial" w:hAnsi="Arial" w:cs="Arial"/>
                <w:color w:val="FF0000"/>
                <w:sz w:val="20"/>
                <w:szCs w:val="20"/>
                <w:highlight w:val="yellow"/>
                <w:lang w:eastAsia="cs-CZ"/>
              </w:rPr>
            </w:pPr>
          </w:p>
        </w:tc>
      </w:tr>
    </w:tbl>
    <w:p w:rsidR="000564B9" w:rsidRPr="006F2BD7" w:rsidRDefault="000564B9" w:rsidP="000564B9">
      <w:pPr>
        <w:rPr>
          <w:color w:val="FF0000"/>
          <w:highlight w:val="yellow"/>
        </w:rPr>
      </w:pPr>
      <w:r w:rsidRPr="006F2BD7">
        <w:rPr>
          <w:color w:val="FF0000"/>
          <w:highlight w:val="yellow"/>
        </w:rPr>
        <w:tab/>
      </w:r>
    </w:p>
    <w:p w:rsidR="000564B9" w:rsidRPr="006F2BD7" w:rsidRDefault="000564B9" w:rsidP="000564B9">
      <w:pPr>
        <w:rPr>
          <w:color w:val="FF0000"/>
          <w:highlight w:val="yellow"/>
        </w:rPr>
      </w:pPr>
      <w:r w:rsidRPr="006F2BD7">
        <w:rPr>
          <w:color w:val="FF0000"/>
          <w:highlight w:val="yellow"/>
        </w:rPr>
        <w:t>Navržena je nádrž z vodostavebního betonu o rozměru 1</w:t>
      </w:r>
      <w:r w:rsidR="007E2E6C" w:rsidRPr="006F2BD7">
        <w:rPr>
          <w:color w:val="FF0000"/>
          <w:highlight w:val="yellow"/>
        </w:rPr>
        <w:t>5</w:t>
      </w:r>
      <w:r w:rsidRPr="006F2BD7">
        <w:rPr>
          <w:color w:val="FF0000"/>
          <w:highlight w:val="yellow"/>
        </w:rPr>
        <w:t xml:space="preserve">,0 x </w:t>
      </w:r>
      <w:r w:rsidR="007E2E6C" w:rsidRPr="006F2BD7">
        <w:rPr>
          <w:color w:val="FF0000"/>
          <w:highlight w:val="yellow"/>
        </w:rPr>
        <w:t>4</w:t>
      </w:r>
      <w:r w:rsidRPr="006F2BD7">
        <w:rPr>
          <w:color w:val="FF0000"/>
          <w:highlight w:val="yellow"/>
        </w:rPr>
        <w:t>,0 x 3,8 m. V rámci této nádrže bude vytvořen retenční prostor 140 m</w:t>
      </w:r>
      <w:r w:rsidRPr="006F2BD7">
        <w:rPr>
          <w:color w:val="FF0000"/>
          <w:highlight w:val="yellow"/>
          <w:vertAlign w:val="superscript"/>
        </w:rPr>
        <w:t>3</w:t>
      </w:r>
      <w:r w:rsidRPr="006F2BD7">
        <w:rPr>
          <w:color w:val="FF0000"/>
          <w:highlight w:val="yellow"/>
        </w:rPr>
        <w:t xml:space="preserve"> a zároveň akumulační prostor 60 m</w:t>
      </w:r>
      <w:r w:rsidRPr="006F2BD7">
        <w:rPr>
          <w:color w:val="FF0000"/>
          <w:highlight w:val="yellow"/>
          <w:vertAlign w:val="superscript"/>
        </w:rPr>
        <w:t>3</w:t>
      </w:r>
      <w:r w:rsidRPr="006F2BD7">
        <w:rPr>
          <w:color w:val="FF0000"/>
          <w:highlight w:val="yellow"/>
        </w:rPr>
        <w:t>. Vlastní retenční / akumulační těleso bude odpovídat požadavkům ČSN</w:t>
      </w:r>
      <w:r w:rsidR="00054EB5" w:rsidRPr="006F2BD7">
        <w:rPr>
          <w:color w:val="FF0000"/>
          <w:highlight w:val="yellow"/>
        </w:rPr>
        <w:t xml:space="preserve"> a PSP</w:t>
      </w:r>
      <w:r w:rsidRPr="006F2BD7">
        <w:rPr>
          <w:color w:val="FF0000"/>
          <w:highlight w:val="yellow"/>
        </w:rPr>
        <w:t xml:space="preserve">. Nádrž bude podléhat pravidelné kontrole a údržbě. Na výtoku z nádrže bude osazen regulační prvek – vírový ventil s limitním průtokem </w:t>
      </w:r>
      <w:r w:rsidR="00054EB5" w:rsidRPr="006F2BD7">
        <w:rPr>
          <w:color w:val="FF0000"/>
          <w:highlight w:val="yellow"/>
        </w:rPr>
        <w:t>2</w:t>
      </w:r>
      <w:r w:rsidRPr="006F2BD7">
        <w:rPr>
          <w:color w:val="FF0000"/>
          <w:highlight w:val="yellow"/>
        </w:rPr>
        <w:t xml:space="preserve"> l/s.</w:t>
      </w:r>
    </w:p>
    <w:p w:rsidR="000564B9" w:rsidRPr="006F2BD7" w:rsidRDefault="000564B9" w:rsidP="000564B9">
      <w:pPr>
        <w:rPr>
          <w:color w:val="FF0000"/>
          <w:highlight w:val="yellow"/>
        </w:rPr>
      </w:pPr>
    </w:p>
    <w:p w:rsidR="00CD4A33" w:rsidRPr="006F2BD7" w:rsidRDefault="00CD4A33" w:rsidP="007D7BC5">
      <w:pPr>
        <w:rPr>
          <w:color w:val="FF0000"/>
          <w:highlight w:val="yellow"/>
          <w:u w:val="single"/>
        </w:rPr>
      </w:pPr>
      <w:r w:rsidRPr="006F2BD7">
        <w:rPr>
          <w:color w:val="FF0000"/>
          <w:highlight w:val="yellow"/>
          <w:u w:val="single"/>
        </w:rPr>
        <w:t>Vnitřní rozvody</w:t>
      </w:r>
    </w:p>
    <w:p w:rsidR="007D7BC5" w:rsidRPr="006F2BD7" w:rsidRDefault="007D7BC5" w:rsidP="007D7BC5">
      <w:pPr>
        <w:rPr>
          <w:color w:val="FF0000"/>
          <w:highlight w:val="yellow"/>
        </w:rPr>
      </w:pPr>
      <w:r w:rsidRPr="006F2BD7">
        <w:rPr>
          <w:color w:val="FF0000"/>
          <w:highlight w:val="yellow"/>
        </w:rPr>
        <w:t>Vnitřní dešťové svislé odpady budou zhotoveny z plastového potrubí PP HT, případně odhlučněného potrubí DN100. Ležaté svody budou provedeny z PVC KG DN100 - DN200. Na vnitřních dešťových svodech budou osazeny příslušné čistící kusy a pod stropem příslušné sifony. Potrubí musí mít dodržený minimální spád 1,0%. U svodného potrubí budou osazeny pod stropem suterénu čistící kusy po vzdálenosti dle ČSN. Dešťové svody budou dle typu střech realizovány jako vnitřní s vyhřívanými střešními vpusťmi.</w:t>
      </w:r>
    </w:p>
    <w:p w:rsidR="007D7BC5" w:rsidRPr="006F2BD7" w:rsidRDefault="007D7BC5" w:rsidP="007D7BC5">
      <w:pPr>
        <w:rPr>
          <w:color w:val="FF0000"/>
          <w:highlight w:val="yellow"/>
          <w:lang w:eastAsia="cs-CZ" w:bidi="cs-CZ"/>
        </w:rPr>
      </w:pPr>
      <w:r w:rsidRPr="006F2BD7">
        <w:rPr>
          <w:color w:val="FF0000"/>
          <w:highlight w:val="yellow"/>
        </w:rPr>
        <w:t xml:space="preserve">Při průchodu ležatých svodů nosnými prvky budou použity chráničky, při průchodu požárními úseky budou použity protipožární manžety na kanalizační potrubí. </w:t>
      </w:r>
      <w:r w:rsidRPr="006F2BD7">
        <w:rPr>
          <w:color w:val="FF0000"/>
          <w:highlight w:val="yellow"/>
          <w:lang w:eastAsia="cs-CZ" w:bidi="cs-CZ"/>
        </w:rPr>
        <w:t xml:space="preserve">Jednotlivá potrubí budou kotvena k nosným konstrukcím po požadovaných vzdálenostech – dle ČSN a dle požadavků výrobců jednotlivých systémů potrubí. </w:t>
      </w:r>
      <w:r w:rsidRPr="006F2BD7">
        <w:rPr>
          <w:color w:val="FF0000"/>
          <w:highlight w:val="yellow"/>
        </w:rPr>
        <w:t xml:space="preserve">Při průchodu stěnou objektu budou svody vedeny v utěsněné </w:t>
      </w:r>
      <w:r w:rsidRPr="006F2BD7">
        <w:rPr>
          <w:color w:val="FF0000"/>
          <w:highlight w:val="yellow"/>
        </w:rPr>
        <w:lastRenderedPageBreak/>
        <w:t xml:space="preserve">chráničce (zamezení pronikání zemní vlhkosti do objektu). </w:t>
      </w:r>
      <w:r w:rsidRPr="006F2BD7">
        <w:rPr>
          <w:color w:val="FF0000"/>
          <w:highlight w:val="yellow"/>
          <w:lang w:eastAsia="cs-CZ" w:bidi="cs-CZ"/>
        </w:rPr>
        <w:t>Na dešťové kanalizaci budou provedeny zkoušky vodotěsnosti a plynotěsnosti podle ČSN 75 6760.</w:t>
      </w:r>
    </w:p>
    <w:p w:rsidR="007D7BC5" w:rsidRPr="006F2BD7" w:rsidRDefault="007D7BC5" w:rsidP="007D7BC5">
      <w:pPr>
        <w:rPr>
          <w:rFonts w:ascii="Arial" w:hAnsi="Arial" w:cs="Arial"/>
          <w:b/>
          <w:color w:val="FF0000"/>
          <w:highlight w:val="yellow"/>
        </w:rPr>
      </w:pPr>
    </w:p>
    <w:p w:rsidR="007D7BC5" w:rsidRPr="006F2BD7" w:rsidRDefault="007D7BC5" w:rsidP="007D7BC5">
      <w:pPr>
        <w:rPr>
          <w:color w:val="FF0000"/>
          <w:highlight w:val="yellow"/>
          <w:u w:val="single"/>
        </w:rPr>
      </w:pPr>
      <w:r w:rsidRPr="006F2BD7">
        <w:rPr>
          <w:color w:val="FF0000"/>
          <w:highlight w:val="yellow"/>
          <w:u w:val="single"/>
        </w:rPr>
        <w:t xml:space="preserve"> Bilance dešťových vod</w:t>
      </w:r>
    </w:p>
    <w:p w:rsidR="007D7BC5" w:rsidRPr="006F2BD7" w:rsidRDefault="007D7BC5" w:rsidP="007D7BC5">
      <w:pPr>
        <w:spacing w:line="200" w:lineRule="atLeast"/>
        <w:ind w:firstLine="705"/>
        <w:rPr>
          <w:rFonts w:ascii="Arial" w:hAnsi="Arial" w:cs="Arial"/>
          <w:color w:val="FF0000"/>
          <w:highlight w:val="yellow"/>
        </w:rPr>
      </w:pPr>
    </w:p>
    <w:p w:rsidR="007D7BC5" w:rsidRPr="006F2BD7" w:rsidRDefault="007D7BC5" w:rsidP="007D7BC5">
      <w:pPr>
        <w:spacing w:line="200" w:lineRule="atLeast"/>
        <w:ind w:firstLine="705"/>
        <w:rPr>
          <w:rFonts w:cstheme="minorHAnsi"/>
          <w:color w:val="FF0000"/>
          <w:highlight w:val="yellow"/>
        </w:rPr>
      </w:pPr>
      <w:r w:rsidRPr="006F2BD7">
        <w:rPr>
          <w:rFonts w:cstheme="minorHAnsi"/>
          <w:color w:val="FF0000"/>
          <w:highlight w:val="yellow"/>
        </w:rPr>
        <w:t xml:space="preserve">Ekvivalentní plocha ZŠ </w:t>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t>4433,4 m</w:t>
      </w:r>
      <w:r w:rsidRPr="006F2BD7">
        <w:rPr>
          <w:rFonts w:cstheme="minorHAnsi"/>
          <w:color w:val="FF0000"/>
          <w:highlight w:val="yellow"/>
          <w:vertAlign w:val="superscript"/>
        </w:rPr>
        <w:t>2</w:t>
      </w:r>
    </w:p>
    <w:p w:rsidR="007D7BC5" w:rsidRPr="006F2BD7" w:rsidRDefault="007D7BC5" w:rsidP="007D7BC5">
      <w:pPr>
        <w:spacing w:line="200" w:lineRule="atLeast"/>
        <w:ind w:firstLine="705"/>
        <w:rPr>
          <w:rFonts w:cstheme="minorHAnsi"/>
          <w:color w:val="FF0000"/>
          <w:highlight w:val="yellow"/>
        </w:rPr>
      </w:pPr>
      <w:r w:rsidRPr="006F2BD7">
        <w:rPr>
          <w:rFonts w:cstheme="minorHAnsi"/>
          <w:color w:val="FF0000"/>
          <w:highlight w:val="yellow"/>
        </w:rPr>
        <w:t>Výpočtový průtok (300 l/s/ha)</w:t>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t>133,0 l/s</w:t>
      </w:r>
    </w:p>
    <w:p w:rsidR="007D7BC5" w:rsidRPr="006F2BD7" w:rsidRDefault="007D7BC5" w:rsidP="007D7BC5">
      <w:pPr>
        <w:spacing w:line="200" w:lineRule="atLeast"/>
        <w:ind w:firstLine="705"/>
        <w:rPr>
          <w:rFonts w:cstheme="minorHAnsi"/>
          <w:color w:val="FF0000"/>
        </w:rPr>
      </w:pPr>
      <w:r w:rsidRPr="006F2BD7">
        <w:rPr>
          <w:rFonts w:cstheme="minorHAnsi"/>
          <w:color w:val="FF0000"/>
          <w:highlight w:val="yellow"/>
        </w:rPr>
        <w:t>Roční potřeba likvidace dešťových vod 4433,4 x 0,56</w:t>
      </w:r>
      <w:r w:rsidRPr="006F2BD7">
        <w:rPr>
          <w:rFonts w:cstheme="minorHAnsi"/>
          <w:color w:val="FF0000"/>
          <w:highlight w:val="yellow"/>
        </w:rPr>
        <w:tab/>
      </w:r>
      <w:r w:rsidRPr="006F2BD7">
        <w:rPr>
          <w:rFonts w:cstheme="minorHAnsi"/>
          <w:color w:val="FF0000"/>
          <w:highlight w:val="yellow"/>
        </w:rPr>
        <w:tab/>
        <w:t>2482,7 m</w:t>
      </w:r>
      <w:r w:rsidRPr="006F2BD7">
        <w:rPr>
          <w:rFonts w:cstheme="minorHAnsi"/>
          <w:color w:val="FF0000"/>
          <w:highlight w:val="yellow"/>
          <w:vertAlign w:val="superscript"/>
        </w:rPr>
        <w:t>3</w:t>
      </w:r>
    </w:p>
    <w:p w:rsidR="007D7BC5" w:rsidRDefault="007D7BC5" w:rsidP="008D501D">
      <w:pPr>
        <w:rPr>
          <w:b/>
        </w:rPr>
      </w:pPr>
    </w:p>
    <w:p w:rsidR="007D7BC5" w:rsidRDefault="007D7BC5" w:rsidP="008D501D">
      <w:pPr>
        <w:rPr>
          <w:b/>
        </w:rPr>
      </w:pPr>
      <w:r>
        <w:rPr>
          <w:b/>
        </w:rPr>
        <w:t>Vodovod</w:t>
      </w:r>
    </w:p>
    <w:p w:rsidR="007931FD" w:rsidRDefault="007931FD" w:rsidP="008D501D">
      <w:pPr>
        <w:rPr>
          <w:b/>
        </w:rPr>
      </w:pPr>
    </w:p>
    <w:p w:rsidR="007931FD" w:rsidRPr="006F2BD7" w:rsidRDefault="007931FD" w:rsidP="007931FD">
      <w:pPr>
        <w:rPr>
          <w:color w:val="FF0000"/>
          <w:highlight w:val="yellow"/>
        </w:rPr>
      </w:pPr>
      <w:r w:rsidRPr="006F2BD7">
        <w:rPr>
          <w:color w:val="FF0000"/>
          <w:highlight w:val="yellow"/>
        </w:rPr>
        <w:t>Vodovodní přípojka – viz kap. B.3</w:t>
      </w:r>
    </w:p>
    <w:p w:rsidR="007931FD" w:rsidRPr="006F2BD7" w:rsidRDefault="007931FD" w:rsidP="008D501D">
      <w:pPr>
        <w:rPr>
          <w:b/>
          <w:color w:val="FF0000"/>
          <w:highlight w:val="yellow"/>
        </w:rPr>
      </w:pPr>
    </w:p>
    <w:p w:rsidR="007D7BC5" w:rsidRPr="006F2BD7" w:rsidRDefault="007D7BC5" w:rsidP="007D7BC5">
      <w:pPr>
        <w:rPr>
          <w:color w:val="FF0000"/>
          <w:highlight w:val="yellow"/>
          <w:lang w:eastAsia="cs-CZ" w:bidi="cs-CZ"/>
        </w:rPr>
      </w:pPr>
      <w:r w:rsidRPr="006F2BD7">
        <w:rPr>
          <w:color w:val="FF0000"/>
          <w:highlight w:val="yellow"/>
          <w:lang w:eastAsia="cs-CZ" w:bidi="cs-CZ"/>
        </w:rPr>
        <w:t>Za vodoměrnou sestavou v suterénu bude rozvod veden do vlastního objektu. Za sestavou bude provedeno členění – pitná voda a požární voda.</w:t>
      </w:r>
    </w:p>
    <w:p w:rsidR="007D7BC5" w:rsidRPr="006F2BD7" w:rsidRDefault="007D7BC5" w:rsidP="007D7BC5">
      <w:pPr>
        <w:rPr>
          <w:color w:val="FF0000"/>
          <w:highlight w:val="yellow"/>
          <w:lang w:eastAsia="cs-CZ" w:bidi="cs-CZ"/>
        </w:rPr>
      </w:pPr>
      <w:r w:rsidRPr="006F2BD7">
        <w:rPr>
          <w:color w:val="FF0000"/>
          <w:highlight w:val="yellow"/>
          <w:lang w:eastAsia="cs-CZ" w:bidi="cs-CZ"/>
        </w:rPr>
        <w:t xml:space="preserve">Hlavní ležaté rozvody SV budou vedeny pod stropem 1.PP objektu k jednotlivým stoupačkám a k jednotlivým odběrním místům. Stoupací potrubí budou vedena ve společných trasách s potrubím kanalizace, případně VZT. Připojovací potrubí k jednotlivým zařizovacím předmětům budou vedena ve stavebních drážkách, přizdívkách nebo podlahách. </w:t>
      </w:r>
    </w:p>
    <w:p w:rsidR="007D7BC5" w:rsidRPr="006F2BD7" w:rsidRDefault="007D7BC5" w:rsidP="007D7BC5">
      <w:pPr>
        <w:rPr>
          <w:color w:val="FF0000"/>
          <w:highlight w:val="yellow"/>
          <w:lang w:eastAsia="cs-CZ" w:bidi="cs-CZ"/>
        </w:rPr>
      </w:pPr>
      <w:r w:rsidRPr="006F2BD7">
        <w:rPr>
          <w:color w:val="FF0000"/>
          <w:highlight w:val="yellow"/>
          <w:lang w:eastAsia="cs-CZ" w:bidi="cs-CZ"/>
        </w:rPr>
        <w:t xml:space="preserve">Na patě stoupaček budou osazeny uzavírací kohouty s vypouštěním (R250DS), příslušných dimenzí. V prostupech stěnami bude potrubí opatřeno pouzdry z PE pěny. Prostupy budou potom dobetonovány. Prostupy požárními úseky, jádry budou opatřeny požárními průchodkami, manžetami. </w:t>
      </w:r>
    </w:p>
    <w:p w:rsidR="007D7BC5" w:rsidRPr="006F2BD7" w:rsidRDefault="007D7BC5" w:rsidP="007D7BC5">
      <w:pPr>
        <w:rPr>
          <w:color w:val="FF0000"/>
          <w:highlight w:val="yellow"/>
          <w:lang w:eastAsia="cs-CZ" w:bidi="cs-CZ"/>
        </w:rPr>
      </w:pPr>
      <w:r w:rsidRPr="006F2BD7">
        <w:rPr>
          <w:color w:val="FF0000"/>
          <w:highlight w:val="yellow"/>
          <w:lang w:eastAsia="cs-CZ" w:bidi="cs-CZ"/>
        </w:rPr>
        <w:t>Pro potřebu kuchyňského provozu bude voda podružně měřena a kuchyň bude mít samostatný rozvod vody.</w:t>
      </w:r>
    </w:p>
    <w:p w:rsidR="007D7BC5" w:rsidRPr="006F2BD7" w:rsidRDefault="007931FD" w:rsidP="007931FD">
      <w:pPr>
        <w:rPr>
          <w:color w:val="FF0000"/>
          <w:highlight w:val="yellow"/>
          <w:lang w:eastAsia="cs-CZ" w:bidi="cs-CZ"/>
        </w:rPr>
      </w:pPr>
      <w:r w:rsidRPr="006F2BD7">
        <w:rPr>
          <w:color w:val="FF0000"/>
          <w:highlight w:val="yellow"/>
          <w:u w:val="single"/>
          <w:lang w:eastAsia="cs-CZ" w:bidi="cs-CZ"/>
        </w:rPr>
        <w:t>Příprava TV</w:t>
      </w:r>
      <w:r w:rsidRPr="006F2BD7">
        <w:rPr>
          <w:color w:val="FF0000"/>
          <w:highlight w:val="yellow"/>
          <w:lang w:eastAsia="cs-CZ" w:bidi="cs-CZ"/>
        </w:rPr>
        <w:t xml:space="preserve"> se bude provádět centrálně pro celý objekt v prostoru kotelny. V rámci kotelny bude osazen ohřev pomocí akumulačních zásobníků – samostatný pro školu a samostatný pro kuchyň – viz kap.B.2.7.2. - vytápění.</w:t>
      </w:r>
    </w:p>
    <w:p w:rsidR="007931FD" w:rsidRPr="006F2BD7" w:rsidRDefault="007931FD" w:rsidP="007931FD">
      <w:pPr>
        <w:rPr>
          <w:color w:val="FF0000"/>
          <w:highlight w:val="yellow"/>
          <w:lang w:eastAsia="cs-CZ" w:bidi="cs-CZ"/>
        </w:rPr>
      </w:pPr>
    </w:p>
    <w:p w:rsidR="007931FD" w:rsidRPr="006F2BD7" w:rsidRDefault="007931FD" w:rsidP="007931FD">
      <w:pPr>
        <w:rPr>
          <w:color w:val="FF0000"/>
          <w:highlight w:val="yellow"/>
        </w:rPr>
      </w:pPr>
      <w:r w:rsidRPr="006F2BD7">
        <w:rPr>
          <w:color w:val="FF0000"/>
          <w:highlight w:val="yellow"/>
        </w:rPr>
        <w:t>Rozvody vody budou zhotoveny z plastového PP-RCT potrubí. Rozvody budou opatřeny návlekovou izolací. Ležaté PP-RCT rozvody budou vedeny na závěsech v plastových či kovových korýtkách, ostatní rozvody potrubí budou ke stavebním konstrukcím připevněny pomocí objímek s gumovým těsněním proti přenosu hluku do stavební konstrukce či zaomítnuty ve stavebních drážkách a konstrukcích.</w:t>
      </w:r>
    </w:p>
    <w:p w:rsidR="007931FD" w:rsidRPr="006F2BD7" w:rsidRDefault="007931FD" w:rsidP="007931FD">
      <w:pPr>
        <w:rPr>
          <w:color w:val="FF0000"/>
          <w:highlight w:val="yellow"/>
          <w:lang w:eastAsia="cs-CZ" w:bidi="cs-CZ"/>
        </w:rPr>
      </w:pPr>
      <w:r w:rsidRPr="006F2BD7">
        <w:rPr>
          <w:color w:val="FF0000"/>
          <w:highlight w:val="yellow"/>
          <w:lang w:eastAsia="cs-CZ" w:bidi="cs-CZ"/>
        </w:rPr>
        <w:t>Jako výtokové armatury jsou uvažovány pákové baterie v nástěnném nebo stojánkovém provedení. V provozu kuchyně budou na vybraných místech osazeny bezdotykové baterie. Stojánkové baterie budou napojeny pomocí kulových roháčků. Pro závěsné WC je uvažováno s podomítkovými WC moduly s ovládáním zepředu a ovládacím tlačítkem pro dvojí splachování. WC moduly budou vybaveny zvukoizolační soupravou. Pisoáry jsou uvažovány s automatickým radarovým splachováním.</w:t>
      </w:r>
    </w:p>
    <w:p w:rsidR="007931FD" w:rsidRPr="006F2BD7" w:rsidRDefault="007931FD" w:rsidP="007931FD">
      <w:pPr>
        <w:pStyle w:val="Zkladntext"/>
        <w:spacing w:line="200" w:lineRule="atLeast"/>
        <w:ind w:firstLine="705"/>
        <w:rPr>
          <w:color w:val="FF0000"/>
          <w:highlight w:val="yellow"/>
          <w:lang w:eastAsia="cs-CZ" w:bidi="cs-CZ"/>
        </w:rPr>
      </w:pPr>
    </w:p>
    <w:p w:rsidR="007931FD" w:rsidRPr="006F2BD7" w:rsidRDefault="007931FD" w:rsidP="007931FD">
      <w:pPr>
        <w:rPr>
          <w:color w:val="FF0000"/>
          <w:highlight w:val="yellow"/>
          <w:u w:val="single"/>
        </w:rPr>
      </w:pPr>
      <w:r w:rsidRPr="006F2BD7">
        <w:rPr>
          <w:color w:val="FF0000"/>
          <w:highlight w:val="yellow"/>
          <w:u w:val="single"/>
        </w:rPr>
        <w:t>Bilance spotřeby vody</w:t>
      </w:r>
    </w:p>
    <w:p w:rsidR="007931FD" w:rsidRPr="006F2BD7" w:rsidRDefault="007931FD" w:rsidP="007931FD">
      <w:pPr>
        <w:rPr>
          <w:rFonts w:cstheme="minorHAnsi"/>
          <w:color w:val="FF0000"/>
          <w:highlight w:val="yellow"/>
        </w:rPr>
      </w:pPr>
      <w:r w:rsidRPr="006F2BD7">
        <w:rPr>
          <w:rFonts w:cstheme="minorHAnsi"/>
          <w:color w:val="FF0000"/>
          <w:highlight w:val="yellow"/>
        </w:rPr>
        <w:t>školy</w:t>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t>25 l/os/den</w:t>
      </w:r>
      <w:r w:rsidRPr="006F2BD7">
        <w:rPr>
          <w:rFonts w:cstheme="minorHAnsi"/>
          <w:color w:val="FF0000"/>
          <w:highlight w:val="yellow"/>
        </w:rPr>
        <w:tab/>
      </w:r>
      <w:r w:rsidRPr="006F2BD7">
        <w:rPr>
          <w:rFonts w:cstheme="minorHAnsi"/>
          <w:color w:val="FF0000"/>
          <w:highlight w:val="yellow"/>
        </w:rPr>
        <w:tab/>
        <w:t>5 m</w:t>
      </w:r>
      <w:r w:rsidRPr="006F2BD7">
        <w:rPr>
          <w:rFonts w:cstheme="minorHAnsi"/>
          <w:color w:val="FF0000"/>
          <w:highlight w:val="yellow"/>
          <w:vertAlign w:val="superscript"/>
        </w:rPr>
        <w:t>3</w:t>
      </w:r>
      <w:r w:rsidRPr="006F2BD7">
        <w:rPr>
          <w:rFonts w:cstheme="minorHAnsi"/>
          <w:color w:val="FF0000"/>
          <w:highlight w:val="yellow"/>
        </w:rPr>
        <w:t>/os/rok</w:t>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t>468 os</w:t>
      </w:r>
      <w:r w:rsidRPr="006F2BD7">
        <w:rPr>
          <w:rFonts w:cstheme="minorHAnsi"/>
          <w:color w:val="FF0000"/>
          <w:highlight w:val="yellow"/>
        </w:rPr>
        <w:tab/>
      </w:r>
    </w:p>
    <w:p w:rsidR="007931FD" w:rsidRPr="006F2BD7" w:rsidRDefault="007931FD" w:rsidP="007931FD">
      <w:pPr>
        <w:rPr>
          <w:rFonts w:cstheme="minorHAnsi"/>
          <w:color w:val="FF0000"/>
          <w:highlight w:val="yellow"/>
          <w:u w:val="single"/>
        </w:rPr>
      </w:pPr>
      <w:r w:rsidRPr="006F2BD7">
        <w:rPr>
          <w:rFonts w:cstheme="minorHAnsi"/>
          <w:color w:val="FF0000"/>
          <w:highlight w:val="yellow"/>
          <w:u w:val="single"/>
        </w:rPr>
        <w:t>kuchyně</w:t>
      </w:r>
      <w:r w:rsidRPr="006F2BD7">
        <w:rPr>
          <w:rFonts w:cstheme="minorHAnsi"/>
          <w:color w:val="FF0000"/>
          <w:highlight w:val="yellow"/>
          <w:u w:val="single"/>
        </w:rPr>
        <w:tab/>
      </w:r>
      <w:r w:rsidRPr="006F2BD7">
        <w:rPr>
          <w:rFonts w:cstheme="minorHAnsi"/>
          <w:color w:val="FF0000"/>
          <w:highlight w:val="yellow"/>
          <w:u w:val="single"/>
        </w:rPr>
        <w:tab/>
        <w:t>22 l/os/den</w:t>
      </w:r>
      <w:r w:rsidRPr="006F2BD7">
        <w:rPr>
          <w:rFonts w:cstheme="minorHAnsi"/>
          <w:color w:val="FF0000"/>
          <w:highlight w:val="yellow"/>
          <w:u w:val="single"/>
        </w:rPr>
        <w:tab/>
      </w:r>
      <w:r w:rsidRPr="006F2BD7">
        <w:rPr>
          <w:rFonts w:cstheme="minorHAnsi"/>
          <w:color w:val="FF0000"/>
          <w:highlight w:val="yellow"/>
          <w:u w:val="single"/>
        </w:rPr>
        <w:tab/>
        <w:t>8 m</w:t>
      </w:r>
      <w:r w:rsidRPr="006F2BD7">
        <w:rPr>
          <w:rFonts w:cstheme="minorHAnsi"/>
          <w:color w:val="FF0000"/>
          <w:highlight w:val="yellow"/>
          <w:u w:val="single"/>
          <w:vertAlign w:val="superscript"/>
        </w:rPr>
        <w:t>3</w:t>
      </w:r>
      <w:r w:rsidRPr="006F2BD7">
        <w:rPr>
          <w:rFonts w:cstheme="minorHAnsi"/>
          <w:color w:val="FF0000"/>
          <w:highlight w:val="yellow"/>
          <w:u w:val="single"/>
        </w:rPr>
        <w:t>/os/rok</w:t>
      </w:r>
      <w:r w:rsidRPr="006F2BD7">
        <w:rPr>
          <w:rFonts w:cstheme="minorHAnsi"/>
          <w:color w:val="FF0000"/>
          <w:highlight w:val="yellow"/>
          <w:u w:val="single"/>
        </w:rPr>
        <w:tab/>
      </w:r>
      <w:r w:rsidRPr="006F2BD7">
        <w:rPr>
          <w:rFonts w:cstheme="minorHAnsi"/>
          <w:color w:val="FF0000"/>
          <w:highlight w:val="yellow"/>
          <w:u w:val="single"/>
        </w:rPr>
        <w:tab/>
      </w:r>
      <w:r w:rsidRPr="006F2BD7">
        <w:rPr>
          <w:rFonts w:cstheme="minorHAnsi"/>
          <w:color w:val="FF0000"/>
          <w:highlight w:val="yellow"/>
          <w:u w:val="single"/>
        </w:rPr>
        <w:tab/>
        <w:t>468 os</w:t>
      </w:r>
    </w:p>
    <w:p w:rsidR="007931FD" w:rsidRPr="006F2BD7" w:rsidRDefault="007931FD" w:rsidP="007931FD">
      <w:pPr>
        <w:rPr>
          <w:rFonts w:eastAsia="Arial Unicode MS" w:cstheme="minorHAnsi"/>
          <w:color w:val="FF0000"/>
          <w:highlight w:val="yellow"/>
        </w:rPr>
      </w:pPr>
      <w:r w:rsidRPr="006F2BD7">
        <w:rPr>
          <w:rFonts w:cstheme="minorHAnsi"/>
          <w:color w:val="FF0000"/>
          <w:highlight w:val="yellow"/>
        </w:rPr>
        <w:t>průměrná denní spotřeba</w:t>
      </w:r>
      <w:r w:rsidRPr="006F2BD7">
        <w:rPr>
          <w:rFonts w:cstheme="minorHAnsi"/>
          <w:color w:val="FF0000"/>
          <w:highlight w:val="yellow"/>
        </w:rPr>
        <w:tab/>
      </w:r>
      <w:r w:rsidRPr="006F2BD7">
        <w:rPr>
          <w:rFonts w:cstheme="minorHAnsi"/>
          <w:color w:val="FF0000"/>
          <w:highlight w:val="yellow"/>
        </w:rPr>
        <w:tab/>
        <w:t>25x468 + 22x468</w:t>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t>21,996 m</w:t>
      </w:r>
      <w:r w:rsidRPr="006F2BD7">
        <w:rPr>
          <w:rFonts w:cstheme="minorHAnsi"/>
          <w:color w:val="FF0000"/>
          <w:highlight w:val="yellow"/>
          <w:vertAlign w:val="superscript"/>
        </w:rPr>
        <w:t>3</w:t>
      </w:r>
      <w:r w:rsidRPr="006F2BD7">
        <w:rPr>
          <w:rFonts w:cstheme="minorHAnsi"/>
          <w:color w:val="FF0000"/>
          <w:highlight w:val="yellow"/>
        </w:rPr>
        <w:t>/den</w:t>
      </w:r>
    </w:p>
    <w:p w:rsidR="007931FD" w:rsidRPr="006F2BD7" w:rsidRDefault="007931FD" w:rsidP="007931FD">
      <w:pPr>
        <w:rPr>
          <w:rFonts w:eastAsia="Arial Unicode MS" w:cstheme="minorHAnsi"/>
          <w:color w:val="FF0000"/>
          <w:highlight w:val="yellow"/>
        </w:rPr>
      </w:pPr>
      <w:r w:rsidRPr="006F2BD7">
        <w:rPr>
          <w:rFonts w:eastAsia="Arial Unicode MS" w:cstheme="minorHAnsi"/>
          <w:color w:val="FF0000"/>
          <w:highlight w:val="yellow"/>
        </w:rPr>
        <w:t>maximální denní spotřeba</w:t>
      </w:r>
      <w:r w:rsidRPr="006F2BD7">
        <w:rPr>
          <w:rFonts w:eastAsia="Arial Unicode MS" w:cstheme="minorHAnsi"/>
          <w:color w:val="FF0000"/>
          <w:highlight w:val="yellow"/>
        </w:rPr>
        <w:tab/>
        <w:t xml:space="preserve">      </w:t>
      </w:r>
      <w:r w:rsidRPr="006F2BD7">
        <w:rPr>
          <w:rFonts w:eastAsia="Arial Unicode MS" w:cstheme="minorHAnsi"/>
          <w:color w:val="FF0000"/>
          <w:highlight w:val="yellow"/>
        </w:rPr>
        <w:tab/>
        <w:t>21,996 x 1,29</w:t>
      </w:r>
      <w:r w:rsidRPr="006F2BD7">
        <w:rPr>
          <w:rFonts w:eastAsia="Arial Unicode MS" w:cstheme="minorHAnsi"/>
          <w:color w:val="FF0000"/>
          <w:highlight w:val="yellow"/>
        </w:rPr>
        <w:tab/>
      </w:r>
      <w:r w:rsidRPr="006F2BD7">
        <w:rPr>
          <w:rFonts w:eastAsia="Arial Unicode MS" w:cstheme="minorHAnsi"/>
          <w:color w:val="FF0000"/>
          <w:highlight w:val="yellow"/>
        </w:rPr>
        <w:tab/>
      </w:r>
      <w:r w:rsidRPr="006F2BD7">
        <w:rPr>
          <w:rFonts w:eastAsia="Arial Unicode MS" w:cstheme="minorHAnsi"/>
          <w:color w:val="FF0000"/>
          <w:highlight w:val="yellow"/>
        </w:rPr>
        <w:tab/>
      </w:r>
      <w:r w:rsidRPr="006F2BD7">
        <w:rPr>
          <w:rFonts w:eastAsia="Arial Unicode MS" w:cstheme="minorHAnsi"/>
          <w:color w:val="FF0000"/>
          <w:highlight w:val="yellow"/>
        </w:rPr>
        <w:tab/>
        <w:t>28,37 m</w:t>
      </w:r>
      <w:r w:rsidRPr="006F2BD7">
        <w:rPr>
          <w:rFonts w:eastAsia="Arial Unicode MS" w:cstheme="minorHAnsi"/>
          <w:color w:val="FF0000"/>
          <w:highlight w:val="yellow"/>
          <w:vertAlign w:val="superscript"/>
        </w:rPr>
        <w:t>3</w:t>
      </w:r>
      <w:r w:rsidRPr="006F2BD7">
        <w:rPr>
          <w:rFonts w:eastAsia="Arial Unicode MS" w:cstheme="minorHAnsi"/>
          <w:color w:val="FF0000"/>
          <w:highlight w:val="yellow"/>
        </w:rPr>
        <w:t>/den</w:t>
      </w:r>
    </w:p>
    <w:p w:rsidR="007931FD" w:rsidRPr="006F2BD7" w:rsidRDefault="007931FD" w:rsidP="007931FD">
      <w:pPr>
        <w:rPr>
          <w:rFonts w:eastAsia="Arial Unicode MS" w:cstheme="minorHAnsi"/>
          <w:color w:val="FF0000"/>
          <w:highlight w:val="yellow"/>
        </w:rPr>
      </w:pPr>
      <w:r w:rsidRPr="006F2BD7">
        <w:rPr>
          <w:rFonts w:eastAsia="Arial Unicode MS" w:cstheme="minorHAnsi"/>
          <w:color w:val="FF0000"/>
          <w:highlight w:val="yellow"/>
        </w:rPr>
        <w:t xml:space="preserve">maximální hodinová spotřeba </w:t>
      </w:r>
      <w:r w:rsidRPr="006F2BD7">
        <w:rPr>
          <w:rFonts w:eastAsia="Arial Unicode MS" w:cstheme="minorHAnsi"/>
          <w:color w:val="FF0000"/>
          <w:highlight w:val="yellow"/>
        </w:rPr>
        <w:tab/>
      </w:r>
      <w:r w:rsidRPr="006F2BD7">
        <w:rPr>
          <w:rFonts w:eastAsia="Arial Unicode MS" w:cstheme="minorHAnsi"/>
          <w:color w:val="FF0000"/>
          <w:highlight w:val="yellow"/>
        </w:rPr>
        <w:tab/>
        <w:t>28,37 x 2,3 / 24</w:t>
      </w:r>
      <w:r w:rsidRPr="006F2BD7">
        <w:rPr>
          <w:rFonts w:eastAsia="Arial Unicode MS" w:cstheme="minorHAnsi"/>
          <w:color w:val="FF0000"/>
          <w:highlight w:val="yellow"/>
        </w:rPr>
        <w:tab/>
      </w:r>
      <w:r w:rsidRPr="006F2BD7">
        <w:rPr>
          <w:rFonts w:eastAsia="Arial Unicode MS" w:cstheme="minorHAnsi"/>
          <w:color w:val="FF0000"/>
          <w:highlight w:val="yellow"/>
        </w:rPr>
        <w:tab/>
      </w:r>
      <w:r w:rsidRPr="006F2BD7">
        <w:rPr>
          <w:rFonts w:eastAsia="Arial Unicode MS" w:cstheme="minorHAnsi"/>
          <w:color w:val="FF0000"/>
          <w:highlight w:val="yellow"/>
        </w:rPr>
        <w:tab/>
      </w:r>
      <w:r w:rsidRPr="006F2BD7">
        <w:rPr>
          <w:rFonts w:eastAsia="Arial Unicode MS" w:cstheme="minorHAnsi"/>
          <w:color w:val="FF0000"/>
          <w:highlight w:val="yellow"/>
        </w:rPr>
        <w:tab/>
        <w:t xml:space="preserve">2719 l/hod     </w:t>
      </w:r>
    </w:p>
    <w:p w:rsidR="007931FD" w:rsidRPr="006F2BD7" w:rsidRDefault="007931FD" w:rsidP="007931FD">
      <w:pPr>
        <w:rPr>
          <w:rFonts w:cstheme="minorHAnsi"/>
          <w:bCs/>
          <w:color w:val="FF0000"/>
          <w:highlight w:val="yellow"/>
          <w:vertAlign w:val="superscript"/>
        </w:rPr>
      </w:pPr>
      <w:r w:rsidRPr="006F2BD7">
        <w:rPr>
          <w:rFonts w:cstheme="minorHAnsi"/>
          <w:bCs/>
          <w:color w:val="FF0000"/>
          <w:highlight w:val="yellow"/>
        </w:rPr>
        <w:t>roční spotřeba</w:t>
      </w:r>
      <w:r w:rsidRPr="006F2BD7">
        <w:rPr>
          <w:rFonts w:cstheme="minorHAnsi"/>
          <w:bCs/>
          <w:color w:val="FF0000"/>
          <w:highlight w:val="yellow"/>
        </w:rPr>
        <w:tab/>
      </w:r>
      <w:r w:rsidRPr="006F2BD7">
        <w:rPr>
          <w:rFonts w:cstheme="minorHAnsi"/>
          <w:bCs/>
          <w:color w:val="FF0000"/>
          <w:highlight w:val="yellow"/>
        </w:rPr>
        <w:tab/>
      </w:r>
      <w:r w:rsidRPr="006F2BD7">
        <w:rPr>
          <w:rFonts w:cstheme="minorHAnsi"/>
          <w:bCs/>
          <w:color w:val="FF0000"/>
          <w:highlight w:val="yellow"/>
        </w:rPr>
        <w:tab/>
      </w:r>
      <w:r w:rsidRPr="006F2BD7">
        <w:rPr>
          <w:rFonts w:cstheme="minorHAnsi"/>
          <w:bCs/>
          <w:color w:val="FF0000"/>
          <w:highlight w:val="yellow"/>
        </w:rPr>
        <w:tab/>
      </w:r>
      <w:r w:rsidRPr="006F2BD7">
        <w:rPr>
          <w:rFonts w:cstheme="minorHAnsi"/>
          <w:color w:val="FF0000"/>
          <w:highlight w:val="yellow"/>
        </w:rPr>
        <w:t>468x5 + 468x8</w:t>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r>
      <w:r w:rsidRPr="006F2BD7">
        <w:rPr>
          <w:rFonts w:cstheme="minorHAnsi"/>
          <w:bCs/>
          <w:color w:val="FF0000"/>
          <w:highlight w:val="yellow"/>
        </w:rPr>
        <w:t>6084 m</w:t>
      </w:r>
      <w:r w:rsidRPr="006F2BD7">
        <w:rPr>
          <w:rFonts w:cstheme="minorHAnsi"/>
          <w:bCs/>
          <w:color w:val="FF0000"/>
          <w:highlight w:val="yellow"/>
          <w:vertAlign w:val="superscript"/>
        </w:rPr>
        <w:t>3</w:t>
      </w:r>
    </w:p>
    <w:p w:rsidR="007931FD" w:rsidRPr="006F2BD7" w:rsidRDefault="007931FD" w:rsidP="007931FD">
      <w:pPr>
        <w:rPr>
          <w:b/>
          <w:color w:val="FF0000"/>
          <w:highlight w:val="yellow"/>
        </w:rPr>
      </w:pPr>
    </w:p>
    <w:p w:rsidR="007931FD" w:rsidRPr="006F2BD7" w:rsidRDefault="007931FD" w:rsidP="007931FD">
      <w:pPr>
        <w:rPr>
          <w:color w:val="FF0000"/>
          <w:highlight w:val="yellow"/>
          <w:lang w:eastAsia="cs-CZ" w:bidi="cs-CZ"/>
        </w:rPr>
      </w:pPr>
      <w:r w:rsidRPr="006F2BD7">
        <w:rPr>
          <w:color w:val="FF0000"/>
          <w:highlight w:val="yellow"/>
          <w:lang w:eastAsia="cs-CZ" w:bidi="cs-CZ"/>
        </w:rPr>
        <w:lastRenderedPageBreak/>
        <w:t>Z hlediska uvažovaných osazených zařizovacích předmětů a provozu vyhovuje přípojka DN80.</w:t>
      </w:r>
    </w:p>
    <w:p w:rsidR="007D7BC5" w:rsidRPr="006F2BD7" w:rsidRDefault="007D7BC5" w:rsidP="008D501D">
      <w:pPr>
        <w:rPr>
          <w:b/>
          <w:color w:val="FF0000"/>
          <w:highlight w:val="yellow"/>
        </w:rPr>
      </w:pPr>
    </w:p>
    <w:p w:rsidR="007931FD" w:rsidRPr="006F2BD7" w:rsidRDefault="007931FD" w:rsidP="007931FD">
      <w:pPr>
        <w:rPr>
          <w:b/>
          <w:color w:val="FF0000"/>
          <w:highlight w:val="yellow"/>
          <w:lang w:bidi="cs-CZ"/>
        </w:rPr>
      </w:pPr>
    </w:p>
    <w:p w:rsidR="007931FD" w:rsidRPr="006F2BD7" w:rsidRDefault="007931FD" w:rsidP="007931FD">
      <w:pPr>
        <w:rPr>
          <w:color w:val="FF0000"/>
          <w:highlight w:val="yellow"/>
          <w:u w:val="single"/>
        </w:rPr>
      </w:pPr>
      <w:r w:rsidRPr="006F2BD7">
        <w:rPr>
          <w:color w:val="FF0000"/>
          <w:highlight w:val="yellow"/>
          <w:u w:val="single"/>
        </w:rPr>
        <w:t>Požární vodovod</w:t>
      </w:r>
    </w:p>
    <w:p w:rsidR="007931FD" w:rsidRPr="006F2BD7" w:rsidRDefault="007931FD" w:rsidP="007931FD">
      <w:pPr>
        <w:rPr>
          <w:color w:val="FF0000"/>
          <w:highlight w:val="yellow"/>
          <w:lang w:bidi="cs-CZ"/>
        </w:rPr>
      </w:pPr>
      <w:r w:rsidRPr="006F2BD7">
        <w:rPr>
          <w:color w:val="FF0000"/>
          <w:highlight w:val="yellow"/>
          <w:lang w:bidi="cs-CZ"/>
        </w:rPr>
        <w:t xml:space="preserve">Vnější požární zásah bude umožněn pomocí podzemních požárních hydrantů osazených na veřejném řadu, které jsou v dostatečné vzdálenosti a jsou dostatečného průtoku. </w:t>
      </w:r>
    </w:p>
    <w:p w:rsidR="007931FD" w:rsidRPr="006F2BD7" w:rsidRDefault="007931FD" w:rsidP="007931FD">
      <w:pPr>
        <w:rPr>
          <w:color w:val="FF0000"/>
          <w:highlight w:val="yellow"/>
          <w:lang w:bidi="cs-CZ"/>
        </w:rPr>
      </w:pPr>
      <w:r w:rsidRPr="006F2BD7">
        <w:rPr>
          <w:color w:val="FF0000"/>
          <w:highlight w:val="yellow"/>
          <w:lang w:bidi="cs-CZ"/>
        </w:rPr>
        <w:t xml:space="preserve">V objektu je navržen požární vodovod. Jeho rozvod začíná v 1.PP za vodoměrnou sestavou, kde dojde k větvení na pitnou vodu a požární vodovod. V 1.PP bude požární vodovod veden volně pod stropem k jednotlivým stoupacím potrubím.  Stoupací potrubí PO vodovodu budou vedena na vyznačených místech – dle požadavku PO. Jsou navrženy hydranty s výzbrojí s tvarově stálou hadicí 20 a 30m, Q &gt; 0,3 l/s.  Rozvod požární vody k vnitřním hydrantům bude proveden z ocelových trubek závitových pozinkovaných. Potrubí bude opatřeno návlekovou izolací. </w:t>
      </w:r>
    </w:p>
    <w:p w:rsidR="007931FD" w:rsidRPr="006F2BD7" w:rsidRDefault="007931FD" w:rsidP="007931FD">
      <w:pPr>
        <w:rPr>
          <w:color w:val="FF0000"/>
          <w:highlight w:val="yellow"/>
          <w:lang w:bidi="cs-CZ"/>
        </w:rPr>
      </w:pPr>
    </w:p>
    <w:p w:rsidR="007931FD" w:rsidRPr="006F2BD7" w:rsidRDefault="007931FD" w:rsidP="007931FD">
      <w:pPr>
        <w:rPr>
          <w:color w:val="FF0000"/>
          <w:highlight w:val="yellow"/>
          <w:u w:val="single"/>
        </w:rPr>
      </w:pPr>
      <w:r w:rsidRPr="006F2BD7">
        <w:rPr>
          <w:color w:val="FF0000"/>
          <w:highlight w:val="yellow"/>
          <w:u w:val="single"/>
        </w:rPr>
        <w:t>Výpočtový průtok PO</w:t>
      </w:r>
    </w:p>
    <w:p w:rsidR="007931FD" w:rsidRPr="006F2BD7" w:rsidRDefault="007931FD" w:rsidP="007931FD">
      <w:pPr>
        <w:rPr>
          <w:color w:val="FF0000"/>
          <w:highlight w:val="yellow"/>
        </w:rPr>
      </w:pPr>
      <w:r w:rsidRPr="006F2BD7">
        <w:rPr>
          <w:color w:val="FF0000"/>
          <w:highlight w:val="yellow"/>
        </w:rPr>
        <w:t xml:space="preserve">4 x stoupací potrubí PO vodovodu x 2 hydrantů </w:t>
      </w:r>
    </w:p>
    <w:p w:rsidR="007931FD" w:rsidRPr="006F2BD7" w:rsidRDefault="007931FD" w:rsidP="007931FD">
      <w:pPr>
        <w:rPr>
          <w:color w:val="FF0000"/>
          <w:highlight w:val="yellow"/>
        </w:rPr>
      </w:pPr>
      <w:r w:rsidRPr="006F2BD7">
        <w:rPr>
          <w:color w:val="FF0000"/>
          <w:highlight w:val="yellow"/>
        </w:rPr>
        <w:t>Qmin PO =  4 x 0,3 x  2 = 2,4 l/s  tj. 8,64 m</w:t>
      </w:r>
      <w:r w:rsidRPr="006F2BD7">
        <w:rPr>
          <w:color w:val="FF0000"/>
          <w:highlight w:val="yellow"/>
          <w:vertAlign w:val="superscript"/>
        </w:rPr>
        <w:t>3</w:t>
      </w:r>
      <w:r w:rsidRPr="006F2BD7">
        <w:rPr>
          <w:color w:val="FF0000"/>
          <w:highlight w:val="yellow"/>
        </w:rPr>
        <w:t>/h</w:t>
      </w:r>
    </w:p>
    <w:p w:rsidR="007931FD" w:rsidRPr="006F2BD7" w:rsidRDefault="007931FD" w:rsidP="007931FD">
      <w:pPr>
        <w:rPr>
          <w:color w:val="FF0000"/>
        </w:rPr>
      </w:pPr>
      <w:r w:rsidRPr="006F2BD7">
        <w:rPr>
          <w:color w:val="FF0000"/>
          <w:highlight w:val="yellow"/>
        </w:rPr>
        <w:t>Průměr vodovodního přípojky DN80 vyhovuje pro potřebu vnitřní požární vody.</w:t>
      </w:r>
    </w:p>
    <w:p w:rsidR="007931FD" w:rsidRDefault="007931FD" w:rsidP="008D501D">
      <w:pPr>
        <w:rPr>
          <w:b/>
        </w:rPr>
      </w:pPr>
    </w:p>
    <w:p w:rsidR="007D7BC5" w:rsidRDefault="00736FB2" w:rsidP="008D501D">
      <w:pPr>
        <w:rPr>
          <w:b/>
        </w:rPr>
      </w:pPr>
      <w:r>
        <w:rPr>
          <w:b/>
        </w:rPr>
        <w:t>Plynovod</w:t>
      </w:r>
    </w:p>
    <w:p w:rsidR="00736FB2" w:rsidRDefault="00736FB2" w:rsidP="008D501D">
      <w:pPr>
        <w:rPr>
          <w:b/>
        </w:rPr>
      </w:pPr>
    </w:p>
    <w:p w:rsidR="007D7BC5" w:rsidRPr="006F2BD7" w:rsidRDefault="00736FB2" w:rsidP="008D501D">
      <w:pPr>
        <w:rPr>
          <w:color w:val="FF0000"/>
          <w:highlight w:val="yellow"/>
        </w:rPr>
      </w:pPr>
      <w:r w:rsidRPr="006F2BD7">
        <w:rPr>
          <w:color w:val="FF0000"/>
          <w:highlight w:val="yellow"/>
        </w:rPr>
        <w:t>Plynovodní přípojka– viz kap. B.3</w:t>
      </w:r>
    </w:p>
    <w:p w:rsidR="00CD4A33" w:rsidRPr="006F2BD7" w:rsidRDefault="00CD4A33" w:rsidP="008D501D">
      <w:pPr>
        <w:rPr>
          <w:color w:val="FF0000"/>
          <w:highlight w:val="yellow"/>
        </w:rPr>
      </w:pPr>
    </w:p>
    <w:p w:rsidR="00736FB2" w:rsidRPr="006F2BD7" w:rsidRDefault="00CD336C" w:rsidP="00CD4A33">
      <w:pPr>
        <w:rPr>
          <w:color w:val="FF0000"/>
          <w:highlight w:val="yellow"/>
          <w:u w:val="single"/>
        </w:rPr>
      </w:pPr>
      <w:r w:rsidRPr="006F2BD7">
        <w:rPr>
          <w:color w:val="FF0000"/>
          <w:highlight w:val="yellow"/>
          <w:u w:val="single"/>
        </w:rPr>
        <w:t xml:space="preserve">Areálový rozvod plynu </w:t>
      </w:r>
      <w:r w:rsidRPr="006F2BD7">
        <w:rPr>
          <w:b/>
          <w:color w:val="FF0000"/>
          <w:sz w:val="24"/>
          <w:szCs w:val="24"/>
          <w:highlight w:val="yellow"/>
          <w:u w:val="single"/>
        </w:rPr>
        <w:t>SO 07 02 00</w:t>
      </w:r>
    </w:p>
    <w:p w:rsidR="00CD4A33" w:rsidRPr="006F2BD7" w:rsidRDefault="00CD4A33" w:rsidP="00CD4A33">
      <w:pPr>
        <w:rPr>
          <w:color w:val="FF0000"/>
          <w:highlight w:val="yellow"/>
        </w:rPr>
      </w:pPr>
      <w:r w:rsidRPr="006F2BD7">
        <w:rPr>
          <w:color w:val="FF0000"/>
          <w:highlight w:val="yellow"/>
        </w:rPr>
        <w:t>Za hranicí pozemku bude zhotoven plynoměrný kiosek. V kiosku bude osazen HUP, regulace a měření. Z kiosku bude vedeno NTL potrubí do vlastního objektu. Vnější rozvody budou zhotoveny z </w:t>
      </w:r>
      <w:r w:rsidR="00B5523C" w:rsidRPr="006F2BD7">
        <w:rPr>
          <w:color w:val="FF0000"/>
          <w:highlight w:val="yellow"/>
        </w:rPr>
        <w:t>ocelového</w:t>
      </w:r>
      <w:r w:rsidRPr="006F2BD7">
        <w:rPr>
          <w:color w:val="FF0000"/>
          <w:highlight w:val="yellow"/>
        </w:rPr>
        <w:t xml:space="preserve"> potrubí (brallen)</w:t>
      </w:r>
      <w:r w:rsidR="00B5523C" w:rsidRPr="006F2BD7">
        <w:rPr>
          <w:color w:val="FF0000"/>
          <w:highlight w:val="yellow"/>
        </w:rPr>
        <w:t xml:space="preserve"> DN65.</w:t>
      </w:r>
    </w:p>
    <w:p w:rsidR="00CD4A33" w:rsidRPr="006F2BD7" w:rsidRDefault="00CD4A33" w:rsidP="00CD4A33">
      <w:pPr>
        <w:rPr>
          <w:color w:val="FF0000"/>
          <w:highlight w:val="yellow"/>
        </w:rPr>
      </w:pPr>
      <w:r w:rsidRPr="006F2BD7">
        <w:rPr>
          <w:color w:val="FF0000"/>
          <w:highlight w:val="yellow"/>
        </w:rPr>
        <w:t>Rozvody budou kladeny na pískový podsyp a opatřeny pískovým obsypem. Výkopy budou po vrstvách hutněny a povrchy upraveny do požadovaných podob. Při vedení budou respektovány ostatní sítě a vzdálenosti od objektu. Rozvody budou do objektu zavedeny pomocí utěsněných chrániček.</w:t>
      </w:r>
    </w:p>
    <w:p w:rsidR="00CD4A33" w:rsidRPr="006F2BD7" w:rsidRDefault="00CD4A33" w:rsidP="00CD4A33">
      <w:pPr>
        <w:rPr>
          <w:color w:val="FF0000"/>
          <w:highlight w:val="yellow"/>
        </w:rPr>
      </w:pPr>
    </w:p>
    <w:p w:rsidR="00736FB2" w:rsidRPr="006F2BD7" w:rsidRDefault="00736FB2" w:rsidP="00736FB2">
      <w:pPr>
        <w:rPr>
          <w:color w:val="FF0000"/>
          <w:highlight w:val="yellow"/>
        </w:rPr>
      </w:pPr>
      <w:r w:rsidRPr="006F2BD7">
        <w:rPr>
          <w:color w:val="FF0000"/>
          <w:highlight w:val="yellow"/>
          <w:u w:val="single"/>
        </w:rPr>
        <w:t>Vnitřní rozvody</w:t>
      </w:r>
      <w:r w:rsidRPr="006F2BD7">
        <w:rPr>
          <w:color w:val="FF0000"/>
          <w:highlight w:val="yellow"/>
        </w:rPr>
        <w:t xml:space="preserve"> začínají za vstupem NTL částí plynovodu do objektu. Rozvody budou vedeny pod stropem 1.PP do prostoru kotelny, kde bude osazena kaskáda plynových kotlů.</w:t>
      </w:r>
    </w:p>
    <w:p w:rsidR="00736FB2" w:rsidRPr="006F2BD7" w:rsidRDefault="00736FB2" w:rsidP="00736FB2">
      <w:pPr>
        <w:rPr>
          <w:color w:val="FF0000"/>
          <w:highlight w:val="yellow"/>
        </w:rPr>
      </w:pPr>
      <w:r w:rsidRPr="006F2BD7">
        <w:rPr>
          <w:color w:val="FF0000"/>
          <w:highlight w:val="yellow"/>
        </w:rPr>
        <w:t>Rozvody jsou uvažovány z ocelového potrubí spojovaného svařováním. Rozvody budou vedeny volně po povrchu či v drážkách ve zdech, případně v provětrávaných podhledech. Rozvody budou opatřeny ochranným a výstražným nátěrem ve žluté barvě. Prostupy konstrukcemi budou řešeny pomocí utěsněných chrániček. Prostupy přes požární pásma budou řešeny pomocí požárních ucpávek či manžet.</w:t>
      </w:r>
    </w:p>
    <w:p w:rsidR="00736FB2" w:rsidRPr="006F2BD7" w:rsidRDefault="00736FB2" w:rsidP="00736FB2">
      <w:pPr>
        <w:rPr>
          <w:color w:val="FF0000"/>
          <w:highlight w:val="yellow"/>
        </w:rPr>
      </w:pPr>
      <w:r w:rsidRPr="006F2BD7">
        <w:rPr>
          <w:color w:val="FF0000"/>
          <w:highlight w:val="yellow"/>
        </w:rPr>
        <w:t>Před kotelnou bude osazen hlavní uzávěr kotelny a bezpečnostní havarijní ventil. Ve vlastní kotelně budou hlídány poruchové stavy kotelny a možné úniky plynu.</w:t>
      </w:r>
    </w:p>
    <w:p w:rsidR="000B13FA" w:rsidRPr="006F2BD7" w:rsidRDefault="000B13FA" w:rsidP="00736FB2">
      <w:pPr>
        <w:rPr>
          <w:color w:val="FF0000"/>
          <w:highlight w:val="yellow"/>
        </w:rPr>
      </w:pPr>
    </w:p>
    <w:p w:rsidR="00736FB2" w:rsidRPr="006F2BD7" w:rsidRDefault="000B13FA" w:rsidP="000B13FA">
      <w:pPr>
        <w:rPr>
          <w:color w:val="FF0000"/>
        </w:rPr>
      </w:pPr>
      <w:r w:rsidRPr="006F2BD7">
        <w:rPr>
          <w:color w:val="FF0000"/>
          <w:highlight w:val="yellow"/>
          <w:u w:val="single"/>
        </w:rPr>
        <w:t xml:space="preserve"> Spotřeba plynu</w:t>
      </w:r>
      <w:r w:rsidRPr="006F2BD7">
        <w:rPr>
          <w:color w:val="FF0000"/>
          <w:highlight w:val="yellow"/>
        </w:rPr>
        <w:t xml:space="preserve"> – viz vytápění</w:t>
      </w:r>
    </w:p>
    <w:p w:rsidR="00736FB2" w:rsidRDefault="00736FB2" w:rsidP="008D501D">
      <w:pPr>
        <w:rPr>
          <w:b/>
        </w:rPr>
      </w:pPr>
    </w:p>
    <w:p w:rsidR="007D7BC5" w:rsidRPr="000C0FB2" w:rsidRDefault="007D7BC5" w:rsidP="008D501D">
      <w:pPr>
        <w:rPr>
          <w:b/>
        </w:rPr>
      </w:pPr>
    </w:p>
    <w:p w:rsidR="008D501D" w:rsidRPr="008D501D" w:rsidRDefault="006C5AFC" w:rsidP="008D501D">
      <w:pPr>
        <w:pStyle w:val="Nadpis3"/>
        <w:numPr>
          <w:ilvl w:val="0"/>
          <w:numId w:val="14"/>
        </w:numPr>
        <w:rPr>
          <w:rFonts w:eastAsia="Times New Roman"/>
          <w:b/>
          <w:color w:val="auto"/>
        </w:rPr>
      </w:pPr>
      <w:bookmarkStart w:id="16" w:name="_Toc359230289"/>
      <w:bookmarkStart w:id="17" w:name="_Toc27058798"/>
      <w:bookmarkStart w:id="18" w:name="_Toc86143675"/>
      <w:r w:rsidRPr="00755F6B">
        <w:rPr>
          <w:rFonts w:eastAsia="Times New Roman"/>
          <w:b/>
          <w:color w:val="auto"/>
        </w:rPr>
        <w:t>Vytápění</w:t>
      </w:r>
      <w:bookmarkEnd w:id="16"/>
      <w:bookmarkEnd w:id="17"/>
      <w:bookmarkEnd w:id="18"/>
      <w:r w:rsidRPr="00755F6B">
        <w:rPr>
          <w:rFonts w:eastAsia="Times New Roman"/>
          <w:b/>
          <w:color w:val="auto"/>
        </w:rPr>
        <w:t xml:space="preserve"> </w:t>
      </w:r>
    </w:p>
    <w:p w:rsidR="00106B96" w:rsidRPr="006F2BD7" w:rsidRDefault="00812643" w:rsidP="00106B96">
      <w:pPr>
        <w:rPr>
          <w:color w:val="FF0000"/>
          <w:szCs w:val="24"/>
          <w:highlight w:val="yellow"/>
        </w:rPr>
      </w:pPr>
      <w:r w:rsidRPr="006F2BD7">
        <w:rPr>
          <w:rFonts w:cstheme="minorHAnsi"/>
          <w:color w:val="FF0000"/>
          <w:highlight w:val="yellow"/>
        </w:rPr>
        <w:t xml:space="preserve">Jako zdroj tepla bude sloužit plynová kotelna osazená dvěma stacionárními plynovými kondenzačními kotli o výkonu 2 x 180kW. Jedná se o kotelnu III. kategorie. </w:t>
      </w:r>
      <w:r w:rsidR="00106B96" w:rsidRPr="006F2BD7">
        <w:rPr>
          <w:color w:val="FF0000"/>
          <w:highlight w:val="yellow"/>
        </w:rPr>
        <w:t xml:space="preserve">Jedná se o plynovou kotelnu III. kategorie. </w:t>
      </w:r>
      <w:r w:rsidR="00106B96" w:rsidRPr="006F2BD7">
        <w:rPr>
          <w:color w:val="FF0000"/>
          <w:highlight w:val="yellow"/>
        </w:rPr>
        <w:lastRenderedPageBreak/>
        <w:t>Kotelna musí být vybavena bezpečnostním detekčním systémem, který samočinně uzavře přívod plynu.</w:t>
      </w:r>
      <w:r w:rsidR="00106B96" w:rsidRPr="006F2BD7">
        <w:rPr>
          <w:color w:val="FF0000"/>
          <w:szCs w:val="24"/>
          <w:highlight w:val="yellow"/>
        </w:rPr>
        <w:t xml:space="preserve"> Kotelna bude nuceně větraná (řeší VZT).</w:t>
      </w:r>
    </w:p>
    <w:p w:rsidR="00CE7D9E" w:rsidRPr="006F2BD7" w:rsidRDefault="00812643" w:rsidP="00106B96">
      <w:pPr>
        <w:pStyle w:val="ZKLADNTEXT-ARIAL11Char"/>
        <w:spacing w:before="0"/>
        <w:rPr>
          <w:rFonts w:asciiTheme="minorHAnsi" w:hAnsiTheme="minorHAnsi" w:cstheme="minorHAnsi"/>
          <w:color w:val="FF0000"/>
          <w:szCs w:val="22"/>
          <w:highlight w:val="yellow"/>
        </w:rPr>
      </w:pPr>
      <w:r w:rsidRPr="006F2BD7">
        <w:rPr>
          <w:rFonts w:asciiTheme="minorHAnsi" w:hAnsiTheme="minorHAnsi" w:cstheme="minorHAnsi"/>
          <w:color w:val="FF0000"/>
          <w:szCs w:val="22"/>
          <w:highlight w:val="yellow"/>
        </w:rPr>
        <w:t>Kotelna je umístěná v objektu školy. Bude sloužit pro vytápění, VZT a přípravu TV. TV bude připravována v zásobnících o objemu 400 l a 800 l. Jeden zásobník bude sloužit pro kuchyni a druhý pro školu.</w:t>
      </w:r>
      <w:r w:rsidR="005432DD" w:rsidRPr="006F2BD7">
        <w:rPr>
          <w:rFonts w:asciiTheme="minorHAnsi" w:hAnsiTheme="minorHAnsi" w:cstheme="minorHAnsi"/>
          <w:color w:val="FF0000"/>
          <w:szCs w:val="22"/>
          <w:highlight w:val="yellow"/>
        </w:rPr>
        <w:t xml:space="preserve"> </w:t>
      </w:r>
    </w:p>
    <w:p w:rsidR="00812643" w:rsidRPr="006F2BD7" w:rsidRDefault="00CE7D9E" w:rsidP="00106B96">
      <w:pPr>
        <w:pStyle w:val="ZKLADNTEXT-ARIAL11Char"/>
        <w:spacing w:before="0"/>
        <w:rPr>
          <w:rFonts w:asciiTheme="minorHAnsi" w:hAnsiTheme="minorHAnsi" w:cstheme="minorHAnsi"/>
          <w:color w:val="FF0000"/>
          <w:szCs w:val="22"/>
          <w:highlight w:val="yellow"/>
        </w:rPr>
      </w:pPr>
      <w:r w:rsidRPr="006F2BD7">
        <w:rPr>
          <w:rFonts w:asciiTheme="minorHAnsi" w:hAnsiTheme="minorHAnsi" w:cstheme="minorHAnsi"/>
          <w:color w:val="FF0000"/>
          <w:szCs w:val="22"/>
          <w:highlight w:val="yellow"/>
        </w:rPr>
        <w:t xml:space="preserve">Jako otopné plochy jsou navržena desková otopná tělesa. </w:t>
      </w:r>
      <w:r w:rsidR="005432DD" w:rsidRPr="006F2BD7">
        <w:rPr>
          <w:rFonts w:asciiTheme="minorHAnsi" w:hAnsiTheme="minorHAnsi" w:cstheme="minorHAnsi"/>
          <w:color w:val="FF0000"/>
          <w:szCs w:val="22"/>
          <w:highlight w:val="yellow"/>
        </w:rPr>
        <w:t>U prosklených fasád budou osazeny podlahové konvektory.</w:t>
      </w:r>
    </w:p>
    <w:p w:rsidR="00106B96" w:rsidRPr="006F2BD7" w:rsidRDefault="00106B96" w:rsidP="00106B96">
      <w:pPr>
        <w:pStyle w:val="ZKLADNTEXT-ARIAL11Char"/>
        <w:spacing w:before="0"/>
        <w:rPr>
          <w:rFonts w:asciiTheme="minorHAnsi" w:hAnsiTheme="minorHAnsi" w:cstheme="minorHAnsi"/>
          <w:color w:val="FF0000"/>
          <w:szCs w:val="22"/>
          <w:highlight w:val="yellow"/>
        </w:rPr>
      </w:pPr>
    </w:p>
    <w:p w:rsidR="00106B96" w:rsidRPr="006F2BD7" w:rsidRDefault="00106B96" w:rsidP="00106B96">
      <w:pPr>
        <w:rPr>
          <w:color w:val="FF0000"/>
          <w:highlight w:val="yellow"/>
          <w:u w:val="single"/>
        </w:rPr>
      </w:pPr>
      <w:r w:rsidRPr="006F2BD7">
        <w:rPr>
          <w:color w:val="FF0000"/>
          <w:highlight w:val="yellow"/>
          <w:u w:val="single"/>
        </w:rPr>
        <w:t>Navržené parametry vnitřního prostředí v režimu vytápění (vnitřní výpočtové teploty) :</w:t>
      </w:r>
    </w:p>
    <w:p w:rsidR="00106B96" w:rsidRPr="006F2BD7" w:rsidRDefault="00106B96" w:rsidP="00106B96">
      <w:pPr>
        <w:rPr>
          <w:color w:val="FF0000"/>
          <w:highlight w:val="yellow"/>
        </w:rPr>
      </w:pPr>
      <w:r w:rsidRPr="006F2BD7">
        <w:rPr>
          <w:color w:val="FF0000"/>
          <w:highlight w:val="yellow"/>
        </w:rPr>
        <w:t>třídy, kabinety, kanceláře</w:t>
      </w:r>
      <w:r w:rsidRPr="006F2BD7">
        <w:rPr>
          <w:color w:val="FF0000"/>
          <w:highlight w:val="yellow"/>
        </w:rPr>
        <w:tab/>
      </w:r>
      <w:r w:rsidRPr="006F2BD7">
        <w:rPr>
          <w:color w:val="FF0000"/>
          <w:highlight w:val="yellow"/>
        </w:rPr>
        <w:tab/>
      </w:r>
      <w:r w:rsidRPr="006F2BD7">
        <w:rPr>
          <w:color w:val="FF0000"/>
          <w:highlight w:val="yellow"/>
        </w:rPr>
        <w:tab/>
        <w:t>ti = 21°C</w:t>
      </w:r>
    </w:p>
    <w:p w:rsidR="00106B96" w:rsidRPr="006F2BD7" w:rsidRDefault="00106B96" w:rsidP="00106B96">
      <w:pPr>
        <w:rPr>
          <w:color w:val="FF0000"/>
          <w:highlight w:val="yellow"/>
        </w:rPr>
      </w:pPr>
      <w:r w:rsidRPr="006F2BD7">
        <w:rPr>
          <w:color w:val="FF0000"/>
          <w:highlight w:val="yellow"/>
        </w:rPr>
        <w:t>chodby, WC, kuchyně, jídelna</w:t>
      </w:r>
      <w:r w:rsidRPr="006F2BD7">
        <w:rPr>
          <w:color w:val="FF0000"/>
          <w:highlight w:val="yellow"/>
        </w:rPr>
        <w:tab/>
      </w:r>
      <w:r w:rsidRPr="006F2BD7">
        <w:rPr>
          <w:color w:val="FF0000"/>
          <w:highlight w:val="yellow"/>
        </w:rPr>
        <w:tab/>
      </w:r>
      <w:r w:rsidRPr="006F2BD7">
        <w:rPr>
          <w:color w:val="FF0000"/>
          <w:highlight w:val="yellow"/>
        </w:rPr>
        <w:tab/>
        <w:t>ti = 20°C</w:t>
      </w:r>
    </w:p>
    <w:p w:rsidR="00106B96" w:rsidRPr="006F2BD7" w:rsidRDefault="00106B96" w:rsidP="00106B96">
      <w:pPr>
        <w:rPr>
          <w:color w:val="FF0000"/>
          <w:highlight w:val="yellow"/>
        </w:rPr>
      </w:pPr>
      <w:r w:rsidRPr="006F2BD7">
        <w:rPr>
          <w:color w:val="FF0000"/>
          <w:highlight w:val="yellow"/>
        </w:rPr>
        <w:t>sklady v 1.PP</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ti = 18°C</w:t>
      </w:r>
    </w:p>
    <w:p w:rsidR="00106B96" w:rsidRPr="006F2BD7" w:rsidRDefault="00106B96" w:rsidP="00106B96">
      <w:pPr>
        <w:rPr>
          <w:color w:val="FF0000"/>
          <w:highlight w:val="yellow"/>
        </w:rPr>
      </w:pPr>
      <w:r w:rsidRPr="006F2BD7">
        <w:rPr>
          <w:color w:val="FF0000"/>
          <w:highlight w:val="yellow"/>
        </w:rPr>
        <w:t>zádveří školy</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ti = 15°C</w:t>
      </w:r>
    </w:p>
    <w:p w:rsidR="00106B96" w:rsidRPr="006F2BD7" w:rsidRDefault="00106B96" w:rsidP="00106B96">
      <w:pPr>
        <w:rPr>
          <w:color w:val="FF0000"/>
          <w:highlight w:val="yellow"/>
        </w:rPr>
      </w:pPr>
      <w:r w:rsidRPr="006F2BD7">
        <w:rPr>
          <w:color w:val="FF0000"/>
          <w:highlight w:val="yellow"/>
        </w:rPr>
        <w:t>tělocvična</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ti = 16°C</w:t>
      </w:r>
    </w:p>
    <w:p w:rsidR="00106B96" w:rsidRPr="006F2BD7" w:rsidRDefault="00106B96" w:rsidP="00106B96">
      <w:pPr>
        <w:rPr>
          <w:color w:val="FF0000"/>
          <w:highlight w:val="yellow"/>
        </w:rPr>
      </w:pPr>
      <w:r w:rsidRPr="006F2BD7">
        <w:rPr>
          <w:color w:val="FF0000"/>
          <w:highlight w:val="yellow"/>
        </w:rPr>
        <w:t>technické místnosti</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nevytápěné</w:t>
      </w:r>
    </w:p>
    <w:p w:rsidR="00106B96" w:rsidRPr="006F2BD7" w:rsidRDefault="00106B96" w:rsidP="00106B96">
      <w:pPr>
        <w:pStyle w:val="ZKLADNTEXT-ARIAL11Char"/>
        <w:spacing w:before="0"/>
        <w:rPr>
          <w:rFonts w:asciiTheme="minorHAnsi" w:hAnsiTheme="minorHAnsi" w:cstheme="minorHAnsi"/>
          <w:color w:val="FF0000"/>
          <w:szCs w:val="22"/>
          <w:highlight w:val="yellow"/>
        </w:rPr>
      </w:pPr>
    </w:p>
    <w:p w:rsidR="00106B96" w:rsidRPr="006F2BD7" w:rsidRDefault="00106B96" w:rsidP="00106B96">
      <w:pPr>
        <w:rPr>
          <w:color w:val="FF0000"/>
          <w:highlight w:val="yellow"/>
          <w:u w:val="single"/>
        </w:rPr>
      </w:pPr>
      <w:r w:rsidRPr="006F2BD7">
        <w:rPr>
          <w:color w:val="FF0000"/>
          <w:highlight w:val="yellow"/>
          <w:u w:val="single"/>
        </w:rPr>
        <w:t xml:space="preserve">Tepelná ztráta </w:t>
      </w:r>
    </w:p>
    <w:p w:rsidR="00106B96" w:rsidRPr="006F2BD7" w:rsidRDefault="00106B96" w:rsidP="00106B96">
      <w:pPr>
        <w:rPr>
          <w:rFonts w:cs="Arial"/>
          <w:color w:val="FF0000"/>
          <w:highlight w:val="yellow"/>
          <w:lang w:eastAsia="ar-SA"/>
        </w:rPr>
      </w:pPr>
      <w:r w:rsidRPr="006F2BD7">
        <w:rPr>
          <w:rFonts w:cs="Arial"/>
          <w:color w:val="FF0000"/>
          <w:highlight w:val="yellow"/>
          <w:lang w:eastAsia="ar-SA"/>
        </w:rPr>
        <w:t xml:space="preserve">Výpočet tepelné ztráty objektu byl proveden, dle platné normy ČSN EN 12831 – Výpočet tepelného výkonu. </w:t>
      </w:r>
    </w:p>
    <w:p w:rsidR="00106B96" w:rsidRPr="006F2BD7" w:rsidRDefault="00106B96" w:rsidP="00106B96">
      <w:pPr>
        <w:rPr>
          <w:rFonts w:cs="Arial"/>
          <w:color w:val="FF0000"/>
          <w:highlight w:val="yellow"/>
        </w:rPr>
      </w:pPr>
      <w:r w:rsidRPr="006F2BD7">
        <w:rPr>
          <w:rFonts w:cs="Arial"/>
          <w:color w:val="FF0000"/>
          <w:highlight w:val="yellow"/>
        </w:rPr>
        <w:t xml:space="preserve">Vstupní údaje: </w:t>
      </w:r>
    </w:p>
    <w:p w:rsidR="00106B96" w:rsidRPr="006F2BD7" w:rsidRDefault="00106B96" w:rsidP="00106B96">
      <w:pPr>
        <w:rPr>
          <w:rFonts w:cs="Arial"/>
          <w:color w:val="FF0000"/>
          <w:highlight w:val="yellow"/>
        </w:rPr>
      </w:pPr>
      <w:r w:rsidRPr="006F2BD7">
        <w:rPr>
          <w:rFonts w:cs="Arial"/>
          <w:color w:val="FF0000"/>
          <w:highlight w:val="yellow"/>
        </w:rPr>
        <w:t xml:space="preserve">návrhová (výpočtová) venkovní teplota </w:t>
      </w:r>
      <w:r w:rsidRPr="006F2BD7">
        <w:rPr>
          <w:rFonts w:cs="Arial"/>
          <w:color w:val="FF0000"/>
          <w:highlight w:val="yellow"/>
        </w:rPr>
        <w:tab/>
      </w:r>
      <w:r w:rsidRPr="006F2BD7">
        <w:rPr>
          <w:rFonts w:cs="Arial"/>
          <w:color w:val="FF0000"/>
          <w:highlight w:val="yellow"/>
        </w:rPr>
        <w:tab/>
      </w:r>
      <w:r w:rsidRPr="006F2BD7">
        <w:rPr>
          <w:rFonts w:cs="Arial"/>
          <w:color w:val="FF0000"/>
          <w:highlight w:val="yellow"/>
        </w:rPr>
        <w:tab/>
        <w:t>T</w:t>
      </w:r>
      <w:r w:rsidRPr="006F2BD7">
        <w:rPr>
          <w:rFonts w:cs="Arial"/>
          <w:color w:val="FF0000"/>
          <w:highlight w:val="yellow"/>
          <w:vertAlign w:val="subscript"/>
        </w:rPr>
        <w:t>e</w:t>
      </w:r>
      <w:r w:rsidRPr="006F2BD7">
        <w:rPr>
          <w:rFonts w:cs="Arial"/>
          <w:color w:val="FF0000"/>
          <w:highlight w:val="yellow"/>
        </w:rPr>
        <w:t xml:space="preserve"> = -12 °C</w:t>
      </w:r>
    </w:p>
    <w:p w:rsidR="00106B96" w:rsidRPr="006F2BD7" w:rsidRDefault="00106B96" w:rsidP="00106B96">
      <w:pPr>
        <w:rPr>
          <w:rFonts w:cs="Arial"/>
          <w:color w:val="FF0000"/>
          <w:highlight w:val="yellow"/>
        </w:rPr>
      </w:pPr>
      <w:r w:rsidRPr="006F2BD7">
        <w:rPr>
          <w:rFonts w:cs="Arial"/>
          <w:color w:val="FF0000"/>
          <w:highlight w:val="yellow"/>
        </w:rPr>
        <w:t xml:space="preserve">lokalita </w:t>
      </w:r>
      <w:r w:rsidRPr="006F2BD7">
        <w:rPr>
          <w:rFonts w:cs="Arial"/>
          <w:color w:val="FF0000"/>
          <w:highlight w:val="yellow"/>
        </w:rPr>
        <w:tab/>
      </w:r>
      <w:r w:rsidRPr="006F2BD7">
        <w:rPr>
          <w:rFonts w:cs="Arial"/>
          <w:color w:val="FF0000"/>
          <w:highlight w:val="yellow"/>
        </w:rPr>
        <w:tab/>
      </w:r>
      <w:r w:rsidRPr="006F2BD7">
        <w:rPr>
          <w:rFonts w:cs="Arial"/>
          <w:color w:val="FF0000"/>
          <w:highlight w:val="yellow"/>
        </w:rPr>
        <w:tab/>
      </w:r>
      <w:r w:rsidRPr="006F2BD7">
        <w:rPr>
          <w:rFonts w:cs="Arial"/>
          <w:color w:val="FF0000"/>
          <w:highlight w:val="yellow"/>
        </w:rPr>
        <w:tab/>
      </w:r>
      <w:r w:rsidRPr="006F2BD7">
        <w:rPr>
          <w:rFonts w:cs="Arial"/>
          <w:color w:val="FF0000"/>
          <w:highlight w:val="yellow"/>
        </w:rPr>
        <w:tab/>
      </w:r>
      <w:r w:rsidRPr="006F2BD7">
        <w:rPr>
          <w:rFonts w:cs="Arial"/>
          <w:color w:val="FF0000"/>
          <w:highlight w:val="yellow"/>
        </w:rPr>
        <w:tab/>
      </w:r>
      <w:r w:rsidRPr="006F2BD7">
        <w:rPr>
          <w:rFonts w:cs="Arial"/>
          <w:color w:val="FF0000"/>
          <w:highlight w:val="yellow"/>
        </w:rPr>
        <w:tab/>
        <w:t>Praha</w:t>
      </w:r>
    </w:p>
    <w:p w:rsidR="00106B96" w:rsidRPr="006F2BD7" w:rsidRDefault="00106B96" w:rsidP="00106B96">
      <w:pPr>
        <w:rPr>
          <w:rFonts w:cs="Arial"/>
          <w:color w:val="FF0000"/>
          <w:highlight w:val="yellow"/>
        </w:rPr>
      </w:pPr>
      <w:r w:rsidRPr="006F2BD7">
        <w:rPr>
          <w:rFonts w:cs="Arial"/>
          <w:color w:val="FF0000"/>
          <w:highlight w:val="yellow"/>
        </w:rPr>
        <w:t>nucené větrání v celém objektu</w:t>
      </w:r>
    </w:p>
    <w:p w:rsidR="00106B96" w:rsidRPr="006F2BD7" w:rsidRDefault="00106B96" w:rsidP="00106B96">
      <w:pPr>
        <w:rPr>
          <w:rFonts w:cs="Arial"/>
          <w:color w:val="FF0000"/>
          <w:highlight w:val="yellow"/>
          <w:lang w:eastAsia="ar-SA"/>
        </w:rPr>
      </w:pPr>
      <w:r w:rsidRPr="006F2BD7">
        <w:rPr>
          <w:rFonts w:cs="Arial"/>
          <w:color w:val="FF0000"/>
          <w:highlight w:val="yellow"/>
        </w:rPr>
        <w:t>Ф</w:t>
      </w:r>
      <w:r w:rsidRPr="006F2BD7">
        <w:rPr>
          <w:rFonts w:cs="Arial"/>
          <w:color w:val="FF0000"/>
          <w:highlight w:val="yellow"/>
          <w:vertAlign w:val="subscript"/>
        </w:rPr>
        <w:t xml:space="preserve">UT. </w:t>
      </w:r>
      <w:r w:rsidRPr="006F2BD7">
        <w:rPr>
          <w:rFonts w:cs="Arial"/>
          <w:color w:val="FF0000"/>
          <w:highlight w:val="yellow"/>
          <w:lang w:eastAsia="ar-SA"/>
        </w:rPr>
        <w:t>= 96,5 kW - tepelná ztráta prostupem a infiltrací ve škole</w:t>
      </w:r>
    </w:p>
    <w:p w:rsidR="00106B96" w:rsidRPr="006F2BD7" w:rsidRDefault="00106B96" w:rsidP="00106B96">
      <w:pPr>
        <w:pStyle w:val="ZKLADNTEXT-ARIAL11Char"/>
        <w:spacing w:before="0"/>
        <w:rPr>
          <w:rFonts w:asciiTheme="minorHAnsi" w:hAnsiTheme="minorHAnsi" w:cstheme="minorHAnsi"/>
          <w:color w:val="FF0000"/>
          <w:szCs w:val="22"/>
          <w:highlight w:val="yellow"/>
        </w:rPr>
      </w:pPr>
    </w:p>
    <w:p w:rsidR="00AA3BE5" w:rsidRPr="006F2BD7" w:rsidRDefault="00AA3BE5" w:rsidP="00AA3BE5">
      <w:pPr>
        <w:rPr>
          <w:color w:val="FF0000"/>
          <w:highlight w:val="yellow"/>
          <w:u w:val="single"/>
        </w:rPr>
      </w:pPr>
      <w:r w:rsidRPr="006F2BD7">
        <w:rPr>
          <w:color w:val="FF0000"/>
          <w:highlight w:val="yellow"/>
          <w:u w:val="single"/>
        </w:rPr>
        <w:t>Potřebný výkon na přípravu teplé vody</w:t>
      </w:r>
    </w:p>
    <w:p w:rsidR="00AA3BE5" w:rsidRPr="006F2BD7" w:rsidRDefault="00AA3BE5" w:rsidP="00AA3BE5">
      <w:pPr>
        <w:rPr>
          <w:color w:val="FF0000"/>
          <w:highlight w:val="yellow"/>
        </w:rPr>
      </w:pPr>
      <w:r w:rsidRPr="006F2BD7">
        <w:rPr>
          <w:color w:val="FF0000"/>
          <w:highlight w:val="yellow"/>
        </w:rPr>
        <w:t>Teplá voda bude připravována v nepřímotopných zásobnících o objemu 400l a 800l. Jeden bude sloužit pro kuchyň a druhý pro školu s tělocvičnou. Výkon topného výměníku v každém zásobníku bude 2x30kW. Současnost společného odběru 0,9.</w:t>
      </w:r>
    </w:p>
    <w:p w:rsidR="00AA3BE5" w:rsidRPr="006F2BD7" w:rsidRDefault="00AA3BE5" w:rsidP="00AA3BE5">
      <w:pPr>
        <w:rPr>
          <w:rFonts w:cs="Arial"/>
          <w:color w:val="FF0000"/>
          <w:highlight w:val="yellow"/>
        </w:rPr>
      </w:pPr>
      <w:r w:rsidRPr="006F2BD7">
        <w:rPr>
          <w:rFonts w:cs="Arial"/>
          <w:color w:val="FF0000"/>
          <w:highlight w:val="yellow"/>
        </w:rPr>
        <w:t>TV - Ф</w:t>
      </w:r>
      <w:r w:rsidRPr="006F2BD7">
        <w:rPr>
          <w:rFonts w:cs="Arial"/>
          <w:color w:val="FF0000"/>
          <w:highlight w:val="yellow"/>
          <w:vertAlign w:val="subscript"/>
        </w:rPr>
        <w:t>TV</w:t>
      </w:r>
      <w:r w:rsidRPr="006F2BD7">
        <w:rPr>
          <w:rFonts w:cs="Arial"/>
          <w:color w:val="FF0000"/>
          <w:highlight w:val="yellow"/>
        </w:rPr>
        <w:t xml:space="preserve"> = 60 x 0,9 = 54 kW </w:t>
      </w:r>
    </w:p>
    <w:p w:rsidR="00AA3BE5" w:rsidRPr="006F2BD7" w:rsidRDefault="00AA3BE5" w:rsidP="00AA3BE5">
      <w:pPr>
        <w:rPr>
          <w:rFonts w:cs="Arial"/>
          <w:color w:val="FF0000"/>
          <w:highlight w:val="yellow"/>
        </w:rPr>
      </w:pPr>
    </w:p>
    <w:p w:rsidR="00AA3BE5" w:rsidRPr="006F2BD7" w:rsidRDefault="00AA3BE5" w:rsidP="00AA3BE5">
      <w:pPr>
        <w:rPr>
          <w:color w:val="FF0000"/>
          <w:highlight w:val="yellow"/>
          <w:u w:val="single"/>
        </w:rPr>
      </w:pPr>
      <w:r w:rsidRPr="006F2BD7">
        <w:rPr>
          <w:color w:val="FF0000"/>
          <w:highlight w:val="yellow"/>
          <w:u w:val="single"/>
        </w:rPr>
        <w:t>Potřebný výkon na VZT</w:t>
      </w:r>
    </w:p>
    <w:p w:rsidR="00AA3BE5" w:rsidRPr="006F2BD7" w:rsidRDefault="00AA3BE5" w:rsidP="00AA3BE5">
      <w:pPr>
        <w:rPr>
          <w:color w:val="FF0000"/>
          <w:highlight w:val="yellow"/>
        </w:rPr>
      </w:pPr>
      <w:r w:rsidRPr="006F2BD7">
        <w:rPr>
          <w:color w:val="FF0000"/>
          <w:highlight w:val="yellow"/>
        </w:rPr>
        <w:t>Dle požadavku VZT je potřebný výkon 266,2kW.</w:t>
      </w:r>
    </w:p>
    <w:p w:rsidR="00AA3BE5" w:rsidRPr="006F2BD7" w:rsidRDefault="00AA3BE5" w:rsidP="00AA3BE5">
      <w:pPr>
        <w:rPr>
          <w:rFonts w:cs="Arial"/>
          <w:color w:val="FF0000"/>
          <w:highlight w:val="yellow"/>
        </w:rPr>
      </w:pPr>
      <w:r w:rsidRPr="006F2BD7">
        <w:rPr>
          <w:rFonts w:cs="Arial"/>
          <w:color w:val="FF0000"/>
          <w:highlight w:val="yellow"/>
        </w:rPr>
        <w:t>VZT - Ф</w:t>
      </w:r>
      <w:r w:rsidRPr="006F2BD7">
        <w:rPr>
          <w:rFonts w:cs="Arial"/>
          <w:color w:val="FF0000"/>
          <w:highlight w:val="yellow"/>
          <w:vertAlign w:val="subscript"/>
        </w:rPr>
        <w:t>VZT</w:t>
      </w:r>
      <w:r w:rsidRPr="006F2BD7">
        <w:rPr>
          <w:rFonts w:cs="Arial"/>
          <w:color w:val="FF0000"/>
          <w:highlight w:val="yellow"/>
        </w:rPr>
        <w:t xml:space="preserve"> = 266,2 kW </w:t>
      </w:r>
    </w:p>
    <w:p w:rsidR="00AA3BE5" w:rsidRPr="006F2BD7" w:rsidRDefault="00AA3BE5" w:rsidP="00AA3BE5">
      <w:pPr>
        <w:rPr>
          <w:color w:val="FF0000"/>
          <w:szCs w:val="24"/>
          <w:highlight w:val="yellow"/>
        </w:rPr>
      </w:pPr>
    </w:p>
    <w:p w:rsidR="00AA3BE5" w:rsidRPr="006F2BD7" w:rsidRDefault="00AA3BE5" w:rsidP="00AA3BE5">
      <w:pPr>
        <w:rPr>
          <w:color w:val="FF0000"/>
          <w:highlight w:val="yellow"/>
          <w:u w:val="single"/>
        </w:rPr>
      </w:pPr>
      <w:r w:rsidRPr="006F2BD7">
        <w:rPr>
          <w:color w:val="FF0000"/>
          <w:highlight w:val="yellow"/>
          <w:u w:val="single"/>
        </w:rPr>
        <w:t>Výkon zdroje tepla</w:t>
      </w:r>
    </w:p>
    <w:p w:rsidR="00AA3BE5" w:rsidRPr="006F2BD7" w:rsidRDefault="00AA3BE5" w:rsidP="00AA3BE5">
      <w:pPr>
        <w:rPr>
          <w:rFonts w:cs="Arial"/>
          <w:color w:val="FF0000"/>
          <w:highlight w:val="yellow"/>
          <w:lang w:eastAsia="ar-SA"/>
        </w:rPr>
      </w:pPr>
      <w:r w:rsidRPr="006F2BD7">
        <w:rPr>
          <w:rFonts w:cs="Arial"/>
          <w:color w:val="FF0000"/>
          <w:highlight w:val="yellow"/>
        </w:rPr>
        <w:t>Ф</w:t>
      </w:r>
      <w:r w:rsidRPr="006F2BD7">
        <w:rPr>
          <w:rFonts w:cs="Arial"/>
          <w:color w:val="FF0000"/>
          <w:highlight w:val="yellow"/>
          <w:vertAlign w:val="subscript"/>
        </w:rPr>
        <w:t>přip</w:t>
      </w:r>
      <w:r w:rsidRPr="006F2BD7">
        <w:rPr>
          <w:rFonts w:cs="Arial"/>
          <w:color w:val="FF0000"/>
          <w:highlight w:val="yellow"/>
        </w:rPr>
        <w:t>.</w:t>
      </w:r>
      <w:r w:rsidRPr="006F2BD7">
        <w:rPr>
          <w:rFonts w:cs="Arial"/>
          <w:color w:val="FF0000"/>
          <w:highlight w:val="yellow"/>
          <w:vertAlign w:val="subscript"/>
        </w:rPr>
        <w:t xml:space="preserve"> </w:t>
      </w:r>
      <w:r w:rsidRPr="006F2BD7">
        <w:rPr>
          <w:rFonts w:cs="Arial"/>
          <w:color w:val="FF0000"/>
          <w:highlight w:val="yellow"/>
          <w:lang w:eastAsia="ar-SA"/>
        </w:rPr>
        <w:t>= 0,7.</w:t>
      </w:r>
      <w:r w:rsidRPr="006F2BD7">
        <w:rPr>
          <w:rFonts w:cs="Arial"/>
          <w:color w:val="FF0000"/>
          <w:highlight w:val="yellow"/>
        </w:rPr>
        <w:t xml:space="preserve"> Ф</w:t>
      </w:r>
      <w:r w:rsidRPr="006F2BD7">
        <w:rPr>
          <w:rFonts w:cs="Arial"/>
          <w:color w:val="FF0000"/>
          <w:highlight w:val="yellow"/>
          <w:vertAlign w:val="subscript"/>
        </w:rPr>
        <w:t>vyt</w:t>
      </w:r>
      <w:r w:rsidRPr="006F2BD7">
        <w:rPr>
          <w:rFonts w:cs="Arial"/>
          <w:color w:val="FF0000"/>
          <w:highlight w:val="yellow"/>
        </w:rPr>
        <w:t>+0,7. Ф</w:t>
      </w:r>
      <w:r w:rsidRPr="006F2BD7">
        <w:rPr>
          <w:rFonts w:cs="Arial"/>
          <w:color w:val="FF0000"/>
          <w:highlight w:val="yellow"/>
          <w:vertAlign w:val="subscript"/>
        </w:rPr>
        <w:t xml:space="preserve">vet . </w:t>
      </w:r>
      <w:r w:rsidRPr="006F2BD7">
        <w:rPr>
          <w:rFonts w:cs="Arial"/>
          <w:color w:val="FF0000"/>
          <w:highlight w:val="yellow"/>
        </w:rPr>
        <w:t>+ Ф</w:t>
      </w:r>
      <w:r w:rsidRPr="006F2BD7">
        <w:rPr>
          <w:rFonts w:cs="Arial"/>
          <w:color w:val="FF0000"/>
          <w:highlight w:val="yellow"/>
          <w:vertAlign w:val="subscript"/>
        </w:rPr>
        <w:t xml:space="preserve">TV </w:t>
      </w:r>
      <w:r w:rsidRPr="006F2BD7">
        <w:rPr>
          <w:rFonts w:cs="Arial"/>
          <w:color w:val="FF0000"/>
          <w:highlight w:val="yellow"/>
        </w:rPr>
        <w:t>= 0.7 (84,1+266,2) + 54 = 299,2 kW</w:t>
      </w:r>
    </w:p>
    <w:p w:rsidR="00AA3BE5" w:rsidRPr="006F2BD7" w:rsidRDefault="00AA3BE5" w:rsidP="00AA3BE5">
      <w:pPr>
        <w:rPr>
          <w:rFonts w:cs="Arial"/>
          <w:color w:val="FF0000"/>
          <w:highlight w:val="yellow"/>
        </w:rPr>
      </w:pPr>
      <w:r w:rsidRPr="006F2BD7">
        <w:rPr>
          <w:rFonts w:cs="Arial"/>
          <w:color w:val="FF0000"/>
          <w:highlight w:val="yellow"/>
        </w:rPr>
        <w:t>Ф</w:t>
      </w:r>
      <w:r w:rsidRPr="006F2BD7">
        <w:rPr>
          <w:rFonts w:cs="Arial"/>
          <w:color w:val="FF0000"/>
          <w:highlight w:val="yellow"/>
          <w:vertAlign w:val="subscript"/>
        </w:rPr>
        <w:t>přip</w:t>
      </w:r>
      <w:r w:rsidRPr="006F2BD7">
        <w:rPr>
          <w:rFonts w:cs="Arial"/>
          <w:color w:val="FF0000"/>
          <w:highlight w:val="yellow"/>
        </w:rPr>
        <w:t>.</w:t>
      </w:r>
      <w:r w:rsidRPr="006F2BD7">
        <w:rPr>
          <w:rFonts w:cs="Arial"/>
          <w:color w:val="FF0000"/>
          <w:highlight w:val="yellow"/>
          <w:vertAlign w:val="subscript"/>
        </w:rPr>
        <w:t xml:space="preserve"> </w:t>
      </w:r>
      <w:r w:rsidRPr="006F2BD7">
        <w:rPr>
          <w:rFonts w:cs="Arial"/>
          <w:color w:val="FF0000"/>
          <w:highlight w:val="yellow"/>
          <w:lang w:eastAsia="ar-SA"/>
        </w:rPr>
        <w:t xml:space="preserve">= </w:t>
      </w:r>
      <w:r w:rsidRPr="006F2BD7">
        <w:rPr>
          <w:rFonts w:cs="Arial"/>
          <w:color w:val="FF0000"/>
          <w:highlight w:val="yellow"/>
        </w:rPr>
        <w:t>Ф</w:t>
      </w:r>
      <w:r w:rsidRPr="006F2BD7">
        <w:rPr>
          <w:rFonts w:cs="Arial"/>
          <w:color w:val="FF0000"/>
          <w:highlight w:val="yellow"/>
          <w:vertAlign w:val="subscript"/>
        </w:rPr>
        <w:t>vyt</w:t>
      </w:r>
      <w:r w:rsidRPr="006F2BD7">
        <w:rPr>
          <w:rFonts w:cs="Arial"/>
          <w:color w:val="FF0000"/>
          <w:highlight w:val="yellow"/>
        </w:rPr>
        <w:t>+Ф</w:t>
      </w:r>
      <w:r w:rsidRPr="006F2BD7">
        <w:rPr>
          <w:rFonts w:cs="Arial"/>
          <w:color w:val="FF0000"/>
          <w:highlight w:val="yellow"/>
          <w:vertAlign w:val="subscript"/>
        </w:rPr>
        <w:t>vet .</w:t>
      </w:r>
      <w:r w:rsidRPr="006F2BD7">
        <w:rPr>
          <w:rFonts w:cs="Arial"/>
          <w:color w:val="FF0000"/>
          <w:highlight w:val="yellow"/>
        </w:rPr>
        <w:t>= 350,3 kW</w:t>
      </w:r>
    </w:p>
    <w:p w:rsidR="00AA3BE5" w:rsidRPr="006F2BD7" w:rsidRDefault="00AA3BE5" w:rsidP="00AA3BE5">
      <w:pPr>
        <w:rPr>
          <w:rFonts w:cs="Arial"/>
          <w:color w:val="FF0000"/>
          <w:sz w:val="8"/>
          <w:szCs w:val="8"/>
          <w:highlight w:val="yellow"/>
        </w:rPr>
      </w:pPr>
    </w:p>
    <w:p w:rsidR="00AA3BE5" w:rsidRPr="006F2BD7" w:rsidRDefault="00AA3BE5" w:rsidP="00AA3BE5">
      <w:pPr>
        <w:rPr>
          <w:rFonts w:cs="Arial"/>
          <w:color w:val="FF0000"/>
          <w:highlight w:val="yellow"/>
        </w:rPr>
      </w:pPr>
      <w:r w:rsidRPr="006F2BD7">
        <w:rPr>
          <w:rFonts w:cs="Arial"/>
          <w:color w:val="FF0000"/>
          <w:highlight w:val="yellow"/>
        </w:rPr>
        <w:tab/>
        <w:t>Z výpočtu přípojného výkonu (dle ČSN 060310 Tepelné soustavy v budovách – Projektování a montáž), který zahrnuje současnost tepelných zařízení, uvažujeme vyšší z obou hodnot, což je 350,3 kW.</w:t>
      </w:r>
    </w:p>
    <w:p w:rsidR="00AA3BE5" w:rsidRPr="006F2BD7" w:rsidRDefault="00AA3BE5" w:rsidP="00AA3BE5">
      <w:pPr>
        <w:rPr>
          <w:rFonts w:cs="Arial"/>
          <w:color w:val="FF0000"/>
          <w:highlight w:val="yellow"/>
        </w:rPr>
      </w:pPr>
    </w:p>
    <w:p w:rsidR="00AA3BE5" w:rsidRPr="006F2BD7" w:rsidRDefault="00AA3BE5" w:rsidP="00AA3BE5">
      <w:pPr>
        <w:rPr>
          <w:color w:val="FF0000"/>
          <w:highlight w:val="yellow"/>
          <w:u w:val="single"/>
        </w:rPr>
      </w:pPr>
      <w:r w:rsidRPr="006F2BD7">
        <w:rPr>
          <w:color w:val="FF0000"/>
          <w:highlight w:val="yellow"/>
          <w:u w:val="single"/>
        </w:rPr>
        <w:t>Potřeba tepla</w:t>
      </w:r>
    </w:p>
    <w:p w:rsidR="00AA3BE5" w:rsidRPr="006F2BD7" w:rsidRDefault="00AA3BE5" w:rsidP="00AA3BE5">
      <w:pPr>
        <w:rPr>
          <w:rFonts w:cs="Arial"/>
          <w:color w:val="FF0000"/>
          <w:highlight w:val="yellow"/>
        </w:rPr>
      </w:pPr>
      <w:r w:rsidRPr="006F2BD7">
        <w:rPr>
          <w:rFonts w:cs="Arial"/>
          <w:color w:val="FF0000"/>
          <w:highlight w:val="yellow"/>
        </w:rPr>
        <w:t xml:space="preserve">Vstupní údaje: </w:t>
      </w:r>
    </w:p>
    <w:p w:rsidR="00AA3BE5" w:rsidRPr="006F2BD7" w:rsidRDefault="00AA3BE5" w:rsidP="00AA3BE5">
      <w:pPr>
        <w:rPr>
          <w:rFonts w:cs="Arial"/>
          <w:color w:val="FF0000"/>
          <w:highlight w:val="yellow"/>
        </w:rPr>
      </w:pPr>
      <w:r w:rsidRPr="006F2BD7">
        <w:rPr>
          <w:rFonts w:cs="Arial"/>
          <w:color w:val="FF0000"/>
          <w:highlight w:val="yellow"/>
        </w:rPr>
        <w:t xml:space="preserve">návrhová (výpočtová) venkovní teplota </w:t>
      </w:r>
      <w:r w:rsidRPr="006F2BD7">
        <w:rPr>
          <w:rFonts w:cs="Arial"/>
          <w:color w:val="FF0000"/>
          <w:highlight w:val="yellow"/>
        </w:rPr>
        <w:tab/>
        <w:t>T</w:t>
      </w:r>
      <w:r w:rsidRPr="006F2BD7">
        <w:rPr>
          <w:rFonts w:cs="Arial"/>
          <w:color w:val="FF0000"/>
          <w:highlight w:val="yellow"/>
          <w:vertAlign w:val="subscript"/>
        </w:rPr>
        <w:t>e</w:t>
      </w:r>
      <w:r w:rsidRPr="006F2BD7">
        <w:rPr>
          <w:rFonts w:cs="Arial"/>
          <w:color w:val="FF0000"/>
          <w:highlight w:val="yellow"/>
        </w:rPr>
        <w:t xml:space="preserve"> = -12 °C</w:t>
      </w:r>
    </w:p>
    <w:p w:rsidR="00AA3BE5" w:rsidRPr="006F2BD7" w:rsidRDefault="00AA3BE5" w:rsidP="00AA3BE5">
      <w:pPr>
        <w:rPr>
          <w:rFonts w:cs="Arial"/>
          <w:color w:val="FF0000"/>
          <w:highlight w:val="yellow"/>
        </w:rPr>
      </w:pPr>
      <w:r w:rsidRPr="006F2BD7">
        <w:rPr>
          <w:rFonts w:cs="Arial"/>
          <w:color w:val="FF0000"/>
          <w:highlight w:val="yellow"/>
        </w:rPr>
        <w:t xml:space="preserve">průměrná teplota v otopném období </w:t>
      </w:r>
      <w:r w:rsidRPr="006F2BD7">
        <w:rPr>
          <w:rFonts w:cs="Arial"/>
          <w:color w:val="FF0000"/>
          <w:highlight w:val="yellow"/>
        </w:rPr>
        <w:tab/>
      </w:r>
      <w:r w:rsidRPr="006F2BD7">
        <w:rPr>
          <w:rFonts w:cs="Arial"/>
          <w:color w:val="FF0000"/>
          <w:highlight w:val="yellow"/>
        </w:rPr>
        <w:tab/>
        <w:t>T</w:t>
      </w:r>
      <w:r w:rsidRPr="006F2BD7">
        <w:rPr>
          <w:rFonts w:cs="Arial"/>
          <w:color w:val="FF0000"/>
          <w:highlight w:val="yellow"/>
          <w:vertAlign w:val="subscript"/>
        </w:rPr>
        <w:t xml:space="preserve">m,e </w:t>
      </w:r>
      <w:r w:rsidRPr="006F2BD7">
        <w:rPr>
          <w:rFonts w:cs="Arial"/>
          <w:color w:val="FF0000"/>
          <w:highlight w:val="yellow"/>
        </w:rPr>
        <w:t>= 3,9 °C</w:t>
      </w:r>
    </w:p>
    <w:p w:rsidR="00AA3BE5" w:rsidRPr="006F2BD7" w:rsidRDefault="00AA3BE5" w:rsidP="00AA3BE5">
      <w:pPr>
        <w:rPr>
          <w:rFonts w:cs="Arial"/>
          <w:color w:val="FF0000"/>
          <w:highlight w:val="yellow"/>
        </w:rPr>
      </w:pPr>
      <w:r w:rsidRPr="006F2BD7">
        <w:rPr>
          <w:rFonts w:cs="Arial"/>
          <w:color w:val="FF0000"/>
          <w:highlight w:val="yellow"/>
        </w:rPr>
        <w:lastRenderedPageBreak/>
        <w:t xml:space="preserve">počet dnů v otopném období </w:t>
      </w:r>
      <w:r w:rsidRPr="006F2BD7">
        <w:rPr>
          <w:rFonts w:cs="Arial"/>
          <w:color w:val="FF0000"/>
          <w:highlight w:val="yellow"/>
        </w:rPr>
        <w:tab/>
      </w:r>
      <w:r w:rsidRPr="006F2BD7">
        <w:rPr>
          <w:rFonts w:cs="Arial"/>
          <w:color w:val="FF0000"/>
          <w:highlight w:val="yellow"/>
        </w:rPr>
        <w:tab/>
      </w:r>
      <w:r w:rsidRPr="006F2BD7">
        <w:rPr>
          <w:rFonts w:cs="Arial"/>
          <w:color w:val="FF0000"/>
          <w:highlight w:val="yellow"/>
        </w:rPr>
        <w:tab/>
        <w:t>d = 245 dní</w:t>
      </w:r>
    </w:p>
    <w:p w:rsidR="00AA3BE5" w:rsidRPr="006F2BD7" w:rsidRDefault="00AA3BE5" w:rsidP="00AA3BE5">
      <w:pPr>
        <w:rPr>
          <w:rFonts w:cs="Arial"/>
          <w:color w:val="FF0000"/>
          <w:sz w:val="16"/>
          <w:szCs w:val="16"/>
          <w:highlight w:val="yellow"/>
        </w:rPr>
      </w:pPr>
    </w:p>
    <w:p w:rsidR="00AA3BE5" w:rsidRPr="006F2BD7" w:rsidRDefault="00AA3BE5" w:rsidP="00AA3BE5">
      <w:pPr>
        <w:rPr>
          <w:color w:val="FF0000"/>
          <w:highlight w:val="yellow"/>
        </w:rPr>
      </w:pPr>
      <w:r w:rsidRPr="006F2BD7">
        <w:rPr>
          <w:color w:val="FF0000"/>
          <w:highlight w:val="yellow"/>
        </w:rPr>
        <w:t>Q</w:t>
      </w:r>
      <w:r w:rsidRPr="006F2BD7">
        <w:rPr>
          <w:color w:val="FF0000"/>
          <w:highlight w:val="yellow"/>
          <w:vertAlign w:val="subscript"/>
        </w:rPr>
        <w:t xml:space="preserve">UT </w:t>
      </w:r>
      <w:r w:rsidRPr="006F2BD7">
        <w:rPr>
          <w:color w:val="FF0000"/>
          <w:highlight w:val="yellow"/>
        </w:rPr>
        <w:t>= 151 MWh /rok</w:t>
      </w:r>
    </w:p>
    <w:p w:rsidR="00AA3BE5" w:rsidRPr="006F2BD7" w:rsidRDefault="00AA3BE5" w:rsidP="00AA3BE5">
      <w:pPr>
        <w:rPr>
          <w:color w:val="FF0000"/>
          <w:highlight w:val="yellow"/>
        </w:rPr>
      </w:pPr>
      <w:r w:rsidRPr="006F2BD7">
        <w:rPr>
          <w:color w:val="FF0000"/>
          <w:highlight w:val="yellow"/>
        </w:rPr>
        <w:t>Q</w:t>
      </w:r>
      <w:r w:rsidRPr="006F2BD7">
        <w:rPr>
          <w:color w:val="FF0000"/>
          <w:highlight w:val="yellow"/>
          <w:vertAlign w:val="subscript"/>
        </w:rPr>
        <w:t xml:space="preserve">VZT </w:t>
      </w:r>
      <w:r w:rsidRPr="006F2BD7">
        <w:rPr>
          <w:color w:val="FF0000"/>
          <w:highlight w:val="yellow"/>
        </w:rPr>
        <w:t>= 176 MWh /rok</w:t>
      </w:r>
    </w:p>
    <w:p w:rsidR="00AA3BE5" w:rsidRPr="006F2BD7" w:rsidRDefault="00AA3BE5" w:rsidP="00AA3BE5">
      <w:pPr>
        <w:rPr>
          <w:color w:val="FF0000"/>
          <w:highlight w:val="yellow"/>
        </w:rPr>
      </w:pPr>
      <w:r w:rsidRPr="006F2BD7">
        <w:rPr>
          <w:color w:val="FF0000"/>
          <w:highlight w:val="yellow"/>
        </w:rPr>
        <w:t>Q</w:t>
      </w:r>
      <w:r w:rsidRPr="006F2BD7">
        <w:rPr>
          <w:color w:val="FF0000"/>
          <w:highlight w:val="yellow"/>
          <w:vertAlign w:val="subscript"/>
        </w:rPr>
        <w:t xml:space="preserve">TV </w:t>
      </w:r>
      <w:r w:rsidRPr="006F2BD7">
        <w:rPr>
          <w:color w:val="FF0000"/>
          <w:highlight w:val="yellow"/>
        </w:rPr>
        <w:t>= 155 MWh /rok</w:t>
      </w:r>
    </w:p>
    <w:p w:rsidR="00AA3BE5" w:rsidRPr="006F2BD7" w:rsidRDefault="00AA3BE5" w:rsidP="00AA3BE5">
      <w:pPr>
        <w:rPr>
          <w:color w:val="FF0000"/>
          <w:highlight w:val="yellow"/>
        </w:rPr>
      </w:pPr>
      <w:r w:rsidRPr="006F2BD7">
        <w:rPr>
          <w:color w:val="FF0000"/>
          <w:highlight w:val="yellow"/>
        </w:rPr>
        <w:t>Q</w:t>
      </w:r>
      <w:r w:rsidRPr="006F2BD7">
        <w:rPr>
          <w:color w:val="FF0000"/>
          <w:highlight w:val="yellow"/>
          <w:vertAlign w:val="subscript"/>
        </w:rPr>
        <w:t xml:space="preserve">celkem </w:t>
      </w:r>
      <w:r w:rsidRPr="006F2BD7">
        <w:rPr>
          <w:color w:val="FF0000"/>
          <w:highlight w:val="yellow"/>
        </w:rPr>
        <w:t xml:space="preserve">= 482 MWh /rok </w:t>
      </w:r>
    </w:p>
    <w:p w:rsidR="00106B96" w:rsidRPr="006F2BD7" w:rsidRDefault="00106B96" w:rsidP="00106B96">
      <w:pPr>
        <w:pStyle w:val="ZKLADNTEXT-ARIAL11Char"/>
        <w:spacing w:before="0"/>
        <w:rPr>
          <w:rFonts w:asciiTheme="minorHAnsi" w:hAnsiTheme="minorHAnsi" w:cstheme="minorHAnsi"/>
          <w:color w:val="FF0000"/>
          <w:szCs w:val="22"/>
          <w:highlight w:val="yellow"/>
        </w:rPr>
      </w:pPr>
    </w:p>
    <w:p w:rsidR="00AA3BE5" w:rsidRPr="006F2BD7" w:rsidRDefault="00AA3BE5" w:rsidP="00AA3BE5">
      <w:pPr>
        <w:rPr>
          <w:color w:val="FF0000"/>
          <w:highlight w:val="yellow"/>
          <w:u w:val="single"/>
        </w:rPr>
      </w:pPr>
      <w:r w:rsidRPr="006F2BD7">
        <w:rPr>
          <w:color w:val="FF0000"/>
          <w:highlight w:val="yellow"/>
          <w:u w:val="single"/>
        </w:rPr>
        <w:t>Parametry soustavy</w:t>
      </w:r>
    </w:p>
    <w:p w:rsidR="00AA3BE5" w:rsidRPr="006F2BD7" w:rsidRDefault="00AA3BE5" w:rsidP="00AA3BE5">
      <w:pPr>
        <w:rPr>
          <w:color w:val="FF0000"/>
          <w:highlight w:val="yellow"/>
        </w:rPr>
      </w:pPr>
      <w:r w:rsidRPr="006F2BD7">
        <w:rPr>
          <w:color w:val="FF0000"/>
          <w:highlight w:val="yellow"/>
        </w:rPr>
        <w:t>Teplotní spád při -15°C</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70/50°C</w:t>
      </w:r>
    </w:p>
    <w:p w:rsidR="00AA3BE5" w:rsidRPr="006F2BD7" w:rsidRDefault="00AA3BE5" w:rsidP="00AA3BE5">
      <w:pPr>
        <w:rPr>
          <w:color w:val="FF0000"/>
          <w:highlight w:val="yellow"/>
        </w:rPr>
      </w:pPr>
      <w:r w:rsidRPr="006F2BD7">
        <w:rPr>
          <w:color w:val="FF0000"/>
          <w:highlight w:val="yellow"/>
        </w:rPr>
        <w:t>Statický tlak</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130 kPa</w:t>
      </w:r>
    </w:p>
    <w:p w:rsidR="00AA3BE5" w:rsidRPr="006F2BD7" w:rsidRDefault="00AA3BE5" w:rsidP="00AA3BE5">
      <w:pPr>
        <w:rPr>
          <w:color w:val="FF0000"/>
          <w:highlight w:val="yellow"/>
        </w:rPr>
      </w:pPr>
      <w:r w:rsidRPr="006F2BD7">
        <w:rPr>
          <w:color w:val="FF0000"/>
          <w:highlight w:val="yellow"/>
        </w:rPr>
        <w:t>Minimální provozní tlak</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150 kPa</w:t>
      </w:r>
    </w:p>
    <w:p w:rsidR="00AA3BE5" w:rsidRPr="006F2BD7" w:rsidRDefault="00AA3BE5" w:rsidP="00AA3BE5">
      <w:pPr>
        <w:rPr>
          <w:color w:val="FF0000"/>
          <w:highlight w:val="yellow"/>
        </w:rPr>
      </w:pPr>
      <w:r w:rsidRPr="006F2BD7">
        <w:rPr>
          <w:color w:val="FF0000"/>
          <w:highlight w:val="yellow"/>
        </w:rPr>
        <w:t>Otevírací tlak pojistného ventilu</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400 kPa</w:t>
      </w:r>
    </w:p>
    <w:p w:rsidR="00AA3BE5" w:rsidRPr="006F2BD7" w:rsidRDefault="00AA3BE5" w:rsidP="00AA3BE5">
      <w:pPr>
        <w:rPr>
          <w:color w:val="FF0000"/>
          <w:highlight w:val="yellow"/>
        </w:rPr>
      </w:pPr>
      <w:r w:rsidRPr="006F2BD7">
        <w:rPr>
          <w:color w:val="FF0000"/>
          <w:highlight w:val="yellow"/>
        </w:rPr>
        <w:t>Emisní třída plynových kotlů NO</w:t>
      </w:r>
      <w:r w:rsidRPr="006F2BD7">
        <w:rPr>
          <w:color w:val="FF0000"/>
          <w:highlight w:val="yellow"/>
          <w:vertAlign w:val="subscript"/>
        </w:rPr>
        <w:t>x</w:t>
      </w:r>
      <w:r w:rsidRPr="006F2BD7">
        <w:rPr>
          <w:color w:val="FF0000"/>
          <w:highlight w:val="yellow"/>
          <w:vertAlign w:val="subscript"/>
        </w:rPr>
        <w:tab/>
      </w:r>
      <w:r w:rsidRPr="006F2BD7">
        <w:rPr>
          <w:color w:val="FF0000"/>
          <w:highlight w:val="yellow"/>
        </w:rPr>
        <w:tab/>
      </w:r>
      <w:r w:rsidRPr="006F2BD7">
        <w:rPr>
          <w:color w:val="FF0000"/>
          <w:highlight w:val="yellow"/>
        </w:rPr>
        <w:tab/>
      </w:r>
      <w:r w:rsidRPr="006F2BD7">
        <w:rPr>
          <w:color w:val="FF0000"/>
          <w:highlight w:val="yellow"/>
        </w:rPr>
        <w:tab/>
        <w:t>5</w:t>
      </w:r>
    </w:p>
    <w:p w:rsidR="00AA3BE5" w:rsidRPr="006F2BD7" w:rsidRDefault="00AA3BE5" w:rsidP="00AA3BE5">
      <w:pPr>
        <w:rPr>
          <w:color w:val="FF0000"/>
          <w:highlight w:val="yellow"/>
        </w:rPr>
      </w:pPr>
      <w:r w:rsidRPr="006F2BD7">
        <w:rPr>
          <w:color w:val="FF0000"/>
          <w:highlight w:val="yellow"/>
        </w:rPr>
        <w:t>Emisní hodnoty NOx/CO</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65/26 mg/kWh</w:t>
      </w:r>
    </w:p>
    <w:p w:rsidR="00812643" w:rsidRPr="006F2BD7" w:rsidRDefault="00812643" w:rsidP="00812643">
      <w:pPr>
        <w:rPr>
          <w:color w:val="FF0000"/>
          <w:highlight w:val="yellow"/>
        </w:rPr>
      </w:pPr>
    </w:p>
    <w:p w:rsidR="00AA3BE5" w:rsidRPr="006F2BD7" w:rsidRDefault="00AA3BE5" w:rsidP="00AA3BE5">
      <w:pPr>
        <w:rPr>
          <w:color w:val="FF0000"/>
          <w:highlight w:val="yellow"/>
          <w:u w:val="single"/>
        </w:rPr>
      </w:pPr>
      <w:r w:rsidRPr="006F2BD7">
        <w:rPr>
          <w:color w:val="FF0000"/>
          <w:highlight w:val="yellow"/>
          <w:u w:val="single"/>
        </w:rPr>
        <w:t>Spotřeba plynu</w:t>
      </w:r>
    </w:p>
    <w:p w:rsidR="00AA3BE5" w:rsidRPr="006F2BD7" w:rsidRDefault="00AA3BE5" w:rsidP="00AA3BE5">
      <w:pPr>
        <w:rPr>
          <w:color w:val="FF0000"/>
          <w:highlight w:val="yellow"/>
        </w:rPr>
      </w:pPr>
      <w:r w:rsidRPr="006F2BD7">
        <w:rPr>
          <w:color w:val="FF0000"/>
          <w:highlight w:val="yellow"/>
        </w:rPr>
        <w:t>Roční spotřeba plynu</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B</w:t>
      </w:r>
      <w:r w:rsidRPr="006F2BD7">
        <w:rPr>
          <w:color w:val="FF0000"/>
          <w:highlight w:val="yellow"/>
          <w:vertAlign w:val="subscript"/>
        </w:rPr>
        <w:t>R</w:t>
      </w:r>
      <w:r w:rsidRPr="006F2BD7">
        <w:rPr>
          <w:color w:val="FF0000"/>
          <w:highlight w:val="yellow"/>
        </w:rPr>
        <w:t>=56 705 m3</w:t>
      </w:r>
    </w:p>
    <w:p w:rsidR="00AA3BE5" w:rsidRPr="006F2BD7" w:rsidRDefault="00AA3BE5" w:rsidP="00AA3BE5">
      <w:pPr>
        <w:rPr>
          <w:color w:val="FF0000"/>
        </w:rPr>
      </w:pPr>
      <w:r w:rsidRPr="006F2BD7">
        <w:rPr>
          <w:color w:val="FF0000"/>
          <w:highlight w:val="yellow"/>
        </w:rPr>
        <w:t>Maximální hodinová spotřeba plynu</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B</w:t>
      </w:r>
      <w:r w:rsidRPr="006F2BD7">
        <w:rPr>
          <w:color w:val="FF0000"/>
          <w:highlight w:val="yellow"/>
          <w:vertAlign w:val="subscript"/>
        </w:rPr>
        <w:t>H</w:t>
      </w:r>
      <w:r w:rsidRPr="006F2BD7">
        <w:rPr>
          <w:color w:val="FF0000"/>
          <w:highlight w:val="yellow"/>
        </w:rPr>
        <w:t>=2x19,05 m3/hod.</w:t>
      </w:r>
    </w:p>
    <w:p w:rsidR="00AA3BE5" w:rsidRPr="00812643" w:rsidRDefault="00AA3BE5" w:rsidP="00812643"/>
    <w:p w:rsidR="006C5AFC" w:rsidRDefault="00A9216D" w:rsidP="00716B01">
      <w:pPr>
        <w:pStyle w:val="Nadpis3"/>
        <w:numPr>
          <w:ilvl w:val="0"/>
          <w:numId w:val="14"/>
        </w:numPr>
        <w:rPr>
          <w:rFonts w:eastAsia="Times New Roman"/>
          <w:b/>
          <w:color w:val="auto"/>
        </w:rPr>
      </w:pPr>
      <w:bookmarkStart w:id="19" w:name="_Toc27058799"/>
      <w:bookmarkStart w:id="20" w:name="_Toc86143676"/>
      <w:r>
        <w:rPr>
          <w:rFonts w:eastAsia="Times New Roman"/>
          <w:b/>
          <w:color w:val="auto"/>
        </w:rPr>
        <w:t>C</w:t>
      </w:r>
      <w:r w:rsidR="006C5AFC" w:rsidRPr="00755F6B">
        <w:rPr>
          <w:rFonts w:eastAsia="Times New Roman"/>
          <w:b/>
          <w:color w:val="auto"/>
        </w:rPr>
        <w:t>hlazení</w:t>
      </w:r>
      <w:bookmarkEnd w:id="19"/>
      <w:bookmarkEnd w:id="20"/>
    </w:p>
    <w:p w:rsidR="00A9216D" w:rsidRPr="006F2BD7" w:rsidRDefault="00A9216D" w:rsidP="00A9216D">
      <w:pPr>
        <w:pStyle w:val="ZKLADNTEXT-ARIAL11Char"/>
        <w:rPr>
          <w:rFonts w:asciiTheme="minorHAnsi" w:hAnsiTheme="minorHAnsi" w:cstheme="minorHAnsi"/>
          <w:color w:val="FF0000"/>
          <w:szCs w:val="22"/>
          <w:highlight w:val="yellow"/>
        </w:rPr>
      </w:pPr>
      <w:r w:rsidRPr="006F2BD7">
        <w:rPr>
          <w:rFonts w:asciiTheme="minorHAnsi" w:hAnsiTheme="minorHAnsi" w:cstheme="minorHAnsi"/>
          <w:color w:val="FF0000"/>
          <w:szCs w:val="22"/>
          <w:highlight w:val="yellow"/>
        </w:rPr>
        <w:t>Úkolem projektu je navrhnout systém chlazení tak, aby provoz splňoval požadavky platných předpisů a požadavky provozovatele. Jako zdroj chladu bude sloužit chlazená chladící jednotka o celkovém chladícím výkonu 367kW při produkci chlazené vody 7/13°C. Jednotka bude umístěná v suterénu ve strojovně chlazení. Pro odvod kondenzačního tepla je navržen stolový suchý chladič, který je umístěný na střeše. Rozvod mezi kondenzátorem a suchým chladičem bude naplněn 30% ethylenglykolem. Výkon suchých chladičů byl dimenzován na venkovní teplotu 35°C, regulace bude probíhat změnou otáček ventilátorů. Zdroj chladu zásobuje chlazenou vodou VZT jednotky ve strojovně vzduchotechniky.</w:t>
      </w:r>
    </w:p>
    <w:p w:rsidR="00A9216D" w:rsidRPr="006F2BD7" w:rsidRDefault="00A9216D" w:rsidP="00A9216D">
      <w:pPr>
        <w:rPr>
          <w:color w:val="FF0000"/>
          <w:highlight w:val="yellow"/>
          <w:u w:val="single"/>
        </w:rPr>
      </w:pPr>
      <w:r w:rsidRPr="006F2BD7">
        <w:rPr>
          <w:color w:val="FF0000"/>
          <w:highlight w:val="yellow"/>
          <w:u w:val="single"/>
        </w:rPr>
        <w:t xml:space="preserve">Tepelná zátěž </w:t>
      </w:r>
    </w:p>
    <w:p w:rsidR="00A9216D" w:rsidRPr="006F2BD7" w:rsidRDefault="00A9216D" w:rsidP="00A9216D">
      <w:pPr>
        <w:rPr>
          <w:color w:val="FF0000"/>
          <w:highlight w:val="yellow"/>
          <w:lang w:eastAsia="ar-SA"/>
        </w:rPr>
      </w:pPr>
      <w:r w:rsidRPr="006F2BD7">
        <w:rPr>
          <w:color w:val="FF0000"/>
          <w:highlight w:val="yellow"/>
          <w:lang w:eastAsia="ar-SA"/>
        </w:rPr>
        <w:tab/>
        <w:t>Výpočet tepelných zisků byl proveden v části VZT. Profese VZT zadala požadavky na výkon VZT.</w:t>
      </w:r>
    </w:p>
    <w:p w:rsidR="00A9216D" w:rsidRPr="006F2BD7" w:rsidRDefault="00A9216D" w:rsidP="00A9216D">
      <w:pPr>
        <w:spacing w:before="120" w:line="360" w:lineRule="auto"/>
        <w:ind w:left="1134"/>
        <w:contextualSpacing/>
        <w:rPr>
          <w:rFonts w:ascii="Times New Roman" w:eastAsia="Times New Roman" w:hAnsi="Times New Roman" w:cs="Arial"/>
          <w:color w:val="FF0000"/>
          <w:highlight w:val="yellow"/>
          <w:lang w:eastAsia="cs-CZ"/>
        </w:rPr>
      </w:pPr>
    </w:p>
    <w:p w:rsidR="00A9216D" w:rsidRPr="006F2BD7" w:rsidRDefault="00A9216D" w:rsidP="00A9216D">
      <w:pPr>
        <w:rPr>
          <w:color w:val="FF0000"/>
          <w:highlight w:val="yellow"/>
          <w:u w:val="single"/>
        </w:rPr>
      </w:pPr>
      <w:r w:rsidRPr="006F2BD7">
        <w:rPr>
          <w:color w:val="FF0000"/>
          <w:highlight w:val="yellow"/>
          <w:u w:val="single"/>
        </w:rPr>
        <w:t>Výkon zdroje chladu</w:t>
      </w:r>
    </w:p>
    <w:p w:rsidR="00A9216D" w:rsidRPr="006F2BD7" w:rsidRDefault="00A9216D" w:rsidP="00A9216D">
      <w:pPr>
        <w:rPr>
          <w:color w:val="FF0000"/>
          <w:highlight w:val="yellow"/>
          <w:lang w:eastAsia="cs-CZ"/>
        </w:rPr>
      </w:pPr>
      <w:r w:rsidRPr="006F2BD7">
        <w:rPr>
          <w:color w:val="FF0000"/>
          <w:highlight w:val="yellow"/>
          <w:lang w:eastAsia="cs-CZ"/>
        </w:rPr>
        <w:tab/>
        <w:t>Požadavky byly zadány od profese VZT, která započítala potřebný výkon na ochlazení a odvlhčení přiváděného vzduchu. Dle domluvy s profesí VZT byla uvažována současnost potřebného výkonu na 100% u VZT jednotek.</w:t>
      </w:r>
    </w:p>
    <w:p w:rsidR="00A9216D" w:rsidRPr="006F2BD7" w:rsidRDefault="00A9216D" w:rsidP="00A9216D">
      <w:pPr>
        <w:rPr>
          <w:color w:val="FF0000"/>
          <w:highlight w:val="yellow"/>
          <w:lang w:eastAsia="cs-CZ"/>
        </w:rPr>
      </w:pPr>
      <w:r w:rsidRPr="006F2BD7">
        <w:rPr>
          <w:color w:val="FF0000"/>
          <w:highlight w:val="yellow"/>
          <w:lang w:eastAsia="cs-CZ"/>
        </w:rPr>
        <w:t>VZT 1</w:t>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t>230 kW</w:t>
      </w:r>
    </w:p>
    <w:p w:rsidR="00A9216D" w:rsidRPr="006F2BD7" w:rsidRDefault="00A9216D" w:rsidP="00A9216D">
      <w:pPr>
        <w:rPr>
          <w:color w:val="FF0000"/>
          <w:highlight w:val="yellow"/>
          <w:lang w:eastAsia="cs-CZ"/>
        </w:rPr>
      </w:pPr>
      <w:r w:rsidRPr="006F2BD7">
        <w:rPr>
          <w:color w:val="FF0000"/>
          <w:highlight w:val="yellow"/>
          <w:lang w:eastAsia="cs-CZ"/>
        </w:rPr>
        <w:t>VZT 2</w:t>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t>122 kW</w:t>
      </w:r>
    </w:p>
    <w:p w:rsidR="00A9216D" w:rsidRPr="006F2BD7" w:rsidRDefault="00A9216D" w:rsidP="00A9216D">
      <w:pPr>
        <w:rPr>
          <w:color w:val="FF0000"/>
          <w:highlight w:val="yellow"/>
          <w:lang w:eastAsia="cs-CZ"/>
        </w:rPr>
      </w:pPr>
      <w:r w:rsidRPr="006F2BD7">
        <w:rPr>
          <w:color w:val="FF0000"/>
          <w:highlight w:val="yellow"/>
          <w:lang w:eastAsia="cs-CZ"/>
        </w:rPr>
        <w:t>rezerva na tepelné ztráty distribucí chladu</w:t>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t>5,0 kW</w:t>
      </w:r>
    </w:p>
    <w:p w:rsidR="00A9216D" w:rsidRPr="006F2BD7" w:rsidRDefault="00A9216D" w:rsidP="00A9216D">
      <w:pPr>
        <w:rPr>
          <w:color w:val="FF0000"/>
          <w:highlight w:val="yellow"/>
          <w:lang w:eastAsia="cs-CZ"/>
        </w:rPr>
      </w:pPr>
    </w:p>
    <w:p w:rsidR="00A9216D" w:rsidRPr="006F2BD7" w:rsidRDefault="00A9216D" w:rsidP="00A9216D">
      <w:pPr>
        <w:rPr>
          <w:rFonts w:cs="Arial"/>
          <w:color w:val="FF0000"/>
          <w:highlight w:val="yellow"/>
          <w:lang w:eastAsia="cs-CZ"/>
        </w:rPr>
      </w:pPr>
      <w:r w:rsidRPr="006F2BD7">
        <w:rPr>
          <w:rFonts w:cs="Arial"/>
          <w:color w:val="FF0000"/>
          <w:highlight w:val="yellow"/>
          <w:lang w:eastAsia="cs-CZ"/>
        </w:rPr>
        <w:t>Ф</w:t>
      </w:r>
      <w:r w:rsidRPr="006F2BD7">
        <w:rPr>
          <w:rFonts w:cs="Arial"/>
          <w:color w:val="FF0000"/>
          <w:highlight w:val="yellow"/>
          <w:vertAlign w:val="subscript"/>
          <w:lang w:eastAsia="cs-CZ"/>
        </w:rPr>
        <w:t>přip</w:t>
      </w:r>
      <w:r w:rsidRPr="006F2BD7">
        <w:rPr>
          <w:rFonts w:cs="Arial"/>
          <w:color w:val="FF0000"/>
          <w:highlight w:val="yellow"/>
          <w:lang w:eastAsia="cs-CZ"/>
        </w:rPr>
        <w:t>.</w:t>
      </w:r>
      <w:r w:rsidRPr="006F2BD7">
        <w:rPr>
          <w:rFonts w:cs="Arial"/>
          <w:color w:val="FF0000"/>
          <w:highlight w:val="yellow"/>
          <w:vertAlign w:val="subscript"/>
          <w:lang w:eastAsia="cs-CZ"/>
        </w:rPr>
        <w:t xml:space="preserve"> </w:t>
      </w:r>
      <w:r w:rsidRPr="006F2BD7">
        <w:rPr>
          <w:rFonts w:cs="Arial"/>
          <w:color w:val="FF0000"/>
          <w:highlight w:val="yellow"/>
          <w:lang w:eastAsia="ar-SA"/>
        </w:rPr>
        <w:t xml:space="preserve">= </w:t>
      </w:r>
      <w:r w:rsidRPr="006F2BD7">
        <w:rPr>
          <w:rFonts w:cs="Arial"/>
          <w:color w:val="FF0000"/>
          <w:highlight w:val="yellow"/>
          <w:lang w:eastAsia="cs-CZ"/>
        </w:rPr>
        <w:t>Ф</w:t>
      </w:r>
      <w:r w:rsidRPr="006F2BD7">
        <w:rPr>
          <w:rFonts w:cs="Arial"/>
          <w:color w:val="FF0000"/>
          <w:highlight w:val="yellow"/>
          <w:vertAlign w:val="subscript"/>
          <w:lang w:eastAsia="cs-CZ"/>
        </w:rPr>
        <w:t xml:space="preserve">VZT </w:t>
      </w:r>
      <w:r w:rsidRPr="006F2BD7">
        <w:rPr>
          <w:rFonts w:cs="Arial"/>
          <w:color w:val="FF0000"/>
          <w:highlight w:val="yellow"/>
          <w:lang w:eastAsia="cs-CZ"/>
        </w:rPr>
        <w:t>+ Ф</w:t>
      </w:r>
      <w:r w:rsidRPr="006F2BD7">
        <w:rPr>
          <w:rFonts w:cs="Arial"/>
          <w:color w:val="FF0000"/>
          <w:highlight w:val="yellow"/>
          <w:vertAlign w:val="subscript"/>
          <w:lang w:eastAsia="cs-CZ"/>
        </w:rPr>
        <w:t xml:space="preserve">ztráta </w:t>
      </w:r>
      <w:r w:rsidRPr="006F2BD7">
        <w:rPr>
          <w:rFonts w:cs="Arial"/>
          <w:color w:val="FF0000"/>
          <w:highlight w:val="yellow"/>
          <w:lang w:eastAsia="cs-CZ"/>
        </w:rPr>
        <w:t>= 352+5 = 357 kW</w:t>
      </w:r>
    </w:p>
    <w:p w:rsidR="00A9216D" w:rsidRPr="006F2BD7" w:rsidRDefault="00A9216D" w:rsidP="00A9216D">
      <w:pPr>
        <w:spacing w:before="120" w:line="360" w:lineRule="auto"/>
        <w:ind w:left="1134"/>
        <w:contextualSpacing/>
        <w:rPr>
          <w:rFonts w:ascii="Times New Roman" w:eastAsia="Times New Roman" w:hAnsi="Times New Roman" w:cs="Arial"/>
          <w:color w:val="FF0000"/>
          <w:highlight w:val="yellow"/>
          <w:lang w:eastAsia="cs-CZ"/>
        </w:rPr>
      </w:pPr>
    </w:p>
    <w:p w:rsidR="00A9216D" w:rsidRPr="006F2BD7" w:rsidRDefault="00A9216D" w:rsidP="00A9216D">
      <w:pPr>
        <w:rPr>
          <w:color w:val="FF0000"/>
          <w:highlight w:val="yellow"/>
          <w:u w:val="single"/>
        </w:rPr>
      </w:pPr>
      <w:r w:rsidRPr="006F2BD7">
        <w:rPr>
          <w:color w:val="FF0000"/>
          <w:highlight w:val="yellow"/>
          <w:u w:val="single"/>
        </w:rPr>
        <w:t>Spotřeba chladu</w:t>
      </w:r>
    </w:p>
    <w:p w:rsidR="00A9216D" w:rsidRPr="006F2BD7" w:rsidRDefault="00A9216D" w:rsidP="00A9216D">
      <w:pPr>
        <w:rPr>
          <w:color w:val="FF0000"/>
          <w:highlight w:val="yellow"/>
          <w:lang w:eastAsia="cs-CZ"/>
        </w:rPr>
      </w:pPr>
      <w:r w:rsidRPr="006F2BD7">
        <w:rPr>
          <w:color w:val="FF0000"/>
          <w:highlight w:val="yellow"/>
          <w:lang w:eastAsia="cs-CZ"/>
        </w:rPr>
        <w:t xml:space="preserve">Vstupní údaje: </w:t>
      </w:r>
    </w:p>
    <w:p w:rsidR="00A9216D" w:rsidRPr="006F2BD7" w:rsidRDefault="00A9216D" w:rsidP="00A9216D">
      <w:pPr>
        <w:numPr>
          <w:ilvl w:val="0"/>
          <w:numId w:val="19"/>
        </w:numPr>
        <w:spacing w:before="120" w:line="360" w:lineRule="auto"/>
        <w:contextualSpacing/>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návrhová (výpočtová) venkovní teplota </w:t>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t>Te = 32 °C</w:t>
      </w:r>
    </w:p>
    <w:p w:rsidR="00A9216D" w:rsidRPr="006F2BD7" w:rsidRDefault="00A9216D" w:rsidP="00A9216D">
      <w:pPr>
        <w:numPr>
          <w:ilvl w:val="0"/>
          <w:numId w:val="19"/>
        </w:numPr>
        <w:spacing w:before="120" w:line="360" w:lineRule="auto"/>
        <w:contextualSpacing/>
        <w:rPr>
          <w:rFonts w:eastAsia="Times New Roman" w:cstheme="minorHAnsi"/>
          <w:color w:val="FF0000"/>
          <w:highlight w:val="yellow"/>
          <w:lang w:eastAsia="cs-CZ"/>
        </w:rPr>
      </w:pPr>
      <w:r w:rsidRPr="006F2BD7">
        <w:rPr>
          <w:rFonts w:eastAsia="Times New Roman" w:cstheme="minorHAnsi"/>
          <w:color w:val="FF0000"/>
          <w:highlight w:val="yellow"/>
          <w:lang w:eastAsia="cs-CZ"/>
        </w:rPr>
        <w:lastRenderedPageBreak/>
        <w:t xml:space="preserve">návrhová (výpočtová) vnitřní teplota </w:t>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t>Ti = 26 °C</w:t>
      </w:r>
    </w:p>
    <w:p w:rsidR="00A9216D" w:rsidRPr="006F2BD7" w:rsidRDefault="00A9216D" w:rsidP="00A9216D">
      <w:pPr>
        <w:numPr>
          <w:ilvl w:val="0"/>
          <w:numId w:val="19"/>
        </w:numPr>
        <w:spacing w:before="120" w:line="360" w:lineRule="auto"/>
        <w:contextualSpacing/>
        <w:rPr>
          <w:rFonts w:eastAsia="Times New Roman" w:cstheme="minorHAnsi"/>
          <w:color w:val="FF0000"/>
          <w:highlight w:val="yellow"/>
          <w:lang w:eastAsia="cs-CZ"/>
        </w:rPr>
      </w:pPr>
      <w:r w:rsidRPr="006F2BD7">
        <w:rPr>
          <w:rFonts w:eastAsia="Times New Roman" w:cstheme="minorHAnsi"/>
          <w:color w:val="FF0000"/>
          <w:highlight w:val="yellow"/>
          <w:lang w:eastAsia="cs-CZ"/>
        </w:rPr>
        <w:t>ESEER</w:t>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t>5,81 (EER 3,01)</w:t>
      </w:r>
    </w:p>
    <w:p w:rsidR="00A9216D" w:rsidRPr="006F2BD7" w:rsidRDefault="00A9216D" w:rsidP="00A9216D">
      <w:pPr>
        <w:numPr>
          <w:ilvl w:val="0"/>
          <w:numId w:val="19"/>
        </w:numPr>
        <w:spacing w:before="120" w:line="360" w:lineRule="auto"/>
        <w:contextualSpacing/>
        <w:rPr>
          <w:rFonts w:eastAsia="Times New Roman" w:cstheme="minorHAnsi"/>
          <w:color w:val="FF0000"/>
          <w:highlight w:val="yellow"/>
          <w:lang w:eastAsia="cs-CZ"/>
        </w:rPr>
      </w:pPr>
      <w:r w:rsidRPr="006F2BD7">
        <w:rPr>
          <w:rFonts w:eastAsia="Times New Roman" w:cstheme="minorHAnsi"/>
          <w:color w:val="FF0000"/>
          <w:highlight w:val="yellow"/>
          <w:lang w:eastAsia="cs-CZ"/>
        </w:rPr>
        <w:t>Příkon</w:t>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t>121,9 kW</w:t>
      </w:r>
    </w:p>
    <w:p w:rsidR="00A9216D" w:rsidRPr="006F2BD7" w:rsidRDefault="00A9216D" w:rsidP="00A9216D">
      <w:pPr>
        <w:spacing w:before="120" w:line="276" w:lineRule="auto"/>
        <w:rPr>
          <w:rFonts w:ascii="Times New Roman" w:eastAsia="Times New Roman" w:hAnsi="Times New Roman" w:cs="Times New Roman"/>
          <w:color w:val="FF0000"/>
          <w:sz w:val="8"/>
          <w:szCs w:val="8"/>
          <w:highlight w:val="yellow"/>
          <w:lang w:eastAsia="cs-CZ"/>
        </w:rPr>
      </w:pPr>
    </w:p>
    <w:p w:rsidR="00A9216D" w:rsidRPr="006F2BD7" w:rsidRDefault="00A9216D" w:rsidP="00A9216D">
      <w:pPr>
        <w:rPr>
          <w:color w:val="FF0000"/>
          <w:highlight w:val="yellow"/>
          <w:lang w:eastAsia="cs-CZ"/>
        </w:rPr>
      </w:pPr>
      <w:r w:rsidRPr="006F2BD7">
        <w:rPr>
          <w:color w:val="FF0000"/>
          <w:highlight w:val="yellow"/>
          <w:lang w:eastAsia="cs-CZ"/>
        </w:rPr>
        <w:t>Roční spotřeba chladu</w:t>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t>Q</w:t>
      </w:r>
      <w:r w:rsidRPr="006F2BD7">
        <w:rPr>
          <w:color w:val="FF0000"/>
          <w:highlight w:val="yellow"/>
          <w:vertAlign w:val="subscript"/>
          <w:lang w:eastAsia="cs-CZ"/>
        </w:rPr>
        <w:t xml:space="preserve"> </w:t>
      </w:r>
      <w:r w:rsidRPr="006F2BD7">
        <w:rPr>
          <w:color w:val="FF0000"/>
          <w:highlight w:val="yellow"/>
          <w:lang w:eastAsia="cs-CZ"/>
        </w:rPr>
        <w:t>= 244,13 MWh = 878,9 GJ/rok</w:t>
      </w:r>
    </w:p>
    <w:p w:rsidR="00A9216D" w:rsidRPr="006F2BD7" w:rsidRDefault="00A9216D" w:rsidP="00A9216D">
      <w:pPr>
        <w:rPr>
          <w:color w:val="FF0000"/>
          <w:highlight w:val="yellow"/>
          <w:lang w:eastAsia="cs-CZ"/>
        </w:rPr>
      </w:pPr>
      <w:r w:rsidRPr="006F2BD7">
        <w:rPr>
          <w:color w:val="FF0000"/>
          <w:highlight w:val="yellow"/>
          <w:lang w:eastAsia="cs-CZ"/>
        </w:rPr>
        <w:t>Spotřeba el. energie chladící jednotky</w:t>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t>44,55 MWh/rok</w:t>
      </w:r>
    </w:p>
    <w:p w:rsidR="00A9216D" w:rsidRPr="006F2BD7" w:rsidRDefault="00A9216D" w:rsidP="00A9216D">
      <w:pPr>
        <w:spacing w:before="120" w:line="276" w:lineRule="auto"/>
        <w:rPr>
          <w:rFonts w:ascii="Times New Roman" w:eastAsia="Times New Roman" w:hAnsi="Times New Roman" w:cs="Times New Roman"/>
          <w:color w:val="FF0000"/>
          <w:sz w:val="24"/>
          <w:szCs w:val="20"/>
          <w:highlight w:val="yellow"/>
          <w:lang w:eastAsia="cs-CZ"/>
        </w:rPr>
      </w:pPr>
      <w:r w:rsidRPr="006F2BD7">
        <w:rPr>
          <w:rFonts w:ascii="Times New Roman" w:eastAsia="Times New Roman" w:hAnsi="Times New Roman" w:cs="Times New Roman"/>
          <w:color w:val="FF0000"/>
          <w:sz w:val="24"/>
          <w:szCs w:val="20"/>
          <w:highlight w:val="yellow"/>
          <w:lang w:eastAsia="cs-CZ"/>
        </w:rPr>
        <w:tab/>
      </w:r>
    </w:p>
    <w:p w:rsidR="00A9216D" w:rsidRPr="006F2BD7" w:rsidRDefault="00A9216D" w:rsidP="00A9216D">
      <w:pPr>
        <w:rPr>
          <w:color w:val="FF0000"/>
          <w:highlight w:val="yellow"/>
          <w:u w:val="single"/>
        </w:rPr>
      </w:pPr>
      <w:r w:rsidRPr="006F2BD7">
        <w:rPr>
          <w:color w:val="FF0000"/>
          <w:highlight w:val="yellow"/>
          <w:u w:val="single"/>
        </w:rPr>
        <w:t>Spotřeba elektrické energie</w:t>
      </w:r>
    </w:p>
    <w:p w:rsidR="00A9216D" w:rsidRPr="006F2BD7" w:rsidRDefault="00A9216D" w:rsidP="00A9216D">
      <w:pPr>
        <w:rPr>
          <w:color w:val="FF0000"/>
          <w:highlight w:val="yellow"/>
          <w:lang w:eastAsia="cs-CZ"/>
        </w:rPr>
      </w:pPr>
      <w:r w:rsidRPr="006F2BD7">
        <w:rPr>
          <w:color w:val="FF0000"/>
          <w:highlight w:val="yellow"/>
          <w:lang w:eastAsia="cs-CZ"/>
        </w:rPr>
        <w:t>Chladící jednotka</w:t>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t>44 548 kWh/rok</w:t>
      </w:r>
    </w:p>
    <w:p w:rsidR="00A9216D" w:rsidRPr="006F2BD7" w:rsidRDefault="00A9216D" w:rsidP="00A9216D">
      <w:pPr>
        <w:rPr>
          <w:color w:val="FF0000"/>
          <w:highlight w:val="yellow"/>
          <w:lang w:eastAsia="cs-CZ"/>
        </w:rPr>
      </w:pPr>
      <w:r w:rsidRPr="006F2BD7">
        <w:rPr>
          <w:color w:val="FF0000"/>
          <w:highlight w:val="yellow"/>
          <w:lang w:eastAsia="cs-CZ"/>
        </w:rPr>
        <w:t>Suchý chladič</w:t>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t>7 686 kWh/rok</w:t>
      </w:r>
    </w:p>
    <w:p w:rsidR="00A9216D" w:rsidRPr="006F2BD7" w:rsidRDefault="00A9216D" w:rsidP="00A9216D">
      <w:pPr>
        <w:rPr>
          <w:color w:val="FF0000"/>
          <w:highlight w:val="yellow"/>
          <w:lang w:eastAsia="cs-CZ"/>
        </w:rPr>
      </w:pPr>
      <w:r w:rsidRPr="006F2BD7">
        <w:rPr>
          <w:color w:val="FF0000"/>
          <w:highlight w:val="yellow"/>
          <w:lang w:eastAsia="cs-CZ"/>
        </w:rPr>
        <w:t>Pomocné energie (čerpadla, řízení, ..)</w:t>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r>
      <w:r w:rsidRPr="006F2BD7">
        <w:rPr>
          <w:color w:val="FF0000"/>
          <w:highlight w:val="yellow"/>
          <w:lang w:eastAsia="cs-CZ"/>
        </w:rPr>
        <w:tab/>
        <w:t>7 437 kWh/rok</w:t>
      </w:r>
    </w:p>
    <w:p w:rsidR="00A9216D" w:rsidRPr="006F2BD7" w:rsidRDefault="00A9216D" w:rsidP="00A9216D">
      <w:pPr>
        <w:rPr>
          <w:color w:val="FF0000"/>
          <w:highlight w:val="yellow"/>
          <w:lang w:eastAsia="cs-CZ"/>
        </w:rPr>
      </w:pPr>
    </w:p>
    <w:p w:rsidR="00A9216D" w:rsidRPr="006F2BD7" w:rsidRDefault="00A9216D" w:rsidP="00A9216D">
      <w:pPr>
        <w:rPr>
          <w:color w:val="FF0000"/>
          <w:highlight w:val="yellow"/>
          <w:u w:val="single"/>
        </w:rPr>
      </w:pPr>
      <w:r w:rsidRPr="006F2BD7">
        <w:rPr>
          <w:color w:val="FF0000"/>
          <w:highlight w:val="yellow"/>
          <w:u w:val="single"/>
        </w:rPr>
        <w:t>Parametry soustavy – okruh chladící vody:</w:t>
      </w:r>
    </w:p>
    <w:p w:rsidR="00A9216D" w:rsidRPr="006F2BD7" w:rsidRDefault="00A9216D" w:rsidP="00A9216D">
      <w:pPr>
        <w:rPr>
          <w:color w:val="FF0000"/>
          <w:highlight w:val="yellow"/>
        </w:rPr>
      </w:pPr>
      <w:r w:rsidRPr="006F2BD7">
        <w:rPr>
          <w:color w:val="FF0000"/>
          <w:highlight w:val="yellow"/>
        </w:rPr>
        <w:t>výkon</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488,7 kW</w:t>
      </w:r>
    </w:p>
    <w:p w:rsidR="00A9216D" w:rsidRPr="006F2BD7" w:rsidRDefault="00A9216D" w:rsidP="00A9216D">
      <w:pPr>
        <w:rPr>
          <w:color w:val="FF0000"/>
          <w:highlight w:val="yellow"/>
        </w:rPr>
      </w:pPr>
      <w:r w:rsidRPr="006F2BD7">
        <w:rPr>
          <w:color w:val="FF0000"/>
          <w:highlight w:val="yellow"/>
        </w:rPr>
        <w:t>Teplotní spád</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48/42°C</w:t>
      </w:r>
    </w:p>
    <w:p w:rsidR="00A9216D" w:rsidRPr="006F2BD7" w:rsidRDefault="00A9216D" w:rsidP="00A9216D">
      <w:pPr>
        <w:rPr>
          <w:color w:val="FF0000"/>
          <w:highlight w:val="yellow"/>
        </w:rPr>
      </w:pPr>
      <w:r w:rsidRPr="006F2BD7">
        <w:rPr>
          <w:color w:val="FF0000"/>
          <w:highlight w:val="yellow"/>
        </w:rPr>
        <w:t>Medium</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ethylenglykol 30%</w:t>
      </w:r>
    </w:p>
    <w:p w:rsidR="00A9216D" w:rsidRPr="006F2BD7" w:rsidRDefault="00A9216D" w:rsidP="00A9216D">
      <w:pPr>
        <w:rPr>
          <w:color w:val="FF0000"/>
          <w:highlight w:val="yellow"/>
        </w:rPr>
      </w:pPr>
      <w:r w:rsidRPr="006F2BD7">
        <w:rPr>
          <w:color w:val="FF0000"/>
          <w:highlight w:val="yellow"/>
        </w:rPr>
        <w:t>EER</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3,01</w:t>
      </w:r>
    </w:p>
    <w:p w:rsidR="00A9216D" w:rsidRPr="006F2BD7" w:rsidRDefault="00A9216D" w:rsidP="00A9216D">
      <w:pPr>
        <w:rPr>
          <w:color w:val="FF0000"/>
          <w:highlight w:val="yellow"/>
        </w:rPr>
      </w:pPr>
      <w:r w:rsidRPr="006F2BD7">
        <w:rPr>
          <w:color w:val="FF0000"/>
          <w:highlight w:val="yellow"/>
        </w:rPr>
        <w:t>ESEER</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5,81</w:t>
      </w:r>
    </w:p>
    <w:p w:rsidR="00A9216D" w:rsidRPr="006F2BD7" w:rsidRDefault="00A9216D" w:rsidP="00A9216D">
      <w:pPr>
        <w:rPr>
          <w:color w:val="FF0000"/>
          <w:highlight w:val="yellow"/>
        </w:rPr>
      </w:pPr>
      <w:r w:rsidRPr="006F2BD7">
        <w:rPr>
          <w:color w:val="FF0000"/>
          <w:highlight w:val="yellow"/>
        </w:rPr>
        <w:t>Statický tlak</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140 kPa</w:t>
      </w:r>
    </w:p>
    <w:p w:rsidR="00A9216D" w:rsidRPr="006F2BD7" w:rsidRDefault="00A9216D" w:rsidP="00A9216D">
      <w:pPr>
        <w:rPr>
          <w:color w:val="FF0000"/>
          <w:highlight w:val="yellow"/>
        </w:rPr>
      </w:pPr>
      <w:r w:rsidRPr="006F2BD7">
        <w:rPr>
          <w:color w:val="FF0000"/>
          <w:highlight w:val="yellow"/>
        </w:rPr>
        <w:t>Provozní tlak</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160-350 kPa</w:t>
      </w:r>
    </w:p>
    <w:p w:rsidR="00A9216D" w:rsidRPr="006F2BD7" w:rsidRDefault="00A9216D" w:rsidP="00A9216D">
      <w:pPr>
        <w:rPr>
          <w:color w:val="FF0000"/>
          <w:highlight w:val="yellow"/>
        </w:rPr>
      </w:pPr>
      <w:r w:rsidRPr="006F2BD7">
        <w:rPr>
          <w:color w:val="FF0000"/>
          <w:highlight w:val="yellow"/>
        </w:rPr>
        <w:t>Otevírací tlak pojistného ventilu</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400 kPa</w:t>
      </w:r>
    </w:p>
    <w:p w:rsidR="00A9216D" w:rsidRPr="006F2BD7" w:rsidRDefault="00A9216D" w:rsidP="00A9216D">
      <w:pPr>
        <w:rPr>
          <w:color w:val="FF0000"/>
          <w:sz w:val="8"/>
          <w:szCs w:val="8"/>
          <w:highlight w:val="yellow"/>
        </w:rPr>
      </w:pPr>
    </w:p>
    <w:p w:rsidR="00A9216D" w:rsidRPr="006F2BD7" w:rsidRDefault="00A9216D" w:rsidP="00A9216D">
      <w:pPr>
        <w:rPr>
          <w:color w:val="FF0000"/>
          <w:highlight w:val="yellow"/>
          <w:u w:val="single"/>
        </w:rPr>
      </w:pPr>
      <w:r w:rsidRPr="006F2BD7">
        <w:rPr>
          <w:color w:val="FF0000"/>
          <w:highlight w:val="yellow"/>
          <w:u w:val="single"/>
        </w:rPr>
        <w:t>Parametry soustavy - chlazení:</w:t>
      </w:r>
    </w:p>
    <w:p w:rsidR="00A9216D" w:rsidRPr="006F2BD7" w:rsidRDefault="00A9216D" w:rsidP="00A9216D">
      <w:pPr>
        <w:rPr>
          <w:color w:val="FF0000"/>
          <w:highlight w:val="yellow"/>
        </w:rPr>
      </w:pPr>
      <w:r w:rsidRPr="006F2BD7">
        <w:rPr>
          <w:color w:val="FF0000"/>
          <w:highlight w:val="yellow"/>
        </w:rPr>
        <w:t>výkon</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366,8 kW</w:t>
      </w:r>
    </w:p>
    <w:p w:rsidR="00A9216D" w:rsidRPr="006F2BD7" w:rsidRDefault="00A9216D" w:rsidP="00A9216D">
      <w:pPr>
        <w:rPr>
          <w:color w:val="FF0000"/>
          <w:highlight w:val="yellow"/>
        </w:rPr>
      </w:pPr>
      <w:r w:rsidRPr="006F2BD7">
        <w:rPr>
          <w:color w:val="FF0000"/>
          <w:highlight w:val="yellow"/>
        </w:rPr>
        <w:t>Medium</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upravená voda</w:t>
      </w:r>
    </w:p>
    <w:p w:rsidR="00A9216D" w:rsidRPr="006F2BD7" w:rsidRDefault="00A9216D" w:rsidP="00A9216D">
      <w:pPr>
        <w:rPr>
          <w:color w:val="FF0000"/>
          <w:highlight w:val="yellow"/>
        </w:rPr>
      </w:pPr>
      <w:r w:rsidRPr="006F2BD7">
        <w:rPr>
          <w:color w:val="FF0000"/>
          <w:highlight w:val="yellow"/>
        </w:rPr>
        <w:t>Teplotní spád výroby chladu</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 xml:space="preserve">7/13°C </w:t>
      </w:r>
    </w:p>
    <w:p w:rsidR="00A9216D" w:rsidRPr="006F2BD7" w:rsidRDefault="00A9216D" w:rsidP="00A9216D">
      <w:pPr>
        <w:rPr>
          <w:color w:val="FF0000"/>
          <w:highlight w:val="yellow"/>
        </w:rPr>
      </w:pPr>
      <w:r w:rsidRPr="006F2BD7">
        <w:rPr>
          <w:color w:val="FF0000"/>
          <w:highlight w:val="yellow"/>
        </w:rPr>
        <w:t>Teplotní spád pro VZT - při odvlhčování nebo max. CHL</w:t>
      </w:r>
      <w:r w:rsidRPr="006F2BD7">
        <w:rPr>
          <w:color w:val="FF0000"/>
          <w:highlight w:val="yellow"/>
        </w:rPr>
        <w:tab/>
      </w:r>
      <w:r w:rsidRPr="006F2BD7">
        <w:rPr>
          <w:color w:val="FF0000"/>
          <w:highlight w:val="yellow"/>
        </w:rPr>
        <w:tab/>
      </w:r>
      <w:r w:rsidR="003F3614" w:rsidRPr="006F2BD7">
        <w:rPr>
          <w:color w:val="FF0000"/>
          <w:highlight w:val="yellow"/>
        </w:rPr>
        <w:tab/>
      </w:r>
      <w:r w:rsidRPr="006F2BD7">
        <w:rPr>
          <w:color w:val="FF0000"/>
          <w:highlight w:val="yellow"/>
        </w:rPr>
        <w:t>7/13°C</w:t>
      </w:r>
      <w:r w:rsidRPr="006F2BD7">
        <w:rPr>
          <w:color w:val="FF0000"/>
          <w:highlight w:val="yellow"/>
        </w:rPr>
        <w:tab/>
        <w:t xml:space="preserve"> </w:t>
      </w:r>
    </w:p>
    <w:p w:rsidR="00A9216D" w:rsidRPr="006F2BD7" w:rsidRDefault="00A9216D" w:rsidP="00A9216D">
      <w:pPr>
        <w:rPr>
          <w:color w:val="FF0000"/>
          <w:highlight w:val="yellow"/>
        </w:rPr>
      </w:pPr>
      <w:r w:rsidRPr="006F2BD7">
        <w:rPr>
          <w:color w:val="FF0000"/>
          <w:highlight w:val="yellow"/>
        </w:rPr>
        <w:t>Statický tlak</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40 kPa</w:t>
      </w:r>
    </w:p>
    <w:p w:rsidR="00A9216D" w:rsidRPr="006F2BD7" w:rsidRDefault="00A9216D" w:rsidP="00A9216D">
      <w:pPr>
        <w:rPr>
          <w:color w:val="FF0000"/>
          <w:highlight w:val="yellow"/>
        </w:rPr>
      </w:pPr>
      <w:r w:rsidRPr="006F2BD7">
        <w:rPr>
          <w:color w:val="FF0000"/>
          <w:highlight w:val="yellow"/>
        </w:rPr>
        <w:t>Provozní tlak</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120-250 kPa</w:t>
      </w:r>
    </w:p>
    <w:p w:rsidR="00A9216D" w:rsidRPr="006F2BD7" w:rsidRDefault="00A9216D" w:rsidP="00A9216D">
      <w:pPr>
        <w:rPr>
          <w:color w:val="FF0000"/>
          <w:highlight w:val="yellow"/>
        </w:rPr>
      </w:pPr>
      <w:r w:rsidRPr="006F2BD7">
        <w:rPr>
          <w:color w:val="FF0000"/>
          <w:highlight w:val="yellow"/>
        </w:rPr>
        <w:t>Otevírací tlak pojistného ventilu</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t>300 kPa</w:t>
      </w:r>
    </w:p>
    <w:p w:rsidR="003F3614" w:rsidRPr="006F2BD7" w:rsidRDefault="003F3614" w:rsidP="00A9216D">
      <w:pPr>
        <w:rPr>
          <w:color w:val="FF0000"/>
          <w:highlight w:val="yellow"/>
        </w:rPr>
      </w:pPr>
    </w:p>
    <w:p w:rsidR="003F3614" w:rsidRPr="006F2BD7" w:rsidRDefault="003F3614" w:rsidP="003F3614">
      <w:pPr>
        <w:rPr>
          <w:color w:val="FF0000"/>
          <w:highlight w:val="yellow"/>
          <w:u w:val="single"/>
        </w:rPr>
      </w:pPr>
      <w:r w:rsidRPr="006F2BD7">
        <w:rPr>
          <w:color w:val="FF0000"/>
          <w:highlight w:val="yellow"/>
          <w:u w:val="single"/>
        </w:rPr>
        <w:t>Strojovna</w:t>
      </w:r>
    </w:p>
    <w:p w:rsidR="003F3614" w:rsidRPr="006F2BD7" w:rsidRDefault="003F3614" w:rsidP="003F3614">
      <w:pPr>
        <w:rPr>
          <w:color w:val="FF0000"/>
          <w:highlight w:val="yellow"/>
          <w:lang w:eastAsia="cs-CZ"/>
        </w:rPr>
      </w:pPr>
      <w:r w:rsidRPr="006F2BD7">
        <w:rPr>
          <w:color w:val="FF0000"/>
          <w:highlight w:val="yellow"/>
          <w:lang w:eastAsia="cs-CZ"/>
        </w:rPr>
        <w:tab/>
        <w:t xml:space="preserve">Strojovna chlazení je umístěna v 1.PP. Je přístupná dvoukřídlými dveřmi 1600x1970mm. Navržená CHJ má rozměr 2499 x 996 x 1887mm (d x š x v). Kolem jednotky je nutné vytvořit montážní přístup o šířce min.1000mm. Pod jednotkou bude vytvořen betonový základ o výšce 100mm. Jednotka bude osazena na tento podklad přes izolátory chvění. </w:t>
      </w:r>
    </w:p>
    <w:p w:rsidR="003F3614" w:rsidRPr="006F2BD7" w:rsidRDefault="003F3614" w:rsidP="003F3614">
      <w:pPr>
        <w:rPr>
          <w:color w:val="FF0000"/>
          <w:highlight w:val="yellow"/>
          <w:lang w:eastAsia="cs-CZ"/>
        </w:rPr>
      </w:pPr>
      <w:r w:rsidRPr="006F2BD7">
        <w:rPr>
          <w:color w:val="FF0000"/>
          <w:highlight w:val="yellow"/>
          <w:lang w:eastAsia="cs-CZ"/>
        </w:rPr>
        <w:tab/>
        <w:t>Ve strojovně budou dále osazeny expanzní nádoby, doplňovací zařízení, glykolové hospodářství, atd. Od všech zařízení jsou navrženy požadované odstupy.</w:t>
      </w:r>
    </w:p>
    <w:p w:rsidR="003F3614" w:rsidRPr="006F2BD7" w:rsidRDefault="003F3614" w:rsidP="003F3614">
      <w:pPr>
        <w:rPr>
          <w:color w:val="FF0000"/>
          <w:lang w:eastAsia="cs-CZ"/>
        </w:rPr>
      </w:pPr>
      <w:r w:rsidRPr="006F2BD7">
        <w:rPr>
          <w:color w:val="FF0000"/>
          <w:highlight w:val="yellow"/>
          <w:lang w:eastAsia="cs-CZ"/>
        </w:rPr>
        <w:tab/>
        <w:t>Strojovna bude vybavena provozním větracím zařízením, havarijním větráním při úniku chladiva a havarijní signalizací. Dále přívodem studené vody, gulou, osvětlením a zásuvkou na připojení ručního nářadí.</w:t>
      </w:r>
    </w:p>
    <w:p w:rsidR="00A9216D" w:rsidRPr="00A9216D" w:rsidRDefault="00A9216D" w:rsidP="00A9216D"/>
    <w:p w:rsidR="00A9216D" w:rsidRDefault="00A9216D" w:rsidP="00FB7BBC">
      <w:pPr>
        <w:pStyle w:val="Nadpis3"/>
        <w:numPr>
          <w:ilvl w:val="0"/>
          <w:numId w:val="14"/>
        </w:numPr>
        <w:rPr>
          <w:rFonts w:eastAsia="Times New Roman"/>
          <w:b/>
          <w:color w:val="auto"/>
        </w:rPr>
      </w:pPr>
      <w:bookmarkStart w:id="21" w:name="_Toc86143677"/>
      <w:r w:rsidRPr="003F3614">
        <w:rPr>
          <w:rFonts w:eastAsia="Times New Roman"/>
          <w:b/>
          <w:color w:val="auto"/>
        </w:rPr>
        <w:t>Vzduchotechnika</w:t>
      </w:r>
      <w:bookmarkEnd w:id="21"/>
      <w:r w:rsidRPr="003F3614">
        <w:rPr>
          <w:rFonts w:eastAsia="Times New Roman"/>
          <w:b/>
          <w:color w:val="auto"/>
        </w:rPr>
        <w:t xml:space="preserve"> </w:t>
      </w:r>
    </w:p>
    <w:p w:rsidR="008D501D" w:rsidRPr="006F2BD7" w:rsidRDefault="008D501D" w:rsidP="00B12278">
      <w:pPr>
        <w:tabs>
          <w:tab w:val="num" w:pos="792"/>
        </w:tabs>
        <w:rPr>
          <w:color w:val="FF0000"/>
          <w:highlight w:val="yellow"/>
          <w:u w:val="single"/>
        </w:rPr>
      </w:pPr>
      <w:r w:rsidRPr="006F2BD7">
        <w:rPr>
          <w:color w:val="FF0000"/>
          <w:highlight w:val="yellow"/>
          <w:u w:val="single"/>
        </w:rPr>
        <w:t>Vstupní údaje:</w:t>
      </w:r>
    </w:p>
    <w:p w:rsidR="008D501D" w:rsidRPr="006F2BD7" w:rsidRDefault="008D501D" w:rsidP="008D501D">
      <w:pPr>
        <w:rPr>
          <w:color w:val="FF0000"/>
          <w:highlight w:val="yellow"/>
        </w:rPr>
      </w:pPr>
      <w:r w:rsidRPr="006F2BD7">
        <w:rPr>
          <w:color w:val="FF0000"/>
          <w:highlight w:val="yellow"/>
        </w:rPr>
        <w:t>Uvažované parametry venkovního vzduchu:</w:t>
      </w:r>
    </w:p>
    <w:p w:rsidR="008D501D" w:rsidRPr="006F2BD7" w:rsidRDefault="008D501D" w:rsidP="008D501D">
      <w:pPr>
        <w:ind w:left="720"/>
        <w:rPr>
          <w:color w:val="FF0000"/>
          <w:highlight w:val="yellow"/>
        </w:rPr>
      </w:pPr>
      <w:r w:rsidRPr="006F2BD7">
        <w:rPr>
          <w:color w:val="FF0000"/>
          <w:highlight w:val="yellow"/>
        </w:rPr>
        <w:t xml:space="preserve">zima: te = - 15 </w:t>
      </w:r>
      <w:r w:rsidRPr="006F2BD7">
        <w:rPr>
          <w:color w:val="FF0000"/>
          <w:highlight w:val="yellow"/>
          <w:vertAlign w:val="superscript"/>
        </w:rPr>
        <w:t>o</w:t>
      </w:r>
      <w:r w:rsidRPr="006F2BD7">
        <w:rPr>
          <w:color w:val="FF0000"/>
          <w:highlight w:val="yellow"/>
        </w:rPr>
        <w:t>C, vlhkost = 90 %</w:t>
      </w:r>
    </w:p>
    <w:p w:rsidR="008D501D" w:rsidRPr="006F2BD7" w:rsidRDefault="008D501D" w:rsidP="008D501D">
      <w:pPr>
        <w:ind w:left="720"/>
        <w:rPr>
          <w:color w:val="FF0000"/>
          <w:highlight w:val="yellow"/>
          <w:u w:val="single"/>
        </w:rPr>
      </w:pPr>
      <w:r w:rsidRPr="006F2BD7">
        <w:rPr>
          <w:color w:val="FF0000"/>
          <w:highlight w:val="yellow"/>
        </w:rPr>
        <w:lastRenderedPageBreak/>
        <w:t xml:space="preserve">léto: te = 32 </w:t>
      </w:r>
      <w:r w:rsidRPr="006F2BD7">
        <w:rPr>
          <w:color w:val="FF0000"/>
          <w:highlight w:val="yellow"/>
          <w:vertAlign w:val="superscript"/>
        </w:rPr>
        <w:t>o</w:t>
      </w:r>
      <w:r w:rsidRPr="006F2BD7">
        <w:rPr>
          <w:color w:val="FF0000"/>
          <w:highlight w:val="yellow"/>
        </w:rPr>
        <w:t>C, entalpie 56 kJ/kg</w:t>
      </w:r>
    </w:p>
    <w:p w:rsidR="008D501D" w:rsidRPr="006F2BD7" w:rsidRDefault="008D501D" w:rsidP="008D501D">
      <w:pPr>
        <w:ind w:left="720"/>
        <w:rPr>
          <w:color w:val="FF0000"/>
          <w:highlight w:val="yellow"/>
          <w:u w:val="single"/>
        </w:rPr>
      </w:pPr>
    </w:p>
    <w:p w:rsidR="008D501D" w:rsidRPr="006F2BD7" w:rsidRDefault="008D501D" w:rsidP="008D501D">
      <w:pPr>
        <w:rPr>
          <w:i/>
          <w:color w:val="FF0000"/>
          <w:highlight w:val="yellow"/>
        </w:rPr>
      </w:pPr>
      <w:r w:rsidRPr="006F2BD7">
        <w:rPr>
          <w:color w:val="FF0000"/>
          <w:highlight w:val="yellow"/>
        </w:rPr>
        <w:t>Požadované parametry vnitřního klimatu:</w:t>
      </w:r>
    </w:p>
    <w:p w:rsidR="008D501D" w:rsidRPr="006F2BD7" w:rsidRDefault="008D501D" w:rsidP="008D501D">
      <w:pPr>
        <w:rPr>
          <w:color w:val="FF0000"/>
          <w:highlight w:val="yellow"/>
        </w:rPr>
      </w:pPr>
      <w:r w:rsidRPr="006F2BD7">
        <w:rPr>
          <w:i/>
          <w:color w:val="FF0000"/>
          <w:highlight w:val="yellow"/>
        </w:rPr>
        <w:t>Požadované hodnoty vnitřního mikroklimatu pro pracoviště musí splňovat požadavky NV 361/2007 Sb. v platném znění  ( novela č. 68/2010 Sb.) které jsou popsány v příloze č.1:</w:t>
      </w:r>
    </w:p>
    <w:p w:rsidR="008D501D" w:rsidRPr="006F2BD7" w:rsidRDefault="008D501D" w:rsidP="00595071">
      <w:pPr>
        <w:ind w:left="720"/>
        <w:rPr>
          <w:color w:val="FF0000"/>
          <w:highlight w:val="yellow"/>
        </w:rPr>
      </w:pPr>
      <w:r w:rsidRPr="006F2BD7">
        <w:rPr>
          <w:color w:val="FF0000"/>
          <w:highlight w:val="yellow"/>
        </w:rPr>
        <w:t xml:space="preserve">učebny (zima): ti = min. +20 </w:t>
      </w:r>
      <w:r w:rsidRPr="006F2BD7">
        <w:rPr>
          <w:color w:val="FF0000"/>
          <w:highlight w:val="yellow"/>
          <w:vertAlign w:val="superscript"/>
        </w:rPr>
        <w:t>o</w:t>
      </w:r>
      <w:r w:rsidRPr="006F2BD7">
        <w:rPr>
          <w:color w:val="FF0000"/>
          <w:highlight w:val="yellow"/>
        </w:rPr>
        <w:t>C, RH min = 30%</w:t>
      </w:r>
    </w:p>
    <w:p w:rsidR="008D501D" w:rsidRPr="006F2BD7" w:rsidRDefault="008D501D" w:rsidP="00595071">
      <w:pPr>
        <w:ind w:left="720"/>
        <w:rPr>
          <w:color w:val="FF0000"/>
          <w:highlight w:val="yellow"/>
        </w:rPr>
      </w:pPr>
      <w:r w:rsidRPr="006F2BD7">
        <w:rPr>
          <w:color w:val="FF0000"/>
          <w:highlight w:val="yellow"/>
        </w:rPr>
        <w:t xml:space="preserve">učebny (léto): ti = max. +26°C. </w:t>
      </w:r>
    </w:p>
    <w:p w:rsidR="008D501D" w:rsidRPr="006F2BD7" w:rsidRDefault="008D501D" w:rsidP="00595071">
      <w:pPr>
        <w:ind w:left="720"/>
        <w:rPr>
          <w:color w:val="FF0000"/>
          <w:highlight w:val="yellow"/>
        </w:rPr>
      </w:pPr>
      <w:r w:rsidRPr="006F2BD7">
        <w:rPr>
          <w:color w:val="FF0000"/>
          <w:highlight w:val="yellow"/>
        </w:rPr>
        <w:t xml:space="preserve"> (práce v kancelářích/učebnách je třídy I dle tab.č.1, příloha č.1 – část A)</w:t>
      </w:r>
    </w:p>
    <w:p w:rsidR="008D501D" w:rsidRPr="006F2BD7" w:rsidRDefault="008D501D" w:rsidP="00595071">
      <w:pPr>
        <w:ind w:left="720"/>
        <w:rPr>
          <w:color w:val="FF0000"/>
          <w:highlight w:val="yellow"/>
        </w:rPr>
      </w:pPr>
      <w:r w:rsidRPr="006F2BD7">
        <w:rPr>
          <w:color w:val="FF0000"/>
          <w:highlight w:val="yellow"/>
        </w:rPr>
        <w:t>Kuchyně a přípravny – ti = 18-28°C (je navrženo chlazení přiváděného vzduchu)</w:t>
      </w:r>
    </w:p>
    <w:p w:rsidR="008D501D" w:rsidRPr="006F2BD7" w:rsidRDefault="008D501D" w:rsidP="008D501D">
      <w:pPr>
        <w:rPr>
          <w:color w:val="FF0000"/>
          <w:highlight w:val="yellow"/>
        </w:rPr>
      </w:pPr>
      <w:r w:rsidRPr="006F2BD7">
        <w:rPr>
          <w:color w:val="FF0000"/>
          <w:highlight w:val="yellow"/>
        </w:rPr>
        <w:t>Dále bylo požadováno:</w:t>
      </w:r>
    </w:p>
    <w:p w:rsidR="008D501D" w:rsidRPr="006F2BD7" w:rsidRDefault="008D501D" w:rsidP="00595071">
      <w:pPr>
        <w:ind w:left="720"/>
        <w:rPr>
          <w:color w:val="FF0000"/>
          <w:highlight w:val="yellow"/>
        </w:rPr>
      </w:pPr>
      <w:r w:rsidRPr="006F2BD7">
        <w:rPr>
          <w:color w:val="FF0000"/>
          <w:highlight w:val="yellow"/>
        </w:rPr>
        <w:t>větrání ostatních místností dle požadavků platných předpisů a obecných zvyklostí</w:t>
      </w:r>
    </w:p>
    <w:p w:rsidR="008D501D" w:rsidRPr="006F2BD7" w:rsidRDefault="008D501D" w:rsidP="008D501D">
      <w:pPr>
        <w:rPr>
          <w:color w:val="FF0000"/>
          <w:highlight w:val="yellow"/>
        </w:rPr>
      </w:pPr>
      <w:r w:rsidRPr="006F2BD7">
        <w:rPr>
          <w:color w:val="FF0000"/>
          <w:highlight w:val="yellow"/>
        </w:rPr>
        <w:t>Bylo dohodnuto:</w:t>
      </w:r>
    </w:p>
    <w:p w:rsidR="008D501D" w:rsidRPr="006F2BD7" w:rsidRDefault="008D501D" w:rsidP="00595071">
      <w:pPr>
        <w:ind w:left="720"/>
        <w:rPr>
          <w:color w:val="FF0000"/>
          <w:highlight w:val="yellow"/>
        </w:rPr>
      </w:pPr>
      <w:r w:rsidRPr="006F2BD7">
        <w:rPr>
          <w:color w:val="FF0000"/>
          <w:highlight w:val="yellow"/>
        </w:rPr>
        <w:t xml:space="preserve">tepelnou ztrátu objektu řeší ÚT </w:t>
      </w:r>
    </w:p>
    <w:p w:rsidR="00595071" w:rsidRPr="006F2BD7" w:rsidRDefault="00595071" w:rsidP="00595071">
      <w:pPr>
        <w:ind w:left="720"/>
        <w:rPr>
          <w:color w:val="FF0000"/>
          <w:highlight w:val="yellow"/>
        </w:rPr>
      </w:pPr>
    </w:p>
    <w:p w:rsidR="008D501D" w:rsidRPr="006F2BD7" w:rsidRDefault="008D501D" w:rsidP="008D501D">
      <w:pPr>
        <w:rPr>
          <w:color w:val="FF0000"/>
          <w:highlight w:val="yellow"/>
          <w:u w:val="single"/>
        </w:rPr>
      </w:pPr>
      <w:r w:rsidRPr="006F2BD7">
        <w:rPr>
          <w:color w:val="FF0000"/>
          <w:highlight w:val="yellow"/>
          <w:u w:val="single"/>
        </w:rPr>
        <w:t>Hygienické podmínky</w:t>
      </w:r>
      <w:r w:rsidR="00595071" w:rsidRPr="006F2BD7">
        <w:rPr>
          <w:color w:val="FF0000"/>
          <w:highlight w:val="yellow"/>
          <w:u w:val="single"/>
        </w:rPr>
        <w:t>:</w:t>
      </w:r>
    </w:p>
    <w:p w:rsidR="008D501D" w:rsidRPr="006F2BD7" w:rsidRDefault="008D501D" w:rsidP="00595071">
      <w:pPr>
        <w:rPr>
          <w:color w:val="FF0000"/>
          <w:highlight w:val="yellow"/>
        </w:rPr>
      </w:pPr>
      <w:r w:rsidRPr="006F2BD7">
        <w:rPr>
          <w:color w:val="FF0000"/>
          <w:highlight w:val="yellow"/>
        </w:rPr>
        <w:t>Množství a výměny vzduchu</w:t>
      </w:r>
      <w:r w:rsidR="00595071" w:rsidRPr="006F2BD7">
        <w:rPr>
          <w:color w:val="FF0000"/>
          <w:highlight w:val="yellow"/>
        </w:rPr>
        <w:t>:</w:t>
      </w:r>
    </w:p>
    <w:p w:rsidR="008D501D" w:rsidRPr="006F2BD7" w:rsidRDefault="008D501D" w:rsidP="008D501D">
      <w:pPr>
        <w:rPr>
          <w:color w:val="FF0000"/>
          <w:highlight w:val="yellow"/>
        </w:rPr>
      </w:pPr>
      <w:r w:rsidRPr="006F2BD7">
        <w:rPr>
          <w:color w:val="FF0000"/>
          <w:highlight w:val="yellow"/>
        </w:rPr>
        <w:t>Učebny, jídelna, tělocvična:</w:t>
      </w:r>
      <w:r w:rsidRPr="006F2BD7">
        <w:rPr>
          <w:color w:val="FF0000"/>
          <w:highlight w:val="yellow"/>
        </w:rPr>
        <w:tab/>
      </w:r>
      <w:r w:rsidRPr="006F2BD7">
        <w:rPr>
          <w:color w:val="FF0000"/>
          <w:highlight w:val="yellow"/>
        </w:rPr>
        <w:tab/>
      </w:r>
      <w:r w:rsidRPr="006F2BD7">
        <w:rPr>
          <w:color w:val="FF0000"/>
          <w:highlight w:val="yellow"/>
        </w:rPr>
        <w:tab/>
        <w:t>min. 50 m</w:t>
      </w:r>
      <w:r w:rsidRPr="006F2BD7">
        <w:rPr>
          <w:color w:val="FF0000"/>
          <w:highlight w:val="yellow"/>
          <w:vertAlign w:val="superscript"/>
        </w:rPr>
        <w:t>3</w:t>
      </w:r>
      <w:r w:rsidRPr="006F2BD7">
        <w:rPr>
          <w:color w:val="FF0000"/>
          <w:highlight w:val="yellow"/>
        </w:rPr>
        <w:t>/h přiváděného vzduchu na osobu</w:t>
      </w:r>
    </w:p>
    <w:p w:rsidR="008D501D" w:rsidRPr="006F2BD7" w:rsidRDefault="008D501D" w:rsidP="008D501D">
      <w:pPr>
        <w:rPr>
          <w:color w:val="FF0000"/>
          <w:highlight w:val="yellow"/>
        </w:rPr>
      </w:pPr>
      <w:r w:rsidRPr="006F2BD7">
        <w:rPr>
          <w:color w:val="FF0000"/>
          <w:highlight w:val="yellow"/>
        </w:rPr>
        <w:t>Kabinety, kanceláře, jednací místnosti:</w:t>
      </w:r>
      <w:r w:rsidRPr="006F2BD7">
        <w:rPr>
          <w:color w:val="FF0000"/>
          <w:highlight w:val="yellow"/>
        </w:rPr>
        <w:tab/>
      </w:r>
      <w:r w:rsidR="00CD336C" w:rsidRPr="006F2BD7">
        <w:rPr>
          <w:color w:val="FF0000"/>
          <w:highlight w:val="yellow"/>
        </w:rPr>
        <w:tab/>
      </w:r>
      <w:r w:rsidRPr="006F2BD7">
        <w:rPr>
          <w:color w:val="FF0000"/>
          <w:highlight w:val="yellow"/>
        </w:rPr>
        <w:t>min. 30 m</w:t>
      </w:r>
      <w:r w:rsidRPr="006F2BD7">
        <w:rPr>
          <w:color w:val="FF0000"/>
          <w:highlight w:val="yellow"/>
          <w:vertAlign w:val="superscript"/>
        </w:rPr>
        <w:t>3</w:t>
      </w:r>
      <w:r w:rsidRPr="006F2BD7">
        <w:rPr>
          <w:color w:val="FF0000"/>
          <w:highlight w:val="yellow"/>
        </w:rPr>
        <w:t>/h přiváděného vzduchu na osobu</w:t>
      </w:r>
    </w:p>
    <w:p w:rsidR="008D501D" w:rsidRPr="006F2BD7" w:rsidRDefault="008D501D" w:rsidP="008D501D">
      <w:pPr>
        <w:rPr>
          <w:color w:val="FF0000"/>
          <w:highlight w:val="yellow"/>
        </w:rPr>
      </w:pPr>
      <w:r w:rsidRPr="006F2BD7">
        <w:rPr>
          <w:color w:val="FF0000"/>
          <w:highlight w:val="yellow"/>
        </w:rPr>
        <w:t>WC :</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00CD336C" w:rsidRPr="006F2BD7">
        <w:rPr>
          <w:color w:val="FF0000"/>
          <w:highlight w:val="yellow"/>
        </w:rPr>
        <w:tab/>
      </w:r>
      <w:r w:rsidR="00CD336C" w:rsidRPr="006F2BD7">
        <w:rPr>
          <w:color w:val="FF0000"/>
          <w:highlight w:val="yellow"/>
        </w:rPr>
        <w:tab/>
      </w:r>
      <w:r w:rsidRPr="006F2BD7">
        <w:rPr>
          <w:color w:val="FF0000"/>
          <w:highlight w:val="yellow"/>
        </w:rPr>
        <w:t>50 m</w:t>
      </w:r>
      <w:r w:rsidRPr="006F2BD7">
        <w:rPr>
          <w:color w:val="FF0000"/>
          <w:highlight w:val="yellow"/>
          <w:vertAlign w:val="superscript"/>
        </w:rPr>
        <w:t>3</w:t>
      </w:r>
      <w:r w:rsidRPr="006F2BD7">
        <w:rPr>
          <w:color w:val="FF0000"/>
          <w:highlight w:val="yellow"/>
        </w:rPr>
        <w:t>/h odsávaného vzduchu na jednu kabinu</w:t>
      </w:r>
    </w:p>
    <w:p w:rsidR="008D501D" w:rsidRPr="006F2BD7" w:rsidRDefault="008D501D" w:rsidP="008D501D">
      <w:pPr>
        <w:rPr>
          <w:color w:val="FF0000"/>
          <w:highlight w:val="yellow"/>
        </w:rPr>
      </w:pPr>
      <w:r w:rsidRPr="006F2BD7">
        <w:rPr>
          <w:color w:val="FF0000"/>
          <w:highlight w:val="yellow"/>
        </w:rPr>
        <w:t>Pisoár:</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00CD336C" w:rsidRPr="006F2BD7">
        <w:rPr>
          <w:color w:val="FF0000"/>
          <w:highlight w:val="yellow"/>
        </w:rPr>
        <w:tab/>
      </w:r>
      <w:r w:rsidR="00CD336C" w:rsidRPr="006F2BD7">
        <w:rPr>
          <w:color w:val="FF0000"/>
          <w:highlight w:val="yellow"/>
        </w:rPr>
        <w:tab/>
      </w:r>
      <w:r w:rsidRPr="006F2BD7">
        <w:rPr>
          <w:color w:val="FF0000"/>
          <w:highlight w:val="yellow"/>
        </w:rPr>
        <w:t>25 m</w:t>
      </w:r>
      <w:r w:rsidRPr="006F2BD7">
        <w:rPr>
          <w:color w:val="FF0000"/>
          <w:highlight w:val="yellow"/>
          <w:vertAlign w:val="superscript"/>
        </w:rPr>
        <w:t>3</w:t>
      </w:r>
      <w:r w:rsidRPr="006F2BD7">
        <w:rPr>
          <w:color w:val="FF0000"/>
          <w:highlight w:val="yellow"/>
        </w:rPr>
        <w:t>/h odsávaného vzduchu na jednu mušli</w:t>
      </w:r>
    </w:p>
    <w:p w:rsidR="008D501D" w:rsidRPr="006F2BD7" w:rsidRDefault="008D501D" w:rsidP="008D501D">
      <w:pPr>
        <w:rPr>
          <w:color w:val="FF0000"/>
          <w:highlight w:val="yellow"/>
        </w:rPr>
      </w:pPr>
      <w:r w:rsidRPr="006F2BD7">
        <w:rPr>
          <w:color w:val="FF0000"/>
          <w:highlight w:val="yellow"/>
        </w:rPr>
        <w:t>Umyvadlo:</w:t>
      </w:r>
      <w:r w:rsidRPr="006F2BD7">
        <w:rPr>
          <w:color w:val="FF0000"/>
          <w:highlight w:val="yellow"/>
        </w:rPr>
        <w:tab/>
      </w:r>
      <w:r w:rsidRPr="006F2BD7">
        <w:rPr>
          <w:color w:val="FF0000"/>
          <w:highlight w:val="yellow"/>
        </w:rPr>
        <w:tab/>
      </w:r>
      <w:r w:rsidRPr="006F2BD7">
        <w:rPr>
          <w:color w:val="FF0000"/>
          <w:highlight w:val="yellow"/>
        </w:rPr>
        <w:tab/>
      </w:r>
      <w:r w:rsidR="00CD336C" w:rsidRPr="006F2BD7">
        <w:rPr>
          <w:color w:val="FF0000"/>
          <w:highlight w:val="yellow"/>
        </w:rPr>
        <w:tab/>
      </w:r>
      <w:r w:rsidR="00CD336C" w:rsidRPr="006F2BD7">
        <w:rPr>
          <w:color w:val="FF0000"/>
          <w:highlight w:val="yellow"/>
        </w:rPr>
        <w:tab/>
      </w:r>
      <w:r w:rsidRPr="006F2BD7">
        <w:rPr>
          <w:color w:val="FF0000"/>
          <w:highlight w:val="yellow"/>
        </w:rPr>
        <w:t>30 m</w:t>
      </w:r>
      <w:r w:rsidRPr="006F2BD7">
        <w:rPr>
          <w:color w:val="FF0000"/>
          <w:highlight w:val="yellow"/>
          <w:vertAlign w:val="superscript"/>
        </w:rPr>
        <w:t>3</w:t>
      </w:r>
      <w:r w:rsidRPr="006F2BD7">
        <w:rPr>
          <w:color w:val="FF0000"/>
          <w:highlight w:val="yellow"/>
        </w:rPr>
        <w:t>/h odsávaného vzduchu na jeden kus</w:t>
      </w:r>
    </w:p>
    <w:p w:rsidR="008D501D" w:rsidRPr="006F2BD7" w:rsidRDefault="008D501D" w:rsidP="008D501D">
      <w:pPr>
        <w:rPr>
          <w:color w:val="FF0000"/>
          <w:highlight w:val="yellow"/>
        </w:rPr>
      </w:pPr>
      <w:r w:rsidRPr="006F2BD7">
        <w:rPr>
          <w:color w:val="FF0000"/>
          <w:highlight w:val="yellow"/>
        </w:rPr>
        <w:t>Úklid:</w:t>
      </w:r>
      <w:r w:rsidRPr="006F2BD7">
        <w:rPr>
          <w:color w:val="FF0000"/>
          <w:highlight w:val="yellow"/>
        </w:rPr>
        <w:tab/>
      </w:r>
      <w:r w:rsidRPr="006F2BD7">
        <w:rPr>
          <w:color w:val="FF0000"/>
          <w:highlight w:val="yellow"/>
        </w:rPr>
        <w:tab/>
      </w:r>
      <w:r w:rsidRPr="006F2BD7">
        <w:rPr>
          <w:color w:val="FF0000"/>
          <w:highlight w:val="yellow"/>
        </w:rPr>
        <w:tab/>
      </w:r>
      <w:r w:rsidRPr="006F2BD7">
        <w:rPr>
          <w:color w:val="FF0000"/>
          <w:highlight w:val="yellow"/>
        </w:rPr>
        <w:tab/>
      </w:r>
      <w:r w:rsidR="00CD336C" w:rsidRPr="006F2BD7">
        <w:rPr>
          <w:color w:val="FF0000"/>
          <w:highlight w:val="yellow"/>
        </w:rPr>
        <w:tab/>
      </w:r>
      <w:r w:rsidR="00CD336C" w:rsidRPr="006F2BD7">
        <w:rPr>
          <w:color w:val="FF0000"/>
          <w:highlight w:val="yellow"/>
        </w:rPr>
        <w:tab/>
      </w:r>
      <w:r w:rsidRPr="006F2BD7">
        <w:rPr>
          <w:color w:val="FF0000"/>
          <w:highlight w:val="yellow"/>
        </w:rPr>
        <w:t>50 m</w:t>
      </w:r>
      <w:r w:rsidRPr="006F2BD7">
        <w:rPr>
          <w:color w:val="FF0000"/>
          <w:highlight w:val="yellow"/>
          <w:vertAlign w:val="superscript"/>
        </w:rPr>
        <w:t>3</w:t>
      </w:r>
      <w:r w:rsidRPr="006F2BD7">
        <w:rPr>
          <w:color w:val="FF0000"/>
          <w:highlight w:val="yellow"/>
        </w:rPr>
        <w:t>/h odsávaného vzduchu na jednu kabinu</w:t>
      </w:r>
    </w:p>
    <w:p w:rsidR="008D501D" w:rsidRPr="006F2BD7" w:rsidRDefault="008D501D" w:rsidP="008D501D">
      <w:pPr>
        <w:rPr>
          <w:color w:val="FF0000"/>
          <w:highlight w:val="yellow"/>
        </w:rPr>
      </w:pPr>
      <w:r w:rsidRPr="006F2BD7">
        <w:rPr>
          <w:color w:val="FF0000"/>
          <w:highlight w:val="yellow"/>
        </w:rPr>
        <w:t>Sprcha:</w:t>
      </w:r>
      <w:r w:rsidRPr="006F2BD7">
        <w:rPr>
          <w:color w:val="FF0000"/>
          <w:highlight w:val="yellow"/>
        </w:rPr>
        <w:tab/>
      </w:r>
      <w:r w:rsidRPr="006F2BD7">
        <w:rPr>
          <w:color w:val="FF0000"/>
          <w:highlight w:val="yellow"/>
        </w:rPr>
        <w:tab/>
      </w:r>
      <w:r w:rsidRPr="006F2BD7">
        <w:rPr>
          <w:color w:val="FF0000"/>
          <w:highlight w:val="yellow"/>
        </w:rPr>
        <w:tab/>
      </w:r>
      <w:r w:rsidR="00595071" w:rsidRPr="006F2BD7">
        <w:rPr>
          <w:color w:val="FF0000"/>
          <w:highlight w:val="yellow"/>
        </w:rPr>
        <w:tab/>
      </w:r>
      <w:r w:rsidR="00CD336C" w:rsidRPr="006F2BD7">
        <w:rPr>
          <w:color w:val="FF0000"/>
          <w:highlight w:val="yellow"/>
        </w:rPr>
        <w:tab/>
      </w:r>
      <w:r w:rsidR="00CD336C" w:rsidRPr="006F2BD7">
        <w:rPr>
          <w:color w:val="FF0000"/>
          <w:highlight w:val="yellow"/>
        </w:rPr>
        <w:tab/>
      </w:r>
      <w:r w:rsidRPr="006F2BD7">
        <w:rPr>
          <w:color w:val="FF0000"/>
          <w:highlight w:val="yellow"/>
        </w:rPr>
        <w:t>100 m</w:t>
      </w:r>
      <w:r w:rsidRPr="006F2BD7">
        <w:rPr>
          <w:color w:val="FF0000"/>
          <w:highlight w:val="yellow"/>
          <w:vertAlign w:val="superscript"/>
        </w:rPr>
        <w:t>3</w:t>
      </w:r>
      <w:r w:rsidRPr="006F2BD7">
        <w:rPr>
          <w:color w:val="FF0000"/>
          <w:highlight w:val="yellow"/>
        </w:rPr>
        <w:t>/h odsávaného vzduchu</w:t>
      </w:r>
    </w:p>
    <w:p w:rsidR="008D501D" w:rsidRPr="006F2BD7" w:rsidRDefault="008D501D" w:rsidP="008D501D">
      <w:pPr>
        <w:rPr>
          <w:color w:val="FF0000"/>
          <w:highlight w:val="yellow"/>
        </w:rPr>
      </w:pPr>
      <w:r w:rsidRPr="006F2BD7">
        <w:rPr>
          <w:color w:val="FF0000"/>
          <w:highlight w:val="yellow"/>
        </w:rPr>
        <w:t>Kuchyně, přípravny:</w:t>
      </w:r>
      <w:r w:rsidRPr="006F2BD7">
        <w:rPr>
          <w:color w:val="FF0000"/>
          <w:highlight w:val="yellow"/>
        </w:rPr>
        <w:tab/>
      </w:r>
      <w:r w:rsidRPr="006F2BD7">
        <w:rPr>
          <w:color w:val="FF0000"/>
          <w:highlight w:val="yellow"/>
        </w:rPr>
        <w:tab/>
      </w:r>
      <w:r w:rsidR="00CD336C" w:rsidRPr="006F2BD7">
        <w:rPr>
          <w:color w:val="FF0000"/>
          <w:highlight w:val="yellow"/>
        </w:rPr>
        <w:tab/>
      </w:r>
      <w:r w:rsidR="00CD336C" w:rsidRPr="006F2BD7">
        <w:rPr>
          <w:color w:val="FF0000"/>
          <w:highlight w:val="yellow"/>
        </w:rPr>
        <w:tab/>
      </w:r>
      <w:r w:rsidRPr="006F2BD7">
        <w:rPr>
          <w:color w:val="FF0000"/>
          <w:highlight w:val="yellow"/>
        </w:rPr>
        <w:t>výpočtem podle navržené kuchyňské technologie</w:t>
      </w:r>
    </w:p>
    <w:p w:rsidR="008D501D" w:rsidRPr="006F2BD7" w:rsidRDefault="008D501D" w:rsidP="008D501D">
      <w:pPr>
        <w:rPr>
          <w:color w:val="FF0000"/>
          <w:highlight w:val="yellow"/>
        </w:rPr>
      </w:pPr>
      <w:r w:rsidRPr="006F2BD7">
        <w:rPr>
          <w:color w:val="FF0000"/>
          <w:highlight w:val="yellow"/>
        </w:rPr>
        <w:t xml:space="preserve">Sklady: </w:t>
      </w:r>
      <w:r w:rsidRPr="006F2BD7">
        <w:rPr>
          <w:color w:val="FF0000"/>
          <w:highlight w:val="yellow"/>
        </w:rPr>
        <w:tab/>
      </w:r>
      <w:r w:rsidRPr="006F2BD7">
        <w:rPr>
          <w:color w:val="FF0000"/>
          <w:highlight w:val="yellow"/>
        </w:rPr>
        <w:tab/>
      </w:r>
      <w:r w:rsidRPr="006F2BD7">
        <w:rPr>
          <w:color w:val="FF0000"/>
          <w:highlight w:val="yellow"/>
        </w:rPr>
        <w:tab/>
      </w:r>
      <w:r w:rsidR="00595071" w:rsidRPr="006F2BD7">
        <w:rPr>
          <w:color w:val="FF0000"/>
          <w:highlight w:val="yellow"/>
        </w:rPr>
        <w:tab/>
      </w:r>
      <w:r w:rsidR="00CD336C" w:rsidRPr="006F2BD7">
        <w:rPr>
          <w:color w:val="FF0000"/>
          <w:highlight w:val="yellow"/>
        </w:rPr>
        <w:tab/>
      </w:r>
      <w:r w:rsidR="00CD336C" w:rsidRPr="006F2BD7">
        <w:rPr>
          <w:color w:val="FF0000"/>
          <w:highlight w:val="yellow"/>
        </w:rPr>
        <w:tab/>
      </w:r>
      <w:r w:rsidRPr="006F2BD7">
        <w:rPr>
          <w:color w:val="FF0000"/>
          <w:highlight w:val="yellow"/>
        </w:rPr>
        <w:t>minimální výměna 2x/hod</w:t>
      </w:r>
    </w:p>
    <w:p w:rsidR="008D501D" w:rsidRPr="006F2BD7" w:rsidRDefault="008D501D" w:rsidP="008D501D">
      <w:pPr>
        <w:rPr>
          <w:color w:val="FF0000"/>
          <w:highlight w:val="yellow"/>
        </w:rPr>
      </w:pPr>
    </w:p>
    <w:p w:rsidR="00DC688C" w:rsidRPr="006F2BD7" w:rsidRDefault="00DC688C" w:rsidP="00595071">
      <w:pPr>
        <w:rPr>
          <w:color w:val="FF0000"/>
          <w:highlight w:val="yellow"/>
          <w:u w:val="single"/>
        </w:rPr>
      </w:pPr>
      <w:r w:rsidRPr="006F2BD7">
        <w:rPr>
          <w:color w:val="FF0000"/>
          <w:highlight w:val="yellow"/>
          <w:u w:val="single"/>
        </w:rPr>
        <w:t>Dispoziční údaje:</w:t>
      </w:r>
    </w:p>
    <w:p w:rsidR="00B12278" w:rsidRPr="006F2BD7" w:rsidRDefault="00B12278" w:rsidP="00595071">
      <w:pPr>
        <w:rPr>
          <w:color w:val="FF0000"/>
          <w:highlight w:val="yellow"/>
        </w:rPr>
      </w:pPr>
      <w:r w:rsidRPr="006F2BD7">
        <w:rPr>
          <w:color w:val="FF0000"/>
          <w:highlight w:val="yellow"/>
        </w:rPr>
        <w:t>Strojovna VZT je umístěna v 1.PP. Přívod vzduchu anglickými dvorky na západní fasádě</w:t>
      </w:r>
      <w:r w:rsidR="00DC688C" w:rsidRPr="006F2BD7">
        <w:rPr>
          <w:color w:val="FF0000"/>
          <w:highlight w:val="yellow"/>
        </w:rPr>
        <w:t>. Odtah znehodnoceného vzduchu nad střechu objektu.</w:t>
      </w:r>
    </w:p>
    <w:p w:rsidR="00B12278" w:rsidRPr="006F2BD7" w:rsidRDefault="00B12278" w:rsidP="00595071">
      <w:pPr>
        <w:rPr>
          <w:color w:val="FF0000"/>
          <w:highlight w:val="yellow"/>
          <w:u w:val="single"/>
        </w:rPr>
      </w:pPr>
    </w:p>
    <w:p w:rsidR="00595071" w:rsidRPr="006F2BD7" w:rsidRDefault="00595071" w:rsidP="00595071">
      <w:pPr>
        <w:rPr>
          <w:color w:val="FF0000"/>
          <w:highlight w:val="yellow"/>
          <w:u w:val="single"/>
        </w:rPr>
      </w:pPr>
      <w:r w:rsidRPr="006F2BD7">
        <w:rPr>
          <w:color w:val="FF0000"/>
          <w:highlight w:val="yellow"/>
          <w:u w:val="single"/>
        </w:rPr>
        <w:t>Popis jednotlivých zařízení</w:t>
      </w:r>
    </w:p>
    <w:p w:rsidR="00595071" w:rsidRPr="006F2BD7" w:rsidRDefault="00595071" w:rsidP="00595071">
      <w:pPr>
        <w:rPr>
          <w:color w:val="FF0000"/>
          <w:highlight w:val="yellow"/>
        </w:rPr>
      </w:pPr>
    </w:p>
    <w:p w:rsidR="00595071" w:rsidRPr="006F2BD7" w:rsidRDefault="00595071" w:rsidP="00595071">
      <w:pPr>
        <w:rPr>
          <w:b/>
          <w:color w:val="FF0000"/>
          <w:highlight w:val="yellow"/>
        </w:rPr>
      </w:pPr>
      <w:r w:rsidRPr="006F2BD7">
        <w:rPr>
          <w:b/>
          <w:color w:val="FF0000"/>
          <w:highlight w:val="yellow"/>
        </w:rPr>
        <w:t>Zařízení č. 1 – Výukové prostory školy</w:t>
      </w:r>
    </w:p>
    <w:p w:rsidR="00595071" w:rsidRPr="006F2BD7" w:rsidRDefault="00595071" w:rsidP="00595071">
      <w:pPr>
        <w:rPr>
          <w:color w:val="FF0000"/>
          <w:highlight w:val="yellow"/>
        </w:rPr>
      </w:pPr>
      <w:r w:rsidRPr="006F2BD7">
        <w:rPr>
          <w:color w:val="FF0000"/>
          <w:highlight w:val="yellow"/>
        </w:rPr>
        <w:t>Řešené prostory</w:t>
      </w:r>
    </w:p>
    <w:p w:rsidR="00595071" w:rsidRPr="006F2BD7" w:rsidRDefault="00595071" w:rsidP="00595071">
      <w:pPr>
        <w:rPr>
          <w:color w:val="FF0000"/>
          <w:highlight w:val="yellow"/>
        </w:rPr>
      </w:pPr>
      <w:r w:rsidRPr="006F2BD7">
        <w:rPr>
          <w:color w:val="FF0000"/>
          <w:highlight w:val="yellow"/>
        </w:rPr>
        <w:t>Učebny, kabinety, kanceláře, tělocvična, chodby, jídelna, hygienické zázemí</w:t>
      </w:r>
    </w:p>
    <w:p w:rsidR="00595071" w:rsidRPr="006F2BD7" w:rsidRDefault="00595071" w:rsidP="00595071">
      <w:pPr>
        <w:rPr>
          <w:color w:val="FF0000"/>
          <w:highlight w:val="yellow"/>
        </w:rPr>
      </w:pPr>
      <w:r w:rsidRPr="006F2BD7">
        <w:rPr>
          <w:color w:val="FF0000"/>
          <w:highlight w:val="yellow"/>
        </w:rPr>
        <w:t>Účel zařízení:</w:t>
      </w:r>
    </w:p>
    <w:p w:rsidR="00595071" w:rsidRPr="006F2BD7" w:rsidRDefault="00595071" w:rsidP="00595071">
      <w:pPr>
        <w:rPr>
          <w:color w:val="FF0000"/>
          <w:highlight w:val="yellow"/>
        </w:rPr>
      </w:pPr>
      <w:r w:rsidRPr="006F2BD7">
        <w:rPr>
          <w:color w:val="FF0000"/>
          <w:highlight w:val="yellow"/>
        </w:rPr>
        <w:t>Větrání prostorů, odvod znehodnoceného vzduchu, pachů a škodlivin</w:t>
      </w:r>
    </w:p>
    <w:p w:rsidR="00595071" w:rsidRPr="006F2BD7" w:rsidRDefault="00595071" w:rsidP="00595071">
      <w:pPr>
        <w:rPr>
          <w:color w:val="FF0000"/>
          <w:highlight w:val="yellow"/>
        </w:rPr>
      </w:pPr>
      <w:r w:rsidRPr="006F2BD7">
        <w:rPr>
          <w:color w:val="FF0000"/>
          <w:highlight w:val="yellow"/>
        </w:rPr>
        <w:t>Parametry mikroklimatu:</w:t>
      </w:r>
    </w:p>
    <w:p w:rsidR="00595071" w:rsidRPr="006F2BD7" w:rsidRDefault="00595071" w:rsidP="00595071">
      <w:pPr>
        <w:rPr>
          <w:color w:val="FF0000"/>
          <w:highlight w:val="yellow"/>
        </w:rPr>
      </w:pPr>
      <w:r w:rsidRPr="006F2BD7">
        <w:rPr>
          <w:color w:val="FF0000"/>
          <w:highlight w:val="yellow"/>
        </w:rPr>
        <w:t>Přiváděný vzduch bude centrálně chlazen nebo ohříván na přívodní teplotu +20°C. V učebnách a kabinetech nejsou v tomto stupni navrženy žádné další chladící nebo ohřívací prvky pro udržení konstantních parametrů mikroklimatu.</w:t>
      </w:r>
    </w:p>
    <w:p w:rsidR="00595071" w:rsidRPr="006F2BD7" w:rsidRDefault="00595071" w:rsidP="00595071">
      <w:pPr>
        <w:rPr>
          <w:color w:val="FF0000"/>
          <w:highlight w:val="yellow"/>
        </w:rPr>
      </w:pPr>
      <w:r w:rsidRPr="006F2BD7">
        <w:rPr>
          <w:color w:val="FF0000"/>
          <w:highlight w:val="yellow"/>
        </w:rPr>
        <w:t>Koncepce:</w:t>
      </w:r>
    </w:p>
    <w:p w:rsidR="00595071" w:rsidRPr="006F2BD7" w:rsidRDefault="00595071" w:rsidP="00595071">
      <w:pPr>
        <w:rPr>
          <w:color w:val="FF0000"/>
          <w:highlight w:val="yellow"/>
        </w:rPr>
      </w:pPr>
      <w:r w:rsidRPr="006F2BD7">
        <w:rPr>
          <w:color w:val="FF0000"/>
          <w:highlight w:val="yellow"/>
        </w:rPr>
        <w:t>Teplovzdušné větrání s letním chlazením přiváděného vzduchu, ZZT pomocí kapalinového výměníku. Vlhčení přiváděného vzduchu pomocí parního zvlhčovače s elektrickým odporovým vyvíječem páry.</w:t>
      </w:r>
    </w:p>
    <w:p w:rsidR="00595071" w:rsidRPr="006F2BD7" w:rsidRDefault="00595071" w:rsidP="00595071">
      <w:pPr>
        <w:rPr>
          <w:color w:val="FF0000"/>
          <w:highlight w:val="yellow"/>
        </w:rPr>
      </w:pPr>
      <w:r w:rsidRPr="006F2BD7">
        <w:rPr>
          <w:color w:val="FF0000"/>
          <w:highlight w:val="yellow"/>
        </w:rPr>
        <w:t>Výkonové hodnoty:</w:t>
      </w:r>
    </w:p>
    <w:p w:rsidR="00595071" w:rsidRPr="006F2BD7" w:rsidRDefault="00595071" w:rsidP="00595071">
      <w:pPr>
        <w:rPr>
          <w:color w:val="FF0000"/>
          <w:highlight w:val="yellow"/>
        </w:rPr>
      </w:pPr>
      <w:r w:rsidRPr="006F2BD7">
        <w:rPr>
          <w:color w:val="FF0000"/>
          <w:highlight w:val="yellow"/>
        </w:rPr>
        <w:t>Podle určení jednotlivých místností a zásad popsaných v hygienických podmínkách.</w:t>
      </w:r>
    </w:p>
    <w:p w:rsidR="00595071" w:rsidRPr="006F2BD7" w:rsidRDefault="00595071" w:rsidP="00595071">
      <w:pPr>
        <w:rPr>
          <w:color w:val="FF0000"/>
          <w:highlight w:val="yellow"/>
        </w:rPr>
      </w:pPr>
      <w:r w:rsidRPr="006F2BD7">
        <w:rPr>
          <w:color w:val="FF0000"/>
          <w:highlight w:val="yellow"/>
        </w:rPr>
        <w:t xml:space="preserve">Množství vzduchu pro jednotlivé místnosti: </w:t>
      </w:r>
    </w:p>
    <w:p w:rsidR="00595071" w:rsidRPr="006F2BD7" w:rsidRDefault="00595071" w:rsidP="00595071">
      <w:pPr>
        <w:rPr>
          <w:color w:val="FF0000"/>
          <w:highlight w:val="yellow"/>
        </w:rPr>
      </w:pPr>
      <w:r w:rsidRPr="006F2BD7">
        <w:rPr>
          <w:color w:val="FF0000"/>
          <w:highlight w:val="yellow"/>
        </w:rPr>
        <w:lastRenderedPageBreak/>
        <w:t>Bude určeno v dalších stupních PD.</w:t>
      </w:r>
    </w:p>
    <w:p w:rsidR="00595071" w:rsidRPr="006F2BD7" w:rsidRDefault="00595071" w:rsidP="00595071">
      <w:pPr>
        <w:rPr>
          <w:color w:val="FF0000"/>
          <w:highlight w:val="yellow"/>
        </w:rPr>
      </w:pPr>
      <w:r w:rsidRPr="006F2BD7">
        <w:rPr>
          <w:color w:val="FF0000"/>
          <w:highlight w:val="yellow"/>
        </w:rPr>
        <w:t>Navržená zařízení, elementy a dispoziční řešení:</w:t>
      </w:r>
    </w:p>
    <w:p w:rsidR="00595071" w:rsidRPr="006F2BD7" w:rsidRDefault="00595071" w:rsidP="00595071">
      <w:pPr>
        <w:rPr>
          <w:color w:val="FF0000"/>
          <w:highlight w:val="yellow"/>
        </w:rPr>
      </w:pPr>
      <w:r w:rsidRPr="006F2BD7">
        <w:rPr>
          <w:color w:val="FF0000"/>
          <w:highlight w:val="yellow"/>
        </w:rPr>
        <w:t>Centrální VZT jednotka bude umístěna ve strojovně v suterénu. Bude pracovat s proměnným množstvím vzduchu podle konstantního tlaku v potrubí. Na jednotlivých větvích potrubní sítě budou regulátory konstantního nebo proměnného průtoku</w:t>
      </w:r>
      <w:r w:rsidR="00A978D4" w:rsidRPr="006F2BD7">
        <w:rPr>
          <w:color w:val="FF0000"/>
          <w:highlight w:val="yellow"/>
        </w:rPr>
        <w:t>,</w:t>
      </w:r>
      <w:r w:rsidRPr="006F2BD7">
        <w:rPr>
          <w:color w:val="FF0000"/>
          <w:highlight w:val="yellow"/>
        </w:rPr>
        <w:t xml:space="preserve"> které budou regulovat množství vzduchu pro jednotlivé prostory podle potřeby.</w:t>
      </w:r>
    </w:p>
    <w:p w:rsidR="00595071" w:rsidRPr="006F2BD7" w:rsidRDefault="00595071" w:rsidP="00595071">
      <w:pPr>
        <w:rPr>
          <w:color w:val="FF0000"/>
          <w:highlight w:val="yellow"/>
        </w:rPr>
      </w:pPr>
      <w:r w:rsidRPr="006F2BD7">
        <w:rPr>
          <w:color w:val="FF0000"/>
          <w:highlight w:val="yellow"/>
        </w:rPr>
        <w:t>V učebnách bude množství vzduchu navíc regulováno i podle koncentrace CO2.</w:t>
      </w:r>
    </w:p>
    <w:p w:rsidR="00595071" w:rsidRPr="006F2BD7" w:rsidRDefault="00595071" w:rsidP="00595071">
      <w:pPr>
        <w:rPr>
          <w:color w:val="FF0000"/>
          <w:highlight w:val="yellow"/>
        </w:rPr>
      </w:pPr>
      <w:r w:rsidRPr="006F2BD7">
        <w:rPr>
          <w:color w:val="FF0000"/>
          <w:highlight w:val="yellow"/>
        </w:rPr>
        <w:t>Doba provozu a ovládání zařízení:</w:t>
      </w:r>
    </w:p>
    <w:p w:rsidR="00595071" w:rsidRPr="006F2BD7" w:rsidRDefault="00595071" w:rsidP="00595071">
      <w:pPr>
        <w:rPr>
          <w:color w:val="FF0000"/>
          <w:highlight w:val="yellow"/>
        </w:rPr>
      </w:pPr>
      <w:r w:rsidRPr="006F2BD7">
        <w:rPr>
          <w:color w:val="FF0000"/>
          <w:highlight w:val="yellow"/>
        </w:rPr>
        <w:t xml:space="preserve">Ovládání všech funkcí zařízení bude pomocí systému MaR. </w:t>
      </w:r>
    </w:p>
    <w:p w:rsidR="00595071" w:rsidRPr="006F2BD7" w:rsidRDefault="00595071" w:rsidP="00595071">
      <w:pPr>
        <w:rPr>
          <w:color w:val="FF0000"/>
          <w:highlight w:val="yellow"/>
        </w:rPr>
      </w:pPr>
      <w:r w:rsidRPr="006F2BD7">
        <w:rPr>
          <w:color w:val="FF0000"/>
          <w:highlight w:val="yellow"/>
        </w:rPr>
        <w:t>Doba provozu bude společná s dobou provozu ZŠ.</w:t>
      </w:r>
    </w:p>
    <w:p w:rsidR="00595071" w:rsidRPr="006F2BD7" w:rsidRDefault="00595071" w:rsidP="00595071">
      <w:pPr>
        <w:rPr>
          <w:color w:val="FF0000"/>
          <w:highlight w:val="yellow"/>
        </w:rPr>
      </w:pPr>
    </w:p>
    <w:p w:rsidR="00595071" w:rsidRPr="006F2BD7" w:rsidRDefault="00595071" w:rsidP="00595071">
      <w:pPr>
        <w:rPr>
          <w:b/>
          <w:color w:val="FF0000"/>
          <w:highlight w:val="yellow"/>
        </w:rPr>
      </w:pPr>
      <w:r w:rsidRPr="006F2BD7">
        <w:rPr>
          <w:b/>
          <w:color w:val="FF0000"/>
          <w:highlight w:val="yellow"/>
        </w:rPr>
        <w:t>Zařízení č. 2 – Gastroprovoz</w:t>
      </w:r>
    </w:p>
    <w:p w:rsidR="00595071" w:rsidRPr="006F2BD7" w:rsidRDefault="00595071" w:rsidP="00595071">
      <w:pPr>
        <w:rPr>
          <w:color w:val="FF0000"/>
          <w:highlight w:val="yellow"/>
        </w:rPr>
      </w:pPr>
      <w:r w:rsidRPr="006F2BD7">
        <w:rPr>
          <w:color w:val="FF0000"/>
          <w:highlight w:val="yellow"/>
        </w:rPr>
        <w:t>Řešené prostory</w:t>
      </w:r>
    </w:p>
    <w:p w:rsidR="00595071" w:rsidRPr="006F2BD7" w:rsidRDefault="00595071" w:rsidP="00595071">
      <w:pPr>
        <w:rPr>
          <w:color w:val="FF0000"/>
          <w:highlight w:val="yellow"/>
        </w:rPr>
      </w:pPr>
      <w:r w:rsidRPr="006F2BD7">
        <w:rPr>
          <w:color w:val="FF0000"/>
          <w:highlight w:val="yellow"/>
        </w:rPr>
        <w:t>Příprava jídel, varna a pomocné prostory, sklady a přípravny</w:t>
      </w:r>
    </w:p>
    <w:p w:rsidR="00595071" w:rsidRPr="006F2BD7" w:rsidRDefault="00595071" w:rsidP="00595071">
      <w:pPr>
        <w:rPr>
          <w:color w:val="FF0000"/>
          <w:highlight w:val="yellow"/>
        </w:rPr>
      </w:pPr>
      <w:r w:rsidRPr="006F2BD7">
        <w:rPr>
          <w:color w:val="FF0000"/>
          <w:highlight w:val="yellow"/>
        </w:rPr>
        <w:t>Účel zařízení:</w:t>
      </w:r>
    </w:p>
    <w:p w:rsidR="00595071" w:rsidRPr="006F2BD7" w:rsidRDefault="00595071" w:rsidP="00595071">
      <w:pPr>
        <w:rPr>
          <w:color w:val="FF0000"/>
          <w:highlight w:val="yellow"/>
        </w:rPr>
      </w:pPr>
      <w:r w:rsidRPr="006F2BD7">
        <w:rPr>
          <w:color w:val="FF0000"/>
          <w:highlight w:val="yellow"/>
        </w:rPr>
        <w:t>Větrání prostorů, odvod znehodnoceného vzduchu, pachů a škodlivin</w:t>
      </w:r>
    </w:p>
    <w:p w:rsidR="00595071" w:rsidRPr="006F2BD7" w:rsidRDefault="00595071" w:rsidP="00595071">
      <w:pPr>
        <w:rPr>
          <w:color w:val="FF0000"/>
          <w:highlight w:val="yellow"/>
        </w:rPr>
      </w:pPr>
      <w:r w:rsidRPr="006F2BD7">
        <w:rPr>
          <w:color w:val="FF0000"/>
          <w:highlight w:val="yellow"/>
        </w:rPr>
        <w:t>Koncepce:</w:t>
      </w:r>
    </w:p>
    <w:p w:rsidR="00595071" w:rsidRPr="006F2BD7" w:rsidRDefault="00595071" w:rsidP="00595071">
      <w:pPr>
        <w:rPr>
          <w:color w:val="FF0000"/>
          <w:highlight w:val="yellow"/>
        </w:rPr>
      </w:pPr>
      <w:r w:rsidRPr="006F2BD7">
        <w:rPr>
          <w:color w:val="FF0000"/>
          <w:highlight w:val="yellow"/>
        </w:rPr>
        <w:t xml:space="preserve">Teplovzdušné větrání s letním chlazením přiváděného vzduchu, ZZT pomocí kapalinového výměníku. </w:t>
      </w:r>
    </w:p>
    <w:p w:rsidR="00595071" w:rsidRPr="006F2BD7" w:rsidRDefault="00595071" w:rsidP="00595071">
      <w:pPr>
        <w:rPr>
          <w:color w:val="FF0000"/>
          <w:highlight w:val="yellow"/>
        </w:rPr>
      </w:pPr>
      <w:r w:rsidRPr="006F2BD7">
        <w:rPr>
          <w:color w:val="FF0000"/>
          <w:highlight w:val="yellow"/>
        </w:rPr>
        <w:t>Parametry mikroklimatu:</w:t>
      </w:r>
    </w:p>
    <w:p w:rsidR="00595071" w:rsidRPr="006F2BD7" w:rsidRDefault="00595071" w:rsidP="00595071">
      <w:pPr>
        <w:rPr>
          <w:color w:val="FF0000"/>
          <w:highlight w:val="yellow"/>
        </w:rPr>
      </w:pPr>
      <w:r w:rsidRPr="006F2BD7">
        <w:rPr>
          <w:color w:val="FF0000"/>
          <w:highlight w:val="yellow"/>
        </w:rPr>
        <w:t>Ti = 18-28°C, RH neudržováno</w:t>
      </w:r>
    </w:p>
    <w:p w:rsidR="00595071" w:rsidRPr="006F2BD7" w:rsidRDefault="00595071" w:rsidP="00595071">
      <w:pPr>
        <w:rPr>
          <w:color w:val="FF0000"/>
          <w:highlight w:val="yellow"/>
        </w:rPr>
      </w:pPr>
      <w:r w:rsidRPr="006F2BD7">
        <w:rPr>
          <w:color w:val="FF0000"/>
          <w:highlight w:val="yellow"/>
        </w:rPr>
        <w:t>Výkonové hodnoty:</w:t>
      </w:r>
    </w:p>
    <w:p w:rsidR="00595071" w:rsidRPr="006F2BD7" w:rsidRDefault="00595071" w:rsidP="00595071">
      <w:pPr>
        <w:rPr>
          <w:color w:val="FF0000"/>
          <w:highlight w:val="yellow"/>
        </w:rPr>
      </w:pPr>
      <w:r w:rsidRPr="006F2BD7">
        <w:rPr>
          <w:color w:val="FF0000"/>
          <w:highlight w:val="yellow"/>
        </w:rPr>
        <w:t>Budou upřesněny v dalších stupních PD podle projektu gastrotechnologie a výpočtem podle I VDI 2052 (SRN</w:t>
      </w:r>
    </w:p>
    <w:p w:rsidR="00595071" w:rsidRPr="006F2BD7" w:rsidRDefault="00595071" w:rsidP="00595071">
      <w:pPr>
        <w:rPr>
          <w:color w:val="FF0000"/>
          <w:highlight w:val="yellow"/>
        </w:rPr>
      </w:pPr>
      <w:r w:rsidRPr="006F2BD7">
        <w:rPr>
          <w:color w:val="FF0000"/>
          <w:highlight w:val="yellow"/>
        </w:rPr>
        <w:t xml:space="preserve">Množství vzduchu pro jednotlivé místnosti: </w:t>
      </w:r>
    </w:p>
    <w:p w:rsidR="00595071" w:rsidRPr="006F2BD7" w:rsidRDefault="00595071" w:rsidP="00595071">
      <w:pPr>
        <w:rPr>
          <w:color w:val="FF0000"/>
          <w:highlight w:val="yellow"/>
        </w:rPr>
      </w:pPr>
      <w:r w:rsidRPr="006F2BD7">
        <w:rPr>
          <w:color w:val="FF0000"/>
          <w:highlight w:val="yellow"/>
        </w:rPr>
        <w:t>Bude určeno v dalších stupních PD.</w:t>
      </w:r>
    </w:p>
    <w:p w:rsidR="00595071" w:rsidRPr="006F2BD7" w:rsidRDefault="00595071" w:rsidP="00595071">
      <w:pPr>
        <w:rPr>
          <w:color w:val="FF0000"/>
          <w:highlight w:val="yellow"/>
        </w:rPr>
      </w:pPr>
      <w:r w:rsidRPr="006F2BD7">
        <w:rPr>
          <w:color w:val="FF0000"/>
          <w:highlight w:val="yellow"/>
        </w:rPr>
        <w:t>Navržená zařízení, elementy a dispoziční řešení:</w:t>
      </w:r>
    </w:p>
    <w:p w:rsidR="00595071" w:rsidRPr="006F2BD7" w:rsidRDefault="00595071" w:rsidP="00595071">
      <w:pPr>
        <w:rPr>
          <w:color w:val="FF0000"/>
          <w:highlight w:val="yellow"/>
        </w:rPr>
      </w:pPr>
      <w:r w:rsidRPr="006F2BD7">
        <w:rPr>
          <w:color w:val="FF0000"/>
          <w:highlight w:val="yellow"/>
        </w:rPr>
        <w:t>Centrální VZT jednotka bude umístěna ve strojovně v suterénu. Bude pracovat s proměnným množstvím vzduchu podle nastaveného provozního režimu.</w:t>
      </w:r>
    </w:p>
    <w:p w:rsidR="00595071" w:rsidRPr="006F2BD7" w:rsidRDefault="00595071" w:rsidP="00595071">
      <w:pPr>
        <w:rPr>
          <w:color w:val="FF0000"/>
          <w:highlight w:val="yellow"/>
        </w:rPr>
      </w:pPr>
      <w:r w:rsidRPr="006F2BD7">
        <w:rPr>
          <w:color w:val="FF0000"/>
          <w:highlight w:val="yellow"/>
        </w:rPr>
        <w:t>Z varny bude vzduch odváděn přes nerezové akumulační zákryty umístěné nad zdroji škodlivin.</w:t>
      </w:r>
    </w:p>
    <w:p w:rsidR="00595071" w:rsidRPr="006F2BD7" w:rsidRDefault="00595071" w:rsidP="00595071">
      <w:pPr>
        <w:rPr>
          <w:color w:val="FF0000"/>
          <w:highlight w:val="yellow"/>
        </w:rPr>
      </w:pPr>
      <w:r w:rsidRPr="006F2BD7">
        <w:rPr>
          <w:color w:val="FF0000"/>
          <w:highlight w:val="yellow"/>
        </w:rPr>
        <w:t>Doba provozu a ovládání zařízení:</w:t>
      </w:r>
    </w:p>
    <w:p w:rsidR="00595071" w:rsidRPr="006F2BD7" w:rsidRDefault="00595071" w:rsidP="00595071">
      <w:pPr>
        <w:rPr>
          <w:color w:val="FF0000"/>
          <w:highlight w:val="yellow"/>
        </w:rPr>
      </w:pPr>
      <w:r w:rsidRPr="006F2BD7">
        <w:rPr>
          <w:color w:val="FF0000"/>
          <w:highlight w:val="yellow"/>
        </w:rPr>
        <w:t xml:space="preserve">Ovládání všech funkcí zařízení bude pomocí systému MaR. </w:t>
      </w:r>
    </w:p>
    <w:p w:rsidR="00595071" w:rsidRPr="006F2BD7" w:rsidRDefault="00595071" w:rsidP="00595071">
      <w:pPr>
        <w:rPr>
          <w:color w:val="FF0000"/>
          <w:highlight w:val="yellow"/>
        </w:rPr>
      </w:pPr>
      <w:r w:rsidRPr="006F2BD7">
        <w:rPr>
          <w:color w:val="FF0000"/>
          <w:highlight w:val="yellow"/>
        </w:rPr>
        <w:t>Doba provozu bude společná s dobou provozu přípravy jídel.</w:t>
      </w:r>
    </w:p>
    <w:p w:rsidR="00595071" w:rsidRPr="006F2BD7" w:rsidRDefault="00595071" w:rsidP="00595071">
      <w:pPr>
        <w:rPr>
          <w:color w:val="FF0000"/>
          <w:highlight w:val="yellow"/>
        </w:rPr>
      </w:pPr>
    </w:p>
    <w:p w:rsidR="00595071" w:rsidRPr="006F2BD7" w:rsidRDefault="00595071" w:rsidP="00595071">
      <w:pPr>
        <w:rPr>
          <w:b/>
          <w:color w:val="FF0000"/>
          <w:highlight w:val="yellow"/>
        </w:rPr>
      </w:pPr>
      <w:r w:rsidRPr="006F2BD7">
        <w:rPr>
          <w:b/>
          <w:color w:val="FF0000"/>
          <w:highlight w:val="yellow"/>
        </w:rPr>
        <w:t>Zařízení č. 3 – Technické místnosti 1.PP</w:t>
      </w:r>
    </w:p>
    <w:p w:rsidR="00595071" w:rsidRPr="006F2BD7" w:rsidRDefault="00595071" w:rsidP="00595071">
      <w:pPr>
        <w:rPr>
          <w:color w:val="FF0000"/>
          <w:highlight w:val="yellow"/>
        </w:rPr>
      </w:pPr>
      <w:r w:rsidRPr="006F2BD7">
        <w:rPr>
          <w:color w:val="FF0000"/>
          <w:highlight w:val="yellow"/>
        </w:rPr>
        <w:t>Řešené prostory</w:t>
      </w:r>
    </w:p>
    <w:p w:rsidR="00595071" w:rsidRPr="006F2BD7" w:rsidRDefault="00595071" w:rsidP="00595071">
      <w:pPr>
        <w:rPr>
          <w:color w:val="FF0000"/>
          <w:highlight w:val="yellow"/>
        </w:rPr>
      </w:pPr>
      <w:r w:rsidRPr="006F2BD7">
        <w:rPr>
          <w:color w:val="FF0000"/>
          <w:highlight w:val="yellow"/>
        </w:rPr>
        <w:t>Technické místnosti, strojovny, chodby a schodiště v suterénu</w:t>
      </w:r>
    </w:p>
    <w:p w:rsidR="00595071" w:rsidRPr="006F2BD7" w:rsidRDefault="00595071" w:rsidP="00595071">
      <w:pPr>
        <w:rPr>
          <w:color w:val="FF0000"/>
          <w:highlight w:val="yellow"/>
        </w:rPr>
      </w:pPr>
      <w:r w:rsidRPr="006F2BD7">
        <w:rPr>
          <w:color w:val="FF0000"/>
          <w:highlight w:val="yellow"/>
        </w:rPr>
        <w:t>Účel zařízení:</w:t>
      </w:r>
    </w:p>
    <w:p w:rsidR="00595071" w:rsidRPr="006F2BD7" w:rsidRDefault="00595071" w:rsidP="00595071">
      <w:pPr>
        <w:rPr>
          <w:color w:val="FF0000"/>
          <w:highlight w:val="yellow"/>
        </w:rPr>
      </w:pPr>
      <w:r w:rsidRPr="006F2BD7">
        <w:rPr>
          <w:color w:val="FF0000"/>
          <w:highlight w:val="yellow"/>
        </w:rPr>
        <w:t>Větrání prostorů, odvod znehodnoceného vzduchu a tepelné zátěže</w:t>
      </w:r>
    </w:p>
    <w:p w:rsidR="00595071" w:rsidRPr="006F2BD7" w:rsidRDefault="00595071" w:rsidP="00595071">
      <w:pPr>
        <w:rPr>
          <w:color w:val="FF0000"/>
          <w:highlight w:val="yellow"/>
        </w:rPr>
      </w:pPr>
      <w:r w:rsidRPr="006F2BD7">
        <w:rPr>
          <w:color w:val="FF0000"/>
          <w:highlight w:val="yellow"/>
        </w:rPr>
        <w:t>Koncepce:</w:t>
      </w:r>
    </w:p>
    <w:p w:rsidR="00595071" w:rsidRPr="006F2BD7" w:rsidRDefault="00595071" w:rsidP="00595071">
      <w:pPr>
        <w:rPr>
          <w:color w:val="FF0000"/>
          <w:highlight w:val="yellow"/>
        </w:rPr>
      </w:pPr>
      <w:r w:rsidRPr="006F2BD7">
        <w:rPr>
          <w:color w:val="FF0000"/>
          <w:highlight w:val="yellow"/>
        </w:rPr>
        <w:t xml:space="preserve">Teplovzdušné větrání se ZZT pomocí deskového výměníku. </w:t>
      </w:r>
    </w:p>
    <w:p w:rsidR="00595071" w:rsidRPr="006F2BD7" w:rsidRDefault="00595071" w:rsidP="00595071">
      <w:pPr>
        <w:rPr>
          <w:color w:val="FF0000"/>
          <w:highlight w:val="yellow"/>
        </w:rPr>
      </w:pPr>
      <w:r w:rsidRPr="006F2BD7">
        <w:rPr>
          <w:color w:val="FF0000"/>
          <w:highlight w:val="yellow"/>
        </w:rPr>
        <w:t>Parametry mikroklimatu:</w:t>
      </w:r>
    </w:p>
    <w:p w:rsidR="00595071" w:rsidRPr="006F2BD7" w:rsidRDefault="00595071" w:rsidP="00595071">
      <w:pPr>
        <w:rPr>
          <w:color w:val="FF0000"/>
          <w:highlight w:val="yellow"/>
        </w:rPr>
      </w:pPr>
      <w:r w:rsidRPr="006F2BD7">
        <w:rPr>
          <w:color w:val="FF0000"/>
          <w:highlight w:val="yellow"/>
        </w:rPr>
        <w:t>Ti = 15-32°C, RH neudržováno</w:t>
      </w:r>
    </w:p>
    <w:p w:rsidR="00595071" w:rsidRPr="006F2BD7" w:rsidRDefault="00595071" w:rsidP="00595071">
      <w:pPr>
        <w:rPr>
          <w:color w:val="FF0000"/>
          <w:highlight w:val="yellow"/>
        </w:rPr>
      </w:pPr>
      <w:r w:rsidRPr="006F2BD7">
        <w:rPr>
          <w:color w:val="FF0000"/>
          <w:highlight w:val="yellow"/>
        </w:rPr>
        <w:t>Výkonové hodnoty:</w:t>
      </w:r>
    </w:p>
    <w:p w:rsidR="00595071" w:rsidRPr="006F2BD7" w:rsidRDefault="00595071" w:rsidP="00595071">
      <w:pPr>
        <w:rPr>
          <w:color w:val="FF0000"/>
          <w:highlight w:val="yellow"/>
        </w:rPr>
      </w:pPr>
      <w:r w:rsidRPr="006F2BD7">
        <w:rPr>
          <w:color w:val="FF0000"/>
          <w:highlight w:val="yellow"/>
        </w:rPr>
        <w:t>Budou upřesněny v dalších stupních PD podle určení jednotlivých místností a jejich tepelné zátěži</w:t>
      </w:r>
    </w:p>
    <w:p w:rsidR="00595071" w:rsidRPr="006F2BD7" w:rsidRDefault="00595071" w:rsidP="00595071">
      <w:pPr>
        <w:rPr>
          <w:color w:val="FF0000"/>
          <w:highlight w:val="yellow"/>
        </w:rPr>
      </w:pPr>
      <w:r w:rsidRPr="006F2BD7">
        <w:rPr>
          <w:color w:val="FF0000"/>
          <w:highlight w:val="yellow"/>
        </w:rPr>
        <w:t xml:space="preserve">Množství vzduchu pro jednotlivé místnosti: </w:t>
      </w:r>
    </w:p>
    <w:p w:rsidR="00595071" w:rsidRPr="006F2BD7" w:rsidRDefault="00595071" w:rsidP="00595071">
      <w:pPr>
        <w:rPr>
          <w:color w:val="FF0000"/>
          <w:highlight w:val="yellow"/>
        </w:rPr>
      </w:pPr>
      <w:r w:rsidRPr="006F2BD7">
        <w:rPr>
          <w:color w:val="FF0000"/>
          <w:highlight w:val="yellow"/>
        </w:rPr>
        <w:t>Bude určeno v dalších stupních PD.</w:t>
      </w:r>
    </w:p>
    <w:p w:rsidR="00595071" w:rsidRPr="006F2BD7" w:rsidRDefault="00595071" w:rsidP="00595071">
      <w:pPr>
        <w:rPr>
          <w:color w:val="FF0000"/>
          <w:highlight w:val="yellow"/>
        </w:rPr>
      </w:pPr>
      <w:r w:rsidRPr="006F2BD7">
        <w:rPr>
          <w:color w:val="FF0000"/>
          <w:highlight w:val="yellow"/>
        </w:rPr>
        <w:t>Navržená zařízení, elementy a dispoziční řešení:</w:t>
      </w:r>
    </w:p>
    <w:p w:rsidR="00595071" w:rsidRPr="006F2BD7" w:rsidRDefault="00595071" w:rsidP="00595071">
      <w:pPr>
        <w:rPr>
          <w:color w:val="FF0000"/>
          <w:highlight w:val="yellow"/>
        </w:rPr>
      </w:pPr>
      <w:r w:rsidRPr="006F2BD7">
        <w:rPr>
          <w:color w:val="FF0000"/>
          <w:highlight w:val="yellow"/>
        </w:rPr>
        <w:lastRenderedPageBreak/>
        <w:t>Centrální VZT jednotka bude umístěna ve strojovně v suterénu. Bude pracovat s proměnným množstvím vzduchu podle potřeby jednotlivých prostorů.</w:t>
      </w:r>
    </w:p>
    <w:p w:rsidR="00595071" w:rsidRPr="006F2BD7" w:rsidRDefault="00595071" w:rsidP="00595071">
      <w:pPr>
        <w:rPr>
          <w:color w:val="FF0000"/>
          <w:highlight w:val="yellow"/>
        </w:rPr>
      </w:pPr>
      <w:r w:rsidRPr="006F2BD7">
        <w:rPr>
          <w:color w:val="FF0000"/>
          <w:highlight w:val="yellow"/>
        </w:rPr>
        <w:t>Doba provozu a ovládání zařízení:</w:t>
      </w:r>
    </w:p>
    <w:p w:rsidR="00595071" w:rsidRPr="006F2BD7" w:rsidRDefault="00595071" w:rsidP="00595071">
      <w:pPr>
        <w:rPr>
          <w:color w:val="FF0000"/>
          <w:highlight w:val="yellow"/>
        </w:rPr>
      </w:pPr>
      <w:r w:rsidRPr="006F2BD7">
        <w:rPr>
          <w:color w:val="FF0000"/>
          <w:highlight w:val="yellow"/>
        </w:rPr>
        <w:t xml:space="preserve">Ovládání všech funkcí zařízení bude pomocí systému MaR. </w:t>
      </w:r>
    </w:p>
    <w:p w:rsidR="00595071" w:rsidRPr="006F2BD7" w:rsidRDefault="00595071" w:rsidP="00595071">
      <w:pPr>
        <w:rPr>
          <w:color w:val="FF0000"/>
          <w:highlight w:val="yellow"/>
        </w:rPr>
      </w:pPr>
      <w:r w:rsidRPr="006F2BD7">
        <w:rPr>
          <w:color w:val="FF0000"/>
          <w:highlight w:val="yellow"/>
        </w:rPr>
        <w:t>Doba provozu bude nepřetržitá</w:t>
      </w:r>
    </w:p>
    <w:p w:rsidR="00595071" w:rsidRPr="006F2BD7" w:rsidRDefault="00595071" w:rsidP="00595071">
      <w:pPr>
        <w:rPr>
          <w:color w:val="FF0000"/>
          <w:highlight w:val="yellow"/>
        </w:rPr>
      </w:pPr>
    </w:p>
    <w:p w:rsidR="00595071" w:rsidRPr="006F2BD7" w:rsidRDefault="00595071" w:rsidP="00595071">
      <w:pPr>
        <w:rPr>
          <w:b/>
          <w:color w:val="FF0000"/>
          <w:highlight w:val="yellow"/>
        </w:rPr>
      </w:pPr>
      <w:r w:rsidRPr="006F2BD7">
        <w:rPr>
          <w:b/>
          <w:color w:val="FF0000"/>
          <w:highlight w:val="yellow"/>
        </w:rPr>
        <w:t>Zařízení č. 4 – Kotelna</w:t>
      </w:r>
    </w:p>
    <w:p w:rsidR="00595071" w:rsidRPr="006F2BD7" w:rsidRDefault="00595071" w:rsidP="00595071">
      <w:pPr>
        <w:rPr>
          <w:color w:val="FF0000"/>
          <w:highlight w:val="yellow"/>
        </w:rPr>
      </w:pPr>
      <w:r w:rsidRPr="006F2BD7">
        <w:rPr>
          <w:color w:val="FF0000"/>
          <w:highlight w:val="yellow"/>
        </w:rPr>
        <w:t>Řešené prostory</w:t>
      </w:r>
    </w:p>
    <w:p w:rsidR="00595071" w:rsidRPr="006F2BD7" w:rsidRDefault="00595071" w:rsidP="00595071">
      <w:pPr>
        <w:rPr>
          <w:color w:val="FF0000"/>
          <w:highlight w:val="yellow"/>
        </w:rPr>
      </w:pPr>
      <w:r w:rsidRPr="006F2BD7">
        <w:rPr>
          <w:color w:val="FF0000"/>
          <w:highlight w:val="yellow"/>
        </w:rPr>
        <w:t>Plynová kotelna v 1.PP</w:t>
      </w:r>
    </w:p>
    <w:p w:rsidR="00595071" w:rsidRPr="006F2BD7" w:rsidRDefault="00595071" w:rsidP="00595071">
      <w:pPr>
        <w:rPr>
          <w:color w:val="FF0000"/>
          <w:highlight w:val="yellow"/>
        </w:rPr>
      </w:pPr>
      <w:r w:rsidRPr="006F2BD7">
        <w:rPr>
          <w:color w:val="FF0000"/>
          <w:highlight w:val="yellow"/>
        </w:rPr>
        <w:t>Účel zařízení:</w:t>
      </w:r>
    </w:p>
    <w:p w:rsidR="00595071" w:rsidRPr="006F2BD7" w:rsidRDefault="00595071" w:rsidP="00595071">
      <w:pPr>
        <w:rPr>
          <w:color w:val="FF0000"/>
          <w:highlight w:val="yellow"/>
        </w:rPr>
      </w:pPr>
      <w:r w:rsidRPr="006F2BD7">
        <w:rPr>
          <w:color w:val="FF0000"/>
          <w:highlight w:val="yellow"/>
        </w:rPr>
        <w:t>Větrání prostoru, přívod spalovacího vzduchu, bezpečnostní výměna vzduchu</w:t>
      </w:r>
    </w:p>
    <w:p w:rsidR="00595071" w:rsidRPr="006F2BD7" w:rsidRDefault="00595071" w:rsidP="00595071">
      <w:pPr>
        <w:rPr>
          <w:color w:val="FF0000"/>
          <w:highlight w:val="yellow"/>
        </w:rPr>
      </w:pPr>
      <w:r w:rsidRPr="006F2BD7">
        <w:rPr>
          <w:color w:val="FF0000"/>
          <w:highlight w:val="yellow"/>
        </w:rPr>
        <w:t>Koncepce:</w:t>
      </w:r>
    </w:p>
    <w:p w:rsidR="00595071" w:rsidRPr="006F2BD7" w:rsidRDefault="00595071" w:rsidP="00595071">
      <w:pPr>
        <w:rPr>
          <w:color w:val="FF0000"/>
          <w:highlight w:val="yellow"/>
        </w:rPr>
      </w:pPr>
      <w:r w:rsidRPr="006F2BD7">
        <w:rPr>
          <w:color w:val="FF0000"/>
          <w:highlight w:val="yellow"/>
        </w:rPr>
        <w:t>Teplovzdušné přetlakové větrání s elektrickým a vodním ohřevem vzduchu</w:t>
      </w:r>
    </w:p>
    <w:p w:rsidR="00595071" w:rsidRPr="006F2BD7" w:rsidRDefault="00595071" w:rsidP="00595071">
      <w:pPr>
        <w:rPr>
          <w:color w:val="FF0000"/>
          <w:highlight w:val="yellow"/>
        </w:rPr>
      </w:pPr>
      <w:r w:rsidRPr="006F2BD7">
        <w:rPr>
          <w:color w:val="FF0000"/>
          <w:highlight w:val="yellow"/>
        </w:rPr>
        <w:t>Parametry mikroklimatu:</w:t>
      </w:r>
    </w:p>
    <w:p w:rsidR="00595071" w:rsidRPr="006F2BD7" w:rsidRDefault="00595071" w:rsidP="00595071">
      <w:pPr>
        <w:rPr>
          <w:color w:val="FF0000"/>
          <w:highlight w:val="yellow"/>
        </w:rPr>
      </w:pPr>
      <w:r w:rsidRPr="006F2BD7">
        <w:rPr>
          <w:color w:val="FF0000"/>
          <w:highlight w:val="yellow"/>
        </w:rPr>
        <w:t>Ti min = +5°C, RH neudržováno</w:t>
      </w:r>
    </w:p>
    <w:p w:rsidR="00595071" w:rsidRPr="006F2BD7" w:rsidRDefault="00595071" w:rsidP="00595071">
      <w:pPr>
        <w:rPr>
          <w:color w:val="FF0000"/>
          <w:highlight w:val="yellow"/>
        </w:rPr>
      </w:pPr>
      <w:r w:rsidRPr="006F2BD7">
        <w:rPr>
          <w:color w:val="FF0000"/>
          <w:highlight w:val="yellow"/>
        </w:rPr>
        <w:t>Výkonové hodnoty:</w:t>
      </w:r>
    </w:p>
    <w:p w:rsidR="00595071" w:rsidRPr="006F2BD7" w:rsidRDefault="00595071" w:rsidP="00595071">
      <w:pPr>
        <w:rPr>
          <w:color w:val="FF0000"/>
          <w:highlight w:val="yellow"/>
        </w:rPr>
      </w:pPr>
      <w:r w:rsidRPr="006F2BD7">
        <w:rPr>
          <w:color w:val="FF0000"/>
          <w:highlight w:val="yellow"/>
        </w:rPr>
        <w:t>Ohřev vzduchu na tp = +5°C</w:t>
      </w:r>
    </w:p>
    <w:p w:rsidR="00595071" w:rsidRPr="006F2BD7" w:rsidRDefault="00595071" w:rsidP="00595071">
      <w:pPr>
        <w:rPr>
          <w:color w:val="FF0000"/>
          <w:highlight w:val="yellow"/>
        </w:rPr>
      </w:pPr>
      <w:r w:rsidRPr="006F2BD7">
        <w:rPr>
          <w:color w:val="FF0000"/>
          <w:highlight w:val="yellow"/>
        </w:rPr>
        <w:t xml:space="preserve">Množství vzduchu pro jednotlivé místnosti: </w:t>
      </w:r>
    </w:p>
    <w:p w:rsidR="00595071" w:rsidRPr="006F2BD7" w:rsidRDefault="00595071" w:rsidP="00595071">
      <w:pPr>
        <w:rPr>
          <w:color w:val="FF0000"/>
          <w:highlight w:val="yellow"/>
        </w:rPr>
      </w:pPr>
      <w:r w:rsidRPr="006F2BD7">
        <w:rPr>
          <w:color w:val="FF0000"/>
          <w:highlight w:val="yellow"/>
        </w:rPr>
        <w:t>Podle požadavku projektanta UT</w:t>
      </w:r>
    </w:p>
    <w:p w:rsidR="00595071" w:rsidRPr="006F2BD7" w:rsidRDefault="00595071" w:rsidP="00595071">
      <w:pPr>
        <w:rPr>
          <w:color w:val="FF0000"/>
          <w:highlight w:val="yellow"/>
        </w:rPr>
      </w:pPr>
      <w:r w:rsidRPr="006F2BD7">
        <w:rPr>
          <w:color w:val="FF0000"/>
          <w:highlight w:val="yellow"/>
        </w:rPr>
        <w:t>Navržená zařízení, elementy a dispoziční řešení:</w:t>
      </w:r>
    </w:p>
    <w:p w:rsidR="00595071" w:rsidRPr="006F2BD7" w:rsidRDefault="00595071" w:rsidP="00595071">
      <w:pPr>
        <w:rPr>
          <w:color w:val="FF0000"/>
          <w:highlight w:val="yellow"/>
        </w:rPr>
      </w:pPr>
      <w:r w:rsidRPr="006F2BD7">
        <w:rPr>
          <w:color w:val="FF0000"/>
          <w:highlight w:val="yellow"/>
        </w:rPr>
        <w:t>Přívodní jednotka bude umístěna přímo v prostoru kotelny pod stropem. Přívod vzduchu bude zaveden k podlaze. Odvod bude přetlakem pomocí potrubí nad střechu.</w:t>
      </w:r>
    </w:p>
    <w:p w:rsidR="00595071" w:rsidRPr="006F2BD7" w:rsidRDefault="00595071" w:rsidP="00595071">
      <w:pPr>
        <w:rPr>
          <w:color w:val="FF0000"/>
          <w:highlight w:val="yellow"/>
        </w:rPr>
      </w:pPr>
      <w:r w:rsidRPr="006F2BD7">
        <w:rPr>
          <w:color w:val="FF0000"/>
          <w:highlight w:val="yellow"/>
        </w:rPr>
        <w:t>Doba provozu a ovládání zařízení:</w:t>
      </w:r>
    </w:p>
    <w:p w:rsidR="00595071" w:rsidRPr="006F2BD7" w:rsidRDefault="00595071" w:rsidP="00595071">
      <w:pPr>
        <w:rPr>
          <w:color w:val="FF0000"/>
          <w:highlight w:val="yellow"/>
        </w:rPr>
      </w:pPr>
      <w:r w:rsidRPr="006F2BD7">
        <w:rPr>
          <w:color w:val="FF0000"/>
          <w:highlight w:val="yellow"/>
        </w:rPr>
        <w:t xml:space="preserve">Ovládání všech funkcí zařízení bude pomocí systému MaR. </w:t>
      </w:r>
    </w:p>
    <w:p w:rsidR="00595071" w:rsidRPr="006F2BD7" w:rsidRDefault="00595071" w:rsidP="00595071">
      <w:pPr>
        <w:rPr>
          <w:color w:val="FF0000"/>
          <w:highlight w:val="yellow"/>
        </w:rPr>
      </w:pPr>
      <w:r w:rsidRPr="006F2BD7">
        <w:rPr>
          <w:color w:val="FF0000"/>
          <w:highlight w:val="yellow"/>
        </w:rPr>
        <w:t>Chod ventilátoru bude sledován a bude navázán na otevření HUP.</w:t>
      </w:r>
    </w:p>
    <w:p w:rsidR="00595071" w:rsidRPr="006F2BD7" w:rsidRDefault="00595071" w:rsidP="00595071">
      <w:pPr>
        <w:rPr>
          <w:color w:val="FF0000"/>
          <w:highlight w:val="yellow"/>
        </w:rPr>
      </w:pPr>
      <w:r w:rsidRPr="006F2BD7">
        <w:rPr>
          <w:color w:val="FF0000"/>
          <w:highlight w:val="yellow"/>
        </w:rPr>
        <w:t>Doba provozu bude nepřetržitá</w:t>
      </w:r>
    </w:p>
    <w:p w:rsidR="00595071" w:rsidRPr="006F2BD7" w:rsidRDefault="00595071" w:rsidP="00595071">
      <w:pPr>
        <w:rPr>
          <w:color w:val="FF0000"/>
          <w:highlight w:val="yellow"/>
        </w:rPr>
      </w:pPr>
    </w:p>
    <w:p w:rsidR="00595071" w:rsidRPr="006F2BD7" w:rsidRDefault="00595071" w:rsidP="00595071">
      <w:pPr>
        <w:rPr>
          <w:b/>
          <w:color w:val="FF0000"/>
          <w:highlight w:val="yellow"/>
        </w:rPr>
      </w:pPr>
      <w:r w:rsidRPr="006F2BD7">
        <w:rPr>
          <w:b/>
          <w:color w:val="FF0000"/>
          <w:highlight w:val="yellow"/>
        </w:rPr>
        <w:t>Zařízení č. 5 – Strojovna chlazení</w:t>
      </w:r>
    </w:p>
    <w:p w:rsidR="00595071" w:rsidRPr="006F2BD7" w:rsidRDefault="00595071" w:rsidP="00595071">
      <w:pPr>
        <w:rPr>
          <w:color w:val="FF0000"/>
          <w:highlight w:val="yellow"/>
        </w:rPr>
      </w:pPr>
      <w:r w:rsidRPr="006F2BD7">
        <w:rPr>
          <w:color w:val="FF0000"/>
          <w:highlight w:val="yellow"/>
        </w:rPr>
        <w:t>Řešené prostory</w:t>
      </w:r>
    </w:p>
    <w:p w:rsidR="00595071" w:rsidRPr="006F2BD7" w:rsidRDefault="00595071" w:rsidP="00595071">
      <w:pPr>
        <w:rPr>
          <w:color w:val="FF0000"/>
          <w:highlight w:val="yellow"/>
        </w:rPr>
      </w:pPr>
      <w:r w:rsidRPr="006F2BD7">
        <w:rPr>
          <w:color w:val="FF0000"/>
          <w:highlight w:val="yellow"/>
        </w:rPr>
        <w:t>Strojovna chlazení</w:t>
      </w:r>
    </w:p>
    <w:p w:rsidR="00595071" w:rsidRPr="006F2BD7" w:rsidRDefault="00595071" w:rsidP="00595071">
      <w:pPr>
        <w:rPr>
          <w:color w:val="FF0000"/>
          <w:highlight w:val="yellow"/>
        </w:rPr>
      </w:pPr>
      <w:r w:rsidRPr="006F2BD7">
        <w:rPr>
          <w:color w:val="FF0000"/>
          <w:highlight w:val="yellow"/>
        </w:rPr>
        <w:t>Účel zařízení:</w:t>
      </w:r>
    </w:p>
    <w:p w:rsidR="00595071" w:rsidRPr="006F2BD7" w:rsidRDefault="00595071" w:rsidP="00595071">
      <w:pPr>
        <w:rPr>
          <w:color w:val="FF0000"/>
          <w:highlight w:val="yellow"/>
        </w:rPr>
      </w:pPr>
      <w:r w:rsidRPr="006F2BD7">
        <w:rPr>
          <w:color w:val="FF0000"/>
          <w:highlight w:val="yellow"/>
        </w:rPr>
        <w:t>a./ Odvod tepelné zátěže</w:t>
      </w:r>
    </w:p>
    <w:p w:rsidR="00595071" w:rsidRPr="006F2BD7" w:rsidRDefault="00595071" w:rsidP="00595071">
      <w:pPr>
        <w:rPr>
          <w:color w:val="FF0000"/>
          <w:highlight w:val="yellow"/>
        </w:rPr>
      </w:pPr>
      <w:r w:rsidRPr="006F2BD7">
        <w:rPr>
          <w:color w:val="FF0000"/>
          <w:highlight w:val="yellow"/>
        </w:rPr>
        <w:t>Koncepce:</w:t>
      </w:r>
    </w:p>
    <w:p w:rsidR="00595071" w:rsidRPr="006F2BD7" w:rsidRDefault="00595071" w:rsidP="00595071">
      <w:pPr>
        <w:rPr>
          <w:color w:val="FF0000"/>
          <w:highlight w:val="yellow"/>
        </w:rPr>
      </w:pPr>
      <w:r w:rsidRPr="006F2BD7">
        <w:rPr>
          <w:color w:val="FF0000"/>
          <w:highlight w:val="yellow"/>
        </w:rPr>
        <w:t>Podtlakové větrání s odvodem ohřátého vzduchu mimo objekt</w:t>
      </w:r>
    </w:p>
    <w:p w:rsidR="00595071" w:rsidRPr="006F2BD7" w:rsidRDefault="00595071" w:rsidP="00595071">
      <w:pPr>
        <w:rPr>
          <w:color w:val="FF0000"/>
          <w:highlight w:val="yellow"/>
        </w:rPr>
      </w:pPr>
      <w:r w:rsidRPr="006F2BD7">
        <w:rPr>
          <w:color w:val="FF0000"/>
          <w:highlight w:val="yellow"/>
        </w:rPr>
        <w:t>Parametry mikroklimatu:</w:t>
      </w:r>
    </w:p>
    <w:p w:rsidR="00595071" w:rsidRPr="006F2BD7" w:rsidRDefault="00595071" w:rsidP="00595071">
      <w:pPr>
        <w:rPr>
          <w:color w:val="FF0000"/>
          <w:highlight w:val="yellow"/>
        </w:rPr>
      </w:pPr>
      <w:r w:rsidRPr="006F2BD7">
        <w:rPr>
          <w:color w:val="FF0000"/>
          <w:highlight w:val="yellow"/>
        </w:rPr>
        <w:t>Ti max = +35°C, RH neudržováno</w:t>
      </w:r>
    </w:p>
    <w:p w:rsidR="00595071" w:rsidRPr="006F2BD7" w:rsidRDefault="00595071" w:rsidP="00595071">
      <w:pPr>
        <w:rPr>
          <w:color w:val="FF0000"/>
          <w:highlight w:val="yellow"/>
        </w:rPr>
      </w:pPr>
      <w:r w:rsidRPr="006F2BD7">
        <w:rPr>
          <w:color w:val="FF0000"/>
          <w:highlight w:val="yellow"/>
        </w:rPr>
        <w:t>Výkonové hodnoty:</w:t>
      </w:r>
    </w:p>
    <w:p w:rsidR="00595071" w:rsidRPr="006F2BD7" w:rsidRDefault="00595071" w:rsidP="00595071">
      <w:pPr>
        <w:rPr>
          <w:color w:val="FF0000"/>
          <w:highlight w:val="yellow"/>
        </w:rPr>
      </w:pPr>
      <w:r w:rsidRPr="006F2BD7">
        <w:rPr>
          <w:color w:val="FF0000"/>
          <w:highlight w:val="yellow"/>
        </w:rPr>
        <w:t>Podle požadavku projektanta CHL</w:t>
      </w:r>
    </w:p>
    <w:p w:rsidR="00595071" w:rsidRPr="006F2BD7" w:rsidRDefault="00595071" w:rsidP="00595071">
      <w:pPr>
        <w:rPr>
          <w:color w:val="FF0000"/>
          <w:highlight w:val="yellow"/>
        </w:rPr>
      </w:pPr>
      <w:r w:rsidRPr="006F2BD7">
        <w:rPr>
          <w:color w:val="FF0000"/>
          <w:highlight w:val="yellow"/>
        </w:rPr>
        <w:t>Navržená zařízení, elementy a dispoziční řešení:</w:t>
      </w:r>
    </w:p>
    <w:p w:rsidR="00595071" w:rsidRPr="006F2BD7" w:rsidRDefault="00595071" w:rsidP="00595071">
      <w:pPr>
        <w:rPr>
          <w:color w:val="FF0000"/>
          <w:highlight w:val="yellow"/>
        </w:rPr>
      </w:pPr>
      <w:r w:rsidRPr="006F2BD7">
        <w:rPr>
          <w:color w:val="FF0000"/>
          <w:highlight w:val="yellow"/>
        </w:rPr>
        <w:t>Odvodní ventilátor bude umístěn přímo v prostoru strojovny pod stropem. Přívod vzduchu bude z venkovního prostředí. Odvod bude pomocí potrubí nad střechu.</w:t>
      </w:r>
    </w:p>
    <w:p w:rsidR="00595071" w:rsidRPr="006F2BD7" w:rsidRDefault="00595071" w:rsidP="00595071">
      <w:pPr>
        <w:rPr>
          <w:color w:val="FF0000"/>
          <w:highlight w:val="yellow"/>
        </w:rPr>
      </w:pPr>
      <w:r w:rsidRPr="006F2BD7">
        <w:rPr>
          <w:color w:val="FF0000"/>
          <w:highlight w:val="yellow"/>
        </w:rPr>
        <w:t>Doba provozu a ovládání zařízení:</w:t>
      </w:r>
    </w:p>
    <w:p w:rsidR="00595071" w:rsidRPr="006F2BD7" w:rsidRDefault="00595071" w:rsidP="00595071">
      <w:pPr>
        <w:rPr>
          <w:color w:val="FF0000"/>
          <w:highlight w:val="yellow"/>
        </w:rPr>
      </w:pPr>
      <w:r w:rsidRPr="006F2BD7">
        <w:rPr>
          <w:color w:val="FF0000"/>
          <w:highlight w:val="yellow"/>
        </w:rPr>
        <w:t xml:space="preserve">Ovládání chodu ventilátoru bude pomocí systému MaR od vnitřní teploty. </w:t>
      </w:r>
    </w:p>
    <w:p w:rsidR="00595071" w:rsidRPr="006F2BD7" w:rsidRDefault="00595071" w:rsidP="00595071">
      <w:pPr>
        <w:rPr>
          <w:color w:val="FF0000"/>
          <w:highlight w:val="yellow"/>
        </w:rPr>
      </w:pPr>
      <w:r w:rsidRPr="006F2BD7">
        <w:rPr>
          <w:color w:val="FF0000"/>
          <w:highlight w:val="yellow"/>
        </w:rPr>
        <w:t>Doba provozu bude současná s dobou provozu chlazení</w:t>
      </w:r>
    </w:p>
    <w:p w:rsidR="00595071" w:rsidRPr="006F2BD7" w:rsidRDefault="00595071" w:rsidP="00595071">
      <w:pPr>
        <w:rPr>
          <w:color w:val="FF0000"/>
          <w:highlight w:val="yellow"/>
        </w:rPr>
      </w:pPr>
    </w:p>
    <w:p w:rsidR="00595071" w:rsidRPr="006F2BD7" w:rsidRDefault="00595071" w:rsidP="00595071">
      <w:pPr>
        <w:rPr>
          <w:color w:val="FF0000"/>
          <w:highlight w:val="yellow"/>
        </w:rPr>
      </w:pPr>
      <w:r w:rsidRPr="006F2BD7">
        <w:rPr>
          <w:color w:val="FF0000"/>
          <w:highlight w:val="yellow"/>
        </w:rPr>
        <w:t>b./ Havarijní větrání při úniku chladiva</w:t>
      </w:r>
    </w:p>
    <w:p w:rsidR="00595071" w:rsidRPr="006F2BD7" w:rsidRDefault="00595071" w:rsidP="00595071">
      <w:pPr>
        <w:rPr>
          <w:color w:val="FF0000"/>
          <w:highlight w:val="yellow"/>
        </w:rPr>
      </w:pPr>
      <w:r w:rsidRPr="006F2BD7">
        <w:rPr>
          <w:color w:val="FF0000"/>
          <w:highlight w:val="yellow"/>
        </w:rPr>
        <w:t>Koncepce:</w:t>
      </w:r>
    </w:p>
    <w:p w:rsidR="00595071" w:rsidRPr="006F2BD7" w:rsidRDefault="00595071" w:rsidP="00595071">
      <w:pPr>
        <w:rPr>
          <w:color w:val="FF0000"/>
          <w:highlight w:val="yellow"/>
        </w:rPr>
      </w:pPr>
      <w:r w:rsidRPr="006F2BD7">
        <w:rPr>
          <w:color w:val="FF0000"/>
          <w:highlight w:val="yellow"/>
        </w:rPr>
        <w:lastRenderedPageBreak/>
        <w:t>Podtlakové větrání s odvodem vzduchu mimo objekt</w:t>
      </w:r>
    </w:p>
    <w:p w:rsidR="00595071" w:rsidRPr="006F2BD7" w:rsidRDefault="00595071" w:rsidP="00595071">
      <w:pPr>
        <w:rPr>
          <w:color w:val="FF0000"/>
          <w:highlight w:val="yellow"/>
        </w:rPr>
      </w:pPr>
      <w:r w:rsidRPr="006F2BD7">
        <w:rPr>
          <w:color w:val="FF0000"/>
          <w:highlight w:val="yellow"/>
        </w:rPr>
        <w:t>Parametry mikroklimatu:</w:t>
      </w:r>
    </w:p>
    <w:p w:rsidR="00595071" w:rsidRPr="006F2BD7" w:rsidRDefault="00595071" w:rsidP="00595071">
      <w:pPr>
        <w:rPr>
          <w:color w:val="FF0000"/>
          <w:highlight w:val="yellow"/>
        </w:rPr>
      </w:pPr>
      <w:r w:rsidRPr="006F2BD7">
        <w:rPr>
          <w:color w:val="FF0000"/>
          <w:highlight w:val="yellow"/>
        </w:rPr>
        <w:t>neudržováno</w:t>
      </w:r>
    </w:p>
    <w:p w:rsidR="00595071" w:rsidRPr="006F2BD7" w:rsidRDefault="00595071" w:rsidP="00595071">
      <w:pPr>
        <w:rPr>
          <w:color w:val="FF0000"/>
          <w:highlight w:val="yellow"/>
        </w:rPr>
      </w:pPr>
      <w:r w:rsidRPr="006F2BD7">
        <w:rPr>
          <w:color w:val="FF0000"/>
          <w:highlight w:val="yellow"/>
        </w:rPr>
        <w:t>Výkonové hodnoty:</w:t>
      </w:r>
    </w:p>
    <w:p w:rsidR="00595071" w:rsidRPr="006F2BD7" w:rsidRDefault="00595071" w:rsidP="00595071">
      <w:pPr>
        <w:rPr>
          <w:color w:val="FF0000"/>
          <w:highlight w:val="yellow"/>
        </w:rPr>
      </w:pPr>
      <w:r w:rsidRPr="006F2BD7">
        <w:rPr>
          <w:color w:val="FF0000"/>
          <w:highlight w:val="yellow"/>
        </w:rPr>
        <w:t>Podle požadavku projektanta CHL</w:t>
      </w:r>
    </w:p>
    <w:p w:rsidR="00595071" w:rsidRPr="006F2BD7" w:rsidRDefault="00595071" w:rsidP="00595071">
      <w:pPr>
        <w:rPr>
          <w:color w:val="FF0000"/>
          <w:highlight w:val="yellow"/>
        </w:rPr>
      </w:pPr>
      <w:r w:rsidRPr="006F2BD7">
        <w:rPr>
          <w:color w:val="FF0000"/>
          <w:highlight w:val="yellow"/>
        </w:rPr>
        <w:t>Navržená zařízení, elementy a dispoziční řešení:</w:t>
      </w:r>
    </w:p>
    <w:p w:rsidR="00595071" w:rsidRPr="006F2BD7" w:rsidRDefault="00595071" w:rsidP="00595071">
      <w:pPr>
        <w:rPr>
          <w:color w:val="FF0000"/>
          <w:highlight w:val="yellow"/>
        </w:rPr>
      </w:pPr>
      <w:r w:rsidRPr="006F2BD7">
        <w:rPr>
          <w:color w:val="FF0000"/>
          <w:highlight w:val="yellow"/>
        </w:rPr>
        <w:t>Odvodní ventilátor bude umístěn přímo v prostoru strojovny pod stropem. Přívod vzduchu bude z venkovního prostředí. Odvod bude pomocí potrubí nad střechu.</w:t>
      </w:r>
    </w:p>
    <w:p w:rsidR="00595071" w:rsidRPr="006F2BD7" w:rsidRDefault="00595071" w:rsidP="00595071">
      <w:pPr>
        <w:rPr>
          <w:color w:val="FF0000"/>
          <w:highlight w:val="yellow"/>
        </w:rPr>
      </w:pPr>
      <w:r w:rsidRPr="006F2BD7">
        <w:rPr>
          <w:color w:val="FF0000"/>
          <w:highlight w:val="yellow"/>
        </w:rPr>
        <w:t>Doba provozu a ovládání zařízení:</w:t>
      </w:r>
    </w:p>
    <w:p w:rsidR="00595071" w:rsidRPr="006F2BD7" w:rsidRDefault="00595071" w:rsidP="00595071">
      <w:pPr>
        <w:rPr>
          <w:color w:val="FF0000"/>
          <w:highlight w:val="yellow"/>
        </w:rPr>
      </w:pPr>
      <w:r w:rsidRPr="006F2BD7">
        <w:rPr>
          <w:color w:val="FF0000"/>
          <w:highlight w:val="yellow"/>
        </w:rPr>
        <w:t xml:space="preserve">Ovládání chodu ventilátoru bude pomocí systému MaR od čidel úniku chladiva. </w:t>
      </w:r>
    </w:p>
    <w:p w:rsidR="00595071" w:rsidRPr="006F2BD7" w:rsidRDefault="00595071" w:rsidP="00595071">
      <w:pPr>
        <w:rPr>
          <w:color w:val="FF0000"/>
          <w:highlight w:val="yellow"/>
        </w:rPr>
      </w:pPr>
      <w:r w:rsidRPr="006F2BD7">
        <w:rPr>
          <w:color w:val="FF0000"/>
          <w:highlight w:val="yellow"/>
        </w:rPr>
        <w:t>Doba provozu bude pouze při úniku chladiva</w:t>
      </w:r>
    </w:p>
    <w:p w:rsidR="00595071" w:rsidRPr="006F2BD7" w:rsidRDefault="00595071" w:rsidP="00595071">
      <w:pPr>
        <w:rPr>
          <w:color w:val="FF0000"/>
          <w:highlight w:val="yellow"/>
        </w:rPr>
      </w:pPr>
    </w:p>
    <w:p w:rsidR="00595071" w:rsidRPr="006F2BD7" w:rsidRDefault="00595071" w:rsidP="00595071">
      <w:pPr>
        <w:rPr>
          <w:b/>
          <w:color w:val="FF0000"/>
          <w:highlight w:val="yellow"/>
        </w:rPr>
      </w:pPr>
      <w:r w:rsidRPr="006F2BD7">
        <w:rPr>
          <w:b/>
          <w:color w:val="FF0000"/>
          <w:highlight w:val="yellow"/>
        </w:rPr>
        <w:t>Zařízení č. 6 – Výtahové šachty</w:t>
      </w:r>
    </w:p>
    <w:p w:rsidR="00595071" w:rsidRPr="006F2BD7" w:rsidRDefault="00595071" w:rsidP="00595071">
      <w:pPr>
        <w:rPr>
          <w:color w:val="FF0000"/>
          <w:highlight w:val="yellow"/>
        </w:rPr>
      </w:pPr>
      <w:r w:rsidRPr="006F2BD7">
        <w:rPr>
          <w:color w:val="FF0000"/>
          <w:highlight w:val="yellow"/>
        </w:rPr>
        <w:t>Je navrženo přirozené větrání pomocí neuzavíratelných otvorů v horní části každé výtahové šachty o ploše cca min 1% plochy šachty</w:t>
      </w:r>
    </w:p>
    <w:p w:rsidR="00595071" w:rsidRPr="006F2BD7" w:rsidRDefault="00595071" w:rsidP="00595071">
      <w:pPr>
        <w:rPr>
          <w:color w:val="FF0000"/>
          <w:highlight w:val="yellow"/>
        </w:rPr>
      </w:pPr>
    </w:p>
    <w:p w:rsidR="00595071" w:rsidRPr="006F2BD7" w:rsidRDefault="00595071" w:rsidP="00595071">
      <w:pPr>
        <w:rPr>
          <w:b/>
          <w:color w:val="FF0000"/>
          <w:highlight w:val="yellow"/>
        </w:rPr>
      </w:pPr>
      <w:r w:rsidRPr="006F2BD7">
        <w:rPr>
          <w:b/>
          <w:color w:val="FF0000"/>
          <w:highlight w:val="yellow"/>
        </w:rPr>
        <w:t>Zařízení č. 7 – Zdroj chladu</w:t>
      </w:r>
    </w:p>
    <w:p w:rsidR="00595071" w:rsidRPr="006F2BD7" w:rsidRDefault="00595071" w:rsidP="00595071">
      <w:pPr>
        <w:rPr>
          <w:color w:val="FF0000"/>
          <w:highlight w:val="yellow"/>
        </w:rPr>
      </w:pPr>
      <w:r w:rsidRPr="006F2BD7">
        <w:rPr>
          <w:color w:val="FF0000"/>
          <w:highlight w:val="yellow"/>
        </w:rPr>
        <w:t>Řešeno samostatnou částí projektu - chlazení</w:t>
      </w:r>
    </w:p>
    <w:p w:rsidR="00595071" w:rsidRPr="006F2BD7" w:rsidRDefault="00595071" w:rsidP="00595071">
      <w:pPr>
        <w:rPr>
          <w:color w:val="FF0000"/>
          <w:highlight w:val="yellow"/>
        </w:rPr>
      </w:pPr>
    </w:p>
    <w:p w:rsidR="00595071" w:rsidRPr="006F2BD7" w:rsidRDefault="00595071" w:rsidP="00595071">
      <w:pPr>
        <w:rPr>
          <w:color w:val="FF0000"/>
          <w:highlight w:val="yellow"/>
          <w:u w:val="single"/>
        </w:rPr>
      </w:pPr>
      <w:r w:rsidRPr="006F2BD7">
        <w:rPr>
          <w:color w:val="FF0000"/>
          <w:highlight w:val="yellow"/>
          <w:u w:val="single"/>
        </w:rPr>
        <w:t>Energetické nároky VZT</w:t>
      </w:r>
    </w:p>
    <w:p w:rsidR="00595071" w:rsidRPr="006F2BD7" w:rsidRDefault="00595071" w:rsidP="00595071">
      <w:pPr>
        <w:rPr>
          <w:color w:val="FF0000"/>
          <w:highlight w:val="yellow"/>
        </w:rPr>
      </w:pPr>
      <w:r w:rsidRPr="006F2BD7">
        <w:rPr>
          <w:color w:val="FF0000"/>
          <w:highlight w:val="yellow"/>
        </w:rPr>
        <w:t>Pro provoz VZT zařízení je potřebný přívod:</w:t>
      </w:r>
    </w:p>
    <w:p w:rsidR="00595071" w:rsidRPr="006F2BD7" w:rsidRDefault="00595071" w:rsidP="00595071">
      <w:pPr>
        <w:rPr>
          <w:color w:val="FF0000"/>
          <w:highlight w:val="yellow"/>
        </w:rPr>
      </w:pPr>
      <w:r w:rsidRPr="006F2BD7">
        <w:rPr>
          <w:color w:val="FF0000"/>
          <w:highlight w:val="yellow"/>
        </w:rPr>
        <w:t>-</w:t>
      </w:r>
      <w:r w:rsidRPr="006F2BD7">
        <w:rPr>
          <w:color w:val="FF0000"/>
          <w:highlight w:val="yellow"/>
        </w:rPr>
        <w:tab/>
        <w:t>Elektrické energie 400/230V</w:t>
      </w:r>
    </w:p>
    <w:p w:rsidR="00595071" w:rsidRPr="006F2BD7" w:rsidRDefault="00595071" w:rsidP="00595071">
      <w:pPr>
        <w:rPr>
          <w:color w:val="FF0000"/>
          <w:highlight w:val="yellow"/>
        </w:rPr>
      </w:pPr>
      <w:r w:rsidRPr="006F2BD7">
        <w:rPr>
          <w:color w:val="FF0000"/>
          <w:highlight w:val="yellow"/>
        </w:rPr>
        <w:t>-</w:t>
      </w:r>
      <w:r w:rsidRPr="006F2BD7">
        <w:rPr>
          <w:color w:val="FF0000"/>
          <w:highlight w:val="yellow"/>
        </w:rPr>
        <w:tab/>
        <w:t>teplé vody o konstantním spádu 80/60°C</w:t>
      </w:r>
    </w:p>
    <w:p w:rsidR="00595071" w:rsidRPr="006F2BD7" w:rsidRDefault="00595071" w:rsidP="00595071">
      <w:pPr>
        <w:rPr>
          <w:color w:val="FF0000"/>
          <w:highlight w:val="yellow"/>
        </w:rPr>
      </w:pPr>
      <w:r w:rsidRPr="006F2BD7">
        <w:rPr>
          <w:color w:val="FF0000"/>
          <w:highlight w:val="yellow"/>
        </w:rPr>
        <w:t>-</w:t>
      </w:r>
      <w:r w:rsidRPr="006F2BD7">
        <w:rPr>
          <w:color w:val="FF0000"/>
          <w:highlight w:val="yellow"/>
        </w:rPr>
        <w:tab/>
        <w:t>studené vody o konstantním spádu 7/13°C</w:t>
      </w:r>
    </w:p>
    <w:p w:rsidR="00B12278" w:rsidRPr="006F2BD7" w:rsidRDefault="002403E9" w:rsidP="003F3614">
      <w:pPr>
        <w:rPr>
          <w:color w:val="FF0000"/>
        </w:rPr>
      </w:pPr>
      <w:r w:rsidRPr="006F2BD7">
        <w:rPr>
          <w:color w:val="FF0000"/>
          <w:highlight w:val="yellow"/>
        </w:rPr>
        <w:t>-</w:t>
      </w:r>
      <w:r w:rsidRPr="006F2BD7">
        <w:rPr>
          <w:color w:val="FF0000"/>
          <w:highlight w:val="yellow"/>
        </w:rPr>
        <w:tab/>
        <w:t>pitné vody 150 l/h</w:t>
      </w:r>
    </w:p>
    <w:p w:rsidR="00B12278" w:rsidRPr="006F2BD7" w:rsidRDefault="00B12278" w:rsidP="003F3614">
      <w:pPr>
        <w:rPr>
          <w:color w:val="FF0000"/>
        </w:rPr>
      </w:pPr>
    </w:p>
    <w:p w:rsidR="000B13FA" w:rsidRDefault="000B13FA" w:rsidP="003F3614"/>
    <w:p w:rsidR="000B13FA" w:rsidRDefault="000B13FA" w:rsidP="003F3614"/>
    <w:p w:rsidR="000B13FA" w:rsidRDefault="000B13FA" w:rsidP="003F3614"/>
    <w:p w:rsidR="000B13FA" w:rsidRDefault="000B13FA" w:rsidP="003F3614"/>
    <w:tbl>
      <w:tblPr>
        <w:tblW w:w="9451" w:type="dxa"/>
        <w:tblInd w:w="80" w:type="dxa"/>
        <w:tblCellMar>
          <w:left w:w="70" w:type="dxa"/>
          <w:right w:w="70" w:type="dxa"/>
        </w:tblCellMar>
        <w:tblLook w:val="04A0" w:firstRow="1" w:lastRow="0" w:firstColumn="1" w:lastColumn="0" w:noHBand="0" w:noVBand="1"/>
      </w:tblPr>
      <w:tblGrid>
        <w:gridCol w:w="629"/>
        <w:gridCol w:w="1721"/>
        <w:gridCol w:w="709"/>
        <w:gridCol w:w="688"/>
        <w:gridCol w:w="796"/>
        <w:gridCol w:w="552"/>
        <w:gridCol w:w="730"/>
        <w:gridCol w:w="641"/>
        <w:gridCol w:w="852"/>
        <w:gridCol w:w="696"/>
        <w:gridCol w:w="852"/>
        <w:gridCol w:w="519"/>
        <w:gridCol w:w="941"/>
      </w:tblGrid>
      <w:tr w:rsidR="00B12278" w:rsidRPr="00595071" w:rsidTr="00B12278">
        <w:trPr>
          <w:trHeight w:val="180"/>
        </w:trPr>
        <w:tc>
          <w:tcPr>
            <w:tcW w:w="552" w:type="dxa"/>
            <w:tcBorders>
              <w:top w:val="single" w:sz="8" w:space="0" w:color="auto"/>
              <w:left w:val="single" w:sz="8" w:space="0" w:color="auto"/>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721" w:type="dxa"/>
            <w:tcBorders>
              <w:top w:val="single" w:sz="8" w:space="0" w:color="auto"/>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397" w:type="dxa"/>
            <w:gridSpan w:val="2"/>
            <w:tcBorders>
              <w:top w:val="single" w:sz="8" w:space="0" w:color="auto"/>
              <w:left w:val="nil"/>
              <w:bottom w:val="single" w:sz="4"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Vzduchové výkony</w:t>
            </w:r>
          </w:p>
        </w:tc>
        <w:tc>
          <w:tcPr>
            <w:tcW w:w="699" w:type="dxa"/>
            <w:tcBorders>
              <w:top w:val="single" w:sz="8" w:space="0" w:color="auto"/>
              <w:left w:val="nil"/>
              <w:bottom w:val="single" w:sz="4" w:space="0" w:color="000000"/>
              <w:right w:val="single" w:sz="4" w:space="0" w:color="000000"/>
            </w:tcBorders>
            <w:shd w:val="clear" w:color="9999FF" w:fill="CC99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126" w:type="dxa"/>
            <w:gridSpan w:val="2"/>
            <w:tcBorders>
              <w:top w:val="single" w:sz="8" w:space="0" w:color="auto"/>
              <w:left w:val="nil"/>
              <w:bottom w:val="single" w:sz="4"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Elektro</w:t>
            </w:r>
          </w:p>
        </w:tc>
        <w:tc>
          <w:tcPr>
            <w:tcW w:w="1311" w:type="dxa"/>
            <w:gridSpan w:val="2"/>
            <w:tcBorders>
              <w:top w:val="single" w:sz="8" w:space="0" w:color="auto"/>
              <w:left w:val="nil"/>
              <w:bottom w:val="single" w:sz="4" w:space="0" w:color="000000"/>
              <w:right w:val="nil"/>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Ohřev</w:t>
            </w:r>
          </w:p>
        </w:tc>
        <w:tc>
          <w:tcPr>
            <w:tcW w:w="1360" w:type="dxa"/>
            <w:gridSpan w:val="2"/>
            <w:tcBorders>
              <w:top w:val="single" w:sz="8" w:space="0" w:color="auto"/>
              <w:left w:val="single" w:sz="4" w:space="0" w:color="000000"/>
              <w:bottom w:val="single" w:sz="4"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Chlazení</w:t>
            </w:r>
          </w:p>
        </w:tc>
        <w:tc>
          <w:tcPr>
            <w:tcW w:w="456" w:type="dxa"/>
            <w:tcBorders>
              <w:top w:val="single" w:sz="8" w:space="0" w:color="auto"/>
              <w:left w:val="nil"/>
              <w:bottom w:val="single" w:sz="4"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ZTI</w:t>
            </w:r>
          </w:p>
        </w:tc>
        <w:tc>
          <w:tcPr>
            <w:tcW w:w="826" w:type="dxa"/>
            <w:tcBorders>
              <w:top w:val="single" w:sz="8" w:space="0" w:color="auto"/>
              <w:left w:val="nil"/>
              <w:bottom w:val="nil"/>
              <w:right w:val="single" w:sz="8" w:space="0" w:color="auto"/>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Ovládání</w:t>
            </w:r>
          </w:p>
        </w:tc>
      </w:tr>
      <w:tr w:rsidR="00B12278" w:rsidRPr="00595071" w:rsidTr="00B12278">
        <w:trPr>
          <w:trHeight w:val="180"/>
        </w:trPr>
        <w:tc>
          <w:tcPr>
            <w:tcW w:w="552" w:type="dxa"/>
            <w:tcBorders>
              <w:top w:val="nil"/>
              <w:left w:val="single" w:sz="8" w:space="0" w:color="auto"/>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č.zař.</w:t>
            </w:r>
          </w:p>
        </w:tc>
        <w:tc>
          <w:tcPr>
            <w:tcW w:w="1721" w:type="dxa"/>
            <w:tcBorders>
              <w:top w:val="nil"/>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Název zařízení</w:t>
            </w:r>
          </w:p>
        </w:tc>
        <w:tc>
          <w:tcPr>
            <w:tcW w:w="709" w:type="dxa"/>
            <w:tcBorders>
              <w:top w:val="nil"/>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Vp</w:t>
            </w:r>
          </w:p>
        </w:tc>
        <w:tc>
          <w:tcPr>
            <w:tcW w:w="688" w:type="dxa"/>
            <w:tcBorders>
              <w:top w:val="nil"/>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Vo</w:t>
            </w:r>
          </w:p>
        </w:tc>
        <w:tc>
          <w:tcPr>
            <w:tcW w:w="699" w:type="dxa"/>
            <w:tcBorders>
              <w:top w:val="nil"/>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Filtrace</w:t>
            </w:r>
          </w:p>
        </w:tc>
        <w:tc>
          <w:tcPr>
            <w:tcW w:w="485" w:type="dxa"/>
            <w:tcBorders>
              <w:top w:val="nil"/>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Pel</w:t>
            </w:r>
          </w:p>
        </w:tc>
        <w:tc>
          <w:tcPr>
            <w:tcW w:w="641" w:type="dxa"/>
            <w:tcBorders>
              <w:top w:val="nil"/>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Napětí</w:t>
            </w:r>
          </w:p>
        </w:tc>
        <w:tc>
          <w:tcPr>
            <w:tcW w:w="563" w:type="dxa"/>
            <w:tcBorders>
              <w:top w:val="nil"/>
              <w:left w:val="single" w:sz="4" w:space="0" w:color="000000"/>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Pcelk</w:t>
            </w:r>
          </w:p>
        </w:tc>
        <w:tc>
          <w:tcPr>
            <w:tcW w:w="748" w:type="dxa"/>
            <w:tcBorders>
              <w:top w:val="nil"/>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médium</w:t>
            </w:r>
          </w:p>
        </w:tc>
        <w:tc>
          <w:tcPr>
            <w:tcW w:w="611" w:type="dxa"/>
            <w:tcBorders>
              <w:top w:val="nil"/>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Výkon</w:t>
            </w:r>
          </w:p>
        </w:tc>
        <w:tc>
          <w:tcPr>
            <w:tcW w:w="748" w:type="dxa"/>
            <w:tcBorders>
              <w:top w:val="nil"/>
              <w:left w:val="single" w:sz="4" w:space="0" w:color="000000"/>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médium</w:t>
            </w:r>
          </w:p>
        </w:tc>
        <w:tc>
          <w:tcPr>
            <w:tcW w:w="456" w:type="dxa"/>
            <w:tcBorders>
              <w:top w:val="nil"/>
              <w:left w:val="nil"/>
              <w:bottom w:val="nil"/>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826" w:type="dxa"/>
            <w:tcBorders>
              <w:top w:val="nil"/>
              <w:left w:val="nil"/>
              <w:bottom w:val="nil"/>
              <w:right w:val="single" w:sz="8" w:space="0" w:color="auto"/>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r>
      <w:tr w:rsidR="00B12278" w:rsidRPr="00595071" w:rsidTr="00B12278">
        <w:trPr>
          <w:trHeight w:val="191"/>
        </w:trPr>
        <w:tc>
          <w:tcPr>
            <w:tcW w:w="552" w:type="dxa"/>
            <w:tcBorders>
              <w:top w:val="nil"/>
              <w:left w:val="single" w:sz="8" w:space="0" w:color="auto"/>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721" w:type="dxa"/>
            <w:tcBorders>
              <w:top w:val="nil"/>
              <w:left w:val="nil"/>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09" w:type="dxa"/>
            <w:tcBorders>
              <w:top w:val="nil"/>
              <w:left w:val="nil"/>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m3/h</w:t>
            </w:r>
          </w:p>
        </w:tc>
        <w:tc>
          <w:tcPr>
            <w:tcW w:w="688" w:type="dxa"/>
            <w:tcBorders>
              <w:top w:val="nil"/>
              <w:left w:val="nil"/>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m3/h</w:t>
            </w:r>
          </w:p>
        </w:tc>
        <w:tc>
          <w:tcPr>
            <w:tcW w:w="699" w:type="dxa"/>
            <w:tcBorders>
              <w:top w:val="nil"/>
              <w:left w:val="nil"/>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w:t>
            </w:r>
          </w:p>
        </w:tc>
        <w:tc>
          <w:tcPr>
            <w:tcW w:w="485" w:type="dxa"/>
            <w:tcBorders>
              <w:top w:val="nil"/>
              <w:left w:val="nil"/>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kW</w:t>
            </w:r>
          </w:p>
        </w:tc>
        <w:tc>
          <w:tcPr>
            <w:tcW w:w="641" w:type="dxa"/>
            <w:tcBorders>
              <w:top w:val="nil"/>
              <w:left w:val="nil"/>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V</w:t>
            </w:r>
          </w:p>
        </w:tc>
        <w:tc>
          <w:tcPr>
            <w:tcW w:w="563" w:type="dxa"/>
            <w:tcBorders>
              <w:top w:val="nil"/>
              <w:left w:val="single" w:sz="4" w:space="0" w:color="000000"/>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kW</w:t>
            </w:r>
          </w:p>
        </w:tc>
        <w:tc>
          <w:tcPr>
            <w:tcW w:w="748" w:type="dxa"/>
            <w:tcBorders>
              <w:top w:val="nil"/>
              <w:left w:val="nil"/>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nil"/>
              <w:left w:val="nil"/>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kW</w:t>
            </w:r>
          </w:p>
        </w:tc>
        <w:tc>
          <w:tcPr>
            <w:tcW w:w="748" w:type="dxa"/>
            <w:tcBorders>
              <w:top w:val="nil"/>
              <w:left w:val="single" w:sz="4" w:space="0" w:color="000000"/>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double" w:sz="6" w:space="0" w:color="000000"/>
              <w:right w:val="single" w:sz="4" w:space="0" w:color="000000"/>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kg/h</w:t>
            </w:r>
          </w:p>
        </w:tc>
        <w:tc>
          <w:tcPr>
            <w:tcW w:w="826" w:type="dxa"/>
            <w:tcBorders>
              <w:top w:val="nil"/>
              <w:left w:val="nil"/>
              <w:bottom w:val="double" w:sz="6" w:space="0" w:color="000000"/>
              <w:right w:val="single" w:sz="8" w:space="0" w:color="auto"/>
            </w:tcBorders>
            <w:shd w:val="clear" w:color="9999FF" w:fill="CC99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r>
      <w:tr w:rsidR="00B12278" w:rsidRPr="00595071" w:rsidTr="00B12278">
        <w:trPr>
          <w:trHeight w:val="191"/>
        </w:trPr>
        <w:tc>
          <w:tcPr>
            <w:tcW w:w="552" w:type="dxa"/>
            <w:tcBorders>
              <w:top w:val="nil"/>
              <w:left w:val="single" w:sz="8" w:space="0" w:color="auto"/>
              <w:bottom w:val="nil"/>
              <w:right w:val="single" w:sz="4" w:space="0" w:color="000000"/>
            </w:tcBorders>
            <w:shd w:val="clear" w:color="C0C0C0" w:fill="CCCCFF"/>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1</w:t>
            </w:r>
          </w:p>
        </w:tc>
        <w:tc>
          <w:tcPr>
            <w:tcW w:w="1721" w:type="dxa"/>
            <w:tcBorders>
              <w:top w:val="nil"/>
              <w:left w:val="nil"/>
              <w:bottom w:val="nil"/>
              <w:right w:val="single" w:sz="4" w:space="0" w:color="000000"/>
            </w:tcBorders>
            <w:shd w:val="clear" w:color="C0C0C0" w:fill="CCCCFF"/>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Výukové prostory školy</w:t>
            </w:r>
          </w:p>
        </w:tc>
        <w:tc>
          <w:tcPr>
            <w:tcW w:w="709"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36 775</w:t>
            </w:r>
          </w:p>
        </w:tc>
        <w:tc>
          <w:tcPr>
            <w:tcW w:w="68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99"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M5+F7</w:t>
            </w:r>
          </w:p>
        </w:tc>
        <w:tc>
          <w:tcPr>
            <w:tcW w:w="485"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18,5</w:t>
            </w:r>
          </w:p>
        </w:tc>
        <w:tc>
          <w:tcPr>
            <w:tcW w:w="64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400</w:t>
            </w:r>
          </w:p>
        </w:tc>
        <w:tc>
          <w:tcPr>
            <w:tcW w:w="563" w:type="dxa"/>
            <w:tcBorders>
              <w:top w:val="nil"/>
              <w:left w:val="single" w:sz="4" w:space="0" w:color="000000"/>
              <w:bottom w:val="nil"/>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156,0</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80/60</w:t>
            </w:r>
          </w:p>
        </w:tc>
        <w:tc>
          <w:tcPr>
            <w:tcW w:w="61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230</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7/13</w:t>
            </w:r>
          </w:p>
        </w:tc>
        <w:tc>
          <w:tcPr>
            <w:tcW w:w="456"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K</w:t>
            </w:r>
          </w:p>
        </w:tc>
        <w:tc>
          <w:tcPr>
            <w:tcW w:w="826" w:type="dxa"/>
            <w:tcBorders>
              <w:top w:val="nil"/>
              <w:left w:val="nil"/>
              <w:bottom w:val="nil"/>
              <w:right w:val="single" w:sz="8" w:space="0" w:color="auto"/>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MaR</w:t>
            </w:r>
          </w:p>
        </w:tc>
      </w:tr>
      <w:tr w:rsidR="00B12278" w:rsidRPr="00595071" w:rsidTr="00B12278">
        <w:trPr>
          <w:trHeight w:val="180"/>
        </w:trPr>
        <w:tc>
          <w:tcPr>
            <w:tcW w:w="552" w:type="dxa"/>
            <w:tcBorders>
              <w:top w:val="nil"/>
              <w:left w:val="single" w:sz="8" w:space="0" w:color="auto"/>
              <w:bottom w:val="single" w:sz="4" w:space="0" w:color="000000"/>
              <w:right w:val="single" w:sz="4" w:space="0" w:color="000000"/>
            </w:tcBorders>
            <w:shd w:val="clear" w:color="C0C0C0" w:fill="CCCCFF"/>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721" w:type="dxa"/>
            <w:tcBorders>
              <w:top w:val="nil"/>
              <w:left w:val="nil"/>
              <w:bottom w:val="single" w:sz="4" w:space="0" w:color="000000"/>
              <w:right w:val="single" w:sz="4" w:space="0" w:color="000000"/>
            </w:tcBorders>
            <w:shd w:val="clear" w:color="C0C0C0" w:fill="CCCCFF"/>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včetně hygienického zázemí</w:t>
            </w:r>
          </w:p>
        </w:tc>
        <w:tc>
          <w:tcPr>
            <w:tcW w:w="709"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88"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36 900</w:t>
            </w:r>
          </w:p>
        </w:tc>
        <w:tc>
          <w:tcPr>
            <w:tcW w:w="699"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M5</w:t>
            </w:r>
          </w:p>
        </w:tc>
        <w:tc>
          <w:tcPr>
            <w:tcW w:w="485"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18,5</w:t>
            </w:r>
          </w:p>
        </w:tc>
        <w:tc>
          <w:tcPr>
            <w:tcW w:w="641"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400</w:t>
            </w:r>
          </w:p>
        </w:tc>
        <w:tc>
          <w:tcPr>
            <w:tcW w:w="563" w:type="dxa"/>
            <w:tcBorders>
              <w:top w:val="nil"/>
              <w:left w:val="single" w:sz="4" w:space="0" w:color="000000"/>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K</w:t>
            </w:r>
          </w:p>
        </w:tc>
        <w:tc>
          <w:tcPr>
            <w:tcW w:w="826" w:type="dxa"/>
            <w:tcBorders>
              <w:top w:val="nil"/>
              <w:left w:val="nil"/>
              <w:bottom w:val="single" w:sz="4" w:space="0" w:color="000000"/>
              <w:right w:val="single" w:sz="8" w:space="0" w:color="auto"/>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r>
      <w:tr w:rsidR="00B12278" w:rsidRPr="00595071" w:rsidTr="00B12278">
        <w:trPr>
          <w:trHeight w:val="180"/>
        </w:trPr>
        <w:tc>
          <w:tcPr>
            <w:tcW w:w="552" w:type="dxa"/>
            <w:tcBorders>
              <w:top w:val="nil"/>
              <w:left w:val="single" w:sz="8" w:space="0" w:color="auto"/>
              <w:bottom w:val="nil"/>
              <w:right w:val="single" w:sz="4" w:space="0" w:color="000000"/>
            </w:tcBorders>
            <w:shd w:val="clear" w:color="C0C0C0" w:fill="CCCCFF"/>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721" w:type="dxa"/>
            <w:tcBorders>
              <w:top w:val="nil"/>
              <w:left w:val="nil"/>
              <w:bottom w:val="nil"/>
              <w:right w:val="single" w:sz="4" w:space="0" w:color="000000"/>
            </w:tcBorders>
            <w:shd w:val="clear" w:color="C0C0C0" w:fill="CCCCFF"/>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Zvlhčování</w:t>
            </w:r>
          </w:p>
        </w:tc>
        <w:tc>
          <w:tcPr>
            <w:tcW w:w="709" w:type="dxa"/>
            <w:tcBorders>
              <w:top w:val="nil"/>
              <w:left w:val="nil"/>
              <w:bottom w:val="single" w:sz="4" w:space="0" w:color="auto"/>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88" w:type="dxa"/>
            <w:tcBorders>
              <w:top w:val="nil"/>
              <w:left w:val="nil"/>
              <w:bottom w:val="single" w:sz="4" w:space="0" w:color="auto"/>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99"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85"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120*</w:t>
            </w:r>
          </w:p>
        </w:tc>
        <w:tc>
          <w:tcPr>
            <w:tcW w:w="64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400</w:t>
            </w:r>
          </w:p>
        </w:tc>
        <w:tc>
          <w:tcPr>
            <w:tcW w:w="563" w:type="dxa"/>
            <w:tcBorders>
              <w:top w:val="nil"/>
              <w:left w:val="single" w:sz="4" w:space="0" w:color="000000"/>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150</w:t>
            </w:r>
          </w:p>
        </w:tc>
        <w:tc>
          <w:tcPr>
            <w:tcW w:w="826" w:type="dxa"/>
            <w:tcBorders>
              <w:top w:val="nil"/>
              <w:left w:val="nil"/>
              <w:bottom w:val="nil"/>
              <w:right w:val="single" w:sz="8" w:space="0" w:color="auto"/>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MaR</w:t>
            </w:r>
          </w:p>
        </w:tc>
      </w:tr>
      <w:tr w:rsidR="00B12278" w:rsidRPr="00595071" w:rsidTr="00B12278">
        <w:trPr>
          <w:trHeight w:val="180"/>
        </w:trPr>
        <w:tc>
          <w:tcPr>
            <w:tcW w:w="552" w:type="dxa"/>
            <w:tcBorders>
              <w:top w:val="single" w:sz="4" w:space="0" w:color="000000"/>
              <w:left w:val="single" w:sz="8" w:space="0" w:color="auto"/>
              <w:bottom w:val="nil"/>
              <w:right w:val="single" w:sz="4" w:space="0" w:color="000000"/>
            </w:tcBorders>
            <w:shd w:val="clear" w:color="auto" w:fill="auto"/>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2</w:t>
            </w:r>
          </w:p>
        </w:tc>
        <w:tc>
          <w:tcPr>
            <w:tcW w:w="1721" w:type="dxa"/>
            <w:tcBorders>
              <w:top w:val="single" w:sz="4" w:space="0" w:color="000000"/>
              <w:left w:val="nil"/>
              <w:bottom w:val="nil"/>
              <w:right w:val="single" w:sz="4" w:space="0" w:color="000000"/>
            </w:tcBorders>
            <w:shd w:val="clear" w:color="auto" w:fill="auto"/>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Gastroprovoz</w:t>
            </w:r>
          </w:p>
        </w:tc>
        <w:tc>
          <w:tcPr>
            <w:tcW w:w="709"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19 500</w:t>
            </w:r>
          </w:p>
        </w:tc>
        <w:tc>
          <w:tcPr>
            <w:tcW w:w="688"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99" w:type="dxa"/>
            <w:tcBorders>
              <w:top w:val="single" w:sz="4" w:space="0" w:color="000000"/>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M5+F7</w:t>
            </w:r>
          </w:p>
        </w:tc>
        <w:tc>
          <w:tcPr>
            <w:tcW w:w="485" w:type="dxa"/>
            <w:tcBorders>
              <w:top w:val="single" w:sz="4" w:space="0" w:color="000000"/>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7,5</w:t>
            </w:r>
          </w:p>
        </w:tc>
        <w:tc>
          <w:tcPr>
            <w:tcW w:w="641" w:type="dxa"/>
            <w:tcBorders>
              <w:top w:val="single" w:sz="4" w:space="0" w:color="000000"/>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400</w:t>
            </w:r>
          </w:p>
        </w:tc>
        <w:tc>
          <w:tcPr>
            <w:tcW w:w="563" w:type="dxa"/>
            <w:tcBorders>
              <w:top w:val="single" w:sz="4" w:space="0" w:color="000000"/>
              <w:left w:val="single" w:sz="4" w:space="0" w:color="000000"/>
              <w:bottom w:val="nil"/>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80,0</w:t>
            </w:r>
          </w:p>
        </w:tc>
        <w:tc>
          <w:tcPr>
            <w:tcW w:w="748" w:type="dxa"/>
            <w:tcBorders>
              <w:top w:val="single" w:sz="4" w:space="0" w:color="000000"/>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80/60</w:t>
            </w:r>
          </w:p>
        </w:tc>
        <w:tc>
          <w:tcPr>
            <w:tcW w:w="611" w:type="dxa"/>
            <w:tcBorders>
              <w:top w:val="single" w:sz="4" w:space="0" w:color="000000"/>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122</w:t>
            </w:r>
          </w:p>
        </w:tc>
        <w:tc>
          <w:tcPr>
            <w:tcW w:w="748" w:type="dxa"/>
            <w:tcBorders>
              <w:top w:val="single" w:sz="4" w:space="0" w:color="000000"/>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7/13</w:t>
            </w:r>
          </w:p>
        </w:tc>
        <w:tc>
          <w:tcPr>
            <w:tcW w:w="456" w:type="dxa"/>
            <w:tcBorders>
              <w:top w:val="single" w:sz="4" w:space="0" w:color="000000"/>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K</w:t>
            </w:r>
          </w:p>
        </w:tc>
        <w:tc>
          <w:tcPr>
            <w:tcW w:w="826" w:type="dxa"/>
            <w:tcBorders>
              <w:top w:val="single" w:sz="4" w:space="0" w:color="000000"/>
              <w:left w:val="nil"/>
              <w:bottom w:val="nil"/>
              <w:right w:val="single" w:sz="8" w:space="0" w:color="auto"/>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MaR</w:t>
            </w:r>
          </w:p>
        </w:tc>
      </w:tr>
      <w:tr w:rsidR="00B12278" w:rsidRPr="00595071" w:rsidTr="00B12278">
        <w:trPr>
          <w:trHeight w:val="180"/>
        </w:trPr>
        <w:tc>
          <w:tcPr>
            <w:tcW w:w="552" w:type="dxa"/>
            <w:tcBorders>
              <w:top w:val="nil"/>
              <w:left w:val="single" w:sz="8" w:space="0" w:color="auto"/>
              <w:bottom w:val="single" w:sz="4" w:space="0" w:color="000000"/>
              <w:right w:val="single" w:sz="4" w:space="0" w:color="000000"/>
            </w:tcBorders>
            <w:shd w:val="clear" w:color="auto" w:fill="auto"/>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721" w:type="dxa"/>
            <w:tcBorders>
              <w:top w:val="nil"/>
              <w:left w:val="nil"/>
              <w:bottom w:val="single" w:sz="4" w:space="0" w:color="000000"/>
              <w:right w:val="single" w:sz="4" w:space="0" w:color="000000"/>
            </w:tcBorders>
            <w:shd w:val="clear" w:color="auto" w:fill="auto"/>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09"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88"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20 000</w:t>
            </w:r>
          </w:p>
        </w:tc>
        <w:tc>
          <w:tcPr>
            <w:tcW w:w="699"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M5</w:t>
            </w:r>
          </w:p>
        </w:tc>
        <w:tc>
          <w:tcPr>
            <w:tcW w:w="485"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7,5</w:t>
            </w:r>
          </w:p>
        </w:tc>
        <w:tc>
          <w:tcPr>
            <w:tcW w:w="641"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400</w:t>
            </w:r>
          </w:p>
        </w:tc>
        <w:tc>
          <w:tcPr>
            <w:tcW w:w="563" w:type="dxa"/>
            <w:tcBorders>
              <w:top w:val="nil"/>
              <w:left w:val="single" w:sz="4" w:space="0" w:color="000000"/>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K</w:t>
            </w:r>
          </w:p>
        </w:tc>
        <w:tc>
          <w:tcPr>
            <w:tcW w:w="826" w:type="dxa"/>
            <w:tcBorders>
              <w:top w:val="nil"/>
              <w:left w:val="nil"/>
              <w:bottom w:val="single" w:sz="4" w:space="0" w:color="000000"/>
              <w:right w:val="single" w:sz="8" w:space="0" w:color="auto"/>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r>
      <w:tr w:rsidR="00B12278" w:rsidRPr="00595071" w:rsidTr="00B12278">
        <w:trPr>
          <w:trHeight w:val="180"/>
        </w:trPr>
        <w:tc>
          <w:tcPr>
            <w:tcW w:w="552" w:type="dxa"/>
            <w:tcBorders>
              <w:top w:val="nil"/>
              <w:left w:val="single" w:sz="8" w:space="0" w:color="auto"/>
              <w:bottom w:val="nil"/>
              <w:right w:val="single" w:sz="4" w:space="0" w:color="000000"/>
            </w:tcBorders>
            <w:shd w:val="clear" w:color="C0C0C0" w:fill="CCCCFF"/>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3</w:t>
            </w:r>
          </w:p>
        </w:tc>
        <w:tc>
          <w:tcPr>
            <w:tcW w:w="1721" w:type="dxa"/>
            <w:tcBorders>
              <w:top w:val="nil"/>
              <w:left w:val="nil"/>
              <w:bottom w:val="nil"/>
              <w:right w:val="single" w:sz="4" w:space="0" w:color="000000"/>
            </w:tcBorders>
            <w:shd w:val="clear" w:color="C0C0C0" w:fill="CCCCFF"/>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Technické místnosti 1.PP</w:t>
            </w:r>
          </w:p>
        </w:tc>
        <w:tc>
          <w:tcPr>
            <w:tcW w:w="709"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5 080</w:t>
            </w:r>
          </w:p>
        </w:tc>
        <w:tc>
          <w:tcPr>
            <w:tcW w:w="68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99"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85"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2,2</w:t>
            </w:r>
          </w:p>
        </w:tc>
        <w:tc>
          <w:tcPr>
            <w:tcW w:w="64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400</w:t>
            </w:r>
          </w:p>
        </w:tc>
        <w:tc>
          <w:tcPr>
            <w:tcW w:w="563" w:type="dxa"/>
            <w:tcBorders>
              <w:top w:val="nil"/>
              <w:left w:val="single" w:sz="4" w:space="0" w:color="000000"/>
              <w:bottom w:val="nil"/>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23,5</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80/60</w:t>
            </w:r>
          </w:p>
        </w:tc>
        <w:tc>
          <w:tcPr>
            <w:tcW w:w="61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826" w:type="dxa"/>
            <w:tcBorders>
              <w:top w:val="nil"/>
              <w:left w:val="nil"/>
              <w:bottom w:val="nil"/>
              <w:right w:val="single" w:sz="8" w:space="0" w:color="auto"/>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MaR</w:t>
            </w:r>
          </w:p>
        </w:tc>
      </w:tr>
      <w:tr w:rsidR="00B12278" w:rsidRPr="00595071" w:rsidTr="00B12278">
        <w:trPr>
          <w:trHeight w:val="180"/>
        </w:trPr>
        <w:tc>
          <w:tcPr>
            <w:tcW w:w="552" w:type="dxa"/>
            <w:tcBorders>
              <w:top w:val="nil"/>
              <w:left w:val="single" w:sz="8" w:space="0" w:color="auto"/>
              <w:bottom w:val="single" w:sz="4" w:space="0" w:color="000000"/>
              <w:right w:val="single" w:sz="4" w:space="0" w:color="000000"/>
            </w:tcBorders>
            <w:shd w:val="clear" w:color="C0C0C0" w:fill="CCCCFF"/>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721" w:type="dxa"/>
            <w:tcBorders>
              <w:top w:val="nil"/>
              <w:left w:val="nil"/>
              <w:bottom w:val="single" w:sz="4" w:space="0" w:color="000000"/>
              <w:right w:val="single" w:sz="4" w:space="0" w:color="000000"/>
            </w:tcBorders>
            <w:shd w:val="clear" w:color="C0C0C0" w:fill="CCCCFF"/>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09"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88"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5 050</w:t>
            </w:r>
          </w:p>
        </w:tc>
        <w:tc>
          <w:tcPr>
            <w:tcW w:w="699"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85"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1,5</w:t>
            </w:r>
          </w:p>
        </w:tc>
        <w:tc>
          <w:tcPr>
            <w:tcW w:w="641"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400</w:t>
            </w:r>
          </w:p>
        </w:tc>
        <w:tc>
          <w:tcPr>
            <w:tcW w:w="563" w:type="dxa"/>
            <w:tcBorders>
              <w:top w:val="nil"/>
              <w:left w:val="single" w:sz="4" w:space="0" w:color="000000"/>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K</w:t>
            </w:r>
          </w:p>
        </w:tc>
        <w:tc>
          <w:tcPr>
            <w:tcW w:w="826" w:type="dxa"/>
            <w:tcBorders>
              <w:top w:val="nil"/>
              <w:left w:val="nil"/>
              <w:bottom w:val="single" w:sz="4" w:space="0" w:color="000000"/>
              <w:right w:val="single" w:sz="8" w:space="0" w:color="auto"/>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r>
      <w:tr w:rsidR="00B12278" w:rsidRPr="00595071" w:rsidTr="00B12278">
        <w:trPr>
          <w:trHeight w:val="180"/>
        </w:trPr>
        <w:tc>
          <w:tcPr>
            <w:tcW w:w="552" w:type="dxa"/>
            <w:tcBorders>
              <w:top w:val="nil"/>
              <w:left w:val="single" w:sz="8" w:space="0" w:color="auto"/>
              <w:bottom w:val="nil"/>
              <w:right w:val="single" w:sz="4" w:space="0" w:color="000000"/>
            </w:tcBorders>
            <w:shd w:val="clear" w:color="auto" w:fill="auto"/>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4</w:t>
            </w:r>
          </w:p>
        </w:tc>
        <w:tc>
          <w:tcPr>
            <w:tcW w:w="1721" w:type="dxa"/>
            <w:tcBorders>
              <w:top w:val="nil"/>
              <w:left w:val="nil"/>
              <w:bottom w:val="nil"/>
              <w:right w:val="single" w:sz="4" w:space="0" w:color="000000"/>
            </w:tcBorders>
            <w:shd w:val="clear" w:color="auto" w:fill="auto"/>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Kotelna</w:t>
            </w:r>
          </w:p>
        </w:tc>
        <w:tc>
          <w:tcPr>
            <w:tcW w:w="709"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800</w:t>
            </w:r>
          </w:p>
        </w:tc>
        <w:tc>
          <w:tcPr>
            <w:tcW w:w="688"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99"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85"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0,55</w:t>
            </w:r>
          </w:p>
        </w:tc>
        <w:tc>
          <w:tcPr>
            <w:tcW w:w="641"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230</w:t>
            </w:r>
          </w:p>
        </w:tc>
        <w:tc>
          <w:tcPr>
            <w:tcW w:w="563" w:type="dxa"/>
            <w:tcBorders>
              <w:top w:val="nil"/>
              <w:left w:val="single" w:sz="4" w:space="0" w:color="000000"/>
              <w:bottom w:val="nil"/>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5,3</w:t>
            </w:r>
          </w:p>
        </w:tc>
        <w:tc>
          <w:tcPr>
            <w:tcW w:w="748"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80/60</w:t>
            </w:r>
          </w:p>
        </w:tc>
        <w:tc>
          <w:tcPr>
            <w:tcW w:w="611"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nil"/>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826" w:type="dxa"/>
            <w:tcBorders>
              <w:top w:val="nil"/>
              <w:left w:val="nil"/>
              <w:bottom w:val="nil"/>
              <w:right w:val="single" w:sz="8" w:space="0" w:color="auto"/>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MaR</w:t>
            </w:r>
          </w:p>
        </w:tc>
      </w:tr>
      <w:tr w:rsidR="00B12278" w:rsidRPr="00595071" w:rsidTr="00B12278">
        <w:trPr>
          <w:trHeight w:val="180"/>
        </w:trPr>
        <w:tc>
          <w:tcPr>
            <w:tcW w:w="552" w:type="dxa"/>
            <w:tcBorders>
              <w:top w:val="nil"/>
              <w:left w:val="single" w:sz="8" w:space="0" w:color="auto"/>
              <w:bottom w:val="single" w:sz="4" w:space="0" w:color="000000"/>
              <w:right w:val="single" w:sz="4" w:space="0" w:color="000000"/>
            </w:tcBorders>
            <w:shd w:val="clear" w:color="auto" w:fill="auto"/>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721" w:type="dxa"/>
            <w:tcBorders>
              <w:top w:val="nil"/>
              <w:left w:val="nil"/>
              <w:bottom w:val="single" w:sz="4" w:space="0" w:color="000000"/>
              <w:right w:val="single" w:sz="4" w:space="0" w:color="000000"/>
            </w:tcBorders>
            <w:shd w:val="clear" w:color="auto" w:fill="auto"/>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elektrický ohřívač</w:t>
            </w:r>
          </w:p>
        </w:tc>
        <w:tc>
          <w:tcPr>
            <w:tcW w:w="709"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88"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0</w:t>
            </w:r>
          </w:p>
        </w:tc>
        <w:tc>
          <w:tcPr>
            <w:tcW w:w="699"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85"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6,00</w:t>
            </w:r>
          </w:p>
        </w:tc>
        <w:tc>
          <w:tcPr>
            <w:tcW w:w="641"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400</w:t>
            </w:r>
          </w:p>
        </w:tc>
        <w:tc>
          <w:tcPr>
            <w:tcW w:w="563" w:type="dxa"/>
            <w:tcBorders>
              <w:top w:val="nil"/>
              <w:left w:val="single" w:sz="4" w:space="0" w:color="000000"/>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single" w:sz="4" w:space="0" w:color="000000"/>
              <w:right w:val="single" w:sz="4" w:space="0" w:color="000000"/>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826" w:type="dxa"/>
            <w:tcBorders>
              <w:top w:val="nil"/>
              <w:left w:val="nil"/>
              <w:bottom w:val="single" w:sz="4" w:space="0" w:color="000000"/>
              <w:right w:val="single" w:sz="8" w:space="0" w:color="auto"/>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r>
      <w:tr w:rsidR="00B12278" w:rsidRPr="00595071" w:rsidTr="00B12278">
        <w:trPr>
          <w:trHeight w:val="180"/>
        </w:trPr>
        <w:tc>
          <w:tcPr>
            <w:tcW w:w="552" w:type="dxa"/>
            <w:tcBorders>
              <w:top w:val="nil"/>
              <w:left w:val="single" w:sz="8" w:space="0" w:color="auto"/>
              <w:bottom w:val="nil"/>
              <w:right w:val="single" w:sz="4" w:space="0" w:color="000000"/>
            </w:tcBorders>
            <w:shd w:val="clear" w:color="C0C0C0" w:fill="CCCCFF"/>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5</w:t>
            </w:r>
          </w:p>
        </w:tc>
        <w:tc>
          <w:tcPr>
            <w:tcW w:w="1721" w:type="dxa"/>
            <w:tcBorders>
              <w:top w:val="nil"/>
              <w:left w:val="nil"/>
              <w:bottom w:val="nil"/>
              <w:right w:val="single" w:sz="4" w:space="0" w:color="000000"/>
            </w:tcBorders>
            <w:shd w:val="clear" w:color="C0C0C0" w:fill="CCCCFF"/>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Strojovna chlazení</w:t>
            </w:r>
          </w:p>
        </w:tc>
        <w:tc>
          <w:tcPr>
            <w:tcW w:w="709"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0</w:t>
            </w:r>
          </w:p>
        </w:tc>
        <w:tc>
          <w:tcPr>
            <w:tcW w:w="68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99"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85"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4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563" w:type="dxa"/>
            <w:tcBorders>
              <w:top w:val="nil"/>
              <w:left w:val="single" w:sz="4" w:space="0" w:color="000000"/>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826" w:type="dxa"/>
            <w:tcBorders>
              <w:top w:val="nil"/>
              <w:left w:val="nil"/>
              <w:bottom w:val="nil"/>
              <w:right w:val="single" w:sz="8" w:space="0" w:color="auto"/>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MaR</w:t>
            </w:r>
          </w:p>
        </w:tc>
      </w:tr>
      <w:tr w:rsidR="00B12278" w:rsidRPr="00595071" w:rsidTr="00B12278">
        <w:trPr>
          <w:trHeight w:val="180"/>
        </w:trPr>
        <w:tc>
          <w:tcPr>
            <w:tcW w:w="552" w:type="dxa"/>
            <w:tcBorders>
              <w:top w:val="nil"/>
              <w:left w:val="single" w:sz="8" w:space="0" w:color="auto"/>
              <w:bottom w:val="nil"/>
              <w:right w:val="single" w:sz="4" w:space="0" w:color="000000"/>
            </w:tcBorders>
            <w:shd w:val="clear" w:color="C0C0C0" w:fill="CCCCFF"/>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lastRenderedPageBreak/>
              <w:t> </w:t>
            </w:r>
          </w:p>
        </w:tc>
        <w:tc>
          <w:tcPr>
            <w:tcW w:w="1721" w:type="dxa"/>
            <w:tcBorders>
              <w:top w:val="nil"/>
              <w:left w:val="nil"/>
              <w:bottom w:val="nil"/>
              <w:right w:val="single" w:sz="4" w:space="0" w:color="000000"/>
            </w:tcBorders>
            <w:shd w:val="clear" w:color="C0C0C0" w:fill="CCCCFF"/>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Odvod tepelné zátěže</w:t>
            </w:r>
          </w:p>
        </w:tc>
        <w:tc>
          <w:tcPr>
            <w:tcW w:w="709"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8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3 000</w:t>
            </w:r>
          </w:p>
        </w:tc>
        <w:tc>
          <w:tcPr>
            <w:tcW w:w="699"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85"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4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563" w:type="dxa"/>
            <w:tcBorders>
              <w:top w:val="nil"/>
              <w:left w:val="single" w:sz="4" w:space="0" w:color="000000"/>
              <w:bottom w:val="nil"/>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nil"/>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826" w:type="dxa"/>
            <w:tcBorders>
              <w:top w:val="nil"/>
              <w:left w:val="nil"/>
              <w:bottom w:val="nil"/>
              <w:right w:val="single" w:sz="8" w:space="0" w:color="auto"/>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r>
      <w:tr w:rsidR="00B12278" w:rsidRPr="00595071" w:rsidTr="00B12278">
        <w:trPr>
          <w:trHeight w:val="180"/>
        </w:trPr>
        <w:tc>
          <w:tcPr>
            <w:tcW w:w="552" w:type="dxa"/>
            <w:tcBorders>
              <w:top w:val="nil"/>
              <w:left w:val="single" w:sz="8" w:space="0" w:color="auto"/>
              <w:bottom w:val="single" w:sz="4" w:space="0" w:color="000000"/>
              <w:right w:val="single" w:sz="4" w:space="0" w:color="000000"/>
            </w:tcBorders>
            <w:shd w:val="clear" w:color="C0C0C0" w:fill="CCCCFF"/>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1721" w:type="dxa"/>
            <w:tcBorders>
              <w:top w:val="nil"/>
              <w:left w:val="nil"/>
              <w:bottom w:val="single" w:sz="4" w:space="0" w:color="000000"/>
              <w:right w:val="single" w:sz="4" w:space="0" w:color="000000"/>
            </w:tcBorders>
            <w:shd w:val="clear" w:color="C0C0C0" w:fill="CCCCFF"/>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Havarijní větrání</w:t>
            </w:r>
          </w:p>
        </w:tc>
        <w:tc>
          <w:tcPr>
            <w:tcW w:w="709"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88"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800</w:t>
            </w:r>
          </w:p>
        </w:tc>
        <w:tc>
          <w:tcPr>
            <w:tcW w:w="699"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85"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41"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563" w:type="dxa"/>
            <w:tcBorders>
              <w:top w:val="nil"/>
              <w:left w:val="single" w:sz="4" w:space="0" w:color="000000"/>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nil"/>
              <w:left w:val="nil"/>
              <w:bottom w:val="single" w:sz="4" w:space="0" w:color="000000"/>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826" w:type="dxa"/>
            <w:tcBorders>
              <w:top w:val="nil"/>
              <w:left w:val="nil"/>
              <w:bottom w:val="single" w:sz="4" w:space="0" w:color="000000"/>
              <w:right w:val="single" w:sz="8" w:space="0" w:color="auto"/>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r>
      <w:tr w:rsidR="00B12278" w:rsidRPr="00595071" w:rsidTr="00B12278">
        <w:trPr>
          <w:trHeight w:val="180"/>
        </w:trPr>
        <w:tc>
          <w:tcPr>
            <w:tcW w:w="552" w:type="dxa"/>
            <w:tcBorders>
              <w:top w:val="nil"/>
              <w:left w:val="single" w:sz="8" w:space="0" w:color="auto"/>
              <w:bottom w:val="nil"/>
              <w:right w:val="single" w:sz="4" w:space="0" w:color="000000"/>
            </w:tcBorders>
            <w:shd w:val="clear" w:color="auto" w:fill="auto"/>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6</w:t>
            </w:r>
          </w:p>
        </w:tc>
        <w:tc>
          <w:tcPr>
            <w:tcW w:w="1721" w:type="dxa"/>
            <w:tcBorders>
              <w:top w:val="nil"/>
              <w:left w:val="nil"/>
              <w:bottom w:val="nil"/>
              <w:right w:val="single" w:sz="4" w:space="0" w:color="000000"/>
            </w:tcBorders>
            <w:shd w:val="clear" w:color="auto" w:fill="auto"/>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Výtahové šachty</w:t>
            </w:r>
          </w:p>
        </w:tc>
        <w:tc>
          <w:tcPr>
            <w:tcW w:w="7178" w:type="dxa"/>
            <w:gridSpan w:val="11"/>
            <w:tcBorders>
              <w:top w:val="single" w:sz="4" w:space="0" w:color="000000"/>
              <w:left w:val="nil"/>
              <w:bottom w:val="nil"/>
              <w:right w:val="nil"/>
            </w:tcBorders>
            <w:shd w:val="clear" w:color="auto" w:fill="auto"/>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PŘIROZENÉ VĚTRÁNÍ</w:t>
            </w:r>
          </w:p>
        </w:tc>
      </w:tr>
      <w:tr w:rsidR="00B12278" w:rsidRPr="00595071" w:rsidTr="00B12278">
        <w:trPr>
          <w:trHeight w:val="191"/>
        </w:trPr>
        <w:tc>
          <w:tcPr>
            <w:tcW w:w="552" w:type="dxa"/>
            <w:tcBorders>
              <w:top w:val="single" w:sz="4" w:space="0" w:color="000000"/>
              <w:left w:val="single" w:sz="8" w:space="0" w:color="auto"/>
              <w:bottom w:val="single" w:sz="8" w:space="0" w:color="auto"/>
              <w:right w:val="single" w:sz="4" w:space="0" w:color="000000"/>
            </w:tcBorders>
            <w:shd w:val="clear" w:color="C0C0C0" w:fill="CCCCFF"/>
            <w:noWrap/>
            <w:vAlign w:val="center"/>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7</w:t>
            </w:r>
          </w:p>
        </w:tc>
        <w:tc>
          <w:tcPr>
            <w:tcW w:w="1721" w:type="dxa"/>
            <w:tcBorders>
              <w:top w:val="single" w:sz="4" w:space="0" w:color="000000"/>
              <w:left w:val="nil"/>
              <w:bottom w:val="single" w:sz="8" w:space="0" w:color="auto"/>
              <w:right w:val="single" w:sz="4" w:space="0" w:color="000000"/>
            </w:tcBorders>
            <w:shd w:val="clear" w:color="C0C0C0" w:fill="CCCCFF"/>
            <w:noWrap/>
            <w:vAlign w:val="center"/>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xml:space="preserve">Zdroj  chladu </w:t>
            </w:r>
          </w:p>
        </w:tc>
        <w:tc>
          <w:tcPr>
            <w:tcW w:w="709" w:type="dxa"/>
            <w:tcBorders>
              <w:top w:val="single" w:sz="4" w:space="0" w:color="000000"/>
              <w:left w:val="nil"/>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0</w:t>
            </w:r>
          </w:p>
        </w:tc>
        <w:tc>
          <w:tcPr>
            <w:tcW w:w="688" w:type="dxa"/>
            <w:tcBorders>
              <w:top w:val="single" w:sz="4" w:space="0" w:color="000000"/>
              <w:left w:val="nil"/>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99" w:type="dxa"/>
            <w:tcBorders>
              <w:top w:val="single" w:sz="4" w:space="0" w:color="000000"/>
              <w:left w:val="nil"/>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85" w:type="dxa"/>
            <w:tcBorders>
              <w:top w:val="single" w:sz="4" w:space="0" w:color="000000"/>
              <w:left w:val="nil"/>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100</w:t>
            </w:r>
          </w:p>
        </w:tc>
        <w:tc>
          <w:tcPr>
            <w:tcW w:w="641" w:type="dxa"/>
            <w:tcBorders>
              <w:top w:val="single" w:sz="4" w:space="0" w:color="000000"/>
              <w:left w:val="nil"/>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right"/>
              <w:rPr>
                <w:rFonts w:ascii="Arial" w:eastAsia="Times New Roman" w:hAnsi="Arial" w:cs="Arial"/>
                <w:sz w:val="20"/>
                <w:szCs w:val="20"/>
                <w:lang w:eastAsia="cs-CZ"/>
              </w:rPr>
            </w:pPr>
            <w:r w:rsidRPr="00595071">
              <w:rPr>
                <w:rFonts w:ascii="Arial" w:eastAsia="Times New Roman" w:hAnsi="Arial" w:cs="Arial"/>
                <w:sz w:val="20"/>
                <w:szCs w:val="20"/>
                <w:lang w:eastAsia="cs-CZ"/>
              </w:rPr>
              <w:t>400</w:t>
            </w:r>
          </w:p>
        </w:tc>
        <w:tc>
          <w:tcPr>
            <w:tcW w:w="563" w:type="dxa"/>
            <w:tcBorders>
              <w:top w:val="single" w:sz="4" w:space="0" w:color="000000"/>
              <w:left w:val="single" w:sz="4" w:space="0" w:color="000000"/>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748" w:type="dxa"/>
            <w:tcBorders>
              <w:top w:val="single" w:sz="4" w:space="0" w:color="000000"/>
              <w:left w:val="nil"/>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611" w:type="dxa"/>
            <w:tcBorders>
              <w:top w:val="single" w:sz="4" w:space="0" w:color="000000"/>
              <w:left w:val="nil"/>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350</w:t>
            </w:r>
          </w:p>
        </w:tc>
        <w:tc>
          <w:tcPr>
            <w:tcW w:w="748" w:type="dxa"/>
            <w:tcBorders>
              <w:top w:val="single" w:sz="4" w:space="0" w:color="000000"/>
              <w:left w:val="nil"/>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456" w:type="dxa"/>
            <w:tcBorders>
              <w:top w:val="single" w:sz="4" w:space="0" w:color="000000"/>
              <w:left w:val="nil"/>
              <w:bottom w:val="single" w:sz="8" w:space="0" w:color="auto"/>
              <w:right w:val="single" w:sz="4" w:space="0" w:color="000000"/>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c>
          <w:tcPr>
            <w:tcW w:w="826" w:type="dxa"/>
            <w:tcBorders>
              <w:top w:val="single" w:sz="4" w:space="0" w:color="000000"/>
              <w:left w:val="nil"/>
              <w:bottom w:val="single" w:sz="8" w:space="0" w:color="auto"/>
              <w:right w:val="single" w:sz="8" w:space="0" w:color="auto"/>
            </w:tcBorders>
            <w:shd w:val="clear" w:color="C0C0C0" w:fill="CCCCFF"/>
            <w:noWrap/>
            <w:vAlign w:val="bottom"/>
            <w:hideMark/>
          </w:tcPr>
          <w:p w:rsidR="00595071" w:rsidRPr="00595071" w:rsidRDefault="00595071" w:rsidP="00595071">
            <w:pPr>
              <w:spacing w:line="240" w:lineRule="auto"/>
              <w:jc w:val="center"/>
              <w:rPr>
                <w:rFonts w:ascii="Arial" w:eastAsia="Times New Roman" w:hAnsi="Arial" w:cs="Arial"/>
                <w:sz w:val="20"/>
                <w:szCs w:val="20"/>
                <w:lang w:eastAsia="cs-CZ"/>
              </w:rPr>
            </w:pPr>
            <w:r w:rsidRPr="00595071">
              <w:rPr>
                <w:rFonts w:ascii="Arial" w:eastAsia="Times New Roman" w:hAnsi="Arial" w:cs="Arial"/>
                <w:sz w:val="20"/>
                <w:szCs w:val="20"/>
                <w:lang w:eastAsia="cs-CZ"/>
              </w:rPr>
              <w:t> </w:t>
            </w:r>
          </w:p>
        </w:tc>
      </w:tr>
      <w:tr w:rsidR="00B12278" w:rsidRPr="00595071" w:rsidTr="00B12278">
        <w:trPr>
          <w:trHeight w:val="180"/>
        </w:trPr>
        <w:tc>
          <w:tcPr>
            <w:tcW w:w="2983" w:type="dxa"/>
            <w:gridSpan w:val="3"/>
            <w:tcBorders>
              <w:top w:val="nil"/>
              <w:left w:val="nil"/>
              <w:bottom w:val="nil"/>
              <w:right w:val="nil"/>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r w:rsidRPr="00595071">
              <w:rPr>
                <w:rFonts w:ascii="Arial" w:eastAsia="Times New Roman" w:hAnsi="Arial" w:cs="Arial"/>
                <w:sz w:val="20"/>
                <w:szCs w:val="20"/>
                <w:lang w:eastAsia="cs-CZ"/>
              </w:rPr>
              <w:t>* Zvlhčování není v provozu současně s chlazením</w:t>
            </w:r>
          </w:p>
        </w:tc>
        <w:tc>
          <w:tcPr>
            <w:tcW w:w="688"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left"/>
              <w:rPr>
                <w:rFonts w:ascii="Arial" w:eastAsia="Times New Roman" w:hAnsi="Arial" w:cs="Arial"/>
                <w:sz w:val="20"/>
                <w:szCs w:val="20"/>
                <w:lang w:eastAsia="cs-CZ"/>
              </w:rPr>
            </w:pPr>
          </w:p>
        </w:tc>
        <w:tc>
          <w:tcPr>
            <w:tcW w:w="699"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left"/>
              <w:rPr>
                <w:rFonts w:ascii="Times New Roman" w:eastAsia="Times New Roman" w:hAnsi="Times New Roman" w:cs="Times New Roman"/>
                <w:sz w:val="20"/>
                <w:szCs w:val="20"/>
                <w:lang w:eastAsia="cs-CZ"/>
              </w:rPr>
            </w:pPr>
          </w:p>
        </w:tc>
        <w:tc>
          <w:tcPr>
            <w:tcW w:w="485"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left"/>
              <w:rPr>
                <w:rFonts w:ascii="Times New Roman" w:eastAsia="Times New Roman" w:hAnsi="Times New Roman" w:cs="Times New Roman"/>
                <w:sz w:val="20"/>
                <w:szCs w:val="20"/>
                <w:lang w:eastAsia="cs-CZ"/>
              </w:rPr>
            </w:pPr>
          </w:p>
        </w:tc>
        <w:tc>
          <w:tcPr>
            <w:tcW w:w="641"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center"/>
              <w:rPr>
                <w:rFonts w:ascii="Times New Roman" w:eastAsia="Times New Roman" w:hAnsi="Times New Roman" w:cs="Times New Roman"/>
                <w:sz w:val="20"/>
                <w:szCs w:val="20"/>
                <w:lang w:eastAsia="cs-CZ"/>
              </w:rPr>
            </w:pPr>
          </w:p>
        </w:tc>
        <w:tc>
          <w:tcPr>
            <w:tcW w:w="563"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left"/>
              <w:rPr>
                <w:rFonts w:ascii="Times New Roman" w:eastAsia="Times New Roman" w:hAnsi="Times New Roman" w:cs="Times New Roman"/>
                <w:sz w:val="20"/>
                <w:szCs w:val="20"/>
                <w:lang w:eastAsia="cs-CZ"/>
              </w:rPr>
            </w:pPr>
          </w:p>
        </w:tc>
        <w:tc>
          <w:tcPr>
            <w:tcW w:w="748"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left"/>
              <w:rPr>
                <w:rFonts w:ascii="Times New Roman" w:eastAsia="Times New Roman" w:hAnsi="Times New Roman" w:cs="Times New Roman"/>
                <w:sz w:val="20"/>
                <w:szCs w:val="20"/>
                <w:lang w:eastAsia="cs-CZ"/>
              </w:rPr>
            </w:pPr>
          </w:p>
        </w:tc>
        <w:tc>
          <w:tcPr>
            <w:tcW w:w="611"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center"/>
              <w:rPr>
                <w:rFonts w:ascii="Times New Roman" w:eastAsia="Times New Roman" w:hAnsi="Times New Roman" w:cs="Times New Roman"/>
                <w:sz w:val="20"/>
                <w:szCs w:val="20"/>
                <w:lang w:eastAsia="cs-CZ"/>
              </w:rPr>
            </w:pPr>
          </w:p>
        </w:tc>
        <w:tc>
          <w:tcPr>
            <w:tcW w:w="748"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left"/>
              <w:rPr>
                <w:rFonts w:ascii="Times New Roman" w:eastAsia="Times New Roman" w:hAnsi="Times New Roman" w:cs="Times New Roman"/>
                <w:sz w:val="20"/>
                <w:szCs w:val="20"/>
                <w:lang w:eastAsia="cs-CZ"/>
              </w:rPr>
            </w:pPr>
          </w:p>
        </w:tc>
        <w:tc>
          <w:tcPr>
            <w:tcW w:w="456"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left"/>
              <w:rPr>
                <w:rFonts w:ascii="Times New Roman" w:eastAsia="Times New Roman" w:hAnsi="Times New Roman" w:cs="Times New Roman"/>
                <w:sz w:val="20"/>
                <w:szCs w:val="20"/>
                <w:lang w:eastAsia="cs-CZ"/>
              </w:rPr>
            </w:pPr>
          </w:p>
        </w:tc>
        <w:tc>
          <w:tcPr>
            <w:tcW w:w="826" w:type="dxa"/>
            <w:tcBorders>
              <w:top w:val="nil"/>
              <w:left w:val="nil"/>
              <w:bottom w:val="nil"/>
              <w:right w:val="nil"/>
            </w:tcBorders>
            <w:shd w:val="clear" w:color="auto" w:fill="auto"/>
            <w:noWrap/>
            <w:vAlign w:val="bottom"/>
            <w:hideMark/>
          </w:tcPr>
          <w:p w:rsidR="00595071" w:rsidRPr="00595071" w:rsidRDefault="00595071" w:rsidP="00595071">
            <w:pPr>
              <w:spacing w:line="240" w:lineRule="auto"/>
              <w:jc w:val="center"/>
              <w:rPr>
                <w:rFonts w:ascii="Times New Roman" w:eastAsia="Times New Roman" w:hAnsi="Times New Roman" w:cs="Times New Roman"/>
                <w:sz w:val="20"/>
                <w:szCs w:val="20"/>
                <w:lang w:eastAsia="cs-CZ"/>
              </w:rPr>
            </w:pPr>
          </w:p>
        </w:tc>
      </w:tr>
    </w:tbl>
    <w:p w:rsidR="00CD336C" w:rsidRDefault="00CD336C" w:rsidP="003F3614"/>
    <w:p w:rsidR="00CD336C" w:rsidRPr="003F3614" w:rsidRDefault="00CD336C" w:rsidP="003F3614"/>
    <w:p w:rsidR="006C5AFC" w:rsidRDefault="006C5AFC" w:rsidP="00716B01">
      <w:pPr>
        <w:pStyle w:val="Nadpis3"/>
        <w:numPr>
          <w:ilvl w:val="0"/>
          <w:numId w:val="14"/>
        </w:numPr>
        <w:rPr>
          <w:rFonts w:eastAsia="Times New Roman"/>
          <w:b/>
          <w:color w:val="auto"/>
          <w:lang w:eastAsia="ar-SA"/>
        </w:rPr>
      </w:pPr>
      <w:bookmarkStart w:id="22" w:name="_Toc359230291"/>
      <w:bookmarkStart w:id="23" w:name="_Toc27058800"/>
      <w:bookmarkStart w:id="24" w:name="_Toc86143678"/>
      <w:r w:rsidRPr="00755F6B">
        <w:rPr>
          <w:rFonts w:eastAsia="Times New Roman"/>
          <w:b/>
          <w:color w:val="auto"/>
          <w:lang w:eastAsia="ar-SA"/>
        </w:rPr>
        <w:t>Elektroinstalace – silnoproud</w:t>
      </w:r>
      <w:bookmarkEnd w:id="22"/>
      <w:bookmarkEnd w:id="23"/>
      <w:bookmarkEnd w:id="24"/>
    </w:p>
    <w:p w:rsidR="004407D5" w:rsidRPr="004407D5" w:rsidRDefault="004407D5" w:rsidP="004407D5">
      <w:pPr>
        <w:rPr>
          <w:lang w:eastAsia="ar-SA"/>
        </w:rPr>
      </w:pPr>
    </w:p>
    <w:p w:rsidR="00C656AA" w:rsidRPr="006F2BD7" w:rsidRDefault="00C656AA" w:rsidP="004407D5">
      <w:pPr>
        <w:rPr>
          <w:color w:val="FF0000"/>
          <w:highlight w:val="yellow"/>
          <w:u w:val="single"/>
        </w:rPr>
      </w:pPr>
      <w:r w:rsidRPr="006F2BD7">
        <w:rPr>
          <w:color w:val="FF0000"/>
          <w:highlight w:val="yellow"/>
          <w:u w:val="single"/>
        </w:rPr>
        <w:t>Přípojka silnoproudu – kap.B3</w:t>
      </w:r>
    </w:p>
    <w:p w:rsidR="00C656AA" w:rsidRPr="006F2BD7" w:rsidRDefault="00C656AA" w:rsidP="004407D5">
      <w:pPr>
        <w:rPr>
          <w:color w:val="FF0000"/>
          <w:highlight w:val="yellow"/>
          <w:u w:val="single"/>
        </w:rPr>
      </w:pPr>
    </w:p>
    <w:p w:rsidR="00015D94" w:rsidRPr="006F2BD7" w:rsidRDefault="00015D94" w:rsidP="004407D5">
      <w:pPr>
        <w:rPr>
          <w:color w:val="FF0000"/>
          <w:u w:val="single"/>
        </w:rPr>
      </w:pPr>
      <w:r w:rsidRPr="006F2BD7">
        <w:rPr>
          <w:color w:val="FF0000"/>
          <w:highlight w:val="yellow"/>
          <w:u w:val="single"/>
        </w:rPr>
        <w:t>Elektrická bilance</w:t>
      </w:r>
    </w:p>
    <w:p w:rsidR="00015D94" w:rsidRPr="00015D94" w:rsidRDefault="00015D94" w:rsidP="004407D5">
      <w:pPr>
        <w:pStyle w:val="Odstavecseseznamem"/>
        <w:ind w:left="825"/>
        <w:rPr>
          <w:rFonts w:ascii="Arial" w:hAnsi="Arial" w:cs="Arial"/>
          <w:sz w:val="20"/>
          <w:szCs w:val="20"/>
        </w:rPr>
      </w:pPr>
    </w:p>
    <w:tbl>
      <w:tblPr>
        <w:tblW w:w="8660" w:type="dxa"/>
        <w:tblInd w:w="70" w:type="dxa"/>
        <w:tblCellMar>
          <w:left w:w="70" w:type="dxa"/>
          <w:right w:w="70" w:type="dxa"/>
        </w:tblCellMar>
        <w:tblLook w:val="04A0" w:firstRow="1" w:lastRow="0" w:firstColumn="1" w:lastColumn="0" w:noHBand="0" w:noVBand="1"/>
      </w:tblPr>
      <w:tblGrid>
        <w:gridCol w:w="419"/>
        <w:gridCol w:w="4463"/>
        <w:gridCol w:w="813"/>
        <w:gridCol w:w="827"/>
        <w:gridCol w:w="1300"/>
        <w:gridCol w:w="838"/>
      </w:tblGrid>
      <w:tr w:rsidR="00015D94" w:rsidTr="00971419">
        <w:trPr>
          <w:trHeight w:val="315"/>
        </w:trPr>
        <w:tc>
          <w:tcPr>
            <w:tcW w:w="8660" w:type="dxa"/>
            <w:gridSpan w:val="6"/>
            <w:tcBorders>
              <w:top w:val="nil"/>
              <w:left w:val="nil"/>
              <w:bottom w:val="nil"/>
              <w:right w:val="nil"/>
            </w:tcBorders>
            <w:shd w:val="clear" w:color="000000" w:fill="8DB4E2"/>
            <w:vAlign w:val="bottom"/>
            <w:hideMark/>
          </w:tcPr>
          <w:p w:rsidR="00015D94" w:rsidRDefault="00015D94" w:rsidP="00971419">
            <w:pPr>
              <w:rPr>
                <w:rFonts w:ascii="Arial Narrow" w:hAnsi="Arial Narrow" w:cs="Calibri"/>
                <w:b/>
                <w:bCs/>
                <w:i/>
                <w:iCs/>
                <w:color w:val="000000"/>
                <w:sz w:val="18"/>
                <w:szCs w:val="18"/>
              </w:rPr>
            </w:pPr>
            <w:r>
              <w:rPr>
                <w:rFonts w:ascii="Arial Narrow" w:hAnsi="Arial Narrow" w:cs="Calibri"/>
                <w:b/>
                <w:bCs/>
                <w:i/>
                <w:iCs/>
                <w:color w:val="000000"/>
                <w:sz w:val="18"/>
                <w:szCs w:val="18"/>
              </w:rPr>
              <w:t>1. Elektrická bilance - elektroinstalace ESI, ESL</w:t>
            </w:r>
          </w:p>
        </w:tc>
      </w:tr>
      <w:tr w:rsidR="00015D94" w:rsidTr="00971419">
        <w:trPr>
          <w:trHeight w:val="270"/>
        </w:trPr>
        <w:tc>
          <w:tcPr>
            <w:tcW w:w="419"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p.č.</w:t>
            </w:r>
          </w:p>
        </w:tc>
        <w:tc>
          <w:tcPr>
            <w:tcW w:w="446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1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27"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Pi /kW/</w:t>
            </w:r>
          </w:p>
        </w:tc>
        <w:tc>
          <w:tcPr>
            <w:tcW w:w="1300"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soudobost β</w:t>
            </w:r>
          </w:p>
        </w:tc>
        <w:tc>
          <w:tcPr>
            <w:tcW w:w="838"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Ps /kW/</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Osvětlení</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32</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0,7</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22,4</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1F-spotřebiče IT</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18</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0,4</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7,2</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3</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1F-spotřebiče - A/V</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10</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0,4</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4</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4</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1F-spotřebiče - el. zařízení</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35</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0,6</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21</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5</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1F-spotřebiče - ostatní</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30</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0,6</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18</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6</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xml:space="preserve">3F-spotřebiče </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15</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0,7</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10,5</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7</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Strukturovaná kabeláž, CCTV, ACS, EZS</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CELKEM</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140</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83,1</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Instalovaný příkon Pi  (kW)</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140</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single" w:sz="4" w:space="0" w:color="auto"/>
              <w:left w:val="single" w:sz="4" w:space="0" w:color="auto"/>
              <w:bottom w:val="single" w:sz="4" w:space="0" w:color="auto"/>
              <w:right w:val="nil"/>
            </w:tcBorders>
            <w:shd w:val="clear" w:color="000000" w:fill="DA9694"/>
            <w:noWrap/>
            <w:vAlign w:val="center"/>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Celkový max. soudobý příkon Ps max (kW)</w:t>
            </w:r>
          </w:p>
        </w:tc>
        <w:tc>
          <w:tcPr>
            <w:tcW w:w="813"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27"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1300"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38" w:type="dxa"/>
            <w:tcBorders>
              <w:top w:val="single" w:sz="4" w:space="0" w:color="auto"/>
              <w:left w:val="nil"/>
              <w:bottom w:val="single" w:sz="4" w:space="0" w:color="auto"/>
              <w:right w:val="single" w:sz="4" w:space="0" w:color="auto"/>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83,1</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Výpočtový proud Ib (A)</w:t>
            </w:r>
          </w:p>
        </w:tc>
        <w:tc>
          <w:tcPr>
            <w:tcW w:w="81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27"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1300"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838"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124,7</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8660" w:type="dxa"/>
            <w:gridSpan w:val="6"/>
            <w:tcBorders>
              <w:top w:val="nil"/>
              <w:left w:val="nil"/>
              <w:bottom w:val="nil"/>
              <w:right w:val="nil"/>
            </w:tcBorders>
            <w:shd w:val="clear" w:color="000000" w:fill="8DB4E2"/>
            <w:noWrap/>
            <w:vAlign w:val="bottom"/>
            <w:hideMark/>
          </w:tcPr>
          <w:p w:rsidR="00015D94" w:rsidRDefault="00015D94" w:rsidP="00971419">
            <w:pPr>
              <w:rPr>
                <w:rFonts w:ascii="Arial Narrow" w:hAnsi="Arial Narrow" w:cs="Calibri"/>
                <w:b/>
                <w:bCs/>
                <w:i/>
                <w:iCs/>
                <w:color w:val="000000"/>
                <w:sz w:val="18"/>
                <w:szCs w:val="18"/>
              </w:rPr>
            </w:pPr>
            <w:r>
              <w:rPr>
                <w:rFonts w:ascii="Arial Narrow" w:hAnsi="Arial Narrow" w:cs="Calibri"/>
                <w:b/>
                <w:bCs/>
                <w:i/>
                <w:iCs/>
                <w:color w:val="000000"/>
                <w:sz w:val="18"/>
                <w:szCs w:val="18"/>
              </w:rPr>
              <w:t>2. Elektrická bilance / technologie</w:t>
            </w:r>
          </w:p>
        </w:tc>
      </w:tr>
      <w:tr w:rsidR="00015D94" w:rsidTr="00971419">
        <w:trPr>
          <w:trHeight w:val="270"/>
        </w:trPr>
        <w:tc>
          <w:tcPr>
            <w:tcW w:w="419"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p.č.</w:t>
            </w:r>
          </w:p>
        </w:tc>
        <w:tc>
          <w:tcPr>
            <w:tcW w:w="446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1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27"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Pi /kW/</w:t>
            </w:r>
          </w:p>
        </w:tc>
        <w:tc>
          <w:tcPr>
            <w:tcW w:w="1300"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soudobost β</w:t>
            </w:r>
          </w:p>
        </w:tc>
        <w:tc>
          <w:tcPr>
            <w:tcW w:w="838"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Ps /kW/</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Vzduchotechnika (VZT)</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35</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0,7</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24,5</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Chlazení</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171</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0,8</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136,8</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3</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Vytápění (UT)</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7</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0,8</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5,6</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4</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Gastro technologie</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350</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0,6</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210</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5</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Výtahy</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12</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0,8</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9,6</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CELKEM</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575</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386,5</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Instalovaný příkon Pi  (kW)</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575</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single" w:sz="4" w:space="0" w:color="auto"/>
              <w:left w:val="single" w:sz="4" w:space="0" w:color="auto"/>
              <w:bottom w:val="single" w:sz="4" w:space="0" w:color="auto"/>
              <w:right w:val="nil"/>
            </w:tcBorders>
            <w:shd w:val="clear" w:color="000000" w:fill="DA9694"/>
            <w:noWrap/>
            <w:vAlign w:val="center"/>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Celkový max. soudobý příkon Ps max (kW)</w:t>
            </w:r>
          </w:p>
        </w:tc>
        <w:tc>
          <w:tcPr>
            <w:tcW w:w="813"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27"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1300"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38" w:type="dxa"/>
            <w:tcBorders>
              <w:top w:val="single" w:sz="4" w:space="0" w:color="auto"/>
              <w:left w:val="nil"/>
              <w:bottom w:val="single" w:sz="4" w:space="0" w:color="auto"/>
              <w:right w:val="single" w:sz="4" w:space="0" w:color="auto"/>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386,5</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Výpočtový proud Ib (A)</w:t>
            </w:r>
          </w:p>
        </w:tc>
        <w:tc>
          <w:tcPr>
            <w:tcW w:w="81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27"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1300"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838"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579,8</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8660" w:type="dxa"/>
            <w:gridSpan w:val="6"/>
            <w:tcBorders>
              <w:top w:val="nil"/>
              <w:left w:val="nil"/>
              <w:bottom w:val="nil"/>
              <w:right w:val="nil"/>
            </w:tcBorders>
            <w:shd w:val="clear" w:color="000000" w:fill="8DB4E2"/>
            <w:noWrap/>
            <w:vAlign w:val="bottom"/>
            <w:hideMark/>
          </w:tcPr>
          <w:p w:rsidR="00015D94" w:rsidRDefault="00015D94" w:rsidP="00971419">
            <w:pPr>
              <w:rPr>
                <w:rFonts w:ascii="Arial Narrow" w:hAnsi="Arial Narrow" w:cs="Calibri"/>
                <w:b/>
                <w:bCs/>
                <w:i/>
                <w:iCs/>
                <w:color w:val="000000"/>
                <w:sz w:val="18"/>
                <w:szCs w:val="18"/>
              </w:rPr>
            </w:pPr>
            <w:r>
              <w:rPr>
                <w:rFonts w:ascii="Arial Narrow" w:hAnsi="Arial Narrow" w:cs="Calibri"/>
                <w:b/>
                <w:bCs/>
                <w:i/>
                <w:iCs/>
                <w:color w:val="000000"/>
                <w:sz w:val="18"/>
                <w:szCs w:val="18"/>
              </w:rPr>
              <w:t>3. Požárně bezpečnostní zařízení</w:t>
            </w:r>
          </w:p>
        </w:tc>
      </w:tr>
      <w:tr w:rsidR="00015D94" w:rsidTr="00971419">
        <w:trPr>
          <w:trHeight w:val="270"/>
        </w:trPr>
        <w:tc>
          <w:tcPr>
            <w:tcW w:w="419"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lastRenderedPageBreak/>
              <w:t>p.č.</w:t>
            </w:r>
          </w:p>
        </w:tc>
        <w:tc>
          <w:tcPr>
            <w:tcW w:w="446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1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27"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Pi /kW/</w:t>
            </w:r>
          </w:p>
        </w:tc>
        <w:tc>
          <w:tcPr>
            <w:tcW w:w="1300"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soudobost β</w:t>
            </w:r>
          </w:p>
        </w:tc>
        <w:tc>
          <w:tcPr>
            <w:tcW w:w="838"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Ps /kW/</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VZT - CHUC</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8</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8</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SOZ</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1,5</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1,5</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3</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EPS + ZDP</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4</w:t>
            </w:r>
          </w:p>
        </w:tc>
        <w:tc>
          <w:tcPr>
            <w:tcW w:w="446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Nouzové zvukové systémy, dveře PM, PPK</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4,5</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1</w:t>
            </w: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4,5</w:t>
            </w:r>
          </w:p>
        </w:tc>
      </w:tr>
      <w:tr w:rsidR="00015D94" w:rsidTr="00971419">
        <w:trPr>
          <w:trHeight w:val="270"/>
        </w:trPr>
        <w:tc>
          <w:tcPr>
            <w:tcW w:w="4882" w:type="dxa"/>
            <w:gridSpan w:val="2"/>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CELKEM</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16</w:t>
            </w: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16,0</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Instalovaný příkon Pi  (kW)</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16</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single" w:sz="4" w:space="0" w:color="auto"/>
              <w:left w:val="single" w:sz="4" w:space="0" w:color="auto"/>
              <w:bottom w:val="single" w:sz="4" w:space="0" w:color="auto"/>
              <w:right w:val="nil"/>
            </w:tcBorders>
            <w:shd w:val="clear" w:color="000000" w:fill="DA9694"/>
            <w:noWrap/>
            <w:vAlign w:val="center"/>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Celkový max. soudobý příkon Ps max (kW)</w:t>
            </w:r>
          </w:p>
        </w:tc>
        <w:tc>
          <w:tcPr>
            <w:tcW w:w="813"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27"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1300"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38" w:type="dxa"/>
            <w:tcBorders>
              <w:top w:val="single" w:sz="4" w:space="0" w:color="auto"/>
              <w:left w:val="nil"/>
              <w:bottom w:val="single" w:sz="4" w:space="0" w:color="auto"/>
              <w:right w:val="single" w:sz="4" w:space="0" w:color="auto"/>
            </w:tcBorders>
            <w:shd w:val="clear" w:color="000000" w:fill="DA9694"/>
            <w:noWrap/>
            <w:vAlign w:val="center"/>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16,0</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Výpočtový proud Ib/PBZ (A)</w:t>
            </w:r>
          </w:p>
        </w:tc>
        <w:tc>
          <w:tcPr>
            <w:tcW w:w="81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27"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1300"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838"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24,0</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8660" w:type="dxa"/>
            <w:gridSpan w:val="6"/>
            <w:tcBorders>
              <w:top w:val="nil"/>
              <w:left w:val="nil"/>
              <w:bottom w:val="nil"/>
              <w:right w:val="nil"/>
            </w:tcBorders>
            <w:shd w:val="clear" w:color="000000" w:fill="8DB4E2"/>
            <w:noWrap/>
            <w:vAlign w:val="bottom"/>
            <w:hideMark/>
          </w:tcPr>
          <w:p w:rsidR="00015D94" w:rsidRDefault="00015D94" w:rsidP="00971419">
            <w:pPr>
              <w:rPr>
                <w:rFonts w:ascii="Arial Narrow" w:hAnsi="Arial Narrow" w:cs="Calibri"/>
                <w:b/>
                <w:bCs/>
                <w:i/>
                <w:iCs/>
                <w:color w:val="000000"/>
                <w:sz w:val="18"/>
                <w:szCs w:val="18"/>
              </w:rPr>
            </w:pPr>
            <w:r>
              <w:rPr>
                <w:rFonts w:ascii="Arial Narrow" w:hAnsi="Arial Narrow" w:cs="Calibri"/>
                <w:b/>
                <w:bCs/>
                <w:i/>
                <w:iCs/>
                <w:color w:val="000000"/>
                <w:sz w:val="18"/>
                <w:szCs w:val="18"/>
              </w:rPr>
              <w:t xml:space="preserve">4. Celková el. bilance </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i/>
                <w:iCs/>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Instalovaný příkon Pi  (kW)</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731,0</w:t>
            </w:r>
          </w:p>
        </w:tc>
      </w:tr>
      <w:tr w:rsidR="00015D94" w:rsidTr="00971419">
        <w:trPr>
          <w:trHeight w:val="270"/>
        </w:trPr>
        <w:tc>
          <w:tcPr>
            <w:tcW w:w="4882" w:type="dxa"/>
            <w:gridSpan w:val="2"/>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Soudobý příkon příkon Pi  (kW)</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485,6</w:t>
            </w:r>
          </w:p>
        </w:tc>
      </w:tr>
      <w:tr w:rsidR="00015D94" w:rsidTr="00971419">
        <w:trPr>
          <w:trHeight w:val="270"/>
        </w:trPr>
        <w:tc>
          <w:tcPr>
            <w:tcW w:w="4882" w:type="dxa"/>
            <w:gridSpan w:val="2"/>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xml:space="preserve">Koeficient nesoudobosti </w:t>
            </w: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0,8</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495"/>
        </w:trPr>
        <w:tc>
          <w:tcPr>
            <w:tcW w:w="4882" w:type="dxa"/>
            <w:gridSpan w:val="2"/>
            <w:tcBorders>
              <w:top w:val="single" w:sz="4" w:space="0" w:color="auto"/>
              <w:left w:val="single" w:sz="4" w:space="0" w:color="auto"/>
              <w:bottom w:val="single" w:sz="4" w:space="0" w:color="auto"/>
              <w:right w:val="nil"/>
            </w:tcBorders>
            <w:shd w:val="clear" w:color="000000" w:fill="DA9694"/>
            <w:noWrap/>
            <w:vAlign w:val="center"/>
            <w:hideMark/>
          </w:tcPr>
          <w:p w:rsidR="00015D94" w:rsidRDefault="00015D94" w:rsidP="00971419">
            <w:pPr>
              <w:rPr>
                <w:rFonts w:ascii="Arial Narrow" w:hAnsi="Arial Narrow" w:cs="Calibri"/>
                <w:b/>
                <w:bCs/>
                <w:color w:val="000000"/>
              </w:rPr>
            </w:pPr>
            <w:r>
              <w:rPr>
                <w:rFonts w:ascii="Arial Narrow" w:hAnsi="Arial Narrow" w:cs="Calibri"/>
                <w:b/>
                <w:bCs/>
                <w:color w:val="000000"/>
              </w:rPr>
              <w:t>Soudobý příkon Ps (kW)</w:t>
            </w:r>
          </w:p>
        </w:tc>
        <w:tc>
          <w:tcPr>
            <w:tcW w:w="813"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rPr>
            </w:pPr>
            <w:r>
              <w:rPr>
                <w:rFonts w:ascii="Arial Narrow" w:hAnsi="Arial Narrow" w:cs="Calibri"/>
                <w:b/>
                <w:bCs/>
                <w:color w:val="000000"/>
              </w:rPr>
              <w:t> </w:t>
            </w:r>
          </w:p>
        </w:tc>
        <w:tc>
          <w:tcPr>
            <w:tcW w:w="827"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rPr>
            </w:pPr>
            <w:r>
              <w:rPr>
                <w:rFonts w:ascii="Arial Narrow" w:hAnsi="Arial Narrow" w:cs="Calibri"/>
                <w:b/>
                <w:bCs/>
                <w:color w:val="000000"/>
              </w:rPr>
              <w:t> </w:t>
            </w:r>
          </w:p>
        </w:tc>
        <w:tc>
          <w:tcPr>
            <w:tcW w:w="1300" w:type="dxa"/>
            <w:tcBorders>
              <w:top w:val="single" w:sz="4" w:space="0" w:color="auto"/>
              <w:left w:val="nil"/>
              <w:bottom w:val="single" w:sz="4" w:space="0" w:color="auto"/>
              <w:right w:val="nil"/>
            </w:tcBorders>
            <w:shd w:val="clear" w:color="000000" w:fill="DA9694"/>
            <w:noWrap/>
            <w:vAlign w:val="center"/>
            <w:hideMark/>
          </w:tcPr>
          <w:p w:rsidR="00015D94" w:rsidRDefault="00015D94" w:rsidP="00971419">
            <w:pPr>
              <w:jc w:val="center"/>
              <w:rPr>
                <w:rFonts w:ascii="Arial Narrow" w:hAnsi="Arial Narrow" w:cs="Calibri"/>
                <w:b/>
                <w:bCs/>
                <w:color w:val="000000"/>
              </w:rPr>
            </w:pPr>
            <w:r>
              <w:rPr>
                <w:rFonts w:ascii="Arial Narrow" w:hAnsi="Arial Narrow" w:cs="Calibri"/>
                <w:b/>
                <w:bCs/>
                <w:color w:val="000000"/>
              </w:rPr>
              <w:t> </w:t>
            </w:r>
          </w:p>
        </w:tc>
        <w:tc>
          <w:tcPr>
            <w:tcW w:w="838" w:type="dxa"/>
            <w:tcBorders>
              <w:top w:val="single" w:sz="4" w:space="0" w:color="auto"/>
              <w:left w:val="nil"/>
              <w:bottom w:val="single" w:sz="4" w:space="0" w:color="auto"/>
              <w:right w:val="single" w:sz="4" w:space="0" w:color="auto"/>
            </w:tcBorders>
            <w:shd w:val="clear" w:color="000000" w:fill="DA9694"/>
            <w:noWrap/>
            <w:vAlign w:val="center"/>
            <w:hideMark/>
          </w:tcPr>
          <w:p w:rsidR="00015D94" w:rsidRDefault="00015D94" w:rsidP="00971419">
            <w:pPr>
              <w:jc w:val="center"/>
              <w:rPr>
                <w:rFonts w:ascii="Arial Narrow" w:hAnsi="Arial Narrow" w:cs="Calibri"/>
                <w:b/>
                <w:bCs/>
                <w:color w:val="000000"/>
              </w:rPr>
            </w:pPr>
            <w:r>
              <w:rPr>
                <w:rFonts w:ascii="Arial Narrow" w:hAnsi="Arial Narrow" w:cs="Calibri"/>
                <w:b/>
                <w:bCs/>
                <w:color w:val="000000"/>
              </w:rPr>
              <w:t>388,5</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b/>
                <w:bCs/>
                <w:color w:val="000000"/>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882" w:type="dxa"/>
            <w:gridSpan w:val="2"/>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Výpočtový proud celkový Ib/BD (A)</w:t>
            </w:r>
          </w:p>
        </w:tc>
        <w:tc>
          <w:tcPr>
            <w:tcW w:w="813" w:type="dxa"/>
            <w:tcBorders>
              <w:top w:val="nil"/>
              <w:left w:val="nil"/>
              <w:bottom w:val="nil"/>
              <w:right w:val="nil"/>
            </w:tcBorders>
            <w:shd w:val="clear" w:color="000000" w:fill="BFBFBF"/>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 </w:t>
            </w:r>
          </w:p>
        </w:tc>
        <w:tc>
          <w:tcPr>
            <w:tcW w:w="827"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1300"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 </w:t>
            </w:r>
          </w:p>
        </w:tc>
        <w:tc>
          <w:tcPr>
            <w:tcW w:w="838" w:type="dxa"/>
            <w:tcBorders>
              <w:top w:val="nil"/>
              <w:left w:val="nil"/>
              <w:bottom w:val="nil"/>
              <w:right w:val="nil"/>
            </w:tcBorders>
            <w:shd w:val="clear" w:color="000000" w:fill="BFBFBF"/>
            <w:noWrap/>
            <w:vAlign w:val="bottom"/>
            <w:hideMark/>
          </w:tcPr>
          <w:p w:rsidR="00015D94" w:rsidRDefault="00015D94" w:rsidP="00971419">
            <w:pPr>
              <w:jc w:val="center"/>
              <w:rPr>
                <w:rFonts w:ascii="Arial Narrow" w:hAnsi="Arial Narrow" w:cs="Calibri"/>
                <w:color w:val="000000"/>
                <w:sz w:val="18"/>
                <w:szCs w:val="18"/>
              </w:rPr>
            </w:pPr>
            <w:r>
              <w:rPr>
                <w:rFonts w:ascii="Arial Narrow" w:hAnsi="Arial Narrow" w:cs="Calibri"/>
                <w:color w:val="000000"/>
                <w:sz w:val="18"/>
                <w:szCs w:val="18"/>
              </w:rPr>
              <w:t>582,7</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Narrow" w:hAnsi="Arial Narrow" w:cs="Calibri"/>
                <w:color w:val="000000"/>
                <w:sz w:val="18"/>
                <w:szCs w:val="18"/>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8660" w:type="dxa"/>
            <w:gridSpan w:val="6"/>
            <w:tcBorders>
              <w:top w:val="nil"/>
              <w:left w:val="nil"/>
              <w:bottom w:val="nil"/>
              <w:right w:val="nil"/>
            </w:tcBorders>
            <w:shd w:val="clear" w:color="000000" w:fill="8DB4E2"/>
            <w:noWrap/>
            <w:vAlign w:val="bottom"/>
            <w:hideMark/>
          </w:tcPr>
          <w:p w:rsidR="00015D94" w:rsidRDefault="00015D94" w:rsidP="00971419">
            <w:pPr>
              <w:rPr>
                <w:rFonts w:ascii="Arial Narrow" w:hAnsi="Arial Narrow" w:cs="Calibri"/>
                <w:b/>
                <w:bCs/>
                <w:i/>
                <w:iCs/>
                <w:color w:val="000000"/>
                <w:sz w:val="18"/>
                <w:szCs w:val="18"/>
              </w:rPr>
            </w:pPr>
            <w:r>
              <w:rPr>
                <w:rFonts w:ascii="Arial Narrow" w:hAnsi="Arial Narrow" w:cs="Calibri"/>
                <w:b/>
                <w:bCs/>
                <w:i/>
                <w:iCs/>
                <w:color w:val="000000"/>
                <w:sz w:val="18"/>
                <w:szCs w:val="18"/>
              </w:rPr>
              <w:t>7. Transformátor</w:t>
            </w:r>
          </w:p>
        </w:tc>
      </w:tr>
      <w:tr w:rsidR="00015D94" w:rsidTr="00971419">
        <w:trPr>
          <w:trHeight w:val="270"/>
        </w:trPr>
        <w:tc>
          <w:tcPr>
            <w:tcW w:w="8660" w:type="dxa"/>
            <w:gridSpan w:val="6"/>
            <w:tcBorders>
              <w:top w:val="nil"/>
              <w:left w:val="nil"/>
              <w:bottom w:val="nil"/>
              <w:right w:val="nil"/>
            </w:tcBorders>
            <w:shd w:val="clear" w:color="auto" w:fill="auto"/>
            <w:noWrap/>
            <w:vAlign w:val="center"/>
            <w:hideMark/>
          </w:tcPr>
          <w:p w:rsidR="00015D94" w:rsidRDefault="00015D94" w:rsidP="00971419">
            <w:pPr>
              <w:jc w:val="center"/>
              <w:rPr>
                <w:rFonts w:ascii="Arial" w:hAnsi="Arial" w:cs="Arial"/>
                <w:color w:val="000000"/>
                <w:sz w:val="20"/>
                <w:szCs w:val="20"/>
              </w:rPr>
            </w:pPr>
            <w:r>
              <w:rPr>
                <w:rFonts w:ascii="Arial" w:hAnsi="Arial" w:cs="Arial"/>
                <w:color w:val="000000"/>
                <w:sz w:val="20"/>
                <w:szCs w:val="20"/>
              </w:rPr>
              <w:t xml:space="preserve">t = Pcelkové / (Si * 0,95 * 0,7) </w:t>
            </w: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rFonts w:ascii="Arial" w:hAnsi="Arial" w:cs="Arial"/>
                <w:color w:val="000000"/>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300"/>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rFonts w:ascii="Calibri" w:hAnsi="Calibri" w:cs="Calibri"/>
                <w:color w:val="000000"/>
                <w:sz w:val="18"/>
                <w:szCs w:val="18"/>
              </w:rPr>
            </w:pPr>
            <w:r>
              <w:rPr>
                <w:rFonts w:ascii="Calibri" w:hAnsi="Calibri" w:cs="Calibri"/>
                <w:color w:val="000000"/>
                <w:sz w:val="18"/>
                <w:szCs w:val="18"/>
              </w:rPr>
              <w:t>Si</w:t>
            </w:r>
          </w:p>
        </w:tc>
        <w:tc>
          <w:tcPr>
            <w:tcW w:w="827" w:type="dxa"/>
            <w:tcBorders>
              <w:top w:val="nil"/>
              <w:left w:val="nil"/>
              <w:bottom w:val="nil"/>
              <w:right w:val="nil"/>
            </w:tcBorders>
            <w:shd w:val="clear" w:color="auto" w:fill="auto"/>
            <w:noWrap/>
            <w:vAlign w:val="bottom"/>
            <w:hideMark/>
          </w:tcPr>
          <w:p w:rsidR="00015D94" w:rsidRDefault="00015D94" w:rsidP="00971419">
            <w:pPr>
              <w:jc w:val="right"/>
              <w:rPr>
                <w:rFonts w:ascii="Calibri" w:hAnsi="Calibri" w:cs="Calibri"/>
                <w:color w:val="000000"/>
                <w:sz w:val="18"/>
                <w:szCs w:val="18"/>
              </w:rPr>
            </w:pPr>
            <w:r>
              <w:rPr>
                <w:rFonts w:ascii="Calibri" w:hAnsi="Calibri" w:cs="Calibri"/>
                <w:color w:val="000000"/>
                <w:sz w:val="18"/>
                <w:szCs w:val="18"/>
              </w:rPr>
              <w:t>630</w:t>
            </w:r>
          </w:p>
        </w:tc>
        <w:tc>
          <w:tcPr>
            <w:tcW w:w="1300" w:type="dxa"/>
            <w:tcBorders>
              <w:top w:val="nil"/>
              <w:left w:val="nil"/>
              <w:bottom w:val="nil"/>
              <w:right w:val="nil"/>
            </w:tcBorders>
            <w:shd w:val="clear" w:color="auto" w:fill="auto"/>
            <w:noWrap/>
            <w:vAlign w:val="bottom"/>
            <w:hideMark/>
          </w:tcPr>
          <w:p w:rsidR="00015D94" w:rsidRDefault="00015D94" w:rsidP="00971419">
            <w:pPr>
              <w:jc w:val="right"/>
              <w:rPr>
                <w:rFonts w:ascii="Calibri" w:hAnsi="Calibri" w:cs="Calibri"/>
                <w:color w:val="000000"/>
                <w:sz w:val="18"/>
                <w:szCs w:val="18"/>
              </w:rPr>
            </w:pPr>
          </w:p>
        </w:tc>
        <w:tc>
          <w:tcPr>
            <w:tcW w:w="838" w:type="dxa"/>
            <w:tcBorders>
              <w:top w:val="nil"/>
              <w:left w:val="nil"/>
              <w:bottom w:val="nil"/>
              <w:right w:val="nil"/>
            </w:tcBorders>
            <w:shd w:val="clear" w:color="auto" w:fill="auto"/>
            <w:noWrap/>
            <w:vAlign w:val="bottom"/>
            <w:hideMark/>
          </w:tcPr>
          <w:p w:rsidR="00015D94" w:rsidRDefault="00015D94" w:rsidP="00971419">
            <w:pPr>
              <w:rPr>
                <w:sz w:val="20"/>
                <w:szCs w:val="20"/>
              </w:rPr>
            </w:pPr>
          </w:p>
        </w:tc>
      </w:tr>
      <w:tr w:rsidR="00015D94" w:rsidTr="00971419">
        <w:trPr>
          <w:trHeight w:val="300"/>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rFonts w:ascii="Calibri" w:hAnsi="Calibri" w:cs="Calibri"/>
                <w:color w:val="000000"/>
                <w:sz w:val="18"/>
                <w:szCs w:val="18"/>
              </w:rPr>
            </w:pPr>
            <w:r>
              <w:rPr>
                <w:rFonts w:ascii="Calibri" w:hAnsi="Calibri" w:cs="Calibri"/>
                <w:color w:val="000000"/>
                <w:sz w:val="18"/>
                <w:szCs w:val="18"/>
              </w:rPr>
              <w:t>cos</w:t>
            </w:r>
          </w:p>
        </w:tc>
        <w:tc>
          <w:tcPr>
            <w:tcW w:w="827" w:type="dxa"/>
            <w:tcBorders>
              <w:top w:val="nil"/>
              <w:left w:val="nil"/>
              <w:bottom w:val="nil"/>
              <w:right w:val="nil"/>
            </w:tcBorders>
            <w:shd w:val="clear" w:color="auto" w:fill="auto"/>
            <w:noWrap/>
            <w:vAlign w:val="bottom"/>
            <w:hideMark/>
          </w:tcPr>
          <w:p w:rsidR="00015D94" w:rsidRDefault="00015D94" w:rsidP="00971419">
            <w:pPr>
              <w:jc w:val="right"/>
              <w:rPr>
                <w:rFonts w:ascii="Calibri" w:hAnsi="Calibri" w:cs="Calibri"/>
                <w:color w:val="000000"/>
                <w:sz w:val="18"/>
                <w:szCs w:val="18"/>
              </w:rPr>
            </w:pPr>
            <w:r>
              <w:rPr>
                <w:rFonts w:ascii="Calibri" w:hAnsi="Calibri" w:cs="Calibri"/>
                <w:color w:val="000000"/>
                <w:sz w:val="18"/>
                <w:szCs w:val="18"/>
              </w:rPr>
              <w:t>0,95</w:t>
            </w:r>
          </w:p>
        </w:tc>
        <w:tc>
          <w:tcPr>
            <w:tcW w:w="1300" w:type="dxa"/>
            <w:tcBorders>
              <w:top w:val="nil"/>
              <w:left w:val="nil"/>
              <w:bottom w:val="nil"/>
              <w:right w:val="nil"/>
            </w:tcBorders>
            <w:shd w:val="clear" w:color="auto" w:fill="auto"/>
            <w:noWrap/>
            <w:vAlign w:val="bottom"/>
            <w:hideMark/>
          </w:tcPr>
          <w:p w:rsidR="00015D94" w:rsidRDefault="00015D94" w:rsidP="00971419">
            <w:pPr>
              <w:jc w:val="right"/>
              <w:rPr>
                <w:rFonts w:ascii="Calibri" w:hAnsi="Calibri" w:cs="Calibri"/>
                <w:color w:val="000000"/>
                <w:sz w:val="18"/>
                <w:szCs w:val="18"/>
              </w:rPr>
            </w:pPr>
          </w:p>
        </w:tc>
        <w:tc>
          <w:tcPr>
            <w:tcW w:w="838" w:type="dxa"/>
            <w:tcBorders>
              <w:top w:val="nil"/>
              <w:left w:val="nil"/>
              <w:bottom w:val="nil"/>
              <w:right w:val="nil"/>
            </w:tcBorders>
            <w:shd w:val="clear" w:color="auto" w:fill="auto"/>
            <w:noWrap/>
            <w:vAlign w:val="bottom"/>
            <w:hideMark/>
          </w:tcPr>
          <w:p w:rsidR="00015D94" w:rsidRDefault="00015D94" w:rsidP="00971419">
            <w:pPr>
              <w:rPr>
                <w:sz w:val="20"/>
                <w:szCs w:val="20"/>
              </w:rPr>
            </w:pP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zat</w:t>
            </w:r>
          </w:p>
        </w:tc>
        <w:tc>
          <w:tcPr>
            <w:tcW w:w="827" w:type="dxa"/>
            <w:tcBorders>
              <w:top w:val="nil"/>
              <w:left w:val="nil"/>
              <w:bottom w:val="nil"/>
              <w:right w:val="nil"/>
            </w:tcBorders>
            <w:shd w:val="clear" w:color="auto" w:fill="auto"/>
            <w:noWrap/>
            <w:vAlign w:val="bottom"/>
            <w:hideMark/>
          </w:tcPr>
          <w:p w:rsidR="00015D94" w:rsidRDefault="00015D94" w:rsidP="00971419">
            <w:pPr>
              <w:jc w:val="right"/>
              <w:rPr>
                <w:rFonts w:ascii="Calibri" w:hAnsi="Calibri" w:cs="Calibri"/>
                <w:color w:val="000000"/>
                <w:sz w:val="18"/>
                <w:szCs w:val="18"/>
              </w:rPr>
            </w:pPr>
            <w:r>
              <w:rPr>
                <w:rFonts w:ascii="Calibri" w:hAnsi="Calibri" w:cs="Calibri"/>
                <w:color w:val="000000"/>
                <w:sz w:val="18"/>
                <w:szCs w:val="18"/>
              </w:rPr>
              <w:t>0,7</w:t>
            </w:r>
          </w:p>
        </w:tc>
        <w:tc>
          <w:tcPr>
            <w:tcW w:w="1300" w:type="dxa"/>
            <w:tcBorders>
              <w:top w:val="nil"/>
              <w:left w:val="nil"/>
              <w:bottom w:val="nil"/>
              <w:right w:val="nil"/>
            </w:tcBorders>
            <w:shd w:val="clear" w:color="auto" w:fill="auto"/>
            <w:noWrap/>
            <w:vAlign w:val="bottom"/>
            <w:hideMark/>
          </w:tcPr>
          <w:p w:rsidR="00015D94" w:rsidRDefault="00015D94" w:rsidP="00971419">
            <w:pPr>
              <w:jc w:val="right"/>
              <w:rPr>
                <w:rFonts w:ascii="Calibri" w:hAnsi="Calibri" w:cs="Calibri"/>
                <w:color w:val="000000"/>
                <w:sz w:val="18"/>
                <w:szCs w:val="18"/>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jc w:val="right"/>
              <w:rPr>
                <w:rFonts w:ascii="Calibri" w:hAnsi="Calibri" w:cs="Calibri"/>
                <w:color w:val="000000"/>
                <w:sz w:val="18"/>
                <w:szCs w:val="18"/>
              </w:rPr>
            </w:pPr>
            <w:r>
              <w:rPr>
                <w:rFonts w:ascii="Calibri" w:hAnsi="Calibri" w:cs="Calibri"/>
                <w:color w:val="000000"/>
                <w:sz w:val="18"/>
                <w:szCs w:val="18"/>
              </w:rPr>
              <w:t>418,95</w:t>
            </w:r>
          </w:p>
        </w:tc>
        <w:tc>
          <w:tcPr>
            <w:tcW w:w="1300" w:type="dxa"/>
            <w:tcBorders>
              <w:top w:val="nil"/>
              <w:left w:val="nil"/>
              <w:bottom w:val="nil"/>
              <w:right w:val="nil"/>
            </w:tcBorders>
            <w:shd w:val="clear" w:color="auto" w:fill="auto"/>
            <w:noWrap/>
            <w:vAlign w:val="bottom"/>
            <w:hideMark/>
          </w:tcPr>
          <w:p w:rsidR="00015D94" w:rsidRDefault="00015D94" w:rsidP="00971419">
            <w:pPr>
              <w:jc w:val="right"/>
              <w:rPr>
                <w:rFonts w:ascii="Calibri" w:hAnsi="Calibri" w:cs="Calibri"/>
                <w:color w:val="000000"/>
                <w:sz w:val="18"/>
                <w:szCs w:val="18"/>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Ps max</w:t>
            </w:r>
          </w:p>
        </w:tc>
        <w:tc>
          <w:tcPr>
            <w:tcW w:w="827" w:type="dxa"/>
            <w:tcBorders>
              <w:top w:val="nil"/>
              <w:left w:val="nil"/>
              <w:bottom w:val="nil"/>
              <w:right w:val="nil"/>
            </w:tcBorders>
            <w:shd w:val="clear" w:color="auto" w:fill="auto"/>
            <w:noWrap/>
            <w:vAlign w:val="bottom"/>
            <w:hideMark/>
          </w:tcPr>
          <w:p w:rsidR="00015D94" w:rsidRDefault="00015D94" w:rsidP="00971419">
            <w:pPr>
              <w:jc w:val="right"/>
              <w:rPr>
                <w:rFonts w:ascii="Arial Narrow" w:hAnsi="Arial Narrow" w:cs="Calibri"/>
                <w:color w:val="000000"/>
                <w:sz w:val="18"/>
                <w:szCs w:val="18"/>
              </w:rPr>
            </w:pPr>
            <w:r>
              <w:rPr>
                <w:rFonts w:ascii="Arial Narrow" w:hAnsi="Arial Narrow" w:cs="Calibri"/>
                <w:color w:val="000000"/>
                <w:sz w:val="18"/>
                <w:szCs w:val="18"/>
              </w:rPr>
              <w:t>388,5</w:t>
            </w:r>
          </w:p>
        </w:tc>
        <w:tc>
          <w:tcPr>
            <w:tcW w:w="1300" w:type="dxa"/>
            <w:tcBorders>
              <w:top w:val="nil"/>
              <w:left w:val="nil"/>
              <w:bottom w:val="nil"/>
              <w:right w:val="nil"/>
            </w:tcBorders>
            <w:shd w:val="clear" w:color="auto" w:fill="auto"/>
            <w:noWrap/>
            <w:vAlign w:val="bottom"/>
            <w:hideMark/>
          </w:tcPr>
          <w:p w:rsidR="00015D94" w:rsidRDefault="00015D94" w:rsidP="00971419">
            <w:pPr>
              <w:jc w:val="right"/>
              <w:rPr>
                <w:rFonts w:ascii="Arial Narrow" w:hAnsi="Arial Narrow" w:cs="Calibri"/>
                <w:color w:val="000000"/>
                <w:sz w:val="18"/>
                <w:szCs w:val="18"/>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70"/>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rFonts w:ascii="Arial Narrow" w:hAnsi="Arial Narrow" w:cs="Calibri"/>
                <w:color w:val="000000"/>
                <w:sz w:val="18"/>
                <w:szCs w:val="18"/>
              </w:rPr>
            </w:pPr>
            <w:r>
              <w:rPr>
                <w:rFonts w:ascii="Arial Narrow" w:hAnsi="Arial Narrow" w:cs="Calibri"/>
                <w:color w:val="000000"/>
                <w:sz w:val="18"/>
                <w:szCs w:val="18"/>
              </w:rPr>
              <w:t>TS</w:t>
            </w:r>
          </w:p>
        </w:tc>
        <w:tc>
          <w:tcPr>
            <w:tcW w:w="827" w:type="dxa"/>
            <w:tcBorders>
              <w:top w:val="nil"/>
              <w:left w:val="nil"/>
              <w:bottom w:val="nil"/>
              <w:right w:val="nil"/>
            </w:tcBorders>
            <w:shd w:val="clear" w:color="auto" w:fill="auto"/>
            <w:noWrap/>
            <w:vAlign w:val="bottom"/>
            <w:hideMark/>
          </w:tcPr>
          <w:p w:rsidR="00015D94" w:rsidRDefault="00015D94" w:rsidP="00971419">
            <w:pPr>
              <w:jc w:val="right"/>
              <w:rPr>
                <w:rFonts w:ascii="Arial Narrow" w:hAnsi="Arial Narrow" w:cs="Calibri"/>
                <w:color w:val="000000"/>
                <w:sz w:val="18"/>
                <w:szCs w:val="18"/>
              </w:rPr>
            </w:pPr>
            <w:r>
              <w:rPr>
                <w:rFonts w:ascii="Arial Narrow" w:hAnsi="Arial Narrow" w:cs="Calibri"/>
                <w:color w:val="000000"/>
                <w:sz w:val="18"/>
                <w:szCs w:val="18"/>
              </w:rPr>
              <w:t>0,9</w:t>
            </w:r>
          </w:p>
        </w:tc>
        <w:tc>
          <w:tcPr>
            <w:tcW w:w="1300" w:type="dxa"/>
            <w:tcBorders>
              <w:top w:val="nil"/>
              <w:left w:val="nil"/>
              <w:bottom w:val="nil"/>
              <w:right w:val="nil"/>
            </w:tcBorders>
            <w:shd w:val="clear" w:color="auto" w:fill="auto"/>
            <w:noWrap/>
            <w:vAlign w:val="bottom"/>
            <w:hideMark/>
          </w:tcPr>
          <w:p w:rsidR="00015D94" w:rsidRDefault="00015D94" w:rsidP="00971419">
            <w:pPr>
              <w:jc w:val="right"/>
              <w:rPr>
                <w:rFonts w:ascii="Arial Narrow" w:hAnsi="Arial Narrow" w:cs="Calibri"/>
                <w:color w:val="000000"/>
                <w:sz w:val="18"/>
                <w:szCs w:val="18"/>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85"/>
        </w:trPr>
        <w:tc>
          <w:tcPr>
            <w:tcW w:w="419"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c>
          <w:tcPr>
            <w:tcW w:w="446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13"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27"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1300" w:type="dxa"/>
            <w:tcBorders>
              <w:top w:val="nil"/>
              <w:left w:val="nil"/>
              <w:bottom w:val="nil"/>
              <w:right w:val="nil"/>
            </w:tcBorders>
            <w:shd w:val="clear" w:color="auto" w:fill="auto"/>
            <w:noWrap/>
            <w:vAlign w:val="bottom"/>
            <w:hideMark/>
          </w:tcPr>
          <w:p w:rsidR="00015D94" w:rsidRDefault="00015D94" w:rsidP="00971419">
            <w:pPr>
              <w:rPr>
                <w:sz w:val="20"/>
                <w:szCs w:val="20"/>
              </w:rPr>
            </w:pPr>
          </w:p>
        </w:tc>
        <w:tc>
          <w:tcPr>
            <w:tcW w:w="838" w:type="dxa"/>
            <w:tcBorders>
              <w:top w:val="nil"/>
              <w:left w:val="nil"/>
              <w:bottom w:val="nil"/>
              <w:right w:val="nil"/>
            </w:tcBorders>
            <w:shd w:val="clear" w:color="auto" w:fill="auto"/>
            <w:noWrap/>
            <w:vAlign w:val="bottom"/>
            <w:hideMark/>
          </w:tcPr>
          <w:p w:rsidR="00015D94" w:rsidRDefault="00015D94" w:rsidP="00971419">
            <w:pPr>
              <w:jc w:val="center"/>
              <w:rPr>
                <w:sz w:val="20"/>
                <w:szCs w:val="20"/>
              </w:rPr>
            </w:pPr>
          </w:p>
        </w:tc>
      </w:tr>
      <w:tr w:rsidR="00015D94" w:rsidTr="00971419">
        <w:trPr>
          <w:trHeight w:val="285"/>
        </w:trPr>
        <w:tc>
          <w:tcPr>
            <w:tcW w:w="419" w:type="dxa"/>
            <w:tcBorders>
              <w:top w:val="single" w:sz="8" w:space="0" w:color="auto"/>
              <w:left w:val="single" w:sz="8" w:space="0" w:color="auto"/>
              <w:bottom w:val="single" w:sz="8" w:space="0" w:color="auto"/>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 </w:t>
            </w:r>
          </w:p>
        </w:tc>
        <w:tc>
          <w:tcPr>
            <w:tcW w:w="4463" w:type="dxa"/>
            <w:tcBorders>
              <w:top w:val="single" w:sz="8" w:space="0" w:color="auto"/>
              <w:left w:val="nil"/>
              <w:bottom w:val="single" w:sz="8" w:space="0" w:color="auto"/>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Osazení transformátoru v TS - kVA</w:t>
            </w:r>
          </w:p>
        </w:tc>
        <w:tc>
          <w:tcPr>
            <w:tcW w:w="813" w:type="dxa"/>
            <w:tcBorders>
              <w:top w:val="single" w:sz="8" w:space="0" w:color="auto"/>
              <w:left w:val="nil"/>
              <w:bottom w:val="single" w:sz="8" w:space="0" w:color="auto"/>
              <w:right w:val="nil"/>
            </w:tcBorders>
            <w:shd w:val="clear" w:color="auto" w:fill="auto"/>
            <w:noWrap/>
            <w:vAlign w:val="bottom"/>
            <w:hideMark/>
          </w:tcPr>
          <w:p w:rsidR="00015D94" w:rsidRDefault="00015D94" w:rsidP="00971419">
            <w:pPr>
              <w:rPr>
                <w:rFonts w:ascii="Arial Narrow" w:hAnsi="Arial Narrow" w:cs="Calibri"/>
                <w:b/>
                <w:bCs/>
                <w:color w:val="000000"/>
                <w:sz w:val="18"/>
                <w:szCs w:val="18"/>
              </w:rPr>
            </w:pPr>
            <w:r>
              <w:rPr>
                <w:rFonts w:ascii="Arial Narrow" w:hAnsi="Arial Narrow" w:cs="Calibri"/>
                <w:b/>
                <w:bCs/>
                <w:color w:val="000000"/>
                <w:sz w:val="18"/>
                <w:szCs w:val="18"/>
              </w:rPr>
              <w:t> </w:t>
            </w:r>
          </w:p>
        </w:tc>
        <w:tc>
          <w:tcPr>
            <w:tcW w:w="827" w:type="dxa"/>
            <w:tcBorders>
              <w:top w:val="single" w:sz="8" w:space="0" w:color="auto"/>
              <w:left w:val="nil"/>
              <w:bottom w:val="single" w:sz="8" w:space="0" w:color="auto"/>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1x 630</w:t>
            </w:r>
          </w:p>
        </w:tc>
        <w:tc>
          <w:tcPr>
            <w:tcW w:w="1300" w:type="dxa"/>
            <w:tcBorders>
              <w:top w:val="single" w:sz="8" w:space="0" w:color="auto"/>
              <w:left w:val="nil"/>
              <w:bottom w:val="single" w:sz="8" w:space="0" w:color="auto"/>
              <w:right w:val="nil"/>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c>
          <w:tcPr>
            <w:tcW w:w="838" w:type="dxa"/>
            <w:tcBorders>
              <w:top w:val="single" w:sz="8" w:space="0" w:color="auto"/>
              <w:left w:val="nil"/>
              <w:bottom w:val="single" w:sz="8" w:space="0" w:color="auto"/>
              <w:right w:val="single" w:sz="8" w:space="0" w:color="auto"/>
            </w:tcBorders>
            <w:shd w:val="clear" w:color="auto" w:fill="auto"/>
            <w:noWrap/>
            <w:vAlign w:val="bottom"/>
            <w:hideMark/>
          </w:tcPr>
          <w:p w:rsidR="00015D94" w:rsidRDefault="00015D94" w:rsidP="00971419">
            <w:pPr>
              <w:jc w:val="center"/>
              <w:rPr>
                <w:rFonts w:ascii="Arial Narrow" w:hAnsi="Arial Narrow" w:cs="Calibri"/>
                <w:b/>
                <w:bCs/>
                <w:color w:val="000000"/>
                <w:sz w:val="18"/>
                <w:szCs w:val="18"/>
              </w:rPr>
            </w:pPr>
            <w:r>
              <w:rPr>
                <w:rFonts w:ascii="Arial Narrow" w:hAnsi="Arial Narrow" w:cs="Calibri"/>
                <w:b/>
                <w:bCs/>
                <w:color w:val="000000"/>
                <w:sz w:val="18"/>
                <w:szCs w:val="18"/>
              </w:rPr>
              <w:t> </w:t>
            </w:r>
          </w:p>
        </w:tc>
      </w:tr>
    </w:tbl>
    <w:p w:rsidR="00015D94" w:rsidRDefault="00015D94" w:rsidP="00015D94">
      <w:pPr>
        <w:rPr>
          <w:lang w:eastAsia="ar-SA"/>
        </w:rPr>
      </w:pPr>
    </w:p>
    <w:p w:rsidR="004407D5" w:rsidRPr="006F2BD7" w:rsidRDefault="004407D5" w:rsidP="004407D5">
      <w:pPr>
        <w:rPr>
          <w:color w:val="FF0000"/>
          <w:highlight w:val="yellow"/>
          <w:u w:val="single"/>
          <w:lang w:eastAsia="cs-CZ"/>
        </w:rPr>
      </w:pPr>
      <w:bookmarkStart w:id="25" w:name="_Toc500923401"/>
      <w:r w:rsidRPr="006F2BD7">
        <w:rPr>
          <w:color w:val="FF0000"/>
          <w:highlight w:val="yellow"/>
          <w:u w:val="single"/>
          <w:lang w:eastAsia="cs-CZ"/>
        </w:rPr>
        <w:t>Napěťová soustava - silová část:</w:t>
      </w:r>
      <w:bookmarkEnd w:id="25"/>
    </w:p>
    <w:p w:rsidR="004407D5" w:rsidRPr="006F2BD7" w:rsidRDefault="004407D5" w:rsidP="004407D5">
      <w:pPr>
        <w:spacing w:line="240" w:lineRule="exact"/>
        <w:rPr>
          <w:rFonts w:ascii="Arial" w:eastAsia="Times New Roman" w:hAnsi="Arial" w:cs="Arial"/>
          <w:color w:val="FF0000"/>
          <w:sz w:val="20"/>
          <w:szCs w:val="20"/>
          <w:highlight w:val="yellow"/>
          <w:lang w:eastAsia="cs-CZ"/>
        </w:rPr>
      </w:pPr>
      <w:r w:rsidRPr="006F2BD7">
        <w:rPr>
          <w:rFonts w:ascii="Arial" w:eastAsia="Times New Roman" w:hAnsi="Arial" w:cs="Arial"/>
          <w:color w:val="FF0000"/>
          <w:sz w:val="20"/>
          <w:szCs w:val="20"/>
          <w:highlight w:val="yellow"/>
          <w:lang w:eastAsia="cs-CZ"/>
        </w:rPr>
        <w:tab/>
      </w:r>
      <w:r w:rsidRPr="006F2BD7">
        <w:rPr>
          <w:rFonts w:ascii="Arial" w:eastAsia="Times New Roman" w:hAnsi="Arial" w:cs="Arial"/>
          <w:color w:val="FF0000"/>
          <w:sz w:val="20"/>
          <w:szCs w:val="20"/>
          <w:highlight w:val="yellow"/>
          <w:lang w:eastAsia="cs-CZ"/>
        </w:rPr>
        <w:tab/>
      </w:r>
      <w:r w:rsidRPr="006F2BD7">
        <w:rPr>
          <w:rFonts w:ascii="Arial" w:eastAsia="Times New Roman" w:hAnsi="Arial" w:cs="Arial"/>
          <w:color w:val="FF0000"/>
          <w:sz w:val="20"/>
          <w:szCs w:val="20"/>
          <w:highlight w:val="yellow"/>
          <w:lang w:eastAsia="cs-CZ"/>
        </w:rPr>
        <w:tab/>
      </w:r>
      <w:r w:rsidRPr="006F2BD7">
        <w:rPr>
          <w:rFonts w:ascii="Arial" w:eastAsia="Times New Roman" w:hAnsi="Arial" w:cs="Arial"/>
          <w:color w:val="FF0000"/>
          <w:sz w:val="20"/>
          <w:szCs w:val="20"/>
          <w:highlight w:val="yellow"/>
          <w:lang w:eastAsia="cs-CZ"/>
        </w:rPr>
        <w:tab/>
        <w:t>TN-C 3+PEN, 50 Hz , 400 V</w:t>
      </w:r>
    </w:p>
    <w:p w:rsidR="004407D5" w:rsidRPr="006F2BD7" w:rsidRDefault="004407D5" w:rsidP="004407D5">
      <w:pPr>
        <w:spacing w:line="240" w:lineRule="exact"/>
        <w:rPr>
          <w:rFonts w:ascii="Arial" w:eastAsia="Times New Roman" w:hAnsi="Arial" w:cs="Arial"/>
          <w:color w:val="FF0000"/>
          <w:sz w:val="20"/>
          <w:szCs w:val="20"/>
          <w:highlight w:val="yellow"/>
          <w:lang w:eastAsia="cs-CZ"/>
        </w:rPr>
      </w:pPr>
      <w:r w:rsidRPr="006F2BD7">
        <w:rPr>
          <w:rFonts w:ascii="Arial" w:eastAsia="Times New Roman" w:hAnsi="Arial" w:cs="Arial"/>
          <w:color w:val="FF0000"/>
          <w:sz w:val="20"/>
          <w:szCs w:val="20"/>
          <w:highlight w:val="yellow"/>
          <w:lang w:eastAsia="cs-CZ"/>
        </w:rPr>
        <w:tab/>
      </w:r>
      <w:r w:rsidRPr="006F2BD7">
        <w:rPr>
          <w:rFonts w:ascii="Arial" w:eastAsia="Times New Roman" w:hAnsi="Arial" w:cs="Arial"/>
          <w:color w:val="FF0000"/>
          <w:sz w:val="20"/>
          <w:szCs w:val="20"/>
          <w:highlight w:val="yellow"/>
          <w:lang w:eastAsia="cs-CZ"/>
        </w:rPr>
        <w:tab/>
      </w:r>
      <w:r w:rsidRPr="006F2BD7">
        <w:rPr>
          <w:rFonts w:ascii="Arial" w:eastAsia="Times New Roman" w:hAnsi="Arial" w:cs="Arial"/>
          <w:color w:val="FF0000"/>
          <w:sz w:val="20"/>
          <w:szCs w:val="20"/>
          <w:highlight w:val="yellow"/>
          <w:lang w:eastAsia="cs-CZ"/>
        </w:rPr>
        <w:tab/>
      </w:r>
      <w:r w:rsidRPr="006F2BD7">
        <w:rPr>
          <w:rFonts w:ascii="Arial" w:eastAsia="Times New Roman" w:hAnsi="Arial" w:cs="Arial"/>
          <w:color w:val="FF0000"/>
          <w:sz w:val="20"/>
          <w:szCs w:val="20"/>
          <w:highlight w:val="yellow"/>
          <w:lang w:eastAsia="cs-CZ"/>
        </w:rPr>
        <w:tab/>
        <w:t>TN-S 3+PE+N, 50 Hz , 400 V</w:t>
      </w:r>
    </w:p>
    <w:p w:rsidR="004407D5" w:rsidRPr="006F2BD7" w:rsidRDefault="004407D5" w:rsidP="004407D5">
      <w:pPr>
        <w:spacing w:line="240" w:lineRule="exact"/>
        <w:rPr>
          <w:rFonts w:ascii="Arial" w:eastAsia="Times New Roman" w:hAnsi="Arial" w:cs="Arial"/>
          <w:color w:val="FF0000"/>
          <w:sz w:val="20"/>
          <w:szCs w:val="20"/>
          <w:highlight w:val="yellow"/>
          <w:lang w:eastAsia="cs-CZ"/>
        </w:rPr>
      </w:pPr>
      <w:r w:rsidRPr="006F2BD7">
        <w:rPr>
          <w:rFonts w:ascii="Arial" w:eastAsia="Times New Roman" w:hAnsi="Arial" w:cs="Arial"/>
          <w:color w:val="FF0000"/>
          <w:sz w:val="20"/>
          <w:szCs w:val="20"/>
          <w:highlight w:val="yellow"/>
          <w:lang w:eastAsia="cs-CZ"/>
        </w:rPr>
        <w:tab/>
      </w:r>
      <w:r w:rsidRPr="006F2BD7">
        <w:rPr>
          <w:rFonts w:ascii="Arial" w:eastAsia="Times New Roman" w:hAnsi="Arial" w:cs="Arial"/>
          <w:color w:val="FF0000"/>
          <w:sz w:val="20"/>
          <w:szCs w:val="20"/>
          <w:highlight w:val="yellow"/>
          <w:lang w:eastAsia="cs-CZ"/>
        </w:rPr>
        <w:tab/>
      </w:r>
      <w:r w:rsidRPr="006F2BD7">
        <w:rPr>
          <w:rFonts w:ascii="Arial" w:eastAsia="Times New Roman" w:hAnsi="Arial" w:cs="Arial"/>
          <w:color w:val="FF0000"/>
          <w:sz w:val="20"/>
          <w:szCs w:val="20"/>
          <w:highlight w:val="yellow"/>
          <w:lang w:eastAsia="cs-CZ"/>
        </w:rPr>
        <w:tab/>
      </w:r>
      <w:r w:rsidRPr="006F2BD7">
        <w:rPr>
          <w:rFonts w:ascii="Arial" w:eastAsia="Times New Roman" w:hAnsi="Arial" w:cs="Arial"/>
          <w:color w:val="FF0000"/>
          <w:sz w:val="20"/>
          <w:szCs w:val="20"/>
          <w:highlight w:val="yellow"/>
          <w:lang w:eastAsia="cs-CZ"/>
        </w:rPr>
        <w:tab/>
        <w:t>TN-S 1+PE+N, 50 Hz , 230 V</w:t>
      </w:r>
    </w:p>
    <w:p w:rsidR="004407D5" w:rsidRPr="006F2BD7" w:rsidRDefault="004407D5" w:rsidP="004407D5">
      <w:pPr>
        <w:spacing w:line="240" w:lineRule="exact"/>
        <w:rPr>
          <w:rFonts w:ascii="Arial" w:eastAsia="Times New Roman" w:hAnsi="Arial" w:cs="Arial"/>
          <w:color w:val="FF0000"/>
          <w:sz w:val="20"/>
          <w:szCs w:val="20"/>
          <w:highlight w:val="yellow"/>
          <w:lang w:eastAsia="cs-CZ"/>
        </w:rPr>
      </w:pPr>
    </w:p>
    <w:p w:rsidR="004407D5" w:rsidRPr="006F2BD7" w:rsidRDefault="004407D5" w:rsidP="004407D5">
      <w:pPr>
        <w:rPr>
          <w:color w:val="FF0000"/>
          <w:highlight w:val="yellow"/>
          <w:u w:val="single"/>
          <w:lang w:eastAsia="cs-CZ"/>
        </w:rPr>
      </w:pPr>
      <w:bookmarkStart w:id="26" w:name="_Toc465966683"/>
      <w:bookmarkStart w:id="27" w:name="_Toc477272002"/>
      <w:bookmarkStart w:id="28" w:name="_Toc500923402"/>
      <w:r w:rsidRPr="006F2BD7">
        <w:rPr>
          <w:color w:val="FF0000"/>
          <w:highlight w:val="yellow"/>
          <w:u w:val="single"/>
          <w:lang w:eastAsia="cs-CZ"/>
        </w:rPr>
        <w:t>Ochrana před úrazem elektrickým proudem:</w:t>
      </w:r>
      <w:bookmarkEnd w:id="26"/>
      <w:bookmarkEnd w:id="27"/>
      <w:bookmarkEnd w:id="28"/>
    </w:p>
    <w:p w:rsidR="004407D5" w:rsidRPr="006F2BD7" w:rsidRDefault="004407D5" w:rsidP="004407D5">
      <w:pPr>
        <w:spacing w:line="240" w:lineRule="exact"/>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Obecně bude ochrana před úrazem elektrickým proudem zajištěna uplatněním odpovídajících </w:t>
      </w:r>
    </w:p>
    <w:p w:rsidR="004407D5" w:rsidRPr="006F2BD7" w:rsidRDefault="004407D5" w:rsidP="004407D5">
      <w:pPr>
        <w:spacing w:line="240" w:lineRule="exact"/>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opatření stanovených v ČSN EN 61140 ed. 2 a ČSN 33 2000-4-41 ed. 2. Ochrana za normálních </w:t>
      </w:r>
    </w:p>
    <w:p w:rsidR="004407D5" w:rsidRPr="006F2BD7" w:rsidRDefault="004407D5" w:rsidP="004407D5">
      <w:pPr>
        <w:spacing w:line="240" w:lineRule="exact"/>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podmínek bude zajištěna základní ochranou dle ČSN EN 61140 ed. 2, čl. 4.1 pomocí prostředků dle </w:t>
      </w:r>
    </w:p>
    <w:p w:rsidR="004407D5" w:rsidRPr="006F2BD7" w:rsidRDefault="004407D5" w:rsidP="004407D5">
      <w:pPr>
        <w:spacing w:line="240" w:lineRule="exact"/>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kap. 5.1. Ochrana za podmínek jedné poruchy bude zajištěna ochranou při poruše dle ČSN EN 61140 </w:t>
      </w:r>
    </w:p>
    <w:p w:rsidR="004407D5" w:rsidRPr="006F2BD7" w:rsidRDefault="004407D5" w:rsidP="004407D5">
      <w:pPr>
        <w:spacing w:line="240" w:lineRule="exact"/>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ed. 2, čl. 4.2 pomocí prostředků uvedených v kapitole 5.2. Ochrana před nebezpečným dotykem </w:t>
      </w:r>
    </w:p>
    <w:p w:rsidR="004407D5" w:rsidRPr="006F2BD7" w:rsidRDefault="004407D5" w:rsidP="004407D5">
      <w:pPr>
        <w:spacing w:line="240" w:lineRule="exact"/>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neživých částí bude provedena následovně: </w:t>
      </w:r>
    </w:p>
    <w:p w:rsidR="004407D5" w:rsidRPr="006F2BD7" w:rsidRDefault="004407D5" w:rsidP="004407D5">
      <w:pPr>
        <w:spacing w:line="240" w:lineRule="exact"/>
        <w:rPr>
          <w:rFonts w:eastAsia="Times New Roman" w:cstheme="minorHAnsi"/>
          <w:color w:val="FF0000"/>
          <w:highlight w:val="yellow"/>
          <w:lang w:eastAsia="cs-CZ"/>
        </w:rPr>
      </w:pPr>
    </w:p>
    <w:p w:rsidR="004407D5" w:rsidRPr="006F2BD7" w:rsidRDefault="004407D5" w:rsidP="004407D5">
      <w:pPr>
        <w:spacing w:line="240" w:lineRule="exact"/>
        <w:rPr>
          <w:rFonts w:eastAsia="Times New Roman" w:cstheme="minorHAnsi"/>
          <w:color w:val="FF0000"/>
          <w:highlight w:val="yellow"/>
          <w:lang w:eastAsia="cs-CZ"/>
        </w:rPr>
      </w:pPr>
      <w:r w:rsidRPr="006F2BD7">
        <w:rPr>
          <w:rFonts w:eastAsia="Times New Roman" w:cstheme="minorHAnsi"/>
          <w:color w:val="FF0000"/>
          <w:highlight w:val="yellow"/>
          <w:lang w:eastAsia="cs-CZ"/>
        </w:rPr>
        <w:lastRenderedPageBreak/>
        <w:t xml:space="preserve">AC 400/230 V / TN automatickým odpojením od zdroje v síti TN s ochranným uzemněním a </w:t>
      </w:r>
    </w:p>
    <w:p w:rsidR="004407D5" w:rsidRPr="006F2BD7" w:rsidRDefault="004407D5" w:rsidP="004407D5">
      <w:pPr>
        <w:spacing w:line="240" w:lineRule="exact"/>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ochranným pospojováním dle ČSN 33 2000-4-41 ed. 2, čl. 411.1 až 411.4, proudovými chrániči </w:t>
      </w:r>
    </w:p>
    <w:p w:rsidR="004407D5" w:rsidRPr="006F2BD7" w:rsidRDefault="004407D5" w:rsidP="004407D5">
      <w:pPr>
        <w:spacing w:line="240" w:lineRule="exact"/>
        <w:rPr>
          <w:rFonts w:eastAsia="Times New Roman" w:cstheme="minorHAnsi"/>
          <w:color w:val="FF0000"/>
          <w:highlight w:val="yellow"/>
          <w:lang w:eastAsia="cs-CZ"/>
        </w:rPr>
      </w:pPr>
    </w:p>
    <w:p w:rsidR="004407D5" w:rsidRPr="006F2BD7" w:rsidRDefault="004407D5" w:rsidP="004407D5">
      <w:pPr>
        <w:spacing w:line="240" w:lineRule="exact"/>
        <w:rPr>
          <w:rFonts w:eastAsia="Times New Roman" w:cstheme="minorHAnsi"/>
          <w:iCs/>
          <w:color w:val="FF0000"/>
          <w:highlight w:val="yellow"/>
          <w:lang w:eastAsia="cs-CZ"/>
        </w:rPr>
      </w:pPr>
      <w:r w:rsidRPr="006F2BD7">
        <w:rPr>
          <w:rFonts w:eastAsia="Times New Roman" w:cstheme="minorHAnsi"/>
          <w:iCs/>
          <w:color w:val="FF0000"/>
          <w:highlight w:val="yellow"/>
          <w:lang w:eastAsia="cs-CZ"/>
        </w:rPr>
        <w:t xml:space="preserve">Ochrana před nebezpečným dotykem (ČSN 332000 4-41 ed.2): </w:t>
      </w:r>
      <w:r w:rsidRPr="006F2BD7">
        <w:rPr>
          <w:rFonts w:eastAsia="Times New Roman" w:cstheme="minorHAnsi"/>
          <w:iCs/>
          <w:color w:val="FF0000"/>
          <w:highlight w:val="yellow"/>
          <w:lang w:eastAsia="cs-CZ"/>
        </w:rPr>
        <w:tab/>
      </w:r>
    </w:p>
    <w:p w:rsidR="004407D5" w:rsidRPr="006F2BD7" w:rsidRDefault="004407D5" w:rsidP="004407D5">
      <w:pPr>
        <w:spacing w:line="240" w:lineRule="exact"/>
        <w:rPr>
          <w:rFonts w:eastAsia="Times New Roman" w:cstheme="minorHAnsi"/>
          <w:color w:val="FF0000"/>
          <w:highlight w:val="yellow"/>
          <w:lang w:eastAsia="cs-CZ"/>
        </w:rPr>
      </w:pP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t>- automatickým odpojením od zdroje</w:t>
      </w:r>
    </w:p>
    <w:p w:rsidR="004407D5" w:rsidRPr="006F2BD7" w:rsidRDefault="004407D5" w:rsidP="004407D5">
      <w:pPr>
        <w:spacing w:line="240" w:lineRule="exact"/>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                                       </w:t>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t xml:space="preserve">- pospojením </w:t>
      </w:r>
    </w:p>
    <w:p w:rsidR="004407D5" w:rsidRPr="006F2BD7" w:rsidRDefault="004407D5" w:rsidP="004407D5">
      <w:pPr>
        <w:spacing w:line="240" w:lineRule="exact"/>
        <w:rPr>
          <w:rFonts w:eastAsia="Times New Roman" w:cstheme="minorHAnsi"/>
          <w:color w:val="FF0000"/>
          <w:highlight w:val="yellow"/>
          <w:lang w:eastAsia="cs-CZ"/>
        </w:rPr>
      </w:pP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r>
      <w:r w:rsidRPr="006F2BD7">
        <w:rPr>
          <w:rFonts w:eastAsia="Times New Roman" w:cstheme="minorHAnsi"/>
          <w:color w:val="FF0000"/>
          <w:highlight w:val="yellow"/>
          <w:lang w:eastAsia="cs-CZ"/>
        </w:rPr>
        <w:tab/>
        <w:t>- proudovým chráničem</w:t>
      </w:r>
    </w:p>
    <w:p w:rsidR="004407D5" w:rsidRPr="006F2BD7" w:rsidRDefault="004407D5" w:rsidP="004407D5">
      <w:pPr>
        <w:spacing w:line="240" w:lineRule="exact"/>
        <w:ind w:left="4248"/>
        <w:rPr>
          <w:rFonts w:eastAsia="Times New Roman" w:cstheme="minorHAnsi"/>
          <w:color w:val="FF0000"/>
          <w:highlight w:val="yellow"/>
          <w:lang w:eastAsia="cs-CZ"/>
        </w:rPr>
      </w:pPr>
    </w:p>
    <w:p w:rsidR="004407D5" w:rsidRPr="006F2BD7" w:rsidRDefault="004407D5" w:rsidP="004407D5">
      <w:pPr>
        <w:spacing w:line="240" w:lineRule="exact"/>
        <w:rPr>
          <w:rFonts w:eastAsia="Times New Roman" w:cstheme="minorHAnsi"/>
          <w:color w:val="FF0000"/>
          <w:highlight w:val="yellow"/>
          <w:lang w:eastAsia="cs-CZ"/>
        </w:rPr>
      </w:pPr>
      <w:r w:rsidRPr="006F2BD7">
        <w:rPr>
          <w:rFonts w:eastAsia="Times New Roman" w:cstheme="minorHAnsi"/>
          <w:iCs/>
          <w:color w:val="FF0000"/>
          <w:highlight w:val="yellow"/>
          <w:lang w:eastAsia="cs-CZ"/>
        </w:rPr>
        <w:t xml:space="preserve">Ochrana proti nadproudům :  </w:t>
      </w:r>
      <w:r w:rsidRPr="006F2BD7">
        <w:rPr>
          <w:rFonts w:eastAsia="Times New Roman" w:cstheme="minorHAnsi"/>
          <w:color w:val="FF0000"/>
          <w:highlight w:val="yellow"/>
          <w:lang w:eastAsia="cs-CZ"/>
        </w:rPr>
        <w:t xml:space="preserve">dle ČSN 332000-4-43 ed.2 selektivním dimenzováním </w:t>
      </w:r>
    </w:p>
    <w:p w:rsidR="004407D5" w:rsidRPr="006F2BD7" w:rsidRDefault="004407D5" w:rsidP="004407D5">
      <w:pPr>
        <w:spacing w:line="240" w:lineRule="exact"/>
        <w:ind w:left="2124" w:firstLine="708"/>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    jistících prvků</w:t>
      </w:r>
    </w:p>
    <w:p w:rsidR="004407D5" w:rsidRPr="006F2BD7" w:rsidRDefault="004407D5" w:rsidP="004407D5">
      <w:pPr>
        <w:spacing w:line="240" w:lineRule="auto"/>
        <w:rPr>
          <w:rFonts w:eastAsia="Times New Roman" w:cstheme="minorHAnsi"/>
          <w:color w:val="FF0000"/>
          <w:highlight w:val="yellow"/>
          <w:lang w:eastAsia="cs-CZ"/>
        </w:rPr>
      </w:pPr>
      <w:bookmarkStart w:id="29" w:name="_Toc465966684"/>
      <w:bookmarkStart w:id="30" w:name="_Toc477272003"/>
      <w:bookmarkStart w:id="31" w:name="_Toc500923403"/>
    </w:p>
    <w:p w:rsidR="004407D5" w:rsidRPr="006F2BD7" w:rsidRDefault="004407D5" w:rsidP="004407D5">
      <w:pPr>
        <w:spacing w:line="240" w:lineRule="auto"/>
        <w:rPr>
          <w:rFonts w:eastAsia="Times New Roman" w:cstheme="minorHAnsi"/>
          <w:color w:val="FF0000"/>
          <w:highlight w:val="yellow"/>
          <w:lang w:eastAsia="cs-CZ"/>
        </w:rPr>
      </w:pPr>
      <w:r w:rsidRPr="006F2BD7">
        <w:rPr>
          <w:rFonts w:eastAsia="Times New Roman" w:cstheme="minorHAnsi"/>
          <w:color w:val="FF0000"/>
          <w:highlight w:val="yellow"/>
          <w:u w:val="single"/>
          <w:lang w:eastAsia="cs-CZ"/>
        </w:rPr>
        <w:t>Stupeň zajištění dodávky elektrické energie</w:t>
      </w:r>
      <w:bookmarkEnd w:id="29"/>
      <w:bookmarkEnd w:id="30"/>
      <w:bookmarkEnd w:id="31"/>
      <w:r w:rsidRPr="006F2BD7">
        <w:rPr>
          <w:rFonts w:eastAsia="Times New Roman" w:cstheme="minorHAnsi"/>
          <w:color w:val="FF0000"/>
          <w:highlight w:val="yellow"/>
          <w:lang w:eastAsia="cs-CZ"/>
        </w:rPr>
        <w:t xml:space="preserve">: </w:t>
      </w:r>
    </w:p>
    <w:p w:rsidR="004407D5" w:rsidRPr="006F2BD7" w:rsidRDefault="004407D5" w:rsidP="004407D5">
      <w:pPr>
        <w:spacing w:line="240" w:lineRule="auto"/>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Dle ČSN 34 1610 jde o zajištění napájení ve III. stupni důležitosti dodávky elektrické energie. </w:t>
      </w:r>
    </w:p>
    <w:p w:rsidR="004407D5" w:rsidRPr="006F2BD7" w:rsidRDefault="004407D5" w:rsidP="004407D5">
      <w:pPr>
        <w:spacing w:line="240" w:lineRule="auto"/>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PBŘ - UPS: Dle ČSN 34 1610 jde o zajištění napájení v I. stupni důležitosti dodávky elektrické energie. </w:t>
      </w:r>
    </w:p>
    <w:p w:rsidR="004407D5" w:rsidRPr="006F2BD7" w:rsidRDefault="004407D5" w:rsidP="004407D5">
      <w:pPr>
        <w:spacing w:line="240" w:lineRule="auto"/>
        <w:rPr>
          <w:rFonts w:eastAsia="Times New Roman" w:cstheme="minorHAnsi"/>
          <w:color w:val="FF0000"/>
          <w:highlight w:val="yellow"/>
          <w:lang w:eastAsia="cs-CZ"/>
        </w:rPr>
      </w:pPr>
    </w:p>
    <w:p w:rsidR="004407D5" w:rsidRPr="006F2BD7" w:rsidRDefault="004407D5" w:rsidP="004407D5">
      <w:pPr>
        <w:spacing w:line="240" w:lineRule="auto"/>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Z rozváděče NN 0,4kV trafostanice TS 630kVA budou vedeny dva napájecí kabely CYKY 3x240+120. Kabely budou zakončeny v hlavním objektovém rozváděči, který bude umístěn v samostatné místnosti „Rozvodna NN“ Rozváděč bude ve skříňovém provedení složen z několika polí. Z tohoto rozváděče bude provedeno napojení veškerých podružných rozváděčů osazených na vhodných místech v jednotlivých podlažích, napojení jednotlivých technologických rozváděčů – gastro, rozváděče MaR UT, VZT, Klima, atd., výtahové rozváděče. Napojení bude provedeno pomocí napájecích kabelů příslušných dimenzí v provedení dle PBŘ. </w:t>
      </w:r>
    </w:p>
    <w:p w:rsidR="004407D5" w:rsidRPr="006F2BD7" w:rsidRDefault="004407D5" w:rsidP="004407D5">
      <w:pPr>
        <w:spacing w:line="240" w:lineRule="auto"/>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Patrové rozváděče budou v provedení zapuštěném s požární odolností dle umístění a požadavků PBŘ. Z patrových rozváděčů bude provedena veškerá potřebná elektroinstalace (zásuvkové, světelné a technologické el. okruhy) v dané části objektu. Technologické rozváděče budou v nástěnném provedení a budou napájet a řídit danou technologickou část (UT, VZT, Klima, atd.) s možností napojení do nadstavbového systému (BMS – bude řešeno v dalších stupních PD). </w:t>
      </w:r>
    </w:p>
    <w:p w:rsidR="004407D5" w:rsidRPr="006F2BD7" w:rsidRDefault="004407D5" w:rsidP="004407D5">
      <w:pPr>
        <w:spacing w:line="240" w:lineRule="auto"/>
        <w:rPr>
          <w:rFonts w:eastAsia="Times New Roman" w:cstheme="minorHAnsi"/>
          <w:color w:val="FF0000"/>
          <w:highlight w:val="yellow"/>
          <w:lang w:eastAsia="cs-CZ"/>
        </w:rPr>
      </w:pPr>
    </w:p>
    <w:p w:rsidR="004407D5" w:rsidRPr="006F2BD7" w:rsidRDefault="004407D5" w:rsidP="004407D5">
      <w:pPr>
        <w:spacing w:line="240" w:lineRule="auto"/>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Zásuvkové okruhy budou děleny dle určení pro napojení konkrétních zařízení, tzn. že pro jednotlivá zařízení budou řešeny samostatné okruhy, zásuvkové okruhy pro obecnou potřebu a zásuvkové okruhy pro napojení technologických částí. Způsob napojení, vedení kabeláže, jištění bude provedeno především dle ČSN 332000-4-41 ed.3, ČSN 332130 ed.3, ČSN 332000-7-701 ed.2. </w:t>
      </w:r>
    </w:p>
    <w:p w:rsidR="004407D5" w:rsidRPr="006F2BD7" w:rsidRDefault="004407D5" w:rsidP="004407D5">
      <w:pPr>
        <w:spacing w:line="240" w:lineRule="auto"/>
        <w:rPr>
          <w:rFonts w:eastAsia="Times New Roman" w:cstheme="minorHAnsi"/>
          <w:color w:val="FF0000"/>
          <w:highlight w:val="yellow"/>
          <w:lang w:eastAsia="cs-CZ"/>
        </w:rPr>
      </w:pPr>
    </w:p>
    <w:p w:rsidR="004407D5" w:rsidRPr="006F2BD7" w:rsidRDefault="004407D5" w:rsidP="004407D5">
      <w:pPr>
        <w:spacing w:line="240" w:lineRule="auto"/>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Světelné okruhy v objektu budou provedeny pomocí LED svítidel. V rámci jednotlivých místností budou instalovány světelné soustavy tvořeny vhodnými svítidly do daného prostoru. V rámci místností pak budou svítidla dělena do samostatně ovládaných okruhů. V dalších stupních PD bude řešen způsob ovládání jednotlivých světelných soustav (vyp/zap, stmívání 0-10V, DALI, na základě venkovní intenzity osvětlení, atd.). </w:t>
      </w:r>
    </w:p>
    <w:p w:rsidR="004407D5" w:rsidRPr="006F2BD7" w:rsidRDefault="004407D5" w:rsidP="004407D5">
      <w:pPr>
        <w:spacing w:line="240" w:lineRule="auto"/>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Návrh osvětlení v jednotlivých místnostech bude proveden dle ČSN EN 12464-1. </w:t>
      </w:r>
    </w:p>
    <w:p w:rsidR="004407D5" w:rsidRPr="006F2BD7" w:rsidRDefault="004407D5" w:rsidP="004407D5">
      <w:pPr>
        <w:spacing w:line="240" w:lineRule="auto"/>
        <w:rPr>
          <w:rFonts w:ascii="Arial" w:eastAsia="Times New Roman" w:hAnsi="Arial" w:cs="Arial"/>
          <w:color w:val="FF0000"/>
          <w:sz w:val="20"/>
          <w:szCs w:val="20"/>
          <w:highlight w:val="yellow"/>
          <w:lang w:eastAsia="cs-CZ"/>
        </w:rPr>
      </w:pPr>
    </w:p>
    <w:p w:rsidR="004407D5" w:rsidRPr="006F2BD7" w:rsidRDefault="004407D5" w:rsidP="004407D5">
      <w:pPr>
        <w:spacing w:line="240" w:lineRule="auto"/>
        <w:rPr>
          <w:rFonts w:eastAsia="Times New Roman" w:cstheme="minorHAnsi"/>
          <w:color w:val="FF0000"/>
          <w:highlight w:val="yellow"/>
          <w:lang w:eastAsia="cs-CZ"/>
        </w:rPr>
      </w:pPr>
      <w:r w:rsidRPr="006F2BD7">
        <w:rPr>
          <w:rFonts w:eastAsia="Times New Roman" w:cstheme="minorHAnsi"/>
          <w:color w:val="FF0000"/>
          <w:highlight w:val="yellow"/>
          <w:lang w:eastAsia="cs-CZ"/>
        </w:rPr>
        <w:t>Dle ČSN EN 1838, ČSN EN 60598-2-22 bude instalováno LED nouzové osvětlení. Budou použita LED nouzová svítidla s centrálním bateriovým zdrojem (CBS).</w:t>
      </w:r>
    </w:p>
    <w:p w:rsidR="004407D5" w:rsidRPr="006F2BD7" w:rsidRDefault="004407D5" w:rsidP="004407D5">
      <w:pPr>
        <w:spacing w:line="240" w:lineRule="auto"/>
        <w:rPr>
          <w:rFonts w:eastAsia="Times New Roman" w:cstheme="minorHAnsi"/>
          <w:color w:val="FF0000"/>
          <w:highlight w:val="yellow"/>
          <w:lang w:eastAsia="cs-CZ"/>
        </w:rPr>
      </w:pPr>
    </w:p>
    <w:p w:rsidR="004407D5" w:rsidRPr="006F2BD7" w:rsidRDefault="00DE1A14" w:rsidP="004407D5">
      <w:pPr>
        <w:spacing w:line="240" w:lineRule="auto"/>
        <w:rPr>
          <w:rFonts w:eastAsia="Times New Roman" w:cstheme="minorHAnsi"/>
          <w:color w:val="FF0000"/>
          <w:highlight w:val="yellow"/>
          <w:u w:val="single"/>
          <w:lang w:eastAsia="cs-CZ"/>
        </w:rPr>
      </w:pPr>
      <w:r w:rsidRPr="006F2BD7">
        <w:rPr>
          <w:rFonts w:eastAsia="Times New Roman" w:cstheme="minorHAnsi"/>
          <w:color w:val="FF0000"/>
          <w:highlight w:val="yellow"/>
          <w:u w:val="single"/>
          <w:lang w:eastAsia="cs-CZ"/>
        </w:rPr>
        <w:t>Bleskosvod:</w:t>
      </w:r>
    </w:p>
    <w:p w:rsidR="004407D5" w:rsidRPr="006F2BD7" w:rsidRDefault="004407D5" w:rsidP="004407D5">
      <w:pPr>
        <w:spacing w:line="240" w:lineRule="auto"/>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Dle ČSN EN 62 305 bude provedena jímací soustava na střeše objektu školy. </w:t>
      </w:r>
    </w:p>
    <w:p w:rsidR="004407D5" w:rsidRPr="006F2BD7" w:rsidRDefault="004407D5" w:rsidP="004407D5">
      <w:pPr>
        <w:spacing w:line="240" w:lineRule="auto"/>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Jímací soustava bude provedena metodou mřížové soustavy s instalací pomocných jímačů na části atiky střechy. Dle výpočtu stanovení rizik bude objekt zatříděn do 3.stupně LPS. Vzhledem k členění stavby v jednotlivých podlažích není možné použít rovnoměrné rozmístění svislých svodů po 15 m obvodu objektu. Pro svody bude použito izolovaných vodičů HVI napojených přes zkušební svorky na zemnící pásek FeZn30x4, který bude tvořit zemnící soustavu objektu na kterou bude provedeno napojení i hlavní objektové zemnící svorkovnice HOP. </w:t>
      </w:r>
    </w:p>
    <w:p w:rsidR="004407D5" w:rsidRPr="006F2BD7" w:rsidRDefault="004407D5" w:rsidP="004407D5">
      <w:pPr>
        <w:spacing w:line="240" w:lineRule="auto"/>
        <w:rPr>
          <w:rFonts w:eastAsia="Times New Roman" w:cstheme="minorHAnsi"/>
          <w:color w:val="FF0000"/>
          <w:highlight w:val="yellow"/>
          <w:lang w:eastAsia="cs-CZ"/>
        </w:rPr>
      </w:pPr>
      <w:r w:rsidRPr="006F2BD7">
        <w:rPr>
          <w:rFonts w:eastAsia="Times New Roman" w:cstheme="minorHAnsi"/>
          <w:color w:val="FF0000"/>
          <w:highlight w:val="yellow"/>
          <w:lang w:eastAsia="cs-CZ"/>
        </w:rPr>
        <w:lastRenderedPageBreak/>
        <w:t xml:space="preserve">Přepěťové ochrany (SPD) budou v objektu řešeny ve všech třech stupních. V objektovém rozváděči bude instalován první stupeň SPD. V podružných rozváděčích pak budou osazeny druhé stupně SPD a v koncových zásuvkových okruzích pak budou osazeny třetí stupně SPD. SPD dále budou osazeny na kabelech jednotlivých systémů (CCTV, TV, SK, AO, atd.) procházející rozhraním zón LPZ 0 do LPZ 1. </w:t>
      </w:r>
    </w:p>
    <w:p w:rsidR="004407D5" w:rsidRPr="006F2BD7" w:rsidRDefault="004407D5" w:rsidP="004407D5">
      <w:pPr>
        <w:spacing w:line="240" w:lineRule="auto"/>
        <w:rPr>
          <w:rFonts w:eastAsia="Times New Roman" w:cstheme="minorHAnsi"/>
          <w:color w:val="FF0000"/>
          <w:highlight w:val="yellow"/>
          <w:lang w:eastAsia="cs-CZ"/>
        </w:rPr>
      </w:pPr>
    </w:p>
    <w:p w:rsidR="009E5AC3" w:rsidRPr="006F2BD7" w:rsidRDefault="009E5AC3" w:rsidP="004407D5">
      <w:pPr>
        <w:spacing w:line="240" w:lineRule="auto"/>
        <w:rPr>
          <w:rFonts w:eastAsia="Times New Roman" w:cstheme="minorHAnsi"/>
          <w:color w:val="FF0000"/>
          <w:highlight w:val="yellow"/>
          <w:u w:val="single"/>
          <w:lang w:eastAsia="cs-CZ"/>
        </w:rPr>
      </w:pPr>
      <w:r w:rsidRPr="006F2BD7">
        <w:rPr>
          <w:rFonts w:eastAsia="Times New Roman" w:cstheme="minorHAnsi"/>
          <w:color w:val="FF0000"/>
          <w:highlight w:val="yellow"/>
          <w:u w:val="single"/>
          <w:lang w:eastAsia="cs-CZ"/>
        </w:rPr>
        <w:t>Kabelové trasy:</w:t>
      </w:r>
    </w:p>
    <w:p w:rsidR="004407D5" w:rsidRPr="006F2BD7" w:rsidRDefault="004407D5" w:rsidP="004407D5">
      <w:pPr>
        <w:spacing w:line="240" w:lineRule="auto"/>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Páteřní kabelové trasy budou vedeny v kabelových žlabech vedených nad SDK. V rámci jednotlivých prostor pak bude kabeláž vedena pod omítkou. </w:t>
      </w:r>
    </w:p>
    <w:p w:rsidR="004407D5" w:rsidRPr="006F2BD7" w:rsidRDefault="004407D5" w:rsidP="004407D5">
      <w:pPr>
        <w:tabs>
          <w:tab w:val="right" w:leader="dot" w:pos="0"/>
        </w:tabs>
        <w:spacing w:line="240" w:lineRule="auto"/>
        <w:jc w:val="left"/>
        <w:rPr>
          <w:rFonts w:eastAsia="Times New Roman" w:cstheme="minorHAnsi"/>
          <w:color w:val="FF0000"/>
          <w:highlight w:val="yellow"/>
          <w:lang w:eastAsia="cs-CZ"/>
        </w:rPr>
      </w:pPr>
      <w:r w:rsidRPr="006F2BD7">
        <w:rPr>
          <w:rFonts w:eastAsia="Times New Roman" w:cstheme="minorHAnsi"/>
          <w:color w:val="FF0000"/>
          <w:highlight w:val="yellow"/>
          <w:lang w:eastAsia="cs-CZ"/>
        </w:rPr>
        <w:t>Volně vedené vodiče a kabely v ÚC, včetně kabelů vedených nad podhledy bez požárně dělící funkce, které neslouží protipožárnímu zabezpečení objektu, vyhovují ustanovení 12.9.3, ČSN 73 0802. V prostoru mezi podhledem a stropem bude vedena běžná elektroinstalace zásuvkových a světelných okruhů, jejíž izolace nepřesáhne 0,2 kg na m3 obestavěného prostoru jednotlivých požárních úseků.</w:t>
      </w:r>
    </w:p>
    <w:p w:rsidR="004407D5" w:rsidRPr="006F2BD7" w:rsidRDefault="004407D5" w:rsidP="004407D5">
      <w:pPr>
        <w:tabs>
          <w:tab w:val="right" w:leader="dot" w:pos="0"/>
        </w:tabs>
        <w:spacing w:line="240" w:lineRule="auto"/>
        <w:jc w:val="left"/>
        <w:rPr>
          <w:rFonts w:eastAsia="Times New Roman" w:cstheme="minorHAnsi"/>
          <w:color w:val="FF0000"/>
          <w:highlight w:val="yellow"/>
          <w:lang w:eastAsia="cs-CZ"/>
        </w:rPr>
      </w:pPr>
      <w:r w:rsidRPr="006F2BD7">
        <w:rPr>
          <w:rFonts w:eastAsia="Times New Roman" w:cstheme="minorHAnsi"/>
          <w:color w:val="FF0000"/>
          <w:highlight w:val="yellow"/>
          <w:lang w:eastAsia="cs-CZ"/>
        </w:rPr>
        <w:t>Vedení elektrických kabelů a vodičů chráněnou únikovou cestou vyhovuje ustanovení 12.9.2a) nebo c) ČSN 73 0802 a Vyhlášce č. 23/2008 Sb. V chráněné únikové cestě jsou veškeré kabely druhu alespoň B2cas1,d0.</w:t>
      </w:r>
    </w:p>
    <w:p w:rsidR="004407D5" w:rsidRPr="006F2BD7" w:rsidRDefault="004407D5" w:rsidP="004407D5">
      <w:pPr>
        <w:spacing w:line="240" w:lineRule="auto"/>
        <w:rPr>
          <w:rFonts w:eastAsia="Times New Roman" w:cstheme="minorHAnsi"/>
          <w:color w:val="FF0000"/>
          <w:highlight w:val="yellow"/>
          <w:lang w:eastAsia="cs-CZ"/>
        </w:rPr>
      </w:pPr>
    </w:p>
    <w:p w:rsidR="004407D5" w:rsidRPr="006F2BD7" w:rsidRDefault="004407D5" w:rsidP="004407D5">
      <w:pPr>
        <w:rPr>
          <w:rFonts w:cstheme="minorHAnsi"/>
          <w:color w:val="FF0000"/>
          <w:highlight w:val="yellow"/>
          <w:u w:val="single"/>
          <w:lang w:eastAsia="cs-CZ"/>
        </w:rPr>
      </w:pPr>
      <w:r w:rsidRPr="006F2BD7">
        <w:rPr>
          <w:rFonts w:cstheme="minorHAnsi"/>
          <w:color w:val="FF0000"/>
          <w:highlight w:val="yellow"/>
          <w:u w:val="single"/>
          <w:lang w:eastAsia="cs-CZ"/>
        </w:rPr>
        <w:t>Požárně bezpečnostní zařízení</w:t>
      </w:r>
    </w:p>
    <w:p w:rsidR="004407D5" w:rsidRPr="006F2BD7" w:rsidRDefault="004407D5" w:rsidP="004407D5">
      <w:pPr>
        <w:spacing w:line="240" w:lineRule="auto"/>
        <w:rPr>
          <w:rFonts w:eastAsia="Times New Roman" w:cstheme="minorHAnsi"/>
          <w:color w:val="FF0000"/>
          <w:highlight w:val="yellow"/>
          <w:lang w:eastAsia="cs-CZ"/>
        </w:rPr>
      </w:pPr>
      <w:r w:rsidRPr="006F2BD7">
        <w:rPr>
          <w:rFonts w:eastAsia="Times New Roman" w:cstheme="minorHAnsi"/>
          <w:color w:val="FF0000"/>
          <w:highlight w:val="yellow"/>
          <w:lang w:eastAsia="cs-CZ"/>
        </w:rPr>
        <w:t>Elektroinstalace bude navržena a musí být provedena v souladu s ustanovením 12.9 ČSN 73 0802, ČSN řady 33, v souladu s normami navazujícími a Vyhláškou č. 23/2008 Sb. o technických podmínkách požární ochrany staveb. Elektroinstalace bude provedena podle stanovených vnějších vlivů dle ČSN 33 2000-5-51, ed. 3.</w:t>
      </w:r>
    </w:p>
    <w:p w:rsidR="004407D5" w:rsidRPr="006F2BD7" w:rsidRDefault="004407D5" w:rsidP="004407D5">
      <w:pPr>
        <w:spacing w:line="240" w:lineRule="auto"/>
        <w:rPr>
          <w:rFonts w:eastAsia="Times New Roman" w:cstheme="minorHAnsi"/>
          <w:color w:val="FF0000"/>
          <w:highlight w:val="yellow"/>
          <w:lang w:eastAsia="cs-CZ"/>
        </w:rPr>
      </w:pPr>
    </w:p>
    <w:p w:rsidR="004407D5" w:rsidRPr="006F2BD7" w:rsidRDefault="004407D5" w:rsidP="004407D5">
      <w:pPr>
        <w:spacing w:line="240" w:lineRule="auto"/>
        <w:rPr>
          <w:rFonts w:eastAsia="Times New Roman" w:cstheme="minorHAnsi"/>
          <w:color w:val="FF0000"/>
          <w:highlight w:val="yellow"/>
          <w:lang w:eastAsia="cs-CZ"/>
        </w:rPr>
      </w:pPr>
      <w:r w:rsidRPr="006F2BD7">
        <w:rPr>
          <w:rFonts w:eastAsia="Times New Roman" w:cstheme="minorHAnsi"/>
          <w:color w:val="FF0000"/>
          <w:highlight w:val="yellow"/>
          <w:lang w:eastAsia="cs-CZ"/>
        </w:rPr>
        <w:t>Dle PBŘ budou v objektu instalována vyhrazená požární zařízení s požadovanou dobou funkčnosti při požár</w:t>
      </w:r>
      <w:r w:rsidR="00CD336C" w:rsidRPr="006F2BD7">
        <w:rPr>
          <w:rFonts w:eastAsia="Times New Roman" w:cstheme="minorHAnsi"/>
          <w:color w:val="FF0000"/>
          <w:highlight w:val="yellow"/>
          <w:lang w:eastAsia="cs-CZ"/>
        </w:rPr>
        <w:t>u (VZT-CHUC, EPS, ER, atd.)</w:t>
      </w:r>
      <w:r w:rsidR="00DE1A14" w:rsidRPr="006F2BD7">
        <w:rPr>
          <w:rFonts w:eastAsia="Times New Roman" w:cstheme="minorHAnsi"/>
          <w:color w:val="FF0000"/>
          <w:highlight w:val="yellow"/>
          <w:lang w:eastAsia="cs-CZ"/>
        </w:rPr>
        <w:t>.</w:t>
      </w:r>
      <w:r w:rsidRPr="006F2BD7">
        <w:rPr>
          <w:rFonts w:eastAsia="Times New Roman" w:cstheme="minorHAnsi"/>
          <w:color w:val="FF0000"/>
          <w:highlight w:val="yellow"/>
          <w:lang w:eastAsia="cs-CZ"/>
        </w:rPr>
        <w:t>Tato zařízení budou napojena ze dvou na sobě nezávislých zdrojů. Jedním zdrojem bude síť NN 0,4kV a druhým zdrojem bude záložní zdroj UPS s dobou zálohy dle PBŘ. V samostatné místnosti tvořící samostatný požární úsek (PÚ) bude osazen požární rozváděč</w:t>
      </w:r>
      <w:r w:rsidR="00CD336C" w:rsidRPr="006F2BD7">
        <w:rPr>
          <w:rFonts w:eastAsia="Times New Roman" w:cstheme="minorHAnsi"/>
          <w:color w:val="FF0000"/>
          <w:highlight w:val="yellow"/>
          <w:lang w:eastAsia="cs-CZ"/>
        </w:rPr>
        <w:t>,</w:t>
      </w:r>
      <w:r w:rsidRPr="006F2BD7">
        <w:rPr>
          <w:rFonts w:eastAsia="Times New Roman" w:cstheme="minorHAnsi"/>
          <w:color w:val="FF0000"/>
          <w:highlight w:val="yellow"/>
          <w:lang w:eastAsia="cs-CZ"/>
        </w:rPr>
        <w:t xml:space="preserve"> ze kterého budou napájena a ovládána potřebná požárně bezpečnostní zařízení. Rozváděč bude napojen ze sítě NN 0,4kV odbočkou před hlavním vypínačem umístěným v hlavním objektovém rozváděči, popř. bude vedeno z NN TS samostatné napájení a dále bude napojen ze záložního zdroje UPS ON-LINE. Veškerá kabeláž napájející a ovládající vyhrazená požárně bezpečnostní zařízení bude v provedení s třídou funkčnosti při požáru (B2Ca,s1,d0) </w:t>
      </w:r>
    </w:p>
    <w:p w:rsidR="004407D5" w:rsidRPr="006F2BD7" w:rsidRDefault="004407D5" w:rsidP="004407D5">
      <w:pPr>
        <w:spacing w:line="240" w:lineRule="auto"/>
        <w:rPr>
          <w:rFonts w:eastAsia="Times New Roman" w:cstheme="minorHAnsi"/>
          <w:color w:val="FF0000"/>
          <w:highlight w:val="yellow"/>
          <w:lang w:eastAsia="cs-CZ"/>
        </w:rPr>
      </w:pPr>
    </w:p>
    <w:p w:rsidR="004407D5" w:rsidRPr="006F2BD7" w:rsidRDefault="004407D5" w:rsidP="004407D5">
      <w:pPr>
        <w:spacing w:line="240" w:lineRule="auto"/>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Vypínání objektu bude provedeno pomocí vypínacích tlačítek CENTRAL STOP a TOTAL STOP. </w:t>
      </w:r>
    </w:p>
    <w:p w:rsidR="004407D5" w:rsidRPr="006F2BD7" w:rsidRDefault="004407D5" w:rsidP="004407D5">
      <w:pPr>
        <w:spacing w:line="240" w:lineRule="auto"/>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Tlačítkem CENTRAL STOP se vypne veškeré nezálohované elektrické zařízení v objektu, tlačítkem TOTAL STOP se vypne veškeré zálohované elektrické zařízení napojené přes PBZ. </w:t>
      </w:r>
    </w:p>
    <w:p w:rsidR="004407D5" w:rsidRPr="006F2BD7" w:rsidRDefault="004407D5" w:rsidP="004407D5">
      <w:pPr>
        <w:spacing w:line="240" w:lineRule="auto"/>
        <w:rPr>
          <w:rFonts w:eastAsia="Times New Roman" w:cstheme="minorHAnsi"/>
          <w:color w:val="FF0000"/>
          <w:highlight w:val="yellow"/>
          <w:lang w:eastAsia="cs-CZ"/>
        </w:rPr>
      </w:pPr>
    </w:p>
    <w:p w:rsidR="004407D5" w:rsidRPr="006F2BD7" w:rsidRDefault="004407D5" w:rsidP="004407D5">
      <w:pPr>
        <w:spacing w:line="240" w:lineRule="auto"/>
        <w:rPr>
          <w:rFonts w:eastAsia="Times New Roman" w:cstheme="minorHAnsi"/>
          <w:color w:val="FF0000"/>
          <w:highlight w:val="yellow"/>
          <w:lang w:eastAsia="cs-CZ"/>
        </w:rPr>
      </w:pPr>
      <w:r w:rsidRPr="006F2BD7">
        <w:rPr>
          <w:rFonts w:eastAsia="Times New Roman" w:cstheme="minorHAnsi"/>
          <w:color w:val="FF0000"/>
          <w:highlight w:val="yellow"/>
          <w:lang w:eastAsia="cs-CZ"/>
        </w:rPr>
        <w:t xml:space="preserve">Všechny prostupy kabelových rozvodů na hranici požárních úseků tj prostupy požárními stropy a požárními stěnami budou protipožárně těsněny dle čl. 8.6.1 ČSN 730802, resp. čl. 12.2.1 ČSN </w:t>
      </w:r>
      <w:smartTag w:uri="urn:schemas-microsoft-com:office:smarttags" w:element="metricconverter">
        <w:smartTagPr>
          <w:attr w:name="ProductID" w:val="730804 a"/>
        </w:smartTagPr>
        <w:r w:rsidRPr="006F2BD7">
          <w:rPr>
            <w:rFonts w:eastAsia="Times New Roman" w:cstheme="minorHAnsi"/>
            <w:color w:val="FF0000"/>
            <w:highlight w:val="yellow"/>
            <w:lang w:eastAsia="cs-CZ"/>
          </w:rPr>
          <w:t>730804 a</w:t>
        </w:r>
      </w:smartTag>
      <w:r w:rsidRPr="006F2BD7">
        <w:rPr>
          <w:rFonts w:eastAsia="Times New Roman" w:cstheme="minorHAnsi"/>
          <w:color w:val="FF0000"/>
          <w:highlight w:val="yellow"/>
          <w:lang w:eastAsia="cs-CZ"/>
        </w:rPr>
        <w:t xml:space="preserve"> čl. 6.2 ČSN 730810 </w:t>
      </w:r>
    </w:p>
    <w:p w:rsidR="004407D5" w:rsidRPr="006F2BD7" w:rsidRDefault="004407D5" w:rsidP="004407D5">
      <w:pPr>
        <w:spacing w:line="240" w:lineRule="auto"/>
        <w:rPr>
          <w:rFonts w:eastAsia="Times New Roman" w:cstheme="minorHAnsi"/>
          <w:color w:val="FF0000"/>
          <w:highlight w:val="yellow"/>
          <w:lang w:eastAsia="cs-CZ"/>
        </w:rPr>
      </w:pPr>
    </w:p>
    <w:p w:rsidR="004407D5" w:rsidRPr="006F2BD7" w:rsidRDefault="004407D5" w:rsidP="009E5AC3">
      <w:pPr>
        <w:rPr>
          <w:rFonts w:cstheme="minorHAnsi"/>
          <w:color w:val="FF0000"/>
          <w:highlight w:val="yellow"/>
          <w:u w:val="single"/>
          <w:lang w:eastAsia="cs-CZ"/>
        </w:rPr>
      </w:pPr>
      <w:r w:rsidRPr="006F2BD7">
        <w:rPr>
          <w:rFonts w:cstheme="minorHAnsi"/>
          <w:color w:val="FF0000"/>
          <w:highlight w:val="yellow"/>
          <w:u w:val="single"/>
          <w:lang w:eastAsia="cs-CZ"/>
        </w:rPr>
        <w:t>Technologická zařízení</w:t>
      </w:r>
    </w:p>
    <w:p w:rsidR="004407D5" w:rsidRPr="006F2BD7" w:rsidRDefault="004407D5" w:rsidP="004407D5">
      <w:pPr>
        <w:autoSpaceDE w:val="0"/>
        <w:autoSpaceDN w:val="0"/>
        <w:adjustRightInd w:val="0"/>
        <w:spacing w:line="240" w:lineRule="auto"/>
        <w:jc w:val="left"/>
        <w:rPr>
          <w:rFonts w:eastAsia="Times New Roman" w:cstheme="minorHAnsi"/>
          <w:color w:val="FF0000"/>
          <w:lang w:eastAsia="cs-CZ"/>
        </w:rPr>
      </w:pPr>
      <w:r w:rsidRPr="006F2BD7">
        <w:rPr>
          <w:rFonts w:eastAsia="Times New Roman" w:cstheme="minorHAnsi"/>
          <w:color w:val="FF0000"/>
          <w:highlight w:val="yellow"/>
          <w:lang w:eastAsia="cs-CZ"/>
        </w:rPr>
        <w:t>Dle požadavků jednotlivých specializací bude provedeno napojení a ovládání jednotlivých technologických zařízení. Napojení a ovládání bude provedeno z příslušných technologických rozváděčů vybavených potřebnými komponenty.</w:t>
      </w:r>
      <w:r w:rsidRPr="006F2BD7">
        <w:rPr>
          <w:rFonts w:eastAsia="Times New Roman" w:cstheme="minorHAnsi"/>
          <w:color w:val="FF0000"/>
          <w:lang w:eastAsia="cs-CZ"/>
        </w:rPr>
        <w:t xml:space="preserve"> </w:t>
      </w:r>
    </w:p>
    <w:p w:rsidR="004407D5" w:rsidRPr="006F2BD7" w:rsidRDefault="004407D5" w:rsidP="00015D94">
      <w:pPr>
        <w:rPr>
          <w:color w:val="FF0000"/>
          <w:lang w:eastAsia="ar-SA"/>
        </w:rPr>
      </w:pPr>
    </w:p>
    <w:p w:rsidR="006C5AFC" w:rsidRPr="00755F6B" w:rsidRDefault="006C5AFC" w:rsidP="00716B01">
      <w:pPr>
        <w:pStyle w:val="Nadpis3"/>
        <w:numPr>
          <w:ilvl w:val="0"/>
          <w:numId w:val="14"/>
        </w:numPr>
        <w:rPr>
          <w:rFonts w:eastAsia="Times New Roman"/>
          <w:b/>
          <w:color w:val="auto"/>
          <w:lang w:eastAsia="ar-SA"/>
        </w:rPr>
      </w:pPr>
      <w:bookmarkStart w:id="32" w:name="_Toc86143679"/>
      <w:r w:rsidRPr="00755F6B">
        <w:rPr>
          <w:rFonts w:eastAsia="Times New Roman"/>
          <w:b/>
          <w:color w:val="auto"/>
          <w:lang w:eastAsia="ar-SA"/>
        </w:rPr>
        <w:t>Elektroinstalace – slaboproud</w:t>
      </w:r>
      <w:bookmarkEnd w:id="32"/>
    </w:p>
    <w:p w:rsidR="00C656AA" w:rsidRPr="006F2BD7" w:rsidRDefault="00C656AA" w:rsidP="00DE1A14">
      <w:pPr>
        <w:rPr>
          <w:rFonts w:cstheme="minorHAnsi"/>
          <w:color w:val="FF0000"/>
          <w:highlight w:val="yellow"/>
          <w:u w:val="single"/>
          <w:lang w:eastAsia="cs-CZ"/>
        </w:rPr>
      </w:pPr>
      <w:r w:rsidRPr="006F2BD7">
        <w:rPr>
          <w:rFonts w:cstheme="minorHAnsi"/>
          <w:color w:val="FF0000"/>
          <w:highlight w:val="yellow"/>
          <w:u w:val="single"/>
          <w:lang w:eastAsia="cs-CZ"/>
        </w:rPr>
        <w:t>Přípojka – viz.kap.B3</w:t>
      </w:r>
    </w:p>
    <w:p w:rsidR="00C656AA" w:rsidRPr="006F2BD7" w:rsidRDefault="00C656AA" w:rsidP="00DE1A14">
      <w:pPr>
        <w:rPr>
          <w:rFonts w:cstheme="minorHAnsi"/>
          <w:color w:val="FF0000"/>
          <w:highlight w:val="yellow"/>
          <w:u w:val="single"/>
          <w:lang w:eastAsia="cs-CZ"/>
        </w:rPr>
      </w:pPr>
    </w:p>
    <w:p w:rsidR="00DE1A14" w:rsidRPr="006F2BD7" w:rsidRDefault="00DE1A14" w:rsidP="00DE1A14">
      <w:pPr>
        <w:rPr>
          <w:rFonts w:cstheme="minorHAnsi"/>
          <w:color w:val="FF0000"/>
          <w:highlight w:val="yellow"/>
          <w:u w:val="single"/>
          <w:lang w:eastAsia="cs-CZ"/>
        </w:rPr>
      </w:pPr>
      <w:r w:rsidRPr="006F2BD7">
        <w:rPr>
          <w:rFonts w:cstheme="minorHAnsi"/>
          <w:color w:val="FF0000"/>
          <w:highlight w:val="yellow"/>
          <w:u w:val="single"/>
          <w:lang w:eastAsia="cs-CZ"/>
        </w:rPr>
        <w:t>EPS</w:t>
      </w:r>
    </w:p>
    <w:p w:rsidR="00DE1A14" w:rsidRPr="006F2BD7" w:rsidRDefault="00DE1A14" w:rsidP="00DE1A14">
      <w:pPr>
        <w:rPr>
          <w:rFonts w:cstheme="minorHAnsi"/>
          <w:color w:val="FF0000"/>
          <w:highlight w:val="yellow"/>
        </w:rPr>
      </w:pPr>
      <w:r w:rsidRPr="006F2BD7">
        <w:rPr>
          <w:rFonts w:cstheme="minorHAnsi"/>
          <w:color w:val="FF0000"/>
          <w:highlight w:val="yellow"/>
        </w:rPr>
        <w:lastRenderedPageBreak/>
        <w:t>Dle požadavku PBŘ bude v objektu instalován systém požární signalizace. Vzhledem k tomu, že v obje</w:t>
      </w:r>
      <w:r w:rsidR="00CD336C" w:rsidRPr="006F2BD7">
        <w:rPr>
          <w:rFonts w:cstheme="minorHAnsi"/>
          <w:color w:val="FF0000"/>
          <w:highlight w:val="yellow"/>
        </w:rPr>
        <w:t>k</w:t>
      </w:r>
      <w:r w:rsidRPr="006F2BD7">
        <w:rPr>
          <w:rFonts w:cstheme="minorHAnsi"/>
          <w:color w:val="FF0000"/>
          <w:highlight w:val="yellow"/>
        </w:rPr>
        <w:t xml:space="preserve">tu nebude 24hod. služba bude systém napojen pomocí zařízení dálkového přenosu na PCO HZS. Součástí systému bude ústředna EPS, ze které bude vyvedena 2x hlásící linka, na kterou budou napojeny potřebné hlásiče (opticko-kouřové, teplotní, multisenzorové, atd.). Systémem EPS, resp. signálem ze systému EPS budou spouštěna požárně bezpečnostní zařízení, vypínána provozní VZT, atd. – dle PBŘ. </w:t>
      </w:r>
    </w:p>
    <w:p w:rsidR="00DE1A14" w:rsidRPr="006F2BD7" w:rsidRDefault="00DE1A14" w:rsidP="00DE1A14">
      <w:pPr>
        <w:rPr>
          <w:rFonts w:cstheme="minorHAnsi"/>
          <w:color w:val="FF0000"/>
          <w:highlight w:val="yellow"/>
        </w:rPr>
      </w:pPr>
    </w:p>
    <w:p w:rsidR="00DE1A14" w:rsidRPr="006F2BD7" w:rsidRDefault="00DE1A14" w:rsidP="00DE1A14">
      <w:pPr>
        <w:rPr>
          <w:rFonts w:cstheme="minorHAnsi"/>
          <w:color w:val="FF0000"/>
          <w:highlight w:val="yellow"/>
          <w:u w:val="single"/>
          <w:lang w:eastAsia="cs-CZ"/>
        </w:rPr>
      </w:pPr>
      <w:r w:rsidRPr="006F2BD7">
        <w:rPr>
          <w:rFonts w:cstheme="minorHAnsi"/>
          <w:color w:val="FF0000"/>
          <w:highlight w:val="yellow"/>
          <w:u w:val="single"/>
          <w:lang w:eastAsia="cs-CZ"/>
        </w:rPr>
        <w:t>Evakuační rozhlas (ER)</w:t>
      </w:r>
    </w:p>
    <w:p w:rsidR="00DE1A14" w:rsidRPr="006F2BD7" w:rsidRDefault="00DE1A14" w:rsidP="00DE1A14">
      <w:pPr>
        <w:rPr>
          <w:rFonts w:cstheme="minorHAnsi"/>
          <w:color w:val="FF0000"/>
          <w:highlight w:val="yellow"/>
        </w:rPr>
      </w:pPr>
      <w:r w:rsidRPr="006F2BD7">
        <w:rPr>
          <w:rFonts w:cstheme="minorHAnsi"/>
          <w:color w:val="FF0000"/>
          <w:highlight w:val="yellow"/>
        </w:rPr>
        <w:t>V objektu bude instalován systém evakuačního rozhlasu pro možné vyhlášení evakuační zprávy v případě nebezpečí, ale i pro hlášení školních zpráv, atd. Jádrem systému bude rozhlasová ústředna splňující požadavky na ER</w:t>
      </w:r>
      <w:r w:rsidR="00CD336C" w:rsidRPr="006F2BD7">
        <w:rPr>
          <w:rFonts w:cstheme="minorHAnsi"/>
          <w:color w:val="FF0000"/>
          <w:highlight w:val="yellow"/>
        </w:rPr>
        <w:t>,</w:t>
      </w:r>
      <w:r w:rsidRPr="006F2BD7">
        <w:rPr>
          <w:rFonts w:cstheme="minorHAnsi"/>
          <w:color w:val="FF0000"/>
          <w:highlight w:val="yellow"/>
        </w:rPr>
        <w:t xml:space="preserve"> ze které budou vyvedeny reproduktorové zóny. </w:t>
      </w:r>
    </w:p>
    <w:p w:rsidR="00DE1A14" w:rsidRPr="006F2BD7" w:rsidRDefault="00DE1A14" w:rsidP="00DE1A14">
      <w:pPr>
        <w:rPr>
          <w:rFonts w:cstheme="minorHAnsi"/>
          <w:color w:val="FF0000"/>
          <w:highlight w:val="yellow"/>
        </w:rPr>
      </w:pPr>
    </w:p>
    <w:p w:rsidR="00DE1A14" w:rsidRPr="006F2BD7" w:rsidRDefault="00DE1A14" w:rsidP="009E5AC3">
      <w:pPr>
        <w:rPr>
          <w:rStyle w:val="Zdraznnintenzivn"/>
          <w:rFonts w:cstheme="minorHAnsi"/>
          <w:i w:val="0"/>
          <w:iCs w:val="0"/>
          <w:color w:val="FF0000"/>
          <w:highlight w:val="yellow"/>
          <w:u w:val="single"/>
          <w:lang w:eastAsia="cs-CZ"/>
        </w:rPr>
      </w:pPr>
      <w:r w:rsidRPr="006F2BD7">
        <w:rPr>
          <w:rFonts w:cstheme="minorHAnsi"/>
          <w:color w:val="FF0000"/>
          <w:highlight w:val="yellow"/>
          <w:u w:val="single"/>
          <w:lang w:eastAsia="cs-CZ"/>
        </w:rPr>
        <w:t>Strukturovaná kabeláž</w:t>
      </w:r>
    </w:p>
    <w:p w:rsidR="00DE1A14" w:rsidRPr="006F2BD7" w:rsidRDefault="00DE1A14" w:rsidP="00DE1A14">
      <w:pPr>
        <w:autoSpaceDE w:val="0"/>
        <w:autoSpaceDN w:val="0"/>
        <w:adjustRightInd w:val="0"/>
        <w:rPr>
          <w:rFonts w:cstheme="minorHAnsi"/>
          <w:color w:val="FF0000"/>
          <w:highlight w:val="yellow"/>
        </w:rPr>
      </w:pPr>
      <w:r w:rsidRPr="006F2BD7">
        <w:rPr>
          <w:rFonts w:cstheme="minorHAnsi"/>
          <w:color w:val="FF0000"/>
          <w:highlight w:val="yellow"/>
        </w:rPr>
        <w:t>V objektu bude na vhodném místě osazen objektový datový rozváděč DR1. DR1 bude složen z několika datových 19“ rozváděčů 42U. Napojení DR1 bude pomocí OPTO přípojky sítě FTTH. Z DR1 bude provedeno pomocí optických kabelů napojení podružných datových rozváděčů ze kterých pak budou napojeny jednotlivá přípojná LAN místa (datové zásuvky 1x, 2x RJ45, AP/WiFi, atd.)</w:t>
      </w:r>
    </w:p>
    <w:p w:rsidR="00DE1A14" w:rsidRPr="006F2BD7" w:rsidRDefault="00DE1A14" w:rsidP="00DE1A14">
      <w:pPr>
        <w:autoSpaceDE w:val="0"/>
        <w:autoSpaceDN w:val="0"/>
        <w:adjustRightInd w:val="0"/>
        <w:rPr>
          <w:rFonts w:cstheme="minorHAnsi"/>
          <w:color w:val="FF0000"/>
          <w:highlight w:val="yellow"/>
        </w:rPr>
      </w:pPr>
    </w:p>
    <w:p w:rsidR="00DE1A14" w:rsidRPr="006F2BD7" w:rsidRDefault="00DE1A14" w:rsidP="00DE1A14">
      <w:pPr>
        <w:autoSpaceDE w:val="0"/>
        <w:autoSpaceDN w:val="0"/>
        <w:adjustRightInd w:val="0"/>
        <w:rPr>
          <w:rFonts w:cstheme="minorHAnsi"/>
          <w:color w:val="FF0000"/>
          <w:highlight w:val="yellow"/>
        </w:rPr>
      </w:pPr>
      <w:r w:rsidRPr="006F2BD7">
        <w:rPr>
          <w:rFonts w:cstheme="minorHAnsi"/>
          <w:color w:val="FF0000"/>
          <w:highlight w:val="yellow"/>
        </w:rPr>
        <w:t xml:space="preserve">V rámci objektu bude proveden rozvod strukturované kabeláže v Cat6. </w:t>
      </w:r>
    </w:p>
    <w:p w:rsidR="00DE1A14" w:rsidRPr="006F2BD7" w:rsidRDefault="00DE1A14" w:rsidP="00DE1A14">
      <w:pPr>
        <w:autoSpaceDE w:val="0"/>
        <w:autoSpaceDN w:val="0"/>
        <w:adjustRightInd w:val="0"/>
        <w:rPr>
          <w:rFonts w:cstheme="minorHAnsi"/>
          <w:color w:val="FF0000"/>
          <w:highlight w:val="yellow"/>
        </w:rPr>
      </w:pPr>
    </w:p>
    <w:p w:rsidR="00DE1A14" w:rsidRPr="006F2BD7" w:rsidRDefault="00DE1A14" w:rsidP="00DE1A14">
      <w:pPr>
        <w:numPr>
          <w:ilvl w:val="0"/>
          <w:numId w:val="25"/>
        </w:numPr>
        <w:spacing w:line="240" w:lineRule="auto"/>
        <w:ind w:left="0" w:firstLine="0"/>
        <w:rPr>
          <w:rFonts w:cstheme="minorHAnsi"/>
          <w:color w:val="FF0000"/>
          <w:highlight w:val="yellow"/>
        </w:rPr>
      </w:pPr>
      <w:r w:rsidRPr="006F2BD7">
        <w:rPr>
          <w:rFonts w:cstheme="minorHAnsi"/>
          <w:color w:val="FF0000"/>
          <w:highlight w:val="yellow"/>
        </w:rPr>
        <w:t>Topologie kabeláže – ke každému vývodu v jednotlivých zásuvkách bude veden samostatný čtyřpárový kabel z datového rozvaděče UTP CAT6</w:t>
      </w:r>
    </w:p>
    <w:p w:rsidR="00DE1A14" w:rsidRPr="006F2BD7" w:rsidRDefault="00DE1A14" w:rsidP="00DE1A14">
      <w:pPr>
        <w:rPr>
          <w:rFonts w:cstheme="minorHAnsi"/>
          <w:color w:val="FF0000"/>
          <w:highlight w:val="yellow"/>
        </w:rPr>
      </w:pPr>
      <w:r w:rsidRPr="006F2BD7">
        <w:rPr>
          <w:rFonts w:cstheme="minorHAnsi"/>
          <w:color w:val="FF0000"/>
          <w:highlight w:val="yellow"/>
        </w:rPr>
        <w:t xml:space="preserve"> </w:t>
      </w:r>
    </w:p>
    <w:p w:rsidR="00DE1A14" w:rsidRPr="006F2BD7" w:rsidRDefault="00DE1A14" w:rsidP="00DE1A14">
      <w:pPr>
        <w:numPr>
          <w:ilvl w:val="0"/>
          <w:numId w:val="25"/>
        </w:numPr>
        <w:spacing w:line="240" w:lineRule="auto"/>
        <w:ind w:left="0" w:firstLine="0"/>
        <w:rPr>
          <w:rFonts w:cstheme="minorHAnsi"/>
          <w:color w:val="FF0000"/>
          <w:highlight w:val="yellow"/>
        </w:rPr>
      </w:pPr>
      <w:r w:rsidRPr="006F2BD7">
        <w:rPr>
          <w:rFonts w:cstheme="minorHAnsi"/>
          <w:color w:val="FF0000"/>
          <w:highlight w:val="yellow"/>
        </w:rPr>
        <w:t>Dimenzování kabeláže bude navrženo podle předpokládaných požadavků budoucího uživatele. V návrhu bude respektován daný počet zásuvek a jejich dislokace podle interiéru.</w:t>
      </w:r>
    </w:p>
    <w:p w:rsidR="00DE1A14" w:rsidRPr="006F2BD7" w:rsidRDefault="00DE1A14" w:rsidP="00DE1A14">
      <w:pPr>
        <w:pStyle w:val="Odstavecseseznamem"/>
        <w:rPr>
          <w:rFonts w:cstheme="minorHAnsi"/>
          <w:color w:val="FF0000"/>
          <w:highlight w:val="yellow"/>
        </w:rPr>
      </w:pPr>
    </w:p>
    <w:p w:rsidR="00DE1A14" w:rsidRPr="006F2BD7" w:rsidRDefault="00DE1A14" w:rsidP="00DE1A14">
      <w:pPr>
        <w:rPr>
          <w:color w:val="FF0000"/>
          <w:highlight w:val="yellow"/>
          <w:u w:val="single"/>
          <w:lang w:eastAsia="cs-CZ"/>
        </w:rPr>
      </w:pPr>
      <w:r w:rsidRPr="006F2BD7">
        <w:rPr>
          <w:color w:val="FF0000"/>
          <w:highlight w:val="yellow"/>
          <w:u w:val="single"/>
          <w:lang w:eastAsia="cs-CZ"/>
        </w:rPr>
        <w:t>CCTV</w:t>
      </w:r>
    </w:p>
    <w:p w:rsidR="00DE1A14" w:rsidRPr="006F2BD7" w:rsidRDefault="00DE1A14" w:rsidP="00DE1A14">
      <w:pPr>
        <w:rPr>
          <w:rFonts w:cstheme="minorHAnsi"/>
          <w:color w:val="FF0000"/>
          <w:highlight w:val="yellow"/>
        </w:rPr>
      </w:pPr>
      <w:r w:rsidRPr="006F2BD7">
        <w:rPr>
          <w:rFonts w:cstheme="minorHAnsi"/>
          <w:color w:val="FF0000"/>
          <w:highlight w:val="yellow"/>
        </w:rPr>
        <w:t>Dle investora budou instalovány bezpečnostní IP kamery napojené ze systému strukturované kabeláže</w:t>
      </w:r>
      <w:r w:rsidR="009E5AC3" w:rsidRPr="006F2BD7">
        <w:rPr>
          <w:rFonts w:cstheme="minorHAnsi"/>
          <w:color w:val="FF0000"/>
          <w:highlight w:val="yellow"/>
        </w:rPr>
        <w:t>,</w:t>
      </w:r>
      <w:r w:rsidRPr="006F2BD7">
        <w:rPr>
          <w:rFonts w:cstheme="minorHAnsi"/>
          <w:color w:val="FF0000"/>
          <w:highlight w:val="yellow"/>
        </w:rPr>
        <w:t xml:space="preserve"> ve kterém bude umístěno i záznamové zařízení (DVR)</w:t>
      </w:r>
    </w:p>
    <w:p w:rsidR="00DE1A14" w:rsidRPr="006F2BD7" w:rsidRDefault="00DE1A14" w:rsidP="00DE1A14">
      <w:pPr>
        <w:rPr>
          <w:rFonts w:cstheme="minorHAnsi"/>
          <w:color w:val="FF0000"/>
          <w:highlight w:val="yellow"/>
        </w:rPr>
      </w:pPr>
    </w:p>
    <w:p w:rsidR="00DE1A14" w:rsidRPr="006F2BD7" w:rsidRDefault="00DE1A14" w:rsidP="00DE1A14">
      <w:pPr>
        <w:rPr>
          <w:color w:val="FF0000"/>
          <w:highlight w:val="yellow"/>
          <w:u w:val="single"/>
          <w:lang w:eastAsia="cs-CZ"/>
        </w:rPr>
      </w:pPr>
      <w:r w:rsidRPr="006F2BD7">
        <w:rPr>
          <w:color w:val="FF0000"/>
          <w:highlight w:val="yellow"/>
          <w:u w:val="single"/>
          <w:lang w:eastAsia="cs-CZ"/>
        </w:rPr>
        <w:t>PZTS (EZS</w:t>
      </w:r>
      <w:r w:rsidR="009E5AC3" w:rsidRPr="006F2BD7">
        <w:rPr>
          <w:color w:val="FF0000"/>
          <w:highlight w:val="yellow"/>
          <w:u w:val="single"/>
          <w:lang w:eastAsia="cs-CZ"/>
        </w:rPr>
        <w:t>)</w:t>
      </w:r>
    </w:p>
    <w:p w:rsidR="00DE1A14" w:rsidRPr="006F2BD7" w:rsidRDefault="00DE1A14" w:rsidP="00DE1A14">
      <w:pPr>
        <w:rPr>
          <w:rFonts w:cstheme="minorHAnsi"/>
          <w:color w:val="FF0000"/>
          <w:highlight w:val="yellow"/>
        </w:rPr>
      </w:pPr>
      <w:r w:rsidRPr="006F2BD7">
        <w:rPr>
          <w:rFonts w:cstheme="minorHAnsi"/>
          <w:color w:val="FF0000"/>
          <w:highlight w:val="yellow"/>
        </w:rPr>
        <w:t xml:space="preserve">Dle investora bude instalován systém elektronického zařízení PZTS. Bude provedena plášťová ochrana pomocí magnetů osazených v rámci otevíravých ploch (dveře, okna), PIR detektorů, detektorů tříštění skla, atd. Systém bude ovládán pomocí vstupních panelů instalovaných na vhodných místech (vstupy zaměstnanců, atd.). V případě poplachu bude vyslána SMS na zvolená čísla a na pult centrální ochrany PCO. </w:t>
      </w:r>
    </w:p>
    <w:p w:rsidR="00DE1A14" w:rsidRPr="006F2BD7" w:rsidRDefault="00DE1A14" w:rsidP="00DE1A14">
      <w:pPr>
        <w:rPr>
          <w:rFonts w:cstheme="minorHAnsi"/>
          <w:color w:val="FF0000"/>
          <w:highlight w:val="yellow"/>
        </w:rPr>
      </w:pPr>
    </w:p>
    <w:p w:rsidR="00DE1A14" w:rsidRPr="006F2BD7" w:rsidRDefault="00DE1A14" w:rsidP="009E5AC3">
      <w:pPr>
        <w:rPr>
          <w:rStyle w:val="Zdraznnintenzivn"/>
          <w:i w:val="0"/>
          <w:iCs w:val="0"/>
          <w:color w:val="FF0000"/>
          <w:highlight w:val="yellow"/>
          <w:u w:val="single"/>
          <w:lang w:eastAsia="cs-CZ"/>
        </w:rPr>
      </w:pPr>
      <w:r w:rsidRPr="006F2BD7">
        <w:rPr>
          <w:color w:val="FF0000"/>
          <w:highlight w:val="yellow"/>
          <w:u w:val="single"/>
          <w:lang w:eastAsia="cs-CZ"/>
        </w:rPr>
        <w:t>ACS</w:t>
      </w:r>
    </w:p>
    <w:p w:rsidR="00DE1A14" w:rsidRPr="006F2BD7" w:rsidRDefault="00DE1A14" w:rsidP="00DE1A14">
      <w:pPr>
        <w:autoSpaceDE w:val="0"/>
        <w:autoSpaceDN w:val="0"/>
        <w:adjustRightInd w:val="0"/>
        <w:rPr>
          <w:rFonts w:cstheme="minorHAnsi"/>
          <w:color w:val="FF0000"/>
          <w:highlight w:val="yellow"/>
        </w:rPr>
      </w:pPr>
      <w:r w:rsidRPr="006F2BD7">
        <w:rPr>
          <w:rFonts w:cstheme="minorHAnsi"/>
          <w:color w:val="FF0000"/>
          <w:highlight w:val="yellow"/>
        </w:rPr>
        <w:t xml:space="preserve">Systém kontroly vstupu bude instalován na investorem definované dveře, které budou vybaveny řídící jednotkou napojenou do systému SK, čtečkou karet a zámkem. Konfigurace bude upřesněna v dalším stupni PD. </w:t>
      </w:r>
    </w:p>
    <w:p w:rsidR="00DE1A14" w:rsidRPr="006F2BD7" w:rsidRDefault="00DE1A14" w:rsidP="00DE1A14">
      <w:pPr>
        <w:rPr>
          <w:rFonts w:cstheme="minorHAnsi"/>
          <w:color w:val="FF0000"/>
          <w:highlight w:val="yellow"/>
        </w:rPr>
      </w:pPr>
    </w:p>
    <w:p w:rsidR="00DE1A14" w:rsidRPr="006F2BD7" w:rsidRDefault="00DE1A14" w:rsidP="009E5AC3">
      <w:pPr>
        <w:rPr>
          <w:rStyle w:val="Zdraznnintenzivn"/>
          <w:i w:val="0"/>
          <w:iCs w:val="0"/>
          <w:color w:val="FF0000"/>
          <w:highlight w:val="yellow"/>
          <w:u w:val="single"/>
          <w:lang w:eastAsia="cs-CZ"/>
        </w:rPr>
      </w:pPr>
      <w:r w:rsidRPr="006F2BD7">
        <w:rPr>
          <w:color w:val="FF0000"/>
          <w:highlight w:val="yellow"/>
          <w:u w:val="single"/>
          <w:lang w:eastAsia="cs-CZ"/>
        </w:rPr>
        <w:t>Televize</w:t>
      </w:r>
    </w:p>
    <w:p w:rsidR="00DE1A14" w:rsidRPr="006F2BD7" w:rsidRDefault="00DE1A14" w:rsidP="00DE1A14">
      <w:pPr>
        <w:autoSpaceDE w:val="0"/>
        <w:autoSpaceDN w:val="0"/>
        <w:adjustRightInd w:val="0"/>
        <w:rPr>
          <w:rFonts w:cstheme="minorHAnsi"/>
          <w:color w:val="FF0000"/>
          <w:highlight w:val="yellow"/>
        </w:rPr>
      </w:pPr>
      <w:r w:rsidRPr="006F2BD7">
        <w:rPr>
          <w:rFonts w:cstheme="minorHAnsi"/>
          <w:color w:val="FF0000"/>
          <w:highlight w:val="yellow"/>
        </w:rPr>
        <w:t>Dle investora bude v objektu provedena distribuce TV signálu – digitální pozemní vysílání DVB-T2, popř. i satelitní vysílaní DVB-S v HD.</w:t>
      </w:r>
    </w:p>
    <w:p w:rsidR="00DE1A14" w:rsidRPr="006F2BD7" w:rsidRDefault="00DE1A14" w:rsidP="00DE1A14">
      <w:pPr>
        <w:rPr>
          <w:rFonts w:cstheme="minorHAnsi"/>
          <w:color w:val="FF0000"/>
          <w:highlight w:val="yellow"/>
        </w:rPr>
      </w:pPr>
    </w:p>
    <w:p w:rsidR="00DE1A14" w:rsidRPr="006F2BD7" w:rsidRDefault="009E5AC3" w:rsidP="00DE1A14">
      <w:pPr>
        <w:rPr>
          <w:color w:val="FF0000"/>
          <w:highlight w:val="yellow"/>
          <w:u w:val="single"/>
          <w:lang w:eastAsia="cs-CZ"/>
        </w:rPr>
      </w:pPr>
      <w:r w:rsidRPr="006F2BD7">
        <w:rPr>
          <w:color w:val="FF0000"/>
          <w:highlight w:val="yellow"/>
          <w:u w:val="single"/>
          <w:lang w:eastAsia="cs-CZ"/>
        </w:rPr>
        <w:t>Školní zvonění, jednotný čas</w:t>
      </w:r>
    </w:p>
    <w:p w:rsidR="00DE1A14" w:rsidRPr="006F2BD7" w:rsidRDefault="00DE1A14" w:rsidP="00DE1A14">
      <w:pPr>
        <w:rPr>
          <w:rFonts w:cstheme="minorHAnsi"/>
          <w:color w:val="FF0000"/>
        </w:rPr>
      </w:pPr>
      <w:r w:rsidRPr="006F2BD7">
        <w:rPr>
          <w:rFonts w:cstheme="minorHAnsi"/>
          <w:color w:val="FF0000"/>
          <w:highlight w:val="yellow"/>
        </w:rPr>
        <w:lastRenderedPageBreak/>
        <w:t>V rámci objektu bude provedena instalace systému školního zvonění (IP systém) a jednotného času.</w:t>
      </w:r>
      <w:r w:rsidRPr="006F2BD7">
        <w:rPr>
          <w:rFonts w:cstheme="minorHAnsi"/>
          <w:color w:val="FF0000"/>
        </w:rPr>
        <w:t xml:space="preserve"> </w:t>
      </w:r>
    </w:p>
    <w:p w:rsidR="006C5AFC" w:rsidRPr="006C5AFC" w:rsidRDefault="006C5AFC" w:rsidP="006C5AFC"/>
    <w:p w:rsidR="00F04684" w:rsidRPr="00FE5249" w:rsidRDefault="00F04684" w:rsidP="00D431FD">
      <w:pPr>
        <w:pStyle w:val="Nadpis2"/>
        <w:rPr>
          <w:rFonts w:asciiTheme="minorHAnsi" w:hAnsiTheme="minorHAnsi" w:cstheme="minorHAnsi"/>
          <w:color w:val="auto"/>
        </w:rPr>
      </w:pPr>
    </w:p>
    <w:p w:rsidR="00D431FD" w:rsidRPr="00FE5249" w:rsidRDefault="00D431FD" w:rsidP="00D431FD">
      <w:pPr>
        <w:pStyle w:val="Nadpis2"/>
        <w:rPr>
          <w:rFonts w:asciiTheme="minorHAnsi" w:hAnsiTheme="minorHAnsi" w:cstheme="minorHAnsi"/>
          <w:color w:val="auto"/>
        </w:rPr>
      </w:pPr>
      <w:bookmarkStart w:id="33" w:name="_Toc86143680"/>
      <w:r w:rsidRPr="00FE5249">
        <w:rPr>
          <w:rFonts w:asciiTheme="minorHAnsi" w:hAnsiTheme="minorHAnsi" w:cstheme="minorHAnsi"/>
          <w:color w:val="auto"/>
        </w:rPr>
        <w:t>B.2.8 Zásady požárně bezpečnostního řešení</w:t>
      </w:r>
      <w:bookmarkEnd w:id="33"/>
    </w:p>
    <w:p w:rsidR="00F04684" w:rsidRDefault="002403E9" w:rsidP="006F2BD7">
      <w:pPr>
        <w:rPr>
          <w:rFonts w:cstheme="minorHAnsi"/>
        </w:rPr>
      </w:pPr>
      <w:r>
        <w:rPr>
          <w:rFonts w:cstheme="minorHAnsi"/>
        </w:rPr>
        <w:t>Viz samostatná příloha</w:t>
      </w:r>
    </w:p>
    <w:p w:rsidR="006F2BD7" w:rsidRPr="00A87C34" w:rsidRDefault="006F2BD7" w:rsidP="006F2BD7">
      <w:pPr>
        <w:rPr>
          <w:rFonts w:cstheme="minorHAnsi"/>
        </w:rPr>
      </w:pPr>
    </w:p>
    <w:p w:rsidR="00D431FD" w:rsidRDefault="00D431FD" w:rsidP="00D431FD">
      <w:pPr>
        <w:pStyle w:val="Nadpis2"/>
        <w:rPr>
          <w:rFonts w:asciiTheme="minorHAnsi" w:hAnsiTheme="minorHAnsi" w:cstheme="minorHAnsi"/>
          <w:color w:val="auto"/>
        </w:rPr>
      </w:pPr>
      <w:bookmarkStart w:id="34" w:name="_Toc86143681"/>
      <w:r w:rsidRPr="00A87C34">
        <w:rPr>
          <w:rFonts w:asciiTheme="minorHAnsi" w:hAnsiTheme="minorHAnsi" w:cstheme="minorHAnsi"/>
          <w:color w:val="auto"/>
        </w:rPr>
        <w:t>B.2.9 Úspora energie a tepelná ochrana</w:t>
      </w:r>
      <w:bookmarkEnd w:id="34"/>
    </w:p>
    <w:p w:rsidR="00366ECD" w:rsidRPr="00366ECD" w:rsidRDefault="00366ECD" w:rsidP="00366ECD"/>
    <w:p w:rsidR="00B14176" w:rsidRPr="006F2BD7" w:rsidRDefault="00B14176" w:rsidP="00B14176">
      <w:pPr>
        <w:rPr>
          <w:rFonts w:cstheme="minorHAnsi"/>
          <w:color w:val="FF0000"/>
          <w:highlight w:val="yellow"/>
        </w:rPr>
      </w:pPr>
      <w:r w:rsidRPr="006F2BD7">
        <w:rPr>
          <w:rFonts w:cstheme="minorHAnsi"/>
          <w:color w:val="FF0000"/>
          <w:highlight w:val="yellow"/>
        </w:rPr>
        <w:t xml:space="preserve">Veškeré konstrukce splňují požadavky ČSN 73 0540  - Tepelná ochrana budov – požadavky. </w:t>
      </w:r>
    </w:p>
    <w:p w:rsidR="00B14176" w:rsidRPr="006F2BD7" w:rsidRDefault="00B14176" w:rsidP="00B14176">
      <w:pPr>
        <w:rPr>
          <w:rFonts w:cstheme="minorHAnsi"/>
          <w:color w:val="FF0000"/>
          <w:highlight w:val="yellow"/>
        </w:rPr>
      </w:pPr>
      <w:r w:rsidRPr="006F2BD7">
        <w:rPr>
          <w:rFonts w:cstheme="minorHAnsi"/>
          <w:color w:val="FF0000"/>
          <w:highlight w:val="yellow"/>
        </w:rPr>
        <w:t xml:space="preserve">Požadované hodnoty jsou pro následující </w:t>
      </w:r>
      <w:r w:rsidR="004D0FC5" w:rsidRPr="006F2BD7">
        <w:rPr>
          <w:rFonts w:cstheme="minorHAnsi"/>
          <w:color w:val="FF0000"/>
          <w:highlight w:val="yellow"/>
        </w:rPr>
        <w:t xml:space="preserve">stěnové </w:t>
      </w:r>
      <w:r w:rsidRPr="006F2BD7">
        <w:rPr>
          <w:rFonts w:cstheme="minorHAnsi"/>
          <w:color w:val="FF0000"/>
          <w:highlight w:val="yellow"/>
        </w:rPr>
        <w:t>konstrukce vytápěných pobytových prostor:</w:t>
      </w:r>
    </w:p>
    <w:p w:rsidR="00B14176" w:rsidRPr="006F2BD7" w:rsidRDefault="00B14176" w:rsidP="00B14176">
      <w:pPr>
        <w:rPr>
          <w:rFonts w:cstheme="minorHAnsi"/>
          <w:color w:val="FF0000"/>
          <w:highlight w:val="yellow"/>
        </w:rPr>
      </w:pPr>
    </w:p>
    <w:p w:rsidR="004D0FC5" w:rsidRPr="006F2BD7" w:rsidRDefault="004D0FC5" w:rsidP="00B14176">
      <w:pPr>
        <w:rPr>
          <w:rFonts w:cstheme="minorHAnsi"/>
          <w:color w:val="FF0000"/>
          <w:highlight w:val="yellow"/>
        </w:rPr>
      </w:pPr>
      <w:r w:rsidRPr="006F2BD7">
        <w:rPr>
          <w:rFonts w:cstheme="minorHAnsi"/>
          <w:color w:val="FF0000"/>
          <w:highlight w:val="yellow"/>
        </w:rPr>
        <w:t xml:space="preserve">Pro další stupeň projektové dokumentace předpokládáme </w:t>
      </w:r>
      <w:r w:rsidR="002F52FB" w:rsidRPr="006F2BD7">
        <w:rPr>
          <w:rFonts w:cstheme="minorHAnsi"/>
          <w:color w:val="FF0000"/>
          <w:highlight w:val="yellow"/>
        </w:rPr>
        <w:t xml:space="preserve">splnění </w:t>
      </w:r>
      <w:r w:rsidRPr="006F2BD7">
        <w:rPr>
          <w:rFonts w:cstheme="minorHAnsi"/>
          <w:color w:val="FF0000"/>
          <w:highlight w:val="yellow"/>
        </w:rPr>
        <w:t>požadavk</w:t>
      </w:r>
      <w:r w:rsidR="002F52FB" w:rsidRPr="006F2BD7">
        <w:rPr>
          <w:rFonts w:cstheme="minorHAnsi"/>
          <w:color w:val="FF0000"/>
          <w:highlight w:val="yellow"/>
        </w:rPr>
        <w:t>u pro pobytové prostory s administrativou nejméně na</w:t>
      </w:r>
      <w:r w:rsidRPr="006F2BD7">
        <w:rPr>
          <w:rFonts w:cstheme="minorHAnsi"/>
          <w:color w:val="FF0000"/>
          <w:highlight w:val="yellow"/>
        </w:rPr>
        <w:t xml:space="preserve"> hodnoty</w:t>
      </w:r>
      <w:r w:rsidR="002F52FB" w:rsidRPr="006F2BD7">
        <w:rPr>
          <w:rFonts w:cstheme="minorHAnsi"/>
          <w:color w:val="FF0000"/>
          <w:highlight w:val="yellow"/>
        </w:rPr>
        <w:t xml:space="preserve"> normou</w:t>
      </w:r>
      <w:r w:rsidRPr="006F2BD7">
        <w:rPr>
          <w:rFonts w:cstheme="minorHAnsi"/>
          <w:color w:val="FF0000"/>
          <w:highlight w:val="yellow"/>
        </w:rPr>
        <w:t xml:space="preserve"> </w:t>
      </w:r>
      <w:r w:rsidR="002F52FB" w:rsidRPr="006F2BD7">
        <w:rPr>
          <w:rFonts w:cstheme="minorHAnsi"/>
          <w:color w:val="FF0000"/>
          <w:highlight w:val="yellow"/>
        </w:rPr>
        <w:t xml:space="preserve">doporučované </w:t>
      </w:r>
      <w:r w:rsidRPr="006F2BD7">
        <w:rPr>
          <w:rFonts w:cstheme="minorHAnsi"/>
          <w:color w:val="FF0000"/>
          <w:highlight w:val="yellow"/>
        </w:rPr>
        <w:t>U</w:t>
      </w:r>
      <w:r w:rsidR="002F52FB" w:rsidRPr="006F2BD7">
        <w:rPr>
          <w:rFonts w:cstheme="minorHAnsi"/>
          <w:color w:val="FF0000"/>
          <w:highlight w:val="yellow"/>
        </w:rPr>
        <w:t>rec</w:t>
      </w:r>
      <w:r w:rsidRPr="006F2BD7">
        <w:rPr>
          <w:rFonts w:cstheme="minorHAnsi"/>
          <w:color w:val="FF0000"/>
          <w:highlight w:val="yellow"/>
        </w:rPr>
        <w:t>20 pro hlavní obálkové konstrukce:</w:t>
      </w:r>
    </w:p>
    <w:p w:rsidR="00B14176" w:rsidRPr="006F2BD7" w:rsidRDefault="00B14176" w:rsidP="00B14176">
      <w:pPr>
        <w:rPr>
          <w:rFonts w:cstheme="minorHAnsi"/>
          <w:color w:val="FF0000"/>
          <w:highlight w:val="yellow"/>
        </w:rPr>
      </w:pPr>
      <w:r w:rsidRPr="006F2BD7">
        <w:rPr>
          <w:rFonts w:cstheme="minorHAnsi"/>
          <w:color w:val="FF0000"/>
          <w:highlight w:val="yellow"/>
        </w:rPr>
        <w:t xml:space="preserve">Stěna vnější </w:t>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r>
      <w:r w:rsidR="00B204A5" w:rsidRPr="006F2BD7">
        <w:rPr>
          <w:rFonts w:cstheme="minorHAnsi"/>
          <w:color w:val="FF0000"/>
          <w:highlight w:val="yellow"/>
        </w:rPr>
        <w:tab/>
      </w:r>
      <w:r w:rsidR="00032D7A" w:rsidRPr="006F2BD7">
        <w:rPr>
          <w:rFonts w:cstheme="minorHAnsi"/>
          <w:color w:val="FF0000"/>
          <w:highlight w:val="yellow"/>
        </w:rPr>
        <w:tab/>
      </w:r>
      <w:r w:rsidR="00032D7A" w:rsidRPr="006F2BD7">
        <w:rPr>
          <w:rFonts w:cstheme="minorHAnsi"/>
          <w:color w:val="FF0000"/>
          <w:highlight w:val="yellow"/>
        </w:rPr>
        <w:tab/>
      </w:r>
      <w:r w:rsidRPr="006F2BD7">
        <w:rPr>
          <w:rFonts w:cstheme="minorHAnsi"/>
          <w:color w:val="FF0000"/>
          <w:highlight w:val="yellow"/>
        </w:rPr>
        <w:t xml:space="preserve">U= 0,25 W/m2K </w:t>
      </w:r>
    </w:p>
    <w:p w:rsidR="00B204A5" w:rsidRPr="006F2BD7" w:rsidRDefault="00B14176" w:rsidP="00B14176">
      <w:pPr>
        <w:rPr>
          <w:rFonts w:cstheme="minorHAnsi"/>
          <w:color w:val="FF0000"/>
          <w:highlight w:val="yellow"/>
        </w:rPr>
      </w:pPr>
      <w:r w:rsidRPr="006F2BD7">
        <w:rPr>
          <w:rFonts w:cstheme="minorHAnsi"/>
          <w:color w:val="FF0000"/>
          <w:highlight w:val="yellow"/>
        </w:rPr>
        <w:t xml:space="preserve">Podlaha </w:t>
      </w:r>
      <w:r w:rsidR="00B204A5" w:rsidRPr="006F2BD7">
        <w:rPr>
          <w:rFonts w:cstheme="minorHAnsi"/>
          <w:color w:val="FF0000"/>
          <w:highlight w:val="yellow"/>
        </w:rPr>
        <w:t>vyt</w:t>
      </w:r>
      <w:r w:rsidR="00032D7A" w:rsidRPr="006F2BD7">
        <w:rPr>
          <w:rFonts w:cstheme="minorHAnsi"/>
          <w:color w:val="FF0000"/>
          <w:highlight w:val="yellow"/>
        </w:rPr>
        <w:t xml:space="preserve">ápěného </w:t>
      </w:r>
      <w:r w:rsidR="00B204A5" w:rsidRPr="006F2BD7">
        <w:rPr>
          <w:rFonts w:cstheme="minorHAnsi"/>
          <w:color w:val="FF0000"/>
          <w:highlight w:val="yellow"/>
        </w:rPr>
        <w:t xml:space="preserve">prostoru přilehlá k zemině               </w:t>
      </w:r>
      <w:r w:rsidRPr="006F2BD7">
        <w:rPr>
          <w:rFonts w:cstheme="minorHAnsi"/>
          <w:color w:val="FF0000"/>
          <w:highlight w:val="yellow"/>
        </w:rPr>
        <w:tab/>
        <w:t>U= 0,1</w:t>
      </w:r>
      <w:r w:rsidR="002F52FB" w:rsidRPr="006F2BD7">
        <w:rPr>
          <w:rFonts w:cstheme="minorHAnsi"/>
          <w:color w:val="FF0000"/>
          <w:highlight w:val="yellow"/>
        </w:rPr>
        <w:t>6</w:t>
      </w:r>
      <w:r w:rsidRPr="006F2BD7">
        <w:rPr>
          <w:rFonts w:cstheme="minorHAnsi"/>
          <w:color w:val="FF0000"/>
          <w:highlight w:val="yellow"/>
        </w:rPr>
        <w:t xml:space="preserve"> W/m2K</w:t>
      </w:r>
    </w:p>
    <w:p w:rsidR="00B14176" w:rsidRPr="006F2BD7" w:rsidRDefault="00B204A5" w:rsidP="00B14176">
      <w:pPr>
        <w:rPr>
          <w:rFonts w:cstheme="minorHAnsi"/>
          <w:color w:val="FF0000"/>
          <w:highlight w:val="yellow"/>
        </w:rPr>
      </w:pPr>
      <w:r w:rsidRPr="006F2BD7">
        <w:rPr>
          <w:rFonts w:cstheme="minorHAnsi"/>
          <w:color w:val="FF0000"/>
          <w:highlight w:val="yellow"/>
        </w:rPr>
        <w:t>Strop vnitřní z</w:t>
      </w:r>
      <w:r w:rsidR="00032D7A" w:rsidRPr="006F2BD7">
        <w:rPr>
          <w:rFonts w:cstheme="minorHAnsi"/>
          <w:color w:val="FF0000"/>
          <w:highlight w:val="yellow"/>
        </w:rPr>
        <w:t> </w:t>
      </w:r>
      <w:r w:rsidRPr="006F2BD7">
        <w:rPr>
          <w:rFonts w:cstheme="minorHAnsi"/>
          <w:color w:val="FF0000"/>
          <w:highlight w:val="yellow"/>
        </w:rPr>
        <w:t>vyt</w:t>
      </w:r>
      <w:r w:rsidR="00032D7A" w:rsidRPr="006F2BD7">
        <w:rPr>
          <w:rFonts w:cstheme="minorHAnsi"/>
          <w:color w:val="FF0000"/>
          <w:highlight w:val="yellow"/>
        </w:rPr>
        <w:t xml:space="preserve">ápěného </w:t>
      </w:r>
      <w:r w:rsidRPr="006F2BD7">
        <w:rPr>
          <w:rFonts w:cstheme="minorHAnsi"/>
          <w:color w:val="FF0000"/>
          <w:highlight w:val="yellow"/>
        </w:rPr>
        <w:t>do nevyt.prostoru</w:t>
      </w:r>
      <w:r w:rsidRPr="006F2BD7">
        <w:rPr>
          <w:rFonts w:cstheme="minorHAnsi"/>
          <w:color w:val="FF0000"/>
          <w:highlight w:val="yellow"/>
        </w:rPr>
        <w:tab/>
      </w:r>
      <w:r w:rsidRPr="006F2BD7">
        <w:rPr>
          <w:rFonts w:cstheme="minorHAnsi"/>
          <w:color w:val="FF0000"/>
          <w:highlight w:val="yellow"/>
        </w:rPr>
        <w:tab/>
      </w:r>
      <w:r w:rsidR="00032D7A" w:rsidRPr="006F2BD7">
        <w:rPr>
          <w:rFonts w:cstheme="minorHAnsi"/>
          <w:color w:val="FF0000"/>
          <w:highlight w:val="yellow"/>
        </w:rPr>
        <w:tab/>
        <w:t>U= 0,40 W/m2K</w:t>
      </w:r>
    </w:p>
    <w:p w:rsidR="00B14176" w:rsidRPr="006F2BD7" w:rsidRDefault="00B14176" w:rsidP="00B14176">
      <w:pPr>
        <w:rPr>
          <w:rFonts w:cstheme="minorHAnsi"/>
          <w:color w:val="FF0000"/>
          <w:highlight w:val="yellow"/>
        </w:rPr>
      </w:pPr>
      <w:r w:rsidRPr="006F2BD7">
        <w:rPr>
          <w:rFonts w:cstheme="minorHAnsi"/>
          <w:color w:val="FF0000"/>
          <w:highlight w:val="yellow"/>
        </w:rPr>
        <w:t>Střecha</w:t>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r>
      <w:r w:rsidRPr="006F2BD7">
        <w:rPr>
          <w:rFonts w:cstheme="minorHAnsi"/>
          <w:color w:val="FF0000"/>
          <w:highlight w:val="yellow"/>
        </w:rPr>
        <w:tab/>
      </w:r>
      <w:r w:rsidR="00B204A5" w:rsidRPr="006F2BD7">
        <w:rPr>
          <w:rFonts w:cstheme="minorHAnsi"/>
          <w:color w:val="FF0000"/>
          <w:highlight w:val="yellow"/>
        </w:rPr>
        <w:tab/>
      </w:r>
      <w:r w:rsidR="00032D7A" w:rsidRPr="006F2BD7">
        <w:rPr>
          <w:rFonts w:cstheme="minorHAnsi"/>
          <w:color w:val="FF0000"/>
          <w:highlight w:val="yellow"/>
        </w:rPr>
        <w:tab/>
      </w:r>
      <w:r w:rsidR="00032D7A" w:rsidRPr="006F2BD7">
        <w:rPr>
          <w:rFonts w:cstheme="minorHAnsi"/>
          <w:color w:val="FF0000"/>
          <w:highlight w:val="yellow"/>
        </w:rPr>
        <w:tab/>
      </w:r>
      <w:r w:rsidRPr="006F2BD7">
        <w:rPr>
          <w:rFonts w:cstheme="minorHAnsi"/>
          <w:color w:val="FF0000"/>
          <w:highlight w:val="yellow"/>
        </w:rPr>
        <w:t>U= 0,</w:t>
      </w:r>
      <w:r w:rsidR="002F52FB" w:rsidRPr="006F2BD7">
        <w:rPr>
          <w:rFonts w:cstheme="minorHAnsi"/>
          <w:color w:val="FF0000"/>
          <w:highlight w:val="yellow"/>
        </w:rPr>
        <w:t>16</w:t>
      </w:r>
      <w:r w:rsidRPr="006F2BD7">
        <w:rPr>
          <w:rFonts w:cstheme="minorHAnsi"/>
          <w:color w:val="FF0000"/>
          <w:highlight w:val="yellow"/>
        </w:rPr>
        <w:t xml:space="preserve"> W/m2K </w:t>
      </w:r>
    </w:p>
    <w:p w:rsidR="00B14176" w:rsidRPr="006F2BD7" w:rsidRDefault="00B14176" w:rsidP="00B14176">
      <w:pPr>
        <w:rPr>
          <w:rFonts w:cstheme="minorHAnsi"/>
          <w:color w:val="FF0000"/>
        </w:rPr>
      </w:pPr>
      <w:r w:rsidRPr="006F2BD7">
        <w:rPr>
          <w:rFonts w:cstheme="minorHAnsi"/>
          <w:color w:val="FF0000"/>
          <w:highlight w:val="yellow"/>
        </w:rPr>
        <w:t>Výplně otvoru ve vnější stěně</w:t>
      </w:r>
      <w:r w:rsidRPr="006F2BD7">
        <w:rPr>
          <w:rFonts w:cstheme="minorHAnsi"/>
          <w:color w:val="FF0000"/>
          <w:highlight w:val="yellow"/>
        </w:rPr>
        <w:tab/>
      </w:r>
      <w:r w:rsidRPr="006F2BD7">
        <w:rPr>
          <w:rFonts w:cstheme="minorHAnsi"/>
          <w:color w:val="FF0000"/>
          <w:highlight w:val="yellow"/>
        </w:rPr>
        <w:tab/>
      </w:r>
      <w:r w:rsidR="00B204A5" w:rsidRPr="006F2BD7">
        <w:rPr>
          <w:rFonts w:cstheme="minorHAnsi"/>
          <w:color w:val="FF0000"/>
          <w:highlight w:val="yellow"/>
        </w:rPr>
        <w:tab/>
      </w:r>
      <w:r w:rsidR="00032D7A" w:rsidRPr="006F2BD7">
        <w:rPr>
          <w:rFonts w:cstheme="minorHAnsi"/>
          <w:color w:val="FF0000"/>
          <w:highlight w:val="yellow"/>
        </w:rPr>
        <w:tab/>
      </w:r>
      <w:r w:rsidR="00032D7A" w:rsidRPr="006F2BD7">
        <w:rPr>
          <w:rFonts w:cstheme="minorHAnsi"/>
          <w:color w:val="FF0000"/>
          <w:highlight w:val="yellow"/>
        </w:rPr>
        <w:tab/>
      </w:r>
      <w:r w:rsidRPr="006F2BD7">
        <w:rPr>
          <w:rFonts w:cstheme="minorHAnsi"/>
          <w:color w:val="FF0000"/>
          <w:highlight w:val="yellow"/>
        </w:rPr>
        <w:t>U= 1,</w:t>
      </w:r>
      <w:r w:rsidR="002F52FB" w:rsidRPr="006F2BD7">
        <w:rPr>
          <w:rFonts w:cstheme="minorHAnsi"/>
          <w:color w:val="FF0000"/>
          <w:highlight w:val="yellow"/>
        </w:rPr>
        <w:t>2</w:t>
      </w:r>
      <w:r w:rsidRPr="006F2BD7">
        <w:rPr>
          <w:rFonts w:cstheme="minorHAnsi"/>
          <w:color w:val="FF0000"/>
          <w:highlight w:val="yellow"/>
        </w:rPr>
        <w:t>0 W/m2K</w:t>
      </w:r>
    </w:p>
    <w:p w:rsidR="00B14176" w:rsidRPr="006F2BD7" w:rsidRDefault="00B14176" w:rsidP="00B14176">
      <w:pPr>
        <w:rPr>
          <w:rFonts w:cstheme="minorHAnsi"/>
          <w:color w:val="FF0000"/>
        </w:rPr>
      </w:pPr>
    </w:p>
    <w:p w:rsidR="00F04684" w:rsidRPr="00A87C34" w:rsidRDefault="00F04684" w:rsidP="00D431FD">
      <w:pPr>
        <w:pStyle w:val="Nadpis2"/>
        <w:rPr>
          <w:rFonts w:asciiTheme="minorHAnsi" w:hAnsiTheme="minorHAnsi" w:cstheme="minorHAnsi"/>
        </w:rPr>
      </w:pPr>
    </w:p>
    <w:p w:rsidR="00D431FD" w:rsidRPr="003662B2" w:rsidRDefault="00D431FD" w:rsidP="00D431FD">
      <w:pPr>
        <w:pStyle w:val="Nadpis2"/>
        <w:rPr>
          <w:rFonts w:asciiTheme="minorHAnsi" w:hAnsiTheme="minorHAnsi" w:cstheme="minorHAnsi"/>
          <w:color w:val="auto"/>
        </w:rPr>
      </w:pPr>
      <w:bookmarkStart w:id="35" w:name="_Toc86143682"/>
      <w:r w:rsidRPr="003662B2">
        <w:rPr>
          <w:rFonts w:asciiTheme="minorHAnsi" w:hAnsiTheme="minorHAnsi" w:cstheme="minorHAnsi"/>
          <w:color w:val="auto"/>
        </w:rPr>
        <w:t>B.2.10 Hygienické požadavky na stavby, požadavky na pracovní a komunální prostředí</w:t>
      </w:r>
      <w:bookmarkEnd w:id="35"/>
    </w:p>
    <w:p w:rsidR="00D431FD" w:rsidRDefault="00D431FD" w:rsidP="00D431FD">
      <w:pPr>
        <w:autoSpaceDE w:val="0"/>
        <w:autoSpaceDN w:val="0"/>
        <w:adjustRightInd w:val="0"/>
        <w:spacing w:line="240" w:lineRule="auto"/>
        <w:rPr>
          <w:rStyle w:val="Zdraznnintenzivn"/>
          <w:rFonts w:cstheme="minorHAnsi"/>
          <w:color w:val="auto"/>
        </w:rPr>
      </w:pPr>
      <w:r w:rsidRPr="003662B2">
        <w:rPr>
          <w:rStyle w:val="Zdraznnintenzivn"/>
          <w:rFonts w:cstheme="minorHAnsi"/>
          <w:color w:val="auto"/>
        </w:rPr>
        <w:t>Zásady řešení parametrů stavby - větrání, vytápění, osvětlení, zásobování vodou, odpadů apod., a dále zásady řešení vlivu stavby na okolí - vibrace, hluk, prašnost apod.</w:t>
      </w:r>
    </w:p>
    <w:p w:rsidR="00032D7A" w:rsidRPr="003662B2" w:rsidRDefault="00032D7A" w:rsidP="00D431FD">
      <w:pPr>
        <w:autoSpaceDE w:val="0"/>
        <w:autoSpaceDN w:val="0"/>
        <w:adjustRightInd w:val="0"/>
        <w:spacing w:line="240" w:lineRule="auto"/>
        <w:rPr>
          <w:rStyle w:val="Zdraznnintenzivn"/>
          <w:rFonts w:cstheme="minorHAnsi"/>
          <w:color w:val="auto"/>
        </w:rPr>
      </w:pPr>
    </w:p>
    <w:p w:rsidR="00032D7A" w:rsidRPr="006F2BD7" w:rsidRDefault="00032D7A" w:rsidP="00032D7A">
      <w:pPr>
        <w:rPr>
          <w:rFonts w:cstheme="minorHAnsi"/>
          <w:color w:val="FF0000"/>
          <w:highlight w:val="yellow"/>
        </w:rPr>
      </w:pPr>
      <w:r w:rsidRPr="006F2BD7">
        <w:rPr>
          <w:rFonts w:cstheme="minorHAnsi"/>
          <w:color w:val="FF0000"/>
          <w:highlight w:val="yellow"/>
        </w:rPr>
        <w:t>Stavba je navržena v souladu s požadavky vyhl.10/2016 Sb. Pražské stavební předpisy (PSP). Základním předpisem pro hygienické požadavky jsou hygienické předpisy min. zdravotnictví ČR a normy (Hygienický předpis o hygienických požadavcích na pracovní prostředí – nařízení vlády č. 361/2007 Sb.).</w:t>
      </w:r>
    </w:p>
    <w:p w:rsidR="00032D7A" w:rsidRPr="006F2BD7" w:rsidRDefault="00032D7A" w:rsidP="00032D7A">
      <w:pPr>
        <w:rPr>
          <w:rFonts w:cstheme="minorHAnsi"/>
          <w:color w:val="FF0000"/>
        </w:rPr>
      </w:pPr>
      <w:r w:rsidRPr="006F2BD7">
        <w:rPr>
          <w:rFonts w:cstheme="minorHAnsi"/>
          <w:color w:val="FF0000"/>
          <w:highlight w:val="yellow"/>
        </w:rPr>
        <w:t>Stavba je navržena tak, aby neohrožovala život, zdraví, zdravé životní podmínky jejich uživatelů ani uživatelů okolních staveb a aby neohrožovala životní prostředí nad limity obsažené ve zvláštních předpisech.</w:t>
      </w:r>
    </w:p>
    <w:p w:rsidR="000B3CF4" w:rsidRPr="003662B2" w:rsidRDefault="000B3CF4" w:rsidP="000B3CF4">
      <w:pPr>
        <w:rPr>
          <w:rFonts w:cstheme="minorHAnsi"/>
        </w:rPr>
      </w:pPr>
    </w:p>
    <w:p w:rsidR="00F04684" w:rsidRPr="003662B2" w:rsidRDefault="00F04684" w:rsidP="000B3CF4">
      <w:pPr>
        <w:rPr>
          <w:rStyle w:val="Zdraznnintenzivn"/>
          <w:rFonts w:cstheme="minorHAnsi"/>
          <w:color w:val="auto"/>
        </w:rPr>
      </w:pPr>
    </w:p>
    <w:p w:rsidR="00D431FD" w:rsidRDefault="00D431FD" w:rsidP="00D431FD">
      <w:pPr>
        <w:pStyle w:val="Nadpis2"/>
        <w:rPr>
          <w:rFonts w:asciiTheme="minorHAnsi" w:hAnsiTheme="minorHAnsi" w:cstheme="minorHAnsi"/>
          <w:color w:val="auto"/>
        </w:rPr>
      </w:pPr>
      <w:bookmarkStart w:id="36" w:name="_Toc86143683"/>
      <w:r w:rsidRPr="003662B2">
        <w:rPr>
          <w:rFonts w:asciiTheme="minorHAnsi" w:hAnsiTheme="minorHAnsi" w:cstheme="minorHAnsi"/>
          <w:color w:val="auto"/>
        </w:rPr>
        <w:t>B.2.11 Zásady ochrany stavby před negativními účinky vnějšího prostředí</w:t>
      </w:r>
      <w:bookmarkEnd w:id="36"/>
    </w:p>
    <w:p w:rsidR="00FB7BBC" w:rsidRPr="00FB7BBC" w:rsidRDefault="00FB7BBC" w:rsidP="00FB7BBC"/>
    <w:p w:rsidR="00D431FD" w:rsidRDefault="00D431FD" w:rsidP="00D431FD">
      <w:pPr>
        <w:autoSpaceDE w:val="0"/>
        <w:autoSpaceDN w:val="0"/>
        <w:adjustRightInd w:val="0"/>
        <w:spacing w:line="240" w:lineRule="auto"/>
        <w:rPr>
          <w:rStyle w:val="Zdraznnintenzivn"/>
          <w:rFonts w:cstheme="minorHAnsi"/>
          <w:color w:val="auto"/>
        </w:rPr>
      </w:pPr>
      <w:r w:rsidRPr="003662B2">
        <w:rPr>
          <w:rStyle w:val="Zdraznnintenzivn"/>
          <w:rFonts w:cstheme="minorHAnsi"/>
          <w:color w:val="auto"/>
        </w:rPr>
        <w:t>a) ochrana před pronikáním radonu z podloží,</w:t>
      </w:r>
    </w:p>
    <w:p w:rsidR="00F04684" w:rsidRPr="006B1569" w:rsidRDefault="00535D71" w:rsidP="00FB7BBC">
      <w:pPr>
        <w:rPr>
          <w:rStyle w:val="Zdraznnintenzivn"/>
          <w:rFonts w:cstheme="minorHAnsi"/>
          <w:i w:val="0"/>
          <w:color w:val="FF0000"/>
          <w:highlight w:val="yellow"/>
        </w:rPr>
      </w:pPr>
      <w:r w:rsidRPr="006B1569">
        <w:rPr>
          <w:rStyle w:val="Zdraznnintenzivn"/>
          <w:rFonts w:cstheme="minorHAnsi"/>
          <w:i w:val="0"/>
          <w:color w:val="FF0000"/>
          <w:highlight w:val="yellow"/>
        </w:rPr>
        <w:t xml:space="preserve">Na pozemcích 1263/757 a 1263/758 byl v březnu 2018 proveden průzkum za účelem stanovení radonového indexu. Tento průzkum byl vypracován pro potřeby mateřské školy, která leží v blízkosti navrhované základní školy. Pro potřeby DÚR školy byly využity výsledky tohoto průzkumu, v dalším stupni dokumentace bude </w:t>
      </w:r>
      <w:r w:rsidR="00FB7BBC" w:rsidRPr="006B1569">
        <w:rPr>
          <w:rStyle w:val="Zdraznnintenzivn"/>
          <w:rFonts w:cstheme="minorHAnsi"/>
          <w:i w:val="0"/>
          <w:color w:val="FF0000"/>
          <w:highlight w:val="yellow"/>
        </w:rPr>
        <w:t>průzkum upřesněn v místě školy.</w:t>
      </w:r>
    </w:p>
    <w:p w:rsidR="00FB7BBC" w:rsidRPr="006B1569" w:rsidRDefault="00FB7BBC" w:rsidP="00FB7BBC">
      <w:pPr>
        <w:rPr>
          <w:rStyle w:val="Zdraznnintenzivn"/>
          <w:rFonts w:cstheme="minorHAnsi"/>
          <w:i w:val="0"/>
          <w:color w:val="FF0000"/>
          <w:highlight w:val="yellow"/>
        </w:rPr>
      </w:pPr>
      <w:r w:rsidRPr="006B1569">
        <w:rPr>
          <w:rStyle w:val="Zdraznnintenzivn"/>
          <w:rFonts w:cstheme="minorHAnsi"/>
          <w:i w:val="0"/>
          <w:color w:val="FF0000"/>
          <w:highlight w:val="yellow"/>
        </w:rPr>
        <w:t xml:space="preserve">Pro zájmovou parcelu č.1263/757 a 1263/758 v k.ú.Kolovraty byl stanoven </w:t>
      </w:r>
      <w:r w:rsidRPr="006B1569">
        <w:rPr>
          <w:rStyle w:val="Zdraznnintenzivn"/>
          <w:rFonts w:cstheme="minorHAnsi"/>
          <w:b/>
          <w:i w:val="0"/>
          <w:color w:val="FF0000"/>
          <w:highlight w:val="yellow"/>
        </w:rPr>
        <w:t>střední radonový index</w:t>
      </w:r>
      <w:r w:rsidRPr="006B1569">
        <w:rPr>
          <w:rStyle w:val="Zdraznnintenzivn"/>
          <w:rFonts w:cstheme="minorHAnsi"/>
          <w:i w:val="0"/>
          <w:color w:val="FF0000"/>
          <w:highlight w:val="yellow"/>
        </w:rPr>
        <w:t>.</w:t>
      </w:r>
    </w:p>
    <w:p w:rsidR="00FB7BBC" w:rsidRPr="006B1569" w:rsidRDefault="00FB7BBC" w:rsidP="00FB7BBC">
      <w:pPr>
        <w:rPr>
          <w:rStyle w:val="Zdraznnintenzivn"/>
          <w:rFonts w:cstheme="minorHAnsi"/>
          <w:i w:val="0"/>
          <w:color w:val="FF0000"/>
        </w:rPr>
      </w:pPr>
      <w:r w:rsidRPr="006B1569">
        <w:rPr>
          <w:rStyle w:val="Zdraznnintenzivn"/>
          <w:rFonts w:cstheme="minorHAnsi"/>
          <w:i w:val="0"/>
          <w:color w:val="FF0000"/>
          <w:highlight w:val="yellow"/>
        </w:rPr>
        <w:t xml:space="preserve">Dle výsledků průzkumu je nutné provádět opatření zamezující průnik radonu do objektu. Jako ochranné opatření je považováno provedení nepropustných izolací z materiálů, které mají dlouhou životnost a </w:t>
      </w:r>
      <w:r w:rsidR="00A449CE" w:rsidRPr="006B1569">
        <w:rPr>
          <w:rStyle w:val="Zdraznnintenzivn"/>
          <w:rFonts w:cstheme="minorHAnsi"/>
          <w:i w:val="0"/>
          <w:color w:val="FF0000"/>
          <w:highlight w:val="yellow"/>
        </w:rPr>
        <w:t>změřený koeficient difuze radonu. Tyto izolace zároveň plní funkci kvalitní hydroizolace.</w:t>
      </w:r>
    </w:p>
    <w:p w:rsidR="00A449CE" w:rsidRPr="003662B2" w:rsidRDefault="00A449CE" w:rsidP="00FB7BBC">
      <w:pPr>
        <w:rPr>
          <w:rStyle w:val="Zdraznnintenzivn"/>
          <w:rFonts w:cstheme="minorHAnsi"/>
          <w:color w:val="auto"/>
        </w:rPr>
      </w:pPr>
    </w:p>
    <w:p w:rsidR="00D431FD" w:rsidRPr="003662B2" w:rsidRDefault="00D431FD" w:rsidP="00D431FD">
      <w:pPr>
        <w:autoSpaceDE w:val="0"/>
        <w:autoSpaceDN w:val="0"/>
        <w:adjustRightInd w:val="0"/>
        <w:spacing w:line="240" w:lineRule="auto"/>
        <w:rPr>
          <w:rStyle w:val="Zdraznnintenzivn"/>
          <w:rFonts w:cstheme="minorHAnsi"/>
          <w:color w:val="auto"/>
        </w:rPr>
      </w:pPr>
      <w:r w:rsidRPr="003662B2">
        <w:rPr>
          <w:rStyle w:val="Zdraznnintenzivn"/>
          <w:rFonts w:cstheme="minorHAnsi"/>
          <w:color w:val="auto"/>
        </w:rPr>
        <w:t>b) ochrana před bludnými proudy,</w:t>
      </w:r>
    </w:p>
    <w:p w:rsidR="00B160E2" w:rsidRPr="006B1569" w:rsidRDefault="00A449CE" w:rsidP="00B160E2">
      <w:pPr>
        <w:autoSpaceDE w:val="0"/>
        <w:autoSpaceDN w:val="0"/>
        <w:adjustRightInd w:val="0"/>
        <w:spacing w:line="240" w:lineRule="auto"/>
        <w:rPr>
          <w:rStyle w:val="Zdraznnintenzivn"/>
          <w:rFonts w:cstheme="minorHAnsi"/>
          <w:i w:val="0"/>
          <w:color w:val="FF0000"/>
        </w:rPr>
      </w:pPr>
      <w:r w:rsidRPr="006B1569">
        <w:rPr>
          <w:rStyle w:val="Zdraznnintenzivn"/>
          <w:rFonts w:cstheme="minorHAnsi"/>
          <w:i w:val="0"/>
          <w:color w:val="auto"/>
          <w:highlight w:val="yellow"/>
        </w:rPr>
        <w:t xml:space="preserve">Existence bludných proudů se v dané lokalitě nepředpokládá. </w:t>
      </w:r>
      <w:r w:rsidRPr="006B1569">
        <w:rPr>
          <w:rStyle w:val="Zdraznnintenzivn"/>
          <w:rFonts w:cstheme="minorHAnsi"/>
          <w:i w:val="0"/>
          <w:color w:val="FF0000"/>
          <w:highlight w:val="yellow"/>
        </w:rPr>
        <w:t>V dalším stupni dokumentace bude toto ověřeno v podrobném hydrogeologickém průzkumu.</w:t>
      </w:r>
    </w:p>
    <w:p w:rsidR="00F04684" w:rsidRPr="003662B2" w:rsidRDefault="00F04684" w:rsidP="00D431FD">
      <w:pPr>
        <w:autoSpaceDE w:val="0"/>
        <w:autoSpaceDN w:val="0"/>
        <w:adjustRightInd w:val="0"/>
        <w:spacing w:line="240" w:lineRule="auto"/>
        <w:rPr>
          <w:rStyle w:val="Zdraznnintenzivn"/>
          <w:rFonts w:cstheme="minorHAnsi"/>
          <w:color w:val="auto"/>
        </w:rPr>
      </w:pPr>
    </w:p>
    <w:p w:rsidR="00D431FD" w:rsidRPr="003662B2" w:rsidRDefault="00D431FD" w:rsidP="00D431FD">
      <w:pPr>
        <w:autoSpaceDE w:val="0"/>
        <w:autoSpaceDN w:val="0"/>
        <w:adjustRightInd w:val="0"/>
        <w:spacing w:line="240" w:lineRule="auto"/>
        <w:rPr>
          <w:rStyle w:val="Zdraznnintenzivn"/>
          <w:rFonts w:cstheme="minorHAnsi"/>
          <w:color w:val="auto"/>
        </w:rPr>
      </w:pPr>
      <w:r w:rsidRPr="003662B2">
        <w:rPr>
          <w:rStyle w:val="Zdraznnintenzivn"/>
          <w:rFonts w:cstheme="minorHAnsi"/>
          <w:color w:val="auto"/>
        </w:rPr>
        <w:t>c) ochrana před technickou seizmicitou,</w:t>
      </w:r>
    </w:p>
    <w:p w:rsidR="00A449CE" w:rsidRPr="006B1569" w:rsidRDefault="00A449CE" w:rsidP="00A449CE">
      <w:pPr>
        <w:spacing w:line="240" w:lineRule="auto"/>
        <w:rPr>
          <w:color w:val="FF0000"/>
        </w:rPr>
      </w:pPr>
      <w:r w:rsidRPr="006B1569">
        <w:rPr>
          <w:color w:val="FF0000"/>
          <w:highlight w:val="yellow"/>
        </w:rPr>
        <w:t>Navrhovaný objekt se nenachází v seizmicky aktivním území.</w:t>
      </w:r>
    </w:p>
    <w:p w:rsidR="00032D7A" w:rsidRPr="00B160E2" w:rsidRDefault="00032D7A" w:rsidP="00B160E2">
      <w:pPr>
        <w:autoSpaceDE w:val="0"/>
        <w:autoSpaceDN w:val="0"/>
        <w:adjustRightInd w:val="0"/>
        <w:spacing w:line="240" w:lineRule="auto"/>
        <w:rPr>
          <w:rStyle w:val="Zdraznnintenzivn"/>
          <w:rFonts w:cstheme="minorHAnsi"/>
          <w:i w:val="0"/>
          <w:color w:val="auto"/>
        </w:rPr>
      </w:pPr>
    </w:p>
    <w:p w:rsidR="00D431FD" w:rsidRPr="003662B2" w:rsidRDefault="00D431FD" w:rsidP="00D431FD">
      <w:pPr>
        <w:autoSpaceDE w:val="0"/>
        <w:autoSpaceDN w:val="0"/>
        <w:adjustRightInd w:val="0"/>
        <w:spacing w:line="240" w:lineRule="auto"/>
        <w:rPr>
          <w:rStyle w:val="Zdraznnintenzivn"/>
          <w:rFonts w:cstheme="minorHAnsi"/>
          <w:color w:val="auto"/>
        </w:rPr>
      </w:pPr>
      <w:r w:rsidRPr="003662B2">
        <w:rPr>
          <w:rStyle w:val="Zdraznnintenzivn"/>
          <w:rFonts w:cstheme="minorHAnsi"/>
          <w:color w:val="auto"/>
        </w:rPr>
        <w:t>d) ochrana před hlukem,</w:t>
      </w:r>
    </w:p>
    <w:p w:rsidR="00F25520" w:rsidRDefault="00F25520" w:rsidP="00B160E2">
      <w:pPr>
        <w:autoSpaceDE w:val="0"/>
        <w:autoSpaceDN w:val="0"/>
        <w:adjustRightInd w:val="0"/>
        <w:spacing w:line="240" w:lineRule="auto"/>
        <w:rPr>
          <w:rStyle w:val="Zdraznnintenzivn"/>
          <w:rFonts w:cstheme="minorHAnsi"/>
          <w:i w:val="0"/>
          <w:color w:val="auto"/>
        </w:rPr>
      </w:pPr>
    </w:p>
    <w:p w:rsidR="00B160E2" w:rsidRPr="006B1569" w:rsidRDefault="00040B82" w:rsidP="00B160E2">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 xml:space="preserve">Podrobně viz </w:t>
      </w:r>
      <w:r w:rsidR="00F25520" w:rsidRPr="006B1569">
        <w:rPr>
          <w:rStyle w:val="Zdraznnintenzivn"/>
          <w:rFonts w:cstheme="minorHAnsi"/>
          <w:b/>
          <w:i w:val="0"/>
          <w:color w:val="auto"/>
          <w:highlight w:val="yellow"/>
        </w:rPr>
        <w:t>Hlukové posouzení</w:t>
      </w:r>
      <w:r w:rsidR="00F25520" w:rsidRPr="006B1569">
        <w:rPr>
          <w:rStyle w:val="Zdraznnintenzivn"/>
          <w:rFonts w:cstheme="minorHAnsi"/>
          <w:i w:val="0"/>
          <w:color w:val="auto"/>
          <w:highlight w:val="yellow"/>
        </w:rPr>
        <w:t xml:space="preserve"> vypracované v lednu 2020, ing.Vladimírem Zúberem.</w:t>
      </w:r>
    </w:p>
    <w:p w:rsidR="00F25520" w:rsidRPr="006B1569" w:rsidRDefault="00F25520" w:rsidP="00B160E2">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Zde jsou uvedeny pouze závěry z tohoto posouzení.</w:t>
      </w:r>
    </w:p>
    <w:p w:rsidR="00F25520" w:rsidRPr="006B1569" w:rsidRDefault="00F25520" w:rsidP="00B160E2">
      <w:pPr>
        <w:autoSpaceDE w:val="0"/>
        <w:autoSpaceDN w:val="0"/>
        <w:adjustRightInd w:val="0"/>
        <w:spacing w:line="240" w:lineRule="auto"/>
        <w:rPr>
          <w:rStyle w:val="Zdraznnintenzivn"/>
          <w:rFonts w:cstheme="minorHAnsi"/>
          <w:i w:val="0"/>
          <w:color w:val="auto"/>
          <w:highlight w:val="yellow"/>
        </w:rPr>
      </w:pPr>
    </w:p>
    <w:p w:rsidR="00F25520" w:rsidRPr="006B1569" w:rsidRDefault="00F25520" w:rsidP="00B160E2">
      <w:pPr>
        <w:autoSpaceDE w:val="0"/>
        <w:autoSpaceDN w:val="0"/>
        <w:adjustRightInd w:val="0"/>
        <w:spacing w:line="240" w:lineRule="auto"/>
        <w:rPr>
          <w:rStyle w:val="Zdraznnintenzivn"/>
          <w:rFonts w:cstheme="minorHAnsi"/>
          <w:i w:val="0"/>
          <w:color w:val="auto"/>
          <w:highlight w:val="yellow"/>
          <w:u w:val="single"/>
        </w:rPr>
      </w:pPr>
      <w:r w:rsidRPr="006B1569">
        <w:rPr>
          <w:rStyle w:val="Zdraznnintenzivn"/>
          <w:rFonts w:cstheme="minorHAnsi"/>
          <w:i w:val="0"/>
          <w:color w:val="auto"/>
          <w:highlight w:val="yellow"/>
          <w:u w:val="single"/>
        </w:rPr>
        <w:t>Vyhodnocení hluku ze současné dopravy:</w:t>
      </w:r>
    </w:p>
    <w:p w:rsidR="00F25520" w:rsidRPr="006B1569" w:rsidRDefault="00A80F72" w:rsidP="00B160E2">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V listopadu 2019 bylo provedeno měření hluku ve sledované lokalitě firmou Kontrahluk, s.r.o.</w:t>
      </w:r>
    </w:p>
    <w:p w:rsidR="00A80F72" w:rsidRPr="006B1569" w:rsidRDefault="00A80F72" w:rsidP="00B160E2">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Bylo měřeno pouze v denní době, protože v nočním období škola není v provozu.</w:t>
      </w:r>
    </w:p>
    <w:p w:rsidR="00A80F72" w:rsidRPr="006B1569" w:rsidRDefault="00A80F72" w:rsidP="00B160E2">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Byla zjištěna ekvivalentní hodnota hladiny akustického tlaku A:</w:t>
      </w:r>
    </w:p>
    <w:p w:rsidR="00A80F72" w:rsidRPr="006B1569" w:rsidRDefault="00A80F72" w:rsidP="00B160E2">
      <w:pPr>
        <w:autoSpaceDE w:val="0"/>
        <w:autoSpaceDN w:val="0"/>
        <w:adjustRightInd w:val="0"/>
        <w:spacing w:line="240" w:lineRule="auto"/>
        <w:rPr>
          <w:rStyle w:val="Zdraznnintenzivn"/>
          <w:rFonts w:cstheme="minorHAnsi"/>
          <w:i w:val="0"/>
          <w:color w:val="auto"/>
          <w:highlight w:val="yellow"/>
        </w:rPr>
      </w:pPr>
    </w:p>
    <w:p w:rsidR="00A80F72" w:rsidRPr="006B1569" w:rsidRDefault="00A80F72" w:rsidP="00B160E2">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L</w:t>
      </w:r>
      <w:r w:rsidRPr="006B1569">
        <w:rPr>
          <w:rStyle w:val="Zdraznnintenzivn"/>
          <w:rFonts w:cstheme="minorHAnsi"/>
          <w:i w:val="0"/>
          <w:color w:val="auto"/>
          <w:highlight w:val="yellow"/>
          <w:vertAlign w:val="subscript"/>
        </w:rPr>
        <w:t>Aeq</w:t>
      </w:r>
      <w:r w:rsidRPr="006B1569">
        <w:rPr>
          <w:rStyle w:val="Zdraznnintenzivn"/>
          <w:rFonts w:cstheme="minorHAnsi"/>
          <w:i w:val="0"/>
          <w:color w:val="auto"/>
          <w:highlight w:val="yellow"/>
          <w:vertAlign w:val="superscript"/>
        </w:rPr>
        <w:t xml:space="preserve">D </w:t>
      </w:r>
      <w:r w:rsidRPr="006B1569">
        <w:rPr>
          <w:rStyle w:val="Zdraznnintenzivn"/>
          <w:rFonts w:cstheme="minorHAnsi"/>
          <w:i w:val="0"/>
          <w:color w:val="auto"/>
          <w:highlight w:val="yellow"/>
        </w:rPr>
        <w:t>= 48,6 dB/</w:t>
      </w:r>
      <w:r w:rsidR="00BB4D3B" w:rsidRPr="006B1569">
        <w:rPr>
          <w:rStyle w:val="Zdraznnintenzivn"/>
          <w:rFonts w:cstheme="minorHAnsi"/>
          <w:i w:val="0"/>
          <w:color w:val="auto"/>
          <w:highlight w:val="yellow"/>
        </w:rPr>
        <w:t>A</w:t>
      </w:r>
      <w:r w:rsidRPr="006B1569">
        <w:rPr>
          <w:rStyle w:val="Zdraznnintenzivn"/>
          <w:rFonts w:cstheme="minorHAnsi"/>
          <w:i w:val="0"/>
          <w:color w:val="auto"/>
          <w:highlight w:val="yellow"/>
        </w:rPr>
        <w:t>/ při nejistotě měření 1,8 dB/A/</w:t>
      </w:r>
    </w:p>
    <w:p w:rsidR="00A80F72" w:rsidRPr="006B1569" w:rsidRDefault="00A80F72" w:rsidP="00B160E2">
      <w:pPr>
        <w:autoSpaceDE w:val="0"/>
        <w:autoSpaceDN w:val="0"/>
        <w:adjustRightInd w:val="0"/>
        <w:spacing w:line="240" w:lineRule="auto"/>
        <w:rPr>
          <w:rStyle w:val="Zdraznnintenzivn"/>
          <w:rFonts w:cstheme="minorHAnsi"/>
          <w:i w:val="0"/>
          <w:color w:val="auto"/>
          <w:highlight w:val="yellow"/>
        </w:rPr>
      </w:pPr>
    </w:p>
    <w:p w:rsidR="00A80F72" w:rsidRPr="006B1569" w:rsidRDefault="00A80F72" w:rsidP="00B160E2">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Při měření nebyly zjištěny stacionární zdroje hluku na okolních objektech, které by ovlivňovaly hlukové klima ve sledované lokalitě.</w:t>
      </w:r>
    </w:p>
    <w:p w:rsidR="001F7562" w:rsidRPr="006B1569" w:rsidRDefault="001F7562" w:rsidP="00B160E2">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 xml:space="preserve">V porovnání s hygienickými limity (nařízení vlády č.272/2011 o ochraně zdraví před nepříznivými účinky hluku a vibrací) je evidentní, že v denním období je dodržen limit 55 dB/A/. </w:t>
      </w:r>
    </w:p>
    <w:p w:rsidR="001F7562" w:rsidRPr="006B1569" w:rsidRDefault="001F7562" w:rsidP="00B160E2">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Na základě těchto výsledků není nutné objekt větrat uměle pomocí vzduchotechniky.</w:t>
      </w:r>
    </w:p>
    <w:p w:rsidR="001F7562" w:rsidRPr="006B1569" w:rsidRDefault="001F7562" w:rsidP="00B160E2">
      <w:pPr>
        <w:autoSpaceDE w:val="0"/>
        <w:autoSpaceDN w:val="0"/>
        <w:adjustRightInd w:val="0"/>
        <w:spacing w:line="240" w:lineRule="auto"/>
        <w:rPr>
          <w:rStyle w:val="Zdraznnintenzivn"/>
          <w:rFonts w:cstheme="minorHAnsi"/>
          <w:i w:val="0"/>
          <w:color w:val="auto"/>
          <w:highlight w:val="yellow"/>
        </w:rPr>
      </w:pPr>
    </w:p>
    <w:p w:rsidR="001F7562" w:rsidRPr="006B1569" w:rsidRDefault="001F7562" w:rsidP="00B160E2">
      <w:pPr>
        <w:autoSpaceDE w:val="0"/>
        <w:autoSpaceDN w:val="0"/>
        <w:adjustRightInd w:val="0"/>
        <w:spacing w:line="240" w:lineRule="auto"/>
        <w:rPr>
          <w:rStyle w:val="Zdraznnintenzivn"/>
          <w:rFonts w:cstheme="minorHAnsi"/>
          <w:b/>
          <w:i w:val="0"/>
          <w:color w:val="auto"/>
          <w:highlight w:val="yellow"/>
        </w:rPr>
      </w:pPr>
      <w:r w:rsidRPr="006B1569">
        <w:rPr>
          <w:rStyle w:val="Zdraznnintenzivn"/>
          <w:rFonts w:cstheme="minorHAnsi"/>
          <w:b/>
          <w:i w:val="0"/>
          <w:color w:val="auto"/>
          <w:highlight w:val="yellow"/>
        </w:rPr>
        <w:t>Návrh TZI oken:</w:t>
      </w:r>
    </w:p>
    <w:p w:rsidR="001F7562" w:rsidRPr="006B1569" w:rsidRDefault="001F7562" w:rsidP="00B160E2">
      <w:pPr>
        <w:autoSpaceDE w:val="0"/>
        <w:autoSpaceDN w:val="0"/>
        <w:adjustRightInd w:val="0"/>
        <w:spacing w:line="240" w:lineRule="auto"/>
        <w:rPr>
          <w:rStyle w:val="Zdraznnintenzivn"/>
          <w:rFonts w:cstheme="minorHAnsi"/>
          <w:b/>
          <w:i w:val="0"/>
          <w:color w:val="auto"/>
          <w:highlight w:val="yellow"/>
        </w:rPr>
      </w:pPr>
      <w:r w:rsidRPr="006B1569">
        <w:rPr>
          <w:rStyle w:val="Zdraznnintenzivn"/>
          <w:rFonts w:cstheme="minorHAnsi"/>
          <w:i w:val="0"/>
          <w:color w:val="auto"/>
          <w:highlight w:val="yellow"/>
        </w:rPr>
        <w:t xml:space="preserve">Jestliže se v současnosti ekvivalentní hodnota hladiny akustického tlaku A pohybuje v denní době pod hranicí 50 dB/A/, je nutné objekt vybavit okny, která budou mít </w:t>
      </w:r>
      <w:r w:rsidR="004B3512" w:rsidRPr="006B1569">
        <w:rPr>
          <w:rStyle w:val="Zdraznnintenzivn"/>
          <w:rFonts w:cstheme="minorHAnsi"/>
          <w:i w:val="0"/>
          <w:color w:val="auto"/>
          <w:highlight w:val="yellow"/>
        </w:rPr>
        <w:t xml:space="preserve"> stavební neprůzvučnost </w:t>
      </w:r>
      <w:r w:rsidRPr="006B1569">
        <w:rPr>
          <w:rStyle w:val="Zdraznnintenzivn"/>
          <w:rFonts w:cstheme="minorHAnsi"/>
          <w:b/>
          <w:i w:val="0"/>
          <w:color w:val="auto"/>
          <w:highlight w:val="yellow"/>
        </w:rPr>
        <w:t>Rw´na úrovni 30 dB/A/.</w:t>
      </w:r>
    </w:p>
    <w:p w:rsidR="001F7562" w:rsidRPr="006B1569" w:rsidRDefault="001F7562" w:rsidP="00B160E2">
      <w:pPr>
        <w:autoSpaceDE w:val="0"/>
        <w:autoSpaceDN w:val="0"/>
        <w:adjustRightInd w:val="0"/>
        <w:spacing w:line="240" w:lineRule="auto"/>
        <w:rPr>
          <w:rStyle w:val="Zdraznnintenzivn"/>
          <w:rFonts w:cstheme="minorHAnsi"/>
          <w:i w:val="0"/>
          <w:color w:val="auto"/>
          <w:highlight w:val="yellow"/>
          <w:vertAlign w:val="subscript"/>
        </w:rPr>
      </w:pPr>
      <w:r w:rsidRPr="006B1569">
        <w:rPr>
          <w:rStyle w:val="Zdraznnintenzivn"/>
          <w:rFonts w:cstheme="minorHAnsi"/>
          <w:i w:val="0"/>
          <w:color w:val="auto"/>
          <w:highlight w:val="yellow"/>
        </w:rPr>
        <w:t>Tento požadavek musí splňovat i celý plášť novostavby základní školy.</w:t>
      </w:r>
    </w:p>
    <w:p w:rsidR="00C656AA" w:rsidRPr="006B1569" w:rsidRDefault="00C656AA" w:rsidP="00B160E2">
      <w:pPr>
        <w:autoSpaceDE w:val="0"/>
        <w:autoSpaceDN w:val="0"/>
        <w:adjustRightInd w:val="0"/>
        <w:spacing w:line="240" w:lineRule="auto"/>
        <w:rPr>
          <w:rStyle w:val="Zdraznnintenzivn"/>
          <w:rFonts w:cstheme="minorHAnsi"/>
          <w:i w:val="0"/>
          <w:color w:val="auto"/>
          <w:highlight w:val="yellow"/>
        </w:rPr>
      </w:pPr>
    </w:p>
    <w:p w:rsidR="00C656AA" w:rsidRPr="006B1569" w:rsidRDefault="001F7562" w:rsidP="00EC4AC8">
      <w:pPr>
        <w:autoSpaceDE w:val="0"/>
        <w:autoSpaceDN w:val="0"/>
        <w:adjustRightInd w:val="0"/>
        <w:spacing w:after="240" w:line="240" w:lineRule="auto"/>
        <w:rPr>
          <w:rStyle w:val="Zdraznnintenzivn"/>
          <w:rFonts w:cstheme="minorHAnsi"/>
          <w:i w:val="0"/>
          <w:color w:val="auto"/>
          <w:highlight w:val="yellow"/>
          <w:u w:val="single"/>
        </w:rPr>
      </w:pPr>
      <w:r w:rsidRPr="006B1569">
        <w:rPr>
          <w:rStyle w:val="Zdraznnintenzivn"/>
          <w:rFonts w:cstheme="minorHAnsi"/>
          <w:i w:val="0"/>
          <w:color w:val="auto"/>
          <w:highlight w:val="yellow"/>
          <w:u w:val="single"/>
        </w:rPr>
        <w:t>Hluk z dopravní obsluhy:</w:t>
      </w:r>
    </w:p>
    <w:p w:rsidR="00BB4D3B" w:rsidRPr="006B1569" w:rsidRDefault="00EC4AC8" w:rsidP="00B160E2">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Podklad: Dopravní posouzení zpracované TSK v červenci 2020.</w:t>
      </w:r>
    </w:p>
    <w:p w:rsidR="00BB4D3B" w:rsidRPr="006B1569" w:rsidRDefault="00EC4AC8" w:rsidP="00B160E2">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Ve venkovním prostoru je nejbližším chráněným místem fasáda objektu školy na východní straně (nejbližší místo od parkoviště pro osobní vozy).</w:t>
      </w:r>
    </w:p>
    <w:p w:rsidR="00EC4AC8" w:rsidRPr="006B1569" w:rsidRDefault="00EC4AC8" w:rsidP="00B160E2">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 xml:space="preserve"> Ekvivalentní hladina hluku z dopravní obsluhy nesmí 2 metry před fasádou dosáhnout d denním období limit 50 dB/A/.</w:t>
      </w:r>
    </w:p>
    <w:p w:rsidR="00BB4D3B" w:rsidRPr="006B1569" w:rsidRDefault="00BB4D3B" w:rsidP="00BB4D3B">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 xml:space="preserve"> Vypočtená ekvivalentní hodnota hladiny akustického tlaku A  za denní období: L</w:t>
      </w:r>
      <w:r w:rsidRPr="006B1569">
        <w:rPr>
          <w:rStyle w:val="Zdraznnintenzivn"/>
          <w:rFonts w:cstheme="minorHAnsi"/>
          <w:i w:val="0"/>
          <w:color w:val="auto"/>
          <w:highlight w:val="yellow"/>
          <w:vertAlign w:val="subscript"/>
        </w:rPr>
        <w:t>Aeq</w:t>
      </w:r>
      <w:r w:rsidRPr="006B1569">
        <w:rPr>
          <w:rStyle w:val="Zdraznnintenzivn"/>
          <w:rFonts w:cstheme="minorHAnsi"/>
          <w:i w:val="0"/>
          <w:color w:val="auto"/>
          <w:highlight w:val="yellow"/>
          <w:vertAlign w:val="superscript"/>
        </w:rPr>
        <w:t xml:space="preserve">D </w:t>
      </w:r>
      <w:r w:rsidRPr="006B1569">
        <w:rPr>
          <w:rStyle w:val="Zdraznnintenzivn"/>
          <w:rFonts w:cstheme="minorHAnsi"/>
          <w:i w:val="0"/>
          <w:color w:val="auto"/>
          <w:highlight w:val="yellow"/>
        </w:rPr>
        <w:t>= 48,2 dB/A/</w:t>
      </w:r>
    </w:p>
    <w:p w:rsidR="00BB4D3B" w:rsidRPr="006B1569" w:rsidRDefault="00BB4D3B" w:rsidP="00BB4D3B">
      <w:pPr>
        <w:autoSpaceDE w:val="0"/>
        <w:autoSpaceDN w:val="0"/>
        <w:adjustRightInd w:val="0"/>
        <w:spacing w:line="240" w:lineRule="auto"/>
        <w:rPr>
          <w:rStyle w:val="Zdraznnintenzivn"/>
          <w:rFonts w:cstheme="minorHAnsi"/>
          <w:i w:val="0"/>
          <w:color w:val="auto"/>
          <w:highlight w:val="yellow"/>
        </w:rPr>
      </w:pPr>
    </w:p>
    <w:p w:rsidR="00BB4D3B" w:rsidRPr="006B1569" w:rsidRDefault="00BB4D3B" w:rsidP="00BB4D3B">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V kritickém chráněném místě ve venkovním prostoru budou v denním období z provozu dopravní obsluhy projektované základní školy generovány podlimitní ekvivalentní hladiny akustického tlaku A, tj. nižší než 50 dB/A/. V ostatních chráněných místech ve venkovním prostoru, která jsou ve větší vzdálenosti od parkoviště než posuzovaný bod, budou hladiny akustického tlaku A ještě nižší.</w:t>
      </w:r>
    </w:p>
    <w:p w:rsidR="00BB4D3B" w:rsidRPr="006B1569" w:rsidRDefault="00BB4D3B" w:rsidP="00BB4D3B">
      <w:pPr>
        <w:autoSpaceDE w:val="0"/>
        <w:autoSpaceDN w:val="0"/>
        <w:adjustRightInd w:val="0"/>
        <w:spacing w:line="240" w:lineRule="auto"/>
        <w:rPr>
          <w:rStyle w:val="Zdraznnintenzivn"/>
          <w:rFonts w:cstheme="minorHAnsi"/>
          <w:i w:val="0"/>
          <w:color w:val="auto"/>
          <w:highlight w:val="yellow"/>
        </w:rPr>
      </w:pPr>
    </w:p>
    <w:p w:rsidR="00BB4D3B" w:rsidRPr="006B1569" w:rsidRDefault="00BB4D3B" w:rsidP="00BB4D3B">
      <w:pPr>
        <w:autoSpaceDE w:val="0"/>
        <w:autoSpaceDN w:val="0"/>
        <w:adjustRightInd w:val="0"/>
        <w:spacing w:after="240" w:line="240" w:lineRule="auto"/>
        <w:rPr>
          <w:rStyle w:val="Zdraznnintenzivn"/>
          <w:rFonts w:cstheme="minorHAnsi"/>
          <w:i w:val="0"/>
          <w:color w:val="auto"/>
          <w:highlight w:val="yellow"/>
          <w:u w:val="single"/>
        </w:rPr>
      </w:pPr>
      <w:r w:rsidRPr="006B1569">
        <w:rPr>
          <w:rStyle w:val="Zdraznnintenzivn"/>
          <w:rFonts w:cstheme="minorHAnsi"/>
          <w:i w:val="0"/>
          <w:color w:val="auto"/>
          <w:highlight w:val="yellow"/>
          <w:u w:val="single"/>
        </w:rPr>
        <w:t xml:space="preserve">Stacionární zdroje hluku: </w:t>
      </w:r>
    </w:p>
    <w:p w:rsidR="00BB4D3B" w:rsidRPr="006B1569" w:rsidRDefault="00BB4D3B" w:rsidP="00BB4D3B">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 xml:space="preserve">Chráněnými prostory jsou učebny a další provozy v objektu školy. </w:t>
      </w:r>
      <w:r w:rsidR="000F3FC7" w:rsidRPr="006B1569">
        <w:rPr>
          <w:rStyle w:val="Zdraznnintenzivn"/>
          <w:rFonts w:cstheme="minorHAnsi"/>
          <w:i w:val="0"/>
          <w:color w:val="auto"/>
          <w:highlight w:val="yellow"/>
        </w:rPr>
        <w:t>Chráněnými místy ve venkovním prostoru jsou fasády okolních bytových domů</w:t>
      </w:r>
      <w:r w:rsidR="00DB50CD" w:rsidRPr="006B1569">
        <w:rPr>
          <w:rStyle w:val="Zdraznnintenzivn"/>
          <w:rFonts w:cstheme="minorHAnsi"/>
          <w:i w:val="0"/>
          <w:color w:val="auto"/>
          <w:highlight w:val="yellow"/>
        </w:rPr>
        <w:t xml:space="preserve"> (včetně plánovaného objektu Dostupného bydlení)</w:t>
      </w:r>
      <w:r w:rsidR="000F3FC7" w:rsidRPr="006B1569">
        <w:rPr>
          <w:rStyle w:val="Zdraznnintenzivn"/>
          <w:rFonts w:cstheme="minorHAnsi"/>
          <w:i w:val="0"/>
          <w:color w:val="auto"/>
          <w:highlight w:val="yellow"/>
        </w:rPr>
        <w:t xml:space="preserve"> a školy samotné.</w:t>
      </w:r>
    </w:p>
    <w:p w:rsidR="000F3FC7" w:rsidRPr="006B1569" w:rsidRDefault="000F3FC7" w:rsidP="00BB4D3B">
      <w:pPr>
        <w:autoSpaceDE w:val="0"/>
        <w:autoSpaceDN w:val="0"/>
        <w:adjustRightInd w:val="0"/>
        <w:spacing w:line="240" w:lineRule="auto"/>
        <w:rPr>
          <w:rStyle w:val="Zdraznnintenzivn"/>
          <w:rFonts w:cstheme="minorHAnsi"/>
          <w:i w:val="0"/>
          <w:color w:val="auto"/>
          <w:highlight w:val="yellow"/>
        </w:rPr>
      </w:pPr>
    </w:p>
    <w:p w:rsidR="000F3FC7" w:rsidRPr="006B1569" w:rsidRDefault="000F3FC7" w:rsidP="00BB4D3B">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V chráněných místech ve venkovním prostoru nesmí ekvivalentní hladina akustického tlaku A přesáhnout 50 dB/A/ v denní době a 40 dB/A/ v noční době z provozu stacionárních zdrojů hluku.</w:t>
      </w:r>
    </w:p>
    <w:p w:rsidR="000F3FC7" w:rsidRPr="006B1569" w:rsidRDefault="000F3FC7" w:rsidP="00BB4D3B">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V noční době nebude škola v provozu.</w:t>
      </w:r>
    </w:p>
    <w:p w:rsidR="000F3FC7" w:rsidRPr="006B1569" w:rsidRDefault="000F3FC7" w:rsidP="00BB4D3B">
      <w:pPr>
        <w:autoSpaceDE w:val="0"/>
        <w:autoSpaceDN w:val="0"/>
        <w:adjustRightInd w:val="0"/>
        <w:spacing w:line="240" w:lineRule="auto"/>
        <w:rPr>
          <w:rStyle w:val="Zdraznnintenzivn"/>
          <w:rFonts w:cstheme="minorHAnsi"/>
          <w:i w:val="0"/>
          <w:color w:val="auto"/>
          <w:highlight w:val="yellow"/>
        </w:rPr>
      </w:pPr>
    </w:p>
    <w:p w:rsidR="000F3FC7" w:rsidRPr="006B1569" w:rsidRDefault="000F3FC7" w:rsidP="00BB4D3B">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Zdroje hluku:</w:t>
      </w:r>
    </w:p>
    <w:p w:rsidR="000F3FC7" w:rsidRPr="006B1569" w:rsidRDefault="000F3FC7" w:rsidP="000F3FC7">
      <w:pPr>
        <w:pStyle w:val="Odstavecseseznamem"/>
        <w:numPr>
          <w:ilvl w:val="0"/>
          <w:numId w:val="19"/>
        </w:num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Vytápění</w:t>
      </w:r>
    </w:p>
    <w:p w:rsidR="000F3FC7" w:rsidRPr="006B1569" w:rsidRDefault="000F3FC7" w:rsidP="000F3FC7">
      <w:pPr>
        <w:pStyle w:val="Odstavecseseznamem"/>
        <w:autoSpaceDE w:val="0"/>
        <w:autoSpaceDN w:val="0"/>
        <w:adjustRightInd w:val="0"/>
        <w:spacing w:line="240" w:lineRule="auto"/>
        <w:ind w:left="1134"/>
        <w:rPr>
          <w:rStyle w:val="Zdraznnintenzivn"/>
          <w:rFonts w:cstheme="minorHAnsi"/>
          <w:i w:val="0"/>
          <w:color w:val="auto"/>
          <w:highlight w:val="yellow"/>
        </w:rPr>
      </w:pPr>
      <w:r w:rsidRPr="006B1569">
        <w:rPr>
          <w:rStyle w:val="Zdraznnintenzivn"/>
          <w:rFonts w:cstheme="minorHAnsi"/>
          <w:i w:val="0"/>
          <w:color w:val="auto"/>
          <w:highlight w:val="yellow"/>
        </w:rPr>
        <w:t>Nebude zdrojem nadměrného hluku ve vnitřním ani venkovním prostoru</w:t>
      </w:r>
    </w:p>
    <w:p w:rsidR="000F3FC7" w:rsidRPr="006B1569" w:rsidRDefault="000F3FC7" w:rsidP="000F3FC7">
      <w:pPr>
        <w:pStyle w:val="Odstavecseseznamem"/>
        <w:autoSpaceDE w:val="0"/>
        <w:autoSpaceDN w:val="0"/>
        <w:adjustRightInd w:val="0"/>
        <w:spacing w:line="240" w:lineRule="auto"/>
        <w:ind w:left="1134"/>
        <w:rPr>
          <w:rStyle w:val="Zdraznnintenzivn"/>
          <w:rFonts w:cstheme="minorHAnsi"/>
          <w:i w:val="0"/>
          <w:color w:val="auto"/>
          <w:highlight w:val="yellow"/>
        </w:rPr>
      </w:pPr>
    </w:p>
    <w:p w:rsidR="000F3FC7" w:rsidRPr="006B1569" w:rsidRDefault="000F3FC7" w:rsidP="000F3FC7">
      <w:pPr>
        <w:pStyle w:val="Odstavecseseznamem"/>
        <w:numPr>
          <w:ilvl w:val="0"/>
          <w:numId w:val="19"/>
        </w:num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Vzduchotechnika a chlazení</w:t>
      </w:r>
    </w:p>
    <w:p w:rsidR="00BB4D3B" w:rsidRPr="006B1569" w:rsidRDefault="000F3FC7" w:rsidP="000F3FC7">
      <w:pPr>
        <w:pStyle w:val="Odstavecseseznamem"/>
        <w:autoSpaceDE w:val="0"/>
        <w:autoSpaceDN w:val="0"/>
        <w:adjustRightInd w:val="0"/>
        <w:spacing w:line="240" w:lineRule="auto"/>
        <w:ind w:left="1134"/>
        <w:rPr>
          <w:rStyle w:val="Zdraznnintenzivn"/>
          <w:rFonts w:cstheme="minorHAnsi"/>
          <w:i w:val="0"/>
          <w:color w:val="auto"/>
          <w:highlight w:val="yellow"/>
        </w:rPr>
      </w:pPr>
      <w:r w:rsidRPr="006B1569">
        <w:rPr>
          <w:rStyle w:val="Zdraznnintenzivn"/>
          <w:rFonts w:cstheme="minorHAnsi"/>
          <w:i w:val="0"/>
          <w:color w:val="auto"/>
          <w:highlight w:val="yellow"/>
        </w:rPr>
        <w:t>Vypočtené ekvivalentní hladiny akustického tlaku A pro chráněná místa ve venkovním prostoru v denní době jsou podlimitní, t</w:t>
      </w:r>
      <w:r w:rsidR="00722608" w:rsidRPr="006B1569">
        <w:rPr>
          <w:rStyle w:val="Zdraznnintenzivn"/>
          <w:rFonts w:cstheme="minorHAnsi"/>
          <w:i w:val="0"/>
          <w:color w:val="auto"/>
          <w:highlight w:val="yellow"/>
        </w:rPr>
        <w:t>zn</w:t>
      </w:r>
      <w:r w:rsidRPr="006B1569">
        <w:rPr>
          <w:rStyle w:val="Zdraznnintenzivn"/>
          <w:rFonts w:cstheme="minorHAnsi"/>
          <w:i w:val="0"/>
          <w:color w:val="auto"/>
          <w:highlight w:val="yellow"/>
        </w:rPr>
        <w:t>.</w:t>
      </w:r>
      <w:r w:rsidR="00722608" w:rsidRPr="006B1569">
        <w:rPr>
          <w:rStyle w:val="Zdraznnintenzivn"/>
          <w:rFonts w:cstheme="minorHAnsi"/>
          <w:i w:val="0"/>
          <w:color w:val="auto"/>
          <w:highlight w:val="yellow"/>
        </w:rPr>
        <w:t xml:space="preserve"> nižší než 50dB/A/.</w:t>
      </w:r>
    </w:p>
    <w:p w:rsidR="00722608" w:rsidRPr="006B1569" w:rsidRDefault="00722608" w:rsidP="00722608">
      <w:pPr>
        <w:autoSpaceDE w:val="0"/>
        <w:autoSpaceDN w:val="0"/>
        <w:adjustRightInd w:val="0"/>
        <w:spacing w:line="240" w:lineRule="auto"/>
        <w:rPr>
          <w:rStyle w:val="Zdraznnintenzivn"/>
          <w:rFonts w:cstheme="minorHAnsi"/>
          <w:i w:val="0"/>
          <w:color w:val="auto"/>
          <w:highlight w:val="yellow"/>
        </w:rPr>
      </w:pPr>
    </w:p>
    <w:p w:rsidR="00DB50CD" w:rsidRPr="006B1569" w:rsidRDefault="00DB50CD" w:rsidP="00722608">
      <w:pPr>
        <w:autoSpaceDE w:val="0"/>
        <w:autoSpaceDN w:val="0"/>
        <w:adjustRightInd w:val="0"/>
        <w:spacing w:line="240" w:lineRule="auto"/>
        <w:rPr>
          <w:rStyle w:val="Zdraznnintenzivn"/>
          <w:rFonts w:cstheme="minorHAnsi"/>
          <w:i w:val="0"/>
          <w:color w:val="auto"/>
          <w:highlight w:val="yellow"/>
          <w:u w:val="single"/>
        </w:rPr>
      </w:pPr>
    </w:p>
    <w:p w:rsidR="00DB50CD" w:rsidRPr="006B1569" w:rsidRDefault="00DB50CD" w:rsidP="00722608">
      <w:pPr>
        <w:autoSpaceDE w:val="0"/>
        <w:autoSpaceDN w:val="0"/>
        <w:adjustRightInd w:val="0"/>
        <w:spacing w:line="240" w:lineRule="auto"/>
        <w:rPr>
          <w:rStyle w:val="Zdraznnintenzivn"/>
          <w:rFonts w:cstheme="minorHAnsi"/>
          <w:i w:val="0"/>
          <w:color w:val="auto"/>
          <w:highlight w:val="yellow"/>
          <w:u w:val="single"/>
        </w:rPr>
      </w:pPr>
    </w:p>
    <w:p w:rsidR="00722608" w:rsidRPr="006B1569" w:rsidRDefault="00722608" w:rsidP="00722608">
      <w:pPr>
        <w:autoSpaceDE w:val="0"/>
        <w:autoSpaceDN w:val="0"/>
        <w:adjustRightInd w:val="0"/>
        <w:spacing w:line="240" w:lineRule="auto"/>
        <w:rPr>
          <w:rStyle w:val="Zdraznnintenzivn"/>
          <w:rFonts w:cstheme="minorHAnsi"/>
          <w:i w:val="0"/>
          <w:color w:val="auto"/>
          <w:highlight w:val="yellow"/>
          <w:u w:val="single"/>
        </w:rPr>
      </w:pPr>
      <w:r w:rsidRPr="006B1569">
        <w:rPr>
          <w:rStyle w:val="Zdraznnintenzivn"/>
          <w:rFonts w:cstheme="minorHAnsi"/>
          <w:i w:val="0"/>
          <w:color w:val="auto"/>
          <w:highlight w:val="yellow"/>
          <w:u w:val="single"/>
        </w:rPr>
        <w:t>Přírůstek dopravy na okolních komunikacích</w:t>
      </w:r>
    </w:p>
    <w:p w:rsidR="00722608" w:rsidRPr="006B1569" w:rsidRDefault="00722608" w:rsidP="00722608">
      <w:pPr>
        <w:autoSpaceDE w:val="0"/>
        <w:autoSpaceDN w:val="0"/>
        <w:adjustRightInd w:val="0"/>
        <w:spacing w:line="240" w:lineRule="auto"/>
        <w:rPr>
          <w:rStyle w:val="Zdraznnintenzivn"/>
          <w:rFonts w:cstheme="minorHAnsi"/>
          <w:i w:val="0"/>
          <w:color w:val="auto"/>
          <w:highlight w:val="yellow"/>
          <w:u w:val="single"/>
        </w:rPr>
      </w:pPr>
    </w:p>
    <w:p w:rsidR="00722608" w:rsidRPr="006B1569" w:rsidRDefault="00722608" w:rsidP="00722608">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Podklad: Dopravní posouzení zpracované TSK v červenci 2020.</w:t>
      </w:r>
    </w:p>
    <w:p w:rsidR="00722608" w:rsidRPr="006B1569" w:rsidRDefault="00722608" w:rsidP="00722608">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Byla posouzena i varianta s budoucím Pražským okruhem.</w:t>
      </w:r>
    </w:p>
    <w:p w:rsidR="00722608" w:rsidRPr="006B1569" w:rsidRDefault="00722608" w:rsidP="00722608">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V obou variantách (s Pražským okruhem i bez něj) nebudou fasády školy zasaženy nadměrným hlukem - L</w:t>
      </w:r>
      <w:r w:rsidRPr="006B1569">
        <w:rPr>
          <w:rStyle w:val="Zdraznnintenzivn"/>
          <w:rFonts w:cstheme="minorHAnsi"/>
          <w:i w:val="0"/>
          <w:color w:val="auto"/>
          <w:highlight w:val="yellow"/>
          <w:vertAlign w:val="subscript"/>
        </w:rPr>
        <w:t>Aeq</w:t>
      </w:r>
      <w:r w:rsidRPr="006B1569">
        <w:rPr>
          <w:rStyle w:val="Zdraznnintenzivn"/>
          <w:rFonts w:cstheme="minorHAnsi"/>
          <w:i w:val="0"/>
          <w:color w:val="auto"/>
          <w:highlight w:val="yellow"/>
          <w:vertAlign w:val="superscript"/>
        </w:rPr>
        <w:t xml:space="preserve">D </w:t>
      </w:r>
      <w:r w:rsidRPr="006B1569">
        <w:rPr>
          <w:rStyle w:val="Zdraznnintenzivn"/>
          <w:rFonts w:cstheme="minorHAnsi"/>
          <w:i w:val="0"/>
          <w:color w:val="auto"/>
          <w:highlight w:val="yellow"/>
        </w:rPr>
        <w:t>jsou nižší než 55 dB/A/.</w:t>
      </w:r>
    </w:p>
    <w:p w:rsidR="00722608" w:rsidRPr="006B1569" w:rsidRDefault="00722608" w:rsidP="00722608">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Pro hlukové poměry na budoucí školu je lepší varianta, kdy bude v provozu Pražský okruh.</w:t>
      </w:r>
    </w:p>
    <w:p w:rsidR="00722608" w:rsidRPr="006B1569" w:rsidRDefault="00722608" w:rsidP="00722608">
      <w:pPr>
        <w:autoSpaceDE w:val="0"/>
        <w:autoSpaceDN w:val="0"/>
        <w:adjustRightInd w:val="0"/>
        <w:spacing w:line="240" w:lineRule="auto"/>
        <w:rPr>
          <w:rStyle w:val="Zdraznnintenzivn"/>
          <w:rFonts w:cstheme="minorHAnsi"/>
          <w:i w:val="0"/>
          <w:color w:val="auto"/>
          <w:highlight w:val="yellow"/>
        </w:rPr>
      </w:pPr>
    </w:p>
    <w:p w:rsidR="00EC4AC8" w:rsidRPr="006B1569" w:rsidRDefault="00722608" w:rsidP="00B160E2">
      <w:pPr>
        <w:autoSpaceDE w:val="0"/>
        <w:autoSpaceDN w:val="0"/>
        <w:adjustRightInd w:val="0"/>
        <w:spacing w:line="240" w:lineRule="auto"/>
        <w:rPr>
          <w:rStyle w:val="Zdraznnintenzivn"/>
          <w:rFonts w:cstheme="minorHAnsi"/>
          <w:b/>
          <w:i w:val="0"/>
          <w:color w:val="auto"/>
          <w:highlight w:val="yellow"/>
          <w:u w:val="single"/>
        </w:rPr>
      </w:pPr>
      <w:r w:rsidRPr="006B1569">
        <w:rPr>
          <w:rStyle w:val="Zdraznnintenzivn"/>
          <w:rFonts w:cstheme="minorHAnsi"/>
          <w:b/>
          <w:i w:val="0"/>
          <w:color w:val="auto"/>
          <w:highlight w:val="yellow"/>
          <w:u w:val="single"/>
        </w:rPr>
        <w:t>Z</w:t>
      </w:r>
      <w:r w:rsidR="00014B37" w:rsidRPr="006B1569">
        <w:rPr>
          <w:rStyle w:val="Zdraznnintenzivn"/>
          <w:rFonts w:cstheme="minorHAnsi"/>
          <w:b/>
          <w:i w:val="0"/>
          <w:color w:val="auto"/>
          <w:highlight w:val="yellow"/>
          <w:u w:val="single"/>
        </w:rPr>
        <w:t>ávěry hlukového posouzení:</w:t>
      </w:r>
    </w:p>
    <w:p w:rsidR="00014B37" w:rsidRPr="006B1569" w:rsidRDefault="00014B37" w:rsidP="00014B37">
      <w:pPr>
        <w:pStyle w:val="Odstavecseseznamem"/>
        <w:numPr>
          <w:ilvl w:val="0"/>
          <w:numId w:val="19"/>
        </w:num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Projektovaná budova základní školy nebude atakována nadměrným hlukem z dopravy</w:t>
      </w:r>
    </w:p>
    <w:p w:rsidR="00014B37" w:rsidRPr="006B1569" w:rsidRDefault="00014B37" w:rsidP="00014B37">
      <w:pPr>
        <w:pStyle w:val="Odstavecseseznamem"/>
        <w:numPr>
          <w:ilvl w:val="0"/>
          <w:numId w:val="19"/>
        </w:num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Po realizaci Pražského okruhu budou hlukové poměry ve vztahu ke škole lepší</w:t>
      </w:r>
    </w:p>
    <w:p w:rsidR="00014B37" w:rsidRPr="006B1569" w:rsidRDefault="00014B37" w:rsidP="00014B37">
      <w:pPr>
        <w:pStyle w:val="Odstavecseseznamem"/>
        <w:numPr>
          <w:ilvl w:val="0"/>
          <w:numId w:val="19"/>
        </w:num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Dopravní obsluha školy nebude generovat nadlimitní hladiny akustického tlaku A</w:t>
      </w:r>
    </w:p>
    <w:p w:rsidR="00014B37" w:rsidRPr="006B1569" w:rsidRDefault="00014B37" w:rsidP="00014B37">
      <w:pPr>
        <w:pStyle w:val="Odstavecseseznamem"/>
        <w:numPr>
          <w:ilvl w:val="0"/>
          <w:numId w:val="19"/>
        </w:num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Stacionární zařízení nebudou zdrojem nadměrného hluku pro chráněná místa ve venkovním prostoru, pokud budou situována tam, kde s tím kalkuloval výpočet a jejich hlučnost nebude vyšší než je uvedeno ve výpočtu</w:t>
      </w:r>
    </w:p>
    <w:p w:rsidR="00014B37" w:rsidRPr="006B1569" w:rsidRDefault="00014B37" w:rsidP="00014B37">
      <w:pPr>
        <w:pStyle w:val="Odstavecseseznamem"/>
        <w:numPr>
          <w:ilvl w:val="0"/>
          <w:numId w:val="19"/>
        </w:num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Nárůst hluku na přístupových trasách vlivem nové dopravní obsluhy bude zanedbatelný</w:t>
      </w:r>
    </w:p>
    <w:p w:rsidR="001F7562" w:rsidRDefault="001F7562" w:rsidP="00B160E2">
      <w:pPr>
        <w:autoSpaceDE w:val="0"/>
        <w:autoSpaceDN w:val="0"/>
        <w:adjustRightInd w:val="0"/>
        <w:spacing w:line="240" w:lineRule="auto"/>
        <w:rPr>
          <w:rStyle w:val="Zdraznnintenzivn"/>
          <w:rFonts w:cstheme="minorHAnsi"/>
          <w:i w:val="0"/>
          <w:color w:val="auto"/>
          <w:u w:val="single"/>
        </w:rPr>
      </w:pPr>
    </w:p>
    <w:p w:rsidR="006B1569" w:rsidRPr="003662B2" w:rsidRDefault="006B1569" w:rsidP="006B1569">
      <w:pPr>
        <w:autoSpaceDE w:val="0"/>
        <w:autoSpaceDN w:val="0"/>
        <w:adjustRightInd w:val="0"/>
        <w:spacing w:line="240" w:lineRule="auto"/>
        <w:rPr>
          <w:rStyle w:val="Zdraznnintenzivn"/>
          <w:rFonts w:cstheme="minorHAnsi"/>
          <w:color w:val="auto"/>
        </w:rPr>
      </w:pPr>
      <w:r>
        <w:rPr>
          <w:rStyle w:val="Zdraznnintenzivn"/>
          <w:rFonts w:cstheme="minorHAnsi"/>
          <w:color w:val="auto"/>
        </w:rPr>
        <w:t>e</w:t>
      </w:r>
      <w:r w:rsidRPr="003662B2">
        <w:rPr>
          <w:rStyle w:val="Zdraznnintenzivn"/>
          <w:rFonts w:cstheme="minorHAnsi"/>
          <w:color w:val="auto"/>
        </w:rPr>
        <w:t xml:space="preserve">) </w:t>
      </w:r>
      <w:r>
        <w:rPr>
          <w:rStyle w:val="Zdraznnintenzivn"/>
          <w:rFonts w:cstheme="minorHAnsi"/>
          <w:color w:val="auto"/>
        </w:rPr>
        <w:t>protipovodňová opatření</w:t>
      </w:r>
      <w:r w:rsidRPr="003662B2">
        <w:rPr>
          <w:rStyle w:val="Zdraznnintenzivn"/>
          <w:rFonts w:cstheme="minorHAnsi"/>
          <w:color w:val="auto"/>
        </w:rPr>
        <w:t>,</w:t>
      </w:r>
    </w:p>
    <w:p w:rsidR="001F7562" w:rsidRDefault="006B1569" w:rsidP="00B160E2">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w:t>
      </w:r>
    </w:p>
    <w:p w:rsidR="006B1569" w:rsidRDefault="006B1569" w:rsidP="00B160E2">
      <w:pPr>
        <w:autoSpaceDE w:val="0"/>
        <w:autoSpaceDN w:val="0"/>
        <w:adjustRightInd w:val="0"/>
        <w:spacing w:line="240" w:lineRule="auto"/>
        <w:rPr>
          <w:rStyle w:val="Zdraznnintenzivn"/>
          <w:rFonts w:cstheme="minorHAnsi"/>
          <w:i w:val="0"/>
          <w:color w:val="auto"/>
          <w:highlight w:val="yellow"/>
        </w:rPr>
      </w:pPr>
    </w:p>
    <w:p w:rsidR="006B1569" w:rsidRPr="003662B2" w:rsidRDefault="006B1569" w:rsidP="006B1569">
      <w:pPr>
        <w:autoSpaceDE w:val="0"/>
        <w:autoSpaceDN w:val="0"/>
        <w:adjustRightInd w:val="0"/>
        <w:spacing w:line="240" w:lineRule="auto"/>
        <w:rPr>
          <w:rStyle w:val="Zdraznnintenzivn"/>
          <w:rFonts w:cstheme="minorHAnsi"/>
          <w:color w:val="auto"/>
        </w:rPr>
      </w:pPr>
      <w:r>
        <w:rPr>
          <w:rStyle w:val="Zdraznnintenzivn"/>
          <w:rFonts w:cstheme="minorHAnsi"/>
          <w:color w:val="auto"/>
        </w:rPr>
        <w:t>f</w:t>
      </w:r>
      <w:r w:rsidRPr="003662B2">
        <w:rPr>
          <w:rStyle w:val="Zdraznnintenzivn"/>
          <w:rFonts w:cstheme="minorHAnsi"/>
          <w:color w:val="auto"/>
        </w:rPr>
        <w:t xml:space="preserve">) </w:t>
      </w:r>
      <w:r>
        <w:rPr>
          <w:rStyle w:val="Zdraznnintenzivn"/>
          <w:rFonts w:cstheme="minorHAnsi"/>
          <w:color w:val="auto"/>
        </w:rPr>
        <w:t>ostatní účinky – vliv poddolování, výskyt metanu apod.</w:t>
      </w:r>
    </w:p>
    <w:p w:rsidR="006B1569" w:rsidRDefault="006B1569" w:rsidP="006B1569">
      <w:pPr>
        <w:autoSpaceDE w:val="0"/>
        <w:autoSpaceDN w:val="0"/>
        <w:adjustRightInd w:val="0"/>
        <w:spacing w:line="240" w:lineRule="auto"/>
        <w:rPr>
          <w:rStyle w:val="Zdraznnintenzivn"/>
          <w:rFonts w:cstheme="minorHAnsi"/>
          <w:i w:val="0"/>
          <w:color w:val="auto"/>
          <w:highlight w:val="yellow"/>
        </w:rPr>
      </w:pPr>
      <w:r w:rsidRPr="006B1569">
        <w:rPr>
          <w:rStyle w:val="Zdraznnintenzivn"/>
          <w:rFonts w:cstheme="minorHAnsi"/>
          <w:i w:val="0"/>
          <w:color w:val="auto"/>
          <w:highlight w:val="yellow"/>
        </w:rPr>
        <w:t>…….</w:t>
      </w:r>
    </w:p>
    <w:p w:rsidR="006B1569" w:rsidRPr="006B1569" w:rsidRDefault="006B1569" w:rsidP="00B160E2">
      <w:pPr>
        <w:autoSpaceDE w:val="0"/>
        <w:autoSpaceDN w:val="0"/>
        <w:adjustRightInd w:val="0"/>
        <w:spacing w:line="240" w:lineRule="auto"/>
        <w:rPr>
          <w:rStyle w:val="Zdraznnintenzivn"/>
          <w:rFonts w:cstheme="minorHAnsi"/>
          <w:i w:val="0"/>
          <w:color w:val="auto"/>
          <w:highlight w:val="yellow"/>
        </w:rPr>
      </w:pPr>
    </w:p>
    <w:p w:rsidR="00D431FD" w:rsidRPr="003662B2" w:rsidRDefault="00D431FD" w:rsidP="00D431FD">
      <w:pPr>
        <w:pStyle w:val="Nadpis1"/>
        <w:rPr>
          <w:rFonts w:asciiTheme="minorHAnsi" w:hAnsiTheme="minorHAnsi" w:cstheme="minorHAnsi"/>
          <w:color w:val="auto"/>
        </w:rPr>
      </w:pPr>
      <w:bookmarkStart w:id="37" w:name="_Toc86143684"/>
      <w:r w:rsidRPr="003662B2">
        <w:rPr>
          <w:rFonts w:asciiTheme="minorHAnsi" w:hAnsiTheme="minorHAnsi" w:cstheme="minorHAnsi"/>
          <w:color w:val="auto"/>
        </w:rPr>
        <w:t>B.3 Připojení na technickou infrastrukturu</w:t>
      </w:r>
      <w:bookmarkEnd w:id="37"/>
    </w:p>
    <w:p w:rsidR="00D431FD" w:rsidRPr="003662B2" w:rsidRDefault="00D431FD" w:rsidP="00D431FD">
      <w:pPr>
        <w:autoSpaceDE w:val="0"/>
        <w:autoSpaceDN w:val="0"/>
        <w:adjustRightInd w:val="0"/>
        <w:spacing w:line="240" w:lineRule="auto"/>
        <w:rPr>
          <w:rStyle w:val="Zdraznnintenzivn"/>
          <w:rFonts w:cstheme="minorHAnsi"/>
          <w:color w:val="auto"/>
        </w:rPr>
      </w:pPr>
      <w:r w:rsidRPr="003662B2">
        <w:rPr>
          <w:rStyle w:val="Zdraznnintenzivn"/>
          <w:rFonts w:cstheme="minorHAnsi"/>
          <w:color w:val="auto"/>
        </w:rPr>
        <w:t>a) napojovací místa technické infrastruktury, přeložky,</w:t>
      </w:r>
    </w:p>
    <w:p w:rsidR="00D431FD" w:rsidRPr="003662B2" w:rsidRDefault="00D431FD" w:rsidP="00D431FD">
      <w:pPr>
        <w:autoSpaceDE w:val="0"/>
        <w:autoSpaceDN w:val="0"/>
        <w:adjustRightInd w:val="0"/>
        <w:spacing w:line="240" w:lineRule="auto"/>
        <w:rPr>
          <w:rStyle w:val="Zdraznnintenzivn"/>
          <w:rFonts w:cstheme="minorHAnsi"/>
          <w:color w:val="auto"/>
        </w:rPr>
      </w:pPr>
      <w:r w:rsidRPr="003662B2">
        <w:rPr>
          <w:rStyle w:val="Zdraznnintenzivn"/>
          <w:rFonts w:cstheme="minorHAnsi"/>
          <w:color w:val="auto"/>
        </w:rPr>
        <w:t>b) připojovací rozměry, výkonové kapacity a délky.</w:t>
      </w:r>
    </w:p>
    <w:p w:rsidR="00891251" w:rsidRDefault="00891251" w:rsidP="00D431FD">
      <w:pPr>
        <w:autoSpaceDE w:val="0"/>
        <w:autoSpaceDN w:val="0"/>
        <w:adjustRightInd w:val="0"/>
        <w:spacing w:line="240" w:lineRule="auto"/>
        <w:rPr>
          <w:rStyle w:val="Zdraznnintenzivn"/>
          <w:rFonts w:cstheme="minorHAnsi"/>
          <w:color w:val="auto"/>
        </w:rPr>
      </w:pPr>
    </w:p>
    <w:p w:rsidR="00DC6650" w:rsidRPr="006B1569" w:rsidRDefault="00DC6650" w:rsidP="00DC6650">
      <w:pPr>
        <w:pStyle w:val="Nadpis2"/>
        <w:rPr>
          <w:rFonts w:asciiTheme="minorHAnsi" w:hAnsiTheme="minorHAnsi" w:cstheme="minorHAnsi"/>
          <w:color w:val="FF0000"/>
          <w:highlight w:val="yellow"/>
        </w:rPr>
      </w:pPr>
      <w:bookmarkStart w:id="38" w:name="_Toc86143685"/>
      <w:r w:rsidRPr="006B1569">
        <w:rPr>
          <w:rFonts w:asciiTheme="minorHAnsi" w:hAnsiTheme="minorHAnsi" w:cstheme="minorHAnsi"/>
          <w:color w:val="FF0000"/>
          <w:highlight w:val="yellow"/>
        </w:rPr>
        <w:t>B.3.1 Kanalizace splašková</w:t>
      </w:r>
      <w:bookmarkEnd w:id="38"/>
      <w:r w:rsidR="00015D94" w:rsidRPr="006B1569">
        <w:rPr>
          <w:rFonts w:asciiTheme="minorHAnsi" w:hAnsiTheme="minorHAnsi" w:cstheme="minorHAnsi"/>
          <w:color w:val="FF0000"/>
          <w:highlight w:val="yellow"/>
        </w:rPr>
        <w:t xml:space="preserve"> </w:t>
      </w:r>
      <w:r w:rsidR="00CD336C" w:rsidRPr="006B1569">
        <w:rPr>
          <w:rFonts w:asciiTheme="minorHAnsi" w:hAnsiTheme="minorHAnsi" w:cstheme="minorHAnsi"/>
          <w:color w:val="FF0000"/>
          <w:highlight w:val="yellow"/>
        </w:rPr>
        <w:t xml:space="preserve"> </w:t>
      </w:r>
    </w:p>
    <w:p w:rsidR="00DC6650" w:rsidRPr="006B1569" w:rsidRDefault="002409D9" w:rsidP="002409D9">
      <w:pPr>
        <w:rPr>
          <w:color w:val="FF0000"/>
          <w:sz w:val="26"/>
          <w:szCs w:val="26"/>
          <w:highlight w:val="yellow"/>
        </w:rPr>
      </w:pPr>
      <w:r w:rsidRPr="006B1569">
        <w:rPr>
          <w:color w:val="FF0000"/>
          <w:sz w:val="26"/>
          <w:szCs w:val="26"/>
          <w:highlight w:val="yellow"/>
        </w:rPr>
        <w:t>Přípojky kanalizace splaškové</w:t>
      </w:r>
      <w:r w:rsidR="007E2E6C" w:rsidRPr="006B1569">
        <w:rPr>
          <w:color w:val="FF0000"/>
          <w:sz w:val="26"/>
          <w:szCs w:val="26"/>
          <w:highlight w:val="yellow"/>
        </w:rPr>
        <w:t xml:space="preserve"> </w:t>
      </w:r>
      <w:r w:rsidR="007E2E6C" w:rsidRPr="006B1569">
        <w:rPr>
          <w:b/>
          <w:color w:val="FF0000"/>
          <w:sz w:val="26"/>
          <w:szCs w:val="26"/>
          <w:highlight w:val="yellow"/>
        </w:rPr>
        <w:t>SO</w:t>
      </w:r>
      <w:r w:rsidRPr="006B1569">
        <w:rPr>
          <w:color w:val="FF0000"/>
          <w:sz w:val="26"/>
          <w:szCs w:val="26"/>
          <w:highlight w:val="yellow"/>
        </w:rPr>
        <w:t xml:space="preserve"> </w:t>
      </w:r>
      <w:r w:rsidRPr="006B1569">
        <w:rPr>
          <w:rFonts w:cstheme="minorHAnsi"/>
          <w:b/>
          <w:color w:val="FF0000"/>
          <w:sz w:val="26"/>
          <w:szCs w:val="26"/>
          <w:highlight w:val="yellow"/>
        </w:rPr>
        <w:t>06 01 01, SO 06 01 SO 02</w:t>
      </w:r>
    </w:p>
    <w:p w:rsidR="006A7286" w:rsidRPr="006B1569" w:rsidRDefault="006A7286" w:rsidP="00DC6650">
      <w:pPr>
        <w:rPr>
          <w:color w:val="FF0000"/>
          <w:highlight w:val="yellow"/>
        </w:rPr>
      </w:pPr>
      <w:r w:rsidRPr="006B1569">
        <w:rPr>
          <w:color w:val="FF0000"/>
          <w:highlight w:val="yellow"/>
        </w:rPr>
        <w:t>Vlivem navrhované výstavby nejsou dotčeny stávající veřejné řady kanalizace a nejsou vyvolány žádné přeložky apod. Také nevzniká potřeba výstavby nových řadů.</w:t>
      </w:r>
    </w:p>
    <w:p w:rsidR="00DC6650" w:rsidRPr="006B1569" w:rsidRDefault="00DC6650" w:rsidP="00DC6650">
      <w:pPr>
        <w:rPr>
          <w:color w:val="FF0000"/>
          <w:highlight w:val="yellow"/>
        </w:rPr>
      </w:pPr>
      <w:r w:rsidRPr="006B1569">
        <w:rPr>
          <w:color w:val="FF0000"/>
          <w:highlight w:val="yellow"/>
        </w:rPr>
        <w:t xml:space="preserve">Řady v okolí zamýšlené stavby jsou připravené na danou výstavbu. Před řešeným pozemkem je zakončen řad splaškové kanalizace vedený z ulice Bazalková – kamenina DN300. Do koncové šachty </w:t>
      </w:r>
      <w:r w:rsidRPr="006B1569">
        <w:rPr>
          <w:color w:val="FF0000"/>
          <w:highlight w:val="yellow"/>
        </w:rPr>
        <w:lastRenderedPageBreak/>
        <w:t>tohoto řadu bude napojena jedna větve splaškové kanalizace zamýšlené výstavby. Druhá přípojka splaškové kanalizace bude vedena do ulice Měsíčková na kanalizační řad – kamenina DN300. Přípojky budou provedeny z kameninového potrubí DN200.</w:t>
      </w:r>
    </w:p>
    <w:p w:rsidR="00DC6650" w:rsidRPr="006B1569" w:rsidRDefault="00DC6650" w:rsidP="00DC6650">
      <w:pPr>
        <w:rPr>
          <w:color w:val="FF0000"/>
          <w:highlight w:val="yellow"/>
        </w:rPr>
      </w:pPr>
      <w:r w:rsidRPr="006B1569">
        <w:rPr>
          <w:color w:val="FF0000"/>
          <w:highlight w:val="yellow"/>
        </w:rPr>
        <w:t>Přípojka vedená do ulice Měsíčková bude napojena na nově vysazenou vložku 300/200. Přípojka vedená do ulice bazalková bude zakončena v koncové šachtě řadu. Přípojky budou na pozemku zakončeny v revizních šachtách Ø1000mm. Šachty budou vybaveny litinovým poklopem se zátěžovou třídou dle povrchu umístění. Rozvody přípojky budou kladeny do betonového lože. Potrubí bude opatřeno pískovým obsypem do výšky 0,3 m nad vrchol potrubí. Nad obsypem bude umístěna výstražná folie. Zbytek výkopu bude zasypán vytěženou zeminou a po vrstvách hutněn. Povrchy upraveny do požadovaných podob.</w:t>
      </w:r>
    </w:p>
    <w:p w:rsidR="00DC6650" w:rsidRPr="006B1569" w:rsidRDefault="00DC6650" w:rsidP="00DC6650">
      <w:pPr>
        <w:rPr>
          <w:color w:val="FF0000"/>
          <w:highlight w:val="yellow"/>
        </w:rPr>
      </w:pPr>
      <w:r w:rsidRPr="006B1569">
        <w:rPr>
          <w:color w:val="FF0000"/>
          <w:highlight w:val="yellow"/>
        </w:rPr>
        <w:t xml:space="preserve"> </w:t>
      </w:r>
    </w:p>
    <w:p w:rsidR="00DC6650" w:rsidRPr="006B1569" w:rsidRDefault="00DC6650" w:rsidP="00DC6650">
      <w:pPr>
        <w:rPr>
          <w:color w:val="FF0000"/>
          <w:highlight w:val="yellow"/>
        </w:rPr>
      </w:pPr>
      <w:r w:rsidRPr="006B1569">
        <w:rPr>
          <w:color w:val="FF0000"/>
          <w:highlight w:val="yellow"/>
        </w:rPr>
        <w:t>SO 06 01 01</w:t>
      </w:r>
      <w:r w:rsidRPr="006B1569">
        <w:rPr>
          <w:color w:val="FF0000"/>
          <w:highlight w:val="yellow"/>
        </w:rPr>
        <w:tab/>
      </w:r>
      <w:r w:rsidRPr="006B1569">
        <w:rPr>
          <w:color w:val="FF0000"/>
          <w:highlight w:val="yellow"/>
        </w:rPr>
        <w:tab/>
        <w:t>kamenina 200</w:t>
      </w:r>
      <w:r w:rsidRPr="006B1569">
        <w:rPr>
          <w:color w:val="FF0000"/>
          <w:highlight w:val="yellow"/>
        </w:rPr>
        <w:tab/>
      </w:r>
      <w:r w:rsidRPr="006B1569">
        <w:rPr>
          <w:color w:val="FF0000"/>
          <w:highlight w:val="yellow"/>
        </w:rPr>
        <w:tab/>
        <w:t>délka 6,5m</w:t>
      </w:r>
      <w:r w:rsidRPr="006B1569">
        <w:rPr>
          <w:color w:val="FF0000"/>
          <w:highlight w:val="yellow"/>
        </w:rPr>
        <w:tab/>
        <w:t>napojeno do stávající koncové šachty</w:t>
      </w:r>
    </w:p>
    <w:p w:rsidR="00DC6650" w:rsidRPr="006B1569" w:rsidRDefault="00DC6650" w:rsidP="00DC6650">
      <w:pPr>
        <w:rPr>
          <w:color w:val="FF0000"/>
        </w:rPr>
      </w:pPr>
      <w:r w:rsidRPr="006B1569">
        <w:rPr>
          <w:color w:val="FF0000"/>
          <w:highlight w:val="yellow"/>
        </w:rPr>
        <w:t>SO 06 01 02</w:t>
      </w:r>
      <w:r w:rsidRPr="006B1569">
        <w:rPr>
          <w:color w:val="FF0000"/>
          <w:highlight w:val="yellow"/>
        </w:rPr>
        <w:tab/>
      </w:r>
      <w:r w:rsidRPr="006B1569">
        <w:rPr>
          <w:color w:val="FF0000"/>
          <w:highlight w:val="yellow"/>
        </w:rPr>
        <w:tab/>
        <w:t>kamenina 200</w:t>
      </w:r>
      <w:r w:rsidRPr="006B1569">
        <w:rPr>
          <w:color w:val="FF0000"/>
          <w:highlight w:val="yellow"/>
        </w:rPr>
        <w:tab/>
      </w:r>
      <w:r w:rsidRPr="006B1569">
        <w:rPr>
          <w:color w:val="FF0000"/>
          <w:highlight w:val="yellow"/>
        </w:rPr>
        <w:tab/>
        <w:t>délka 11,3m</w:t>
      </w:r>
      <w:r w:rsidRPr="006B1569">
        <w:rPr>
          <w:color w:val="FF0000"/>
          <w:highlight w:val="yellow"/>
        </w:rPr>
        <w:tab/>
        <w:t>napojeno do nově vysazené vložky</w:t>
      </w:r>
    </w:p>
    <w:p w:rsidR="00DC6650" w:rsidRPr="00E01D4B" w:rsidRDefault="00DC6650" w:rsidP="00DC6650"/>
    <w:p w:rsidR="00DC6650" w:rsidRDefault="00DC6650" w:rsidP="00DC6650">
      <w:pPr>
        <w:pStyle w:val="Nadpis2"/>
        <w:rPr>
          <w:rFonts w:asciiTheme="minorHAnsi" w:hAnsiTheme="minorHAnsi" w:cstheme="minorHAnsi"/>
          <w:color w:val="auto"/>
        </w:rPr>
      </w:pPr>
      <w:bookmarkStart w:id="39" w:name="_Toc86143686"/>
      <w:r w:rsidRPr="00DC6650">
        <w:rPr>
          <w:rFonts w:asciiTheme="minorHAnsi" w:hAnsiTheme="minorHAnsi" w:cstheme="minorHAnsi"/>
          <w:color w:val="auto"/>
        </w:rPr>
        <w:t>B.3.2 Kanalizace dešťová</w:t>
      </w:r>
      <w:bookmarkEnd w:id="39"/>
      <w:r w:rsidR="00CD336C">
        <w:rPr>
          <w:rFonts w:asciiTheme="minorHAnsi" w:hAnsiTheme="minorHAnsi" w:cstheme="minorHAnsi"/>
          <w:color w:val="auto"/>
        </w:rPr>
        <w:t xml:space="preserve">  </w:t>
      </w:r>
    </w:p>
    <w:p w:rsidR="0084201A" w:rsidRPr="006B1569" w:rsidRDefault="002409D9" w:rsidP="0084201A">
      <w:pPr>
        <w:rPr>
          <w:color w:val="FF0000"/>
          <w:sz w:val="26"/>
          <w:szCs w:val="26"/>
          <w:highlight w:val="yellow"/>
        </w:rPr>
      </w:pPr>
      <w:r w:rsidRPr="006B1569">
        <w:rPr>
          <w:color w:val="FF0000"/>
          <w:sz w:val="26"/>
          <w:szCs w:val="26"/>
          <w:highlight w:val="yellow"/>
        </w:rPr>
        <w:t xml:space="preserve">Přípojka kanalizace dešťové </w:t>
      </w:r>
      <w:r w:rsidRPr="006B1569">
        <w:rPr>
          <w:rFonts w:cstheme="minorHAnsi"/>
          <w:b/>
          <w:color w:val="FF0000"/>
          <w:sz w:val="26"/>
          <w:szCs w:val="26"/>
          <w:highlight w:val="yellow"/>
        </w:rPr>
        <w:t>SO 06 02 00</w:t>
      </w:r>
    </w:p>
    <w:p w:rsidR="00A55D14" w:rsidRPr="006B1569" w:rsidRDefault="00A55D14" w:rsidP="001A5B33">
      <w:pPr>
        <w:rPr>
          <w:color w:val="FF0000"/>
          <w:highlight w:val="yellow"/>
        </w:rPr>
      </w:pPr>
      <w:r w:rsidRPr="006B1569">
        <w:rPr>
          <w:color w:val="FF0000"/>
          <w:highlight w:val="yellow"/>
        </w:rPr>
        <w:t>Připojení areálové dešťové kanalizace bude provedeno do stávajícího řadu vedeného v křižovatce ulic Bazalková – Měsíčková – SKL DN600. Vzhledem k dimenzi přípojky a řadu bude přípojka zhotovena do nově vysazené šachty.</w:t>
      </w:r>
    </w:p>
    <w:p w:rsidR="00A55D14" w:rsidRPr="006B1569" w:rsidRDefault="00A55D14" w:rsidP="001A5B33">
      <w:pPr>
        <w:rPr>
          <w:color w:val="FF0000"/>
          <w:highlight w:val="yellow"/>
        </w:rPr>
      </w:pPr>
      <w:r w:rsidRPr="006B1569">
        <w:rPr>
          <w:color w:val="FF0000"/>
          <w:highlight w:val="yellow"/>
        </w:rPr>
        <w:t>Na stávajícím řadu bude nově vysazena šachta Ø1000 mm s litinovým poklopem D400. Do této šachty bude provedena přípojka – kamenina DN300. Přípojka bude zakončena za hranicí pozemku v šachtě Ø1000 mm s litinovým poklopem. Přípojka bude vedena ve výkopu na pískovém podsypu. Hrdla budou případně obetonována. Potrubí bude opatřeno obsypem. Výkop bude po vrstvách zasypán a hutněn. Povrchy upraveny do původních či nově požadovaných podob.</w:t>
      </w:r>
    </w:p>
    <w:p w:rsidR="00A55D14" w:rsidRPr="006B1569" w:rsidRDefault="00A55D14" w:rsidP="001A5B33">
      <w:pPr>
        <w:rPr>
          <w:color w:val="FF0000"/>
        </w:rPr>
      </w:pPr>
      <w:r w:rsidRPr="006B1569">
        <w:rPr>
          <w:color w:val="FF0000"/>
          <w:highlight w:val="yellow"/>
        </w:rPr>
        <w:t>Délka přípojky bude 8,4 m.</w:t>
      </w:r>
    </w:p>
    <w:p w:rsidR="00DC6650" w:rsidRDefault="00DC6650" w:rsidP="00DC6650">
      <w:pPr>
        <w:keepNext/>
        <w:keepLines/>
        <w:spacing w:before="40"/>
        <w:outlineLvl w:val="1"/>
        <w:rPr>
          <w:rFonts w:eastAsiaTheme="majorEastAsia" w:cstheme="minorHAnsi"/>
          <w:sz w:val="26"/>
          <w:szCs w:val="26"/>
        </w:rPr>
      </w:pPr>
    </w:p>
    <w:p w:rsidR="0084201A" w:rsidRDefault="0084201A" w:rsidP="0084201A">
      <w:pPr>
        <w:pStyle w:val="Nadpis2"/>
        <w:rPr>
          <w:rFonts w:asciiTheme="minorHAnsi" w:hAnsiTheme="minorHAnsi" w:cstheme="minorHAnsi"/>
          <w:color w:val="auto"/>
        </w:rPr>
      </w:pPr>
      <w:bookmarkStart w:id="40" w:name="_Toc86143687"/>
      <w:r w:rsidRPr="00DC6650">
        <w:rPr>
          <w:rFonts w:asciiTheme="minorHAnsi" w:hAnsiTheme="minorHAnsi" w:cstheme="minorHAnsi"/>
          <w:color w:val="auto"/>
        </w:rPr>
        <w:t>B.3.</w:t>
      </w:r>
      <w:r>
        <w:rPr>
          <w:rFonts w:asciiTheme="minorHAnsi" w:hAnsiTheme="minorHAnsi" w:cstheme="minorHAnsi"/>
          <w:color w:val="auto"/>
        </w:rPr>
        <w:t>3</w:t>
      </w:r>
      <w:r w:rsidRPr="00DC6650">
        <w:rPr>
          <w:rFonts w:asciiTheme="minorHAnsi" w:hAnsiTheme="minorHAnsi" w:cstheme="minorHAnsi"/>
          <w:color w:val="auto"/>
        </w:rPr>
        <w:t xml:space="preserve"> </w:t>
      </w:r>
      <w:r>
        <w:rPr>
          <w:rFonts w:asciiTheme="minorHAnsi" w:hAnsiTheme="minorHAnsi" w:cstheme="minorHAnsi"/>
          <w:color w:val="auto"/>
        </w:rPr>
        <w:t>Vodovod</w:t>
      </w:r>
      <w:bookmarkEnd w:id="40"/>
      <w:r w:rsidR="00CD336C">
        <w:rPr>
          <w:rFonts w:asciiTheme="minorHAnsi" w:hAnsiTheme="minorHAnsi" w:cstheme="minorHAnsi"/>
          <w:color w:val="auto"/>
        </w:rPr>
        <w:t xml:space="preserve"> </w:t>
      </w:r>
    </w:p>
    <w:p w:rsidR="0084201A" w:rsidRPr="006B1569" w:rsidRDefault="002409D9" w:rsidP="0084201A">
      <w:pPr>
        <w:rPr>
          <w:color w:val="FF0000"/>
          <w:sz w:val="26"/>
          <w:szCs w:val="26"/>
          <w:highlight w:val="yellow"/>
        </w:rPr>
      </w:pPr>
      <w:r w:rsidRPr="006B1569">
        <w:rPr>
          <w:color w:val="FF0000"/>
          <w:sz w:val="26"/>
          <w:szCs w:val="26"/>
          <w:highlight w:val="yellow"/>
        </w:rPr>
        <w:t xml:space="preserve">Přípojka vodovodu </w:t>
      </w:r>
      <w:r w:rsidRPr="006B1569">
        <w:rPr>
          <w:rFonts w:cstheme="minorHAnsi"/>
          <w:b/>
          <w:color w:val="FF0000"/>
          <w:sz w:val="26"/>
          <w:szCs w:val="26"/>
          <w:highlight w:val="yellow"/>
        </w:rPr>
        <w:t>SO 05 01 00</w:t>
      </w:r>
    </w:p>
    <w:p w:rsidR="0084201A" w:rsidRPr="006B1569" w:rsidRDefault="0084201A" w:rsidP="0084201A">
      <w:pPr>
        <w:rPr>
          <w:color w:val="FF0000"/>
          <w:highlight w:val="yellow"/>
        </w:rPr>
      </w:pPr>
      <w:r w:rsidRPr="006B1569">
        <w:rPr>
          <w:color w:val="FF0000"/>
          <w:highlight w:val="yellow"/>
        </w:rPr>
        <w:t>Zamýšlená výstavba základní školy bude napojena na stávající veřejný vodovodní řad vedený v ulici Měsíčková – litina DN200. Napojení bude provedeno pomocí navrtávacího pasu 200/80. Za navrtávacím pasem bude osazeno šoupě DN80 se zemní soupravou a uličním poklopem a proveden přechod na PE. Vlastní přípojka bude zhotovena z plastového potrubí PE SDR11 90/8,2. Navrhovaná přípojka bude délky 13,8 m.</w:t>
      </w:r>
    </w:p>
    <w:p w:rsidR="0084201A" w:rsidRPr="006B1569" w:rsidRDefault="0084201A" w:rsidP="0084201A">
      <w:pPr>
        <w:rPr>
          <w:color w:val="FF0000"/>
          <w:highlight w:val="yellow"/>
        </w:rPr>
      </w:pPr>
      <w:r w:rsidRPr="006B1569">
        <w:rPr>
          <w:color w:val="FF0000"/>
          <w:highlight w:val="yellow"/>
        </w:rPr>
        <w:t>Přípojka bude zakončena v suterénu objektu vodoměrnou sestavou. Vodoměrná sestava je uvažována s vodoměrem DN40 Qn=10,0m</w:t>
      </w:r>
      <w:r w:rsidRPr="006B1569">
        <w:rPr>
          <w:color w:val="FF0000"/>
          <w:highlight w:val="yellow"/>
          <w:vertAlign w:val="superscript"/>
        </w:rPr>
        <w:t>3</w:t>
      </w:r>
      <w:r w:rsidRPr="006B1569">
        <w:rPr>
          <w:color w:val="FF0000"/>
          <w:highlight w:val="yellow"/>
        </w:rPr>
        <w:t>/h. Vodoměrná sestava bude obsahovat veškeré armatury požadované ČSN a správcem sítě.</w:t>
      </w:r>
    </w:p>
    <w:p w:rsidR="0084201A" w:rsidRPr="006B1569" w:rsidRDefault="0084201A" w:rsidP="0084201A">
      <w:pPr>
        <w:rPr>
          <w:color w:val="FF0000"/>
        </w:rPr>
      </w:pPr>
      <w:r w:rsidRPr="006B1569">
        <w:rPr>
          <w:color w:val="FF0000"/>
          <w:highlight w:val="yellow"/>
        </w:rPr>
        <w:t>Potrubí přípojky bude kladeno do výkopu na pískového lože a opatřeno pískovým obsypem. Nad obsypem bude osazena výstražná fólie. Zásyp výkopu bude proveden vytěženou zeminou a hutněn. Povrchy budou upraveny do původních či nově požadovaných stavů.</w:t>
      </w:r>
    </w:p>
    <w:p w:rsidR="0084201A" w:rsidRPr="0084201A" w:rsidRDefault="0084201A" w:rsidP="0084201A">
      <w:pPr>
        <w:keepNext/>
        <w:keepLines/>
        <w:spacing w:before="40"/>
        <w:outlineLvl w:val="1"/>
        <w:rPr>
          <w:rFonts w:eastAsiaTheme="majorEastAsia" w:cstheme="minorHAnsi"/>
          <w:sz w:val="26"/>
          <w:szCs w:val="26"/>
        </w:rPr>
      </w:pPr>
    </w:p>
    <w:p w:rsidR="0084201A" w:rsidRPr="001C37E0" w:rsidRDefault="0084201A" w:rsidP="001C37E0">
      <w:pPr>
        <w:pStyle w:val="Nadpis2"/>
        <w:rPr>
          <w:rFonts w:asciiTheme="minorHAnsi" w:hAnsiTheme="minorHAnsi" w:cstheme="minorHAnsi"/>
          <w:color w:val="auto"/>
        </w:rPr>
      </w:pPr>
      <w:bookmarkStart w:id="41" w:name="_Toc86143688"/>
      <w:r w:rsidRPr="001C37E0">
        <w:rPr>
          <w:rFonts w:asciiTheme="minorHAnsi" w:hAnsiTheme="minorHAnsi" w:cstheme="minorHAnsi"/>
          <w:color w:val="auto"/>
        </w:rPr>
        <w:t>B.3.4 Plynovod</w:t>
      </w:r>
      <w:bookmarkEnd w:id="41"/>
      <w:r w:rsidR="00CD336C" w:rsidRPr="001C37E0">
        <w:rPr>
          <w:rFonts w:asciiTheme="minorHAnsi" w:hAnsiTheme="minorHAnsi" w:cstheme="minorHAnsi"/>
          <w:color w:val="auto"/>
        </w:rPr>
        <w:t xml:space="preserve"> </w:t>
      </w:r>
    </w:p>
    <w:p w:rsidR="0084201A" w:rsidRPr="006B1569" w:rsidRDefault="002409D9" w:rsidP="009A552C">
      <w:pPr>
        <w:rPr>
          <w:rFonts w:cstheme="minorHAnsi"/>
          <w:color w:val="FF0000"/>
          <w:sz w:val="26"/>
          <w:szCs w:val="26"/>
          <w:highlight w:val="yellow"/>
        </w:rPr>
      </w:pPr>
      <w:r w:rsidRPr="006B1569">
        <w:rPr>
          <w:rFonts w:cstheme="minorHAnsi"/>
          <w:color w:val="FF0000"/>
          <w:sz w:val="26"/>
          <w:szCs w:val="26"/>
          <w:highlight w:val="yellow"/>
        </w:rPr>
        <w:t xml:space="preserve">Přípojka plynovodu </w:t>
      </w:r>
      <w:r w:rsidRPr="006B1569">
        <w:rPr>
          <w:rFonts w:cstheme="minorHAnsi"/>
          <w:b/>
          <w:color w:val="FF0000"/>
          <w:sz w:val="26"/>
          <w:szCs w:val="26"/>
          <w:highlight w:val="yellow"/>
        </w:rPr>
        <w:t>SO 07 01 00</w:t>
      </w:r>
    </w:p>
    <w:p w:rsidR="0084201A" w:rsidRPr="006B1569" w:rsidRDefault="0084201A" w:rsidP="0084201A">
      <w:pPr>
        <w:rPr>
          <w:color w:val="FF0000"/>
          <w:highlight w:val="yellow"/>
        </w:rPr>
      </w:pPr>
      <w:r w:rsidRPr="006B1569">
        <w:rPr>
          <w:color w:val="FF0000"/>
          <w:highlight w:val="yellow"/>
        </w:rPr>
        <w:t xml:space="preserve">V rámci zamýšlené výstavby bude provedena nová plynovodní STL přípojka. Připojení bude provedeno na stávající STL řad vedený v ulici Měsíčková – PE 160. Uvažováno je se zhotovením STL přípojky z plastového potrubí PE SDR11 </w:t>
      </w:r>
      <w:r w:rsidR="00035326" w:rsidRPr="006B1569">
        <w:rPr>
          <w:color w:val="FF0000"/>
          <w:highlight w:val="yellow"/>
        </w:rPr>
        <w:t>32/3,0 – délka 7,3m.</w:t>
      </w:r>
    </w:p>
    <w:p w:rsidR="0084201A" w:rsidRPr="006B1569" w:rsidRDefault="0084201A" w:rsidP="0084201A">
      <w:pPr>
        <w:rPr>
          <w:color w:val="FF0000"/>
        </w:rPr>
      </w:pPr>
      <w:r w:rsidRPr="006B1569">
        <w:rPr>
          <w:color w:val="FF0000"/>
          <w:highlight w:val="yellow"/>
        </w:rPr>
        <w:lastRenderedPageBreak/>
        <w:t>Přípojka bude napojena na řad pomocí navrtávacího T-kusu 160/</w:t>
      </w:r>
      <w:r w:rsidR="00035326" w:rsidRPr="006B1569">
        <w:rPr>
          <w:color w:val="FF0000"/>
          <w:highlight w:val="yellow"/>
        </w:rPr>
        <w:t>32</w:t>
      </w:r>
      <w:r w:rsidRPr="006B1569">
        <w:rPr>
          <w:b/>
          <w:bCs/>
          <w:color w:val="FF0000"/>
          <w:highlight w:val="yellow"/>
        </w:rPr>
        <w:t xml:space="preserve"> </w:t>
      </w:r>
      <w:r w:rsidRPr="006B1569">
        <w:rPr>
          <w:color w:val="FF0000"/>
          <w:highlight w:val="yellow"/>
        </w:rPr>
        <w:t>a vedena na vlastní pozemek, kde bude zakončena v plynoměrném kiosku na hranici pozemku. Potrubí přípojky bude kladeno do výkopu na pískový podsyp a opatřeno pískovým obsypem. Nad obsypem bude osazena výstražná fólie žluté barvy. Výkop bude zasypán a po vrstvách hutněn. Povrchy upraveny do původních nebo nově požadovaných podob.</w:t>
      </w:r>
    </w:p>
    <w:p w:rsidR="00035326" w:rsidRPr="006B1569" w:rsidRDefault="0084201A" w:rsidP="00F659A1">
      <w:pPr>
        <w:rPr>
          <w:rFonts w:cstheme="minorHAnsi"/>
          <w:color w:val="FF0000"/>
          <w:highlight w:val="yellow"/>
        </w:rPr>
      </w:pPr>
      <w:r w:rsidRPr="006B1569">
        <w:rPr>
          <w:color w:val="FF0000"/>
          <w:highlight w:val="yellow"/>
        </w:rPr>
        <w:t xml:space="preserve">Za hranicí pozemku bude zhotoven plynoměrný kiosek. V kiosku bude osazen HUP, regulace a měření. </w:t>
      </w:r>
      <w:r w:rsidR="00035326" w:rsidRPr="006B1569">
        <w:rPr>
          <w:rFonts w:cstheme="minorHAnsi"/>
          <w:color w:val="FF0000"/>
          <w:highlight w:val="yellow"/>
        </w:rPr>
        <w:t xml:space="preserve">HUP bude DN25 na vstupu v kiosku. Dále bude osazen regulátor B40 s filtrem. </w:t>
      </w:r>
    </w:p>
    <w:p w:rsidR="00035326" w:rsidRPr="006B1569" w:rsidRDefault="00035326" w:rsidP="00F659A1">
      <w:pPr>
        <w:rPr>
          <w:rFonts w:cstheme="minorHAnsi"/>
          <w:color w:val="FF0000"/>
        </w:rPr>
      </w:pPr>
      <w:r w:rsidRPr="006B1569">
        <w:rPr>
          <w:rFonts w:cstheme="minorHAnsi"/>
          <w:color w:val="FF0000"/>
          <w:highlight w:val="yellow"/>
        </w:rPr>
        <w:t>Pro potřebu školy bude osazen plynoměr velikosti G25. Před a za plynoměrem budou osazeny kulové uzávěry DN50.</w:t>
      </w:r>
    </w:p>
    <w:p w:rsidR="0084201A" w:rsidRPr="006B1569" w:rsidRDefault="0084201A" w:rsidP="0084201A">
      <w:pPr>
        <w:rPr>
          <w:color w:val="FF0000"/>
        </w:rPr>
      </w:pPr>
    </w:p>
    <w:p w:rsidR="00335C31" w:rsidRPr="001C37E0" w:rsidRDefault="00335C31" w:rsidP="001C37E0">
      <w:pPr>
        <w:pStyle w:val="Nadpis2"/>
        <w:rPr>
          <w:rFonts w:asciiTheme="minorHAnsi" w:hAnsiTheme="minorHAnsi" w:cstheme="minorHAnsi"/>
          <w:color w:val="auto"/>
        </w:rPr>
      </w:pPr>
      <w:bookmarkStart w:id="42" w:name="_Toc86143689"/>
      <w:r w:rsidRPr="001C37E0">
        <w:rPr>
          <w:rFonts w:asciiTheme="minorHAnsi" w:hAnsiTheme="minorHAnsi" w:cstheme="minorHAnsi"/>
          <w:color w:val="auto"/>
        </w:rPr>
        <w:t>B.3.5 Silnoproud</w:t>
      </w:r>
      <w:bookmarkEnd w:id="42"/>
    </w:p>
    <w:p w:rsidR="00335C31" w:rsidRDefault="00335C31" w:rsidP="00335C31">
      <w:pPr>
        <w:keepNext/>
        <w:keepLines/>
        <w:spacing w:before="40"/>
        <w:outlineLvl w:val="1"/>
        <w:rPr>
          <w:rFonts w:eastAsiaTheme="majorEastAsia" w:cstheme="minorHAnsi"/>
          <w:sz w:val="26"/>
          <w:szCs w:val="26"/>
        </w:rPr>
      </w:pPr>
    </w:p>
    <w:p w:rsidR="00335C31" w:rsidRPr="006B1569" w:rsidRDefault="00335C31" w:rsidP="00335C31">
      <w:pPr>
        <w:rPr>
          <w:rFonts w:ascii="Arial" w:hAnsi="Arial" w:cs="Arial"/>
          <w:b/>
          <w:bCs/>
          <w:i/>
          <w:iCs/>
          <w:color w:val="FF0000"/>
          <w:sz w:val="20"/>
          <w:szCs w:val="20"/>
          <w:highlight w:val="yellow"/>
        </w:rPr>
      </w:pPr>
      <w:r w:rsidRPr="006B1569">
        <w:rPr>
          <w:rFonts w:ascii="Arial" w:hAnsi="Arial" w:cs="Arial"/>
          <w:b/>
          <w:bCs/>
          <w:i/>
          <w:iCs/>
          <w:color w:val="FF0000"/>
          <w:sz w:val="20"/>
          <w:szCs w:val="20"/>
          <w:highlight w:val="yellow"/>
        </w:rPr>
        <w:t xml:space="preserve">Přípojka VN 22kV – bude řešeno samostatným ÚR </w:t>
      </w:r>
    </w:p>
    <w:p w:rsidR="00335C31" w:rsidRPr="006B1569" w:rsidRDefault="00335C31" w:rsidP="00335C31">
      <w:pPr>
        <w:rPr>
          <w:rFonts w:cstheme="minorHAnsi"/>
          <w:color w:val="FF0000"/>
          <w:highlight w:val="yellow"/>
        </w:rPr>
      </w:pPr>
      <w:r w:rsidRPr="006B1569">
        <w:rPr>
          <w:rFonts w:cstheme="minorHAnsi"/>
          <w:color w:val="FF0000"/>
          <w:highlight w:val="yellow"/>
        </w:rPr>
        <w:t>V současné době vede v ul. Měsíčková a dále do ul. Na Července stávající zemní vedení VN 22kV ve správě PDS PREdi a.s. Na křižovatce ul. Měsíčkova a Na Července jsou v současné době osazeny dvě kabelové VN spojky. Tyto spojky budou demontovány, tím dojde k rozpojení stávajícího VN 22kV vedení. Na volné konce bude naspojkováno nové (smyčkové) vedení VN 22kV – dva kabely 2x 22-AXEKVCE 3x 1x120/25 budou vedeny do místa nové trafostanice osazené na hranici pozemku č. 1263/758. Ve své trase budou kabely vedeny po terénem a v souběhu s ostatními IS  dle ČSN 736005 a PN PREdi a.s.</w:t>
      </w:r>
    </w:p>
    <w:p w:rsidR="00015D94" w:rsidRPr="006B1569" w:rsidRDefault="00015D94" w:rsidP="00015D94">
      <w:pPr>
        <w:rPr>
          <w:rFonts w:cstheme="minorHAnsi"/>
          <w:color w:val="FF0000"/>
        </w:rPr>
      </w:pPr>
      <w:r w:rsidRPr="006B1569">
        <w:rPr>
          <w:rFonts w:cstheme="minorHAnsi"/>
          <w:color w:val="FF0000"/>
          <w:highlight w:val="yellow"/>
        </w:rPr>
        <w:t>Celková délka kabelové trasy VN 22kV (2x kabel 22-AXEKVCE 3x 1x120/25) – 353m</w:t>
      </w:r>
    </w:p>
    <w:p w:rsidR="002409D9" w:rsidRPr="00015D94" w:rsidRDefault="002409D9" w:rsidP="00015D94">
      <w:pPr>
        <w:rPr>
          <w:rFonts w:cstheme="minorHAnsi"/>
        </w:rPr>
      </w:pPr>
    </w:p>
    <w:p w:rsidR="00015D94" w:rsidRPr="002409D9" w:rsidRDefault="002409D9" w:rsidP="00335C31">
      <w:pPr>
        <w:rPr>
          <w:rFonts w:cstheme="minorHAnsi"/>
          <w:sz w:val="26"/>
          <w:szCs w:val="26"/>
        </w:rPr>
      </w:pPr>
      <w:r w:rsidRPr="002409D9">
        <w:rPr>
          <w:rFonts w:cstheme="minorHAnsi"/>
          <w:sz w:val="26"/>
          <w:szCs w:val="26"/>
        </w:rPr>
        <w:t xml:space="preserve">Přípojka silnoproudu </w:t>
      </w:r>
      <w:r w:rsidRPr="002409D9">
        <w:rPr>
          <w:rFonts w:cstheme="minorHAnsi"/>
          <w:b/>
          <w:sz w:val="26"/>
          <w:szCs w:val="26"/>
        </w:rPr>
        <w:t>SO 08 01 00</w:t>
      </w:r>
    </w:p>
    <w:p w:rsidR="00335C31" w:rsidRPr="0018121B" w:rsidRDefault="00335C31" w:rsidP="00335C31">
      <w:pPr>
        <w:rPr>
          <w:rFonts w:ascii="Arial" w:hAnsi="Arial" w:cs="Arial"/>
          <w:b/>
          <w:bCs/>
          <w:i/>
          <w:iCs/>
          <w:sz w:val="20"/>
          <w:szCs w:val="20"/>
        </w:rPr>
      </w:pPr>
      <w:r w:rsidRPr="0018121B">
        <w:rPr>
          <w:rFonts w:ascii="Arial" w:hAnsi="Arial" w:cs="Arial"/>
          <w:b/>
          <w:bCs/>
          <w:i/>
          <w:iCs/>
          <w:sz w:val="20"/>
          <w:szCs w:val="20"/>
        </w:rPr>
        <w:t>Trafostanice - TS</w:t>
      </w:r>
    </w:p>
    <w:p w:rsidR="00335C31" w:rsidRPr="006B1569" w:rsidRDefault="00335C31" w:rsidP="00335C31">
      <w:pPr>
        <w:rPr>
          <w:rFonts w:cstheme="minorHAnsi"/>
          <w:color w:val="FF0000"/>
          <w:highlight w:val="yellow"/>
        </w:rPr>
      </w:pPr>
      <w:r w:rsidRPr="006B1569">
        <w:rPr>
          <w:rFonts w:cstheme="minorHAnsi"/>
          <w:color w:val="FF0000"/>
          <w:highlight w:val="yellow"/>
        </w:rPr>
        <w:t>V rámci areálu školy na hranici p.č. 1263/758 (viz. situace) bude osazena kiosková trafostanice o výkonu 1x 630 kVA. Trafostanice bude napojena smyčkou ze stávajícího vedení VN 22kV. Součástí trafostanice bude část VN 22kV – VN rozváděče dle PREdi a.s. v sestavě 2x přívodní pole, 1x vývodové pole. Součástí TS dále bude olejový hermetický transformátor 22/0,4kV s výkonem 1x630kVA a rozváděč NN 0,4kV s hlavním jističem a MTP s měřením spotřeby elektrické energie umístěné v rozváděči USM, který bude umístěn v obvodové zdi TS tak aby byl přístupný pro pracovníky PREdi a.s. Z NN rozváděče, resp. z pojistkových vývodů budou vedeny dva napájecí kabely CYKY 3x240+120mm2 do hlavního objektového rozváděče školy RH.</w:t>
      </w:r>
    </w:p>
    <w:p w:rsidR="00335C31" w:rsidRPr="006B1569" w:rsidRDefault="00335C31" w:rsidP="00335C31">
      <w:pPr>
        <w:rPr>
          <w:rFonts w:cstheme="minorHAnsi"/>
          <w:color w:val="FF0000"/>
          <w:highlight w:val="yellow"/>
        </w:rPr>
      </w:pPr>
      <w:r w:rsidRPr="006B1569">
        <w:rPr>
          <w:rFonts w:cstheme="minorHAnsi"/>
          <w:color w:val="FF0000"/>
          <w:highlight w:val="yellow"/>
        </w:rPr>
        <w:t>Ochranné pásmo TS 2,0m</w:t>
      </w:r>
    </w:p>
    <w:p w:rsidR="00335C31" w:rsidRPr="00335C31" w:rsidRDefault="00335C31" w:rsidP="00335C31">
      <w:pPr>
        <w:rPr>
          <w:rFonts w:cstheme="minorHAnsi"/>
        </w:rPr>
      </w:pPr>
      <w:r w:rsidRPr="006B1569">
        <w:rPr>
          <w:rFonts w:cstheme="minorHAnsi"/>
          <w:color w:val="FF0000"/>
          <w:highlight w:val="yellow"/>
        </w:rPr>
        <w:t>Do TS bude přivedena z rozvodů strukturované kabeláže telefonní linka pro dálkové odečty.</w:t>
      </w:r>
      <w:r w:rsidRPr="006B1569">
        <w:rPr>
          <w:rFonts w:cstheme="minorHAnsi"/>
          <w:color w:val="FF0000"/>
        </w:rPr>
        <w:t xml:space="preserve"> </w:t>
      </w:r>
    </w:p>
    <w:p w:rsidR="00335C31" w:rsidRPr="0018121B" w:rsidRDefault="00335C31" w:rsidP="00335C31">
      <w:pPr>
        <w:rPr>
          <w:rFonts w:ascii="Arial" w:hAnsi="Arial" w:cs="Arial"/>
          <w:sz w:val="20"/>
          <w:szCs w:val="20"/>
        </w:rPr>
      </w:pPr>
    </w:p>
    <w:p w:rsidR="00335C31" w:rsidRPr="0018121B" w:rsidRDefault="00335C31" w:rsidP="00335C31">
      <w:pPr>
        <w:rPr>
          <w:rFonts w:ascii="Arial" w:hAnsi="Arial" w:cs="Arial"/>
          <w:b/>
          <w:bCs/>
          <w:i/>
          <w:iCs/>
          <w:sz w:val="20"/>
          <w:szCs w:val="20"/>
        </w:rPr>
      </w:pPr>
      <w:r w:rsidRPr="0018121B">
        <w:rPr>
          <w:rFonts w:ascii="Arial" w:hAnsi="Arial" w:cs="Arial"/>
          <w:b/>
          <w:bCs/>
          <w:i/>
          <w:iCs/>
          <w:sz w:val="20"/>
          <w:szCs w:val="20"/>
        </w:rPr>
        <w:t xml:space="preserve">Připojení objektu školy </w:t>
      </w:r>
    </w:p>
    <w:p w:rsidR="00335C31" w:rsidRPr="006B1569" w:rsidRDefault="00335C31" w:rsidP="00335C31">
      <w:pPr>
        <w:rPr>
          <w:rFonts w:cstheme="minorHAnsi"/>
          <w:color w:val="FF0000"/>
          <w:highlight w:val="yellow"/>
        </w:rPr>
      </w:pPr>
      <w:r w:rsidRPr="006B1569">
        <w:rPr>
          <w:rFonts w:cstheme="minorHAnsi"/>
          <w:color w:val="FF0000"/>
          <w:highlight w:val="yellow"/>
        </w:rPr>
        <w:t xml:space="preserve">Z trafostanice TS 630kVA, resp. z NN rozváděče 0,4kV budou vedeny dva kabely CYKY 3x240+120mm2 do objektu školy, resp. do hlavního objektového rozváděče školy RH, který bude umístěn v samostatné místnosti „Rozvodna NN“. Ve své venkovní trase budou kabely vedeny pod terénem a uloženy dle ČSN 736005. </w:t>
      </w:r>
    </w:p>
    <w:p w:rsidR="00015D94" w:rsidRPr="006B1569" w:rsidRDefault="00015D94" w:rsidP="00015D94">
      <w:pPr>
        <w:rPr>
          <w:rFonts w:cstheme="minorHAnsi"/>
          <w:color w:val="FF0000"/>
        </w:rPr>
      </w:pPr>
      <w:r w:rsidRPr="006B1569">
        <w:rPr>
          <w:rFonts w:cstheme="minorHAnsi"/>
          <w:color w:val="FF0000"/>
          <w:highlight w:val="yellow"/>
        </w:rPr>
        <w:t>Celková délka venkovní kabelové trasy NN 0,4kV (2x kabel CYKY 3x240+120) – 6,0m</w:t>
      </w:r>
    </w:p>
    <w:p w:rsidR="00335C31" w:rsidRPr="009C1FF5" w:rsidRDefault="00335C31" w:rsidP="0084201A"/>
    <w:p w:rsidR="00015D94" w:rsidRPr="001C37E0" w:rsidRDefault="00015D94" w:rsidP="001C37E0">
      <w:pPr>
        <w:pStyle w:val="Nadpis2"/>
        <w:rPr>
          <w:rFonts w:asciiTheme="minorHAnsi" w:hAnsiTheme="minorHAnsi" w:cstheme="minorHAnsi"/>
          <w:color w:val="auto"/>
        </w:rPr>
      </w:pPr>
      <w:bookmarkStart w:id="43" w:name="_Toc86143690"/>
      <w:r w:rsidRPr="001C37E0">
        <w:rPr>
          <w:rFonts w:asciiTheme="minorHAnsi" w:hAnsiTheme="minorHAnsi" w:cstheme="minorHAnsi"/>
          <w:color w:val="auto"/>
        </w:rPr>
        <w:t>B.3.6 Slaboproud</w:t>
      </w:r>
      <w:bookmarkEnd w:id="43"/>
    </w:p>
    <w:p w:rsidR="00015D94" w:rsidRPr="009A552C" w:rsidRDefault="002409D9" w:rsidP="009A552C">
      <w:pPr>
        <w:rPr>
          <w:rFonts w:cstheme="minorHAnsi"/>
          <w:sz w:val="26"/>
          <w:szCs w:val="26"/>
        </w:rPr>
      </w:pPr>
      <w:r w:rsidRPr="009A552C">
        <w:rPr>
          <w:rFonts w:cstheme="minorHAnsi"/>
          <w:sz w:val="26"/>
          <w:szCs w:val="26"/>
        </w:rPr>
        <w:t xml:space="preserve">Přípojka slaboproudu </w:t>
      </w:r>
      <w:r w:rsidRPr="00FE0112">
        <w:rPr>
          <w:rFonts w:cstheme="minorHAnsi"/>
          <w:b/>
          <w:sz w:val="26"/>
          <w:szCs w:val="26"/>
        </w:rPr>
        <w:t>SO 09 01 00</w:t>
      </w:r>
    </w:p>
    <w:p w:rsidR="00015D94" w:rsidRPr="0018121B" w:rsidRDefault="00015D94" w:rsidP="00015D94">
      <w:pPr>
        <w:rPr>
          <w:rFonts w:ascii="Arial" w:hAnsi="Arial" w:cs="Arial"/>
          <w:b/>
          <w:bCs/>
          <w:i/>
          <w:iCs/>
          <w:sz w:val="20"/>
          <w:szCs w:val="20"/>
        </w:rPr>
      </w:pPr>
      <w:r w:rsidRPr="0018121B">
        <w:rPr>
          <w:rFonts w:ascii="Arial" w:hAnsi="Arial" w:cs="Arial"/>
          <w:b/>
          <w:bCs/>
          <w:i/>
          <w:iCs/>
          <w:sz w:val="20"/>
          <w:szCs w:val="20"/>
        </w:rPr>
        <w:t>Přípojka SEK – CETIN</w:t>
      </w:r>
    </w:p>
    <w:p w:rsidR="00015D94" w:rsidRPr="006B1569" w:rsidRDefault="00015D94" w:rsidP="00015D94">
      <w:pPr>
        <w:rPr>
          <w:rFonts w:cstheme="minorHAnsi"/>
          <w:color w:val="FF0000"/>
        </w:rPr>
      </w:pPr>
      <w:r w:rsidRPr="006B1569">
        <w:rPr>
          <w:rFonts w:cstheme="minorHAnsi"/>
          <w:color w:val="FF0000"/>
          <w:highlight w:val="yellow"/>
        </w:rPr>
        <w:lastRenderedPageBreak/>
        <w:t>Objekt ZŠ bude připojen na síť elektronických komunikací fa CETIN a.s. Napojení bude pomocí pasivní optické datové sítě - FTTH – technologie mikrotrubiček. V současné době vede v ul. Meduňková stávající optický kabel. Z místa křižovatky ul. Meduňková a Bazalková bude vedena HDPE chránička DN40 ul. Meduňková do objektu ZŠ kde bude zakončena v místnosti hlavního objektového datového rozváděče DR. HDPE DN 40 tak bude připravena pro zafouknutí potřebných otických kabelů. Vedení a uložení HDPE bude provedeno dle ČSN 736005 a dle podmínek CETIN a.s.</w:t>
      </w:r>
    </w:p>
    <w:p w:rsidR="00015D94" w:rsidRPr="00015D94" w:rsidRDefault="00015D94" w:rsidP="00015D94">
      <w:pPr>
        <w:rPr>
          <w:rFonts w:ascii="Arial" w:hAnsi="Arial" w:cs="Arial"/>
          <w:sz w:val="20"/>
          <w:szCs w:val="20"/>
        </w:rPr>
      </w:pPr>
      <w:r w:rsidRPr="006B1569">
        <w:rPr>
          <w:rFonts w:ascii="Arial" w:hAnsi="Arial" w:cs="Arial"/>
          <w:color w:val="FF0000"/>
          <w:sz w:val="20"/>
          <w:szCs w:val="20"/>
          <w:highlight w:val="yellow"/>
        </w:rPr>
        <w:t>Celková délka venkovní trasy chráničky HDPE DN40 – 121,0m</w:t>
      </w:r>
    </w:p>
    <w:p w:rsidR="006A7286" w:rsidRPr="003662B2" w:rsidRDefault="006A7286" w:rsidP="00D431FD">
      <w:pPr>
        <w:autoSpaceDE w:val="0"/>
        <w:autoSpaceDN w:val="0"/>
        <w:adjustRightInd w:val="0"/>
        <w:spacing w:line="240" w:lineRule="auto"/>
        <w:rPr>
          <w:rStyle w:val="Zdraznnintenzivn"/>
          <w:rFonts w:cstheme="minorHAnsi"/>
          <w:color w:val="auto"/>
        </w:rPr>
      </w:pPr>
    </w:p>
    <w:p w:rsidR="00D84616" w:rsidRPr="001C37E0" w:rsidRDefault="00D84616" w:rsidP="001C37E0">
      <w:pPr>
        <w:pStyle w:val="Nadpis2"/>
        <w:rPr>
          <w:rFonts w:asciiTheme="minorHAnsi" w:hAnsiTheme="minorHAnsi" w:cstheme="minorHAnsi"/>
          <w:color w:val="auto"/>
        </w:rPr>
      </w:pPr>
      <w:bookmarkStart w:id="44" w:name="_Toc86143691"/>
      <w:r w:rsidRPr="001C37E0">
        <w:rPr>
          <w:rFonts w:asciiTheme="minorHAnsi" w:hAnsiTheme="minorHAnsi" w:cstheme="minorHAnsi"/>
          <w:color w:val="auto"/>
        </w:rPr>
        <w:t>B.3.6 Veřejné osvětlení</w:t>
      </w:r>
      <w:bookmarkEnd w:id="44"/>
    </w:p>
    <w:p w:rsidR="002409D9" w:rsidRPr="009A552C" w:rsidRDefault="002409D9" w:rsidP="009A552C">
      <w:pPr>
        <w:rPr>
          <w:rFonts w:cstheme="minorHAnsi"/>
          <w:sz w:val="26"/>
          <w:szCs w:val="26"/>
        </w:rPr>
      </w:pPr>
      <w:r w:rsidRPr="009A552C">
        <w:rPr>
          <w:rFonts w:cstheme="minorHAnsi"/>
          <w:sz w:val="26"/>
          <w:szCs w:val="26"/>
        </w:rPr>
        <w:t xml:space="preserve">Veřejné osvětlení parkoviště </w:t>
      </w:r>
      <w:r w:rsidRPr="00FE0112">
        <w:rPr>
          <w:rFonts w:cstheme="minorHAnsi"/>
          <w:b/>
          <w:sz w:val="26"/>
          <w:szCs w:val="26"/>
        </w:rPr>
        <w:t>SO 10 01 00</w:t>
      </w:r>
    </w:p>
    <w:p w:rsidR="003F10B6" w:rsidRDefault="003F10B6" w:rsidP="00D84616">
      <w:pPr>
        <w:keepNext/>
        <w:keepLines/>
        <w:spacing w:before="40"/>
        <w:outlineLvl w:val="1"/>
        <w:rPr>
          <w:rFonts w:eastAsiaTheme="majorEastAsia" w:cstheme="minorHAnsi"/>
          <w:sz w:val="26"/>
          <w:szCs w:val="26"/>
        </w:rPr>
      </w:pPr>
    </w:p>
    <w:p w:rsidR="003F10B6" w:rsidRPr="006B1569" w:rsidRDefault="003F10B6" w:rsidP="003F10B6">
      <w:pPr>
        <w:rPr>
          <w:rFonts w:cstheme="minorHAnsi"/>
          <w:b/>
          <w:bCs/>
          <w:i/>
          <w:iCs/>
          <w:color w:val="FF0000"/>
          <w:highlight w:val="yellow"/>
        </w:rPr>
      </w:pPr>
      <w:r w:rsidRPr="006B1569">
        <w:rPr>
          <w:rFonts w:cstheme="minorHAnsi"/>
          <w:b/>
          <w:bCs/>
          <w:i/>
          <w:iCs/>
          <w:color w:val="FF0000"/>
          <w:highlight w:val="yellow"/>
        </w:rPr>
        <w:t xml:space="preserve">Základní technické údaje </w:t>
      </w:r>
    </w:p>
    <w:p w:rsidR="003F10B6" w:rsidRPr="006B1569" w:rsidRDefault="003F10B6" w:rsidP="003F10B6">
      <w:pPr>
        <w:spacing w:line="240" w:lineRule="exact"/>
        <w:rPr>
          <w:rFonts w:cstheme="minorHAnsi"/>
          <w:color w:val="FF0000"/>
          <w:highlight w:val="yellow"/>
        </w:rPr>
      </w:pPr>
      <w:r w:rsidRPr="006B1569">
        <w:rPr>
          <w:rFonts w:cstheme="minorHAnsi"/>
          <w:color w:val="FF0000"/>
          <w:highlight w:val="yellow"/>
        </w:rPr>
        <w:t>Napěťová soustava - silová část:</w:t>
      </w:r>
    </w:p>
    <w:p w:rsidR="003F10B6" w:rsidRPr="006B1569" w:rsidRDefault="003F10B6" w:rsidP="003F10B6">
      <w:pPr>
        <w:spacing w:line="240" w:lineRule="exact"/>
        <w:rPr>
          <w:rFonts w:cstheme="minorHAnsi"/>
          <w:color w:val="FF0000"/>
          <w:highlight w:val="yellow"/>
        </w:rPr>
      </w:pPr>
      <w:r w:rsidRPr="006B1569">
        <w:rPr>
          <w:rFonts w:cstheme="minorHAnsi"/>
          <w:color w:val="FF0000"/>
          <w:highlight w:val="yellow"/>
        </w:rPr>
        <w:tab/>
      </w:r>
      <w:r w:rsidRPr="006B1569">
        <w:rPr>
          <w:rFonts w:cstheme="minorHAnsi"/>
          <w:color w:val="FF0000"/>
          <w:highlight w:val="yellow"/>
        </w:rPr>
        <w:tab/>
      </w:r>
      <w:r w:rsidRPr="006B1569">
        <w:rPr>
          <w:rFonts w:cstheme="minorHAnsi"/>
          <w:color w:val="FF0000"/>
          <w:highlight w:val="yellow"/>
        </w:rPr>
        <w:tab/>
      </w:r>
      <w:r w:rsidRPr="006B1569">
        <w:rPr>
          <w:rFonts w:cstheme="minorHAnsi"/>
          <w:color w:val="FF0000"/>
          <w:highlight w:val="yellow"/>
        </w:rPr>
        <w:tab/>
        <w:t>TN-S 3+PE+N, 50 Hz , 400 V</w:t>
      </w:r>
    </w:p>
    <w:p w:rsidR="003F10B6" w:rsidRPr="006B1569" w:rsidRDefault="003F10B6" w:rsidP="003F10B6">
      <w:pPr>
        <w:spacing w:line="240" w:lineRule="exact"/>
        <w:rPr>
          <w:rFonts w:cstheme="minorHAnsi"/>
          <w:color w:val="FF0000"/>
          <w:highlight w:val="yellow"/>
        </w:rPr>
      </w:pPr>
      <w:r w:rsidRPr="006B1569">
        <w:rPr>
          <w:rFonts w:cstheme="minorHAnsi"/>
          <w:color w:val="FF0000"/>
          <w:highlight w:val="yellow"/>
        </w:rPr>
        <w:tab/>
      </w:r>
      <w:r w:rsidRPr="006B1569">
        <w:rPr>
          <w:rFonts w:cstheme="minorHAnsi"/>
          <w:color w:val="FF0000"/>
          <w:highlight w:val="yellow"/>
        </w:rPr>
        <w:tab/>
      </w:r>
      <w:r w:rsidRPr="006B1569">
        <w:rPr>
          <w:rFonts w:cstheme="minorHAnsi"/>
          <w:color w:val="FF0000"/>
          <w:highlight w:val="yellow"/>
        </w:rPr>
        <w:tab/>
      </w:r>
      <w:r w:rsidRPr="006B1569">
        <w:rPr>
          <w:rFonts w:cstheme="minorHAnsi"/>
          <w:color w:val="FF0000"/>
          <w:highlight w:val="yellow"/>
        </w:rPr>
        <w:tab/>
        <w:t>TN-S 1+PE+N, 50 Hz , 230 V</w:t>
      </w:r>
    </w:p>
    <w:p w:rsidR="003F10B6" w:rsidRPr="006B1569" w:rsidRDefault="003F10B6" w:rsidP="003F10B6">
      <w:pPr>
        <w:spacing w:line="240" w:lineRule="exact"/>
        <w:rPr>
          <w:rFonts w:cstheme="minorHAnsi"/>
          <w:color w:val="FF0000"/>
          <w:highlight w:val="yellow"/>
        </w:rPr>
      </w:pPr>
      <w:r w:rsidRPr="006B1569">
        <w:rPr>
          <w:rFonts w:cstheme="minorHAnsi"/>
          <w:color w:val="FF0000"/>
          <w:highlight w:val="yellow"/>
        </w:rPr>
        <w:t>Ovládací, řídící a signalizační soustava:</w:t>
      </w:r>
    </w:p>
    <w:p w:rsidR="003F10B6" w:rsidRPr="006B1569" w:rsidRDefault="003F10B6" w:rsidP="003F10B6">
      <w:pPr>
        <w:spacing w:line="240" w:lineRule="exact"/>
        <w:rPr>
          <w:rFonts w:cstheme="minorHAnsi"/>
          <w:color w:val="FF0000"/>
          <w:highlight w:val="yellow"/>
        </w:rPr>
      </w:pPr>
      <w:r w:rsidRPr="006B1569">
        <w:rPr>
          <w:rFonts w:cstheme="minorHAnsi"/>
          <w:color w:val="FF0000"/>
          <w:highlight w:val="yellow"/>
        </w:rPr>
        <w:tab/>
      </w:r>
      <w:r w:rsidRPr="006B1569">
        <w:rPr>
          <w:rFonts w:cstheme="minorHAnsi"/>
          <w:color w:val="FF0000"/>
          <w:highlight w:val="yellow"/>
        </w:rPr>
        <w:tab/>
      </w:r>
      <w:r w:rsidRPr="006B1569">
        <w:rPr>
          <w:rFonts w:cstheme="minorHAnsi"/>
          <w:color w:val="FF0000"/>
          <w:highlight w:val="yellow"/>
        </w:rPr>
        <w:tab/>
      </w:r>
      <w:r w:rsidRPr="006B1569">
        <w:rPr>
          <w:rFonts w:cstheme="minorHAnsi"/>
          <w:color w:val="FF0000"/>
          <w:highlight w:val="yellow"/>
        </w:rPr>
        <w:tab/>
        <w:t>TN-S 1+PE+N, 50 Hz , 230 V</w:t>
      </w:r>
    </w:p>
    <w:p w:rsidR="003F10B6" w:rsidRPr="006B1569" w:rsidRDefault="003F10B6" w:rsidP="003F10B6">
      <w:pPr>
        <w:spacing w:line="240" w:lineRule="exact"/>
        <w:rPr>
          <w:rFonts w:cstheme="minorHAnsi"/>
          <w:color w:val="FF0000"/>
          <w:highlight w:val="yellow"/>
        </w:rPr>
      </w:pPr>
    </w:p>
    <w:p w:rsidR="003F10B6" w:rsidRPr="006B1569" w:rsidRDefault="003F10B6" w:rsidP="003F10B6">
      <w:pPr>
        <w:spacing w:line="240" w:lineRule="exact"/>
        <w:rPr>
          <w:rFonts w:cstheme="minorHAnsi"/>
          <w:color w:val="FF0000"/>
          <w:highlight w:val="yellow"/>
        </w:rPr>
      </w:pPr>
      <w:r w:rsidRPr="006B1569">
        <w:rPr>
          <w:rFonts w:cstheme="minorHAnsi"/>
          <w:color w:val="FF0000"/>
          <w:highlight w:val="yellow"/>
        </w:rPr>
        <w:t xml:space="preserve">Ochrana před nebezpečným dotykem (ČSN 332000 4-41 ed.2): </w:t>
      </w:r>
      <w:r w:rsidRPr="006B1569">
        <w:rPr>
          <w:rFonts w:cstheme="minorHAnsi"/>
          <w:color w:val="FF0000"/>
          <w:highlight w:val="yellow"/>
        </w:rPr>
        <w:tab/>
      </w:r>
    </w:p>
    <w:p w:rsidR="003F10B6" w:rsidRPr="006B1569" w:rsidRDefault="003F10B6" w:rsidP="003F10B6">
      <w:pPr>
        <w:spacing w:line="240" w:lineRule="exact"/>
        <w:rPr>
          <w:rFonts w:cstheme="minorHAnsi"/>
          <w:color w:val="FF0000"/>
          <w:highlight w:val="yellow"/>
        </w:rPr>
      </w:pPr>
      <w:r w:rsidRPr="006B1569">
        <w:rPr>
          <w:rFonts w:cstheme="minorHAnsi"/>
          <w:color w:val="FF0000"/>
          <w:highlight w:val="yellow"/>
        </w:rPr>
        <w:tab/>
      </w:r>
      <w:r w:rsidRPr="006B1569">
        <w:rPr>
          <w:rFonts w:cstheme="minorHAnsi"/>
          <w:color w:val="FF0000"/>
          <w:highlight w:val="yellow"/>
        </w:rPr>
        <w:tab/>
      </w:r>
      <w:r w:rsidRPr="006B1569">
        <w:rPr>
          <w:rFonts w:cstheme="minorHAnsi"/>
          <w:color w:val="FF0000"/>
          <w:highlight w:val="yellow"/>
        </w:rPr>
        <w:tab/>
      </w:r>
      <w:r w:rsidRPr="006B1569">
        <w:rPr>
          <w:rFonts w:cstheme="minorHAnsi"/>
          <w:color w:val="FF0000"/>
          <w:highlight w:val="yellow"/>
        </w:rPr>
        <w:tab/>
        <w:t>- automatickým odpojením od zdroje</w:t>
      </w:r>
    </w:p>
    <w:p w:rsidR="003F10B6" w:rsidRPr="006B1569" w:rsidRDefault="003F10B6" w:rsidP="003F10B6">
      <w:pPr>
        <w:spacing w:line="240" w:lineRule="exact"/>
        <w:rPr>
          <w:rFonts w:cstheme="minorHAnsi"/>
          <w:color w:val="FF0000"/>
          <w:highlight w:val="yellow"/>
        </w:rPr>
      </w:pPr>
      <w:r w:rsidRPr="006B1569">
        <w:rPr>
          <w:rFonts w:cstheme="minorHAnsi"/>
          <w:color w:val="FF0000"/>
          <w:highlight w:val="yellow"/>
        </w:rPr>
        <w:t xml:space="preserve">                                       </w:t>
      </w:r>
      <w:r w:rsidRPr="006B1569">
        <w:rPr>
          <w:rFonts w:cstheme="minorHAnsi"/>
          <w:color w:val="FF0000"/>
          <w:highlight w:val="yellow"/>
        </w:rPr>
        <w:tab/>
      </w:r>
      <w:r w:rsidRPr="006B1569">
        <w:rPr>
          <w:rFonts w:cstheme="minorHAnsi"/>
          <w:color w:val="FF0000"/>
          <w:highlight w:val="yellow"/>
        </w:rPr>
        <w:tab/>
        <w:t xml:space="preserve">- pospojením </w:t>
      </w:r>
    </w:p>
    <w:p w:rsidR="003F10B6" w:rsidRPr="006B1569" w:rsidRDefault="003F10B6" w:rsidP="003F10B6">
      <w:pPr>
        <w:spacing w:line="240" w:lineRule="exact"/>
        <w:rPr>
          <w:rFonts w:cstheme="minorHAnsi"/>
          <w:color w:val="FF0000"/>
          <w:highlight w:val="yellow"/>
        </w:rPr>
      </w:pPr>
      <w:r w:rsidRPr="006B1569">
        <w:rPr>
          <w:rFonts w:cstheme="minorHAnsi"/>
          <w:color w:val="FF0000"/>
          <w:highlight w:val="yellow"/>
        </w:rPr>
        <w:tab/>
      </w:r>
      <w:r w:rsidRPr="006B1569">
        <w:rPr>
          <w:rFonts w:cstheme="minorHAnsi"/>
          <w:color w:val="FF0000"/>
          <w:highlight w:val="yellow"/>
        </w:rPr>
        <w:tab/>
      </w:r>
      <w:r w:rsidRPr="006B1569">
        <w:rPr>
          <w:rFonts w:cstheme="minorHAnsi"/>
          <w:color w:val="FF0000"/>
          <w:highlight w:val="yellow"/>
        </w:rPr>
        <w:tab/>
      </w:r>
      <w:r w:rsidRPr="006B1569">
        <w:rPr>
          <w:rFonts w:cstheme="minorHAnsi"/>
          <w:color w:val="FF0000"/>
          <w:highlight w:val="yellow"/>
        </w:rPr>
        <w:tab/>
        <w:t>- proudovým chráničem</w:t>
      </w:r>
    </w:p>
    <w:p w:rsidR="003F10B6" w:rsidRPr="006B1569" w:rsidRDefault="003F10B6" w:rsidP="003F10B6">
      <w:pPr>
        <w:spacing w:line="240" w:lineRule="exact"/>
        <w:ind w:left="4248"/>
        <w:rPr>
          <w:rFonts w:cstheme="minorHAnsi"/>
          <w:color w:val="FF0000"/>
          <w:highlight w:val="yellow"/>
        </w:rPr>
      </w:pPr>
    </w:p>
    <w:p w:rsidR="003F10B6" w:rsidRPr="006B1569" w:rsidRDefault="003F10B6" w:rsidP="003F10B6">
      <w:pPr>
        <w:spacing w:line="240" w:lineRule="exact"/>
        <w:rPr>
          <w:rFonts w:cstheme="minorHAnsi"/>
          <w:color w:val="FF0000"/>
          <w:highlight w:val="yellow"/>
        </w:rPr>
      </w:pPr>
      <w:r w:rsidRPr="006B1569">
        <w:rPr>
          <w:rFonts w:cstheme="minorHAnsi"/>
          <w:color w:val="FF0000"/>
          <w:highlight w:val="yellow"/>
        </w:rPr>
        <w:t xml:space="preserve">Ochrana proti nadproudům :  dle ČSN 332000-4-43 selektivním dimenzováním </w:t>
      </w:r>
    </w:p>
    <w:p w:rsidR="003F10B6" w:rsidRPr="006B1569" w:rsidRDefault="003F10B6" w:rsidP="003F10B6">
      <w:pPr>
        <w:spacing w:line="240" w:lineRule="exact"/>
        <w:ind w:left="2124" w:firstLine="708"/>
        <w:rPr>
          <w:rFonts w:cstheme="minorHAnsi"/>
          <w:color w:val="FF0000"/>
          <w:highlight w:val="yellow"/>
        </w:rPr>
      </w:pPr>
      <w:r w:rsidRPr="006B1569">
        <w:rPr>
          <w:rFonts w:cstheme="minorHAnsi"/>
          <w:color w:val="FF0000"/>
          <w:highlight w:val="yellow"/>
        </w:rPr>
        <w:t xml:space="preserve">    jistících prvků</w:t>
      </w:r>
    </w:p>
    <w:p w:rsidR="003F10B6" w:rsidRPr="006B1569" w:rsidRDefault="003F10B6" w:rsidP="003F10B6">
      <w:pPr>
        <w:spacing w:line="240" w:lineRule="exact"/>
        <w:ind w:left="1416" w:firstLine="708"/>
        <w:rPr>
          <w:rFonts w:cstheme="minorHAnsi"/>
          <w:color w:val="FF0000"/>
          <w:highlight w:val="yellow"/>
        </w:rPr>
      </w:pPr>
    </w:p>
    <w:p w:rsidR="003F10B6" w:rsidRPr="006B1569" w:rsidRDefault="003F10B6" w:rsidP="003F10B6">
      <w:pPr>
        <w:rPr>
          <w:rFonts w:cstheme="minorHAnsi"/>
          <w:color w:val="FF0000"/>
          <w:highlight w:val="yellow"/>
        </w:rPr>
      </w:pPr>
      <w:r w:rsidRPr="006B1569">
        <w:rPr>
          <w:rFonts w:cstheme="minorHAnsi"/>
          <w:color w:val="FF0000"/>
          <w:highlight w:val="yellow"/>
        </w:rPr>
        <w:t>V současné době je na konci ulice Měsíčková osazen stávající světelný bod</w:t>
      </w:r>
      <w:r w:rsidR="003F773D" w:rsidRPr="006B1569">
        <w:rPr>
          <w:rFonts w:cstheme="minorHAnsi"/>
          <w:color w:val="FF0000"/>
          <w:highlight w:val="yellow"/>
        </w:rPr>
        <w:t xml:space="preserve"> č.018931</w:t>
      </w:r>
      <w:r w:rsidRPr="006B1569">
        <w:rPr>
          <w:rFonts w:cstheme="minorHAnsi"/>
          <w:color w:val="FF0000"/>
          <w:highlight w:val="yellow"/>
        </w:rPr>
        <w:t xml:space="preserve"> (veřejné osvětlení). Z tohoto světelného bodu bude provedeno napojení nové světelné soustavy osvětlující parkovací stání. </w:t>
      </w:r>
    </w:p>
    <w:p w:rsidR="003F10B6" w:rsidRPr="006B1569" w:rsidRDefault="003F10B6" w:rsidP="003F10B6">
      <w:pPr>
        <w:spacing w:line="240" w:lineRule="exact"/>
        <w:rPr>
          <w:rFonts w:cstheme="minorHAnsi"/>
          <w:color w:val="FF0000"/>
          <w:highlight w:val="yellow"/>
        </w:rPr>
      </w:pPr>
    </w:p>
    <w:p w:rsidR="003F10B6" w:rsidRPr="006B1569" w:rsidRDefault="003F10B6" w:rsidP="003F10B6">
      <w:pPr>
        <w:spacing w:line="240" w:lineRule="exact"/>
        <w:rPr>
          <w:rFonts w:cstheme="minorHAnsi"/>
          <w:color w:val="FF0000"/>
          <w:highlight w:val="yellow"/>
        </w:rPr>
      </w:pPr>
      <w:r w:rsidRPr="006B1569">
        <w:rPr>
          <w:rFonts w:cstheme="minorHAnsi"/>
          <w:color w:val="FF0000"/>
          <w:highlight w:val="yellow"/>
        </w:rPr>
        <w:t xml:space="preserve">Parkovací plochy budou osvětleny pomocí bezpatkových stupňovitých osvětlovacích stožárů o výšce 6m. Osvětlení bude provedeno dle ČSN 12464-2 s LED svítidly osazenými LED moduly. Povrchová úprava stožárů a výložníků bude žárový zinek.  Krytí stožárových svorkovnic musí být min. IP33 po otevření dvířek IP20. Dvířka budou vybavena zámkem na energetický klíč. </w:t>
      </w:r>
    </w:p>
    <w:p w:rsidR="003F10B6" w:rsidRPr="006B1569" w:rsidRDefault="003F10B6" w:rsidP="003F10B6">
      <w:pPr>
        <w:spacing w:line="240" w:lineRule="exact"/>
        <w:rPr>
          <w:rFonts w:cstheme="minorHAnsi"/>
          <w:color w:val="FF0000"/>
          <w:highlight w:val="yellow"/>
        </w:rPr>
      </w:pPr>
      <w:r w:rsidRPr="006B1569">
        <w:rPr>
          <w:rFonts w:cstheme="minorHAnsi"/>
          <w:color w:val="FF0000"/>
          <w:highlight w:val="yellow"/>
        </w:rPr>
        <w:t xml:space="preserve">Protikorozní ochrana stožárů bude provedena pomocí 0,5m hydroizolačních pásů z oxidovaného asfaltu SKLOBIT. Součástí stožáru bude el. výzbroj – svorkovnice, vč. válcových pojistek 6A. </w:t>
      </w:r>
    </w:p>
    <w:p w:rsidR="003F10B6" w:rsidRPr="006B1569" w:rsidRDefault="003F10B6" w:rsidP="003F10B6">
      <w:pPr>
        <w:spacing w:line="240" w:lineRule="exact"/>
        <w:rPr>
          <w:rFonts w:cstheme="minorHAnsi"/>
          <w:color w:val="FF0000"/>
          <w:highlight w:val="yellow"/>
        </w:rPr>
      </w:pPr>
      <w:r w:rsidRPr="006B1569">
        <w:rPr>
          <w:rFonts w:cstheme="minorHAnsi"/>
          <w:color w:val="FF0000"/>
          <w:highlight w:val="yellow"/>
        </w:rPr>
        <w:t xml:space="preserve">Propojení jednotlivých stožárů bude provedeno kabelem CYKY-J 4x10 (dle stávajícího VO kabelu) smyčkovým způsobem. Dále budou stožáry propojeny zemnícím drátem FeZn 10 napojeným na zemnící pásek FeZn30/4 vedený v souběhu s VO kabelem. Kabely budou uloženy do chrániček HDPE DN50 /světle šedá barva s popisem VO/ a uloženy v pískovém loži a kryty červenou výstražnou fólií. </w:t>
      </w:r>
    </w:p>
    <w:p w:rsidR="003F10B6" w:rsidRPr="006B1569" w:rsidRDefault="003F10B6" w:rsidP="003F10B6">
      <w:pPr>
        <w:spacing w:line="240" w:lineRule="exact"/>
        <w:rPr>
          <w:rFonts w:cstheme="minorHAnsi"/>
          <w:color w:val="FF0000"/>
          <w:highlight w:val="yellow"/>
        </w:rPr>
      </w:pPr>
      <w:r w:rsidRPr="006B1569">
        <w:rPr>
          <w:rFonts w:cstheme="minorHAnsi"/>
          <w:color w:val="FF0000"/>
          <w:highlight w:val="yellow"/>
        </w:rPr>
        <w:t xml:space="preserve">Trasy budou navrženy v souladu s platnými normami (zejména ČSN 736005) a předpisy. Při křížení s jinými inženýrskými sítěmi je nutno dodržet platné normy a vyjádření popř. podmínky jednotlivých správců sítí. </w:t>
      </w:r>
    </w:p>
    <w:p w:rsidR="003F10B6" w:rsidRPr="006B1569" w:rsidRDefault="003F10B6" w:rsidP="003F10B6">
      <w:pPr>
        <w:spacing w:line="240" w:lineRule="exact"/>
        <w:rPr>
          <w:rFonts w:cstheme="minorHAnsi"/>
          <w:color w:val="FF0000"/>
          <w:highlight w:val="yellow"/>
        </w:rPr>
      </w:pPr>
    </w:p>
    <w:p w:rsidR="003F10B6" w:rsidRPr="006B1569" w:rsidRDefault="003F10B6" w:rsidP="003F10B6">
      <w:pPr>
        <w:spacing w:line="240" w:lineRule="exact"/>
        <w:rPr>
          <w:rFonts w:cstheme="minorHAnsi"/>
          <w:color w:val="FF0000"/>
          <w:highlight w:val="yellow"/>
        </w:rPr>
      </w:pPr>
      <w:r w:rsidRPr="006B1569">
        <w:rPr>
          <w:rFonts w:cstheme="minorHAnsi"/>
          <w:color w:val="FF0000"/>
          <w:highlight w:val="yellow"/>
        </w:rPr>
        <w:t xml:space="preserve">Počet nových světelných bodů </w:t>
      </w:r>
      <w:r w:rsidRPr="006B1569">
        <w:rPr>
          <w:rFonts w:cstheme="minorHAnsi"/>
          <w:color w:val="FF0000"/>
          <w:highlight w:val="yellow"/>
        </w:rPr>
        <w:tab/>
      </w:r>
      <w:r w:rsidRPr="006B1569">
        <w:rPr>
          <w:rFonts w:cstheme="minorHAnsi"/>
          <w:color w:val="FF0000"/>
          <w:highlight w:val="yellow"/>
        </w:rPr>
        <w:tab/>
      </w:r>
      <w:r w:rsidR="001D02FB" w:rsidRPr="006B1569">
        <w:rPr>
          <w:rFonts w:cstheme="minorHAnsi"/>
          <w:color w:val="FF0000"/>
          <w:highlight w:val="yellow"/>
        </w:rPr>
        <w:t>3</w:t>
      </w:r>
    </w:p>
    <w:p w:rsidR="003F10B6" w:rsidRPr="006B1569" w:rsidRDefault="003F10B6" w:rsidP="003F10B6">
      <w:pPr>
        <w:spacing w:line="240" w:lineRule="exact"/>
        <w:rPr>
          <w:rFonts w:cstheme="minorHAnsi"/>
          <w:color w:val="FF0000"/>
          <w:highlight w:val="yellow"/>
        </w:rPr>
      </w:pPr>
      <w:r w:rsidRPr="006B1569">
        <w:rPr>
          <w:rFonts w:cstheme="minorHAnsi"/>
          <w:color w:val="FF0000"/>
          <w:highlight w:val="yellow"/>
        </w:rPr>
        <w:t xml:space="preserve">Instalovaný příkon </w:t>
      </w:r>
      <w:r w:rsidRPr="006B1569">
        <w:rPr>
          <w:rFonts w:cstheme="minorHAnsi"/>
          <w:color w:val="FF0000"/>
          <w:highlight w:val="yellow"/>
        </w:rPr>
        <w:tab/>
      </w:r>
      <w:r w:rsidRPr="006B1569">
        <w:rPr>
          <w:rFonts w:cstheme="minorHAnsi"/>
          <w:color w:val="FF0000"/>
          <w:highlight w:val="yellow"/>
        </w:rPr>
        <w:tab/>
      </w:r>
      <w:r w:rsidRPr="006B1569">
        <w:rPr>
          <w:rFonts w:cstheme="minorHAnsi"/>
          <w:color w:val="FF0000"/>
          <w:highlight w:val="yellow"/>
        </w:rPr>
        <w:tab/>
      </w:r>
      <w:r w:rsidR="001D02FB" w:rsidRPr="006B1569">
        <w:rPr>
          <w:rFonts w:cstheme="minorHAnsi"/>
          <w:color w:val="FF0000"/>
          <w:highlight w:val="yellow"/>
        </w:rPr>
        <w:t>3</w:t>
      </w:r>
      <w:r w:rsidRPr="006B1569">
        <w:rPr>
          <w:rFonts w:cstheme="minorHAnsi"/>
          <w:color w:val="FF0000"/>
          <w:highlight w:val="yellow"/>
        </w:rPr>
        <w:t xml:space="preserve">x 30W = </w:t>
      </w:r>
      <w:r w:rsidR="001D02FB" w:rsidRPr="006B1569">
        <w:rPr>
          <w:rFonts w:cstheme="minorHAnsi"/>
          <w:color w:val="FF0000"/>
          <w:highlight w:val="yellow"/>
        </w:rPr>
        <w:t>0,9</w:t>
      </w:r>
      <w:r w:rsidRPr="006B1569">
        <w:rPr>
          <w:rFonts w:cstheme="minorHAnsi"/>
          <w:color w:val="FF0000"/>
          <w:highlight w:val="yellow"/>
        </w:rPr>
        <w:t xml:space="preserve"> kW</w:t>
      </w:r>
    </w:p>
    <w:p w:rsidR="003F10B6" w:rsidRPr="006B1569" w:rsidRDefault="003F10B6" w:rsidP="003F10B6">
      <w:pPr>
        <w:spacing w:line="240" w:lineRule="exact"/>
        <w:rPr>
          <w:rFonts w:cstheme="minorHAnsi"/>
          <w:color w:val="FF0000"/>
        </w:rPr>
      </w:pPr>
      <w:r w:rsidRPr="006B1569">
        <w:rPr>
          <w:rFonts w:cstheme="minorHAnsi"/>
          <w:color w:val="FF0000"/>
          <w:highlight w:val="yellow"/>
        </w:rPr>
        <w:t>Celková délka VO vedení</w:t>
      </w:r>
      <w:r w:rsidRPr="006B1569">
        <w:rPr>
          <w:rFonts w:cstheme="minorHAnsi"/>
          <w:color w:val="FF0000"/>
          <w:highlight w:val="yellow"/>
        </w:rPr>
        <w:tab/>
      </w:r>
      <w:r w:rsidRPr="006B1569">
        <w:rPr>
          <w:rFonts w:cstheme="minorHAnsi"/>
          <w:color w:val="FF0000"/>
          <w:highlight w:val="yellow"/>
        </w:rPr>
        <w:tab/>
      </w:r>
      <w:r w:rsidR="001D02FB" w:rsidRPr="006B1569">
        <w:rPr>
          <w:rFonts w:cstheme="minorHAnsi"/>
          <w:color w:val="FF0000"/>
          <w:highlight w:val="yellow"/>
        </w:rPr>
        <w:t>70</w:t>
      </w:r>
      <w:r w:rsidRPr="006B1569">
        <w:rPr>
          <w:rFonts w:cstheme="minorHAnsi"/>
          <w:color w:val="FF0000"/>
          <w:highlight w:val="yellow"/>
        </w:rPr>
        <w:t>m</w:t>
      </w:r>
    </w:p>
    <w:p w:rsidR="00877D29" w:rsidRDefault="00877D29" w:rsidP="00877D29"/>
    <w:p w:rsidR="00877D29" w:rsidRPr="00877D29" w:rsidRDefault="00877D29" w:rsidP="00877D29"/>
    <w:p w:rsidR="00D431FD" w:rsidRPr="00A87C34" w:rsidRDefault="00D431FD" w:rsidP="00D431FD">
      <w:pPr>
        <w:pStyle w:val="Nadpis1"/>
        <w:rPr>
          <w:rFonts w:asciiTheme="minorHAnsi" w:hAnsiTheme="minorHAnsi" w:cstheme="minorHAnsi"/>
          <w:color w:val="auto"/>
        </w:rPr>
      </w:pPr>
      <w:bookmarkStart w:id="45" w:name="_Toc86143692"/>
      <w:r w:rsidRPr="00A87C34">
        <w:rPr>
          <w:rFonts w:asciiTheme="minorHAnsi" w:hAnsiTheme="minorHAnsi" w:cstheme="minorHAnsi"/>
          <w:color w:val="auto"/>
        </w:rPr>
        <w:lastRenderedPageBreak/>
        <w:t xml:space="preserve">B.4 Dopravní </w:t>
      </w:r>
      <w:r w:rsidR="00F04684" w:rsidRPr="00A87C34">
        <w:rPr>
          <w:rFonts w:asciiTheme="minorHAnsi" w:hAnsiTheme="minorHAnsi" w:cstheme="minorHAnsi"/>
          <w:color w:val="auto"/>
        </w:rPr>
        <w:t>ř</w:t>
      </w:r>
      <w:r w:rsidRPr="00A87C34">
        <w:rPr>
          <w:rFonts w:asciiTheme="minorHAnsi" w:hAnsiTheme="minorHAnsi" w:cstheme="minorHAnsi"/>
          <w:color w:val="auto"/>
        </w:rPr>
        <w:t>ešení</w:t>
      </w:r>
      <w:bookmarkEnd w:id="45"/>
    </w:p>
    <w:p w:rsidR="0047256C" w:rsidRPr="002409D9" w:rsidRDefault="002409D9" w:rsidP="00D431FD">
      <w:pPr>
        <w:autoSpaceDE w:val="0"/>
        <w:autoSpaceDN w:val="0"/>
        <w:adjustRightInd w:val="0"/>
        <w:spacing w:line="240" w:lineRule="auto"/>
        <w:rPr>
          <w:rStyle w:val="Zdraznnintenzivn"/>
          <w:rFonts w:cstheme="minorHAnsi"/>
          <w:i w:val="0"/>
          <w:color w:val="auto"/>
          <w:sz w:val="26"/>
          <w:szCs w:val="26"/>
        </w:rPr>
      </w:pPr>
      <w:r w:rsidRPr="002409D9">
        <w:rPr>
          <w:rStyle w:val="Zdraznnintenzivn"/>
          <w:rFonts w:cstheme="minorHAnsi"/>
          <w:i w:val="0"/>
          <w:color w:val="auto"/>
          <w:sz w:val="26"/>
          <w:szCs w:val="26"/>
        </w:rPr>
        <w:t xml:space="preserve">Komunikace a zpevněné plochy </w:t>
      </w:r>
      <w:r w:rsidRPr="002409D9">
        <w:rPr>
          <w:rStyle w:val="Zdraznnintenzivn"/>
          <w:rFonts w:cstheme="minorHAnsi"/>
          <w:b/>
          <w:i w:val="0"/>
          <w:color w:val="auto"/>
          <w:sz w:val="26"/>
          <w:szCs w:val="26"/>
        </w:rPr>
        <w:t>SO 04</w:t>
      </w:r>
    </w:p>
    <w:p w:rsidR="0047256C" w:rsidRPr="00A87C34" w:rsidRDefault="0047256C" w:rsidP="00D431FD">
      <w:pPr>
        <w:autoSpaceDE w:val="0"/>
        <w:autoSpaceDN w:val="0"/>
        <w:adjustRightInd w:val="0"/>
        <w:spacing w:line="240" w:lineRule="auto"/>
        <w:rPr>
          <w:rStyle w:val="Zdraznnintenzivn"/>
          <w:rFonts w:cstheme="minorHAnsi"/>
          <w:color w:val="auto"/>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a) popis dopravního řešení včetně bezbariérových opatření pro přístupnost a užívání stavby osobami se sníženou schopností pohybu nebo orientace,</w:t>
      </w:r>
    </w:p>
    <w:p w:rsidR="0047256C" w:rsidRPr="00A87C34" w:rsidRDefault="0047256C" w:rsidP="00D431FD">
      <w:pPr>
        <w:autoSpaceDE w:val="0"/>
        <w:autoSpaceDN w:val="0"/>
        <w:adjustRightInd w:val="0"/>
        <w:spacing w:line="240" w:lineRule="auto"/>
        <w:rPr>
          <w:rStyle w:val="Zdraznnintenzivn"/>
          <w:rFonts w:cstheme="minorHAnsi"/>
          <w:i w:val="0"/>
          <w:color w:val="auto"/>
        </w:rPr>
      </w:pPr>
    </w:p>
    <w:p w:rsidR="00891251" w:rsidRPr="00A87C34" w:rsidRDefault="00E15DFC" w:rsidP="00D431FD">
      <w:pPr>
        <w:autoSpaceDE w:val="0"/>
        <w:autoSpaceDN w:val="0"/>
        <w:adjustRightInd w:val="0"/>
        <w:spacing w:line="240" w:lineRule="auto"/>
        <w:rPr>
          <w:rStyle w:val="Zdraznnintenzivn"/>
          <w:rFonts w:cstheme="minorHAnsi"/>
          <w:i w:val="0"/>
        </w:rPr>
      </w:pPr>
      <w:r w:rsidRPr="006B1569">
        <w:rPr>
          <w:rStyle w:val="Zdraznnintenzivn"/>
          <w:rFonts w:cstheme="minorHAnsi"/>
          <w:i w:val="0"/>
          <w:color w:val="auto"/>
          <w:highlight w:val="yellow"/>
        </w:rPr>
        <w:t>Budova školy má umístěný hlavní vstup u křižovatky Bazalková a Měsíčková</w:t>
      </w:r>
      <w:r w:rsidR="0007076E" w:rsidRPr="006B1569">
        <w:rPr>
          <w:rStyle w:val="Zdraznnintenzivn"/>
          <w:rFonts w:cstheme="minorHAnsi"/>
          <w:i w:val="0"/>
          <w:color w:val="auto"/>
          <w:highlight w:val="yellow"/>
        </w:rPr>
        <w:t>, tj. jiho-východní roh,</w:t>
      </w:r>
      <w:r w:rsidR="00766AF1" w:rsidRPr="006B1569">
        <w:rPr>
          <w:rStyle w:val="Zdraznnintenzivn"/>
          <w:rFonts w:cstheme="minorHAnsi"/>
          <w:i w:val="0"/>
          <w:color w:val="auto"/>
          <w:highlight w:val="yellow"/>
        </w:rPr>
        <w:t xml:space="preserve"> a navazuje na vnitřní foyer, kde se nachází recepce</w:t>
      </w:r>
      <w:r w:rsidR="0007076E" w:rsidRPr="006B1569">
        <w:rPr>
          <w:rStyle w:val="Zdraznnintenzivn"/>
          <w:rFonts w:cstheme="minorHAnsi"/>
          <w:i w:val="0"/>
          <w:color w:val="auto"/>
          <w:highlight w:val="yellow"/>
        </w:rPr>
        <w:t xml:space="preserve">, která </w:t>
      </w:r>
      <w:r w:rsidR="00766AF1" w:rsidRPr="006B1569">
        <w:rPr>
          <w:rStyle w:val="Zdraznnintenzivn"/>
          <w:rFonts w:cstheme="minorHAnsi"/>
          <w:i w:val="0"/>
          <w:color w:val="auto"/>
          <w:highlight w:val="yellow"/>
        </w:rPr>
        <w:t xml:space="preserve">umožnuje </w:t>
      </w:r>
      <w:r w:rsidR="0007076E" w:rsidRPr="006B1569">
        <w:rPr>
          <w:rStyle w:val="Zdraznnintenzivn"/>
          <w:rFonts w:cstheme="minorHAnsi"/>
          <w:i w:val="0"/>
          <w:color w:val="auto"/>
          <w:highlight w:val="yellow"/>
        </w:rPr>
        <w:t xml:space="preserve">kontrolu přicházejících osob. Tato vstupní část slouží i jako přístup do jídelny pro veřejnost. Přístup do školy je dále zajištěn dvěma vedlejšími vstupy, na severní a západní fasádě, navazující na vertikální komunikace. Další vstup umístěný v jiho-západním rohu je určen pro zaměstnance jídelny a pro zásobování. </w:t>
      </w:r>
      <w:r w:rsidR="00834FC3" w:rsidRPr="006B1569">
        <w:rPr>
          <w:rStyle w:val="Zdraznnintenzivn"/>
          <w:rFonts w:cstheme="minorHAnsi"/>
          <w:i w:val="0"/>
          <w:color w:val="auto"/>
          <w:highlight w:val="yellow"/>
        </w:rPr>
        <w:t>Celá dispozice školy je navržena v souladu s bezbariérovým standardem. Jednotlivá patra jsou pro osoby se sníženou schopností pohybu přístupná dvěma výtahy. Všechny přístupové pěší komunikace ke hlavnímu vstupu do objektu jsou navržené bez prostorových bariér. Mezi budo</w:t>
      </w:r>
      <w:r w:rsidR="0047256C" w:rsidRPr="006B1569">
        <w:rPr>
          <w:rStyle w:val="Zdraznnintenzivn"/>
          <w:rFonts w:cstheme="minorHAnsi"/>
          <w:i w:val="0"/>
          <w:color w:val="auto"/>
          <w:highlight w:val="yellow"/>
        </w:rPr>
        <w:t>vo</w:t>
      </w:r>
      <w:r w:rsidR="00834FC3" w:rsidRPr="006B1569">
        <w:rPr>
          <w:rStyle w:val="Zdraznnintenzivn"/>
          <w:rFonts w:cstheme="minorHAnsi"/>
          <w:i w:val="0"/>
          <w:color w:val="auto"/>
          <w:highlight w:val="yellow"/>
        </w:rPr>
        <w:t>u školy a školním sportovním hřištěm je přes silnici navržen zvýšený přechod pro chodce umožňující pohodlný přesun pro pohybově handicapované</w:t>
      </w:r>
      <w:r w:rsidR="0047256C" w:rsidRPr="006B1569">
        <w:rPr>
          <w:rStyle w:val="Zdraznnintenzivn"/>
          <w:rFonts w:cstheme="minorHAnsi"/>
          <w:i w:val="0"/>
          <w:color w:val="auto"/>
          <w:highlight w:val="yellow"/>
        </w:rPr>
        <w:t>.</w:t>
      </w:r>
    </w:p>
    <w:p w:rsidR="0047256C" w:rsidRPr="00A87C34" w:rsidRDefault="0047256C" w:rsidP="00D431FD">
      <w:pPr>
        <w:autoSpaceDE w:val="0"/>
        <w:autoSpaceDN w:val="0"/>
        <w:adjustRightInd w:val="0"/>
        <w:spacing w:line="240" w:lineRule="auto"/>
        <w:rPr>
          <w:rStyle w:val="Zdraznnintenzivn"/>
          <w:rFonts w:cstheme="minorHAnsi"/>
          <w:color w:val="auto"/>
        </w:rPr>
      </w:pPr>
    </w:p>
    <w:p w:rsidR="00D431FD" w:rsidRPr="00A87C34" w:rsidRDefault="00D431FD" w:rsidP="00D431FD">
      <w:pPr>
        <w:autoSpaceDE w:val="0"/>
        <w:autoSpaceDN w:val="0"/>
        <w:adjustRightInd w:val="0"/>
        <w:spacing w:line="240" w:lineRule="auto"/>
        <w:rPr>
          <w:rStyle w:val="Zdraznnintenzivn"/>
          <w:rFonts w:cstheme="minorHAnsi"/>
          <w:color w:val="auto"/>
        </w:rPr>
      </w:pPr>
      <w:r w:rsidRPr="00A87C34">
        <w:rPr>
          <w:rStyle w:val="Zdraznnintenzivn"/>
          <w:rFonts w:cstheme="minorHAnsi"/>
          <w:color w:val="auto"/>
        </w:rPr>
        <w:t>b) napojení území na stávající dopravní infrastrukturu,</w:t>
      </w:r>
    </w:p>
    <w:p w:rsidR="00862515" w:rsidRPr="00A87C34" w:rsidRDefault="00862515" w:rsidP="00862515">
      <w:pPr>
        <w:autoSpaceDE w:val="0"/>
        <w:autoSpaceDN w:val="0"/>
        <w:adjustRightInd w:val="0"/>
        <w:spacing w:line="240" w:lineRule="auto"/>
        <w:rPr>
          <w:rStyle w:val="Zdraznnintenzivn"/>
          <w:rFonts w:cstheme="minorHAnsi"/>
          <w:i w:val="0"/>
          <w:color w:val="auto"/>
        </w:rPr>
      </w:pPr>
    </w:p>
    <w:p w:rsidR="0047256C" w:rsidRPr="006B1569" w:rsidRDefault="0047256C" w:rsidP="0047256C">
      <w:pPr>
        <w:ind w:firstLine="720"/>
        <w:rPr>
          <w:rFonts w:cstheme="minorHAnsi"/>
          <w:highlight w:val="yellow"/>
        </w:rPr>
      </w:pPr>
      <w:r w:rsidRPr="006B1569">
        <w:rPr>
          <w:rFonts w:cstheme="minorHAnsi"/>
          <w:highlight w:val="yellow"/>
        </w:rPr>
        <w:t>Projekt dopravní koncepce řeší výstavbu komunikací a zpevněných pl</w:t>
      </w:r>
      <w:r w:rsidR="00C32193" w:rsidRPr="006B1569">
        <w:rPr>
          <w:rFonts w:cstheme="minorHAnsi"/>
          <w:highlight w:val="yellow"/>
        </w:rPr>
        <w:t>och pro obsluhu základní školy</w:t>
      </w:r>
      <w:r w:rsidRPr="006B1569">
        <w:rPr>
          <w:rFonts w:cstheme="minorHAnsi"/>
          <w:highlight w:val="yellow"/>
        </w:rPr>
        <w:t>.</w:t>
      </w:r>
    </w:p>
    <w:p w:rsidR="00B20C0C" w:rsidRPr="006B1569" w:rsidRDefault="00B20C0C" w:rsidP="00B20C0C">
      <w:pPr>
        <w:ind w:firstLine="720"/>
        <w:rPr>
          <w:rFonts w:cstheme="minorHAnsi"/>
          <w:highlight w:val="yellow"/>
        </w:rPr>
      </w:pPr>
      <w:r w:rsidRPr="006B1569">
        <w:rPr>
          <w:rFonts w:cstheme="minorHAnsi"/>
          <w:highlight w:val="yellow"/>
        </w:rPr>
        <w:t>Objekt školy je dopravně připojen na již provedenou odbočku v křižovatce ulic Měsíčková a Bazalková. Napojení je provedeno formou pokračování komunikace.</w:t>
      </w:r>
    </w:p>
    <w:p w:rsidR="00B20C0C" w:rsidRPr="006B1569" w:rsidRDefault="00B20C0C" w:rsidP="00B20C0C">
      <w:pPr>
        <w:ind w:firstLine="720"/>
        <w:rPr>
          <w:rFonts w:eastAsia="Times New Roman" w:cstheme="minorHAnsi"/>
          <w:color w:val="000000"/>
          <w:highlight w:val="yellow"/>
          <w:lang w:eastAsia="cs-CZ"/>
        </w:rPr>
      </w:pPr>
      <w:r w:rsidRPr="006B1569">
        <w:rPr>
          <w:rFonts w:cstheme="minorHAnsi"/>
          <w:highlight w:val="yellow"/>
        </w:rPr>
        <w:t xml:space="preserve">V návaznosti na ulici Bazalková je navržena nová komunikace (větev A) délky cca 79m a šířky 6,0m. Výškové řešení je zvoleno tak, aby v budoucnu bylo možné komunikaci prodloužit v souladu s územním plánem. Podél větve A </w:t>
      </w:r>
      <w:r w:rsidRPr="006B1569">
        <w:rPr>
          <w:rFonts w:eastAsia="Times New Roman" w:cstheme="minorHAnsi"/>
          <w:color w:val="000000"/>
          <w:highlight w:val="yellow"/>
          <w:lang w:eastAsia="cs-CZ"/>
        </w:rPr>
        <w:t xml:space="preserve">je založen ze západní strany parkovací pás pro 23 kolmých parkovacích stání (základní rozměr PS je 2,5 × 5,0 m) pro potřeby návštěvníků školy. Před vstupem do školy je navržen </w:t>
      </w:r>
      <w:r w:rsidRPr="006B1569">
        <w:rPr>
          <w:rFonts w:cstheme="minorHAnsi"/>
          <w:highlight w:val="yellow"/>
        </w:rPr>
        <w:t xml:space="preserve">z důvodu bezpečnosti </w:t>
      </w:r>
      <w:r w:rsidRPr="006B1569">
        <w:rPr>
          <w:rFonts w:eastAsia="Times New Roman" w:cstheme="minorHAnsi"/>
          <w:color w:val="000000"/>
          <w:highlight w:val="yellow"/>
          <w:lang w:eastAsia="cs-CZ"/>
        </w:rPr>
        <w:t>zvýšený přechod, který navazuje na chodník v okolí parku. Stávající přechod pro chodce bude přemístěn do této nové polohy.</w:t>
      </w:r>
    </w:p>
    <w:p w:rsidR="00B20C0C" w:rsidRPr="006B1569" w:rsidRDefault="00B20C0C" w:rsidP="00B20C0C">
      <w:pPr>
        <w:rPr>
          <w:rFonts w:eastAsia="Times New Roman" w:cstheme="minorHAnsi"/>
          <w:color w:val="000000"/>
          <w:highlight w:val="yellow"/>
          <w:lang w:eastAsia="cs-CZ"/>
        </w:rPr>
      </w:pPr>
      <w:r w:rsidRPr="006B1569">
        <w:rPr>
          <w:rFonts w:eastAsia="Times New Roman" w:cstheme="minorHAnsi"/>
          <w:color w:val="000000"/>
          <w:highlight w:val="yellow"/>
          <w:lang w:eastAsia="cs-CZ"/>
        </w:rPr>
        <w:t xml:space="preserve">          V JZ rohu objektu </w:t>
      </w:r>
      <w:r w:rsidRPr="006B1569">
        <w:rPr>
          <w:rFonts w:cstheme="minorHAnsi"/>
          <w:highlight w:val="yellow"/>
        </w:rPr>
        <w:t>je navržen zásobovací prostor a prostor pro odpadové nádoby</w:t>
      </w:r>
      <w:r w:rsidRPr="006B1569">
        <w:rPr>
          <w:rFonts w:eastAsia="Times New Roman" w:cstheme="minorHAnsi"/>
          <w:color w:val="000000"/>
          <w:highlight w:val="yellow"/>
          <w:lang w:eastAsia="cs-CZ"/>
        </w:rPr>
        <w:t xml:space="preserve">. Pro potřeby zásobování je navrženo podélné stání v ulici Měsíčková mezi komunikací a chodníkem pro pěší. Pro umožnění příjezdu vozidel HZS je zásobovací prostor </w:t>
      </w:r>
      <w:r w:rsidRPr="006B1569">
        <w:rPr>
          <w:rFonts w:cstheme="minorHAnsi"/>
          <w:highlight w:val="yellow"/>
        </w:rPr>
        <w:t xml:space="preserve">napojen na ul. Měsíčková formou chodníkového přejezdu šířky 6,0m. Se zajížděním vozidla popelářů na podélné stání pro zásobování se nepočítá, prostor pro odpadové nádoby je v dostatečně malé vzdálenosti od komunikace. </w:t>
      </w:r>
      <w:r w:rsidRPr="006B1569">
        <w:rPr>
          <w:rFonts w:eastAsia="Times New Roman" w:cstheme="minorHAnsi"/>
          <w:color w:val="000000"/>
          <w:highlight w:val="yellow"/>
          <w:lang w:eastAsia="cs-CZ"/>
        </w:rPr>
        <w:t>Popelnice budou na komunikaci pouze po dobu přistavení svozového vozidla a poté budou ihned vráceny na prostor v zásobovacím dvoře.</w:t>
      </w:r>
    </w:p>
    <w:p w:rsidR="00B20C0C" w:rsidRPr="006B1569" w:rsidRDefault="00B20C0C" w:rsidP="00B20C0C">
      <w:pPr>
        <w:spacing w:before="120"/>
        <w:ind w:firstLine="567"/>
        <w:rPr>
          <w:rFonts w:cstheme="minorHAnsi"/>
          <w:highlight w:val="yellow"/>
        </w:rPr>
      </w:pPr>
      <w:r w:rsidRPr="006B1569">
        <w:rPr>
          <w:rFonts w:cstheme="minorHAnsi"/>
          <w:highlight w:val="yellow"/>
        </w:rPr>
        <w:t xml:space="preserve">V rámci dopravního řešení jsou navrženy a rekonstruovány i komunikace pro pěší v okolí navrženého objektu. </w:t>
      </w:r>
      <w:r w:rsidRPr="006B1569">
        <w:rPr>
          <w:rFonts w:eastAsia="Times New Roman" w:cstheme="minorHAnsi"/>
          <w:color w:val="000000"/>
          <w:highlight w:val="yellow"/>
          <w:lang w:eastAsia="cs-CZ"/>
        </w:rPr>
        <w:t>C</w:t>
      </w:r>
      <w:r w:rsidRPr="006B1569">
        <w:rPr>
          <w:rFonts w:cstheme="minorHAnsi"/>
          <w:highlight w:val="yellow"/>
        </w:rPr>
        <w:t>hodníky pro pěší jsou navrženy v v šířce 2,0 - 3,0m a budou provedeny v bezbariérové úpravě.</w:t>
      </w:r>
    </w:p>
    <w:p w:rsidR="00B20C0C" w:rsidRPr="006B1569" w:rsidRDefault="00B20C0C" w:rsidP="00B20C0C">
      <w:pPr>
        <w:ind w:firstLine="720"/>
        <w:rPr>
          <w:rFonts w:cstheme="minorHAnsi"/>
          <w:highlight w:val="yellow"/>
        </w:rPr>
      </w:pPr>
      <w:r w:rsidRPr="006B1569">
        <w:rPr>
          <w:rFonts w:cstheme="minorHAnsi"/>
          <w:highlight w:val="yellow"/>
        </w:rPr>
        <w:t>Hlavní vstup do školy je situován v JV rohu budovy, v nároží křižovatky ulic Měsíčková a Bazalková. Prostor před vstupem je zpevněn a vytváří rozptylovou plochu pro setkávání školáků.</w:t>
      </w:r>
    </w:p>
    <w:p w:rsidR="001516ED" w:rsidRPr="006B1569" w:rsidRDefault="001516ED" w:rsidP="001516ED">
      <w:pPr>
        <w:ind w:firstLine="708"/>
        <w:rPr>
          <w:rFonts w:cstheme="minorHAnsi"/>
          <w:highlight w:val="yellow"/>
        </w:rPr>
      </w:pPr>
      <w:r w:rsidRPr="006B1569">
        <w:rPr>
          <w:rFonts w:cstheme="minorHAnsi"/>
          <w:highlight w:val="yellow"/>
        </w:rPr>
        <w:t>Návrh komunikačního uspořádání řešeného území je nejlépe patrný z doložené grafické přílohy Situace 1:300.</w:t>
      </w:r>
    </w:p>
    <w:p w:rsidR="001516ED" w:rsidRPr="006B1569" w:rsidRDefault="001516ED" w:rsidP="001516ED">
      <w:pPr>
        <w:ind w:firstLine="708"/>
        <w:rPr>
          <w:rFonts w:cstheme="minorHAnsi"/>
          <w:highlight w:val="yellow"/>
        </w:rPr>
      </w:pPr>
      <w:r w:rsidRPr="006B1569">
        <w:rPr>
          <w:rFonts w:cstheme="minorHAnsi"/>
          <w:highlight w:val="yellow"/>
        </w:rPr>
        <w:t>Projekt je doplněn rozhledovými trojúhelníky a obalovými křivkami, viz příloha “Situace  rozhledových poměrů” a „Situace obalových křivek“ v měř. 1:500.</w:t>
      </w:r>
    </w:p>
    <w:p w:rsidR="001516ED" w:rsidRPr="006B1569" w:rsidRDefault="001516ED" w:rsidP="001516ED">
      <w:pPr>
        <w:ind w:firstLine="432"/>
        <w:rPr>
          <w:rFonts w:cstheme="minorHAnsi"/>
          <w:highlight w:val="yellow"/>
        </w:rPr>
      </w:pPr>
      <w:r w:rsidRPr="006B1569">
        <w:rPr>
          <w:rFonts w:cstheme="minorHAnsi"/>
          <w:highlight w:val="yellow"/>
        </w:rPr>
        <w:t xml:space="preserve">Návrh výškového řešení komunikací respektuje napojení na stávající terén i budoucí komunikace a navržený objekt. Hodnoty podélných sklonů komunikací se budou pohybovat v rozmezí 1,8 %až </w:t>
      </w:r>
      <w:r w:rsidRPr="006B1569">
        <w:rPr>
          <w:rFonts w:cstheme="minorHAnsi"/>
          <w:highlight w:val="yellow"/>
        </w:rPr>
        <w:lastRenderedPageBreak/>
        <w:t xml:space="preserve">2,7%. Základní příčné sklony vozovek jsou navrhovány v hodnotě 2,5%, chodníky a plochy pro pěší v hodnotě 2%. </w:t>
      </w:r>
    </w:p>
    <w:p w:rsidR="001516ED" w:rsidRPr="006B1569" w:rsidRDefault="001516ED" w:rsidP="001516ED">
      <w:pPr>
        <w:ind w:firstLine="432"/>
        <w:rPr>
          <w:rFonts w:cstheme="minorHAnsi"/>
          <w:highlight w:val="yellow"/>
        </w:rPr>
      </w:pPr>
      <w:r w:rsidRPr="006B1569">
        <w:rPr>
          <w:rFonts w:cstheme="minorHAnsi"/>
          <w:highlight w:val="yellow"/>
        </w:rPr>
        <w:t>Veškeré komunikace budou splňovat podmínky stanovené vyhl. č. 398/2009 Sb. pro užívání stavby osobami s omezenou schopností pohybu a orientace.</w:t>
      </w:r>
    </w:p>
    <w:p w:rsidR="001516ED" w:rsidRPr="006B1569" w:rsidRDefault="001516ED" w:rsidP="001516ED">
      <w:pPr>
        <w:ind w:firstLine="708"/>
        <w:rPr>
          <w:rFonts w:cstheme="minorHAnsi"/>
          <w:highlight w:val="yellow"/>
        </w:rPr>
      </w:pPr>
      <w:r w:rsidRPr="006B1569">
        <w:rPr>
          <w:rFonts w:cstheme="minorHAnsi"/>
          <w:highlight w:val="yellow"/>
        </w:rPr>
        <w:t xml:space="preserve">Konstrukce nových zpevněných ploch komunikací a chodníků jsou navrženy v souladu s technickými podmínkami TP170 „Navrhování vozovek pozemních komunikací”, schválenými MD ČR - OPK pod č.j. 517/04-120-RS/1, včetně Dodatku TP170 schváleného MD ČR - OSI pod č.j. 682/10-910-IPK/1 s účinností od 1.9.2010, za předpokladu dodržení standardních návrhových podmínek. Tyto podmínky zejména únosnost zemní pláně, namrzavost, vodní režim a další je potřeba ověřit na místě samém příslušnými zkouškami dle TP 76. </w:t>
      </w:r>
    </w:p>
    <w:p w:rsidR="001516ED" w:rsidRPr="006B1569" w:rsidRDefault="001516ED" w:rsidP="001516ED">
      <w:pPr>
        <w:ind w:firstLine="432"/>
        <w:rPr>
          <w:rFonts w:cstheme="minorHAnsi"/>
          <w:highlight w:val="yellow"/>
        </w:rPr>
      </w:pPr>
      <w:r w:rsidRPr="006B1569">
        <w:rPr>
          <w:rFonts w:cstheme="minorHAnsi"/>
          <w:highlight w:val="yellow"/>
        </w:rPr>
        <w:t xml:space="preserve">Veškerý materiál použitý do díla musí odpovídat příslušným ustanovením ČSN. Pro  asfaltové vrstvy ČSN EN </w:t>
      </w:r>
      <w:smartTag w:uri="urn:schemas-microsoft-com:office:smarttags" w:element="metricconverter">
        <w:smartTagPr>
          <w:attr w:name="ProductID" w:val="13ﾠ108 a"/>
        </w:smartTagPr>
        <w:r w:rsidRPr="006B1569">
          <w:rPr>
            <w:rFonts w:cstheme="minorHAnsi"/>
            <w:highlight w:val="yellow"/>
          </w:rPr>
          <w:t>13 108 a</w:t>
        </w:r>
      </w:smartTag>
      <w:r w:rsidRPr="006B1569">
        <w:rPr>
          <w:rFonts w:cstheme="minorHAnsi"/>
          <w:highlight w:val="yellow"/>
        </w:rPr>
        <w:t xml:space="preserve"> ČSN 73 6121, cementový beton 73 </w:t>
      </w:r>
      <w:smartTag w:uri="urn:schemas-microsoft-com:office:smarttags" w:element="metricconverter">
        <w:smartTagPr>
          <w:attr w:name="ProductID" w:val="6123 a"/>
        </w:smartTagPr>
        <w:r w:rsidRPr="006B1569">
          <w:rPr>
            <w:rFonts w:cstheme="minorHAnsi"/>
            <w:highlight w:val="yellow"/>
          </w:rPr>
          <w:t>6123 a</w:t>
        </w:r>
      </w:smartTag>
      <w:r w:rsidRPr="006B1569">
        <w:rPr>
          <w:rFonts w:cstheme="minorHAnsi"/>
          <w:highlight w:val="yellow"/>
        </w:rPr>
        <w:t xml:space="preserve"> ČSN EN 206-1, směsi stmelené hydraulickými pojivy ČSN EN 14227, štěrkové podsypy ČSN 73 </w:t>
      </w:r>
      <w:smartTag w:uri="urn:schemas-microsoft-com:office:smarttags" w:element="metricconverter">
        <w:smartTagPr>
          <w:attr w:name="ProductID" w:val="6126 a"/>
        </w:smartTagPr>
        <w:r w:rsidRPr="006B1569">
          <w:rPr>
            <w:rFonts w:cstheme="minorHAnsi"/>
            <w:highlight w:val="yellow"/>
          </w:rPr>
          <w:t>6126 a</w:t>
        </w:r>
      </w:smartTag>
      <w:r w:rsidRPr="006B1569">
        <w:rPr>
          <w:rFonts w:cstheme="minorHAnsi"/>
          <w:highlight w:val="yellow"/>
        </w:rPr>
        <w:t xml:space="preserve"> dlažby ČSN 73 6131. U zemní pláně je v průběhu zemních prací nutno provádět kontrolu zhutnění dle ČSN 72 1006. Náležitou pozornost je třeba věnovat úpravě zemní pláně, zejména zabránit jejímu zvodnění. Z toho důvodu je důležité začít s realizací a pokládkou navržených konstrukcí zpevněných ploch v těsné návaznosti na její definitivní úpravu. Rozhodující pro posouzení zemní pláně je provedení zatěžovacích zkoušek a dodržení minimální hodnoty modulu přetvárnosti Edef2 = 45 MPa dle ČSN 73 6190 „Statická zatěžovací zkouška podloží a podkladních vrstev vozovky“. Jednotlivé konstrukční vrstvy vozovek, zpevněných ploch a chodníků musí svými parametry odpovídat požadavkům příslušných norem. Komunikace s krytem z cementobetonové skladebné dlažby budou tvarovým a barevným řešením určeny architektonickým návrhem dle konkrétní nabídky dodavatele. </w:t>
      </w:r>
    </w:p>
    <w:p w:rsidR="001516ED" w:rsidRPr="006B1569" w:rsidRDefault="001516ED" w:rsidP="001516ED">
      <w:pPr>
        <w:ind w:firstLine="432"/>
        <w:rPr>
          <w:rFonts w:cstheme="minorHAnsi"/>
          <w:highlight w:val="yellow"/>
        </w:rPr>
      </w:pPr>
      <w:r w:rsidRPr="006B1569">
        <w:rPr>
          <w:rFonts w:cstheme="minorHAnsi"/>
          <w:highlight w:val="yellow"/>
        </w:rPr>
        <w:t>Nové konstrukce vozovek a parkovacích stání mají navržen kryt z asfaltu. Povrch nových chodníků tvoří cementobetonové dlažby. Vozovky a chodníky budou upnuty do betonových obrubníků, kladených do betonového lože s opěrou.</w:t>
      </w:r>
    </w:p>
    <w:p w:rsidR="001516ED" w:rsidRPr="006B1569" w:rsidRDefault="001516ED" w:rsidP="001516ED">
      <w:pPr>
        <w:pStyle w:val="Normln1"/>
        <w:ind w:firstLine="708"/>
        <w:jc w:val="both"/>
        <w:rPr>
          <w:rFonts w:asciiTheme="minorHAnsi" w:eastAsiaTheme="minorHAnsi" w:hAnsiTheme="minorHAnsi" w:cstheme="minorHAnsi"/>
          <w:color w:val="auto"/>
          <w:sz w:val="22"/>
          <w:szCs w:val="22"/>
          <w:highlight w:val="yellow"/>
          <w:lang w:eastAsia="en-US"/>
        </w:rPr>
      </w:pPr>
      <w:r w:rsidRPr="006B1569">
        <w:rPr>
          <w:rFonts w:asciiTheme="minorHAnsi" w:eastAsiaTheme="minorHAnsi" w:hAnsiTheme="minorHAnsi" w:cstheme="minorHAnsi"/>
          <w:color w:val="auto"/>
          <w:sz w:val="22"/>
          <w:szCs w:val="22"/>
          <w:highlight w:val="yellow"/>
          <w:lang w:eastAsia="en-US"/>
        </w:rPr>
        <w:t xml:space="preserve">Odvádění dešťových vod z komunikací a zpevněných ploch se navrhuje jejím příčným a podélným spádováním do nově navržených uliční vpustí a liniových odvodňovacích žlabů. </w:t>
      </w:r>
    </w:p>
    <w:p w:rsidR="001516ED" w:rsidRPr="006B1569" w:rsidRDefault="001516ED" w:rsidP="001516ED">
      <w:pPr>
        <w:pStyle w:val="Normln1"/>
        <w:ind w:firstLine="708"/>
        <w:jc w:val="both"/>
        <w:rPr>
          <w:rFonts w:asciiTheme="minorHAnsi" w:eastAsiaTheme="minorHAnsi" w:hAnsiTheme="minorHAnsi" w:cstheme="minorHAnsi"/>
          <w:color w:val="auto"/>
          <w:sz w:val="22"/>
          <w:szCs w:val="22"/>
          <w:highlight w:val="yellow"/>
          <w:lang w:eastAsia="en-US"/>
        </w:rPr>
      </w:pPr>
    </w:p>
    <w:p w:rsidR="001516ED" w:rsidRPr="006B1569" w:rsidRDefault="001516ED" w:rsidP="001516ED">
      <w:pPr>
        <w:ind w:firstLine="708"/>
        <w:rPr>
          <w:rFonts w:cstheme="minorHAnsi"/>
          <w:highlight w:val="yellow"/>
        </w:rPr>
      </w:pPr>
      <w:r w:rsidRPr="006B1569">
        <w:rPr>
          <w:rFonts w:cstheme="minorHAnsi"/>
          <w:highlight w:val="yellow"/>
        </w:rPr>
        <w:t xml:space="preserve">Obsahem zemních prací, které předcházejí stavební činnosti, bude především sejmutí svrchní humózní vrstvy v místech navrhovaných objektů, zpevněných ploch a zemních úprav. V celém prostoru se dále provede odtěžení potřebné vrstvy zeminy, řádně zhutněné násypy a zásypy, urovnání pláně a vyrovnání terénních nerovností mezi budoucími objekty, zpevněnými plochami a navazujícím terénem. Neupotřebený výkopek se odveze na skládku. </w:t>
      </w:r>
    </w:p>
    <w:p w:rsidR="001516ED" w:rsidRPr="006B1569" w:rsidRDefault="001516ED" w:rsidP="001516ED">
      <w:pPr>
        <w:rPr>
          <w:rFonts w:cstheme="minorHAnsi"/>
          <w:highlight w:val="yellow"/>
        </w:rPr>
      </w:pPr>
      <w:r w:rsidRPr="006B1569">
        <w:rPr>
          <w:rFonts w:cstheme="minorHAnsi"/>
          <w:highlight w:val="yellow"/>
        </w:rPr>
        <w:tab/>
        <w:t>Definitivní násypová tělesa budou provedena z materiálů vhodných pro násypy a náležitě zhutněna. Sklony násypových těles jsou navrženy do hodnoty 1:2,5, zářezových maximálně 1:2.</w:t>
      </w:r>
    </w:p>
    <w:p w:rsidR="001516ED" w:rsidRPr="006B1569" w:rsidRDefault="001516ED" w:rsidP="001516ED">
      <w:pPr>
        <w:ind w:firstLine="284"/>
        <w:rPr>
          <w:rFonts w:cstheme="minorHAnsi"/>
          <w:highlight w:val="yellow"/>
        </w:rPr>
      </w:pPr>
      <w:r w:rsidRPr="006B1569">
        <w:rPr>
          <w:rFonts w:cstheme="minorHAnsi"/>
          <w:highlight w:val="yellow"/>
        </w:rPr>
        <w:tab/>
        <w:t xml:space="preserve">V rámci prací se též v nejnutnějším rozsahu provede vyrovnání terénních nerovností upravovaných a navrhovaných ploch zeleně, které budou opatřeny vrstvou humusu v tloušťce min. </w:t>
      </w:r>
      <w:smartTag w:uri="urn:schemas-microsoft-com:office:smarttags" w:element="metricconverter">
        <w:smartTagPr>
          <w:attr w:name="ProductID" w:val="20 cm"/>
        </w:smartTagPr>
        <w:r w:rsidRPr="006B1569">
          <w:rPr>
            <w:rFonts w:cstheme="minorHAnsi"/>
            <w:highlight w:val="yellow"/>
          </w:rPr>
          <w:t>20 cm</w:t>
        </w:r>
      </w:smartTag>
      <w:r w:rsidRPr="006B1569">
        <w:rPr>
          <w:rFonts w:cstheme="minorHAnsi"/>
          <w:highlight w:val="yellow"/>
        </w:rPr>
        <w:t xml:space="preserve"> a osety travním semenem (sadové úpravy nejsou součástí tohoto SO).</w:t>
      </w:r>
    </w:p>
    <w:p w:rsidR="001516ED" w:rsidRPr="001516ED" w:rsidRDefault="001516ED" w:rsidP="001516ED">
      <w:pPr>
        <w:ind w:firstLine="708"/>
        <w:rPr>
          <w:rFonts w:cstheme="minorHAnsi"/>
        </w:rPr>
      </w:pPr>
      <w:r w:rsidRPr="006B1569">
        <w:rPr>
          <w:rFonts w:cstheme="minorHAnsi"/>
          <w:highlight w:val="yellow"/>
        </w:rPr>
        <w:t>V místech křížení kabelových vedení s komunikacemi budou osazeny rezervní chráničky podle požadavků příslušných správců. Je nutné, aby před zahájením stavebních prací bylo provedeno řádné polohové a výškové vytyčení podzemních vedení jejich správci se zákresem do PD.</w:t>
      </w:r>
      <w:r w:rsidRPr="001516ED">
        <w:rPr>
          <w:rFonts w:cstheme="minorHAnsi"/>
        </w:rPr>
        <w:t xml:space="preserve"> </w:t>
      </w:r>
    </w:p>
    <w:p w:rsidR="00354352" w:rsidRPr="00A87C34" w:rsidRDefault="00354352" w:rsidP="00D431FD">
      <w:pPr>
        <w:autoSpaceDE w:val="0"/>
        <w:autoSpaceDN w:val="0"/>
        <w:adjustRightInd w:val="0"/>
        <w:spacing w:line="240" w:lineRule="auto"/>
        <w:rPr>
          <w:rStyle w:val="Zdraznnintenzivn"/>
          <w:rFonts w:cstheme="minorHAnsi"/>
          <w:color w:val="auto"/>
        </w:rPr>
      </w:pPr>
    </w:p>
    <w:p w:rsidR="00D431FD" w:rsidRPr="00A87C34" w:rsidRDefault="006B1569" w:rsidP="00D431FD">
      <w:pPr>
        <w:autoSpaceDE w:val="0"/>
        <w:autoSpaceDN w:val="0"/>
        <w:adjustRightInd w:val="0"/>
        <w:spacing w:line="240" w:lineRule="auto"/>
        <w:rPr>
          <w:rStyle w:val="Zdraznnintenzivn"/>
          <w:rFonts w:cstheme="minorHAnsi"/>
          <w:color w:val="auto"/>
        </w:rPr>
      </w:pPr>
      <w:r>
        <w:rPr>
          <w:rStyle w:val="Zdraznnintenzivn"/>
          <w:rFonts w:cstheme="minorHAnsi"/>
          <w:color w:val="auto"/>
        </w:rPr>
        <w:t>c) doprava v klidu,</w:t>
      </w:r>
    </w:p>
    <w:p w:rsidR="00891251" w:rsidRPr="00A87C34" w:rsidRDefault="00891251" w:rsidP="00891251">
      <w:pPr>
        <w:rPr>
          <w:rFonts w:cstheme="minorHAnsi"/>
        </w:rPr>
      </w:pPr>
      <w:r w:rsidRPr="006B1569">
        <w:rPr>
          <w:rFonts w:cstheme="minorHAnsi"/>
        </w:rPr>
        <w:t>Výpočet dopravy v klidu proveden v souladu s Pražskými stavebními předpisy.</w:t>
      </w:r>
    </w:p>
    <w:p w:rsidR="00891251" w:rsidRPr="00A87C34" w:rsidRDefault="00891251" w:rsidP="00891251">
      <w:pPr>
        <w:rPr>
          <w:rFonts w:cstheme="minorHAnsi"/>
        </w:rPr>
      </w:pPr>
    </w:p>
    <w:p w:rsidR="00891251" w:rsidRPr="006B1569" w:rsidRDefault="00891251" w:rsidP="00891251">
      <w:pPr>
        <w:rPr>
          <w:rFonts w:cstheme="minorHAnsi"/>
          <w:highlight w:val="yellow"/>
        </w:rPr>
      </w:pPr>
      <w:r w:rsidRPr="006B1569">
        <w:rPr>
          <w:rFonts w:cstheme="minorHAnsi"/>
          <w:highlight w:val="yellow"/>
        </w:rPr>
        <w:t>Škola (funkce 5a) – HPP</w:t>
      </w:r>
      <w:r w:rsidR="00CC5A6A" w:rsidRPr="006B1569">
        <w:rPr>
          <w:rFonts w:cstheme="minorHAnsi"/>
          <w:highlight w:val="yellow"/>
        </w:rPr>
        <w:t>*</w:t>
      </w:r>
      <w:r w:rsidRPr="006B1569">
        <w:rPr>
          <w:rFonts w:cstheme="minorHAnsi"/>
          <w:highlight w:val="yellow"/>
        </w:rPr>
        <w:t xml:space="preserve"> celkem 7565 m2.</w:t>
      </w:r>
      <w:r w:rsidR="00CC5A6A" w:rsidRPr="006B1569">
        <w:rPr>
          <w:rFonts w:cstheme="minorHAnsi"/>
          <w:highlight w:val="yellow"/>
        </w:rPr>
        <w:t xml:space="preserve"> </w:t>
      </w:r>
    </w:p>
    <w:p w:rsidR="00891251" w:rsidRPr="006B1569" w:rsidRDefault="00891251" w:rsidP="00891251">
      <w:pPr>
        <w:rPr>
          <w:rFonts w:cstheme="minorHAnsi"/>
          <w:highlight w:val="yellow"/>
        </w:rPr>
      </w:pPr>
    </w:p>
    <w:p w:rsidR="00CC5A6A" w:rsidRPr="006B1569" w:rsidRDefault="00CC5A6A" w:rsidP="00891251">
      <w:pPr>
        <w:rPr>
          <w:rFonts w:cstheme="minorHAnsi"/>
          <w:highlight w:val="yellow"/>
        </w:rPr>
      </w:pPr>
    </w:p>
    <w:p w:rsidR="00CC5A6A" w:rsidRPr="006B1569" w:rsidRDefault="00CC5A6A" w:rsidP="00891251">
      <w:pPr>
        <w:rPr>
          <w:rFonts w:cstheme="minorHAnsi"/>
          <w:highlight w:val="yellow"/>
        </w:rPr>
      </w:pPr>
      <w:r w:rsidRPr="006B1569">
        <w:rPr>
          <w:rFonts w:cstheme="minorHAnsi"/>
          <w:highlight w:val="yellow"/>
        </w:rPr>
        <w:t xml:space="preserve">*HPP redukováno dle metodiky přílohy č. 2, nařízení č. 14/2018 sb. (Pražské stavební předpisy) </w:t>
      </w:r>
    </w:p>
    <w:p w:rsidR="00891251" w:rsidRPr="006B1569" w:rsidRDefault="00891251" w:rsidP="00891251">
      <w:pPr>
        <w:rPr>
          <w:rFonts w:cstheme="minorHAnsi"/>
          <w:highlight w:val="yellow"/>
        </w:rPr>
      </w:pPr>
    </w:p>
    <w:tbl>
      <w:tblPr>
        <w:tblW w:w="9371" w:type="dxa"/>
        <w:tblInd w:w="55" w:type="dxa"/>
        <w:tblLayout w:type="fixed"/>
        <w:tblCellMar>
          <w:left w:w="70" w:type="dxa"/>
          <w:right w:w="70" w:type="dxa"/>
        </w:tblCellMar>
        <w:tblLook w:val="04A0" w:firstRow="1" w:lastRow="0" w:firstColumn="1" w:lastColumn="0" w:noHBand="0" w:noVBand="1"/>
      </w:tblPr>
      <w:tblGrid>
        <w:gridCol w:w="649"/>
        <w:gridCol w:w="1158"/>
        <w:gridCol w:w="778"/>
        <w:gridCol w:w="899"/>
        <w:gridCol w:w="1276"/>
        <w:gridCol w:w="992"/>
        <w:gridCol w:w="1134"/>
        <w:gridCol w:w="851"/>
        <w:gridCol w:w="850"/>
        <w:gridCol w:w="784"/>
      </w:tblGrid>
      <w:tr w:rsidR="00086E24" w:rsidRPr="006B1569" w:rsidTr="00C32193">
        <w:trPr>
          <w:trHeight w:val="1043"/>
        </w:trPr>
        <w:tc>
          <w:tcPr>
            <w:tcW w:w="6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91251" w:rsidRPr="006B1569" w:rsidRDefault="00891251" w:rsidP="00891251">
            <w:pPr>
              <w:spacing w:line="240" w:lineRule="auto"/>
              <w:rPr>
                <w:rFonts w:eastAsia="Times New Roman" w:cstheme="minorHAnsi"/>
                <w:b/>
                <w:bCs/>
                <w:color w:val="000000"/>
                <w:highlight w:val="yellow"/>
                <w:lang w:eastAsia="cs-CZ"/>
              </w:rPr>
            </w:pPr>
            <w:r w:rsidRPr="006B1569">
              <w:rPr>
                <w:rFonts w:eastAsia="Times New Roman" w:cstheme="minorHAnsi"/>
                <w:b/>
                <w:bCs/>
                <w:color w:val="000000"/>
                <w:highlight w:val="yellow"/>
                <w:lang w:eastAsia="cs-CZ"/>
              </w:rPr>
              <w:t>účel</w:t>
            </w:r>
          </w:p>
        </w:tc>
        <w:tc>
          <w:tcPr>
            <w:tcW w:w="1158" w:type="dxa"/>
            <w:tcBorders>
              <w:top w:val="single" w:sz="4" w:space="0" w:color="auto"/>
              <w:left w:val="nil"/>
              <w:bottom w:val="single" w:sz="4" w:space="0" w:color="auto"/>
              <w:right w:val="single" w:sz="4" w:space="0" w:color="auto"/>
            </w:tcBorders>
            <w:shd w:val="clear" w:color="auto" w:fill="auto"/>
            <w:vAlign w:val="center"/>
            <w:hideMark/>
          </w:tcPr>
          <w:p w:rsidR="00891251" w:rsidRPr="006B1569" w:rsidRDefault="00891251" w:rsidP="00891251">
            <w:pPr>
              <w:spacing w:line="240" w:lineRule="auto"/>
              <w:rPr>
                <w:rFonts w:eastAsia="Times New Roman" w:cstheme="minorHAnsi"/>
                <w:b/>
                <w:bCs/>
                <w:color w:val="000000"/>
                <w:highlight w:val="yellow"/>
                <w:lang w:eastAsia="cs-CZ"/>
              </w:rPr>
            </w:pPr>
            <w:r w:rsidRPr="006B1569">
              <w:rPr>
                <w:rFonts w:eastAsia="Times New Roman" w:cstheme="minorHAnsi"/>
                <w:b/>
                <w:bCs/>
                <w:color w:val="000000"/>
                <w:highlight w:val="yellow"/>
                <w:lang w:eastAsia="cs-CZ"/>
              </w:rPr>
              <w:t>ukazatel zakl. Poč. stání dle fce (m2/stání)</w:t>
            </w:r>
          </w:p>
        </w:tc>
        <w:tc>
          <w:tcPr>
            <w:tcW w:w="778" w:type="dxa"/>
            <w:tcBorders>
              <w:top w:val="single" w:sz="4" w:space="0" w:color="auto"/>
              <w:left w:val="nil"/>
              <w:bottom w:val="single" w:sz="4" w:space="0" w:color="auto"/>
              <w:right w:val="single" w:sz="4" w:space="0" w:color="auto"/>
            </w:tcBorders>
            <w:shd w:val="clear" w:color="auto" w:fill="auto"/>
            <w:vAlign w:val="center"/>
            <w:hideMark/>
          </w:tcPr>
          <w:p w:rsidR="00891251" w:rsidRPr="006B1569" w:rsidRDefault="00891251" w:rsidP="00891251">
            <w:pPr>
              <w:spacing w:line="240" w:lineRule="auto"/>
              <w:rPr>
                <w:rFonts w:eastAsia="Times New Roman" w:cstheme="minorHAnsi"/>
                <w:b/>
                <w:bCs/>
                <w:color w:val="000000"/>
                <w:highlight w:val="yellow"/>
                <w:lang w:eastAsia="cs-CZ"/>
              </w:rPr>
            </w:pPr>
            <w:r w:rsidRPr="006B1569">
              <w:rPr>
                <w:rFonts w:eastAsia="Times New Roman" w:cstheme="minorHAnsi"/>
                <w:b/>
                <w:bCs/>
                <w:color w:val="000000"/>
                <w:highlight w:val="yellow"/>
                <w:lang w:eastAsia="cs-CZ"/>
              </w:rPr>
              <w:t>vázané %</w:t>
            </w:r>
          </w:p>
        </w:tc>
        <w:tc>
          <w:tcPr>
            <w:tcW w:w="899" w:type="dxa"/>
            <w:tcBorders>
              <w:top w:val="single" w:sz="4" w:space="0" w:color="auto"/>
              <w:left w:val="nil"/>
              <w:bottom w:val="single" w:sz="4" w:space="0" w:color="auto"/>
              <w:right w:val="single" w:sz="4" w:space="0" w:color="auto"/>
            </w:tcBorders>
            <w:shd w:val="clear" w:color="auto" w:fill="auto"/>
            <w:vAlign w:val="center"/>
            <w:hideMark/>
          </w:tcPr>
          <w:p w:rsidR="00891251" w:rsidRPr="006B1569" w:rsidRDefault="00891251" w:rsidP="00891251">
            <w:pPr>
              <w:spacing w:line="240" w:lineRule="auto"/>
              <w:rPr>
                <w:rFonts w:eastAsia="Times New Roman" w:cstheme="minorHAnsi"/>
                <w:b/>
                <w:bCs/>
                <w:color w:val="000000"/>
                <w:highlight w:val="yellow"/>
                <w:lang w:eastAsia="cs-CZ"/>
              </w:rPr>
            </w:pPr>
            <w:r w:rsidRPr="006B1569">
              <w:rPr>
                <w:rFonts w:eastAsia="Times New Roman" w:cstheme="minorHAnsi"/>
                <w:b/>
                <w:bCs/>
                <w:color w:val="000000"/>
                <w:highlight w:val="yellow"/>
                <w:lang w:eastAsia="cs-CZ"/>
              </w:rPr>
              <w:t>návštěvnické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891251" w:rsidRPr="006B1569" w:rsidRDefault="00891251" w:rsidP="00891251">
            <w:pPr>
              <w:spacing w:line="240" w:lineRule="auto"/>
              <w:rPr>
                <w:rFonts w:eastAsia="Times New Roman" w:cstheme="minorHAnsi"/>
                <w:b/>
                <w:bCs/>
                <w:color w:val="000000"/>
                <w:highlight w:val="yellow"/>
                <w:lang w:eastAsia="cs-CZ"/>
              </w:rPr>
            </w:pPr>
            <w:r w:rsidRPr="006B1569">
              <w:rPr>
                <w:rFonts w:eastAsia="Times New Roman" w:cstheme="minorHAnsi"/>
                <w:b/>
                <w:bCs/>
                <w:color w:val="000000"/>
                <w:highlight w:val="yellow"/>
                <w:lang w:eastAsia="cs-CZ"/>
              </w:rPr>
              <w:t>počet stání</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891251" w:rsidRPr="006B1569" w:rsidRDefault="00891251" w:rsidP="00891251">
            <w:pPr>
              <w:spacing w:line="240" w:lineRule="auto"/>
              <w:rPr>
                <w:rFonts w:eastAsia="Times New Roman" w:cstheme="minorHAnsi"/>
                <w:b/>
                <w:bCs/>
                <w:color w:val="000000"/>
                <w:highlight w:val="yellow"/>
                <w:lang w:eastAsia="cs-CZ"/>
              </w:rPr>
            </w:pPr>
            <w:r w:rsidRPr="006B1569">
              <w:rPr>
                <w:rFonts w:eastAsia="Times New Roman" w:cstheme="minorHAnsi"/>
                <w:b/>
                <w:bCs/>
                <w:color w:val="000000"/>
                <w:highlight w:val="yellow"/>
                <w:lang w:eastAsia="cs-CZ"/>
              </w:rPr>
              <w:t>zóna 07 přepočet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891251" w:rsidRPr="006B1569" w:rsidRDefault="00891251" w:rsidP="00891251">
            <w:pPr>
              <w:spacing w:line="240" w:lineRule="auto"/>
              <w:rPr>
                <w:rFonts w:eastAsia="Times New Roman" w:cstheme="minorHAnsi"/>
                <w:b/>
                <w:bCs/>
                <w:color w:val="000000"/>
                <w:highlight w:val="yellow"/>
                <w:lang w:eastAsia="cs-CZ"/>
              </w:rPr>
            </w:pPr>
            <w:r w:rsidRPr="006B1569">
              <w:rPr>
                <w:rFonts w:eastAsia="Times New Roman" w:cstheme="minorHAnsi"/>
                <w:b/>
                <w:bCs/>
                <w:color w:val="000000"/>
                <w:highlight w:val="yellow"/>
                <w:lang w:eastAsia="cs-CZ"/>
              </w:rPr>
              <w:t>celkem</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891251" w:rsidRPr="006B1569" w:rsidRDefault="00891251" w:rsidP="00891251">
            <w:pPr>
              <w:spacing w:line="240" w:lineRule="auto"/>
              <w:rPr>
                <w:rFonts w:eastAsia="Times New Roman" w:cstheme="minorHAnsi"/>
                <w:b/>
                <w:bCs/>
                <w:color w:val="000000"/>
                <w:highlight w:val="yellow"/>
                <w:lang w:eastAsia="cs-CZ"/>
              </w:rPr>
            </w:pPr>
            <w:r w:rsidRPr="006B1569">
              <w:rPr>
                <w:rFonts w:eastAsia="Times New Roman" w:cstheme="minorHAnsi"/>
                <w:b/>
                <w:bCs/>
                <w:color w:val="000000"/>
                <w:highlight w:val="yellow"/>
                <w:lang w:eastAsia="cs-CZ"/>
              </w:rPr>
              <w:t>vázané stání</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891251" w:rsidRPr="006B1569" w:rsidRDefault="00891251" w:rsidP="00891251">
            <w:pPr>
              <w:spacing w:line="240" w:lineRule="auto"/>
              <w:rPr>
                <w:rFonts w:eastAsia="Times New Roman" w:cstheme="minorHAnsi"/>
                <w:b/>
                <w:bCs/>
                <w:color w:val="000000"/>
                <w:highlight w:val="yellow"/>
                <w:lang w:eastAsia="cs-CZ"/>
              </w:rPr>
            </w:pPr>
            <w:r w:rsidRPr="006B1569">
              <w:rPr>
                <w:rFonts w:eastAsia="Times New Roman" w:cstheme="minorHAnsi"/>
                <w:b/>
                <w:bCs/>
                <w:color w:val="000000"/>
                <w:highlight w:val="yellow"/>
                <w:lang w:eastAsia="cs-CZ"/>
              </w:rPr>
              <w:t>navštěvnické stání</w:t>
            </w:r>
          </w:p>
        </w:tc>
        <w:tc>
          <w:tcPr>
            <w:tcW w:w="784" w:type="dxa"/>
            <w:tcBorders>
              <w:top w:val="single" w:sz="4" w:space="0" w:color="auto"/>
              <w:left w:val="nil"/>
              <w:bottom w:val="single" w:sz="4" w:space="0" w:color="auto"/>
              <w:right w:val="single" w:sz="4" w:space="0" w:color="auto"/>
            </w:tcBorders>
            <w:shd w:val="clear" w:color="auto" w:fill="auto"/>
            <w:vAlign w:val="center"/>
            <w:hideMark/>
          </w:tcPr>
          <w:p w:rsidR="00891251" w:rsidRPr="006B1569" w:rsidRDefault="00891251" w:rsidP="00891251">
            <w:pPr>
              <w:spacing w:line="240" w:lineRule="auto"/>
              <w:rPr>
                <w:rFonts w:eastAsia="Times New Roman" w:cstheme="minorHAnsi"/>
                <w:b/>
                <w:bCs/>
                <w:color w:val="000000"/>
                <w:highlight w:val="yellow"/>
                <w:lang w:eastAsia="cs-CZ"/>
              </w:rPr>
            </w:pPr>
            <w:r w:rsidRPr="006B1569">
              <w:rPr>
                <w:rFonts w:eastAsia="Times New Roman" w:cstheme="minorHAnsi"/>
                <w:b/>
                <w:bCs/>
                <w:color w:val="000000"/>
                <w:highlight w:val="yellow"/>
                <w:lang w:eastAsia="cs-CZ"/>
              </w:rPr>
              <w:t>celkem</w:t>
            </w:r>
          </w:p>
        </w:tc>
      </w:tr>
      <w:tr w:rsidR="00086E24" w:rsidRPr="006B1569" w:rsidTr="00C32193">
        <w:trPr>
          <w:trHeight w:val="270"/>
        </w:trPr>
        <w:tc>
          <w:tcPr>
            <w:tcW w:w="649" w:type="dxa"/>
            <w:tcBorders>
              <w:top w:val="nil"/>
              <w:left w:val="single" w:sz="4" w:space="0" w:color="auto"/>
              <w:bottom w:val="single" w:sz="4" w:space="0" w:color="auto"/>
              <w:right w:val="single" w:sz="4" w:space="0" w:color="auto"/>
            </w:tcBorders>
            <w:shd w:val="clear" w:color="auto" w:fill="auto"/>
            <w:noWrap/>
            <w:vAlign w:val="bottom"/>
            <w:hideMark/>
          </w:tcPr>
          <w:p w:rsidR="00891251" w:rsidRPr="006B1569" w:rsidRDefault="00891251" w:rsidP="00891251">
            <w:pPr>
              <w:spacing w:line="240" w:lineRule="auto"/>
              <w:rPr>
                <w:rFonts w:eastAsia="Times New Roman" w:cstheme="minorHAnsi"/>
                <w:color w:val="000000"/>
                <w:highlight w:val="yellow"/>
                <w:lang w:eastAsia="cs-CZ"/>
              </w:rPr>
            </w:pPr>
            <w:r w:rsidRPr="006B1569">
              <w:rPr>
                <w:rFonts w:eastAsia="Times New Roman" w:cstheme="minorHAnsi"/>
                <w:color w:val="000000"/>
                <w:highlight w:val="yellow"/>
                <w:lang w:eastAsia="cs-CZ"/>
              </w:rPr>
              <w:t>5a</w:t>
            </w:r>
          </w:p>
        </w:tc>
        <w:tc>
          <w:tcPr>
            <w:tcW w:w="1158" w:type="dxa"/>
            <w:tcBorders>
              <w:top w:val="nil"/>
              <w:left w:val="nil"/>
              <w:bottom w:val="single" w:sz="4" w:space="0" w:color="auto"/>
              <w:right w:val="single" w:sz="4" w:space="0" w:color="auto"/>
            </w:tcBorders>
            <w:shd w:val="clear" w:color="auto" w:fill="auto"/>
            <w:noWrap/>
            <w:vAlign w:val="bottom"/>
            <w:hideMark/>
          </w:tcPr>
          <w:p w:rsidR="00891251" w:rsidRPr="006B1569" w:rsidRDefault="00891251" w:rsidP="00891251">
            <w:pPr>
              <w:spacing w:line="240" w:lineRule="auto"/>
              <w:jc w:val="right"/>
              <w:rPr>
                <w:rFonts w:eastAsia="Times New Roman" w:cstheme="minorHAnsi"/>
                <w:color w:val="000000"/>
                <w:highlight w:val="yellow"/>
                <w:lang w:eastAsia="cs-CZ"/>
              </w:rPr>
            </w:pPr>
            <w:r w:rsidRPr="006B1569">
              <w:rPr>
                <w:rFonts w:eastAsia="Times New Roman" w:cstheme="minorHAnsi"/>
                <w:color w:val="000000"/>
                <w:highlight w:val="yellow"/>
                <w:lang w:eastAsia="cs-CZ"/>
              </w:rPr>
              <w:t>250</w:t>
            </w:r>
          </w:p>
        </w:tc>
        <w:tc>
          <w:tcPr>
            <w:tcW w:w="778" w:type="dxa"/>
            <w:tcBorders>
              <w:top w:val="nil"/>
              <w:left w:val="nil"/>
              <w:bottom w:val="single" w:sz="4" w:space="0" w:color="auto"/>
              <w:right w:val="single" w:sz="4" w:space="0" w:color="auto"/>
            </w:tcBorders>
            <w:shd w:val="clear" w:color="auto" w:fill="auto"/>
            <w:noWrap/>
            <w:vAlign w:val="bottom"/>
            <w:hideMark/>
          </w:tcPr>
          <w:p w:rsidR="00891251" w:rsidRPr="006B1569" w:rsidRDefault="00891251" w:rsidP="00891251">
            <w:pPr>
              <w:spacing w:line="240" w:lineRule="auto"/>
              <w:jc w:val="right"/>
              <w:rPr>
                <w:rFonts w:eastAsia="Times New Roman" w:cstheme="minorHAnsi"/>
                <w:color w:val="000000"/>
                <w:highlight w:val="yellow"/>
                <w:lang w:eastAsia="cs-CZ"/>
              </w:rPr>
            </w:pPr>
            <w:r w:rsidRPr="006B1569">
              <w:rPr>
                <w:rFonts w:eastAsia="Times New Roman" w:cstheme="minorHAnsi"/>
                <w:color w:val="000000"/>
                <w:highlight w:val="yellow"/>
                <w:lang w:eastAsia="cs-CZ"/>
              </w:rPr>
              <w:t>30</w:t>
            </w:r>
          </w:p>
        </w:tc>
        <w:tc>
          <w:tcPr>
            <w:tcW w:w="899" w:type="dxa"/>
            <w:tcBorders>
              <w:top w:val="nil"/>
              <w:left w:val="nil"/>
              <w:bottom w:val="single" w:sz="4" w:space="0" w:color="auto"/>
              <w:right w:val="single" w:sz="4" w:space="0" w:color="auto"/>
            </w:tcBorders>
            <w:shd w:val="clear" w:color="auto" w:fill="auto"/>
            <w:noWrap/>
            <w:vAlign w:val="bottom"/>
            <w:hideMark/>
          </w:tcPr>
          <w:p w:rsidR="00891251" w:rsidRPr="006B1569" w:rsidRDefault="00891251" w:rsidP="00891251">
            <w:pPr>
              <w:spacing w:line="240" w:lineRule="auto"/>
              <w:jc w:val="right"/>
              <w:rPr>
                <w:rFonts w:eastAsia="Times New Roman" w:cstheme="minorHAnsi"/>
                <w:color w:val="000000"/>
                <w:highlight w:val="yellow"/>
                <w:lang w:eastAsia="cs-CZ"/>
              </w:rPr>
            </w:pPr>
            <w:r w:rsidRPr="006B1569">
              <w:rPr>
                <w:rFonts w:eastAsia="Times New Roman" w:cstheme="minorHAnsi"/>
                <w:color w:val="000000"/>
                <w:highlight w:val="yellow"/>
                <w:lang w:eastAsia="cs-CZ"/>
              </w:rPr>
              <w:t>70</w:t>
            </w:r>
          </w:p>
        </w:tc>
        <w:tc>
          <w:tcPr>
            <w:tcW w:w="1276" w:type="dxa"/>
            <w:tcBorders>
              <w:top w:val="nil"/>
              <w:left w:val="nil"/>
              <w:bottom w:val="single" w:sz="4" w:space="0" w:color="auto"/>
              <w:right w:val="single" w:sz="4" w:space="0" w:color="auto"/>
            </w:tcBorders>
            <w:shd w:val="clear" w:color="auto" w:fill="auto"/>
            <w:noWrap/>
            <w:vAlign w:val="bottom"/>
            <w:hideMark/>
          </w:tcPr>
          <w:p w:rsidR="00891251" w:rsidRPr="006B1569" w:rsidRDefault="00891251" w:rsidP="00891251">
            <w:pPr>
              <w:spacing w:line="240" w:lineRule="auto"/>
              <w:jc w:val="right"/>
              <w:rPr>
                <w:rFonts w:eastAsia="Times New Roman" w:cstheme="minorHAnsi"/>
                <w:color w:val="000000"/>
                <w:highlight w:val="yellow"/>
                <w:lang w:eastAsia="cs-CZ"/>
              </w:rPr>
            </w:pPr>
            <w:r w:rsidRPr="006B1569">
              <w:rPr>
                <w:rFonts w:eastAsia="Times New Roman" w:cstheme="minorHAnsi"/>
                <w:color w:val="000000"/>
                <w:highlight w:val="yellow"/>
                <w:lang w:eastAsia="cs-CZ"/>
              </w:rPr>
              <w:t>30.25984</w:t>
            </w:r>
          </w:p>
        </w:tc>
        <w:tc>
          <w:tcPr>
            <w:tcW w:w="992" w:type="dxa"/>
            <w:tcBorders>
              <w:top w:val="nil"/>
              <w:left w:val="nil"/>
              <w:bottom w:val="single" w:sz="4" w:space="0" w:color="auto"/>
              <w:right w:val="single" w:sz="4" w:space="0" w:color="auto"/>
            </w:tcBorders>
            <w:shd w:val="clear" w:color="auto" w:fill="auto"/>
            <w:noWrap/>
            <w:vAlign w:val="bottom"/>
            <w:hideMark/>
          </w:tcPr>
          <w:p w:rsidR="00891251" w:rsidRPr="006B1569" w:rsidRDefault="00891251" w:rsidP="00891251">
            <w:pPr>
              <w:spacing w:line="240" w:lineRule="auto"/>
              <w:jc w:val="right"/>
              <w:rPr>
                <w:rFonts w:eastAsia="Times New Roman" w:cstheme="minorHAnsi"/>
                <w:color w:val="000000"/>
                <w:highlight w:val="yellow"/>
                <w:lang w:eastAsia="cs-CZ"/>
              </w:rPr>
            </w:pPr>
            <w:r w:rsidRPr="006B1569">
              <w:rPr>
                <w:rFonts w:eastAsia="Times New Roman" w:cstheme="minorHAnsi"/>
                <w:color w:val="000000"/>
                <w:highlight w:val="yellow"/>
                <w:lang w:eastAsia="cs-CZ"/>
              </w:rPr>
              <w:t>90</w:t>
            </w:r>
          </w:p>
        </w:tc>
        <w:tc>
          <w:tcPr>
            <w:tcW w:w="1134" w:type="dxa"/>
            <w:tcBorders>
              <w:top w:val="nil"/>
              <w:left w:val="nil"/>
              <w:bottom w:val="single" w:sz="4" w:space="0" w:color="auto"/>
              <w:right w:val="single" w:sz="4" w:space="0" w:color="auto"/>
            </w:tcBorders>
            <w:shd w:val="clear" w:color="auto" w:fill="auto"/>
            <w:noWrap/>
            <w:vAlign w:val="bottom"/>
            <w:hideMark/>
          </w:tcPr>
          <w:p w:rsidR="00891251" w:rsidRPr="006B1569" w:rsidRDefault="00891251" w:rsidP="00891251">
            <w:pPr>
              <w:spacing w:line="240" w:lineRule="auto"/>
              <w:jc w:val="right"/>
              <w:rPr>
                <w:rFonts w:eastAsia="Times New Roman" w:cstheme="minorHAnsi"/>
                <w:color w:val="000000"/>
                <w:highlight w:val="yellow"/>
                <w:lang w:eastAsia="cs-CZ"/>
              </w:rPr>
            </w:pPr>
            <w:r w:rsidRPr="006B1569">
              <w:rPr>
                <w:rFonts w:eastAsia="Times New Roman" w:cstheme="minorHAnsi"/>
                <w:color w:val="000000"/>
                <w:highlight w:val="yellow"/>
                <w:lang w:eastAsia="cs-CZ"/>
              </w:rPr>
              <w:t>27.233856</w:t>
            </w:r>
          </w:p>
        </w:tc>
        <w:tc>
          <w:tcPr>
            <w:tcW w:w="851" w:type="dxa"/>
            <w:tcBorders>
              <w:top w:val="nil"/>
              <w:left w:val="nil"/>
              <w:bottom w:val="single" w:sz="4" w:space="0" w:color="auto"/>
              <w:right w:val="single" w:sz="4" w:space="0" w:color="auto"/>
            </w:tcBorders>
            <w:shd w:val="clear" w:color="auto" w:fill="auto"/>
            <w:noWrap/>
            <w:vAlign w:val="bottom"/>
            <w:hideMark/>
          </w:tcPr>
          <w:p w:rsidR="00891251" w:rsidRPr="006B1569" w:rsidRDefault="00891251" w:rsidP="00891251">
            <w:pPr>
              <w:spacing w:line="240" w:lineRule="auto"/>
              <w:jc w:val="right"/>
              <w:rPr>
                <w:rFonts w:eastAsia="Times New Roman" w:cstheme="minorHAnsi"/>
                <w:color w:val="000000"/>
                <w:highlight w:val="yellow"/>
                <w:lang w:eastAsia="cs-CZ"/>
              </w:rPr>
            </w:pPr>
            <w:r w:rsidRPr="006B1569">
              <w:rPr>
                <w:rFonts w:eastAsia="Times New Roman" w:cstheme="minorHAnsi"/>
                <w:color w:val="000000"/>
                <w:highlight w:val="yellow"/>
                <w:lang w:eastAsia="cs-CZ"/>
              </w:rPr>
              <w:t>8</w:t>
            </w:r>
          </w:p>
        </w:tc>
        <w:tc>
          <w:tcPr>
            <w:tcW w:w="850" w:type="dxa"/>
            <w:tcBorders>
              <w:top w:val="nil"/>
              <w:left w:val="nil"/>
              <w:bottom w:val="single" w:sz="4" w:space="0" w:color="auto"/>
              <w:right w:val="single" w:sz="4" w:space="0" w:color="auto"/>
            </w:tcBorders>
            <w:shd w:val="clear" w:color="auto" w:fill="auto"/>
            <w:noWrap/>
            <w:vAlign w:val="bottom"/>
            <w:hideMark/>
          </w:tcPr>
          <w:p w:rsidR="00891251" w:rsidRPr="006B1569" w:rsidRDefault="00891251" w:rsidP="00891251">
            <w:pPr>
              <w:spacing w:line="240" w:lineRule="auto"/>
              <w:jc w:val="right"/>
              <w:rPr>
                <w:rFonts w:eastAsia="Times New Roman" w:cstheme="minorHAnsi"/>
                <w:color w:val="000000"/>
                <w:highlight w:val="yellow"/>
                <w:lang w:eastAsia="cs-CZ"/>
              </w:rPr>
            </w:pPr>
            <w:r w:rsidRPr="006B1569">
              <w:rPr>
                <w:rFonts w:eastAsia="Times New Roman" w:cstheme="minorHAnsi"/>
                <w:color w:val="000000"/>
                <w:highlight w:val="yellow"/>
                <w:lang w:eastAsia="cs-CZ"/>
              </w:rPr>
              <w:t>19</w:t>
            </w:r>
          </w:p>
        </w:tc>
        <w:tc>
          <w:tcPr>
            <w:tcW w:w="784" w:type="dxa"/>
            <w:tcBorders>
              <w:top w:val="nil"/>
              <w:left w:val="nil"/>
              <w:bottom w:val="single" w:sz="4" w:space="0" w:color="auto"/>
              <w:right w:val="single" w:sz="4" w:space="0" w:color="auto"/>
            </w:tcBorders>
            <w:shd w:val="clear" w:color="auto" w:fill="auto"/>
            <w:noWrap/>
            <w:vAlign w:val="bottom"/>
            <w:hideMark/>
          </w:tcPr>
          <w:p w:rsidR="00891251" w:rsidRPr="006B1569" w:rsidRDefault="00891251" w:rsidP="00891251">
            <w:pPr>
              <w:spacing w:line="240" w:lineRule="auto"/>
              <w:jc w:val="right"/>
              <w:rPr>
                <w:rFonts w:eastAsia="Times New Roman" w:cstheme="minorHAnsi"/>
                <w:color w:val="000000"/>
                <w:highlight w:val="yellow"/>
                <w:lang w:eastAsia="cs-CZ"/>
              </w:rPr>
            </w:pPr>
            <w:r w:rsidRPr="006B1569">
              <w:rPr>
                <w:rFonts w:eastAsia="Times New Roman" w:cstheme="minorHAnsi"/>
                <w:color w:val="000000"/>
                <w:highlight w:val="yellow"/>
                <w:lang w:eastAsia="cs-CZ"/>
              </w:rPr>
              <w:t>27</w:t>
            </w:r>
          </w:p>
        </w:tc>
      </w:tr>
    </w:tbl>
    <w:p w:rsidR="00891251" w:rsidRPr="006B1569" w:rsidRDefault="00891251" w:rsidP="00891251">
      <w:pPr>
        <w:rPr>
          <w:rFonts w:cstheme="minorHAnsi"/>
          <w:highlight w:val="yellow"/>
        </w:rPr>
      </w:pPr>
    </w:p>
    <w:p w:rsidR="00891251" w:rsidRPr="006B1569" w:rsidRDefault="00891251" w:rsidP="00891251">
      <w:pPr>
        <w:rPr>
          <w:rFonts w:cstheme="minorHAnsi"/>
          <w:highlight w:val="yellow"/>
        </w:rPr>
      </w:pPr>
    </w:p>
    <w:p w:rsidR="00B204A5" w:rsidRPr="006B1569" w:rsidRDefault="00B204A5" w:rsidP="00B204A5">
      <w:pPr>
        <w:rPr>
          <w:rFonts w:cstheme="minorHAnsi"/>
          <w:highlight w:val="yellow"/>
        </w:rPr>
      </w:pPr>
      <w:r w:rsidRPr="006B1569">
        <w:rPr>
          <w:rFonts w:cstheme="minorHAnsi"/>
          <w:highlight w:val="yellow"/>
        </w:rPr>
        <w:t xml:space="preserve">Min. počet stání pro školu je 27, navrženo je 27 PS (z toho 23 PS při západní hraně </w:t>
      </w:r>
      <w:r w:rsidR="00B24076" w:rsidRPr="006B1569">
        <w:rPr>
          <w:rFonts w:cstheme="minorHAnsi"/>
          <w:highlight w:val="yellow"/>
        </w:rPr>
        <w:t>parkoviště u školy</w:t>
      </w:r>
      <w:r w:rsidRPr="006B1569">
        <w:rPr>
          <w:rFonts w:cstheme="minorHAnsi"/>
          <w:highlight w:val="yellow"/>
        </w:rPr>
        <w:t xml:space="preserve"> a 4 PS budou vyhrazena pro potřebu školy na plánovaním parkovišti u plánované mateřské školy.- viz C-situace</w:t>
      </w:r>
      <w:r w:rsidR="009C232A" w:rsidRPr="006B1569">
        <w:rPr>
          <w:rFonts w:cstheme="minorHAnsi"/>
          <w:highlight w:val="yellow"/>
        </w:rPr>
        <w:t xml:space="preserve"> a D – Komunikace a zpevněné plochy</w:t>
      </w:r>
      <w:r w:rsidRPr="006B1569">
        <w:rPr>
          <w:rFonts w:cstheme="minorHAnsi"/>
          <w:highlight w:val="yellow"/>
        </w:rPr>
        <w:t>.</w:t>
      </w:r>
    </w:p>
    <w:p w:rsidR="00B204A5" w:rsidRPr="00A87C34" w:rsidRDefault="00B204A5" w:rsidP="00B204A5">
      <w:pPr>
        <w:rPr>
          <w:rFonts w:cstheme="minorHAnsi"/>
        </w:rPr>
      </w:pPr>
      <w:r w:rsidRPr="006B1569">
        <w:rPr>
          <w:rFonts w:cstheme="minorHAnsi"/>
          <w:highlight w:val="yellow"/>
        </w:rPr>
        <w:t>Z celkového počtu stání budou 3 PS pro osoby se sníženou schopností pohybu a orientace.</w:t>
      </w:r>
    </w:p>
    <w:p w:rsidR="00B204A5" w:rsidRDefault="00B204A5" w:rsidP="00891251">
      <w:pPr>
        <w:rPr>
          <w:rFonts w:cstheme="minorHAnsi"/>
        </w:rPr>
      </w:pPr>
    </w:p>
    <w:p w:rsidR="006B1569" w:rsidRPr="00A87C34" w:rsidRDefault="006B1569" w:rsidP="006B1569">
      <w:pPr>
        <w:autoSpaceDE w:val="0"/>
        <w:autoSpaceDN w:val="0"/>
        <w:adjustRightInd w:val="0"/>
        <w:spacing w:line="240" w:lineRule="auto"/>
        <w:rPr>
          <w:rStyle w:val="Zdraznnintenzivn"/>
          <w:rFonts w:cstheme="minorHAnsi"/>
          <w:color w:val="auto"/>
        </w:rPr>
      </w:pPr>
      <w:r>
        <w:rPr>
          <w:rStyle w:val="Zdraznnintenzivn"/>
          <w:rFonts w:cstheme="minorHAnsi"/>
          <w:color w:val="auto"/>
        </w:rPr>
        <w:t>d) pěší a cyklistické stezky</w:t>
      </w:r>
    </w:p>
    <w:p w:rsidR="006B1569" w:rsidRPr="006B1569" w:rsidRDefault="006B1569" w:rsidP="00891251">
      <w:pPr>
        <w:rPr>
          <w:rFonts w:cstheme="minorHAnsi"/>
          <w:highlight w:val="yellow"/>
        </w:rPr>
      </w:pPr>
      <w:r w:rsidRPr="006B1569">
        <w:rPr>
          <w:rFonts w:cstheme="minorHAnsi"/>
          <w:highlight w:val="yellow"/>
        </w:rPr>
        <w:t>………….</w:t>
      </w:r>
    </w:p>
    <w:p w:rsidR="00891251" w:rsidRPr="00A87C34" w:rsidRDefault="00891251" w:rsidP="00D431FD">
      <w:pPr>
        <w:autoSpaceDE w:val="0"/>
        <w:autoSpaceDN w:val="0"/>
        <w:adjustRightInd w:val="0"/>
        <w:spacing w:line="240" w:lineRule="auto"/>
        <w:rPr>
          <w:rStyle w:val="Zdraznnintenzivn"/>
          <w:rFonts w:cstheme="minorHAnsi"/>
        </w:rPr>
      </w:pPr>
    </w:p>
    <w:p w:rsidR="00D431FD" w:rsidRDefault="00D431FD" w:rsidP="00D431FD">
      <w:pPr>
        <w:pStyle w:val="Nadpis1"/>
        <w:rPr>
          <w:rFonts w:asciiTheme="minorHAnsi" w:hAnsiTheme="minorHAnsi" w:cstheme="minorHAnsi"/>
          <w:color w:val="auto"/>
        </w:rPr>
      </w:pPr>
      <w:bookmarkStart w:id="46" w:name="_Toc86143693"/>
      <w:r w:rsidRPr="0011350F">
        <w:rPr>
          <w:rFonts w:asciiTheme="minorHAnsi" w:hAnsiTheme="minorHAnsi" w:cstheme="minorHAnsi"/>
          <w:color w:val="auto"/>
        </w:rPr>
        <w:t>B.5 Řešení vegetace a souvisejících terénních úprav</w:t>
      </w:r>
      <w:bookmarkEnd w:id="46"/>
    </w:p>
    <w:p w:rsidR="00A82088" w:rsidRPr="00A82088" w:rsidRDefault="00A82088" w:rsidP="00A82088">
      <w:pPr>
        <w:autoSpaceDE w:val="0"/>
        <w:autoSpaceDN w:val="0"/>
        <w:adjustRightInd w:val="0"/>
        <w:spacing w:line="240" w:lineRule="auto"/>
        <w:rPr>
          <w:rStyle w:val="Zdraznnintenzivn"/>
          <w:rFonts w:cstheme="minorHAnsi"/>
          <w:color w:val="auto"/>
          <w:highlight w:val="yellow"/>
        </w:rPr>
      </w:pPr>
      <w:r w:rsidRPr="00A82088">
        <w:rPr>
          <w:rStyle w:val="Zdraznnintenzivn"/>
          <w:rFonts w:cstheme="minorHAnsi"/>
          <w:color w:val="auto"/>
          <w:highlight w:val="yellow"/>
        </w:rPr>
        <w:t>a</w:t>
      </w:r>
      <w:r w:rsidRPr="00A82088">
        <w:rPr>
          <w:rStyle w:val="Zdraznnintenzivn"/>
          <w:rFonts w:cstheme="minorHAnsi"/>
          <w:color w:val="auto"/>
          <w:highlight w:val="yellow"/>
        </w:rPr>
        <w:t xml:space="preserve">) </w:t>
      </w:r>
      <w:r w:rsidRPr="00A82088">
        <w:rPr>
          <w:rStyle w:val="Zdraznnintenzivn"/>
          <w:rFonts w:cstheme="minorHAnsi"/>
          <w:color w:val="auto"/>
          <w:highlight w:val="yellow"/>
        </w:rPr>
        <w:t>terénní úpravy</w:t>
      </w:r>
    </w:p>
    <w:p w:rsidR="00A82088" w:rsidRPr="00A82088" w:rsidRDefault="00A82088" w:rsidP="00A82088">
      <w:pPr>
        <w:autoSpaceDE w:val="0"/>
        <w:autoSpaceDN w:val="0"/>
        <w:adjustRightInd w:val="0"/>
        <w:spacing w:line="240" w:lineRule="auto"/>
        <w:rPr>
          <w:rStyle w:val="Zdraznnintenzivn"/>
          <w:rFonts w:cstheme="minorHAnsi"/>
          <w:color w:val="auto"/>
          <w:highlight w:val="yellow"/>
        </w:rPr>
      </w:pPr>
      <w:r w:rsidRPr="00A82088">
        <w:rPr>
          <w:rStyle w:val="Zdraznnintenzivn"/>
          <w:rFonts w:cstheme="minorHAnsi"/>
          <w:color w:val="auto"/>
          <w:highlight w:val="yellow"/>
        </w:rPr>
        <w:t>b)</w:t>
      </w:r>
      <w:r>
        <w:rPr>
          <w:rStyle w:val="Zdraznnintenzivn"/>
          <w:rFonts w:cstheme="minorHAnsi"/>
          <w:color w:val="auto"/>
          <w:highlight w:val="yellow"/>
        </w:rPr>
        <w:t xml:space="preserve"> </w:t>
      </w:r>
      <w:r w:rsidRPr="00A82088">
        <w:rPr>
          <w:rStyle w:val="Zdraznnintenzivn"/>
          <w:rFonts w:cstheme="minorHAnsi"/>
          <w:color w:val="auto"/>
          <w:highlight w:val="yellow"/>
        </w:rPr>
        <w:t>použité vegetační prvky</w:t>
      </w:r>
    </w:p>
    <w:p w:rsidR="00A82088" w:rsidRPr="00A82088" w:rsidRDefault="00A82088" w:rsidP="00A82088">
      <w:pPr>
        <w:autoSpaceDE w:val="0"/>
        <w:autoSpaceDN w:val="0"/>
        <w:adjustRightInd w:val="0"/>
        <w:spacing w:line="240" w:lineRule="auto"/>
        <w:rPr>
          <w:rStyle w:val="Zdraznnintenzivn"/>
          <w:rFonts w:cstheme="minorHAnsi"/>
          <w:color w:val="auto"/>
        </w:rPr>
      </w:pPr>
      <w:r w:rsidRPr="00A82088">
        <w:rPr>
          <w:rStyle w:val="Zdraznnintenzivn"/>
          <w:rFonts w:cstheme="minorHAnsi"/>
          <w:color w:val="auto"/>
          <w:highlight w:val="yellow"/>
        </w:rPr>
        <w:t>c) biotechnická opatření</w:t>
      </w:r>
    </w:p>
    <w:p w:rsidR="00A82088" w:rsidRDefault="00A82088" w:rsidP="002409D9">
      <w:pPr>
        <w:rPr>
          <w:sz w:val="26"/>
          <w:szCs w:val="26"/>
        </w:rPr>
      </w:pPr>
    </w:p>
    <w:p w:rsidR="002409D9" w:rsidRPr="00E61ACA" w:rsidRDefault="002409D9" w:rsidP="002409D9">
      <w:pPr>
        <w:rPr>
          <w:sz w:val="26"/>
          <w:szCs w:val="26"/>
        </w:rPr>
      </w:pPr>
      <w:r w:rsidRPr="00E61ACA">
        <w:rPr>
          <w:sz w:val="26"/>
          <w:szCs w:val="26"/>
        </w:rPr>
        <w:t xml:space="preserve">Sadové úpravy </w:t>
      </w:r>
      <w:r w:rsidRPr="00E61ACA">
        <w:rPr>
          <w:b/>
          <w:sz w:val="26"/>
          <w:szCs w:val="26"/>
        </w:rPr>
        <w:t>SO 0</w:t>
      </w:r>
      <w:r w:rsidR="00E61ACA">
        <w:rPr>
          <w:b/>
          <w:sz w:val="26"/>
          <w:szCs w:val="26"/>
        </w:rPr>
        <w:t>3</w:t>
      </w:r>
      <w:r w:rsidRPr="00E61ACA">
        <w:rPr>
          <w:b/>
          <w:sz w:val="26"/>
          <w:szCs w:val="26"/>
        </w:rPr>
        <w:t xml:space="preserve"> 02 0</w:t>
      </w:r>
      <w:r w:rsidR="00E61ACA">
        <w:rPr>
          <w:b/>
          <w:sz w:val="26"/>
          <w:szCs w:val="26"/>
        </w:rPr>
        <w:t>0</w:t>
      </w:r>
    </w:p>
    <w:p w:rsidR="00B160E2" w:rsidRPr="006B1569" w:rsidRDefault="006B40A6" w:rsidP="00B160E2">
      <w:pPr>
        <w:autoSpaceDE w:val="0"/>
        <w:autoSpaceDN w:val="0"/>
        <w:adjustRightInd w:val="0"/>
        <w:spacing w:line="240" w:lineRule="auto"/>
        <w:rPr>
          <w:rStyle w:val="Zdraznnintenzivn"/>
          <w:rFonts w:cstheme="minorHAnsi"/>
          <w:i w:val="0"/>
          <w:color w:val="FF0000"/>
          <w:highlight w:val="yellow"/>
        </w:rPr>
      </w:pPr>
      <w:r w:rsidRPr="006B1569">
        <w:rPr>
          <w:rStyle w:val="Zdraznnintenzivn"/>
          <w:rFonts w:cstheme="minorHAnsi"/>
          <w:i w:val="0"/>
          <w:color w:val="FF0000"/>
          <w:highlight w:val="yellow"/>
        </w:rPr>
        <w:t xml:space="preserve">Z důvodu vjezdu pro zásobování a jednotek HZS a z důvodu rozhledových poměrů na křižovatce je nutno pokácet </w:t>
      </w:r>
      <w:r w:rsidR="009C232A" w:rsidRPr="006B1569">
        <w:rPr>
          <w:rStyle w:val="Zdraznnintenzivn"/>
          <w:rFonts w:cstheme="minorHAnsi"/>
          <w:i w:val="0"/>
          <w:color w:val="FF0000"/>
          <w:highlight w:val="yellow"/>
        </w:rPr>
        <w:t>tři</w:t>
      </w:r>
      <w:r w:rsidRPr="006B1569">
        <w:rPr>
          <w:rStyle w:val="Zdraznnintenzivn"/>
          <w:rFonts w:cstheme="minorHAnsi"/>
          <w:i w:val="0"/>
          <w:color w:val="FF0000"/>
          <w:highlight w:val="yellow"/>
        </w:rPr>
        <w:t xml:space="preserve"> stávající stromy.</w:t>
      </w:r>
    </w:p>
    <w:p w:rsidR="00354F01" w:rsidRPr="006B1569" w:rsidRDefault="006B40A6" w:rsidP="00354F01">
      <w:pPr>
        <w:rPr>
          <w:rFonts w:ascii="Calibri" w:eastAsia="Times New Roman" w:hAnsi="Calibri" w:cs="Calibri"/>
          <w:color w:val="FF0000"/>
          <w:highlight w:val="yellow"/>
          <w:lang w:eastAsia="cs-CZ"/>
        </w:rPr>
      </w:pPr>
      <w:r w:rsidRPr="006B1569">
        <w:rPr>
          <w:rStyle w:val="Zdraznnintenzivn"/>
          <w:rFonts w:cstheme="minorHAnsi"/>
          <w:i w:val="0"/>
          <w:color w:val="FF0000"/>
          <w:highlight w:val="yellow"/>
        </w:rPr>
        <w:t xml:space="preserve">Jedná se o </w:t>
      </w:r>
      <w:r w:rsidRPr="006B1569">
        <w:rPr>
          <w:rFonts w:cstheme="minorHAnsi"/>
          <w:iCs/>
          <w:color w:val="FF0000"/>
          <w:highlight w:val="yellow"/>
        </w:rPr>
        <w:t>hrušeň Calleryova</w:t>
      </w:r>
      <w:r w:rsidR="00354F01" w:rsidRPr="006B1569">
        <w:rPr>
          <w:rFonts w:cstheme="minorHAnsi"/>
          <w:iCs/>
          <w:color w:val="FF0000"/>
          <w:highlight w:val="yellow"/>
        </w:rPr>
        <w:t xml:space="preserve"> (</w:t>
      </w:r>
      <w:r w:rsidR="00354F01" w:rsidRPr="006B1569">
        <w:rPr>
          <w:rFonts w:ascii="Calibri" w:eastAsia="Times New Roman" w:hAnsi="Calibri" w:cs="Calibri"/>
          <w:color w:val="FF0000"/>
          <w:highlight w:val="yellow"/>
          <w:lang w:eastAsia="cs-CZ"/>
        </w:rPr>
        <w:t>Pyrus calleryana).</w:t>
      </w:r>
    </w:p>
    <w:p w:rsidR="00354F01" w:rsidRPr="006B1569" w:rsidRDefault="00354F01" w:rsidP="00354F01">
      <w:pPr>
        <w:spacing w:line="240" w:lineRule="auto"/>
        <w:rPr>
          <w:rFonts w:ascii="Calibri" w:eastAsia="Times New Roman" w:hAnsi="Calibri" w:cs="Calibri"/>
          <w:color w:val="FF0000"/>
          <w:highlight w:val="yellow"/>
          <w:lang w:eastAsia="cs-CZ"/>
        </w:rPr>
      </w:pPr>
      <w:r w:rsidRPr="006B1569">
        <w:rPr>
          <w:rFonts w:ascii="Calibri" w:eastAsia="Times New Roman" w:hAnsi="Calibri" w:cs="Calibri"/>
          <w:color w:val="FF0000"/>
          <w:highlight w:val="yellow"/>
          <w:lang w:eastAsia="cs-CZ"/>
        </w:rPr>
        <w:t xml:space="preserve">Obvod stromů je  do 80cm ve </w:t>
      </w:r>
      <w:r w:rsidR="003D2890" w:rsidRPr="006B1569">
        <w:rPr>
          <w:rFonts w:ascii="Calibri" w:eastAsia="Times New Roman" w:hAnsi="Calibri" w:cs="Calibri"/>
          <w:color w:val="FF0000"/>
          <w:highlight w:val="yellow"/>
          <w:lang w:eastAsia="cs-CZ"/>
        </w:rPr>
        <w:t xml:space="preserve">výšce </w:t>
      </w:r>
      <w:r w:rsidRPr="006B1569">
        <w:rPr>
          <w:rFonts w:ascii="Calibri" w:eastAsia="Times New Roman" w:hAnsi="Calibri" w:cs="Calibri"/>
          <w:color w:val="FF0000"/>
          <w:highlight w:val="yellow"/>
          <w:lang w:eastAsia="cs-CZ"/>
        </w:rPr>
        <w:t>130 cm, ale stromy jsou součástí stromořadí, proto je potřeba povolení ke kácení.</w:t>
      </w:r>
    </w:p>
    <w:p w:rsidR="003D2890" w:rsidRPr="006B1569" w:rsidRDefault="00354F01" w:rsidP="003D2890">
      <w:pPr>
        <w:rPr>
          <w:rFonts w:ascii="Calibri" w:eastAsia="Times New Roman" w:hAnsi="Calibri" w:cs="Calibri"/>
          <w:i/>
          <w:iCs/>
          <w:color w:val="FF0000"/>
          <w:highlight w:val="yellow"/>
          <w:lang w:eastAsia="cs-CZ"/>
        </w:rPr>
      </w:pPr>
      <w:r w:rsidRPr="006B1569">
        <w:rPr>
          <w:rFonts w:ascii="Calibri" w:eastAsia="Times New Roman" w:hAnsi="Calibri" w:cs="Calibri"/>
          <w:color w:val="FF0000"/>
          <w:highlight w:val="yellow"/>
          <w:lang w:eastAsia="cs-CZ"/>
        </w:rPr>
        <w:t>Dle nařízení č.10/2016 Sb.hl.m.Prahy §33 (8) musí být povrchová parkoviště doplněna stromy v minimálním počtu 1 strom na 8 stání. Navrženo je 5 kusů břestovece západního (Celtis occidentalis) velikosti B 12-14</w:t>
      </w:r>
      <w:r w:rsidR="003D2890" w:rsidRPr="006B1569">
        <w:rPr>
          <w:rFonts w:ascii="Calibri" w:eastAsia="Times New Roman" w:hAnsi="Calibri" w:cs="Calibri"/>
          <w:color w:val="FF0000"/>
          <w:highlight w:val="yellow"/>
          <w:lang w:eastAsia="cs-CZ"/>
        </w:rPr>
        <w:t xml:space="preserve"> </w:t>
      </w:r>
      <w:r w:rsidR="003D2890" w:rsidRPr="006B1569">
        <w:rPr>
          <w:rFonts w:ascii="Calibri" w:eastAsia="Times New Roman" w:hAnsi="Calibri" w:cs="Calibri"/>
          <w:i/>
          <w:iCs/>
          <w:color w:val="FF0000"/>
          <w:highlight w:val="yellow"/>
          <w:lang w:eastAsia="cs-CZ"/>
        </w:rPr>
        <w:t xml:space="preserve"> </w:t>
      </w:r>
      <w:r w:rsidR="003D2890" w:rsidRPr="006B1569">
        <w:rPr>
          <w:rFonts w:ascii="Calibri" w:eastAsia="Times New Roman" w:hAnsi="Calibri" w:cs="Calibri"/>
          <w:iCs/>
          <w:color w:val="FF0000"/>
          <w:highlight w:val="yellow"/>
          <w:lang w:eastAsia="cs-CZ"/>
        </w:rPr>
        <w:t>(</w:t>
      </w:r>
      <w:r w:rsidR="003D2890" w:rsidRPr="006B1569">
        <w:rPr>
          <w:rFonts w:ascii="Calibri" w:eastAsia="Times New Roman" w:hAnsi="Calibri" w:cs="Calibri"/>
          <w:color w:val="FF0000"/>
          <w:highlight w:val="yellow"/>
          <w:lang w:eastAsia="cs-CZ"/>
        </w:rPr>
        <w:t xml:space="preserve"> balová rostlina s obvodem kmene v cm ve výšce 1 m) se zavětvením</w:t>
      </w:r>
      <w:r w:rsidR="003D2890" w:rsidRPr="006B1569">
        <w:rPr>
          <w:rFonts w:ascii="Calibri" w:eastAsia="Times New Roman" w:hAnsi="Calibri" w:cs="Calibri"/>
          <w:i/>
          <w:iCs/>
          <w:color w:val="FF0000"/>
          <w:highlight w:val="yellow"/>
          <w:lang w:eastAsia="cs-CZ"/>
        </w:rPr>
        <w:t xml:space="preserve"> </w:t>
      </w:r>
      <w:r w:rsidR="003D2890" w:rsidRPr="006B1569">
        <w:rPr>
          <w:rFonts w:ascii="Calibri" w:eastAsia="Times New Roman" w:hAnsi="Calibri" w:cs="Calibri"/>
          <w:color w:val="FF0000"/>
          <w:highlight w:val="yellow"/>
          <w:lang w:eastAsia="cs-CZ"/>
        </w:rPr>
        <w:t>ve výšce min.2,5m.</w:t>
      </w:r>
    </w:p>
    <w:p w:rsidR="00354F01" w:rsidRPr="006B1569" w:rsidRDefault="00354F01" w:rsidP="00354F01">
      <w:pPr>
        <w:rPr>
          <w:rFonts w:ascii="Calibri" w:eastAsia="Times New Roman" w:hAnsi="Calibri" w:cs="Calibri"/>
          <w:color w:val="FF0000"/>
          <w:sz w:val="20"/>
          <w:szCs w:val="20"/>
          <w:highlight w:val="yellow"/>
          <w:lang w:eastAsia="cs-CZ"/>
        </w:rPr>
      </w:pPr>
    </w:p>
    <w:p w:rsidR="00354F01" w:rsidRPr="006B1569" w:rsidRDefault="00354F01" w:rsidP="00354F01">
      <w:pPr>
        <w:spacing w:line="240" w:lineRule="auto"/>
        <w:rPr>
          <w:rFonts w:ascii="Calibri" w:eastAsia="Times New Roman" w:hAnsi="Calibri" w:cs="Calibri"/>
          <w:color w:val="FF0000"/>
          <w:highlight w:val="yellow"/>
          <w:lang w:eastAsia="cs-CZ"/>
        </w:rPr>
      </w:pPr>
    </w:p>
    <w:p w:rsidR="00354F01" w:rsidRPr="006B1569" w:rsidRDefault="003D2890" w:rsidP="00354F01">
      <w:pPr>
        <w:rPr>
          <w:rFonts w:ascii="Calibri" w:eastAsia="Times New Roman" w:hAnsi="Calibri" w:cs="Calibri"/>
          <w:color w:val="FF0000"/>
          <w:lang w:eastAsia="cs-CZ"/>
        </w:rPr>
      </w:pPr>
      <w:r w:rsidRPr="006B1569">
        <w:rPr>
          <w:rFonts w:ascii="Calibri" w:eastAsia="Times New Roman" w:hAnsi="Calibri" w:cs="Calibri"/>
          <w:color w:val="FF0000"/>
          <w:highlight w:val="yellow"/>
          <w:lang w:eastAsia="cs-CZ"/>
        </w:rPr>
        <w:t>Stromy ke kácení:</w:t>
      </w:r>
    </w:p>
    <w:p w:rsidR="006B40A6" w:rsidRPr="006B40A6" w:rsidRDefault="003D2890" w:rsidP="006B40A6">
      <w:pPr>
        <w:autoSpaceDE w:val="0"/>
        <w:autoSpaceDN w:val="0"/>
        <w:adjustRightInd w:val="0"/>
        <w:spacing w:line="240" w:lineRule="auto"/>
        <w:rPr>
          <w:rFonts w:cstheme="minorHAnsi"/>
          <w:iCs/>
        </w:rPr>
      </w:pPr>
      <w:r>
        <w:rPr>
          <w:noProof/>
          <w:lang w:eastAsia="cs-CZ"/>
        </w:rPr>
        <w:lastRenderedPageBreak/>
        <w:drawing>
          <wp:inline distT="0" distB="0" distL="0" distR="0" wp14:anchorId="4D6AC6CA" wp14:editId="37A7D204">
            <wp:extent cx="1971675" cy="2626173"/>
            <wp:effectExtent l="0" t="0" r="0" b="3175"/>
            <wp:docPr id="205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 name="Obrázek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91993" cy="2653236"/>
                    </a:xfrm>
                    <a:prstGeom prst="rect">
                      <a:avLst/>
                    </a:prstGeom>
                    <a:noFill/>
                    <a:ln>
                      <a:noFill/>
                    </a:ln>
                    <a:extLst/>
                  </pic:spPr>
                </pic:pic>
              </a:graphicData>
            </a:graphic>
          </wp:inline>
        </w:drawing>
      </w:r>
      <w:r>
        <w:rPr>
          <w:noProof/>
          <w:lang w:eastAsia="cs-CZ"/>
        </w:rPr>
        <w:drawing>
          <wp:inline distT="0" distB="0" distL="0" distR="0" wp14:anchorId="10107265" wp14:editId="620141AA">
            <wp:extent cx="1966571" cy="2619375"/>
            <wp:effectExtent l="0" t="0" r="0" b="0"/>
            <wp:docPr id="205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 name="Obrázek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76246" cy="2632262"/>
                    </a:xfrm>
                    <a:prstGeom prst="rect">
                      <a:avLst/>
                    </a:prstGeom>
                    <a:noFill/>
                    <a:ln>
                      <a:noFill/>
                    </a:ln>
                    <a:extLst/>
                  </pic:spPr>
                </pic:pic>
              </a:graphicData>
            </a:graphic>
          </wp:inline>
        </w:drawing>
      </w:r>
    </w:p>
    <w:p w:rsidR="006B40A6" w:rsidRDefault="003D2890" w:rsidP="00B160E2">
      <w:pPr>
        <w:autoSpaceDE w:val="0"/>
        <w:autoSpaceDN w:val="0"/>
        <w:adjustRightInd w:val="0"/>
        <w:spacing w:line="240" w:lineRule="auto"/>
        <w:rPr>
          <w:rFonts w:cstheme="minorHAnsi"/>
          <w:iCs/>
        </w:rPr>
      </w:pPr>
      <w:r>
        <w:rPr>
          <w:rFonts w:cstheme="minorHAnsi"/>
          <w:iCs/>
        </w:rPr>
        <w:t xml:space="preserve"> </w:t>
      </w:r>
    </w:p>
    <w:p w:rsidR="003D2890" w:rsidRDefault="003D2890" w:rsidP="00B160E2">
      <w:pPr>
        <w:autoSpaceDE w:val="0"/>
        <w:autoSpaceDN w:val="0"/>
        <w:adjustRightInd w:val="0"/>
        <w:spacing w:line="240" w:lineRule="auto"/>
        <w:rPr>
          <w:rFonts w:cstheme="minorHAnsi"/>
          <w:iCs/>
        </w:rPr>
      </w:pPr>
    </w:p>
    <w:p w:rsidR="003D2890" w:rsidRPr="00A82088" w:rsidRDefault="003D2890" w:rsidP="00B160E2">
      <w:pPr>
        <w:autoSpaceDE w:val="0"/>
        <w:autoSpaceDN w:val="0"/>
        <w:adjustRightInd w:val="0"/>
        <w:spacing w:line="240" w:lineRule="auto"/>
        <w:rPr>
          <w:rFonts w:cstheme="minorHAnsi"/>
          <w:iCs/>
          <w:color w:val="FF0000"/>
        </w:rPr>
      </w:pPr>
      <w:r w:rsidRPr="00A82088">
        <w:rPr>
          <w:rFonts w:cstheme="minorHAnsi"/>
          <w:iCs/>
          <w:color w:val="FF0000"/>
          <w:highlight w:val="yellow"/>
        </w:rPr>
        <w:t>Navržené stromy:</w:t>
      </w:r>
    </w:p>
    <w:p w:rsidR="00E61ACA" w:rsidRDefault="003D2890" w:rsidP="00E61ACA">
      <w:pPr>
        <w:autoSpaceDE w:val="0"/>
        <w:autoSpaceDN w:val="0"/>
        <w:adjustRightInd w:val="0"/>
        <w:spacing w:line="240" w:lineRule="auto"/>
        <w:rPr>
          <w:rFonts w:cstheme="minorHAnsi"/>
          <w:iCs/>
        </w:rPr>
      </w:pPr>
      <w:r w:rsidRPr="003D2890">
        <w:rPr>
          <w:rFonts w:cstheme="minorHAnsi"/>
          <w:iCs/>
          <w:noProof/>
          <w:lang w:eastAsia="cs-CZ"/>
        </w:rPr>
        <w:drawing>
          <wp:inline distT="0" distB="0" distL="0" distR="0">
            <wp:extent cx="1905000" cy="2533022"/>
            <wp:effectExtent l="0" t="0" r="0" b="63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09869" cy="2539496"/>
                    </a:xfrm>
                    <a:prstGeom prst="rect">
                      <a:avLst/>
                    </a:prstGeom>
                    <a:noFill/>
                    <a:ln>
                      <a:noFill/>
                    </a:ln>
                  </pic:spPr>
                </pic:pic>
              </a:graphicData>
            </a:graphic>
          </wp:inline>
        </w:drawing>
      </w:r>
    </w:p>
    <w:p w:rsidR="00E61ACA" w:rsidRPr="00E61ACA" w:rsidRDefault="00E61ACA" w:rsidP="00E61ACA">
      <w:pPr>
        <w:autoSpaceDE w:val="0"/>
        <w:autoSpaceDN w:val="0"/>
        <w:adjustRightInd w:val="0"/>
        <w:spacing w:line="240" w:lineRule="auto"/>
        <w:rPr>
          <w:rFonts w:cstheme="minorHAnsi"/>
          <w:iCs/>
        </w:rPr>
      </w:pPr>
    </w:p>
    <w:p w:rsidR="00D431FD" w:rsidRPr="0011350F" w:rsidRDefault="00D431FD" w:rsidP="00D431FD">
      <w:pPr>
        <w:pStyle w:val="Nadpis1"/>
        <w:rPr>
          <w:rFonts w:asciiTheme="minorHAnsi" w:hAnsiTheme="minorHAnsi" w:cstheme="minorHAnsi"/>
          <w:color w:val="auto"/>
        </w:rPr>
      </w:pPr>
      <w:bookmarkStart w:id="47" w:name="_Toc86143694"/>
      <w:r w:rsidRPr="0011350F">
        <w:rPr>
          <w:rFonts w:asciiTheme="minorHAnsi" w:hAnsiTheme="minorHAnsi" w:cstheme="minorHAnsi"/>
          <w:color w:val="auto"/>
        </w:rPr>
        <w:t>B.6 Popis vlivů stavby na životní prostředí a jeho ochrana</w:t>
      </w:r>
      <w:bookmarkEnd w:id="47"/>
    </w:p>
    <w:p w:rsidR="00D431FD" w:rsidRPr="0011350F"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t>a) vliv na životní prostředí - ovzduší, hluk, voda, odpady a půda,</w:t>
      </w:r>
    </w:p>
    <w:p w:rsidR="00B160E2" w:rsidRDefault="001632E5" w:rsidP="00B160E2">
      <w:pPr>
        <w:autoSpaceDE w:val="0"/>
        <w:autoSpaceDN w:val="0"/>
        <w:adjustRightInd w:val="0"/>
        <w:spacing w:line="240" w:lineRule="auto"/>
        <w:rPr>
          <w:rStyle w:val="Zdraznnintenzivn"/>
          <w:rFonts w:cstheme="minorHAnsi"/>
          <w:color w:val="auto"/>
        </w:rPr>
      </w:pPr>
      <w:r w:rsidRPr="001632E5">
        <w:rPr>
          <w:rStyle w:val="Zdraznnintenzivn"/>
          <w:rFonts w:cstheme="minorHAnsi"/>
          <w:color w:val="auto"/>
        </w:rPr>
        <w:t>ovzduší</w:t>
      </w:r>
    </w:p>
    <w:p w:rsidR="001632E5" w:rsidRDefault="00C57C2D" w:rsidP="00C57C2D">
      <w:pPr>
        <w:rPr>
          <w:rStyle w:val="Zdraznnintenzivn"/>
          <w:rFonts w:cstheme="minorHAnsi"/>
          <w:i w:val="0"/>
          <w:color w:val="auto"/>
        </w:rPr>
      </w:pPr>
      <w:r w:rsidRPr="00A82088">
        <w:rPr>
          <w:rStyle w:val="Zdraznnintenzivn"/>
          <w:rFonts w:cstheme="minorHAnsi"/>
          <w:i w:val="0"/>
          <w:color w:val="auto"/>
          <w:highlight w:val="yellow"/>
        </w:rPr>
        <w:t>Výstavbou navrhovaného objektu nebude negativně ovlivněno ovzduší. Odkouření plynových kotlů bude vyvedeno nad střechu objektu dle platných norem a předpisů. Znehodnocený vzduch z VZT bude vyveden nad střechu objektu.</w:t>
      </w:r>
    </w:p>
    <w:p w:rsidR="00C57C2D" w:rsidRPr="00C57C2D" w:rsidRDefault="00C57C2D" w:rsidP="00C57C2D">
      <w:pPr>
        <w:rPr>
          <w:rStyle w:val="Zdraznnintenzivn"/>
          <w:rFonts w:cstheme="minorHAnsi"/>
          <w:i w:val="0"/>
          <w:color w:val="auto"/>
        </w:rPr>
      </w:pPr>
    </w:p>
    <w:p w:rsidR="001632E5" w:rsidRDefault="001632E5" w:rsidP="00B160E2">
      <w:pPr>
        <w:autoSpaceDE w:val="0"/>
        <w:autoSpaceDN w:val="0"/>
        <w:adjustRightInd w:val="0"/>
        <w:spacing w:line="240" w:lineRule="auto"/>
        <w:rPr>
          <w:rStyle w:val="Zdraznnintenzivn"/>
          <w:rFonts w:cstheme="minorHAnsi"/>
          <w:color w:val="auto"/>
        </w:rPr>
      </w:pPr>
      <w:r>
        <w:rPr>
          <w:rStyle w:val="Zdraznnintenzivn"/>
          <w:rFonts w:cstheme="minorHAnsi"/>
          <w:color w:val="auto"/>
        </w:rPr>
        <w:t>hluk</w:t>
      </w:r>
    </w:p>
    <w:p w:rsidR="005E7A14" w:rsidRDefault="005E7A14" w:rsidP="005E7A14">
      <w:r w:rsidRPr="00A82088">
        <w:rPr>
          <w:highlight w:val="yellow"/>
        </w:rPr>
        <w:t>Z hlukové studie vyplývá, že při souběžném provozu stacionárních zdrojů hluku na maximální výkon budou dodrženy stanovené hygienické limity u nejbližších hlukově chráněných prostor. Z výsledků hodnocení hluku vznikajícího provozem záměru je patrné, že provoz záměru nebude mít v budoucnu významný akustický vliv na hlukovou situaci v dotčeném území a nebude zdrojem nadlimitních stavů. U nejbližších hlukově chráněných prostor nebude docházet provozem záměru k překračování hygienických limitů v denní ani noční době.</w:t>
      </w:r>
    </w:p>
    <w:p w:rsidR="00014B37" w:rsidRDefault="00014B37" w:rsidP="005E7A14"/>
    <w:p w:rsidR="00014B37" w:rsidRDefault="00014B37" w:rsidP="005E7A14">
      <w:r>
        <w:t>Podrobně viz kap.B.2.11.d)</w:t>
      </w:r>
    </w:p>
    <w:p w:rsidR="00C57C2D" w:rsidRPr="00C57C2D" w:rsidRDefault="00C57C2D" w:rsidP="00C57C2D">
      <w:pPr>
        <w:keepNext/>
        <w:widowControl w:val="0"/>
        <w:spacing w:before="240" w:after="60" w:line="276" w:lineRule="auto"/>
        <w:outlineLvl w:val="3"/>
        <w:rPr>
          <w:rFonts w:ascii="Calibri" w:eastAsia="Calibri" w:hAnsi="Calibri" w:cs="Times New Roman"/>
          <w:bCs/>
          <w:szCs w:val="28"/>
          <w:u w:val="single"/>
          <w:lang w:val="x-none" w:eastAsia="ar-SA"/>
        </w:rPr>
      </w:pPr>
      <w:bookmarkStart w:id="48" w:name="_Toc359230339"/>
      <w:r w:rsidRPr="00C57C2D">
        <w:rPr>
          <w:rFonts w:ascii="Calibri" w:eastAsia="Calibri" w:hAnsi="Calibri" w:cs="Times New Roman"/>
          <w:bCs/>
          <w:szCs w:val="28"/>
          <w:u w:val="single"/>
          <w:lang w:val="x-none" w:eastAsia="ar-SA"/>
        </w:rPr>
        <w:t>Ochrana proti hluku z výstavby</w:t>
      </w:r>
      <w:bookmarkEnd w:id="48"/>
    </w:p>
    <w:p w:rsidR="00C57C2D" w:rsidRPr="00A82088" w:rsidRDefault="00C57C2D" w:rsidP="00C57C2D">
      <w:pPr>
        <w:widowControl w:val="0"/>
        <w:spacing w:after="198" w:line="276" w:lineRule="auto"/>
        <w:rPr>
          <w:rFonts w:ascii="Arial" w:eastAsia="Calibri" w:hAnsi="Arial" w:cs="Calibri"/>
          <w:sz w:val="20"/>
          <w:highlight w:val="yellow"/>
          <w:lang w:eastAsia="ar-SA"/>
        </w:rPr>
      </w:pPr>
      <w:r w:rsidRPr="00A82088">
        <w:rPr>
          <w:rFonts w:ascii="Arial" w:eastAsia="Calibri" w:hAnsi="Arial" w:cs="Calibri"/>
          <w:sz w:val="20"/>
          <w:highlight w:val="yellow"/>
          <w:lang w:eastAsia="ar-SA"/>
        </w:rPr>
        <w:t xml:space="preserve">Zhotovitel stavby bude provádět a zajistí stavbu tak, aby hluková zátěž v chráněném venkovním prostoru staveb vyhověla požadavkům stanoveným v Nařízení vlády č. 272/2011 Sb. „O ochraně zdraví před nepříznivými účinky hluku a vibrací“. </w:t>
      </w:r>
    </w:p>
    <w:p w:rsidR="00C57C2D" w:rsidRPr="00A82088" w:rsidRDefault="00C57C2D" w:rsidP="00C57C2D">
      <w:pPr>
        <w:widowControl w:val="0"/>
        <w:spacing w:after="198" w:line="276" w:lineRule="auto"/>
        <w:rPr>
          <w:rFonts w:ascii="Arial" w:eastAsia="Calibri" w:hAnsi="Arial" w:cs="Calibri"/>
          <w:sz w:val="20"/>
          <w:highlight w:val="yellow"/>
          <w:lang w:eastAsia="ar-SA"/>
        </w:rPr>
      </w:pPr>
      <w:bookmarkStart w:id="49" w:name="OLE_LINK6"/>
      <w:r w:rsidRPr="00A82088">
        <w:rPr>
          <w:rFonts w:ascii="Arial" w:eastAsia="Calibri" w:hAnsi="Arial" w:cs="Calibri"/>
          <w:sz w:val="20"/>
          <w:highlight w:val="yellow"/>
          <w:lang w:eastAsia="ar-SA"/>
        </w:rPr>
        <w:t>Obecná doporučení:</w:t>
      </w:r>
    </w:p>
    <w:bookmarkEnd w:id="49"/>
    <w:p w:rsidR="00C57C2D" w:rsidRPr="00A82088" w:rsidRDefault="00C57C2D" w:rsidP="00C57C2D">
      <w:pPr>
        <w:widowControl w:val="0"/>
        <w:numPr>
          <w:ilvl w:val="0"/>
          <w:numId w:val="24"/>
        </w:numPr>
        <w:spacing w:after="198" w:line="276" w:lineRule="auto"/>
        <w:rPr>
          <w:rFonts w:ascii="Arial" w:eastAsia="Calibri" w:hAnsi="Arial" w:cs="Calibri"/>
          <w:sz w:val="20"/>
          <w:highlight w:val="yellow"/>
          <w:lang w:eastAsia="ar-SA"/>
        </w:rPr>
      </w:pPr>
      <w:r w:rsidRPr="00A82088">
        <w:rPr>
          <w:rFonts w:ascii="Arial" w:eastAsia="Calibri" w:hAnsi="Arial" w:cs="Calibri"/>
          <w:sz w:val="20"/>
          <w:highlight w:val="yellow"/>
          <w:lang w:eastAsia="ar-SA"/>
        </w:rPr>
        <w:t>Organizovat staveniště tak, aby nedocházelo k neodůvodněnému shlukování hlučných stavebních technologií v jedné části staveniště.</w:t>
      </w:r>
    </w:p>
    <w:p w:rsidR="00C57C2D" w:rsidRPr="00A82088" w:rsidRDefault="00C57C2D" w:rsidP="00C57C2D">
      <w:pPr>
        <w:widowControl w:val="0"/>
        <w:numPr>
          <w:ilvl w:val="0"/>
          <w:numId w:val="24"/>
        </w:numPr>
        <w:spacing w:after="198" w:line="276" w:lineRule="auto"/>
        <w:rPr>
          <w:rFonts w:ascii="Arial" w:eastAsia="Calibri" w:hAnsi="Arial" w:cs="Calibri"/>
          <w:sz w:val="20"/>
          <w:highlight w:val="yellow"/>
          <w:lang w:eastAsia="ar-SA"/>
        </w:rPr>
      </w:pPr>
      <w:r w:rsidRPr="00A82088">
        <w:rPr>
          <w:rFonts w:ascii="Arial" w:eastAsia="Calibri" w:hAnsi="Arial" w:cs="Calibri"/>
          <w:sz w:val="20"/>
          <w:highlight w:val="yellow"/>
          <w:lang w:eastAsia="ar-SA"/>
        </w:rPr>
        <w:t>Výrazně hlučné stavební operace plánovat tak, aby nedošlo k jejich kumulaci ve stejnou dobu výstavby.</w:t>
      </w:r>
    </w:p>
    <w:p w:rsidR="00C57C2D" w:rsidRPr="00A82088" w:rsidRDefault="00C57C2D" w:rsidP="00C57C2D">
      <w:pPr>
        <w:widowControl w:val="0"/>
        <w:numPr>
          <w:ilvl w:val="0"/>
          <w:numId w:val="24"/>
        </w:numPr>
        <w:spacing w:after="198" w:line="276" w:lineRule="auto"/>
        <w:rPr>
          <w:rFonts w:ascii="Arial" w:eastAsia="Calibri" w:hAnsi="Arial" w:cs="Calibri"/>
          <w:sz w:val="20"/>
          <w:highlight w:val="yellow"/>
          <w:lang w:eastAsia="ar-SA"/>
        </w:rPr>
      </w:pPr>
      <w:r w:rsidRPr="00A82088">
        <w:rPr>
          <w:rFonts w:ascii="Arial" w:eastAsia="Calibri" w:hAnsi="Arial" w:cs="Calibri"/>
          <w:sz w:val="20"/>
          <w:highlight w:val="yellow"/>
          <w:lang w:eastAsia="ar-SA"/>
        </w:rPr>
        <w:t>Hlučné stacionární (tj. stabilní) stavební technologie v případě potřeby vybavit akustickým krytem či zástěnou nebo je umístit v interiéru budovaného objektu.</w:t>
      </w:r>
    </w:p>
    <w:p w:rsidR="00C57C2D" w:rsidRPr="00A82088" w:rsidRDefault="00C57C2D" w:rsidP="00C57C2D">
      <w:pPr>
        <w:widowControl w:val="0"/>
        <w:numPr>
          <w:ilvl w:val="0"/>
          <w:numId w:val="24"/>
        </w:numPr>
        <w:spacing w:after="198" w:line="276" w:lineRule="auto"/>
        <w:rPr>
          <w:rFonts w:ascii="Arial" w:eastAsia="Calibri" w:hAnsi="Arial" w:cs="Calibri"/>
          <w:sz w:val="20"/>
          <w:highlight w:val="yellow"/>
          <w:lang w:eastAsia="ar-SA"/>
        </w:rPr>
      </w:pPr>
      <w:r w:rsidRPr="00A82088">
        <w:rPr>
          <w:rFonts w:ascii="Arial" w:eastAsia="Calibri" w:hAnsi="Arial" w:cs="Calibri"/>
          <w:sz w:val="20"/>
          <w:highlight w:val="yellow"/>
          <w:lang w:eastAsia="ar-SA"/>
        </w:rPr>
        <w:t>Důsledně vypínat nepoužívané stavební mechanizmy.</w:t>
      </w:r>
    </w:p>
    <w:p w:rsidR="00C57C2D" w:rsidRPr="00A82088" w:rsidRDefault="00C57C2D" w:rsidP="00C57C2D">
      <w:pPr>
        <w:widowControl w:val="0"/>
        <w:numPr>
          <w:ilvl w:val="0"/>
          <w:numId w:val="24"/>
        </w:numPr>
        <w:spacing w:after="198" w:line="276" w:lineRule="auto"/>
        <w:rPr>
          <w:rFonts w:ascii="Arial" w:eastAsia="Calibri" w:hAnsi="Arial" w:cs="Calibri"/>
          <w:sz w:val="20"/>
          <w:highlight w:val="yellow"/>
          <w:lang w:eastAsia="ar-SA"/>
        </w:rPr>
      </w:pPr>
      <w:r w:rsidRPr="00A82088">
        <w:rPr>
          <w:rFonts w:ascii="Arial" w:eastAsia="Calibri" w:hAnsi="Arial" w:cs="Calibri"/>
          <w:sz w:val="20"/>
          <w:highlight w:val="yellow"/>
          <w:lang w:eastAsia="ar-SA"/>
        </w:rPr>
        <w:t>Na staveništi používat nové a tím méně hlučné mechanizmy (jedna z podmínek výběrového řízení na dodavatele stavebních prací), dále používat pokud to připustí technologie stavby menší mechanizmy.</w:t>
      </w:r>
    </w:p>
    <w:p w:rsidR="00C57C2D" w:rsidRPr="00A82088" w:rsidRDefault="00C57C2D" w:rsidP="00C57C2D">
      <w:pPr>
        <w:widowControl w:val="0"/>
        <w:numPr>
          <w:ilvl w:val="0"/>
          <w:numId w:val="24"/>
        </w:numPr>
        <w:spacing w:after="198" w:line="276" w:lineRule="auto"/>
        <w:rPr>
          <w:rFonts w:ascii="Arial" w:eastAsia="Calibri" w:hAnsi="Arial" w:cs="Calibri"/>
          <w:sz w:val="20"/>
          <w:highlight w:val="yellow"/>
          <w:lang w:eastAsia="ar-SA"/>
        </w:rPr>
      </w:pPr>
      <w:r w:rsidRPr="00A82088">
        <w:rPr>
          <w:rFonts w:ascii="Arial" w:eastAsia="Calibri" w:hAnsi="Arial" w:cs="Calibri"/>
          <w:sz w:val="20"/>
          <w:highlight w:val="yellow"/>
          <w:lang w:eastAsia="ar-SA"/>
        </w:rPr>
        <w:t xml:space="preserve">Důležité z hlediska minimalizace dopadu hluku ze stavební činnosti na okolní zástavbu je provedení časového omezení výrazně hlučných prací. </w:t>
      </w:r>
    </w:p>
    <w:p w:rsidR="001632E5" w:rsidRPr="00A82088" w:rsidRDefault="00C57C2D" w:rsidP="00A82088">
      <w:pPr>
        <w:widowControl w:val="0"/>
        <w:numPr>
          <w:ilvl w:val="0"/>
          <w:numId w:val="24"/>
        </w:numPr>
        <w:spacing w:after="198" w:line="276" w:lineRule="auto"/>
        <w:rPr>
          <w:rStyle w:val="Zdraznnintenzivn"/>
          <w:rFonts w:ascii="Arial" w:eastAsia="Calibri" w:hAnsi="Arial" w:cs="Calibri"/>
          <w:i w:val="0"/>
          <w:iCs w:val="0"/>
          <w:color w:val="auto"/>
          <w:sz w:val="20"/>
          <w:highlight w:val="yellow"/>
          <w:lang w:eastAsia="ar-SA"/>
        </w:rPr>
      </w:pPr>
      <w:r w:rsidRPr="00A82088">
        <w:rPr>
          <w:rFonts w:ascii="Arial" w:eastAsia="Calibri" w:hAnsi="Arial" w:cs="Calibri"/>
          <w:sz w:val="20"/>
          <w:highlight w:val="yellow"/>
          <w:lang w:eastAsia="ar-SA"/>
        </w:rPr>
        <w:t>Provádět kontrolní měření hluku ze stavební činnosti se zpětnou vazbou na organizaci provádění stavebních prací.</w:t>
      </w:r>
    </w:p>
    <w:p w:rsidR="001632E5" w:rsidRDefault="001632E5" w:rsidP="00B160E2">
      <w:pPr>
        <w:autoSpaceDE w:val="0"/>
        <w:autoSpaceDN w:val="0"/>
        <w:adjustRightInd w:val="0"/>
        <w:spacing w:line="240" w:lineRule="auto"/>
        <w:rPr>
          <w:rStyle w:val="Zdraznnintenzivn"/>
          <w:rFonts w:cstheme="minorHAnsi"/>
          <w:color w:val="auto"/>
        </w:rPr>
      </w:pPr>
      <w:r>
        <w:rPr>
          <w:rStyle w:val="Zdraznnintenzivn"/>
          <w:rFonts w:cstheme="minorHAnsi"/>
          <w:color w:val="auto"/>
        </w:rPr>
        <w:t>voda</w:t>
      </w:r>
    </w:p>
    <w:p w:rsidR="005E7A14" w:rsidRPr="005E7A14" w:rsidRDefault="005E7A14" w:rsidP="005E7A14">
      <w:pPr>
        <w:rPr>
          <w:lang w:eastAsia="zh-CN"/>
        </w:rPr>
      </w:pPr>
      <w:r w:rsidRPr="00A82088">
        <w:rPr>
          <w:highlight w:val="yellow"/>
          <w:lang w:eastAsia="zh-CN"/>
        </w:rPr>
        <w:t>Při realizaci záměru nebude ohrožena jakost povrchových nebo podzemních vod závadnými látkami podle ustanovení § 39 vodního zákona. Použité stavební mechanizmy budou zajištěny tak, aby nedošlo ke znečištění území ropnými látkami.</w:t>
      </w:r>
    </w:p>
    <w:p w:rsidR="001632E5" w:rsidRDefault="001632E5" w:rsidP="00B160E2">
      <w:pPr>
        <w:autoSpaceDE w:val="0"/>
        <w:autoSpaceDN w:val="0"/>
        <w:adjustRightInd w:val="0"/>
        <w:spacing w:line="240" w:lineRule="auto"/>
        <w:rPr>
          <w:rStyle w:val="Zdraznnintenzivn"/>
          <w:rFonts w:cstheme="minorHAnsi"/>
          <w:color w:val="auto"/>
        </w:rPr>
      </w:pPr>
    </w:p>
    <w:p w:rsidR="001632E5" w:rsidRDefault="001632E5" w:rsidP="00B160E2">
      <w:pPr>
        <w:autoSpaceDE w:val="0"/>
        <w:autoSpaceDN w:val="0"/>
        <w:adjustRightInd w:val="0"/>
        <w:spacing w:line="240" w:lineRule="auto"/>
        <w:rPr>
          <w:rStyle w:val="Zdraznnintenzivn"/>
          <w:rFonts w:cstheme="minorHAnsi"/>
          <w:color w:val="auto"/>
        </w:rPr>
      </w:pPr>
      <w:r>
        <w:rPr>
          <w:rStyle w:val="Zdraznnintenzivn"/>
          <w:rFonts w:cstheme="minorHAnsi"/>
          <w:color w:val="auto"/>
        </w:rPr>
        <w:t>odpady</w:t>
      </w:r>
    </w:p>
    <w:p w:rsidR="001632E5" w:rsidRPr="00A82088" w:rsidRDefault="001632E5" w:rsidP="00B160E2">
      <w:pPr>
        <w:autoSpaceDE w:val="0"/>
        <w:autoSpaceDN w:val="0"/>
        <w:adjustRightInd w:val="0"/>
        <w:spacing w:line="240" w:lineRule="auto"/>
        <w:rPr>
          <w:rStyle w:val="Zdraznnintenzivn"/>
          <w:rFonts w:cstheme="minorHAnsi"/>
          <w:color w:val="FF0000"/>
          <w:highlight w:val="yellow"/>
        </w:rPr>
      </w:pPr>
      <w:r w:rsidRPr="00A82088">
        <w:rPr>
          <w:b/>
          <w:color w:val="FF0000"/>
          <w:highlight w:val="yellow"/>
        </w:rPr>
        <w:t>S odpady vznikajícími při výstavbě</w:t>
      </w:r>
      <w:r w:rsidRPr="00A82088">
        <w:rPr>
          <w:color w:val="FF0000"/>
          <w:highlight w:val="yellow"/>
        </w:rPr>
        <w:t xml:space="preserve"> a při provozu bude nakládáno podle stávajících zásad v území a nebudou mít negativní vlivy na půdu a na území.</w:t>
      </w:r>
    </w:p>
    <w:p w:rsidR="001632E5" w:rsidRPr="00A82088" w:rsidRDefault="001632E5" w:rsidP="001632E5">
      <w:pPr>
        <w:rPr>
          <w:color w:val="FF0000"/>
          <w:highlight w:val="yellow"/>
        </w:rPr>
      </w:pPr>
      <w:r w:rsidRPr="00A82088">
        <w:rPr>
          <w:color w:val="FF0000"/>
          <w:highlight w:val="yellow"/>
        </w:rPr>
        <w:t>Odpady ze stavební činnosti musí být zařazeny podle druhu a kategorií, tříděny a odstraněny vhodným způsobem ve smyslu ustanovení § 79 odst. 4 písm. b) zákona č. 185/2001 Sb., o odpadech, §32 odst. 2 zák. č. 131/200 Sb.,  vyhlášky č. 381/2001 Sb., vyhlášky č. 383/2001 Sb. ve znění pozdějších předpisů.</w:t>
      </w:r>
    </w:p>
    <w:p w:rsidR="001632E5" w:rsidRPr="00A82088" w:rsidRDefault="001632E5" w:rsidP="001632E5">
      <w:pPr>
        <w:rPr>
          <w:color w:val="FF0000"/>
        </w:rPr>
      </w:pPr>
      <w:r w:rsidRPr="00A82088">
        <w:rPr>
          <w:color w:val="FF0000"/>
          <w:highlight w:val="yellow"/>
        </w:rPr>
        <w:t>Přebytečný výkopový materiál bude operativně odvážen. Stavební odpad zejména musí být ukládán do kontejnerů na stavební odpad, zajištěných na náklady zhotovitele stavby, pokud není tento  odpad přímo nakládán a vyvážen z místa vzniku k využití nebo k odstranění. Stavební odpad musí být po celou dobu přistavení kontejneru na stavební odpad zajištěn proti nežádoucímu znehodnocení nebo úniku. Zhotovitel stavby zajistí, aby ze stavebního odpadu byly vytříděny nebezpečné složky odpadu a využitelné složky odpadu.</w:t>
      </w:r>
    </w:p>
    <w:p w:rsidR="001632E5" w:rsidRPr="001632E5" w:rsidRDefault="001632E5" w:rsidP="001632E5">
      <w:pPr>
        <w:rPr>
          <w:b/>
        </w:rPr>
      </w:pPr>
      <w:r w:rsidRPr="001632E5">
        <w:rPr>
          <w:b/>
        </w:rPr>
        <w:t>Odpady při provozu stavby</w:t>
      </w:r>
    </w:p>
    <w:p w:rsidR="001632E5" w:rsidRPr="00A82088" w:rsidRDefault="001632E5" w:rsidP="001632E5">
      <w:pPr>
        <w:rPr>
          <w:color w:val="FF0000"/>
          <w:highlight w:val="yellow"/>
        </w:rPr>
      </w:pPr>
      <w:r w:rsidRPr="00A82088">
        <w:rPr>
          <w:color w:val="FF0000"/>
          <w:highlight w:val="yellow"/>
        </w:rPr>
        <w:lastRenderedPageBreak/>
        <w:t>Nakládání s odpady se řídí zákonem o odpadech č.185/2001 Sb., vyhláškou č.381/2001 Sb. (Katalog odpadů). Původcem odpadu je jednak obec, v okamžiku, kdy fyzická osoba odloží odpad na místě k tomu určeném, a jednak živnostníci, podnikatelé a firmy. Povinnosti stanovené v zákoně č.185/2001 Sb. se tak vztahují jak na obce, tak i na podnikající subjekty.</w:t>
      </w:r>
    </w:p>
    <w:p w:rsidR="001632E5" w:rsidRPr="00A82088" w:rsidRDefault="001632E5" w:rsidP="001632E5">
      <w:pPr>
        <w:rPr>
          <w:color w:val="FF0000"/>
          <w:highlight w:val="yellow"/>
        </w:rPr>
      </w:pPr>
      <w:r w:rsidRPr="00A82088">
        <w:rPr>
          <w:color w:val="FF0000"/>
          <w:highlight w:val="yellow"/>
        </w:rPr>
        <w:t>Původce odpadu je povinen zařazovat odpady podle druhů a kategorií, shromažďovat odpady tříděné podle jednotlivých druhů a kategorií a odpady, které sám původce nemůže využít, musí trvale nabízet k využití jiné právnické nebo fyzické osobě. Nakládání s odpady se řídí zákonem o odpadech c.</w:t>
      </w:r>
      <w:r w:rsidR="005E7A14" w:rsidRPr="00A82088">
        <w:rPr>
          <w:color w:val="FF0000"/>
          <w:highlight w:val="yellow"/>
        </w:rPr>
        <w:t>185/2001 Sb. Původcem odpadu je</w:t>
      </w:r>
      <w:r w:rsidRPr="00A82088">
        <w:rPr>
          <w:color w:val="FF0000"/>
          <w:highlight w:val="yellow"/>
        </w:rPr>
        <w:t xml:space="preserve"> jednak obec, v okamžiku, kdy fyzická osoba odloží odpad na místě k tomu určeném, a jednak živnostníci, podnikatelé a firmy. Původce odpadu je povinen zařazovat odpady podle druhu a kategorií, shromaž</w:t>
      </w:r>
      <w:r w:rsidR="005E7A14" w:rsidRPr="00A82088">
        <w:rPr>
          <w:color w:val="FF0000"/>
          <w:highlight w:val="yellow"/>
        </w:rPr>
        <w:t>ď</w:t>
      </w:r>
      <w:r w:rsidRPr="00A82088">
        <w:rPr>
          <w:color w:val="FF0000"/>
          <w:highlight w:val="yellow"/>
        </w:rPr>
        <w:t>ovat odpady tříděné podle jednotlivých druhu a kategorií a odpady, které sám původce nemůže využít, musí trvale nabízet k využití jiné právnické nebo fyzické osobě.</w:t>
      </w:r>
    </w:p>
    <w:p w:rsidR="001632E5" w:rsidRPr="00A82088" w:rsidRDefault="001632E5" w:rsidP="001632E5">
      <w:pPr>
        <w:rPr>
          <w:color w:val="FF0000"/>
        </w:rPr>
      </w:pPr>
      <w:r w:rsidRPr="00A82088">
        <w:rPr>
          <w:color w:val="FF0000"/>
          <w:highlight w:val="yellow"/>
        </w:rPr>
        <w:t>Návrh odpadového hospodářství objektu řeší povinnost třídit komunální odpad na papír, sklo, plasty, objemný odpad, odpad nebezpečný a odpad směsný. Směsný odpad tak tvoří pouze zbytková část odpadu po vytřídění využitelných složek.</w:t>
      </w:r>
      <w:r w:rsidRPr="00A82088">
        <w:rPr>
          <w:color w:val="FF0000"/>
        </w:rPr>
        <w:t xml:space="preserve"> </w:t>
      </w:r>
    </w:p>
    <w:p w:rsidR="001632E5" w:rsidRPr="001632E5" w:rsidRDefault="001632E5" w:rsidP="001632E5">
      <w:pPr>
        <w:rPr>
          <w:b/>
          <w:lang w:eastAsia="ar-SA"/>
        </w:rPr>
      </w:pPr>
      <w:r w:rsidRPr="001632E5">
        <w:rPr>
          <w:b/>
          <w:lang w:eastAsia="ar-SA"/>
        </w:rPr>
        <w:t>Skladování organického odpadu a komunálního odpadu z</w:t>
      </w:r>
      <w:r>
        <w:rPr>
          <w:b/>
          <w:lang w:eastAsia="ar-SA"/>
        </w:rPr>
        <w:t> </w:t>
      </w:r>
      <w:r w:rsidRPr="001632E5">
        <w:rPr>
          <w:b/>
          <w:lang w:eastAsia="ar-SA"/>
        </w:rPr>
        <w:t>kuchyně</w:t>
      </w:r>
      <w:r>
        <w:rPr>
          <w:b/>
          <w:lang w:eastAsia="ar-SA"/>
        </w:rPr>
        <w:t>:</w:t>
      </w:r>
    </w:p>
    <w:p w:rsidR="001632E5" w:rsidRPr="00A82088" w:rsidRDefault="001632E5" w:rsidP="001632E5">
      <w:pPr>
        <w:rPr>
          <w:color w:val="FF0000"/>
          <w:highlight w:val="yellow"/>
          <w:lang w:eastAsia="ar-SA"/>
        </w:rPr>
      </w:pPr>
      <w:r w:rsidRPr="00A82088">
        <w:rPr>
          <w:color w:val="FF0000"/>
          <w:highlight w:val="yellow"/>
          <w:lang w:eastAsia="ar-SA"/>
        </w:rPr>
        <w:t>V případě skladování organického odpadu se jedná o místnost se samostatným vstupem z chodby a výstupem do venkovního zásobovacího prostoru, vybavenou chladícím boxem a podl. roštem. Organický odpad se bude stahovat do nerez/plastových odpadních nádob v umývárnách nádobí/přípravnách a poté svezen do výše uvedeného boxu. Odvoz organického odpadu bude řešen smluvním vztahem školy s příslušnou firmou na odvoz organického odpadu. Komunální odpad bude shromažďován v kontejnerech v blízkosti vstupu pro zásobování.</w:t>
      </w:r>
    </w:p>
    <w:p w:rsidR="001632E5" w:rsidRPr="00A82088" w:rsidRDefault="001632E5" w:rsidP="001632E5">
      <w:pPr>
        <w:rPr>
          <w:color w:val="FF0000"/>
          <w:lang w:eastAsia="ar-SA"/>
        </w:rPr>
      </w:pPr>
      <w:r w:rsidRPr="00A82088">
        <w:rPr>
          <w:color w:val="FF0000"/>
          <w:highlight w:val="yellow"/>
          <w:lang w:eastAsia="ar-SA"/>
        </w:rPr>
        <w:t>Skladování obalů je navrženo v samostatné místnosti při vstupu pro zásobování.</w:t>
      </w:r>
    </w:p>
    <w:p w:rsidR="001632E5" w:rsidRDefault="001632E5" w:rsidP="00B160E2">
      <w:pPr>
        <w:autoSpaceDE w:val="0"/>
        <w:autoSpaceDN w:val="0"/>
        <w:adjustRightInd w:val="0"/>
        <w:spacing w:line="240" w:lineRule="auto"/>
        <w:rPr>
          <w:rStyle w:val="Zdraznnintenzivn"/>
          <w:rFonts w:cstheme="minorHAnsi"/>
          <w:color w:val="auto"/>
        </w:rPr>
      </w:pPr>
    </w:p>
    <w:p w:rsidR="001632E5" w:rsidRDefault="001632E5" w:rsidP="00B160E2">
      <w:pPr>
        <w:autoSpaceDE w:val="0"/>
        <w:autoSpaceDN w:val="0"/>
        <w:adjustRightInd w:val="0"/>
        <w:spacing w:line="240" w:lineRule="auto"/>
        <w:rPr>
          <w:rStyle w:val="Zdraznnintenzivn"/>
          <w:rFonts w:cstheme="minorHAnsi"/>
          <w:color w:val="auto"/>
        </w:rPr>
      </w:pPr>
      <w:r>
        <w:rPr>
          <w:rStyle w:val="Zdraznnintenzivn"/>
          <w:rFonts w:cstheme="minorHAnsi"/>
          <w:color w:val="auto"/>
        </w:rPr>
        <w:t>půda</w:t>
      </w:r>
    </w:p>
    <w:p w:rsidR="005E7A14" w:rsidRPr="00A82088" w:rsidRDefault="005E7A14" w:rsidP="005E7A14">
      <w:pPr>
        <w:rPr>
          <w:color w:val="FF0000"/>
          <w:lang w:eastAsia="zh-CN"/>
        </w:rPr>
      </w:pPr>
      <w:r w:rsidRPr="00A82088">
        <w:rPr>
          <w:color w:val="FF0000"/>
          <w:highlight w:val="yellow"/>
          <w:lang w:eastAsia="zh-CN"/>
        </w:rPr>
        <w:t>Vliv na znečištění půdy, stabilitu a erozivitu půd stavba mít nebude. Vlastní stavbou ani jejím provozem nebudou vznikat emise či odpady, které by zapříčinily přímé znečištění půdy, či změnu místní topografie a stability či erozi půdy. V prostorách stavby ani staveniště nebudou prováděny bez odpovídajícího zajištění žádné činnosti, které by mohly způsobit kontaminaci půdy v podzákladí závadnými látkami.</w:t>
      </w:r>
      <w:r w:rsidRPr="00A82088">
        <w:rPr>
          <w:color w:val="FF0000"/>
          <w:lang w:eastAsia="zh-CN"/>
        </w:rPr>
        <w:t xml:space="preserve"> </w:t>
      </w:r>
    </w:p>
    <w:p w:rsidR="00661CF3" w:rsidRPr="0011350F" w:rsidRDefault="00661CF3" w:rsidP="00D431FD">
      <w:pPr>
        <w:autoSpaceDE w:val="0"/>
        <w:autoSpaceDN w:val="0"/>
        <w:adjustRightInd w:val="0"/>
        <w:spacing w:line="240" w:lineRule="auto"/>
        <w:rPr>
          <w:rStyle w:val="Zdraznnintenzivn"/>
          <w:rFonts w:cstheme="minorHAnsi"/>
          <w:color w:val="auto"/>
        </w:rPr>
      </w:pPr>
    </w:p>
    <w:p w:rsidR="00D431FD" w:rsidRPr="0011350F"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t>b) vliv na přírodu a krajinu - ochrana dřevin, ochrana památných stromů, ochrana rostlin a živočichů, zachování ekologických funkcí a vazeb v krajině apod.,</w:t>
      </w:r>
    </w:p>
    <w:p w:rsidR="002B00BD" w:rsidRPr="0011350F" w:rsidRDefault="002B00BD" w:rsidP="002B00BD">
      <w:pPr>
        <w:rPr>
          <w:rFonts w:cstheme="minorHAnsi"/>
          <w:iCs/>
        </w:rPr>
      </w:pPr>
      <w:r w:rsidRPr="00A82088">
        <w:rPr>
          <w:rFonts w:cstheme="minorHAnsi"/>
          <w:iCs/>
          <w:highlight w:val="yellow"/>
        </w:rPr>
        <w:t>Stavba není umisťována v místě, kde by byla vyhlášena ochrana nějakých přírodních prvků nebo živočichů.</w:t>
      </w:r>
      <w:r w:rsidRPr="0011350F">
        <w:rPr>
          <w:rFonts w:cstheme="minorHAnsi"/>
          <w:iCs/>
        </w:rPr>
        <w:t xml:space="preserve"> </w:t>
      </w:r>
    </w:p>
    <w:p w:rsidR="00F04684" w:rsidRPr="0011350F" w:rsidRDefault="00F04684" w:rsidP="00D431FD">
      <w:pPr>
        <w:autoSpaceDE w:val="0"/>
        <w:autoSpaceDN w:val="0"/>
        <w:adjustRightInd w:val="0"/>
        <w:spacing w:line="240" w:lineRule="auto"/>
        <w:rPr>
          <w:rStyle w:val="Zdraznnintenzivn"/>
          <w:rFonts w:cstheme="minorHAnsi"/>
          <w:color w:val="auto"/>
        </w:rPr>
      </w:pPr>
    </w:p>
    <w:p w:rsidR="00D431FD" w:rsidRPr="0011350F"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t>c) vliv na soustavu chráněných území Natura 2000,</w:t>
      </w:r>
    </w:p>
    <w:p w:rsidR="002B00BD" w:rsidRPr="0011350F" w:rsidRDefault="002B00BD" w:rsidP="002B00BD">
      <w:pPr>
        <w:rPr>
          <w:rStyle w:val="Zdraznnintenzivn"/>
          <w:rFonts w:cstheme="minorHAnsi"/>
          <w:i w:val="0"/>
          <w:color w:val="auto"/>
        </w:rPr>
      </w:pPr>
      <w:r w:rsidRPr="00A82088">
        <w:rPr>
          <w:rStyle w:val="Zdraznnintenzivn"/>
          <w:rFonts w:cstheme="minorHAnsi"/>
          <w:i w:val="0"/>
          <w:color w:val="auto"/>
          <w:highlight w:val="yellow"/>
        </w:rPr>
        <w:t>Území není součástí chráněného území Natura 2000</w:t>
      </w:r>
    </w:p>
    <w:p w:rsidR="00F04684" w:rsidRPr="00A87C34" w:rsidRDefault="00F04684" w:rsidP="00D431FD">
      <w:pPr>
        <w:autoSpaceDE w:val="0"/>
        <w:autoSpaceDN w:val="0"/>
        <w:adjustRightInd w:val="0"/>
        <w:spacing w:line="240" w:lineRule="auto"/>
        <w:rPr>
          <w:rStyle w:val="Zdraznnintenzivn"/>
          <w:rFonts w:cstheme="minorHAnsi"/>
        </w:rPr>
      </w:pPr>
    </w:p>
    <w:p w:rsidR="00D431FD" w:rsidRPr="0011350F"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t>d) způsob zohlednění podmínek závazného stanoviska posouzení vlivu záměru na životní prostředí, je-li podkladem,</w:t>
      </w:r>
    </w:p>
    <w:p w:rsidR="002B00BD" w:rsidRDefault="002B00BD" w:rsidP="00D431FD">
      <w:pPr>
        <w:autoSpaceDE w:val="0"/>
        <w:autoSpaceDN w:val="0"/>
        <w:adjustRightInd w:val="0"/>
        <w:spacing w:line="240" w:lineRule="auto"/>
        <w:rPr>
          <w:rFonts w:cstheme="minorHAnsi"/>
          <w:iCs/>
        </w:rPr>
      </w:pPr>
      <w:r w:rsidRPr="00A82088">
        <w:rPr>
          <w:rFonts w:cstheme="minorHAnsi"/>
          <w:iCs/>
          <w:highlight w:val="yellow"/>
        </w:rPr>
        <w:t>Podkladem pro zpracování PD nebylo stanovisko posouzení vlivu stavby na životní prostředí</w:t>
      </w:r>
    </w:p>
    <w:p w:rsidR="00C57C2D" w:rsidRPr="00B160E2" w:rsidRDefault="00C57C2D" w:rsidP="00D431FD">
      <w:pPr>
        <w:autoSpaceDE w:val="0"/>
        <w:autoSpaceDN w:val="0"/>
        <w:adjustRightInd w:val="0"/>
        <w:spacing w:line="240" w:lineRule="auto"/>
        <w:rPr>
          <w:rStyle w:val="Zdraznnintenzivn"/>
          <w:rFonts w:cstheme="minorHAnsi"/>
          <w:i w:val="0"/>
          <w:color w:val="auto"/>
        </w:rPr>
      </w:pPr>
    </w:p>
    <w:p w:rsidR="00D431FD" w:rsidRPr="0011350F"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t>e) v případě záměrů spadajících do režimu zákona o integrované prevenci základní parametry způsobu naplnění závěrů o nejlepších</w:t>
      </w:r>
      <w:r w:rsidR="00F04684" w:rsidRPr="0011350F">
        <w:rPr>
          <w:rStyle w:val="Zdraznnintenzivn"/>
          <w:rFonts w:cstheme="minorHAnsi"/>
          <w:color w:val="auto"/>
        </w:rPr>
        <w:t xml:space="preserve"> </w:t>
      </w:r>
      <w:r w:rsidRPr="0011350F">
        <w:rPr>
          <w:rStyle w:val="Zdraznnintenzivn"/>
          <w:rFonts w:cstheme="minorHAnsi"/>
          <w:color w:val="auto"/>
        </w:rPr>
        <w:t>dostupných technikách nebo integrované povolení, bylo-li vydáno,</w:t>
      </w:r>
    </w:p>
    <w:p w:rsidR="00F04684" w:rsidRPr="00A82088" w:rsidRDefault="00C57C2D" w:rsidP="00C57C2D">
      <w:pPr>
        <w:rPr>
          <w:rStyle w:val="Zdraznnintenzivn"/>
          <w:rFonts w:cstheme="minorHAnsi"/>
          <w:i w:val="0"/>
          <w:color w:val="FF0000"/>
        </w:rPr>
      </w:pPr>
      <w:r w:rsidRPr="00A82088">
        <w:rPr>
          <w:rStyle w:val="Zdraznnintenzivn"/>
          <w:rFonts w:cstheme="minorHAnsi"/>
          <w:i w:val="0"/>
          <w:color w:val="FF0000"/>
          <w:highlight w:val="yellow"/>
        </w:rPr>
        <w:t>Záměr nespadá do režimu zákona o integrované prevenci.</w:t>
      </w:r>
    </w:p>
    <w:p w:rsidR="00C57C2D" w:rsidRPr="00C57C2D" w:rsidRDefault="00C57C2D" w:rsidP="00C57C2D">
      <w:pPr>
        <w:rPr>
          <w:rStyle w:val="Zdraznnintenzivn"/>
          <w:rFonts w:cstheme="minorHAnsi"/>
          <w:i w:val="0"/>
          <w:color w:val="auto"/>
        </w:rPr>
      </w:pPr>
    </w:p>
    <w:p w:rsidR="00D431FD" w:rsidRPr="0011350F"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lastRenderedPageBreak/>
        <w:t>f) navrhovaná ochranná a bezpečnostní pásma, rozsah omezení a podmínky ochrany podle jiných právních předpisů.</w:t>
      </w:r>
    </w:p>
    <w:p w:rsidR="002B00BD" w:rsidRPr="00A82088" w:rsidRDefault="00A00F01" w:rsidP="00D431FD">
      <w:pPr>
        <w:autoSpaceDE w:val="0"/>
        <w:autoSpaceDN w:val="0"/>
        <w:adjustRightInd w:val="0"/>
        <w:spacing w:line="240" w:lineRule="auto"/>
        <w:rPr>
          <w:rStyle w:val="Zdraznnintenzivn"/>
          <w:rFonts w:cstheme="minorHAnsi"/>
          <w:i w:val="0"/>
          <w:color w:val="FF0000"/>
        </w:rPr>
      </w:pPr>
      <w:r w:rsidRPr="00A82088">
        <w:rPr>
          <w:rStyle w:val="Zdraznnintenzivn"/>
          <w:rFonts w:cstheme="minorHAnsi"/>
          <w:i w:val="0"/>
          <w:color w:val="FF0000"/>
          <w:highlight w:val="yellow"/>
        </w:rPr>
        <w:t>V řešeném území se nenachází žádné ochranné pásmo.</w:t>
      </w:r>
    </w:p>
    <w:p w:rsidR="00A00F01" w:rsidRDefault="00A00F01" w:rsidP="00D431FD">
      <w:pPr>
        <w:autoSpaceDE w:val="0"/>
        <w:autoSpaceDN w:val="0"/>
        <w:adjustRightInd w:val="0"/>
        <w:spacing w:line="240" w:lineRule="auto"/>
        <w:rPr>
          <w:rStyle w:val="Zdraznnintenzivn"/>
          <w:rFonts w:cstheme="minorHAnsi"/>
          <w:color w:val="auto"/>
        </w:rPr>
      </w:pPr>
    </w:p>
    <w:p w:rsidR="00D431FD" w:rsidRPr="0011350F"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t>V případě, že je dokumentace podkladem pro územní řízení s posouzením vlivů na životní prostředí, neuvádí se informace k bodům a), b), d) a e), neboť jsou součástí dokumentace vlivů záměru na životní prostředí.</w:t>
      </w:r>
    </w:p>
    <w:p w:rsidR="0011350F" w:rsidRDefault="0011350F" w:rsidP="002B00BD">
      <w:pPr>
        <w:rPr>
          <w:rStyle w:val="Zdraznnintenzivn"/>
          <w:rFonts w:cstheme="minorHAnsi"/>
          <w:i w:val="0"/>
          <w:color w:val="auto"/>
        </w:rPr>
      </w:pPr>
    </w:p>
    <w:p w:rsidR="002B00BD" w:rsidRPr="0011350F" w:rsidRDefault="002B00BD" w:rsidP="002B00BD">
      <w:pPr>
        <w:rPr>
          <w:rStyle w:val="Zdraznnintenzivn"/>
          <w:rFonts w:cstheme="minorHAnsi"/>
          <w:i w:val="0"/>
          <w:color w:val="auto"/>
        </w:rPr>
      </w:pPr>
      <w:r w:rsidRPr="00A82088">
        <w:rPr>
          <w:rStyle w:val="Zdraznnintenzivn"/>
          <w:rFonts w:cstheme="minorHAnsi"/>
          <w:i w:val="0"/>
          <w:color w:val="auto"/>
          <w:highlight w:val="yellow"/>
        </w:rPr>
        <w:t>S umístěním st</w:t>
      </w:r>
      <w:r w:rsidR="0011350F" w:rsidRPr="00A82088">
        <w:rPr>
          <w:rStyle w:val="Zdraznnintenzivn"/>
          <w:rFonts w:cstheme="minorHAnsi"/>
          <w:i w:val="0"/>
          <w:color w:val="auto"/>
          <w:highlight w:val="yellow"/>
        </w:rPr>
        <w:t>avebního záměru</w:t>
      </w:r>
      <w:r w:rsidRPr="00A82088">
        <w:rPr>
          <w:rStyle w:val="Zdraznnintenzivn"/>
          <w:rFonts w:cstheme="minorHAnsi"/>
          <w:i w:val="0"/>
          <w:color w:val="auto"/>
          <w:highlight w:val="yellow"/>
        </w:rPr>
        <w:t xml:space="preserve"> není spojeno řízení o posouzení vlivů na životní prostředí.</w:t>
      </w:r>
    </w:p>
    <w:p w:rsidR="002B00BD" w:rsidRPr="00A87C34" w:rsidRDefault="002B00BD" w:rsidP="00D431FD">
      <w:pPr>
        <w:autoSpaceDE w:val="0"/>
        <w:autoSpaceDN w:val="0"/>
        <w:adjustRightInd w:val="0"/>
        <w:spacing w:line="240" w:lineRule="auto"/>
        <w:rPr>
          <w:rStyle w:val="Zdraznnintenzivn"/>
          <w:rFonts w:cstheme="minorHAnsi"/>
        </w:rPr>
      </w:pPr>
    </w:p>
    <w:p w:rsidR="00D431FD" w:rsidRPr="0011350F" w:rsidRDefault="00D431FD" w:rsidP="00D431FD">
      <w:pPr>
        <w:pStyle w:val="Nadpis1"/>
        <w:rPr>
          <w:rFonts w:asciiTheme="minorHAnsi" w:hAnsiTheme="minorHAnsi" w:cstheme="minorHAnsi"/>
          <w:color w:val="auto"/>
        </w:rPr>
      </w:pPr>
      <w:bookmarkStart w:id="50" w:name="_Toc86143695"/>
      <w:r w:rsidRPr="0011350F">
        <w:rPr>
          <w:rFonts w:asciiTheme="minorHAnsi" w:hAnsiTheme="minorHAnsi" w:cstheme="minorHAnsi"/>
          <w:color w:val="auto"/>
        </w:rPr>
        <w:t>B.7 Ochrana obyvatelstva</w:t>
      </w:r>
      <w:bookmarkEnd w:id="50"/>
    </w:p>
    <w:p w:rsidR="00D431FD" w:rsidRPr="0011350F" w:rsidRDefault="00D431FD" w:rsidP="00D431FD">
      <w:pPr>
        <w:autoSpaceDE w:val="0"/>
        <w:autoSpaceDN w:val="0"/>
        <w:adjustRightInd w:val="0"/>
        <w:spacing w:line="240" w:lineRule="auto"/>
        <w:rPr>
          <w:rStyle w:val="Zdraznnintenzivn"/>
          <w:rFonts w:cstheme="minorHAnsi"/>
          <w:color w:val="auto"/>
        </w:rPr>
      </w:pPr>
      <w:r w:rsidRPr="0011350F">
        <w:rPr>
          <w:rStyle w:val="Zdraznnintenzivn"/>
          <w:rFonts w:cstheme="minorHAnsi"/>
          <w:color w:val="auto"/>
        </w:rPr>
        <w:t>Splnění základních požadavků z hlediska plnění úkolů ochrany obyvatelstva.</w:t>
      </w:r>
    </w:p>
    <w:p w:rsidR="00A00F01" w:rsidRPr="00A82088" w:rsidRDefault="009C232A" w:rsidP="00A00F01">
      <w:pPr>
        <w:autoSpaceDE w:val="0"/>
        <w:autoSpaceDN w:val="0"/>
        <w:adjustRightInd w:val="0"/>
        <w:spacing w:line="240" w:lineRule="auto"/>
        <w:rPr>
          <w:rStyle w:val="Zdraznnintenzivn"/>
          <w:rFonts w:cstheme="minorHAnsi"/>
          <w:i w:val="0"/>
          <w:color w:val="FF0000"/>
        </w:rPr>
      </w:pPr>
      <w:r w:rsidRPr="00A82088">
        <w:rPr>
          <w:rStyle w:val="Zdraznnintenzivn"/>
          <w:rFonts w:cstheme="minorHAnsi"/>
          <w:i w:val="0"/>
          <w:color w:val="FF0000"/>
          <w:highlight w:val="yellow"/>
        </w:rPr>
        <w:t>Viz samostatná příloha</w:t>
      </w:r>
      <w:r w:rsidR="00A82088" w:rsidRPr="00A82088">
        <w:rPr>
          <w:rStyle w:val="Zdraznnintenzivn"/>
          <w:rFonts w:cstheme="minorHAnsi"/>
          <w:i w:val="0"/>
          <w:color w:val="FF0000"/>
          <w:highlight w:val="yellow"/>
        </w:rPr>
        <w:t>…………</w:t>
      </w:r>
    </w:p>
    <w:p w:rsidR="00F04684" w:rsidRPr="00A87C34" w:rsidRDefault="00F04684" w:rsidP="00D431FD">
      <w:pPr>
        <w:autoSpaceDE w:val="0"/>
        <w:autoSpaceDN w:val="0"/>
        <w:adjustRightInd w:val="0"/>
        <w:spacing w:line="240" w:lineRule="auto"/>
        <w:rPr>
          <w:rStyle w:val="Zdraznnintenzivn"/>
          <w:rFonts w:cstheme="minorHAnsi"/>
        </w:rPr>
      </w:pPr>
    </w:p>
    <w:p w:rsidR="00A55D14" w:rsidRPr="00A55D14" w:rsidRDefault="00D431FD" w:rsidP="00A55D14">
      <w:pPr>
        <w:pStyle w:val="Nadpis1"/>
        <w:rPr>
          <w:rStyle w:val="Zdraznnintenzivn"/>
          <w:rFonts w:asciiTheme="minorHAnsi" w:hAnsiTheme="minorHAnsi" w:cstheme="minorHAnsi"/>
          <w:i w:val="0"/>
          <w:iCs w:val="0"/>
          <w:color w:val="auto"/>
        </w:rPr>
      </w:pPr>
      <w:bookmarkStart w:id="51" w:name="_Toc86143696"/>
      <w:r w:rsidRPr="0011350F">
        <w:rPr>
          <w:rFonts w:asciiTheme="minorHAnsi" w:hAnsiTheme="minorHAnsi" w:cstheme="minorHAnsi"/>
          <w:color w:val="auto"/>
        </w:rPr>
        <w:t>B.8 Zásady organizace výstavby</w:t>
      </w:r>
      <w:bookmarkEnd w:id="51"/>
    </w:p>
    <w:p w:rsidR="00192B61" w:rsidRPr="00192B61" w:rsidRDefault="00192B61" w:rsidP="00192B61">
      <w:pPr>
        <w:pStyle w:val="q4"/>
        <w:shd w:val="clear" w:color="auto" w:fill="FFFFFF"/>
        <w:spacing w:before="0" w:beforeAutospacing="0" w:after="0" w:afterAutospacing="0"/>
        <w:jc w:val="both"/>
        <w:rPr>
          <w:rFonts w:asciiTheme="minorHAnsi" w:hAnsiTheme="minorHAnsi" w:cstheme="minorHAnsi"/>
          <w:i/>
          <w:color w:val="000000"/>
          <w:sz w:val="22"/>
          <w:szCs w:val="22"/>
        </w:rPr>
      </w:pPr>
      <w:r w:rsidRPr="00192B61">
        <w:rPr>
          <w:rStyle w:val="PromnnHTML"/>
          <w:rFonts w:asciiTheme="minorHAnsi" w:eastAsiaTheme="majorEastAsia" w:hAnsiTheme="minorHAnsi" w:cstheme="minorHAnsi"/>
          <w:bCs/>
          <w:iCs w:val="0"/>
          <w:color w:val="000000"/>
          <w:sz w:val="22"/>
          <w:szCs w:val="22"/>
        </w:rPr>
        <w:t>a)</w:t>
      </w:r>
      <w:r w:rsidRPr="00192B61">
        <w:rPr>
          <w:rFonts w:asciiTheme="minorHAnsi" w:hAnsiTheme="minorHAnsi" w:cstheme="minorHAnsi"/>
          <w:color w:val="000000"/>
          <w:sz w:val="22"/>
          <w:szCs w:val="22"/>
        </w:rPr>
        <w:t> </w:t>
      </w:r>
      <w:r w:rsidRPr="00192B61">
        <w:rPr>
          <w:rFonts w:asciiTheme="minorHAnsi" w:hAnsiTheme="minorHAnsi" w:cstheme="minorHAnsi"/>
          <w:i/>
          <w:color w:val="000000"/>
          <w:sz w:val="22"/>
          <w:szCs w:val="22"/>
        </w:rPr>
        <w:t>potřeby a spotřeby rozhodujících médií a hmot, jejich zajištění,</w:t>
      </w:r>
    </w:p>
    <w:p w:rsidR="00192B61" w:rsidRPr="00192B61" w:rsidRDefault="00192B61" w:rsidP="00192B61">
      <w:pPr>
        <w:pStyle w:val="q4"/>
        <w:shd w:val="clear" w:color="auto" w:fill="FFFFFF"/>
        <w:spacing w:before="0" w:beforeAutospacing="0" w:after="0" w:afterAutospacing="0"/>
        <w:jc w:val="both"/>
        <w:rPr>
          <w:rFonts w:asciiTheme="minorHAnsi" w:hAnsiTheme="minorHAnsi" w:cstheme="minorHAnsi"/>
          <w:i/>
          <w:color w:val="000000"/>
          <w:sz w:val="22"/>
          <w:szCs w:val="22"/>
        </w:rPr>
      </w:pPr>
      <w:r w:rsidRPr="00192B61">
        <w:rPr>
          <w:rStyle w:val="PromnnHTML"/>
          <w:rFonts w:asciiTheme="minorHAnsi" w:eastAsiaTheme="majorEastAsia" w:hAnsiTheme="minorHAnsi" w:cstheme="minorHAnsi"/>
          <w:bCs/>
          <w:iCs w:val="0"/>
          <w:color w:val="000000"/>
          <w:sz w:val="22"/>
          <w:szCs w:val="22"/>
        </w:rPr>
        <w:t>b)</w:t>
      </w:r>
      <w:r w:rsidRPr="00192B61">
        <w:rPr>
          <w:rFonts w:asciiTheme="minorHAnsi" w:hAnsiTheme="minorHAnsi" w:cstheme="minorHAnsi"/>
          <w:color w:val="000000"/>
          <w:sz w:val="22"/>
          <w:szCs w:val="22"/>
        </w:rPr>
        <w:t> </w:t>
      </w:r>
      <w:r w:rsidRPr="00192B61">
        <w:rPr>
          <w:rFonts w:asciiTheme="minorHAnsi" w:hAnsiTheme="minorHAnsi" w:cstheme="minorHAnsi"/>
          <w:i/>
          <w:color w:val="000000"/>
          <w:sz w:val="22"/>
          <w:szCs w:val="22"/>
        </w:rPr>
        <w:t>odvodnění staveniště,</w:t>
      </w:r>
    </w:p>
    <w:p w:rsidR="00192B61" w:rsidRPr="00192B61" w:rsidRDefault="00192B61" w:rsidP="00192B61">
      <w:pPr>
        <w:pStyle w:val="q4"/>
        <w:shd w:val="clear" w:color="auto" w:fill="FFFFFF"/>
        <w:spacing w:before="0" w:beforeAutospacing="0" w:after="0" w:afterAutospacing="0"/>
        <w:jc w:val="both"/>
        <w:rPr>
          <w:rFonts w:asciiTheme="minorHAnsi" w:hAnsiTheme="minorHAnsi" w:cstheme="minorHAnsi"/>
          <w:i/>
          <w:color w:val="000000"/>
          <w:sz w:val="22"/>
          <w:szCs w:val="22"/>
        </w:rPr>
      </w:pPr>
      <w:r w:rsidRPr="00192B61">
        <w:rPr>
          <w:rStyle w:val="PromnnHTML"/>
          <w:rFonts w:asciiTheme="minorHAnsi" w:eastAsiaTheme="majorEastAsia" w:hAnsiTheme="minorHAnsi" w:cstheme="minorHAnsi"/>
          <w:bCs/>
          <w:iCs w:val="0"/>
          <w:color w:val="000000"/>
          <w:sz w:val="22"/>
          <w:szCs w:val="22"/>
        </w:rPr>
        <w:t>c)</w:t>
      </w:r>
      <w:r w:rsidRPr="00192B61">
        <w:rPr>
          <w:rFonts w:asciiTheme="minorHAnsi" w:hAnsiTheme="minorHAnsi" w:cstheme="minorHAnsi"/>
          <w:color w:val="000000"/>
          <w:sz w:val="22"/>
          <w:szCs w:val="22"/>
        </w:rPr>
        <w:t> </w:t>
      </w:r>
      <w:r w:rsidRPr="00192B61">
        <w:rPr>
          <w:rFonts w:asciiTheme="minorHAnsi" w:hAnsiTheme="minorHAnsi" w:cstheme="minorHAnsi"/>
          <w:i/>
          <w:color w:val="000000"/>
          <w:sz w:val="22"/>
          <w:szCs w:val="22"/>
        </w:rPr>
        <w:t>napojení staveniště na stávající dopravní a technickou infrastrukturu,</w:t>
      </w:r>
    </w:p>
    <w:p w:rsidR="00192B61" w:rsidRPr="00192B61" w:rsidRDefault="00192B61" w:rsidP="00192B61">
      <w:pPr>
        <w:pStyle w:val="q4"/>
        <w:shd w:val="clear" w:color="auto" w:fill="FFFFFF"/>
        <w:spacing w:before="0" w:beforeAutospacing="0" w:after="0" w:afterAutospacing="0"/>
        <w:jc w:val="both"/>
        <w:rPr>
          <w:rFonts w:asciiTheme="minorHAnsi" w:hAnsiTheme="minorHAnsi" w:cstheme="minorHAnsi"/>
          <w:i/>
          <w:color w:val="000000"/>
          <w:sz w:val="22"/>
          <w:szCs w:val="22"/>
        </w:rPr>
      </w:pPr>
      <w:r w:rsidRPr="00192B61">
        <w:rPr>
          <w:rStyle w:val="PromnnHTML"/>
          <w:rFonts w:asciiTheme="minorHAnsi" w:eastAsiaTheme="majorEastAsia" w:hAnsiTheme="minorHAnsi" w:cstheme="minorHAnsi"/>
          <w:bCs/>
          <w:iCs w:val="0"/>
          <w:color w:val="000000"/>
          <w:sz w:val="22"/>
          <w:szCs w:val="22"/>
        </w:rPr>
        <w:t>d)</w:t>
      </w:r>
      <w:r w:rsidRPr="00192B61">
        <w:rPr>
          <w:rFonts w:asciiTheme="minorHAnsi" w:hAnsiTheme="minorHAnsi" w:cstheme="minorHAnsi"/>
          <w:i/>
          <w:color w:val="000000"/>
          <w:sz w:val="22"/>
          <w:szCs w:val="22"/>
        </w:rPr>
        <w:t> vliv provádění stavby na okolní stavby a pozemky,</w:t>
      </w:r>
    </w:p>
    <w:p w:rsidR="00192B61" w:rsidRPr="00192B61" w:rsidRDefault="00192B61" w:rsidP="00192B61">
      <w:pPr>
        <w:pStyle w:val="q4"/>
        <w:shd w:val="clear" w:color="auto" w:fill="FFFFFF"/>
        <w:spacing w:before="0" w:beforeAutospacing="0" w:after="0" w:afterAutospacing="0"/>
        <w:jc w:val="both"/>
        <w:rPr>
          <w:rFonts w:asciiTheme="minorHAnsi" w:hAnsiTheme="minorHAnsi" w:cstheme="minorHAnsi"/>
          <w:i/>
          <w:color w:val="000000"/>
          <w:sz w:val="22"/>
          <w:szCs w:val="22"/>
        </w:rPr>
      </w:pPr>
      <w:r w:rsidRPr="00192B61">
        <w:rPr>
          <w:rStyle w:val="PromnnHTML"/>
          <w:rFonts w:asciiTheme="minorHAnsi" w:eastAsiaTheme="majorEastAsia" w:hAnsiTheme="minorHAnsi" w:cstheme="minorHAnsi"/>
          <w:bCs/>
          <w:iCs w:val="0"/>
          <w:color w:val="000000"/>
          <w:sz w:val="22"/>
          <w:szCs w:val="22"/>
        </w:rPr>
        <w:t>e)</w:t>
      </w:r>
      <w:r w:rsidRPr="00192B61">
        <w:rPr>
          <w:rFonts w:asciiTheme="minorHAnsi" w:hAnsiTheme="minorHAnsi" w:cstheme="minorHAnsi"/>
          <w:i/>
          <w:color w:val="000000"/>
          <w:sz w:val="22"/>
          <w:szCs w:val="22"/>
        </w:rPr>
        <w:t> ochrana okolí staveniště a požadavky na související asanace, demolice, kácení dřevin,</w:t>
      </w:r>
    </w:p>
    <w:p w:rsidR="00192B61" w:rsidRPr="00192B61" w:rsidRDefault="00192B61" w:rsidP="00192B61">
      <w:pPr>
        <w:pStyle w:val="q4"/>
        <w:shd w:val="clear" w:color="auto" w:fill="FFFFFF"/>
        <w:spacing w:before="0" w:beforeAutospacing="0" w:after="0" w:afterAutospacing="0"/>
        <w:jc w:val="both"/>
        <w:rPr>
          <w:rFonts w:asciiTheme="minorHAnsi" w:hAnsiTheme="minorHAnsi" w:cstheme="minorHAnsi"/>
          <w:i/>
          <w:color w:val="000000"/>
          <w:sz w:val="22"/>
          <w:szCs w:val="22"/>
        </w:rPr>
      </w:pPr>
      <w:r w:rsidRPr="00192B61">
        <w:rPr>
          <w:rStyle w:val="PromnnHTML"/>
          <w:rFonts w:asciiTheme="minorHAnsi" w:eastAsiaTheme="majorEastAsia" w:hAnsiTheme="minorHAnsi" w:cstheme="minorHAnsi"/>
          <w:bCs/>
          <w:i w:val="0"/>
          <w:iCs w:val="0"/>
          <w:color w:val="000000"/>
          <w:sz w:val="22"/>
          <w:szCs w:val="22"/>
        </w:rPr>
        <w:t>f)</w:t>
      </w:r>
      <w:r w:rsidRPr="00192B61">
        <w:rPr>
          <w:rFonts w:asciiTheme="minorHAnsi" w:hAnsiTheme="minorHAnsi" w:cstheme="minorHAnsi"/>
          <w:i/>
          <w:color w:val="000000"/>
          <w:sz w:val="22"/>
          <w:szCs w:val="22"/>
        </w:rPr>
        <w:t> maximální dočasné a trvalé zábory pro staveniště,</w:t>
      </w:r>
    </w:p>
    <w:p w:rsidR="00192B61" w:rsidRPr="00192B61" w:rsidRDefault="00192B61" w:rsidP="00192B61">
      <w:pPr>
        <w:pStyle w:val="q4"/>
        <w:shd w:val="clear" w:color="auto" w:fill="FFFFFF"/>
        <w:spacing w:before="0" w:beforeAutospacing="0" w:after="0" w:afterAutospacing="0"/>
        <w:jc w:val="both"/>
        <w:rPr>
          <w:rFonts w:asciiTheme="minorHAnsi" w:hAnsiTheme="minorHAnsi" w:cstheme="minorHAnsi"/>
          <w:i/>
          <w:color w:val="000000"/>
          <w:sz w:val="22"/>
          <w:szCs w:val="22"/>
        </w:rPr>
      </w:pPr>
      <w:r w:rsidRPr="00192B61">
        <w:rPr>
          <w:rStyle w:val="PromnnHTML"/>
          <w:rFonts w:asciiTheme="minorHAnsi" w:eastAsiaTheme="majorEastAsia" w:hAnsiTheme="minorHAnsi" w:cstheme="minorHAnsi"/>
          <w:bCs/>
          <w:i w:val="0"/>
          <w:iCs w:val="0"/>
          <w:color w:val="000000"/>
          <w:sz w:val="22"/>
          <w:szCs w:val="22"/>
        </w:rPr>
        <w:t>g)</w:t>
      </w:r>
      <w:r w:rsidRPr="00192B61">
        <w:rPr>
          <w:rFonts w:asciiTheme="minorHAnsi" w:hAnsiTheme="minorHAnsi" w:cstheme="minorHAnsi"/>
          <w:i/>
          <w:color w:val="000000"/>
          <w:sz w:val="22"/>
          <w:szCs w:val="22"/>
        </w:rPr>
        <w:t> požadavky na bezbariérové obchozí trasy,</w:t>
      </w:r>
    </w:p>
    <w:p w:rsidR="00192B61" w:rsidRPr="00192B61" w:rsidRDefault="00192B61" w:rsidP="00192B61">
      <w:pPr>
        <w:pStyle w:val="q4"/>
        <w:shd w:val="clear" w:color="auto" w:fill="FFFFFF"/>
        <w:spacing w:before="0" w:beforeAutospacing="0" w:after="0" w:afterAutospacing="0"/>
        <w:jc w:val="both"/>
        <w:rPr>
          <w:rFonts w:asciiTheme="minorHAnsi" w:hAnsiTheme="minorHAnsi" w:cstheme="minorHAnsi"/>
          <w:i/>
          <w:color w:val="000000"/>
          <w:sz w:val="22"/>
          <w:szCs w:val="22"/>
        </w:rPr>
      </w:pPr>
      <w:r w:rsidRPr="00192B61">
        <w:rPr>
          <w:rStyle w:val="PromnnHTML"/>
          <w:rFonts w:asciiTheme="minorHAnsi" w:eastAsiaTheme="majorEastAsia" w:hAnsiTheme="minorHAnsi" w:cstheme="minorHAnsi"/>
          <w:bCs/>
          <w:i w:val="0"/>
          <w:iCs w:val="0"/>
          <w:color w:val="000000"/>
          <w:sz w:val="22"/>
          <w:szCs w:val="22"/>
        </w:rPr>
        <w:t>h)</w:t>
      </w:r>
      <w:r w:rsidRPr="00192B61">
        <w:rPr>
          <w:rFonts w:asciiTheme="minorHAnsi" w:hAnsiTheme="minorHAnsi" w:cstheme="minorHAnsi"/>
          <w:i/>
          <w:color w:val="000000"/>
          <w:sz w:val="22"/>
          <w:szCs w:val="22"/>
        </w:rPr>
        <w:t> maximální produkovaná množství a druhy odpadů a emisí při výstavbě, jejich likvidace,</w:t>
      </w:r>
    </w:p>
    <w:p w:rsidR="00192B61" w:rsidRPr="00192B61" w:rsidRDefault="00192B61" w:rsidP="00192B61">
      <w:pPr>
        <w:pStyle w:val="q4"/>
        <w:shd w:val="clear" w:color="auto" w:fill="FFFFFF"/>
        <w:spacing w:before="0" w:beforeAutospacing="0" w:after="0" w:afterAutospacing="0"/>
        <w:jc w:val="both"/>
        <w:rPr>
          <w:rFonts w:asciiTheme="minorHAnsi" w:hAnsiTheme="minorHAnsi" w:cstheme="minorHAnsi"/>
          <w:i/>
          <w:color w:val="000000"/>
          <w:sz w:val="22"/>
          <w:szCs w:val="22"/>
        </w:rPr>
      </w:pPr>
      <w:r w:rsidRPr="00192B61">
        <w:rPr>
          <w:rStyle w:val="PromnnHTML"/>
          <w:rFonts w:asciiTheme="minorHAnsi" w:eastAsiaTheme="majorEastAsia" w:hAnsiTheme="minorHAnsi" w:cstheme="minorHAnsi"/>
          <w:bCs/>
          <w:i w:val="0"/>
          <w:iCs w:val="0"/>
          <w:color w:val="000000"/>
          <w:sz w:val="22"/>
          <w:szCs w:val="22"/>
        </w:rPr>
        <w:t>i)</w:t>
      </w:r>
      <w:r w:rsidRPr="00192B61">
        <w:rPr>
          <w:rFonts w:asciiTheme="minorHAnsi" w:hAnsiTheme="minorHAnsi" w:cstheme="minorHAnsi"/>
          <w:i/>
          <w:color w:val="000000"/>
          <w:sz w:val="22"/>
          <w:szCs w:val="22"/>
        </w:rPr>
        <w:t> bilance zemních prací, požadavky na přísun nebo deponie zemin,</w:t>
      </w:r>
    </w:p>
    <w:p w:rsidR="00192B61" w:rsidRPr="00192B61" w:rsidRDefault="00192B61" w:rsidP="00192B61">
      <w:pPr>
        <w:pStyle w:val="q4"/>
        <w:shd w:val="clear" w:color="auto" w:fill="FFFFFF"/>
        <w:spacing w:before="0" w:beforeAutospacing="0" w:after="0" w:afterAutospacing="0"/>
        <w:jc w:val="both"/>
        <w:rPr>
          <w:rFonts w:asciiTheme="minorHAnsi" w:hAnsiTheme="minorHAnsi" w:cstheme="minorHAnsi"/>
          <w:i/>
          <w:color w:val="000000"/>
          <w:sz w:val="22"/>
          <w:szCs w:val="22"/>
        </w:rPr>
      </w:pPr>
      <w:r w:rsidRPr="00192B61">
        <w:rPr>
          <w:rStyle w:val="PromnnHTML"/>
          <w:rFonts w:asciiTheme="minorHAnsi" w:eastAsiaTheme="majorEastAsia" w:hAnsiTheme="minorHAnsi" w:cstheme="minorHAnsi"/>
          <w:bCs/>
          <w:i w:val="0"/>
          <w:iCs w:val="0"/>
          <w:color w:val="000000"/>
          <w:sz w:val="22"/>
          <w:szCs w:val="22"/>
        </w:rPr>
        <w:t>j)</w:t>
      </w:r>
      <w:r w:rsidRPr="00192B61">
        <w:rPr>
          <w:rFonts w:asciiTheme="minorHAnsi" w:hAnsiTheme="minorHAnsi" w:cstheme="minorHAnsi"/>
          <w:i/>
          <w:color w:val="000000"/>
          <w:sz w:val="22"/>
          <w:szCs w:val="22"/>
        </w:rPr>
        <w:t> ochrana životního prostředí při výstavbě,</w:t>
      </w:r>
    </w:p>
    <w:p w:rsidR="00192B61" w:rsidRPr="00192B61" w:rsidRDefault="00192B61" w:rsidP="00192B61">
      <w:pPr>
        <w:pStyle w:val="q4"/>
        <w:shd w:val="clear" w:color="auto" w:fill="FFFFFF"/>
        <w:spacing w:before="0" w:beforeAutospacing="0" w:after="0" w:afterAutospacing="0"/>
        <w:jc w:val="both"/>
        <w:rPr>
          <w:rFonts w:asciiTheme="minorHAnsi" w:hAnsiTheme="minorHAnsi" w:cstheme="minorHAnsi"/>
          <w:i/>
          <w:color w:val="000000"/>
          <w:sz w:val="22"/>
          <w:szCs w:val="22"/>
        </w:rPr>
      </w:pPr>
      <w:r w:rsidRPr="00192B61">
        <w:rPr>
          <w:rStyle w:val="PromnnHTML"/>
          <w:rFonts w:asciiTheme="minorHAnsi" w:eastAsiaTheme="majorEastAsia" w:hAnsiTheme="minorHAnsi" w:cstheme="minorHAnsi"/>
          <w:bCs/>
          <w:i w:val="0"/>
          <w:iCs w:val="0"/>
          <w:color w:val="000000"/>
          <w:sz w:val="22"/>
          <w:szCs w:val="22"/>
        </w:rPr>
        <w:t>k)</w:t>
      </w:r>
      <w:r w:rsidRPr="00192B61">
        <w:rPr>
          <w:rFonts w:asciiTheme="minorHAnsi" w:hAnsiTheme="minorHAnsi" w:cstheme="minorHAnsi"/>
          <w:i/>
          <w:color w:val="000000"/>
          <w:sz w:val="22"/>
          <w:szCs w:val="22"/>
        </w:rPr>
        <w:t> zásady bezpečnosti a ochrany zdraví při práci na staveništi,</w:t>
      </w:r>
    </w:p>
    <w:p w:rsidR="00192B61" w:rsidRPr="00192B61" w:rsidRDefault="00192B61" w:rsidP="00192B61">
      <w:pPr>
        <w:pStyle w:val="q4"/>
        <w:shd w:val="clear" w:color="auto" w:fill="FFFFFF"/>
        <w:spacing w:before="0" w:beforeAutospacing="0" w:after="0" w:afterAutospacing="0"/>
        <w:jc w:val="both"/>
        <w:rPr>
          <w:rFonts w:asciiTheme="minorHAnsi" w:hAnsiTheme="minorHAnsi" w:cstheme="minorHAnsi"/>
          <w:i/>
          <w:color w:val="000000"/>
          <w:sz w:val="22"/>
          <w:szCs w:val="22"/>
        </w:rPr>
      </w:pPr>
      <w:r w:rsidRPr="00192B61">
        <w:rPr>
          <w:rStyle w:val="PromnnHTML"/>
          <w:rFonts w:asciiTheme="minorHAnsi" w:eastAsiaTheme="majorEastAsia" w:hAnsiTheme="minorHAnsi" w:cstheme="minorHAnsi"/>
          <w:bCs/>
          <w:i w:val="0"/>
          <w:iCs w:val="0"/>
          <w:color w:val="000000"/>
          <w:sz w:val="22"/>
          <w:szCs w:val="22"/>
        </w:rPr>
        <w:t>l)</w:t>
      </w:r>
      <w:r w:rsidRPr="00192B61">
        <w:rPr>
          <w:rFonts w:asciiTheme="minorHAnsi" w:hAnsiTheme="minorHAnsi" w:cstheme="minorHAnsi"/>
          <w:i/>
          <w:color w:val="000000"/>
          <w:sz w:val="22"/>
          <w:szCs w:val="22"/>
        </w:rPr>
        <w:t> úpravy pro bezbariérové užívání výstavbou dotčených staveb,</w:t>
      </w:r>
    </w:p>
    <w:p w:rsidR="00192B61" w:rsidRPr="00192B61" w:rsidRDefault="00192B61" w:rsidP="00192B61">
      <w:pPr>
        <w:pStyle w:val="q4"/>
        <w:shd w:val="clear" w:color="auto" w:fill="FFFFFF"/>
        <w:spacing w:before="0" w:beforeAutospacing="0" w:after="0" w:afterAutospacing="0"/>
        <w:jc w:val="both"/>
        <w:rPr>
          <w:rFonts w:asciiTheme="minorHAnsi" w:hAnsiTheme="minorHAnsi" w:cstheme="minorHAnsi"/>
          <w:i/>
          <w:color w:val="000000"/>
          <w:sz w:val="22"/>
          <w:szCs w:val="22"/>
        </w:rPr>
      </w:pPr>
      <w:r w:rsidRPr="00192B61">
        <w:rPr>
          <w:rStyle w:val="PromnnHTML"/>
          <w:rFonts w:asciiTheme="minorHAnsi" w:eastAsiaTheme="majorEastAsia" w:hAnsiTheme="minorHAnsi" w:cstheme="minorHAnsi"/>
          <w:bCs/>
          <w:i w:val="0"/>
          <w:iCs w:val="0"/>
          <w:color w:val="000000"/>
          <w:sz w:val="22"/>
          <w:szCs w:val="22"/>
        </w:rPr>
        <w:t>m)</w:t>
      </w:r>
      <w:r w:rsidRPr="00192B61">
        <w:rPr>
          <w:rFonts w:asciiTheme="minorHAnsi" w:hAnsiTheme="minorHAnsi" w:cstheme="minorHAnsi"/>
          <w:i/>
          <w:color w:val="000000"/>
          <w:sz w:val="22"/>
          <w:szCs w:val="22"/>
        </w:rPr>
        <w:t> zásady pro dopravní inženýrská opatření,</w:t>
      </w:r>
    </w:p>
    <w:p w:rsidR="00192B61" w:rsidRPr="00192B61" w:rsidRDefault="00192B61" w:rsidP="00192B61">
      <w:pPr>
        <w:pStyle w:val="q4"/>
        <w:shd w:val="clear" w:color="auto" w:fill="FFFFFF"/>
        <w:spacing w:before="0" w:beforeAutospacing="0" w:after="0" w:afterAutospacing="0"/>
        <w:jc w:val="both"/>
        <w:rPr>
          <w:rFonts w:asciiTheme="minorHAnsi" w:hAnsiTheme="minorHAnsi" w:cstheme="minorHAnsi"/>
          <w:i/>
          <w:color w:val="000000"/>
          <w:sz w:val="22"/>
          <w:szCs w:val="22"/>
        </w:rPr>
      </w:pPr>
      <w:r w:rsidRPr="00192B61">
        <w:rPr>
          <w:rStyle w:val="PromnnHTML"/>
          <w:rFonts w:asciiTheme="minorHAnsi" w:eastAsiaTheme="majorEastAsia" w:hAnsiTheme="minorHAnsi" w:cstheme="minorHAnsi"/>
          <w:bCs/>
          <w:i w:val="0"/>
          <w:iCs w:val="0"/>
          <w:color w:val="000000"/>
          <w:sz w:val="22"/>
          <w:szCs w:val="22"/>
        </w:rPr>
        <w:t>n)</w:t>
      </w:r>
      <w:r w:rsidRPr="00192B61">
        <w:rPr>
          <w:rFonts w:asciiTheme="minorHAnsi" w:hAnsiTheme="minorHAnsi" w:cstheme="minorHAnsi"/>
          <w:i/>
          <w:color w:val="000000"/>
          <w:sz w:val="22"/>
          <w:szCs w:val="22"/>
        </w:rPr>
        <w:t> stanovení speciálních podmínek pro provádění stavby - provádění stavby za provozu, opatření proti účinkům vnějšího prostředí při výstavbě apod.,</w:t>
      </w:r>
    </w:p>
    <w:p w:rsidR="00A55D14" w:rsidRDefault="00A55D14" w:rsidP="00A55D14">
      <w:pPr>
        <w:autoSpaceDE w:val="0"/>
        <w:autoSpaceDN w:val="0"/>
        <w:adjustRightInd w:val="0"/>
        <w:spacing w:line="240" w:lineRule="auto"/>
        <w:rPr>
          <w:rStyle w:val="Zdraznnintenzivn"/>
          <w:rFonts w:cstheme="minorHAnsi"/>
          <w:i w:val="0"/>
          <w:color w:val="auto"/>
        </w:rPr>
      </w:pPr>
    </w:p>
    <w:p w:rsidR="00A55D14" w:rsidRPr="00B160E2" w:rsidRDefault="00A55D14" w:rsidP="00A55D14">
      <w:pPr>
        <w:autoSpaceDE w:val="0"/>
        <w:autoSpaceDN w:val="0"/>
        <w:adjustRightInd w:val="0"/>
        <w:spacing w:line="240" w:lineRule="auto"/>
        <w:rPr>
          <w:rStyle w:val="Zdraznnintenzivn"/>
          <w:rFonts w:cstheme="minorHAnsi"/>
          <w:i w:val="0"/>
          <w:color w:val="auto"/>
        </w:rPr>
      </w:pPr>
      <w:r>
        <w:rPr>
          <w:rStyle w:val="Zdraznnintenzivn"/>
          <w:rFonts w:cstheme="minorHAnsi"/>
          <w:i w:val="0"/>
          <w:color w:val="auto"/>
        </w:rPr>
        <w:t>Viz samostatná příloha</w:t>
      </w:r>
      <w:r w:rsidR="00192B61">
        <w:rPr>
          <w:rStyle w:val="Zdraznnintenzivn"/>
          <w:rFonts w:cstheme="minorHAnsi"/>
          <w:i w:val="0"/>
          <w:color w:val="auto"/>
        </w:rPr>
        <w:t xml:space="preserve"> STZ-B</w:t>
      </w:r>
    </w:p>
    <w:p w:rsidR="00A55D14" w:rsidRPr="0011350F" w:rsidRDefault="00A55D14" w:rsidP="00D431FD">
      <w:pPr>
        <w:autoSpaceDE w:val="0"/>
        <w:autoSpaceDN w:val="0"/>
        <w:adjustRightInd w:val="0"/>
        <w:spacing w:line="240" w:lineRule="auto"/>
        <w:rPr>
          <w:rStyle w:val="Zdraznnintenzivn"/>
          <w:rFonts w:cstheme="minorHAnsi"/>
          <w:color w:val="auto"/>
        </w:rPr>
      </w:pPr>
    </w:p>
    <w:p w:rsidR="00D431FD" w:rsidRPr="0011350F" w:rsidRDefault="00D431FD" w:rsidP="00D431FD">
      <w:pPr>
        <w:pStyle w:val="Nadpis1"/>
        <w:rPr>
          <w:rFonts w:asciiTheme="minorHAnsi" w:hAnsiTheme="minorHAnsi" w:cstheme="minorHAnsi"/>
          <w:color w:val="auto"/>
        </w:rPr>
      </w:pPr>
      <w:bookmarkStart w:id="52" w:name="_Toc86143697"/>
      <w:r w:rsidRPr="0011350F">
        <w:rPr>
          <w:rFonts w:asciiTheme="minorHAnsi" w:hAnsiTheme="minorHAnsi" w:cstheme="minorHAnsi"/>
          <w:color w:val="auto"/>
        </w:rPr>
        <w:t>B.9 Celkové vodohospodářské řešení</w:t>
      </w:r>
      <w:bookmarkEnd w:id="52"/>
    </w:p>
    <w:p w:rsidR="002B00BD" w:rsidRPr="00192B61" w:rsidRDefault="0096050B" w:rsidP="002B00BD">
      <w:pPr>
        <w:rPr>
          <w:color w:val="FF0000"/>
          <w:highlight w:val="yellow"/>
        </w:rPr>
      </w:pPr>
      <w:r w:rsidRPr="00192B61">
        <w:rPr>
          <w:color w:val="FF0000"/>
          <w:highlight w:val="yellow"/>
        </w:rPr>
        <w:t>Veškeré dešťové vody z objektu a ze zpevněných a odvodňovaných ploch budou svedeny do prostoru retenční nádrže s akumulací. Zachycené dešťové vody budou využity k údržbě zeleně přilehlého parku.</w:t>
      </w:r>
    </w:p>
    <w:p w:rsidR="0096050B" w:rsidRPr="00192B61" w:rsidRDefault="0096050B" w:rsidP="002B00BD">
      <w:pPr>
        <w:rPr>
          <w:rFonts w:cstheme="minorHAnsi"/>
          <w:color w:val="FF0000"/>
        </w:rPr>
      </w:pPr>
      <w:r w:rsidRPr="00192B61">
        <w:rPr>
          <w:color w:val="FF0000"/>
          <w:highlight w:val="yellow"/>
        </w:rPr>
        <w:t>Podrobně viz kap.B1e)-závěry hydrogeologického průzkumu a kap. B.2.7.1. - ZTI</w:t>
      </w:r>
    </w:p>
    <w:p w:rsidR="002B00BD" w:rsidRPr="00A87C34" w:rsidRDefault="002B00BD" w:rsidP="002B00BD">
      <w:pPr>
        <w:rPr>
          <w:rFonts w:cstheme="minorHAnsi"/>
        </w:rPr>
      </w:pPr>
    </w:p>
    <w:p w:rsidR="002B00BD" w:rsidRDefault="002B00BD" w:rsidP="002B00BD">
      <w:pPr>
        <w:rPr>
          <w:rFonts w:cstheme="minorHAnsi"/>
        </w:rPr>
      </w:pPr>
    </w:p>
    <w:p w:rsidR="00877D29" w:rsidRDefault="00877D29" w:rsidP="002B00BD">
      <w:pPr>
        <w:rPr>
          <w:rFonts w:cstheme="minorHAnsi"/>
        </w:rPr>
      </w:pPr>
    </w:p>
    <w:p w:rsidR="0096050B" w:rsidRPr="00A87C34" w:rsidRDefault="0096050B" w:rsidP="002B00BD">
      <w:pPr>
        <w:rPr>
          <w:rFonts w:cstheme="minorHAnsi"/>
        </w:rPr>
      </w:pPr>
    </w:p>
    <w:p w:rsidR="002B00BD" w:rsidRPr="0011350F" w:rsidRDefault="004B46A9" w:rsidP="002B00BD">
      <w:pPr>
        <w:rPr>
          <w:rFonts w:cstheme="minorHAnsi"/>
        </w:rPr>
      </w:pPr>
      <w:r>
        <w:rPr>
          <w:rFonts w:cstheme="minorHAnsi"/>
        </w:rPr>
        <w:t xml:space="preserve">V Praze </w:t>
      </w:r>
      <w:r w:rsidR="00192B61">
        <w:rPr>
          <w:rFonts w:cstheme="minorHAnsi"/>
        </w:rPr>
        <w:t>10</w:t>
      </w:r>
      <w:r>
        <w:rPr>
          <w:rFonts w:cstheme="minorHAnsi"/>
        </w:rPr>
        <w:t>/</w:t>
      </w:r>
      <w:r w:rsidR="00192B61">
        <w:rPr>
          <w:rFonts w:cstheme="minorHAnsi"/>
        </w:rPr>
        <w:t>2021</w:t>
      </w:r>
    </w:p>
    <w:p w:rsidR="002B00BD" w:rsidRPr="0011350F" w:rsidRDefault="002B00BD" w:rsidP="002B00BD">
      <w:pPr>
        <w:rPr>
          <w:rFonts w:cstheme="minorHAnsi"/>
        </w:rPr>
      </w:pPr>
    </w:p>
    <w:p w:rsidR="002B00BD" w:rsidRPr="0011350F" w:rsidRDefault="002B00BD" w:rsidP="002B00BD">
      <w:pPr>
        <w:rPr>
          <w:rFonts w:cstheme="minorHAnsi"/>
        </w:rPr>
      </w:pPr>
      <w:r w:rsidRPr="0011350F">
        <w:rPr>
          <w:rFonts w:cstheme="minorHAnsi"/>
        </w:rPr>
        <w:tab/>
      </w:r>
      <w:r w:rsidRPr="0011350F">
        <w:rPr>
          <w:rFonts w:cstheme="minorHAnsi"/>
        </w:rPr>
        <w:tab/>
      </w:r>
      <w:r w:rsidRPr="0011350F">
        <w:rPr>
          <w:rFonts w:cstheme="minorHAnsi"/>
        </w:rPr>
        <w:tab/>
      </w:r>
      <w:r w:rsidRPr="0011350F">
        <w:rPr>
          <w:rFonts w:cstheme="minorHAnsi"/>
        </w:rPr>
        <w:tab/>
      </w:r>
      <w:r w:rsidRPr="0011350F">
        <w:rPr>
          <w:rFonts w:cstheme="minorHAnsi"/>
        </w:rPr>
        <w:tab/>
      </w:r>
      <w:r w:rsidRPr="0011350F">
        <w:rPr>
          <w:rFonts w:cstheme="minorHAnsi"/>
        </w:rPr>
        <w:tab/>
      </w:r>
      <w:r w:rsidRPr="0011350F">
        <w:rPr>
          <w:rFonts w:cstheme="minorHAnsi"/>
        </w:rPr>
        <w:tab/>
        <w:t xml:space="preserve">Ing. </w:t>
      </w:r>
      <w:r w:rsidR="00192B61">
        <w:rPr>
          <w:rFonts w:cstheme="minorHAnsi"/>
        </w:rPr>
        <w:t>Petra Špačková a kolektiv</w:t>
      </w:r>
    </w:p>
    <w:sectPr w:rsidR="002B00BD" w:rsidRPr="0011350F">
      <w:headerReference w:type="default" r:id="rId16"/>
      <w:footerReference w:type="default" r:id="rId1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B1569" w:rsidRDefault="006B1569" w:rsidP="003E6749">
      <w:pPr>
        <w:spacing w:line="240" w:lineRule="auto"/>
      </w:pPr>
      <w:r>
        <w:separator/>
      </w:r>
    </w:p>
  </w:endnote>
  <w:endnote w:type="continuationSeparator" w:id="0">
    <w:p w:rsidR="006B1569" w:rsidRDefault="006B1569" w:rsidP="003E674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altName w:val="Arial Unicode MS"/>
    <w:charset w:val="EE"/>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HG Mincho Light J">
    <w:altName w:val="Times New Roman"/>
    <w:charset w:val="EE"/>
    <w:family w:val="auto"/>
    <w:pitch w:val="variable"/>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Liberation Serif">
    <w:altName w:val="Times New Roman"/>
    <w:charset w:val="00"/>
    <w:family w:val="roman"/>
    <w:pitch w:val="variable"/>
  </w:font>
  <w:font w:name="Noto Serif CJK SC">
    <w:charset w:val="00"/>
    <w:family w:val="auto"/>
    <w:pitch w:val="variable"/>
  </w:font>
  <w:font w:name="Lohit Devanagari">
    <w:altName w:val="Times New Roman"/>
    <w:charset w:val="00"/>
    <w:family w:val="auto"/>
    <w:pitch w:val="default"/>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69" w:rsidRDefault="006B1569">
    <w:pPr>
      <w:pStyle w:val="Zpat"/>
    </w:pPr>
    <w:r>
      <w:rPr>
        <w:noProof/>
        <w:lang w:eastAsia="cs-CZ"/>
      </w:rPr>
      <mc:AlternateContent>
        <mc:Choice Requires="wps">
          <w:drawing>
            <wp:anchor distT="0" distB="0" distL="114300" distR="114300" simplePos="0" relativeHeight="251655168" behindDoc="0" locked="0" layoutInCell="1" allowOverlap="1">
              <wp:simplePos x="0" y="0"/>
              <wp:positionH relativeFrom="margin">
                <wp:align>left</wp:align>
              </wp:positionH>
              <wp:positionV relativeFrom="paragraph">
                <wp:posOffset>-165735</wp:posOffset>
              </wp:positionV>
              <wp:extent cx="5753100" cy="0"/>
              <wp:effectExtent l="0" t="0" r="19050" b="19050"/>
              <wp:wrapNone/>
              <wp:docPr id="3" name="Přímá spojnice 3"/>
              <wp:cNvGraphicFramePr/>
              <a:graphic xmlns:a="http://schemas.openxmlformats.org/drawingml/2006/main">
                <a:graphicData uri="http://schemas.microsoft.com/office/word/2010/wordprocessingShape">
                  <wps:wsp>
                    <wps:cNvCnPr/>
                    <wps:spPr>
                      <a:xfrm>
                        <a:off x="0" y="0"/>
                        <a:ext cx="57531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57377344" id="Přímá spojnice 3" o:spid="_x0000_s1026" style="position:absolute;z-index:251655168;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 from="0,-13.05pt" to="453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" strokecolor="black [3200]" strokeweight=".5pt">
              <v:stroke joinstyle="miter"/>
              <w10:wrap anchorx="margin"/>
            </v:line>
          </w:pict>
        </mc:Fallback>
      </mc:AlternateContent>
    </w:r>
    <w:r>
      <w:t>Část B - STZ</w:t>
    </w:r>
    <w:r>
      <w:ptab w:relativeTo="margin" w:alignment="center" w:leader="none"/>
    </w:r>
    <w:r>
      <w:rPr>
        <w:rStyle w:val="slostrnky"/>
        <w:b/>
      </w:rPr>
      <w:t xml:space="preserve">Strana </w:t>
    </w:r>
    <w:r>
      <w:rPr>
        <w:rStyle w:val="slostrnky"/>
        <w:b/>
      </w:rPr>
      <w:fldChar w:fldCharType="begin"/>
    </w:r>
    <w:r>
      <w:rPr>
        <w:rStyle w:val="slostrnky"/>
        <w:b/>
      </w:rPr>
      <w:instrText xml:space="preserve"> PAGE </w:instrText>
    </w:r>
    <w:r>
      <w:rPr>
        <w:rStyle w:val="slostrnky"/>
        <w:b/>
      </w:rPr>
      <w:fldChar w:fldCharType="separate"/>
    </w:r>
    <w:r w:rsidR="009D3F1F">
      <w:rPr>
        <w:rStyle w:val="slostrnky"/>
        <w:b/>
        <w:noProof/>
      </w:rPr>
      <w:t>4</w:t>
    </w:r>
    <w:r>
      <w:rPr>
        <w:rStyle w:val="slostrnky"/>
        <w:b/>
      </w:rPr>
      <w:fldChar w:fldCharType="end"/>
    </w:r>
    <w:r>
      <w:rPr>
        <w:rStyle w:val="slostrnky"/>
        <w:b/>
      </w:rPr>
      <w:t xml:space="preserve"> (celkem </w:t>
    </w:r>
    <w:r>
      <w:rPr>
        <w:rStyle w:val="slostrnky"/>
        <w:b/>
      </w:rPr>
      <w:fldChar w:fldCharType="begin"/>
    </w:r>
    <w:r>
      <w:rPr>
        <w:rStyle w:val="slostrnky"/>
        <w:b/>
      </w:rPr>
      <w:instrText xml:space="preserve"> NUMPAGES \*Arabic </w:instrText>
    </w:r>
    <w:r>
      <w:rPr>
        <w:rStyle w:val="slostrnky"/>
        <w:b/>
      </w:rPr>
      <w:fldChar w:fldCharType="separate"/>
    </w:r>
    <w:r w:rsidR="009D3F1F">
      <w:rPr>
        <w:rStyle w:val="slostrnky"/>
        <w:b/>
        <w:noProof/>
      </w:rPr>
      <w:t>46</w:t>
    </w:r>
    <w:r>
      <w:rPr>
        <w:rStyle w:val="slostrnky"/>
        <w:b/>
      </w:rPr>
      <w:fldChar w:fldCharType="end"/>
    </w:r>
    <w:r>
      <w:rPr>
        <w:rStyle w:val="slostrnky"/>
        <w:b/>
      </w:rPr>
      <w:t>)</w:t>
    </w:r>
    <w:r>
      <w:ptab w:relativeTo="margin" w:alignment="right" w:leader="none"/>
    </w:r>
    <w:r>
      <w:t>DSP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B1569" w:rsidRDefault="006B1569" w:rsidP="003E6749">
      <w:pPr>
        <w:spacing w:line="240" w:lineRule="auto"/>
      </w:pPr>
      <w:r>
        <w:separator/>
      </w:r>
    </w:p>
  </w:footnote>
  <w:footnote w:type="continuationSeparator" w:id="0">
    <w:p w:rsidR="006B1569" w:rsidRDefault="006B1569" w:rsidP="003E6749">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1569" w:rsidRDefault="006B1569" w:rsidP="00AB78C4">
    <w:pPr>
      <w:pStyle w:val="Zhlav"/>
      <w:ind w:firstLine="142"/>
    </w:pPr>
    <w:r w:rsidRPr="00516C00">
      <w:rPr>
        <w:noProof/>
        <w:lang w:eastAsia="cs-CZ"/>
      </w:rPr>
      <w:drawing>
        <wp:inline distT="0" distB="0" distL="0" distR="0">
          <wp:extent cx="1809750" cy="276225"/>
          <wp:effectExtent l="0" t="0" r="0" b="952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9750" cy="276225"/>
                  </a:xfrm>
                  <a:prstGeom prst="rect">
                    <a:avLst/>
                  </a:prstGeom>
                  <a:noFill/>
                  <a:ln>
                    <a:noFill/>
                  </a:ln>
                </pic:spPr>
              </pic:pic>
            </a:graphicData>
          </a:graphic>
        </wp:inline>
      </w:drawing>
    </w:r>
    <w:r>
      <w:tab/>
    </w:r>
    <w:r>
      <w:tab/>
      <w:t>Novostavba základní školy v Kolovratech</w:t>
    </w:r>
  </w:p>
  <w:p w:rsidR="006B1569" w:rsidRPr="00EF156A" w:rsidRDefault="006B1569" w:rsidP="00834E4B">
    <w:pPr>
      <w:pStyle w:val="Zhlav"/>
      <w:ind w:right="-1"/>
      <w:jc w:val="right"/>
      <w:rPr>
        <w:b/>
      </w:rPr>
    </w:pPr>
    <w:r>
      <w:rPr>
        <w:noProof/>
        <w:lang w:eastAsia="cs-CZ"/>
      </w:rPr>
      <mc:AlternateContent>
        <mc:Choice Requires="wps">
          <w:drawing>
            <wp:anchor distT="0" distB="0" distL="114300" distR="114300" simplePos="0" relativeHeight="251662336" behindDoc="0" locked="0" layoutInCell="1" allowOverlap="1" wp14:anchorId="1FAA400F" wp14:editId="61684DF9">
              <wp:simplePos x="0" y="0"/>
              <wp:positionH relativeFrom="margin">
                <wp:align>right</wp:align>
              </wp:positionH>
              <wp:positionV relativeFrom="paragraph">
                <wp:posOffset>148162</wp:posOffset>
              </wp:positionV>
              <wp:extent cx="6086475" cy="0"/>
              <wp:effectExtent l="0" t="0" r="28575" b="19050"/>
              <wp:wrapNone/>
              <wp:docPr id="5" name="Přímá spojnice 5"/>
              <wp:cNvGraphicFramePr/>
              <a:graphic xmlns:a="http://schemas.openxmlformats.org/drawingml/2006/main">
                <a:graphicData uri="http://schemas.microsoft.com/office/word/2010/wordprocessingShape">
                  <wps:wsp>
                    <wps:cNvCnPr/>
                    <wps:spPr>
                      <a:xfrm>
                        <a:off x="0" y="0"/>
                        <a:ext cx="60864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FFB2EC" id="Přímá spojnice 5" o:spid="_x0000_s1026" style="position:absolute;z-index:251662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28.05pt,11.65pt" to="907.3pt,1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" strokecolor="black [3200]" strokeweight=".5pt">
              <v:stroke joinstyle="miter"/>
              <w10:wrap anchorx="margin"/>
            </v:line>
          </w:pict>
        </mc:Fallback>
      </mc:AlternateContent>
    </w:r>
    <w:r w:rsidRPr="00EF156A">
      <w:rPr>
        <w:b/>
      </w:rPr>
      <w:t>HPA 21.09.687</w:t>
    </w:r>
  </w:p>
  <w:p w:rsidR="006B1569" w:rsidRDefault="006B1569" w:rsidP="00AB78C4">
    <w:pPr>
      <w:pStyle w:val="Zhlav"/>
      <w:ind w:firstLine="14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8Num2"/>
    <w:lvl w:ilvl="0">
      <w:start w:val="5"/>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5"/>
    <w:multiLevelType w:val="multilevel"/>
    <w:tmpl w:val="00000005"/>
    <w:name w:val="WW8Num5"/>
    <w:lvl w:ilvl="0">
      <w:start w:val="7"/>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4" w15:restartNumberingAfterBreak="0">
    <w:nsid w:val="01043498"/>
    <w:multiLevelType w:val="hybridMultilevel"/>
    <w:tmpl w:val="B414FA16"/>
    <w:lvl w:ilvl="0" w:tplc="3ACC23D2">
      <w:start w:val="1"/>
      <w:numFmt w:val="decimal"/>
      <w:lvlText w:val="B.2.7.%1"/>
      <w:lvlJc w:val="left"/>
      <w:pPr>
        <w:ind w:left="108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08E3207D"/>
    <w:multiLevelType w:val="hybridMultilevel"/>
    <w:tmpl w:val="423EC9AC"/>
    <w:name w:val="WW8Num522222"/>
    <w:lvl w:ilvl="0" w:tplc="D1BE1328">
      <w:start w:val="1"/>
      <w:numFmt w:val="ordinal"/>
      <w:lvlText w:val="B.2.7.%1"/>
      <w:lvlJc w:val="left"/>
      <w:pPr>
        <w:ind w:left="825" w:hanging="360"/>
      </w:pPr>
      <w:rPr>
        <w:rFonts w:hint="default"/>
      </w:rPr>
    </w:lvl>
    <w:lvl w:ilvl="1" w:tplc="04050019" w:tentative="1">
      <w:start w:val="1"/>
      <w:numFmt w:val="lowerLetter"/>
      <w:lvlText w:val="%2."/>
      <w:lvlJc w:val="left"/>
      <w:pPr>
        <w:ind w:left="1545" w:hanging="360"/>
      </w:pPr>
    </w:lvl>
    <w:lvl w:ilvl="2" w:tplc="0405001B" w:tentative="1">
      <w:start w:val="1"/>
      <w:numFmt w:val="lowerRoman"/>
      <w:lvlText w:val="%3."/>
      <w:lvlJc w:val="right"/>
      <w:pPr>
        <w:ind w:left="2265" w:hanging="180"/>
      </w:pPr>
    </w:lvl>
    <w:lvl w:ilvl="3" w:tplc="0405000F" w:tentative="1">
      <w:start w:val="1"/>
      <w:numFmt w:val="decimal"/>
      <w:lvlText w:val="%4."/>
      <w:lvlJc w:val="left"/>
      <w:pPr>
        <w:ind w:left="2985" w:hanging="360"/>
      </w:pPr>
    </w:lvl>
    <w:lvl w:ilvl="4" w:tplc="04050019" w:tentative="1">
      <w:start w:val="1"/>
      <w:numFmt w:val="lowerLetter"/>
      <w:lvlText w:val="%5."/>
      <w:lvlJc w:val="left"/>
      <w:pPr>
        <w:ind w:left="3705" w:hanging="360"/>
      </w:pPr>
    </w:lvl>
    <w:lvl w:ilvl="5" w:tplc="0405001B" w:tentative="1">
      <w:start w:val="1"/>
      <w:numFmt w:val="lowerRoman"/>
      <w:lvlText w:val="%6."/>
      <w:lvlJc w:val="right"/>
      <w:pPr>
        <w:ind w:left="4425" w:hanging="180"/>
      </w:pPr>
    </w:lvl>
    <w:lvl w:ilvl="6" w:tplc="0405000F" w:tentative="1">
      <w:start w:val="1"/>
      <w:numFmt w:val="decimal"/>
      <w:lvlText w:val="%7."/>
      <w:lvlJc w:val="left"/>
      <w:pPr>
        <w:ind w:left="5145" w:hanging="360"/>
      </w:pPr>
    </w:lvl>
    <w:lvl w:ilvl="7" w:tplc="04050019" w:tentative="1">
      <w:start w:val="1"/>
      <w:numFmt w:val="lowerLetter"/>
      <w:lvlText w:val="%8."/>
      <w:lvlJc w:val="left"/>
      <w:pPr>
        <w:ind w:left="5865" w:hanging="360"/>
      </w:pPr>
    </w:lvl>
    <w:lvl w:ilvl="8" w:tplc="0405001B" w:tentative="1">
      <w:start w:val="1"/>
      <w:numFmt w:val="lowerRoman"/>
      <w:lvlText w:val="%9."/>
      <w:lvlJc w:val="right"/>
      <w:pPr>
        <w:ind w:left="6585" w:hanging="180"/>
      </w:pPr>
    </w:lvl>
  </w:abstractNum>
  <w:abstractNum w:abstractNumId="6" w15:restartNumberingAfterBreak="0">
    <w:nsid w:val="0CBC3E32"/>
    <w:multiLevelType w:val="singleLevel"/>
    <w:tmpl w:val="04050001"/>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13C81C7C"/>
    <w:multiLevelType w:val="hybridMultilevel"/>
    <w:tmpl w:val="F0FCBBB2"/>
    <w:lvl w:ilvl="0" w:tplc="6B5ABCD6">
      <w:numFmt w:val="bullet"/>
      <w:lvlText w:val="-"/>
      <w:lvlJc w:val="left"/>
      <w:pPr>
        <w:ind w:left="1134" w:hanging="360"/>
      </w:pPr>
      <w:rPr>
        <w:rFonts w:ascii="Times New Roman" w:eastAsia="Times New Roman" w:hAnsi="Times New Roman" w:cs="Times New Roman" w:hint="default"/>
      </w:rPr>
    </w:lvl>
    <w:lvl w:ilvl="1" w:tplc="04050003" w:tentative="1">
      <w:start w:val="1"/>
      <w:numFmt w:val="bullet"/>
      <w:lvlText w:val="o"/>
      <w:lvlJc w:val="left"/>
      <w:pPr>
        <w:ind w:left="1854" w:hanging="360"/>
      </w:pPr>
      <w:rPr>
        <w:rFonts w:ascii="Courier New" w:hAnsi="Courier New" w:cs="Courier New" w:hint="default"/>
      </w:rPr>
    </w:lvl>
    <w:lvl w:ilvl="2" w:tplc="04050005" w:tentative="1">
      <w:start w:val="1"/>
      <w:numFmt w:val="bullet"/>
      <w:lvlText w:val=""/>
      <w:lvlJc w:val="left"/>
      <w:pPr>
        <w:ind w:left="2574" w:hanging="360"/>
      </w:pPr>
      <w:rPr>
        <w:rFonts w:ascii="Wingdings" w:hAnsi="Wingdings" w:hint="default"/>
      </w:rPr>
    </w:lvl>
    <w:lvl w:ilvl="3" w:tplc="04050001" w:tentative="1">
      <w:start w:val="1"/>
      <w:numFmt w:val="bullet"/>
      <w:lvlText w:val=""/>
      <w:lvlJc w:val="left"/>
      <w:pPr>
        <w:ind w:left="3294" w:hanging="360"/>
      </w:pPr>
      <w:rPr>
        <w:rFonts w:ascii="Symbol" w:hAnsi="Symbol" w:hint="default"/>
      </w:rPr>
    </w:lvl>
    <w:lvl w:ilvl="4" w:tplc="04050003" w:tentative="1">
      <w:start w:val="1"/>
      <w:numFmt w:val="bullet"/>
      <w:lvlText w:val="o"/>
      <w:lvlJc w:val="left"/>
      <w:pPr>
        <w:ind w:left="4014" w:hanging="360"/>
      </w:pPr>
      <w:rPr>
        <w:rFonts w:ascii="Courier New" w:hAnsi="Courier New" w:cs="Courier New" w:hint="default"/>
      </w:rPr>
    </w:lvl>
    <w:lvl w:ilvl="5" w:tplc="04050005" w:tentative="1">
      <w:start w:val="1"/>
      <w:numFmt w:val="bullet"/>
      <w:lvlText w:val=""/>
      <w:lvlJc w:val="left"/>
      <w:pPr>
        <w:ind w:left="4734" w:hanging="360"/>
      </w:pPr>
      <w:rPr>
        <w:rFonts w:ascii="Wingdings" w:hAnsi="Wingdings" w:hint="default"/>
      </w:rPr>
    </w:lvl>
    <w:lvl w:ilvl="6" w:tplc="04050001" w:tentative="1">
      <w:start w:val="1"/>
      <w:numFmt w:val="bullet"/>
      <w:lvlText w:val=""/>
      <w:lvlJc w:val="left"/>
      <w:pPr>
        <w:ind w:left="5454" w:hanging="360"/>
      </w:pPr>
      <w:rPr>
        <w:rFonts w:ascii="Symbol" w:hAnsi="Symbol" w:hint="default"/>
      </w:rPr>
    </w:lvl>
    <w:lvl w:ilvl="7" w:tplc="04050003" w:tentative="1">
      <w:start w:val="1"/>
      <w:numFmt w:val="bullet"/>
      <w:lvlText w:val="o"/>
      <w:lvlJc w:val="left"/>
      <w:pPr>
        <w:ind w:left="6174" w:hanging="360"/>
      </w:pPr>
      <w:rPr>
        <w:rFonts w:ascii="Courier New" w:hAnsi="Courier New" w:cs="Courier New" w:hint="default"/>
      </w:rPr>
    </w:lvl>
    <w:lvl w:ilvl="8" w:tplc="04050005" w:tentative="1">
      <w:start w:val="1"/>
      <w:numFmt w:val="bullet"/>
      <w:lvlText w:val=""/>
      <w:lvlJc w:val="left"/>
      <w:pPr>
        <w:ind w:left="6894" w:hanging="360"/>
      </w:pPr>
      <w:rPr>
        <w:rFonts w:ascii="Wingdings" w:hAnsi="Wingdings" w:hint="default"/>
      </w:rPr>
    </w:lvl>
  </w:abstractNum>
  <w:abstractNum w:abstractNumId="8" w15:restartNumberingAfterBreak="0">
    <w:nsid w:val="23F40604"/>
    <w:multiLevelType w:val="hybridMultilevel"/>
    <w:tmpl w:val="A17201BE"/>
    <w:lvl w:ilvl="0" w:tplc="3594D5EE">
      <w:start w:val="1"/>
      <w:numFmt w:val="ordinal"/>
      <w:lvlText w:val="B.2.7.%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E9B26C3"/>
    <w:multiLevelType w:val="hybridMultilevel"/>
    <w:tmpl w:val="69E4B7AA"/>
    <w:name w:val="WW8Num52222"/>
    <w:lvl w:ilvl="0" w:tplc="D1BE1328">
      <w:start w:val="1"/>
      <w:numFmt w:val="ordinal"/>
      <w:lvlText w:val="B.2.7.%1"/>
      <w:lvlJc w:val="left"/>
      <w:pPr>
        <w:ind w:left="825" w:hanging="360"/>
      </w:pPr>
      <w:rPr>
        <w:rFonts w:hint="default"/>
      </w:rPr>
    </w:lvl>
    <w:lvl w:ilvl="1" w:tplc="04050019" w:tentative="1">
      <w:start w:val="1"/>
      <w:numFmt w:val="lowerLetter"/>
      <w:lvlText w:val="%2."/>
      <w:lvlJc w:val="left"/>
      <w:pPr>
        <w:ind w:left="1545" w:hanging="360"/>
      </w:pPr>
    </w:lvl>
    <w:lvl w:ilvl="2" w:tplc="0405001B" w:tentative="1">
      <w:start w:val="1"/>
      <w:numFmt w:val="lowerRoman"/>
      <w:lvlText w:val="%3."/>
      <w:lvlJc w:val="right"/>
      <w:pPr>
        <w:ind w:left="2265" w:hanging="180"/>
      </w:pPr>
    </w:lvl>
    <w:lvl w:ilvl="3" w:tplc="0405000F" w:tentative="1">
      <w:start w:val="1"/>
      <w:numFmt w:val="decimal"/>
      <w:lvlText w:val="%4."/>
      <w:lvlJc w:val="left"/>
      <w:pPr>
        <w:ind w:left="2985" w:hanging="360"/>
      </w:pPr>
    </w:lvl>
    <w:lvl w:ilvl="4" w:tplc="04050019" w:tentative="1">
      <w:start w:val="1"/>
      <w:numFmt w:val="lowerLetter"/>
      <w:lvlText w:val="%5."/>
      <w:lvlJc w:val="left"/>
      <w:pPr>
        <w:ind w:left="3705" w:hanging="360"/>
      </w:pPr>
    </w:lvl>
    <w:lvl w:ilvl="5" w:tplc="0405001B" w:tentative="1">
      <w:start w:val="1"/>
      <w:numFmt w:val="lowerRoman"/>
      <w:lvlText w:val="%6."/>
      <w:lvlJc w:val="right"/>
      <w:pPr>
        <w:ind w:left="4425" w:hanging="180"/>
      </w:pPr>
    </w:lvl>
    <w:lvl w:ilvl="6" w:tplc="0405000F" w:tentative="1">
      <w:start w:val="1"/>
      <w:numFmt w:val="decimal"/>
      <w:lvlText w:val="%7."/>
      <w:lvlJc w:val="left"/>
      <w:pPr>
        <w:ind w:left="5145" w:hanging="360"/>
      </w:pPr>
    </w:lvl>
    <w:lvl w:ilvl="7" w:tplc="04050019" w:tentative="1">
      <w:start w:val="1"/>
      <w:numFmt w:val="lowerLetter"/>
      <w:lvlText w:val="%8."/>
      <w:lvlJc w:val="left"/>
      <w:pPr>
        <w:ind w:left="5865" w:hanging="360"/>
      </w:pPr>
    </w:lvl>
    <w:lvl w:ilvl="8" w:tplc="0405001B" w:tentative="1">
      <w:start w:val="1"/>
      <w:numFmt w:val="lowerRoman"/>
      <w:lvlText w:val="%9."/>
      <w:lvlJc w:val="right"/>
      <w:pPr>
        <w:ind w:left="6585" w:hanging="180"/>
      </w:pPr>
    </w:lvl>
  </w:abstractNum>
  <w:abstractNum w:abstractNumId="10" w15:restartNumberingAfterBreak="0">
    <w:nsid w:val="35A35ECA"/>
    <w:multiLevelType w:val="hybridMultilevel"/>
    <w:tmpl w:val="4FC6F4CE"/>
    <w:name w:val="WW8Num5222"/>
    <w:lvl w:ilvl="0" w:tplc="D1BE1328">
      <w:start w:val="1"/>
      <w:numFmt w:val="ordinal"/>
      <w:lvlText w:val="B.2.7.%1"/>
      <w:lvlJc w:val="left"/>
      <w:pPr>
        <w:ind w:left="825" w:hanging="360"/>
      </w:pPr>
      <w:rPr>
        <w:rFonts w:hint="default"/>
      </w:rPr>
    </w:lvl>
    <w:lvl w:ilvl="1" w:tplc="04050019" w:tentative="1">
      <w:start w:val="1"/>
      <w:numFmt w:val="lowerLetter"/>
      <w:lvlText w:val="%2."/>
      <w:lvlJc w:val="left"/>
      <w:pPr>
        <w:ind w:left="1545" w:hanging="360"/>
      </w:pPr>
    </w:lvl>
    <w:lvl w:ilvl="2" w:tplc="0405001B" w:tentative="1">
      <w:start w:val="1"/>
      <w:numFmt w:val="lowerRoman"/>
      <w:lvlText w:val="%3."/>
      <w:lvlJc w:val="right"/>
      <w:pPr>
        <w:ind w:left="2265" w:hanging="180"/>
      </w:pPr>
    </w:lvl>
    <w:lvl w:ilvl="3" w:tplc="0405000F" w:tentative="1">
      <w:start w:val="1"/>
      <w:numFmt w:val="decimal"/>
      <w:lvlText w:val="%4."/>
      <w:lvlJc w:val="left"/>
      <w:pPr>
        <w:ind w:left="2985" w:hanging="360"/>
      </w:pPr>
    </w:lvl>
    <w:lvl w:ilvl="4" w:tplc="04050019" w:tentative="1">
      <w:start w:val="1"/>
      <w:numFmt w:val="lowerLetter"/>
      <w:lvlText w:val="%5."/>
      <w:lvlJc w:val="left"/>
      <w:pPr>
        <w:ind w:left="3705" w:hanging="360"/>
      </w:pPr>
    </w:lvl>
    <w:lvl w:ilvl="5" w:tplc="0405001B" w:tentative="1">
      <w:start w:val="1"/>
      <w:numFmt w:val="lowerRoman"/>
      <w:lvlText w:val="%6."/>
      <w:lvlJc w:val="right"/>
      <w:pPr>
        <w:ind w:left="4425" w:hanging="180"/>
      </w:pPr>
    </w:lvl>
    <w:lvl w:ilvl="6" w:tplc="0405000F" w:tentative="1">
      <w:start w:val="1"/>
      <w:numFmt w:val="decimal"/>
      <w:lvlText w:val="%7."/>
      <w:lvlJc w:val="left"/>
      <w:pPr>
        <w:ind w:left="5145" w:hanging="360"/>
      </w:pPr>
    </w:lvl>
    <w:lvl w:ilvl="7" w:tplc="04050019" w:tentative="1">
      <w:start w:val="1"/>
      <w:numFmt w:val="lowerLetter"/>
      <w:lvlText w:val="%8."/>
      <w:lvlJc w:val="left"/>
      <w:pPr>
        <w:ind w:left="5865" w:hanging="360"/>
      </w:pPr>
    </w:lvl>
    <w:lvl w:ilvl="8" w:tplc="0405001B" w:tentative="1">
      <w:start w:val="1"/>
      <w:numFmt w:val="lowerRoman"/>
      <w:lvlText w:val="%9."/>
      <w:lvlJc w:val="right"/>
      <w:pPr>
        <w:ind w:left="6585" w:hanging="180"/>
      </w:pPr>
    </w:lvl>
  </w:abstractNum>
  <w:abstractNum w:abstractNumId="11" w15:restartNumberingAfterBreak="0">
    <w:nsid w:val="3DBB769C"/>
    <w:multiLevelType w:val="hybridMultilevel"/>
    <w:tmpl w:val="B414FA16"/>
    <w:lvl w:ilvl="0" w:tplc="3ACC23D2">
      <w:start w:val="1"/>
      <w:numFmt w:val="decimal"/>
      <w:lvlText w:val="B.2.7.%1"/>
      <w:lvlJc w:val="left"/>
      <w:pPr>
        <w:ind w:left="108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4B4845DC"/>
    <w:multiLevelType w:val="hybridMultilevel"/>
    <w:tmpl w:val="5ABE895E"/>
    <w:name w:val="WW8Num52"/>
    <w:lvl w:ilvl="0" w:tplc="D1BE1328">
      <w:start w:val="1"/>
      <w:numFmt w:val="ordinal"/>
      <w:lvlText w:val="B.2.7.%1"/>
      <w:lvlJc w:val="left"/>
      <w:pPr>
        <w:ind w:left="825" w:hanging="360"/>
      </w:pPr>
      <w:rPr>
        <w:rFonts w:hint="default"/>
      </w:rPr>
    </w:lvl>
    <w:lvl w:ilvl="1" w:tplc="04050019" w:tentative="1">
      <w:start w:val="1"/>
      <w:numFmt w:val="lowerLetter"/>
      <w:lvlText w:val="%2."/>
      <w:lvlJc w:val="left"/>
      <w:pPr>
        <w:ind w:left="1545" w:hanging="360"/>
      </w:pPr>
    </w:lvl>
    <w:lvl w:ilvl="2" w:tplc="0405001B" w:tentative="1">
      <w:start w:val="1"/>
      <w:numFmt w:val="lowerRoman"/>
      <w:lvlText w:val="%3."/>
      <w:lvlJc w:val="right"/>
      <w:pPr>
        <w:ind w:left="2265" w:hanging="180"/>
      </w:pPr>
    </w:lvl>
    <w:lvl w:ilvl="3" w:tplc="0405000F" w:tentative="1">
      <w:start w:val="1"/>
      <w:numFmt w:val="decimal"/>
      <w:lvlText w:val="%4."/>
      <w:lvlJc w:val="left"/>
      <w:pPr>
        <w:ind w:left="2985" w:hanging="360"/>
      </w:pPr>
    </w:lvl>
    <w:lvl w:ilvl="4" w:tplc="04050019" w:tentative="1">
      <w:start w:val="1"/>
      <w:numFmt w:val="lowerLetter"/>
      <w:lvlText w:val="%5."/>
      <w:lvlJc w:val="left"/>
      <w:pPr>
        <w:ind w:left="3705" w:hanging="360"/>
      </w:pPr>
    </w:lvl>
    <w:lvl w:ilvl="5" w:tplc="0405001B" w:tentative="1">
      <w:start w:val="1"/>
      <w:numFmt w:val="lowerRoman"/>
      <w:lvlText w:val="%6."/>
      <w:lvlJc w:val="right"/>
      <w:pPr>
        <w:ind w:left="4425" w:hanging="180"/>
      </w:pPr>
    </w:lvl>
    <w:lvl w:ilvl="6" w:tplc="0405000F" w:tentative="1">
      <w:start w:val="1"/>
      <w:numFmt w:val="decimal"/>
      <w:lvlText w:val="%7."/>
      <w:lvlJc w:val="left"/>
      <w:pPr>
        <w:ind w:left="5145" w:hanging="360"/>
      </w:pPr>
    </w:lvl>
    <w:lvl w:ilvl="7" w:tplc="04050019" w:tentative="1">
      <w:start w:val="1"/>
      <w:numFmt w:val="lowerLetter"/>
      <w:lvlText w:val="%8."/>
      <w:lvlJc w:val="left"/>
      <w:pPr>
        <w:ind w:left="5865" w:hanging="360"/>
      </w:pPr>
    </w:lvl>
    <w:lvl w:ilvl="8" w:tplc="0405001B" w:tentative="1">
      <w:start w:val="1"/>
      <w:numFmt w:val="lowerRoman"/>
      <w:lvlText w:val="%9."/>
      <w:lvlJc w:val="right"/>
      <w:pPr>
        <w:ind w:left="6585" w:hanging="180"/>
      </w:pPr>
    </w:lvl>
  </w:abstractNum>
  <w:abstractNum w:abstractNumId="13" w15:restartNumberingAfterBreak="0">
    <w:nsid w:val="4C40796B"/>
    <w:multiLevelType w:val="hybridMultilevel"/>
    <w:tmpl w:val="A03CA7C2"/>
    <w:name w:val="WW8Num5232"/>
    <w:lvl w:ilvl="0" w:tplc="BDF010C0">
      <w:start w:val="1"/>
      <w:numFmt w:val="decimal"/>
      <w:lvlText w:val="B.4.%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4E210A57"/>
    <w:multiLevelType w:val="hybridMultilevel"/>
    <w:tmpl w:val="BE960EBE"/>
    <w:lvl w:ilvl="0" w:tplc="04050017">
      <w:start w:val="1"/>
      <w:numFmt w:val="lowerLetter"/>
      <w:lvlText w:val="%1)"/>
      <w:lvlJc w:val="left"/>
      <w:pPr>
        <w:ind w:left="720" w:hanging="360"/>
      </w:pPr>
      <w:rPr>
        <w:rFonts w:hint="default"/>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521941AA"/>
    <w:multiLevelType w:val="hybridMultilevel"/>
    <w:tmpl w:val="AEEE6E5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52194C82"/>
    <w:multiLevelType w:val="hybridMultilevel"/>
    <w:tmpl w:val="A7DC35F0"/>
    <w:lvl w:ilvl="0" w:tplc="D1BE1328">
      <w:start w:val="1"/>
      <w:numFmt w:val="ordinal"/>
      <w:lvlText w:val="B.2.7.%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52A07D42"/>
    <w:multiLevelType w:val="hybridMultilevel"/>
    <w:tmpl w:val="3BA6C2F8"/>
    <w:name w:val="WW8Num53"/>
    <w:lvl w:ilvl="0" w:tplc="4C48D716">
      <w:start w:val="1"/>
      <w:numFmt w:val="ordinal"/>
      <w:lvlText w:val="B.2.6.%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54225EBA"/>
    <w:multiLevelType w:val="hybridMultilevel"/>
    <w:tmpl w:val="DA38279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55A2025C"/>
    <w:multiLevelType w:val="hybridMultilevel"/>
    <w:tmpl w:val="9E3A97AA"/>
    <w:lvl w:ilvl="0" w:tplc="EFE49B78">
      <w:start w:val="1"/>
      <w:numFmt w:val="ordinal"/>
      <w:lvlText w:val="B.2.7.%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6EB90C8D"/>
    <w:multiLevelType w:val="multilevel"/>
    <w:tmpl w:val="09A0992A"/>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1425"/>
        </w:tabs>
        <w:ind w:left="1425" w:hanging="720"/>
      </w:pPr>
      <w:rPr>
        <w:rFonts w:hint="default"/>
        <w:b/>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3195"/>
        </w:tabs>
        <w:ind w:left="3195" w:hanging="108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965"/>
        </w:tabs>
        <w:ind w:left="4965" w:hanging="1440"/>
      </w:pPr>
      <w:rPr>
        <w:rFonts w:hint="default"/>
      </w:rPr>
    </w:lvl>
    <w:lvl w:ilvl="6">
      <w:start w:val="1"/>
      <w:numFmt w:val="decimal"/>
      <w:lvlText w:val="%1.%2.%3.%4.%5.%6.%7."/>
      <w:lvlJc w:val="left"/>
      <w:pPr>
        <w:tabs>
          <w:tab w:val="num" w:pos="5670"/>
        </w:tabs>
        <w:ind w:left="5670" w:hanging="1440"/>
      </w:pPr>
      <w:rPr>
        <w:rFonts w:hint="default"/>
      </w:rPr>
    </w:lvl>
    <w:lvl w:ilvl="7">
      <w:start w:val="1"/>
      <w:numFmt w:val="decimal"/>
      <w:lvlText w:val="%1.%2.%3.%4.%5.%6.%7.%8."/>
      <w:lvlJc w:val="left"/>
      <w:pPr>
        <w:tabs>
          <w:tab w:val="num" w:pos="6735"/>
        </w:tabs>
        <w:ind w:left="6735" w:hanging="1800"/>
      </w:pPr>
      <w:rPr>
        <w:rFonts w:hint="default"/>
      </w:rPr>
    </w:lvl>
    <w:lvl w:ilvl="8">
      <w:start w:val="1"/>
      <w:numFmt w:val="decimal"/>
      <w:lvlText w:val="%1.%2.%3.%4.%5.%6.%7.%8.%9."/>
      <w:lvlJc w:val="left"/>
      <w:pPr>
        <w:tabs>
          <w:tab w:val="num" w:pos="7440"/>
        </w:tabs>
        <w:ind w:left="7440" w:hanging="1800"/>
      </w:pPr>
      <w:rPr>
        <w:rFonts w:hint="default"/>
      </w:rPr>
    </w:lvl>
  </w:abstractNum>
  <w:abstractNum w:abstractNumId="21" w15:restartNumberingAfterBreak="0">
    <w:nsid w:val="6ED8170D"/>
    <w:multiLevelType w:val="hybridMultilevel"/>
    <w:tmpl w:val="43A69950"/>
    <w:lvl w:ilvl="0" w:tplc="3146B2C0">
      <w:start w:val="1"/>
      <w:numFmt w:val="ordinal"/>
      <w:pStyle w:val="Bezmezer"/>
      <w:lvlText w:val="B.2.7.%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71E35CF7"/>
    <w:multiLevelType w:val="hybridMultilevel"/>
    <w:tmpl w:val="3E76B4A6"/>
    <w:lvl w:ilvl="0" w:tplc="7AE62790">
      <w:start w:val="1"/>
      <w:numFmt w:val="bullet"/>
      <w:lvlText w:val="-"/>
      <w:lvlJc w:val="left"/>
      <w:pPr>
        <w:ind w:left="1080" w:hanging="360"/>
      </w:pPr>
      <w:rPr>
        <w:rFonts w:ascii="Calibri" w:eastAsiaTheme="minorHAnsi" w:hAnsi="Calibri" w:cs="Calibri"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3" w15:restartNumberingAfterBreak="0">
    <w:nsid w:val="79812531"/>
    <w:multiLevelType w:val="hybridMultilevel"/>
    <w:tmpl w:val="10FA96C8"/>
    <w:name w:val="WW8Num523"/>
    <w:lvl w:ilvl="0" w:tplc="BDF010C0">
      <w:start w:val="1"/>
      <w:numFmt w:val="decimal"/>
      <w:lvlText w:val="B.4.%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799526DC"/>
    <w:multiLevelType w:val="hybridMultilevel"/>
    <w:tmpl w:val="14B0147A"/>
    <w:name w:val="WW8Num52322"/>
    <w:lvl w:ilvl="0" w:tplc="BDF010C0">
      <w:start w:val="1"/>
      <w:numFmt w:val="decimal"/>
      <w:lvlText w:val="B.4.%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7CAA557E"/>
    <w:multiLevelType w:val="hybridMultilevel"/>
    <w:tmpl w:val="0B8A21EC"/>
    <w:name w:val="WW8Num522"/>
    <w:lvl w:ilvl="0" w:tplc="D1BE1328">
      <w:start w:val="1"/>
      <w:numFmt w:val="ordinal"/>
      <w:lvlText w:val="B.2.7.%1"/>
      <w:lvlJc w:val="left"/>
      <w:pPr>
        <w:ind w:left="825" w:hanging="360"/>
      </w:pPr>
      <w:rPr>
        <w:rFonts w:hint="default"/>
      </w:rPr>
    </w:lvl>
    <w:lvl w:ilvl="1" w:tplc="04050019" w:tentative="1">
      <w:start w:val="1"/>
      <w:numFmt w:val="lowerLetter"/>
      <w:lvlText w:val="%2."/>
      <w:lvlJc w:val="left"/>
      <w:pPr>
        <w:ind w:left="1545" w:hanging="360"/>
      </w:pPr>
    </w:lvl>
    <w:lvl w:ilvl="2" w:tplc="0405001B" w:tentative="1">
      <w:start w:val="1"/>
      <w:numFmt w:val="lowerRoman"/>
      <w:lvlText w:val="%3."/>
      <w:lvlJc w:val="right"/>
      <w:pPr>
        <w:ind w:left="2265" w:hanging="180"/>
      </w:pPr>
    </w:lvl>
    <w:lvl w:ilvl="3" w:tplc="0405000F" w:tentative="1">
      <w:start w:val="1"/>
      <w:numFmt w:val="decimal"/>
      <w:lvlText w:val="%4."/>
      <w:lvlJc w:val="left"/>
      <w:pPr>
        <w:ind w:left="2985" w:hanging="360"/>
      </w:pPr>
    </w:lvl>
    <w:lvl w:ilvl="4" w:tplc="04050019" w:tentative="1">
      <w:start w:val="1"/>
      <w:numFmt w:val="lowerLetter"/>
      <w:lvlText w:val="%5."/>
      <w:lvlJc w:val="left"/>
      <w:pPr>
        <w:ind w:left="3705" w:hanging="360"/>
      </w:pPr>
    </w:lvl>
    <w:lvl w:ilvl="5" w:tplc="0405001B" w:tentative="1">
      <w:start w:val="1"/>
      <w:numFmt w:val="lowerRoman"/>
      <w:lvlText w:val="%6."/>
      <w:lvlJc w:val="right"/>
      <w:pPr>
        <w:ind w:left="4425" w:hanging="180"/>
      </w:pPr>
    </w:lvl>
    <w:lvl w:ilvl="6" w:tplc="0405000F" w:tentative="1">
      <w:start w:val="1"/>
      <w:numFmt w:val="decimal"/>
      <w:lvlText w:val="%7."/>
      <w:lvlJc w:val="left"/>
      <w:pPr>
        <w:ind w:left="5145" w:hanging="360"/>
      </w:pPr>
    </w:lvl>
    <w:lvl w:ilvl="7" w:tplc="04050019" w:tentative="1">
      <w:start w:val="1"/>
      <w:numFmt w:val="lowerLetter"/>
      <w:lvlText w:val="%8."/>
      <w:lvlJc w:val="left"/>
      <w:pPr>
        <w:ind w:left="5865" w:hanging="360"/>
      </w:pPr>
    </w:lvl>
    <w:lvl w:ilvl="8" w:tplc="0405001B" w:tentative="1">
      <w:start w:val="1"/>
      <w:numFmt w:val="lowerRoman"/>
      <w:lvlText w:val="%9."/>
      <w:lvlJc w:val="right"/>
      <w:pPr>
        <w:ind w:left="6585" w:hanging="180"/>
      </w:pPr>
    </w:lvl>
  </w:abstractNum>
  <w:num w:numId="1">
    <w:abstractNumId w:val="18"/>
  </w:num>
  <w:num w:numId="2">
    <w:abstractNumId w:val="22"/>
  </w:num>
  <w:num w:numId="3">
    <w:abstractNumId w:val="0"/>
  </w:num>
  <w:num w:numId="4">
    <w:abstractNumId w:val="1"/>
  </w:num>
  <w:num w:numId="5">
    <w:abstractNumId w:val="2"/>
  </w:num>
  <w:num w:numId="6">
    <w:abstractNumId w:val="3"/>
  </w:num>
  <w:num w:numId="7">
    <w:abstractNumId w:val="11"/>
  </w:num>
  <w:num w:numId="8">
    <w:abstractNumId w:val="4"/>
  </w:num>
  <w:num w:numId="9">
    <w:abstractNumId w:val="8"/>
  </w:num>
  <w:num w:numId="10">
    <w:abstractNumId w:val="19"/>
  </w:num>
  <w:num w:numId="11">
    <w:abstractNumId w:val="8"/>
  </w:num>
  <w:num w:numId="12">
    <w:abstractNumId w:val="16"/>
  </w:num>
  <w:num w:numId="13">
    <w:abstractNumId w:val="21"/>
  </w:num>
  <w:num w:numId="14">
    <w:abstractNumId w:val="12"/>
  </w:num>
  <w:num w:numId="15">
    <w:abstractNumId w:val="25"/>
  </w:num>
  <w:num w:numId="16">
    <w:abstractNumId w:val="10"/>
  </w:num>
  <w:num w:numId="17">
    <w:abstractNumId w:val="9"/>
  </w:num>
  <w:num w:numId="18">
    <w:abstractNumId w:val="5"/>
  </w:num>
  <w:num w:numId="19">
    <w:abstractNumId w:val="7"/>
  </w:num>
  <w:num w:numId="20">
    <w:abstractNumId w:val="20"/>
  </w:num>
  <w:num w:numId="21">
    <w:abstractNumId w:val="23"/>
  </w:num>
  <w:num w:numId="22">
    <w:abstractNumId w:val="13"/>
  </w:num>
  <w:num w:numId="23">
    <w:abstractNumId w:val="24"/>
  </w:num>
  <w:num w:numId="24">
    <w:abstractNumId w:val="15"/>
  </w:num>
  <w:num w:numId="25">
    <w:abstractNumId w:val="6"/>
  </w:num>
  <w:num w:numId="26">
    <w:abstractNumId w:val="17"/>
  </w:num>
  <w:num w:numId="2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hyphenationZone w:val="425"/>
  <w:characterSpacingControl w:val="doNotCompress"/>
  <w:hdrShapeDefaults>
    <o:shapedefaults v:ext="edit" spidmax="573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3A51"/>
    <w:rsid w:val="000033CF"/>
    <w:rsid w:val="00005771"/>
    <w:rsid w:val="00014B37"/>
    <w:rsid w:val="00015D94"/>
    <w:rsid w:val="00016834"/>
    <w:rsid w:val="00032D7A"/>
    <w:rsid w:val="00032F93"/>
    <w:rsid w:val="00034FA3"/>
    <w:rsid w:val="00035326"/>
    <w:rsid w:val="0004022E"/>
    <w:rsid w:val="00040B82"/>
    <w:rsid w:val="00054EB5"/>
    <w:rsid w:val="000564B9"/>
    <w:rsid w:val="0007076E"/>
    <w:rsid w:val="00073A97"/>
    <w:rsid w:val="000804EB"/>
    <w:rsid w:val="00085E29"/>
    <w:rsid w:val="00086E24"/>
    <w:rsid w:val="00090917"/>
    <w:rsid w:val="00097ED6"/>
    <w:rsid w:val="000A30E6"/>
    <w:rsid w:val="000B13FA"/>
    <w:rsid w:val="000B1BB3"/>
    <w:rsid w:val="000B3CF4"/>
    <w:rsid w:val="000B7DC8"/>
    <w:rsid w:val="000C0FB2"/>
    <w:rsid w:val="000C542F"/>
    <w:rsid w:val="000C6450"/>
    <w:rsid w:val="000D1328"/>
    <w:rsid w:val="000F03C1"/>
    <w:rsid w:val="000F2DFA"/>
    <w:rsid w:val="000F3D5A"/>
    <w:rsid w:val="000F3FC7"/>
    <w:rsid w:val="0010164E"/>
    <w:rsid w:val="00102A03"/>
    <w:rsid w:val="00104596"/>
    <w:rsid w:val="00104D15"/>
    <w:rsid w:val="00105349"/>
    <w:rsid w:val="00106B96"/>
    <w:rsid w:val="0011350F"/>
    <w:rsid w:val="0011738C"/>
    <w:rsid w:val="00117853"/>
    <w:rsid w:val="00143407"/>
    <w:rsid w:val="00145E77"/>
    <w:rsid w:val="001516ED"/>
    <w:rsid w:val="001632E5"/>
    <w:rsid w:val="00173065"/>
    <w:rsid w:val="00181BEA"/>
    <w:rsid w:val="00182AC3"/>
    <w:rsid w:val="00183F24"/>
    <w:rsid w:val="001842D0"/>
    <w:rsid w:val="00191ED5"/>
    <w:rsid w:val="00192794"/>
    <w:rsid w:val="00192B61"/>
    <w:rsid w:val="00193ABE"/>
    <w:rsid w:val="001A5B33"/>
    <w:rsid w:val="001C0549"/>
    <w:rsid w:val="001C37E0"/>
    <w:rsid w:val="001D02FB"/>
    <w:rsid w:val="001D7105"/>
    <w:rsid w:val="001D740F"/>
    <w:rsid w:val="001F573F"/>
    <w:rsid w:val="001F7562"/>
    <w:rsid w:val="002166AC"/>
    <w:rsid w:val="0022386F"/>
    <w:rsid w:val="0022419F"/>
    <w:rsid w:val="002403E9"/>
    <w:rsid w:val="002409D9"/>
    <w:rsid w:val="00243ECC"/>
    <w:rsid w:val="002538C0"/>
    <w:rsid w:val="00270FC0"/>
    <w:rsid w:val="00272F0C"/>
    <w:rsid w:val="00272FCD"/>
    <w:rsid w:val="00281515"/>
    <w:rsid w:val="002831E3"/>
    <w:rsid w:val="00293395"/>
    <w:rsid w:val="00296B15"/>
    <w:rsid w:val="002A3C28"/>
    <w:rsid w:val="002A5B5C"/>
    <w:rsid w:val="002B00BD"/>
    <w:rsid w:val="002B14CD"/>
    <w:rsid w:val="002D4CB2"/>
    <w:rsid w:val="002D745C"/>
    <w:rsid w:val="002E1118"/>
    <w:rsid w:val="002E755D"/>
    <w:rsid w:val="002F52FB"/>
    <w:rsid w:val="00316B4D"/>
    <w:rsid w:val="00316D41"/>
    <w:rsid w:val="00323839"/>
    <w:rsid w:val="00332B68"/>
    <w:rsid w:val="00335C31"/>
    <w:rsid w:val="00337483"/>
    <w:rsid w:val="00337EF5"/>
    <w:rsid w:val="00354352"/>
    <w:rsid w:val="003548A2"/>
    <w:rsid w:val="00354F01"/>
    <w:rsid w:val="003557B2"/>
    <w:rsid w:val="00361F81"/>
    <w:rsid w:val="003662B2"/>
    <w:rsid w:val="00366ECD"/>
    <w:rsid w:val="00373B7F"/>
    <w:rsid w:val="003804A9"/>
    <w:rsid w:val="00386E70"/>
    <w:rsid w:val="00390983"/>
    <w:rsid w:val="003B15DA"/>
    <w:rsid w:val="003C1E8E"/>
    <w:rsid w:val="003C335C"/>
    <w:rsid w:val="003D2890"/>
    <w:rsid w:val="003D289B"/>
    <w:rsid w:val="003D360F"/>
    <w:rsid w:val="003D75CF"/>
    <w:rsid w:val="003E076C"/>
    <w:rsid w:val="003E380C"/>
    <w:rsid w:val="003E6749"/>
    <w:rsid w:val="003F10B6"/>
    <w:rsid w:val="003F3614"/>
    <w:rsid w:val="003F66E1"/>
    <w:rsid w:val="003F773D"/>
    <w:rsid w:val="00401658"/>
    <w:rsid w:val="00402EB3"/>
    <w:rsid w:val="0040731E"/>
    <w:rsid w:val="004252CE"/>
    <w:rsid w:val="00431155"/>
    <w:rsid w:val="004407D5"/>
    <w:rsid w:val="00442650"/>
    <w:rsid w:val="00445B86"/>
    <w:rsid w:val="004465BB"/>
    <w:rsid w:val="00450A9B"/>
    <w:rsid w:val="0045285C"/>
    <w:rsid w:val="004563B2"/>
    <w:rsid w:val="00463CF6"/>
    <w:rsid w:val="0047256C"/>
    <w:rsid w:val="004726D1"/>
    <w:rsid w:val="004758A6"/>
    <w:rsid w:val="00480557"/>
    <w:rsid w:val="00483292"/>
    <w:rsid w:val="00483A51"/>
    <w:rsid w:val="004A0069"/>
    <w:rsid w:val="004B3512"/>
    <w:rsid w:val="004B46A9"/>
    <w:rsid w:val="004D0FC5"/>
    <w:rsid w:val="004D5475"/>
    <w:rsid w:val="004E41B9"/>
    <w:rsid w:val="004E5647"/>
    <w:rsid w:val="004E7699"/>
    <w:rsid w:val="004F2FC1"/>
    <w:rsid w:val="004F5DE3"/>
    <w:rsid w:val="00502B66"/>
    <w:rsid w:val="00503267"/>
    <w:rsid w:val="0050356F"/>
    <w:rsid w:val="00525AC0"/>
    <w:rsid w:val="00535D71"/>
    <w:rsid w:val="00541B86"/>
    <w:rsid w:val="005432DD"/>
    <w:rsid w:val="005512D0"/>
    <w:rsid w:val="00552B81"/>
    <w:rsid w:val="0055485F"/>
    <w:rsid w:val="0055523C"/>
    <w:rsid w:val="0056737D"/>
    <w:rsid w:val="00595071"/>
    <w:rsid w:val="00597670"/>
    <w:rsid w:val="00597B3A"/>
    <w:rsid w:val="005A1D6B"/>
    <w:rsid w:val="005A71A1"/>
    <w:rsid w:val="005D1AEB"/>
    <w:rsid w:val="005D1E3E"/>
    <w:rsid w:val="005E7A14"/>
    <w:rsid w:val="005F680C"/>
    <w:rsid w:val="005F7170"/>
    <w:rsid w:val="005F7D61"/>
    <w:rsid w:val="00612E17"/>
    <w:rsid w:val="006156DA"/>
    <w:rsid w:val="00616EA3"/>
    <w:rsid w:val="006206F8"/>
    <w:rsid w:val="006409E5"/>
    <w:rsid w:val="00643803"/>
    <w:rsid w:val="00654671"/>
    <w:rsid w:val="00661CF3"/>
    <w:rsid w:val="00663F61"/>
    <w:rsid w:val="006659B9"/>
    <w:rsid w:val="006754CD"/>
    <w:rsid w:val="0068100F"/>
    <w:rsid w:val="00690BC3"/>
    <w:rsid w:val="00696940"/>
    <w:rsid w:val="0069769B"/>
    <w:rsid w:val="006A4879"/>
    <w:rsid w:val="006A7286"/>
    <w:rsid w:val="006B1569"/>
    <w:rsid w:val="006B306B"/>
    <w:rsid w:val="006B40A6"/>
    <w:rsid w:val="006C16A8"/>
    <w:rsid w:val="006C17BB"/>
    <w:rsid w:val="006C5AFC"/>
    <w:rsid w:val="006C5B01"/>
    <w:rsid w:val="006C6156"/>
    <w:rsid w:val="006D0C47"/>
    <w:rsid w:val="006D0E3E"/>
    <w:rsid w:val="006D0EFC"/>
    <w:rsid w:val="006D1AE0"/>
    <w:rsid w:val="006D20D8"/>
    <w:rsid w:val="006D6717"/>
    <w:rsid w:val="006E0D85"/>
    <w:rsid w:val="006E1C6B"/>
    <w:rsid w:val="006E425C"/>
    <w:rsid w:val="006E598E"/>
    <w:rsid w:val="006F2BD7"/>
    <w:rsid w:val="00701BC9"/>
    <w:rsid w:val="00705370"/>
    <w:rsid w:val="00711DCB"/>
    <w:rsid w:val="0071570B"/>
    <w:rsid w:val="00716B01"/>
    <w:rsid w:val="00722608"/>
    <w:rsid w:val="0072393C"/>
    <w:rsid w:val="00724759"/>
    <w:rsid w:val="00732234"/>
    <w:rsid w:val="007327C5"/>
    <w:rsid w:val="00732C4D"/>
    <w:rsid w:val="00734681"/>
    <w:rsid w:val="00736FB2"/>
    <w:rsid w:val="00737FB2"/>
    <w:rsid w:val="00750125"/>
    <w:rsid w:val="00753B97"/>
    <w:rsid w:val="00755F6B"/>
    <w:rsid w:val="00756250"/>
    <w:rsid w:val="0076134C"/>
    <w:rsid w:val="007643CC"/>
    <w:rsid w:val="0076588A"/>
    <w:rsid w:val="00766AF1"/>
    <w:rsid w:val="00772F9D"/>
    <w:rsid w:val="00783216"/>
    <w:rsid w:val="00784895"/>
    <w:rsid w:val="007869D5"/>
    <w:rsid w:val="007916DF"/>
    <w:rsid w:val="007931FD"/>
    <w:rsid w:val="007A1930"/>
    <w:rsid w:val="007A5BF2"/>
    <w:rsid w:val="007B0146"/>
    <w:rsid w:val="007B3781"/>
    <w:rsid w:val="007B3F51"/>
    <w:rsid w:val="007C0DA2"/>
    <w:rsid w:val="007C1698"/>
    <w:rsid w:val="007C5BCC"/>
    <w:rsid w:val="007D05AF"/>
    <w:rsid w:val="007D0629"/>
    <w:rsid w:val="007D7707"/>
    <w:rsid w:val="007D7BC5"/>
    <w:rsid w:val="007E2292"/>
    <w:rsid w:val="007E2E6C"/>
    <w:rsid w:val="007F3EF7"/>
    <w:rsid w:val="00801FFA"/>
    <w:rsid w:val="008049D7"/>
    <w:rsid w:val="00812643"/>
    <w:rsid w:val="008145AA"/>
    <w:rsid w:val="00817E47"/>
    <w:rsid w:val="00822BC2"/>
    <w:rsid w:val="008333A9"/>
    <w:rsid w:val="00834E4B"/>
    <w:rsid w:val="00834FC3"/>
    <w:rsid w:val="0083523B"/>
    <w:rsid w:val="00837266"/>
    <w:rsid w:val="0084201A"/>
    <w:rsid w:val="00844097"/>
    <w:rsid w:val="00845491"/>
    <w:rsid w:val="008468B1"/>
    <w:rsid w:val="008547F4"/>
    <w:rsid w:val="00862515"/>
    <w:rsid w:val="00863DAF"/>
    <w:rsid w:val="00871E8C"/>
    <w:rsid w:val="00872D02"/>
    <w:rsid w:val="00877D29"/>
    <w:rsid w:val="008816B7"/>
    <w:rsid w:val="008826DF"/>
    <w:rsid w:val="00891251"/>
    <w:rsid w:val="00897EA0"/>
    <w:rsid w:val="008A2139"/>
    <w:rsid w:val="008A3EFC"/>
    <w:rsid w:val="008B10E5"/>
    <w:rsid w:val="008C1876"/>
    <w:rsid w:val="008C5B0C"/>
    <w:rsid w:val="008D501D"/>
    <w:rsid w:val="008E4160"/>
    <w:rsid w:val="008E51C1"/>
    <w:rsid w:val="008E6226"/>
    <w:rsid w:val="00924886"/>
    <w:rsid w:val="00944903"/>
    <w:rsid w:val="0094614B"/>
    <w:rsid w:val="00947FDB"/>
    <w:rsid w:val="00954D4A"/>
    <w:rsid w:val="00956469"/>
    <w:rsid w:val="0096050B"/>
    <w:rsid w:val="0096781B"/>
    <w:rsid w:val="00971419"/>
    <w:rsid w:val="009721EA"/>
    <w:rsid w:val="00972BBA"/>
    <w:rsid w:val="00994562"/>
    <w:rsid w:val="009A552C"/>
    <w:rsid w:val="009C232A"/>
    <w:rsid w:val="009C462E"/>
    <w:rsid w:val="009C5743"/>
    <w:rsid w:val="009C7B40"/>
    <w:rsid w:val="009D3365"/>
    <w:rsid w:val="009D3F1F"/>
    <w:rsid w:val="009E1122"/>
    <w:rsid w:val="009E59AF"/>
    <w:rsid w:val="009E5AC3"/>
    <w:rsid w:val="009F5BE6"/>
    <w:rsid w:val="00A00494"/>
    <w:rsid w:val="00A00F01"/>
    <w:rsid w:val="00A02650"/>
    <w:rsid w:val="00A02AB1"/>
    <w:rsid w:val="00A242E1"/>
    <w:rsid w:val="00A32A38"/>
    <w:rsid w:val="00A37CD5"/>
    <w:rsid w:val="00A42538"/>
    <w:rsid w:val="00A449CE"/>
    <w:rsid w:val="00A45E39"/>
    <w:rsid w:val="00A55D14"/>
    <w:rsid w:val="00A61EA1"/>
    <w:rsid w:val="00A63AB0"/>
    <w:rsid w:val="00A63ACA"/>
    <w:rsid w:val="00A64161"/>
    <w:rsid w:val="00A7690C"/>
    <w:rsid w:val="00A806BA"/>
    <w:rsid w:val="00A80F72"/>
    <w:rsid w:val="00A819FC"/>
    <w:rsid w:val="00A82088"/>
    <w:rsid w:val="00A87C34"/>
    <w:rsid w:val="00A90C70"/>
    <w:rsid w:val="00A91977"/>
    <w:rsid w:val="00A9216D"/>
    <w:rsid w:val="00A978D4"/>
    <w:rsid w:val="00AA3BE5"/>
    <w:rsid w:val="00AB0982"/>
    <w:rsid w:val="00AB78C4"/>
    <w:rsid w:val="00AD4C7E"/>
    <w:rsid w:val="00AE20B1"/>
    <w:rsid w:val="00AE5E5E"/>
    <w:rsid w:val="00AE7765"/>
    <w:rsid w:val="00AF40DD"/>
    <w:rsid w:val="00AF43B6"/>
    <w:rsid w:val="00AF555D"/>
    <w:rsid w:val="00AF72DB"/>
    <w:rsid w:val="00B003BA"/>
    <w:rsid w:val="00B0100C"/>
    <w:rsid w:val="00B03BB8"/>
    <w:rsid w:val="00B12278"/>
    <w:rsid w:val="00B129B8"/>
    <w:rsid w:val="00B13389"/>
    <w:rsid w:val="00B1356A"/>
    <w:rsid w:val="00B14176"/>
    <w:rsid w:val="00B14A85"/>
    <w:rsid w:val="00B160E2"/>
    <w:rsid w:val="00B204A5"/>
    <w:rsid w:val="00B20C0C"/>
    <w:rsid w:val="00B24076"/>
    <w:rsid w:val="00B27423"/>
    <w:rsid w:val="00B309A8"/>
    <w:rsid w:val="00B37B60"/>
    <w:rsid w:val="00B403ED"/>
    <w:rsid w:val="00B4756C"/>
    <w:rsid w:val="00B50874"/>
    <w:rsid w:val="00B5523C"/>
    <w:rsid w:val="00B62179"/>
    <w:rsid w:val="00B80068"/>
    <w:rsid w:val="00B92BB1"/>
    <w:rsid w:val="00B92D20"/>
    <w:rsid w:val="00BA0903"/>
    <w:rsid w:val="00BA4C14"/>
    <w:rsid w:val="00BA7639"/>
    <w:rsid w:val="00BB1F09"/>
    <w:rsid w:val="00BB23FD"/>
    <w:rsid w:val="00BB32C7"/>
    <w:rsid w:val="00BB4D3B"/>
    <w:rsid w:val="00BB61DC"/>
    <w:rsid w:val="00BC4CF7"/>
    <w:rsid w:val="00BE1204"/>
    <w:rsid w:val="00BF33C0"/>
    <w:rsid w:val="00C01A43"/>
    <w:rsid w:val="00C020D4"/>
    <w:rsid w:val="00C25600"/>
    <w:rsid w:val="00C30C7F"/>
    <w:rsid w:val="00C31FE3"/>
    <w:rsid w:val="00C32193"/>
    <w:rsid w:val="00C44008"/>
    <w:rsid w:val="00C57C2D"/>
    <w:rsid w:val="00C656AA"/>
    <w:rsid w:val="00C71FD2"/>
    <w:rsid w:val="00C73A38"/>
    <w:rsid w:val="00C74276"/>
    <w:rsid w:val="00C7546E"/>
    <w:rsid w:val="00C834D0"/>
    <w:rsid w:val="00C83B90"/>
    <w:rsid w:val="00C85AAC"/>
    <w:rsid w:val="00C87C87"/>
    <w:rsid w:val="00C9687B"/>
    <w:rsid w:val="00CB03A2"/>
    <w:rsid w:val="00CB2E43"/>
    <w:rsid w:val="00CC326E"/>
    <w:rsid w:val="00CC3472"/>
    <w:rsid w:val="00CC5A6A"/>
    <w:rsid w:val="00CC6398"/>
    <w:rsid w:val="00CD336C"/>
    <w:rsid w:val="00CD4A33"/>
    <w:rsid w:val="00CE112B"/>
    <w:rsid w:val="00CE7D9E"/>
    <w:rsid w:val="00CF1CDB"/>
    <w:rsid w:val="00CF2094"/>
    <w:rsid w:val="00D0519A"/>
    <w:rsid w:val="00D14B1A"/>
    <w:rsid w:val="00D206DD"/>
    <w:rsid w:val="00D3156E"/>
    <w:rsid w:val="00D319A0"/>
    <w:rsid w:val="00D33D38"/>
    <w:rsid w:val="00D35DE6"/>
    <w:rsid w:val="00D431FD"/>
    <w:rsid w:val="00D43ADE"/>
    <w:rsid w:val="00D553CD"/>
    <w:rsid w:val="00D84616"/>
    <w:rsid w:val="00D8700A"/>
    <w:rsid w:val="00D94B13"/>
    <w:rsid w:val="00DA13AA"/>
    <w:rsid w:val="00DA19F0"/>
    <w:rsid w:val="00DA2B35"/>
    <w:rsid w:val="00DB50CD"/>
    <w:rsid w:val="00DC06DB"/>
    <w:rsid w:val="00DC4B3A"/>
    <w:rsid w:val="00DC6650"/>
    <w:rsid w:val="00DC688C"/>
    <w:rsid w:val="00DD4610"/>
    <w:rsid w:val="00DD4A2A"/>
    <w:rsid w:val="00DD74F3"/>
    <w:rsid w:val="00DE1A14"/>
    <w:rsid w:val="00DE53D4"/>
    <w:rsid w:val="00DE7A4F"/>
    <w:rsid w:val="00DF3E17"/>
    <w:rsid w:val="00E02BCB"/>
    <w:rsid w:val="00E10882"/>
    <w:rsid w:val="00E15DFC"/>
    <w:rsid w:val="00E231C9"/>
    <w:rsid w:val="00E30B55"/>
    <w:rsid w:val="00E32D19"/>
    <w:rsid w:val="00E33FAE"/>
    <w:rsid w:val="00E35EAB"/>
    <w:rsid w:val="00E53B86"/>
    <w:rsid w:val="00E558FD"/>
    <w:rsid w:val="00E572F9"/>
    <w:rsid w:val="00E57859"/>
    <w:rsid w:val="00E61ACA"/>
    <w:rsid w:val="00E6788B"/>
    <w:rsid w:val="00E745CB"/>
    <w:rsid w:val="00E76037"/>
    <w:rsid w:val="00E82537"/>
    <w:rsid w:val="00E82974"/>
    <w:rsid w:val="00E83A29"/>
    <w:rsid w:val="00E86DA8"/>
    <w:rsid w:val="00E942AE"/>
    <w:rsid w:val="00EA3824"/>
    <w:rsid w:val="00EB22DC"/>
    <w:rsid w:val="00EB4CCF"/>
    <w:rsid w:val="00EB6383"/>
    <w:rsid w:val="00EB6F10"/>
    <w:rsid w:val="00EC07A8"/>
    <w:rsid w:val="00EC4AC8"/>
    <w:rsid w:val="00EE4BF4"/>
    <w:rsid w:val="00EF421F"/>
    <w:rsid w:val="00F020C0"/>
    <w:rsid w:val="00F02547"/>
    <w:rsid w:val="00F04472"/>
    <w:rsid w:val="00F04684"/>
    <w:rsid w:val="00F10D82"/>
    <w:rsid w:val="00F10F60"/>
    <w:rsid w:val="00F11173"/>
    <w:rsid w:val="00F157D3"/>
    <w:rsid w:val="00F20048"/>
    <w:rsid w:val="00F22C42"/>
    <w:rsid w:val="00F25520"/>
    <w:rsid w:val="00F45B38"/>
    <w:rsid w:val="00F46C36"/>
    <w:rsid w:val="00F51E7C"/>
    <w:rsid w:val="00F60E3C"/>
    <w:rsid w:val="00F63AED"/>
    <w:rsid w:val="00F659A1"/>
    <w:rsid w:val="00F67F54"/>
    <w:rsid w:val="00F7266B"/>
    <w:rsid w:val="00F80C03"/>
    <w:rsid w:val="00F85B09"/>
    <w:rsid w:val="00F8673C"/>
    <w:rsid w:val="00F90DA8"/>
    <w:rsid w:val="00FA27A4"/>
    <w:rsid w:val="00FB437E"/>
    <w:rsid w:val="00FB4FEB"/>
    <w:rsid w:val="00FB5141"/>
    <w:rsid w:val="00FB7BBC"/>
    <w:rsid w:val="00FE0112"/>
    <w:rsid w:val="00FE3488"/>
    <w:rsid w:val="00FE5249"/>
    <w:rsid w:val="00FF2418"/>
    <w:rsid w:val="00FF504F"/>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7345"/>
    <o:shapelayout v:ext="edit">
      <o:idmap v:ext="edit" data="1"/>
    </o:shapelayout>
  </w:shapeDefaults>
  <w:decimalSymbol w:val=","/>
  <w:listSeparator w:val=";"/>
  <w15:docId w15:val="{C320F5CA-6D71-402E-8026-A85E64D7E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DC6650"/>
    <w:pPr>
      <w:spacing w:after="0"/>
      <w:jc w:val="both"/>
    </w:pPr>
  </w:style>
  <w:style w:type="paragraph" w:styleId="Nadpis1">
    <w:name w:val="heading 1"/>
    <w:basedOn w:val="Normln"/>
    <w:next w:val="Normln"/>
    <w:link w:val="Nadpis1Char"/>
    <w:uiPriority w:val="9"/>
    <w:qFormat/>
    <w:rsid w:val="00D431FD"/>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D431FD"/>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Nadpis3">
    <w:name w:val="heading 3"/>
    <w:basedOn w:val="Normln"/>
    <w:next w:val="Normln"/>
    <w:link w:val="Nadpis3Char"/>
    <w:uiPriority w:val="9"/>
    <w:unhideWhenUsed/>
    <w:qFormat/>
    <w:rsid w:val="006C5AFC"/>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Nadpis4">
    <w:name w:val="heading 4"/>
    <w:basedOn w:val="Normln"/>
    <w:next w:val="Normln"/>
    <w:link w:val="Nadpis4Char"/>
    <w:uiPriority w:val="9"/>
    <w:semiHidden/>
    <w:unhideWhenUsed/>
    <w:qFormat/>
    <w:rsid w:val="00C57C2D"/>
    <w:pPr>
      <w:keepNext/>
      <w:keepLines/>
      <w:spacing w:before="40"/>
      <w:outlineLvl w:val="3"/>
    </w:pPr>
    <w:rPr>
      <w:rFonts w:asciiTheme="majorHAnsi" w:eastAsiaTheme="majorEastAsia" w:hAnsiTheme="majorHAnsi" w:cstheme="majorBidi"/>
      <w:i/>
      <w:iCs/>
      <w:color w:val="2E74B5" w:themeColor="accent1" w:themeShade="BF"/>
    </w:rPr>
  </w:style>
  <w:style w:type="paragraph" w:styleId="Nadpis5">
    <w:name w:val="heading 5"/>
    <w:basedOn w:val="Normln"/>
    <w:next w:val="Normln"/>
    <w:link w:val="Nadpis5Char"/>
    <w:uiPriority w:val="9"/>
    <w:semiHidden/>
    <w:unhideWhenUsed/>
    <w:qFormat/>
    <w:rsid w:val="00106B96"/>
    <w:pPr>
      <w:keepNext/>
      <w:keepLines/>
      <w:spacing w:before="40"/>
      <w:outlineLvl w:val="4"/>
    </w:pPr>
    <w:rPr>
      <w:rFonts w:asciiTheme="majorHAnsi" w:eastAsiaTheme="majorEastAsia" w:hAnsiTheme="majorHAnsi" w:cstheme="majorBidi"/>
      <w:color w:val="2E74B5" w:themeColor="accent1" w:themeShade="BF"/>
    </w:rPr>
  </w:style>
  <w:style w:type="paragraph" w:styleId="Nadpis8">
    <w:name w:val="heading 8"/>
    <w:basedOn w:val="Normln"/>
    <w:next w:val="Normln"/>
    <w:link w:val="Nadpis8Char"/>
    <w:uiPriority w:val="9"/>
    <w:semiHidden/>
    <w:unhideWhenUsed/>
    <w:qFormat/>
    <w:rsid w:val="007931FD"/>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zev">
    <w:name w:val="Title"/>
    <w:basedOn w:val="Normln"/>
    <w:next w:val="Normln"/>
    <w:link w:val="NzevChar"/>
    <w:qFormat/>
    <w:rsid w:val="00D431FD"/>
    <w:pPr>
      <w:spacing w:line="240" w:lineRule="auto"/>
      <w:contextualSpacing/>
    </w:pPr>
    <w:rPr>
      <w:rFonts w:asciiTheme="majorHAnsi" w:eastAsiaTheme="majorEastAsia" w:hAnsiTheme="majorHAnsi" w:cstheme="majorBidi"/>
      <w:spacing w:val="-10"/>
      <w:kern w:val="28"/>
      <w:sz w:val="56"/>
      <w:szCs w:val="56"/>
    </w:rPr>
  </w:style>
  <w:style w:type="character" w:customStyle="1" w:styleId="NzevChar">
    <w:name w:val="Název Char"/>
    <w:basedOn w:val="Standardnpsmoodstavce"/>
    <w:link w:val="Nzev"/>
    <w:uiPriority w:val="10"/>
    <w:rsid w:val="00D431FD"/>
    <w:rPr>
      <w:rFonts w:asciiTheme="majorHAnsi" w:eastAsiaTheme="majorEastAsia" w:hAnsiTheme="majorHAnsi" w:cstheme="majorBidi"/>
      <w:spacing w:val="-10"/>
      <w:kern w:val="28"/>
      <w:sz w:val="56"/>
      <w:szCs w:val="56"/>
    </w:rPr>
  </w:style>
  <w:style w:type="character" w:customStyle="1" w:styleId="Nadpis1Char">
    <w:name w:val="Nadpis 1 Char"/>
    <w:basedOn w:val="Standardnpsmoodstavce"/>
    <w:link w:val="Nadpis1"/>
    <w:uiPriority w:val="9"/>
    <w:rsid w:val="00D431FD"/>
    <w:rPr>
      <w:rFonts w:asciiTheme="majorHAnsi" w:eastAsiaTheme="majorEastAsia" w:hAnsiTheme="majorHAnsi" w:cstheme="majorBidi"/>
      <w:color w:val="2E74B5" w:themeColor="accent1" w:themeShade="BF"/>
      <w:sz w:val="32"/>
      <w:szCs w:val="32"/>
    </w:rPr>
  </w:style>
  <w:style w:type="character" w:customStyle="1" w:styleId="Nadpis2Char">
    <w:name w:val="Nadpis 2 Char"/>
    <w:basedOn w:val="Standardnpsmoodstavce"/>
    <w:link w:val="Nadpis2"/>
    <w:uiPriority w:val="9"/>
    <w:rsid w:val="00D431FD"/>
    <w:rPr>
      <w:rFonts w:asciiTheme="majorHAnsi" w:eastAsiaTheme="majorEastAsia" w:hAnsiTheme="majorHAnsi" w:cstheme="majorBidi"/>
      <w:color w:val="2E74B5" w:themeColor="accent1" w:themeShade="BF"/>
      <w:sz w:val="26"/>
      <w:szCs w:val="26"/>
    </w:rPr>
  </w:style>
  <w:style w:type="character" w:styleId="Zdraznnintenzivn">
    <w:name w:val="Intense Emphasis"/>
    <w:basedOn w:val="Standardnpsmoodstavce"/>
    <w:uiPriority w:val="21"/>
    <w:qFormat/>
    <w:rsid w:val="0094614B"/>
    <w:rPr>
      <w:i/>
      <w:iCs/>
      <w:color w:val="1F4E79" w:themeColor="accent1" w:themeShade="80"/>
    </w:rPr>
  </w:style>
  <w:style w:type="character" w:styleId="Hypertextovodkaz">
    <w:name w:val="Hyperlink"/>
    <w:basedOn w:val="Standardnpsmoodstavce"/>
    <w:uiPriority w:val="99"/>
    <w:unhideWhenUsed/>
    <w:rsid w:val="00117853"/>
    <w:rPr>
      <w:color w:val="0563C1" w:themeColor="hyperlink"/>
      <w:u w:val="single"/>
    </w:rPr>
  </w:style>
  <w:style w:type="paragraph" w:styleId="Bezmezer">
    <w:name w:val="No Spacing"/>
    <w:aliases w:val="Normální text,ARIAL10"/>
    <w:basedOn w:val="Normln"/>
    <w:next w:val="Normln"/>
    <w:link w:val="BezmezerChar"/>
    <w:autoRedefine/>
    <w:uiPriority w:val="1"/>
    <w:qFormat/>
    <w:rsid w:val="00716B01"/>
    <w:pPr>
      <w:widowControl w:val="0"/>
      <w:numPr>
        <w:numId w:val="13"/>
      </w:numPr>
      <w:tabs>
        <w:tab w:val="left" w:pos="2835"/>
        <w:tab w:val="left" w:pos="4395"/>
        <w:tab w:val="right" w:pos="7371"/>
      </w:tabs>
      <w:spacing w:line="288" w:lineRule="auto"/>
      <w:jc w:val="left"/>
    </w:pPr>
    <w:rPr>
      <w:rFonts w:ascii="Calibri" w:eastAsia="Times New Roman" w:hAnsi="Calibri" w:cs="Calibri"/>
      <w:noProof/>
      <w:sz w:val="24"/>
      <w:szCs w:val="24"/>
      <w:u w:val="single"/>
      <w:lang w:eastAsia="cs-CZ"/>
    </w:rPr>
  </w:style>
  <w:style w:type="character" w:customStyle="1" w:styleId="BezmezerChar">
    <w:name w:val="Bez mezer Char"/>
    <w:aliases w:val="Normální text Char,ARIAL10 Char"/>
    <w:basedOn w:val="Standardnpsmoodstavce"/>
    <w:link w:val="Bezmezer"/>
    <w:uiPriority w:val="1"/>
    <w:qFormat/>
    <w:locked/>
    <w:rsid w:val="00716B01"/>
    <w:rPr>
      <w:rFonts w:ascii="Calibri" w:eastAsia="Times New Roman" w:hAnsi="Calibri" w:cs="Calibri"/>
      <w:noProof/>
      <w:sz w:val="24"/>
      <w:szCs w:val="24"/>
      <w:u w:val="single"/>
      <w:lang w:eastAsia="cs-CZ"/>
    </w:rPr>
  </w:style>
  <w:style w:type="paragraph" w:customStyle="1" w:styleId="Default">
    <w:name w:val="Default"/>
    <w:rsid w:val="00E32D19"/>
    <w:pPr>
      <w:autoSpaceDE w:val="0"/>
      <w:autoSpaceDN w:val="0"/>
      <w:adjustRightInd w:val="0"/>
      <w:spacing w:after="0" w:line="240" w:lineRule="auto"/>
    </w:pPr>
    <w:rPr>
      <w:rFonts w:ascii="Calibri" w:hAnsi="Calibri" w:cs="Calibri"/>
      <w:color w:val="000000"/>
      <w:sz w:val="24"/>
      <w:szCs w:val="24"/>
    </w:rPr>
  </w:style>
  <w:style w:type="paragraph" w:customStyle="1" w:styleId="ARIAL10tun">
    <w:name w:val="ARIAL10tučné"/>
    <w:basedOn w:val="Bezmezer"/>
    <w:qFormat/>
    <w:rsid w:val="00B14176"/>
    <w:pPr>
      <w:tabs>
        <w:tab w:val="clear" w:pos="2835"/>
        <w:tab w:val="clear" w:pos="4395"/>
        <w:tab w:val="clear" w:pos="7371"/>
      </w:tabs>
      <w:ind w:firstLine="34"/>
    </w:pPr>
    <w:rPr>
      <w:rFonts w:ascii="Arial" w:hAnsi="Arial" w:cs="Arial"/>
      <w:b/>
      <w:noProof w:val="0"/>
      <w:color w:val="00000A"/>
      <w:sz w:val="20"/>
      <w:szCs w:val="20"/>
      <w:u w:val="none"/>
      <w:lang w:eastAsia="ar-SA"/>
    </w:rPr>
  </w:style>
  <w:style w:type="paragraph" w:styleId="Zhlav">
    <w:name w:val="header"/>
    <w:aliases w:val="1. Zeile,   1. Zeile,text záhlaví,ARIAL10_Záhlaví"/>
    <w:basedOn w:val="Normln"/>
    <w:link w:val="ZhlavChar"/>
    <w:unhideWhenUsed/>
    <w:qFormat/>
    <w:rsid w:val="002B00BD"/>
    <w:pPr>
      <w:tabs>
        <w:tab w:val="center" w:pos="4536"/>
        <w:tab w:val="right" w:pos="9072"/>
      </w:tabs>
      <w:spacing w:line="240" w:lineRule="auto"/>
      <w:ind w:firstLine="709"/>
    </w:pPr>
    <w:rPr>
      <w:rFonts w:cstheme="minorHAnsi"/>
    </w:rPr>
  </w:style>
  <w:style w:type="character" w:customStyle="1" w:styleId="ZhlavChar">
    <w:name w:val="Záhlaví Char"/>
    <w:aliases w:val="1. Zeile Char,   1. Zeile Char,text záhlaví Char,ARIAL10_Záhlaví Char"/>
    <w:basedOn w:val="Standardnpsmoodstavce"/>
    <w:link w:val="Zhlav"/>
    <w:rsid w:val="002B00BD"/>
    <w:rPr>
      <w:rFonts w:cstheme="minorHAnsi"/>
    </w:rPr>
  </w:style>
  <w:style w:type="paragraph" w:styleId="Zpat">
    <w:name w:val="footer"/>
    <w:basedOn w:val="Normln"/>
    <w:link w:val="ZpatChar"/>
    <w:uiPriority w:val="99"/>
    <w:unhideWhenUsed/>
    <w:rsid w:val="003E6749"/>
    <w:pPr>
      <w:tabs>
        <w:tab w:val="center" w:pos="4536"/>
        <w:tab w:val="right" w:pos="9072"/>
      </w:tabs>
      <w:spacing w:line="240" w:lineRule="auto"/>
    </w:pPr>
  </w:style>
  <w:style w:type="character" w:customStyle="1" w:styleId="ZpatChar">
    <w:name w:val="Zápatí Char"/>
    <w:basedOn w:val="Standardnpsmoodstavce"/>
    <w:link w:val="Zpat"/>
    <w:uiPriority w:val="99"/>
    <w:rsid w:val="003E6749"/>
  </w:style>
  <w:style w:type="character" w:styleId="Siln">
    <w:name w:val="Strong"/>
    <w:basedOn w:val="Standardnpsmoodstavce"/>
    <w:uiPriority w:val="22"/>
    <w:qFormat/>
    <w:rsid w:val="001F573F"/>
    <w:rPr>
      <w:b/>
      <w:bCs/>
    </w:rPr>
  </w:style>
  <w:style w:type="paragraph" w:customStyle="1" w:styleId="ARIAL20">
    <w:name w:val="ARIAL20"/>
    <w:basedOn w:val="Normln"/>
    <w:next w:val="Normln"/>
    <w:qFormat/>
    <w:rsid w:val="00431155"/>
    <w:pPr>
      <w:keepLines/>
      <w:tabs>
        <w:tab w:val="right" w:pos="9639"/>
      </w:tabs>
      <w:spacing w:before="300" w:after="200" w:line="100" w:lineRule="atLeast"/>
      <w:jc w:val="right"/>
    </w:pPr>
    <w:rPr>
      <w:rFonts w:ascii="Arial" w:eastAsia="Times New Roman" w:hAnsi="Arial" w:cs="Times New Roman"/>
      <w:b/>
      <w:bCs/>
      <w:sz w:val="40"/>
      <w:szCs w:val="28"/>
      <w:lang w:eastAsia="cs-CZ"/>
    </w:rPr>
  </w:style>
  <w:style w:type="character" w:styleId="slostrnky">
    <w:name w:val="page number"/>
    <w:basedOn w:val="Standardnpsmoodstavce"/>
    <w:rsid w:val="00AB78C4"/>
  </w:style>
  <w:style w:type="paragraph" w:styleId="Nadpisobsahu">
    <w:name w:val="TOC Heading"/>
    <w:basedOn w:val="Nadpis1"/>
    <w:next w:val="Normln"/>
    <w:uiPriority w:val="39"/>
    <w:unhideWhenUsed/>
    <w:qFormat/>
    <w:rsid w:val="007C0DA2"/>
    <w:pPr>
      <w:jc w:val="left"/>
      <w:outlineLvl w:val="9"/>
    </w:pPr>
    <w:rPr>
      <w:lang w:eastAsia="cs-CZ"/>
    </w:rPr>
  </w:style>
  <w:style w:type="paragraph" w:styleId="Obsah2">
    <w:name w:val="toc 2"/>
    <w:basedOn w:val="Normln"/>
    <w:next w:val="Normln"/>
    <w:autoRedefine/>
    <w:uiPriority w:val="39"/>
    <w:unhideWhenUsed/>
    <w:rsid w:val="007C0DA2"/>
    <w:pPr>
      <w:spacing w:after="100"/>
      <w:ind w:left="220"/>
      <w:jc w:val="left"/>
    </w:pPr>
    <w:rPr>
      <w:rFonts w:eastAsiaTheme="minorEastAsia" w:cs="Times New Roman"/>
      <w:lang w:eastAsia="cs-CZ"/>
    </w:rPr>
  </w:style>
  <w:style w:type="paragraph" w:styleId="Obsah1">
    <w:name w:val="toc 1"/>
    <w:basedOn w:val="Normln"/>
    <w:next w:val="Normln"/>
    <w:autoRedefine/>
    <w:uiPriority w:val="39"/>
    <w:unhideWhenUsed/>
    <w:rsid w:val="00442650"/>
    <w:pPr>
      <w:tabs>
        <w:tab w:val="right" w:leader="dot" w:pos="9062"/>
      </w:tabs>
      <w:jc w:val="left"/>
    </w:pPr>
    <w:rPr>
      <w:rFonts w:eastAsiaTheme="minorEastAsia" w:cs="Times New Roman"/>
      <w:lang w:eastAsia="cs-CZ"/>
    </w:rPr>
  </w:style>
  <w:style w:type="paragraph" w:styleId="Obsah3">
    <w:name w:val="toc 3"/>
    <w:basedOn w:val="Normln"/>
    <w:next w:val="Normln"/>
    <w:autoRedefine/>
    <w:uiPriority w:val="39"/>
    <w:unhideWhenUsed/>
    <w:rsid w:val="007C0DA2"/>
    <w:pPr>
      <w:spacing w:after="100"/>
      <w:ind w:left="440"/>
      <w:jc w:val="left"/>
    </w:pPr>
    <w:rPr>
      <w:rFonts w:eastAsiaTheme="minorEastAsia" w:cs="Times New Roman"/>
      <w:lang w:eastAsia="cs-CZ"/>
    </w:rPr>
  </w:style>
  <w:style w:type="paragraph" w:customStyle="1" w:styleId="Normln1">
    <w:name w:val="Normální1"/>
    <w:basedOn w:val="Normln"/>
    <w:rsid w:val="0047256C"/>
    <w:pPr>
      <w:widowControl w:val="0"/>
      <w:spacing w:line="240" w:lineRule="auto"/>
      <w:jc w:val="left"/>
    </w:pPr>
    <w:rPr>
      <w:rFonts w:ascii="Times New Roman" w:eastAsia="Times New Roman" w:hAnsi="Times New Roman" w:cs="Times New Roman"/>
      <w:color w:val="000000"/>
      <w:sz w:val="24"/>
      <w:szCs w:val="20"/>
      <w:lang w:eastAsia="cs-CZ"/>
    </w:rPr>
  </w:style>
  <w:style w:type="paragraph" w:styleId="Odstavecseseznamem">
    <w:name w:val="List Paragraph"/>
    <w:basedOn w:val="Normln"/>
    <w:uiPriority w:val="34"/>
    <w:qFormat/>
    <w:rsid w:val="00402EB3"/>
    <w:pPr>
      <w:ind w:left="720"/>
      <w:contextualSpacing/>
    </w:pPr>
  </w:style>
  <w:style w:type="paragraph" w:customStyle="1" w:styleId="Atext">
    <w:name w:val="A text"/>
    <w:basedOn w:val="Normln"/>
    <w:rsid w:val="0072393C"/>
    <w:pPr>
      <w:suppressAutoHyphens/>
      <w:spacing w:line="228" w:lineRule="auto"/>
      <w:ind w:firstLine="426"/>
    </w:pPr>
    <w:rPr>
      <w:rFonts w:ascii="Times New Roman" w:eastAsia="HG Mincho Light J" w:hAnsi="Times New Roman" w:cs="Arial Unicode MS"/>
      <w:color w:val="000000"/>
      <w:szCs w:val="24"/>
      <w:lang w:eastAsia="cs-CZ" w:bidi="cs-CZ"/>
    </w:rPr>
  </w:style>
  <w:style w:type="paragraph" w:styleId="Zkladntext">
    <w:name w:val="Body Text"/>
    <w:basedOn w:val="Normln"/>
    <w:link w:val="ZkladntextChar"/>
    <w:rsid w:val="00A87C34"/>
    <w:pPr>
      <w:widowControl w:val="0"/>
      <w:suppressAutoHyphens/>
      <w:spacing w:line="360" w:lineRule="auto"/>
    </w:pPr>
    <w:rPr>
      <w:rFonts w:ascii="Arial" w:eastAsia="Times New Roman" w:hAnsi="Arial" w:cs="Arial"/>
      <w:szCs w:val="20"/>
      <w:lang w:eastAsia="ar-SA"/>
    </w:rPr>
  </w:style>
  <w:style w:type="character" w:customStyle="1" w:styleId="ZkladntextChar">
    <w:name w:val="Základní text Char"/>
    <w:basedOn w:val="Standardnpsmoodstavce"/>
    <w:link w:val="Zkladntext"/>
    <w:rsid w:val="00A87C34"/>
    <w:rPr>
      <w:rFonts w:ascii="Arial" w:eastAsia="Times New Roman" w:hAnsi="Arial" w:cs="Arial"/>
      <w:szCs w:val="20"/>
      <w:lang w:eastAsia="ar-SA"/>
    </w:rPr>
  </w:style>
  <w:style w:type="paragraph" w:styleId="Textbubliny">
    <w:name w:val="Balloon Text"/>
    <w:basedOn w:val="Normln"/>
    <w:link w:val="TextbublinyChar"/>
    <w:uiPriority w:val="99"/>
    <w:semiHidden/>
    <w:unhideWhenUsed/>
    <w:rsid w:val="00A91977"/>
    <w:pPr>
      <w:spacing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977"/>
    <w:rPr>
      <w:rFonts w:ascii="Tahoma" w:hAnsi="Tahoma" w:cs="Tahoma"/>
      <w:sz w:val="16"/>
      <w:szCs w:val="16"/>
    </w:rPr>
  </w:style>
  <w:style w:type="character" w:customStyle="1" w:styleId="Nadpis3Char">
    <w:name w:val="Nadpis 3 Char"/>
    <w:basedOn w:val="Standardnpsmoodstavce"/>
    <w:link w:val="Nadpis3"/>
    <w:uiPriority w:val="9"/>
    <w:rsid w:val="006C5AFC"/>
    <w:rPr>
      <w:rFonts w:asciiTheme="majorHAnsi" w:eastAsiaTheme="majorEastAsia" w:hAnsiTheme="majorHAnsi" w:cstheme="majorBidi"/>
      <w:color w:val="1F4D78" w:themeColor="accent1" w:themeShade="7F"/>
      <w:sz w:val="24"/>
      <w:szCs w:val="24"/>
    </w:rPr>
  </w:style>
  <w:style w:type="paragraph" w:customStyle="1" w:styleId="ZKLADNTEXT-ARIAL11Char">
    <w:name w:val="ZÁKLADNÍ TEXT-ARIAL 11 Char"/>
    <w:basedOn w:val="Normln"/>
    <w:link w:val="ZKLADNTEXT-ARIAL11CharChar"/>
    <w:rsid w:val="00812643"/>
    <w:pPr>
      <w:spacing w:before="120" w:line="276" w:lineRule="auto"/>
    </w:pPr>
    <w:rPr>
      <w:rFonts w:ascii="Arial" w:eastAsia="Times New Roman" w:hAnsi="Arial" w:cs="Times New Roman"/>
      <w:szCs w:val="20"/>
      <w:lang w:eastAsia="cs-CZ"/>
    </w:rPr>
  </w:style>
  <w:style w:type="character" w:customStyle="1" w:styleId="ZKLADNTEXT-ARIAL11CharChar">
    <w:name w:val="ZÁKLADNÍ TEXT-ARIAL 11 Char Char"/>
    <w:link w:val="ZKLADNTEXT-ARIAL11Char"/>
    <w:rsid w:val="00812643"/>
    <w:rPr>
      <w:rFonts w:ascii="Arial" w:eastAsia="Times New Roman" w:hAnsi="Arial" w:cs="Times New Roman"/>
      <w:szCs w:val="20"/>
      <w:lang w:eastAsia="cs-CZ"/>
    </w:rPr>
  </w:style>
  <w:style w:type="character" w:customStyle="1" w:styleId="Nadpis5Char">
    <w:name w:val="Nadpis 5 Char"/>
    <w:basedOn w:val="Standardnpsmoodstavce"/>
    <w:link w:val="Nadpis5"/>
    <w:uiPriority w:val="9"/>
    <w:semiHidden/>
    <w:rsid w:val="00106B96"/>
    <w:rPr>
      <w:rFonts w:asciiTheme="majorHAnsi" w:eastAsiaTheme="majorEastAsia" w:hAnsiTheme="majorHAnsi" w:cstheme="majorBidi"/>
      <w:color w:val="2E74B5" w:themeColor="accent1" w:themeShade="BF"/>
    </w:rPr>
  </w:style>
  <w:style w:type="paragraph" w:customStyle="1" w:styleId="Normln0">
    <w:name w:val="Normální~"/>
    <w:basedOn w:val="Normln"/>
    <w:rsid w:val="000C0FB2"/>
    <w:pPr>
      <w:widowControl w:val="0"/>
      <w:suppressAutoHyphens/>
      <w:spacing w:line="240" w:lineRule="auto"/>
      <w:jc w:val="left"/>
    </w:pPr>
    <w:rPr>
      <w:rFonts w:ascii="Times New Roman" w:eastAsia="Times New Roman" w:hAnsi="Times New Roman" w:cs="Times New Roman"/>
      <w:sz w:val="24"/>
      <w:szCs w:val="24"/>
    </w:rPr>
  </w:style>
  <w:style w:type="paragraph" w:customStyle="1" w:styleId="Zkladntext1">
    <w:name w:val="Základní text1"/>
    <w:basedOn w:val="Normln"/>
    <w:rsid w:val="000C0FB2"/>
    <w:pPr>
      <w:widowControl w:val="0"/>
      <w:suppressAutoHyphens/>
      <w:spacing w:line="276" w:lineRule="auto"/>
      <w:jc w:val="left"/>
    </w:pPr>
    <w:rPr>
      <w:rFonts w:ascii="Arial" w:eastAsia="Times New Roman" w:hAnsi="Arial" w:cs="Arial"/>
      <w:sz w:val="24"/>
      <w:szCs w:val="24"/>
    </w:rPr>
  </w:style>
  <w:style w:type="paragraph" w:customStyle="1" w:styleId="Normln2">
    <w:name w:val="Normální2"/>
    <w:basedOn w:val="Normln"/>
    <w:rsid w:val="007931FD"/>
    <w:pPr>
      <w:widowControl w:val="0"/>
      <w:suppressAutoHyphens/>
      <w:spacing w:line="240" w:lineRule="auto"/>
      <w:jc w:val="left"/>
    </w:pPr>
    <w:rPr>
      <w:rFonts w:ascii="Times New Roman" w:eastAsia="Times New Roman" w:hAnsi="Times New Roman" w:cs="Times New Roman"/>
      <w:sz w:val="24"/>
      <w:szCs w:val="24"/>
    </w:rPr>
  </w:style>
  <w:style w:type="character" w:customStyle="1" w:styleId="Nadpis8Char">
    <w:name w:val="Nadpis 8 Char"/>
    <w:basedOn w:val="Standardnpsmoodstavce"/>
    <w:link w:val="Nadpis8"/>
    <w:uiPriority w:val="9"/>
    <w:semiHidden/>
    <w:rsid w:val="007931FD"/>
    <w:rPr>
      <w:rFonts w:asciiTheme="majorHAnsi" w:eastAsiaTheme="majorEastAsia" w:hAnsiTheme="majorHAnsi" w:cstheme="majorBidi"/>
      <w:color w:val="272727" w:themeColor="text1" w:themeTint="D8"/>
      <w:sz w:val="21"/>
      <w:szCs w:val="21"/>
    </w:rPr>
  </w:style>
  <w:style w:type="paragraph" w:customStyle="1" w:styleId="Zkladntext10">
    <w:name w:val="Základní text1"/>
    <w:basedOn w:val="Default"/>
    <w:rsid w:val="00736FB2"/>
    <w:pPr>
      <w:widowControl w:val="0"/>
      <w:suppressAutoHyphens/>
      <w:autoSpaceDE/>
      <w:autoSpaceDN/>
      <w:adjustRightInd/>
    </w:pPr>
    <w:rPr>
      <w:rFonts w:ascii="Times New Roman" w:eastAsia="Times New Roman" w:hAnsi="Times New Roman" w:cs="Times New Roman"/>
      <w:color w:val="auto"/>
    </w:rPr>
  </w:style>
  <w:style w:type="character" w:customStyle="1" w:styleId="Nadpis4Char">
    <w:name w:val="Nadpis 4 Char"/>
    <w:basedOn w:val="Standardnpsmoodstavce"/>
    <w:link w:val="Nadpis4"/>
    <w:uiPriority w:val="9"/>
    <w:semiHidden/>
    <w:rsid w:val="00C57C2D"/>
    <w:rPr>
      <w:rFonts w:asciiTheme="majorHAnsi" w:eastAsiaTheme="majorEastAsia" w:hAnsiTheme="majorHAnsi" w:cstheme="majorBidi"/>
      <w:i/>
      <w:iCs/>
      <w:color w:val="2E74B5" w:themeColor="accent1" w:themeShade="BF"/>
    </w:rPr>
  </w:style>
  <w:style w:type="paragraph" w:customStyle="1" w:styleId="q4">
    <w:name w:val="q4"/>
    <w:basedOn w:val="Normln"/>
    <w:rsid w:val="006F2BD7"/>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character" w:styleId="PromnnHTML">
    <w:name w:val="HTML Variable"/>
    <w:basedOn w:val="Standardnpsmoodstavce"/>
    <w:uiPriority w:val="99"/>
    <w:semiHidden/>
    <w:unhideWhenUsed/>
    <w:rsid w:val="006F2BD7"/>
    <w:rPr>
      <w:i/>
      <w:iCs/>
    </w:rPr>
  </w:style>
  <w:style w:type="paragraph" w:customStyle="1" w:styleId="Textbody">
    <w:name w:val="Text body"/>
    <w:basedOn w:val="Normln"/>
    <w:rsid w:val="000B7DC8"/>
    <w:pPr>
      <w:autoSpaceDN w:val="0"/>
      <w:spacing w:after="140" w:line="276" w:lineRule="auto"/>
      <w:textAlignment w:val="baseline"/>
    </w:pPr>
    <w:rPr>
      <w:rFonts w:ascii="Liberation Serif" w:eastAsia="Noto Serif CJK SC" w:hAnsi="Liberation Serif" w:cs="Lohit Devanagari"/>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5851160">
      <w:bodyDiv w:val="1"/>
      <w:marLeft w:val="0"/>
      <w:marRight w:val="0"/>
      <w:marTop w:val="0"/>
      <w:marBottom w:val="0"/>
      <w:divBdr>
        <w:top w:val="none" w:sz="0" w:space="0" w:color="auto"/>
        <w:left w:val="none" w:sz="0" w:space="0" w:color="auto"/>
        <w:bottom w:val="none" w:sz="0" w:space="0" w:color="auto"/>
        <w:right w:val="none" w:sz="0" w:space="0" w:color="auto"/>
      </w:divBdr>
    </w:div>
    <w:div w:id="182061725">
      <w:bodyDiv w:val="1"/>
      <w:marLeft w:val="0"/>
      <w:marRight w:val="0"/>
      <w:marTop w:val="0"/>
      <w:marBottom w:val="0"/>
      <w:divBdr>
        <w:top w:val="none" w:sz="0" w:space="0" w:color="auto"/>
        <w:left w:val="none" w:sz="0" w:space="0" w:color="auto"/>
        <w:bottom w:val="none" w:sz="0" w:space="0" w:color="auto"/>
        <w:right w:val="none" w:sz="0" w:space="0" w:color="auto"/>
      </w:divBdr>
    </w:div>
    <w:div w:id="295725378">
      <w:bodyDiv w:val="1"/>
      <w:marLeft w:val="0"/>
      <w:marRight w:val="0"/>
      <w:marTop w:val="0"/>
      <w:marBottom w:val="0"/>
      <w:divBdr>
        <w:top w:val="none" w:sz="0" w:space="0" w:color="auto"/>
        <w:left w:val="none" w:sz="0" w:space="0" w:color="auto"/>
        <w:bottom w:val="none" w:sz="0" w:space="0" w:color="auto"/>
        <w:right w:val="none" w:sz="0" w:space="0" w:color="auto"/>
      </w:divBdr>
    </w:div>
    <w:div w:id="385489251">
      <w:bodyDiv w:val="1"/>
      <w:marLeft w:val="0"/>
      <w:marRight w:val="0"/>
      <w:marTop w:val="0"/>
      <w:marBottom w:val="0"/>
      <w:divBdr>
        <w:top w:val="none" w:sz="0" w:space="0" w:color="auto"/>
        <w:left w:val="none" w:sz="0" w:space="0" w:color="auto"/>
        <w:bottom w:val="none" w:sz="0" w:space="0" w:color="auto"/>
        <w:right w:val="none" w:sz="0" w:space="0" w:color="auto"/>
      </w:divBdr>
    </w:div>
    <w:div w:id="576523864">
      <w:bodyDiv w:val="1"/>
      <w:marLeft w:val="0"/>
      <w:marRight w:val="0"/>
      <w:marTop w:val="0"/>
      <w:marBottom w:val="0"/>
      <w:divBdr>
        <w:top w:val="none" w:sz="0" w:space="0" w:color="auto"/>
        <w:left w:val="none" w:sz="0" w:space="0" w:color="auto"/>
        <w:bottom w:val="none" w:sz="0" w:space="0" w:color="auto"/>
        <w:right w:val="none" w:sz="0" w:space="0" w:color="auto"/>
      </w:divBdr>
    </w:div>
    <w:div w:id="645277686">
      <w:bodyDiv w:val="1"/>
      <w:marLeft w:val="0"/>
      <w:marRight w:val="0"/>
      <w:marTop w:val="0"/>
      <w:marBottom w:val="0"/>
      <w:divBdr>
        <w:top w:val="none" w:sz="0" w:space="0" w:color="auto"/>
        <w:left w:val="none" w:sz="0" w:space="0" w:color="auto"/>
        <w:bottom w:val="none" w:sz="0" w:space="0" w:color="auto"/>
        <w:right w:val="none" w:sz="0" w:space="0" w:color="auto"/>
      </w:divBdr>
    </w:div>
    <w:div w:id="694229628">
      <w:bodyDiv w:val="1"/>
      <w:marLeft w:val="0"/>
      <w:marRight w:val="0"/>
      <w:marTop w:val="0"/>
      <w:marBottom w:val="0"/>
      <w:divBdr>
        <w:top w:val="none" w:sz="0" w:space="0" w:color="auto"/>
        <w:left w:val="none" w:sz="0" w:space="0" w:color="auto"/>
        <w:bottom w:val="none" w:sz="0" w:space="0" w:color="auto"/>
        <w:right w:val="none" w:sz="0" w:space="0" w:color="auto"/>
      </w:divBdr>
    </w:div>
    <w:div w:id="739717869">
      <w:bodyDiv w:val="1"/>
      <w:marLeft w:val="0"/>
      <w:marRight w:val="0"/>
      <w:marTop w:val="0"/>
      <w:marBottom w:val="0"/>
      <w:divBdr>
        <w:top w:val="none" w:sz="0" w:space="0" w:color="auto"/>
        <w:left w:val="none" w:sz="0" w:space="0" w:color="auto"/>
        <w:bottom w:val="none" w:sz="0" w:space="0" w:color="auto"/>
        <w:right w:val="none" w:sz="0" w:space="0" w:color="auto"/>
      </w:divBdr>
    </w:div>
    <w:div w:id="786893021">
      <w:bodyDiv w:val="1"/>
      <w:marLeft w:val="0"/>
      <w:marRight w:val="0"/>
      <w:marTop w:val="0"/>
      <w:marBottom w:val="0"/>
      <w:divBdr>
        <w:top w:val="none" w:sz="0" w:space="0" w:color="auto"/>
        <w:left w:val="none" w:sz="0" w:space="0" w:color="auto"/>
        <w:bottom w:val="none" w:sz="0" w:space="0" w:color="auto"/>
        <w:right w:val="none" w:sz="0" w:space="0" w:color="auto"/>
      </w:divBdr>
      <w:divsChild>
        <w:div w:id="298151354">
          <w:marLeft w:val="0"/>
          <w:marRight w:val="0"/>
          <w:marTop w:val="0"/>
          <w:marBottom w:val="0"/>
          <w:divBdr>
            <w:top w:val="none" w:sz="0" w:space="0" w:color="auto"/>
            <w:left w:val="none" w:sz="0" w:space="0" w:color="auto"/>
            <w:bottom w:val="none" w:sz="0" w:space="0" w:color="auto"/>
            <w:right w:val="none" w:sz="0" w:space="0" w:color="auto"/>
          </w:divBdr>
        </w:div>
        <w:div w:id="775755304">
          <w:marLeft w:val="0"/>
          <w:marRight w:val="0"/>
          <w:marTop w:val="0"/>
          <w:marBottom w:val="0"/>
          <w:divBdr>
            <w:top w:val="none" w:sz="0" w:space="0" w:color="auto"/>
            <w:left w:val="none" w:sz="0" w:space="0" w:color="auto"/>
            <w:bottom w:val="none" w:sz="0" w:space="0" w:color="auto"/>
            <w:right w:val="none" w:sz="0" w:space="0" w:color="auto"/>
          </w:divBdr>
        </w:div>
        <w:div w:id="40980080">
          <w:marLeft w:val="0"/>
          <w:marRight w:val="0"/>
          <w:marTop w:val="0"/>
          <w:marBottom w:val="0"/>
          <w:divBdr>
            <w:top w:val="none" w:sz="0" w:space="0" w:color="auto"/>
            <w:left w:val="none" w:sz="0" w:space="0" w:color="auto"/>
            <w:bottom w:val="none" w:sz="0" w:space="0" w:color="auto"/>
            <w:right w:val="none" w:sz="0" w:space="0" w:color="auto"/>
          </w:divBdr>
        </w:div>
        <w:div w:id="1360857580">
          <w:marLeft w:val="0"/>
          <w:marRight w:val="0"/>
          <w:marTop w:val="0"/>
          <w:marBottom w:val="0"/>
          <w:divBdr>
            <w:top w:val="none" w:sz="0" w:space="0" w:color="auto"/>
            <w:left w:val="none" w:sz="0" w:space="0" w:color="auto"/>
            <w:bottom w:val="none" w:sz="0" w:space="0" w:color="auto"/>
            <w:right w:val="none" w:sz="0" w:space="0" w:color="auto"/>
          </w:divBdr>
        </w:div>
      </w:divsChild>
    </w:div>
    <w:div w:id="919407173">
      <w:bodyDiv w:val="1"/>
      <w:marLeft w:val="0"/>
      <w:marRight w:val="0"/>
      <w:marTop w:val="0"/>
      <w:marBottom w:val="0"/>
      <w:divBdr>
        <w:top w:val="none" w:sz="0" w:space="0" w:color="auto"/>
        <w:left w:val="none" w:sz="0" w:space="0" w:color="auto"/>
        <w:bottom w:val="none" w:sz="0" w:space="0" w:color="auto"/>
        <w:right w:val="none" w:sz="0" w:space="0" w:color="auto"/>
      </w:divBdr>
    </w:div>
    <w:div w:id="1019241665">
      <w:bodyDiv w:val="1"/>
      <w:marLeft w:val="0"/>
      <w:marRight w:val="0"/>
      <w:marTop w:val="0"/>
      <w:marBottom w:val="0"/>
      <w:divBdr>
        <w:top w:val="none" w:sz="0" w:space="0" w:color="auto"/>
        <w:left w:val="none" w:sz="0" w:space="0" w:color="auto"/>
        <w:bottom w:val="none" w:sz="0" w:space="0" w:color="auto"/>
        <w:right w:val="none" w:sz="0" w:space="0" w:color="auto"/>
      </w:divBdr>
    </w:div>
    <w:div w:id="1040477868">
      <w:bodyDiv w:val="1"/>
      <w:marLeft w:val="0"/>
      <w:marRight w:val="0"/>
      <w:marTop w:val="0"/>
      <w:marBottom w:val="0"/>
      <w:divBdr>
        <w:top w:val="none" w:sz="0" w:space="0" w:color="auto"/>
        <w:left w:val="none" w:sz="0" w:space="0" w:color="auto"/>
        <w:bottom w:val="none" w:sz="0" w:space="0" w:color="auto"/>
        <w:right w:val="none" w:sz="0" w:space="0" w:color="auto"/>
      </w:divBdr>
    </w:div>
    <w:div w:id="1142038267">
      <w:bodyDiv w:val="1"/>
      <w:marLeft w:val="0"/>
      <w:marRight w:val="0"/>
      <w:marTop w:val="0"/>
      <w:marBottom w:val="0"/>
      <w:divBdr>
        <w:top w:val="none" w:sz="0" w:space="0" w:color="auto"/>
        <w:left w:val="none" w:sz="0" w:space="0" w:color="auto"/>
        <w:bottom w:val="none" w:sz="0" w:space="0" w:color="auto"/>
        <w:right w:val="none" w:sz="0" w:space="0" w:color="auto"/>
      </w:divBdr>
    </w:div>
    <w:div w:id="1215385097">
      <w:bodyDiv w:val="1"/>
      <w:marLeft w:val="0"/>
      <w:marRight w:val="0"/>
      <w:marTop w:val="0"/>
      <w:marBottom w:val="0"/>
      <w:divBdr>
        <w:top w:val="none" w:sz="0" w:space="0" w:color="auto"/>
        <w:left w:val="none" w:sz="0" w:space="0" w:color="auto"/>
        <w:bottom w:val="none" w:sz="0" w:space="0" w:color="auto"/>
        <w:right w:val="none" w:sz="0" w:space="0" w:color="auto"/>
      </w:divBdr>
    </w:div>
    <w:div w:id="1228229214">
      <w:bodyDiv w:val="1"/>
      <w:marLeft w:val="0"/>
      <w:marRight w:val="0"/>
      <w:marTop w:val="0"/>
      <w:marBottom w:val="0"/>
      <w:divBdr>
        <w:top w:val="none" w:sz="0" w:space="0" w:color="auto"/>
        <w:left w:val="none" w:sz="0" w:space="0" w:color="auto"/>
        <w:bottom w:val="none" w:sz="0" w:space="0" w:color="auto"/>
        <w:right w:val="none" w:sz="0" w:space="0" w:color="auto"/>
      </w:divBdr>
    </w:div>
    <w:div w:id="1256018313">
      <w:bodyDiv w:val="1"/>
      <w:marLeft w:val="0"/>
      <w:marRight w:val="0"/>
      <w:marTop w:val="0"/>
      <w:marBottom w:val="0"/>
      <w:divBdr>
        <w:top w:val="none" w:sz="0" w:space="0" w:color="auto"/>
        <w:left w:val="none" w:sz="0" w:space="0" w:color="auto"/>
        <w:bottom w:val="none" w:sz="0" w:space="0" w:color="auto"/>
        <w:right w:val="none" w:sz="0" w:space="0" w:color="auto"/>
      </w:divBdr>
    </w:div>
    <w:div w:id="1277902962">
      <w:bodyDiv w:val="1"/>
      <w:marLeft w:val="0"/>
      <w:marRight w:val="0"/>
      <w:marTop w:val="0"/>
      <w:marBottom w:val="0"/>
      <w:divBdr>
        <w:top w:val="none" w:sz="0" w:space="0" w:color="auto"/>
        <w:left w:val="none" w:sz="0" w:space="0" w:color="auto"/>
        <w:bottom w:val="none" w:sz="0" w:space="0" w:color="auto"/>
        <w:right w:val="none" w:sz="0" w:space="0" w:color="auto"/>
      </w:divBdr>
    </w:div>
    <w:div w:id="1278371166">
      <w:bodyDiv w:val="1"/>
      <w:marLeft w:val="0"/>
      <w:marRight w:val="0"/>
      <w:marTop w:val="0"/>
      <w:marBottom w:val="0"/>
      <w:divBdr>
        <w:top w:val="none" w:sz="0" w:space="0" w:color="auto"/>
        <w:left w:val="none" w:sz="0" w:space="0" w:color="auto"/>
        <w:bottom w:val="none" w:sz="0" w:space="0" w:color="auto"/>
        <w:right w:val="none" w:sz="0" w:space="0" w:color="auto"/>
      </w:divBdr>
    </w:div>
    <w:div w:id="1298947065">
      <w:bodyDiv w:val="1"/>
      <w:marLeft w:val="0"/>
      <w:marRight w:val="0"/>
      <w:marTop w:val="0"/>
      <w:marBottom w:val="0"/>
      <w:divBdr>
        <w:top w:val="none" w:sz="0" w:space="0" w:color="auto"/>
        <w:left w:val="none" w:sz="0" w:space="0" w:color="auto"/>
        <w:bottom w:val="none" w:sz="0" w:space="0" w:color="auto"/>
        <w:right w:val="none" w:sz="0" w:space="0" w:color="auto"/>
      </w:divBdr>
    </w:div>
    <w:div w:id="1365447109">
      <w:bodyDiv w:val="1"/>
      <w:marLeft w:val="0"/>
      <w:marRight w:val="0"/>
      <w:marTop w:val="0"/>
      <w:marBottom w:val="0"/>
      <w:divBdr>
        <w:top w:val="none" w:sz="0" w:space="0" w:color="auto"/>
        <w:left w:val="none" w:sz="0" w:space="0" w:color="auto"/>
        <w:bottom w:val="none" w:sz="0" w:space="0" w:color="auto"/>
        <w:right w:val="none" w:sz="0" w:space="0" w:color="auto"/>
      </w:divBdr>
    </w:div>
    <w:div w:id="1655256105">
      <w:bodyDiv w:val="1"/>
      <w:marLeft w:val="0"/>
      <w:marRight w:val="0"/>
      <w:marTop w:val="0"/>
      <w:marBottom w:val="0"/>
      <w:divBdr>
        <w:top w:val="none" w:sz="0" w:space="0" w:color="auto"/>
        <w:left w:val="none" w:sz="0" w:space="0" w:color="auto"/>
        <w:bottom w:val="none" w:sz="0" w:space="0" w:color="auto"/>
        <w:right w:val="none" w:sz="0" w:space="0" w:color="auto"/>
      </w:divBdr>
    </w:div>
    <w:div w:id="1687168987">
      <w:bodyDiv w:val="1"/>
      <w:marLeft w:val="0"/>
      <w:marRight w:val="0"/>
      <w:marTop w:val="0"/>
      <w:marBottom w:val="0"/>
      <w:divBdr>
        <w:top w:val="none" w:sz="0" w:space="0" w:color="auto"/>
        <w:left w:val="none" w:sz="0" w:space="0" w:color="auto"/>
        <w:bottom w:val="none" w:sz="0" w:space="0" w:color="auto"/>
        <w:right w:val="none" w:sz="0" w:space="0" w:color="auto"/>
      </w:divBdr>
      <w:divsChild>
        <w:div w:id="1749884121">
          <w:marLeft w:val="0"/>
          <w:marRight w:val="0"/>
          <w:marTop w:val="0"/>
          <w:marBottom w:val="0"/>
          <w:divBdr>
            <w:top w:val="none" w:sz="0" w:space="0" w:color="auto"/>
            <w:left w:val="none" w:sz="0" w:space="0" w:color="auto"/>
            <w:bottom w:val="none" w:sz="0" w:space="0" w:color="auto"/>
            <w:right w:val="none" w:sz="0" w:space="0" w:color="auto"/>
          </w:divBdr>
        </w:div>
        <w:div w:id="1369062749">
          <w:marLeft w:val="0"/>
          <w:marRight w:val="0"/>
          <w:marTop w:val="0"/>
          <w:marBottom w:val="0"/>
          <w:divBdr>
            <w:top w:val="none" w:sz="0" w:space="0" w:color="auto"/>
            <w:left w:val="none" w:sz="0" w:space="0" w:color="auto"/>
            <w:bottom w:val="none" w:sz="0" w:space="0" w:color="auto"/>
            <w:right w:val="none" w:sz="0" w:space="0" w:color="auto"/>
          </w:divBdr>
        </w:div>
        <w:div w:id="1033387759">
          <w:marLeft w:val="0"/>
          <w:marRight w:val="0"/>
          <w:marTop w:val="0"/>
          <w:marBottom w:val="0"/>
          <w:divBdr>
            <w:top w:val="none" w:sz="0" w:space="0" w:color="auto"/>
            <w:left w:val="none" w:sz="0" w:space="0" w:color="auto"/>
            <w:bottom w:val="none" w:sz="0" w:space="0" w:color="auto"/>
            <w:right w:val="none" w:sz="0" w:space="0" w:color="auto"/>
          </w:divBdr>
        </w:div>
        <w:div w:id="1590113100">
          <w:marLeft w:val="0"/>
          <w:marRight w:val="0"/>
          <w:marTop w:val="0"/>
          <w:marBottom w:val="0"/>
          <w:divBdr>
            <w:top w:val="none" w:sz="0" w:space="0" w:color="auto"/>
            <w:left w:val="none" w:sz="0" w:space="0" w:color="auto"/>
            <w:bottom w:val="none" w:sz="0" w:space="0" w:color="auto"/>
            <w:right w:val="none" w:sz="0" w:space="0" w:color="auto"/>
          </w:divBdr>
        </w:div>
        <w:div w:id="137655193">
          <w:marLeft w:val="0"/>
          <w:marRight w:val="0"/>
          <w:marTop w:val="0"/>
          <w:marBottom w:val="0"/>
          <w:divBdr>
            <w:top w:val="none" w:sz="0" w:space="0" w:color="auto"/>
            <w:left w:val="none" w:sz="0" w:space="0" w:color="auto"/>
            <w:bottom w:val="none" w:sz="0" w:space="0" w:color="auto"/>
            <w:right w:val="none" w:sz="0" w:space="0" w:color="auto"/>
          </w:divBdr>
        </w:div>
      </w:divsChild>
    </w:div>
    <w:div w:id="1850218275">
      <w:bodyDiv w:val="1"/>
      <w:marLeft w:val="0"/>
      <w:marRight w:val="0"/>
      <w:marTop w:val="0"/>
      <w:marBottom w:val="0"/>
      <w:divBdr>
        <w:top w:val="none" w:sz="0" w:space="0" w:color="auto"/>
        <w:left w:val="none" w:sz="0" w:space="0" w:color="auto"/>
        <w:bottom w:val="none" w:sz="0" w:space="0" w:color="auto"/>
        <w:right w:val="none" w:sz="0" w:space="0" w:color="auto"/>
      </w:divBdr>
    </w:div>
    <w:div w:id="1921451771">
      <w:bodyDiv w:val="1"/>
      <w:marLeft w:val="0"/>
      <w:marRight w:val="0"/>
      <w:marTop w:val="0"/>
      <w:marBottom w:val="0"/>
      <w:divBdr>
        <w:top w:val="none" w:sz="0" w:space="0" w:color="auto"/>
        <w:left w:val="none" w:sz="0" w:space="0" w:color="auto"/>
        <w:bottom w:val="none" w:sz="0" w:space="0" w:color="auto"/>
        <w:right w:val="none" w:sz="0" w:space="0" w:color="auto"/>
      </w:divBdr>
    </w:div>
    <w:div w:id="1927375570">
      <w:bodyDiv w:val="1"/>
      <w:marLeft w:val="0"/>
      <w:marRight w:val="0"/>
      <w:marTop w:val="0"/>
      <w:marBottom w:val="0"/>
      <w:divBdr>
        <w:top w:val="none" w:sz="0" w:space="0" w:color="auto"/>
        <w:left w:val="none" w:sz="0" w:space="0" w:color="auto"/>
        <w:bottom w:val="none" w:sz="0" w:space="0" w:color="auto"/>
        <w:right w:val="none" w:sz="0" w:space="0" w:color="auto"/>
      </w:divBdr>
    </w:div>
    <w:div w:id="1933276865">
      <w:bodyDiv w:val="1"/>
      <w:marLeft w:val="0"/>
      <w:marRight w:val="0"/>
      <w:marTop w:val="0"/>
      <w:marBottom w:val="0"/>
      <w:divBdr>
        <w:top w:val="none" w:sz="0" w:space="0" w:color="auto"/>
        <w:left w:val="none" w:sz="0" w:space="0" w:color="auto"/>
        <w:bottom w:val="none" w:sz="0" w:space="0" w:color="auto"/>
        <w:right w:val="none" w:sz="0" w:space="0" w:color="auto"/>
      </w:divBdr>
    </w:div>
    <w:div w:id="1976980630">
      <w:bodyDiv w:val="1"/>
      <w:marLeft w:val="0"/>
      <w:marRight w:val="0"/>
      <w:marTop w:val="0"/>
      <w:marBottom w:val="0"/>
      <w:divBdr>
        <w:top w:val="none" w:sz="0" w:space="0" w:color="auto"/>
        <w:left w:val="none" w:sz="0" w:space="0" w:color="auto"/>
        <w:bottom w:val="none" w:sz="0" w:space="0" w:color="auto"/>
        <w:right w:val="none" w:sz="0" w:space="0" w:color="auto"/>
      </w:divBdr>
    </w:div>
    <w:div w:id="2032677797">
      <w:bodyDiv w:val="1"/>
      <w:marLeft w:val="0"/>
      <w:marRight w:val="0"/>
      <w:marTop w:val="0"/>
      <w:marBottom w:val="0"/>
      <w:divBdr>
        <w:top w:val="none" w:sz="0" w:space="0" w:color="auto"/>
        <w:left w:val="none" w:sz="0" w:space="0" w:color="auto"/>
        <w:bottom w:val="none" w:sz="0" w:space="0" w:color="auto"/>
        <w:right w:val="none" w:sz="0" w:space="0" w:color="auto"/>
      </w:divBdr>
    </w:div>
    <w:div w:id="2032687200">
      <w:bodyDiv w:val="1"/>
      <w:marLeft w:val="0"/>
      <w:marRight w:val="0"/>
      <w:marTop w:val="0"/>
      <w:marBottom w:val="0"/>
      <w:divBdr>
        <w:top w:val="none" w:sz="0" w:space="0" w:color="auto"/>
        <w:left w:val="none" w:sz="0" w:space="0" w:color="auto"/>
        <w:bottom w:val="none" w:sz="0" w:space="0" w:color="auto"/>
        <w:right w:val="none" w:sz="0" w:space="0" w:color="auto"/>
      </w:divBdr>
    </w:div>
    <w:div w:id="2036496432">
      <w:bodyDiv w:val="1"/>
      <w:marLeft w:val="0"/>
      <w:marRight w:val="0"/>
      <w:marTop w:val="0"/>
      <w:marBottom w:val="0"/>
      <w:divBdr>
        <w:top w:val="none" w:sz="0" w:space="0" w:color="auto"/>
        <w:left w:val="none" w:sz="0" w:space="0" w:color="auto"/>
        <w:bottom w:val="none" w:sz="0" w:space="0" w:color="auto"/>
        <w:right w:val="none" w:sz="0" w:space="0" w:color="auto"/>
      </w:divBdr>
    </w:div>
    <w:div w:id="2073114656">
      <w:bodyDiv w:val="1"/>
      <w:marLeft w:val="0"/>
      <w:marRight w:val="0"/>
      <w:marTop w:val="0"/>
      <w:marBottom w:val="0"/>
      <w:divBdr>
        <w:top w:val="none" w:sz="0" w:space="0" w:color="auto"/>
        <w:left w:val="none" w:sz="0" w:space="0" w:color="auto"/>
        <w:bottom w:val="none" w:sz="0" w:space="0" w:color="auto"/>
        <w:right w:val="none" w:sz="0" w:space="0" w:color="auto"/>
      </w:divBdr>
    </w:div>
    <w:div w:id="2086027484">
      <w:bodyDiv w:val="1"/>
      <w:marLeft w:val="0"/>
      <w:marRight w:val="0"/>
      <w:marTop w:val="0"/>
      <w:marBottom w:val="0"/>
      <w:divBdr>
        <w:top w:val="none" w:sz="0" w:space="0" w:color="auto"/>
        <w:left w:val="none" w:sz="0" w:space="0" w:color="auto"/>
        <w:bottom w:val="none" w:sz="0" w:space="0" w:color="auto"/>
        <w:right w:val="none" w:sz="0" w:space="0" w:color="auto"/>
      </w:divBdr>
    </w:div>
    <w:div w:id="2131170190">
      <w:bodyDiv w:val="1"/>
      <w:marLeft w:val="0"/>
      <w:marRight w:val="0"/>
      <w:marTop w:val="0"/>
      <w:marBottom w:val="0"/>
      <w:divBdr>
        <w:top w:val="none" w:sz="0" w:space="0" w:color="auto"/>
        <w:left w:val="none" w:sz="0" w:space="0" w:color="auto"/>
        <w:bottom w:val="none" w:sz="0" w:space="0" w:color="auto"/>
        <w:right w:val="none" w:sz="0" w:space="0" w:color="auto"/>
      </w:divBdr>
      <w:divsChild>
        <w:div w:id="1254783689">
          <w:marLeft w:val="0"/>
          <w:marRight w:val="0"/>
          <w:marTop w:val="0"/>
          <w:marBottom w:val="0"/>
          <w:divBdr>
            <w:top w:val="none" w:sz="0" w:space="0" w:color="auto"/>
            <w:left w:val="none" w:sz="0" w:space="0" w:color="auto"/>
            <w:bottom w:val="none" w:sz="0" w:space="0" w:color="auto"/>
            <w:right w:val="none" w:sz="0" w:space="0" w:color="auto"/>
          </w:divBdr>
        </w:div>
        <w:div w:id="715082223">
          <w:marLeft w:val="0"/>
          <w:marRight w:val="0"/>
          <w:marTop w:val="0"/>
          <w:marBottom w:val="0"/>
          <w:divBdr>
            <w:top w:val="none" w:sz="0" w:space="0" w:color="auto"/>
            <w:left w:val="none" w:sz="0" w:space="0" w:color="auto"/>
            <w:bottom w:val="none" w:sz="0" w:space="0" w:color="auto"/>
            <w:right w:val="none" w:sz="0" w:space="0" w:color="auto"/>
          </w:divBdr>
        </w:div>
        <w:div w:id="2037539556">
          <w:marLeft w:val="0"/>
          <w:marRight w:val="0"/>
          <w:marTop w:val="0"/>
          <w:marBottom w:val="0"/>
          <w:divBdr>
            <w:top w:val="none" w:sz="0" w:space="0" w:color="auto"/>
            <w:left w:val="none" w:sz="0" w:space="0" w:color="auto"/>
            <w:bottom w:val="none" w:sz="0" w:space="0" w:color="auto"/>
            <w:right w:val="none" w:sz="0" w:space="0" w:color="auto"/>
          </w:divBdr>
        </w:div>
        <w:div w:id="1538085230">
          <w:marLeft w:val="0"/>
          <w:marRight w:val="0"/>
          <w:marTop w:val="0"/>
          <w:marBottom w:val="0"/>
          <w:divBdr>
            <w:top w:val="none" w:sz="0" w:space="0" w:color="auto"/>
            <w:left w:val="none" w:sz="0" w:space="0" w:color="auto"/>
            <w:bottom w:val="none" w:sz="0" w:space="0" w:color="auto"/>
            <w:right w:val="none" w:sz="0" w:space="0" w:color="auto"/>
          </w:divBdr>
        </w:div>
        <w:div w:id="198981744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E22F54-052D-4E3F-A8FB-99C185258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269</TotalTime>
  <Pages>46</Pages>
  <Words>15455</Words>
  <Characters>91189</Characters>
  <Application>Microsoft Office Word</Application>
  <DocSecurity>0</DocSecurity>
  <Lines>759</Lines>
  <Paragraphs>212</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106432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Vsevolod Krotovič</dc:creator>
  <cp:keywords/>
  <dc:description/>
  <cp:lastModifiedBy>Petra Špačková</cp:lastModifiedBy>
  <cp:revision>37</cp:revision>
  <cp:lastPrinted>2020-10-26T17:52:00Z</cp:lastPrinted>
  <dcterms:created xsi:type="dcterms:W3CDTF">2020-10-26T17:53:00Z</dcterms:created>
  <dcterms:modified xsi:type="dcterms:W3CDTF">2021-10-26T15:56:00Z</dcterms:modified>
</cp:coreProperties>
</file>