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1BD6C" w14:textId="5C66F705" w:rsidR="00356FA3" w:rsidRPr="008E250C" w:rsidRDefault="00F067D3" w:rsidP="00356FA3">
      <w:pPr>
        <w:pStyle w:val="Zkladntext-prvnodsazen"/>
        <w:jc w:val="right"/>
        <w:rPr>
          <w:b/>
          <w:bCs/>
          <w:sz w:val="52"/>
          <w:szCs w:val="52"/>
        </w:rPr>
      </w:pPr>
      <w:bookmarkStart w:id="0" w:name="_Toc113353995"/>
      <w:r w:rsidRPr="008E250C">
        <w:rPr>
          <w:b/>
          <w:bCs/>
          <w:sz w:val="52"/>
          <w:szCs w:val="52"/>
        </w:rPr>
        <w:t xml:space="preserve">Příloha č. </w:t>
      </w:r>
      <w:r w:rsidR="00E15B67" w:rsidRPr="008E250C">
        <w:rPr>
          <w:b/>
          <w:bCs/>
          <w:sz w:val="52"/>
          <w:szCs w:val="52"/>
        </w:rPr>
        <w:t xml:space="preserve">3 </w:t>
      </w:r>
    </w:p>
    <w:p w14:paraId="1A4CD212" w14:textId="77777777" w:rsidR="00356FA3" w:rsidRPr="008E250C" w:rsidRDefault="00356FA3" w:rsidP="00F067D3">
      <w:pPr>
        <w:pStyle w:val="RSText"/>
      </w:pPr>
    </w:p>
    <w:p w14:paraId="22798FFE" w14:textId="4B221E92" w:rsidR="00CD4AAC" w:rsidRDefault="00CD4AAC" w:rsidP="00356FA3">
      <w:pPr>
        <w:pStyle w:val="Zkladntext-prvnodsazen"/>
        <w:jc w:val="right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Stručný </w:t>
      </w:r>
      <w:r w:rsidR="00F26CA4">
        <w:rPr>
          <w:b/>
          <w:bCs/>
          <w:sz w:val="52"/>
          <w:szCs w:val="52"/>
        </w:rPr>
        <w:t xml:space="preserve">výčet </w:t>
      </w:r>
      <w:r>
        <w:rPr>
          <w:b/>
          <w:bCs/>
          <w:sz w:val="52"/>
          <w:szCs w:val="52"/>
        </w:rPr>
        <w:t>stanovisek DOSS</w:t>
      </w:r>
    </w:p>
    <w:p w14:paraId="3DCFCC11" w14:textId="645EC35C" w:rsidR="00356FA3" w:rsidRPr="008E250C" w:rsidRDefault="00E15B67" w:rsidP="00356FA3">
      <w:pPr>
        <w:pStyle w:val="Zkladntext-prvnodsazen"/>
        <w:jc w:val="right"/>
        <w:rPr>
          <w:b/>
          <w:bCs/>
          <w:sz w:val="52"/>
          <w:szCs w:val="52"/>
        </w:rPr>
      </w:pPr>
      <w:r w:rsidRPr="008E250C">
        <w:rPr>
          <w:b/>
          <w:bCs/>
          <w:sz w:val="52"/>
          <w:szCs w:val="52"/>
        </w:rPr>
        <w:t>a dotčené TI</w:t>
      </w:r>
    </w:p>
    <w:p w14:paraId="2DB7CDCB" w14:textId="77777777" w:rsidR="00F067D3" w:rsidRPr="008E250C" w:rsidRDefault="00F067D3" w:rsidP="00356FA3">
      <w:pPr>
        <w:pStyle w:val="Zkladntext-prvnodsazen"/>
        <w:jc w:val="right"/>
        <w:rPr>
          <w:b/>
          <w:bCs/>
          <w:sz w:val="52"/>
          <w:szCs w:val="52"/>
        </w:rPr>
      </w:pPr>
    </w:p>
    <w:p w14:paraId="67D48C0E" w14:textId="77777777" w:rsidR="00356FA3" w:rsidRPr="008E250C" w:rsidRDefault="00356FA3" w:rsidP="00356FA3">
      <w:pPr>
        <w:pStyle w:val="Zkladntext-prvnodsazen"/>
      </w:pPr>
      <w:r w:rsidRPr="008E2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79324" wp14:editId="7A64BEDD">
                <wp:simplePos x="0" y="0"/>
                <wp:positionH relativeFrom="column">
                  <wp:posOffset>322</wp:posOffset>
                </wp:positionH>
                <wp:positionV relativeFrom="paragraph">
                  <wp:posOffset>162048</wp:posOffset>
                </wp:positionV>
                <wp:extent cx="6084210" cy="0"/>
                <wp:effectExtent l="0" t="0" r="0" b="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4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D5C48" id="Přímá spojnic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2.75pt" to="479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" strokecolor="black [3040]"/>
            </w:pict>
          </mc:Fallback>
        </mc:AlternateContent>
      </w:r>
    </w:p>
    <w:p w14:paraId="600DD3CB" w14:textId="77777777" w:rsidR="00356FA3" w:rsidRPr="008E250C" w:rsidRDefault="00356FA3" w:rsidP="00356FA3">
      <w:pPr>
        <w:pStyle w:val="RSText"/>
        <w:rPr>
          <w:b/>
          <w:bCs w:val="0"/>
          <w:noProof/>
        </w:rPr>
      </w:pPr>
      <w:r w:rsidRPr="008E250C">
        <w:rPr>
          <w:b/>
          <w:bCs w:val="0"/>
          <w:noProof/>
        </w:rPr>
        <w:t>Název stavby:</w:t>
      </w:r>
    </w:p>
    <w:p w14:paraId="1EE90558" w14:textId="05558FFA" w:rsidR="00E15B67" w:rsidRPr="008E250C" w:rsidRDefault="00356FA3" w:rsidP="00E15B67">
      <w:pPr>
        <w:pStyle w:val="RSText"/>
        <w:rPr>
          <w:b/>
          <w:bCs w:val="0"/>
          <w:sz w:val="36"/>
          <w:szCs w:val="36"/>
        </w:rPr>
      </w:pPr>
      <w:r w:rsidRPr="008E250C">
        <w:rPr>
          <w:b/>
          <w:sz w:val="36"/>
          <w:szCs w:val="36"/>
        </w:rPr>
        <w:t xml:space="preserve">Stavba č. </w:t>
      </w:r>
      <w:r w:rsidR="00E15B67" w:rsidRPr="008E250C">
        <w:rPr>
          <w:b/>
          <w:sz w:val="36"/>
          <w:szCs w:val="36"/>
        </w:rPr>
        <w:t>44409</w:t>
      </w:r>
      <w:r w:rsidRPr="008E250C">
        <w:rPr>
          <w:b/>
          <w:sz w:val="36"/>
          <w:szCs w:val="36"/>
        </w:rPr>
        <w:t xml:space="preserve">, </w:t>
      </w:r>
      <w:r w:rsidR="00E15B67" w:rsidRPr="008E250C">
        <w:rPr>
          <w:b/>
          <w:sz w:val="36"/>
          <w:szCs w:val="36"/>
        </w:rPr>
        <w:t>TV Praha 9</w:t>
      </w:r>
      <w:r w:rsidR="00E15B67" w:rsidRPr="008E250C">
        <w:rPr>
          <w:b/>
          <w:bCs w:val="0"/>
          <w:sz w:val="36"/>
          <w:szCs w:val="36"/>
        </w:rPr>
        <w:t xml:space="preserve">, etapa 0001 Oblast Prosek, </w:t>
      </w:r>
    </w:p>
    <w:p w14:paraId="6C7EB963" w14:textId="6EA316F5" w:rsidR="00E15B67" w:rsidRPr="008E250C" w:rsidRDefault="00E15B67" w:rsidP="00E15B67">
      <w:pPr>
        <w:pStyle w:val="RSText"/>
        <w:rPr>
          <w:b/>
          <w:bCs w:val="0"/>
          <w:sz w:val="36"/>
          <w:szCs w:val="36"/>
        </w:rPr>
      </w:pPr>
      <w:r w:rsidRPr="008E250C">
        <w:rPr>
          <w:b/>
          <w:bCs w:val="0"/>
          <w:sz w:val="36"/>
          <w:szCs w:val="36"/>
        </w:rPr>
        <w:t>Novoborská a Českolipská</w:t>
      </w:r>
      <w:r w:rsidR="00726CB2">
        <w:rPr>
          <w:b/>
          <w:bCs w:val="0"/>
          <w:sz w:val="36"/>
          <w:szCs w:val="36"/>
        </w:rPr>
        <w:t>, ETAPA I</w:t>
      </w:r>
    </w:p>
    <w:p w14:paraId="7624E0D9" w14:textId="77777777" w:rsidR="00356FA3" w:rsidRPr="008E250C" w:rsidRDefault="00356FA3" w:rsidP="00356FA3">
      <w:pPr>
        <w:pStyle w:val="RSText"/>
        <w:rPr>
          <w:noProof/>
        </w:rPr>
      </w:pPr>
      <w:r w:rsidRPr="008E2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FB2EFB" wp14:editId="10460F0E">
                <wp:simplePos x="0" y="0"/>
                <wp:positionH relativeFrom="column">
                  <wp:posOffset>0</wp:posOffset>
                </wp:positionH>
                <wp:positionV relativeFrom="paragraph">
                  <wp:posOffset>83127</wp:posOffset>
                </wp:positionV>
                <wp:extent cx="6084210" cy="0"/>
                <wp:effectExtent l="0" t="0" r="0" b="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4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7AC3C1" id="Přímá spojnic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55pt" to="479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" strokecolor="black [3040]"/>
            </w:pict>
          </mc:Fallback>
        </mc:AlternateContent>
      </w:r>
    </w:p>
    <w:p w14:paraId="7FD2CB68" w14:textId="77777777" w:rsidR="00356FA3" w:rsidRPr="008E250C" w:rsidRDefault="00356FA3" w:rsidP="00356FA3">
      <w:pPr>
        <w:pStyle w:val="RSText"/>
        <w:jc w:val="left"/>
        <w:rPr>
          <w:b/>
          <w:bCs w:val="0"/>
          <w:noProof/>
        </w:rPr>
      </w:pPr>
      <w:r w:rsidRPr="008E250C">
        <w:rPr>
          <w:noProof/>
        </w:rPr>
        <w:drawing>
          <wp:anchor distT="0" distB="0" distL="114300" distR="114300" simplePos="0" relativeHeight="251659264" behindDoc="0" locked="0" layoutInCell="1" allowOverlap="1" wp14:anchorId="6ABC4494" wp14:editId="539FE052">
            <wp:simplePos x="0" y="0"/>
            <wp:positionH relativeFrom="column">
              <wp:posOffset>5006340</wp:posOffset>
            </wp:positionH>
            <wp:positionV relativeFrom="paragraph">
              <wp:posOffset>127000</wp:posOffset>
            </wp:positionV>
            <wp:extent cx="1079500" cy="107950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250C">
        <w:rPr>
          <w:b/>
          <w:bCs w:val="0"/>
          <w:noProof/>
        </w:rPr>
        <w:t>Investor:</w:t>
      </w:r>
    </w:p>
    <w:p w14:paraId="54D2483F" w14:textId="77777777" w:rsidR="00356FA3" w:rsidRPr="008E250C" w:rsidRDefault="00356FA3" w:rsidP="00356FA3">
      <w:pPr>
        <w:pStyle w:val="RSText"/>
        <w:jc w:val="left"/>
        <w:rPr>
          <w:b/>
        </w:rPr>
      </w:pPr>
      <w:r w:rsidRPr="008E250C">
        <w:t xml:space="preserve">Název: </w:t>
      </w:r>
      <w:r w:rsidRPr="008E250C">
        <w:rPr>
          <w:b/>
        </w:rPr>
        <w:t>Hlavní město Praha</w:t>
      </w:r>
    </w:p>
    <w:p w14:paraId="222A6F48" w14:textId="77777777" w:rsidR="00356FA3" w:rsidRPr="008E250C" w:rsidRDefault="00356FA3" w:rsidP="00356FA3">
      <w:pPr>
        <w:pStyle w:val="RSText"/>
      </w:pPr>
      <w:r w:rsidRPr="008E250C">
        <w:t>Sídlo: Mariánské náměstí 2/2, Praha 1 – Staré Město, PSČ 110 01</w:t>
      </w:r>
    </w:p>
    <w:p w14:paraId="50FBE131" w14:textId="77777777" w:rsidR="00356FA3" w:rsidRPr="008E250C" w:rsidRDefault="00356FA3" w:rsidP="00356FA3">
      <w:pPr>
        <w:pStyle w:val="RSText"/>
      </w:pPr>
      <w:r w:rsidRPr="008E250C">
        <w:t>IČ: 00064581</w:t>
      </w:r>
    </w:p>
    <w:p w14:paraId="69FAEBF1" w14:textId="77777777" w:rsidR="00356FA3" w:rsidRPr="008E250C" w:rsidRDefault="00356FA3" w:rsidP="00356FA3">
      <w:pPr>
        <w:pStyle w:val="RSText"/>
      </w:pPr>
      <w:r w:rsidRPr="008E250C">
        <w:t>DIČ: CZ00064581</w:t>
      </w:r>
    </w:p>
    <w:p w14:paraId="5A3A5FE8" w14:textId="77777777" w:rsidR="00356FA3" w:rsidRPr="008E250C" w:rsidRDefault="00356FA3" w:rsidP="00356FA3">
      <w:pPr>
        <w:pStyle w:val="RSText"/>
      </w:pPr>
      <w:r w:rsidRPr="008E250C">
        <w:t>Bankovní spojení: PPF banka a.s., Praha, Číslo účtu: 20028-5157998/6000</w:t>
      </w:r>
    </w:p>
    <w:p w14:paraId="0C7E1B94" w14:textId="77777777" w:rsidR="00356FA3" w:rsidRPr="008E250C" w:rsidRDefault="00356FA3" w:rsidP="00356FA3">
      <w:pPr>
        <w:pStyle w:val="RSText"/>
      </w:pPr>
      <w:r w:rsidRPr="008E250C">
        <w:t>Zastoupení: Ing. Petr Kalina, MBA, ředitel odboru investičního Magistrátu hlavního města Prahy</w:t>
      </w:r>
    </w:p>
    <w:p w14:paraId="5CF4BD81" w14:textId="77777777" w:rsidR="00356FA3" w:rsidRPr="008E250C" w:rsidRDefault="00356FA3" w:rsidP="00356FA3">
      <w:pPr>
        <w:pStyle w:val="RSText"/>
      </w:pPr>
    </w:p>
    <w:p w14:paraId="3416D54E" w14:textId="77777777" w:rsidR="00356FA3" w:rsidRPr="008E250C" w:rsidRDefault="00356FA3" w:rsidP="00356FA3">
      <w:pPr>
        <w:pStyle w:val="RSText"/>
        <w:rPr>
          <w:noProof/>
        </w:rPr>
      </w:pPr>
    </w:p>
    <w:p w14:paraId="6B01EA33" w14:textId="77777777" w:rsidR="00356FA3" w:rsidRPr="008E250C" w:rsidRDefault="00356FA3" w:rsidP="00356FA3">
      <w:pPr>
        <w:rPr>
          <w:lang w:eastAsia="cs-CZ" w:bidi="ar-SA"/>
        </w:rPr>
      </w:pPr>
    </w:p>
    <w:p w14:paraId="438290B3" w14:textId="77777777" w:rsidR="00356FA3" w:rsidRPr="008E250C" w:rsidRDefault="00356FA3" w:rsidP="00356FA3">
      <w:pPr>
        <w:pStyle w:val="RSText"/>
        <w:rPr>
          <w:noProof/>
        </w:rPr>
      </w:pPr>
      <w:r w:rsidRPr="008E2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D7B9D" wp14:editId="7E2BF6FF">
                <wp:simplePos x="0" y="0"/>
                <wp:positionH relativeFrom="column">
                  <wp:posOffset>3833494</wp:posOffset>
                </wp:positionH>
                <wp:positionV relativeFrom="paragraph">
                  <wp:posOffset>77470</wp:posOffset>
                </wp:positionV>
                <wp:extent cx="2259965" cy="0"/>
                <wp:effectExtent l="0" t="0" r="0" b="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9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A4AF0" id="Přímá spojnice 1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5pt,6.1pt" to="479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" strokecolor="black [3040]"/>
            </w:pict>
          </mc:Fallback>
        </mc:AlternateContent>
      </w:r>
    </w:p>
    <w:p w14:paraId="02F60BB5" w14:textId="77777777" w:rsidR="00356FA3" w:rsidRPr="008E250C" w:rsidRDefault="00356FA3" w:rsidP="00356FA3">
      <w:pPr>
        <w:pStyle w:val="RSText"/>
        <w:jc w:val="right"/>
        <w:rPr>
          <w:b/>
          <w:bCs w:val="0"/>
          <w:noProof/>
        </w:rPr>
      </w:pPr>
      <w:r w:rsidRPr="008E250C">
        <w:rPr>
          <w:b/>
          <w:bCs w:val="0"/>
          <w:noProof/>
        </w:rPr>
        <w:t>Generální projektant:</w:t>
      </w:r>
    </w:p>
    <w:p w14:paraId="342BC8B7" w14:textId="77777777" w:rsidR="00356FA3" w:rsidRPr="008E250C" w:rsidRDefault="00356FA3" w:rsidP="00356FA3">
      <w:pPr>
        <w:pStyle w:val="RSText"/>
        <w:jc w:val="right"/>
      </w:pPr>
      <w:r w:rsidRPr="008E250C">
        <w:rPr>
          <w:noProof/>
        </w:rPr>
        <w:drawing>
          <wp:anchor distT="0" distB="0" distL="114300" distR="114300" simplePos="0" relativeHeight="251660288" behindDoc="1" locked="0" layoutInCell="1" allowOverlap="1" wp14:anchorId="77AF80FB" wp14:editId="22F41033">
            <wp:simplePos x="0" y="0"/>
            <wp:positionH relativeFrom="column">
              <wp:posOffset>229870</wp:posOffset>
            </wp:positionH>
            <wp:positionV relativeFrom="paragraph">
              <wp:posOffset>64135</wp:posOffset>
            </wp:positionV>
            <wp:extent cx="2649855" cy="1238250"/>
            <wp:effectExtent l="0" t="0" r="0" b="0"/>
            <wp:wrapTight wrapText="bothSides">
              <wp:wrapPolygon edited="0">
                <wp:start x="0" y="0"/>
                <wp:lineTo x="0" y="21268"/>
                <wp:lineTo x="21429" y="21268"/>
                <wp:lineTo x="21429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250C">
        <w:t xml:space="preserve">Název: </w:t>
      </w:r>
      <w:r w:rsidRPr="008E250C">
        <w:rPr>
          <w:b/>
          <w:bCs w:val="0"/>
        </w:rPr>
        <w:t>BOMART spol. s r.o.</w:t>
      </w:r>
    </w:p>
    <w:p w14:paraId="0EBFE389" w14:textId="77777777" w:rsidR="00356FA3" w:rsidRPr="008E250C" w:rsidRDefault="00356FA3" w:rsidP="00356FA3">
      <w:pPr>
        <w:pStyle w:val="RSText"/>
        <w:jc w:val="right"/>
      </w:pPr>
      <w:r w:rsidRPr="008E250C">
        <w:t>Sídlo: Ohradní 1159/65, 140 00 Praha 4 – Michle,</w:t>
      </w:r>
    </w:p>
    <w:p w14:paraId="7288BB16" w14:textId="77777777" w:rsidR="00356FA3" w:rsidRPr="008E250C" w:rsidRDefault="00356FA3" w:rsidP="00356FA3">
      <w:pPr>
        <w:pStyle w:val="RSText"/>
        <w:jc w:val="right"/>
      </w:pPr>
      <w:r w:rsidRPr="008E250C">
        <w:t>IČ: 25091905</w:t>
      </w:r>
    </w:p>
    <w:p w14:paraId="027E1D4D" w14:textId="77777777" w:rsidR="00356FA3" w:rsidRPr="008E250C" w:rsidRDefault="00356FA3" w:rsidP="00356FA3">
      <w:pPr>
        <w:pStyle w:val="RSText"/>
        <w:jc w:val="right"/>
      </w:pPr>
      <w:r w:rsidRPr="008E250C">
        <w:t>DIČ: CZ25091905</w:t>
      </w:r>
    </w:p>
    <w:p w14:paraId="3B36D270" w14:textId="77777777" w:rsidR="00356FA3" w:rsidRPr="008E250C" w:rsidRDefault="00356FA3" w:rsidP="00356FA3">
      <w:pPr>
        <w:pStyle w:val="RSText"/>
        <w:jc w:val="right"/>
      </w:pPr>
      <w:r w:rsidRPr="008E250C">
        <w:t>Bankovní spojení: ČSOB a.s., Praha 2</w:t>
      </w:r>
    </w:p>
    <w:p w14:paraId="4133E6C2" w14:textId="77777777" w:rsidR="00356FA3" w:rsidRPr="008E250C" w:rsidRDefault="00356FA3" w:rsidP="00356FA3">
      <w:pPr>
        <w:pStyle w:val="RSText"/>
        <w:jc w:val="right"/>
      </w:pPr>
      <w:r w:rsidRPr="008E250C">
        <w:t>Číslo účtu: 474065113/0300</w:t>
      </w:r>
    </w:p>
    <w:p w14:paraId="7F2889AC" w14:textId="77777777" w:rsidR="00356FA3" w:rsidRPr="008E250C" w:rsidRDefault="00356FA3" w:rsidP="00356FA3">
      <w:pPr>
        <w:pStyle w:val="RSText"/>
        <w:jc w:val="right"/>
      </w:pPr>
      <w:r w:rsidRPr="008E250C">
        <w:t xml:space="preserve">Email: </w:t>
      </w:r>
      <w:hyperlink r:id="rId10" w:history="1">
        <w:r w:rsidRPr="008E250C">
          <w:rPr>
            <w:rStyle w:val="Hypertextovodkaz"/>
            <w:color w:val="auto"/>
            <w:u w:val="none"/>
          </w:rPr>
          <w:t>info@bomart.cz</w:t>
        </w:r>
      </w:hyperlink>
    </w:p>
    <w:p w14:paraId="51368C96" w14:textId="77777777" w:rsidR="00356FA3" w:rsidRPr="008E250C" w:rsidRDefault="00356FA3" w:rsidP="00356FA3">
      <w:pPr>
        <w:pStyle w:val="RSText"/>
        <w:jc w:val="right"/>
      </w:pPr>
      <w:r w:rsidRPr="008E250C">
        <w:t>Tel.: (+420) 220 400 750</w:t>
      </w:r>
    </w:p>
    <w:p w14:paraId="34BC2F22" w14:textId="77777777" w:rsidR="00356FA3" w:rsidRPr="008E250C" w:rsidRDefault="00356FA3" w:rsidP="00356FA3">
      <w:pPr>
        <w:pStyle w:val="Normal2"/>
        <w:jc w:val="right"/>
      </w:pPr>
    </w:p>
    <w:p w14:paraId="3269009F" w14:textId="77777777" w:rsidR="00356FA3" w:rsidRPr="008E250C" w:rsidRDefault="00356FA3" w:rsidP="00356FA3">
      <w:pPr>
        <w:pStyle w:val="Normal2"/>
        <w:jc w:val="right"/>
      </w:pPr>
    </w:p>
    <w:p w14:paraId="0149A25E" w14:textId="77777777" w:rsidR="00356FA3" w:rsidRPr="008E250C" w:rsidRDefault="00356FA3" w:rsidP="00356FA3">
      <w:pPr>
        <w:pStyle w:val="Normal2"/>
        <w:jc w:val="right"/>
      </w:pPr>
    </w:p>
    <w:p w14:paraId="00E69205" w14:textId="77777777" w:rsidR="00356FA3" w:rsidRPr="008E250C" w:rsidRDefault="00356FA3" w:rsidP="00356FA3">
      <w:pPr>
        <w:pStyle w:val="Normal2"/>
        <w:jc w:val="right"/>
      </w:pPr>
    </w:p>
    <w:p w14:paraId="287C8131" w14:textId="77777777" w:rsidR="00356FA3" w:rsidRPr="008E250C" w:rsidRDefault="00356FA3" w:rsidP="00356FA3">
      <w:pPr>
        <w:pStyle w:val="Normal2"/>
        <w:jc w:val="left"/>
      </w:pPr>
      <w:r w:rsidRPr="008E2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1E477A" wp14:editId="0CA8C9B9">
                <wp:simplePos x="0" y="0"/>
                <wp:positionH relativeFrom="column">
                  <wp:posOffset>13970</wp:posOffset>
                </wp:positionH>
                <wp:positionV relativeFrom="paragraph">
                  <wp:posOffset>100965</wp:posOffset>
                </wp:positionV>
                <wp:extent cx="6079490" cy="0"/>
                <wp:effectExtent l="0" t="0" r="0" b="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A2DD6" id="Přímá spojnice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7.95pt" to="479.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" strokecolor="black [3040]"/>
            </w:pict>
          </mc:Fallback>
        </mc:AlternateContent>
      </w:r>
    </w:p>
    <w:p w14:paraId="4B74FCB1" w14:textId="77777777" w:rsidR="00356FA3" w:rsidRPr="008E250C" w:rsidRDefault="00356FA3" w:rsidP="00356FA3">
      <w:pPr>
        <w:pStyle w:val="Normal2"/>
        <w:rPr>
          <w:b/>
          <w:bCs w:val="0"/>
          <w:noProof/>
        </w:rPr>
      </w:pPr>
      <w:r w:rsidRPr="008E250C">
        <w:rPr>
          <w:b/>
          <w:bCs w:val="0"/>
          <w:noProof/>
        </w:rPr>
        <w:t>Resumé:</w:t>
      </w:r>
    </w:p>
    <w:p w14:paraId="15A7AAFF" w14:textId="77777777" w:rsidR="00AE4DD8" w:rsidRPr="008E250C" w:rsidRDefault="00E15B67" w:rsidP="00AE4DD8">
      <w:pPr>
        <w:pStyle w:val="Normal2"/>
      </w:pPr>
      <w:r w:rsidRPr="008E250C">
        <w:t xml:space="preserve">Rekonstrukce komunikace v ulicích Českolipská – Novoborská. </w:t>
      </w:r>
      <w:r w:rsidR="00AE4DD8" w:rsidRPr="008E250C">
        <w:t xml:space="preserve">Tato dokumentace je zpracována ve stupni pro výběr zhotovitele (DVZ), jako podklad pro vypracování zadávací dokumentace. </w:t>
      </w:r>
    </w:p>
    <w:p w14:paraId="7295967D" w14:textId="77777777" w:rsidR="00356FA3" w:rsidRPr="008E250C" w:rsidRDefault="00356FA3" w:rsidP="00356FA3">
      <w:pPr>
        <w:pStyle w:val="RSText"/>
        <w:rPr>
          <w:noProof/>
        </w:rPr>
      </w:pPr>
      <w:r w:rsidRPr="008E2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4F6CBD" wp14:editId="7C0B60C7">
                <wp:simplePos x="0" y="0"/>
                <wp:positionH relativeFrom="column">
                  <wp:posOffset>4445</wp:posOffset>
                </wp:positionH>
                <wp:positionV relativeFrom="paragraph">
                  <wp:posOffset>125730</wp:posOffset>
                </wp:positionV>
                <wp:extent cx="6080125" cy="0"/>
                <wp:effectExtent l="0" t="0" r="0" b="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0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BC8AE" id="Přímá spojnice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9.9pt" to="479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" strokecolor="black [3040]"/>
            </w:pict>
          </mc:Fallback>
        </mc:AlternateContent>
      </w:r>
    </w:p>
    <w:p w14:paraId="56C1CC4D" w14:textId="77777777" w:rsidR="00356FA3" w:rsidRPr="004F3AD8" w:rsidRDefault="00356FA3" w:rsidP="00356FA3">
      <w:pPr>
        <w:pStyle w:val="RSText"/>
        <w:rPr>
          <w:b/>
          <w:bCs w:val="0"/>
          <w:noProof/>
          <w:vanish/>
        </w:rPr>
      </w:pPr>
      <w:r w:rsidRPr="008E250C">
        <w:rPr>
          <w:b/>
          <w:bCs w:val="0"/>
          <w:noProof/>
          <w:vanish/>
        </w:rPr>
        <w:lastRenderedPageBreak/>
        <w:tab/>
      </w:r>
      <w:r w:rsidRPr="004F3AD8">
        <w:rPr>
          <w:b/>
          <w:bCs w:val="0"/>
          <w:noProof/>
          <w:vanish/>
        </w:rPr>
        <w:t>Příloha č. 3 – Přehled stanovisek</w:t>
      </w:r>
    </w:p>
    <w:bookmarkEnd w:id="0"/>
    <w:p w14:paraId="4CBE7337" w14:textId="30BED0B6" w:rsidR="008778F3" w:rsidRPr="004F3AD8" w:rsidRDefault="00F64E8D" w:rsidP="0019291D">
      <w:pPr>
        <w:pStyle w:val="RS6"/>
        <w:numPr>
          <w:ilvl w:val="0"/>
          <w:numId w:val="12"/>
        </w:numPr>
      </w:pPr>
      <w:r w:rsidRPr="004F3AD8">
        <w:t>CETIN a.s.</w:t>
      </w:r>
    </w:p>
    <w:p w14:paraId="6E69C25E" w14:textId="25827376" w:rsidR="001C60DF" w:rsidRPr="004F3AD8" w:rsidRDefault="00B52732" w:rsidP="001C60DF">
      <w:pPr>
        <w:pStyle w:val="RSText"/>
      </w:pPr>
      <w:r w:rsidRPr="004F3AD8">
        <w:t>Č.J.</w:t>
      </w:r>
      <w:r w:rsidR="001C60DF" w:rsidRPr="004F3AD8">
        <w:t xml:space="preserve">: 691897/22 </w:t>
      </w:r>
    </w:p>
    <w:p w14:paraId="7130E3A2" w14:textId="3D7FE465" w:rsidR="001C60DF" w:rsidRPr="004F3AD8" w:rsidRDefault="001C60DF" w:rsidP="001C60DF">
      <w:pPr>
        <w:pStyle w:val="RSText"/>
        <w:rPr>
          <w:lang w:bidi="ar-SA"/>
        </w:rPr>
      </w:pPr>
      <w:r w:rsidRPr="004F3AD8">
        <w:t>Číslo žádosti: 0122 913 724</w:t>
      </w:r>
    </w:p>
    <w:p w14:paraId="5E63DE58" w14:textId="6FD1E34A" w:rsidR="00F64E8D" w:rsidRPr="004F3AD8" w:rsidRDefault="00F45375" w:rsidP="001C60DF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892727" w:rsidRPr="004F3AD8">
        <w:rPr>
          <w:i/>
          <w:iCs/>
          <w:lang w:bidi="ar-SA"/>
        </w:rPr>
        <w:t xml:space="preserve">… </w:t>
      </w:r>
      <w:r w:rsidR="00F64E8D" w:rsidRPr="004F3AD8">
        <w:rPr>
          <w:i/>
          <w:iCs/>
          <w:lang w:bidi="ar-SA"/>
        </w:rPr>
        <w:t>Žadatel Žádostí určil a vyznačil Zájmové území, jakož i určil Důvod Vyjádření.</w:t>
      </w:r>
      <w:r w:rsidR="00F64E8D" w:rsidRPr="004F3AD8">
        <w:rPr>
          <w:i/>
          <w:iCs/>
        </w:rPr>
        <w:t xml:space="preserve"> </w:t>
      </w:r>
      <w:r w:rsidR="00F64E8D" w:rsidRPr="004F3AD8">
        <w:rPr>
          <w:i/>
          <w:iCs/>
          <w:lang w:bidi="ar-SA"/>
        </w:rPr>
        <w:t>Na základě určení a vyznačení Zájmového území Žadatelem a na základě určení Důvodu Vyjádření</w:t>
      </w:r>
      <w:r w:rsidR="00F64E8D" w:rsidRPr="004F3AD8">
        <w:rPr>
          <w:i/>
          <w:iCs/>
        </w:rPr>
        <w:t xml:space="preserve"> </w:t>
      </w:r>
      <w:r w:rsidR="00F64E8D" w:rsidRPr="004F3AD8">
        <w:rPr>
          <w:i/>
          <w:iCs/>
          <w:lang w:bidi="ar-SA"/>
        </w:rPr>
        <w:t>vydává společnost CETIN a.s. následující Vyjádření:</w:t>
      </w:r>
    </w:p>
    <w:p w14:paraId="3855ACD0" w14:textId="77777777" w:rsidR="00F64E8D" w:rsidRPr="004F3AD8" w:rsidRDefault="00F64E8D" w:rsidP="00F64E8D">
      <w:pPr>
        <w:pStyle w:val="RSText"/>
        <w:jc w:val="center"/>
        <w:rPr>
          <w:b/>
          <w:bCs w:val="0"/>
          <w:i/>
          <w:iCs/>
          <w:lang w:bidi="ar-SA"/>
        </w:rPr>
      </w:pPr>
      <w:r w:rsidRPr="004F3AD8">
        <w:rPr>
          <w:b/>
          <w:bCs w:val="0"/>
          <w:i/>
          <w:iCs/>
          <w:lang w:bidi="ar-SA"/>
        </w:rPr>
        <w:t>Dojde ke střetu se sítí elektronických komunikací (dále jen „SEK“) společnosti a.s.</w:t>
      </w:r>
    </w:p>
    <w:p w14:paraId="4F57DDC6" w14:textId="435FAAB9" w:rsidR="00F64E8D" w:rsidRPr="004F3AD8" w:rsidRDefault="00F64E8D" w:rsidP="00F64E8D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(I) Na Žadatelem určeném a vyznačeném Zájmovém území se vyskytuje SEK společnosti CETIN a.s.;</w:t>
      </w:r>
    </w:p>
    <w:p w14:paraId="5A593D27" w14:textId="5AD3BAC6" w:rsidR="00F64E8D" w:rsidRPr="004F3AD8" w:rsidRDefault="00F64E8D" w:rsidP="00F64E8D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(II) Společnost CETIN a.s. </w:t>
      </w:r>
      <w:r w:rsidRPr="004F3AD8">
        <w:rPr>
          <w:b/>
          <w:bCs w:val="0"/>
          <w:i/>
          <w:iCs/>
          <w:lang w:bidi="ar-SA"/>
        </w:rPr>
        <w:t>za podmínky splnění bodu (III)</w:t>
      </w:r>
      <w:r w:rsidRPr="004F3AD8">
        <w:rPr>
          <w:i/>
          <w:iCs/>
          <w:lang w:bidi="ar-SA"/>
        </w:rPr>
        <w:t xml:space="preserve"> tohoto Vyjádření </w:t>
      </w:r>
      <w:r w:rsidRPr="004F3AD8">
        <w:rPr>
          <w:b/>
          <w:bCs w:val="0"/>
          <w:color w:val="0070C0"/>
          <w:lang w:eastAsia="cs-CZ" w:bidi="ar-SA"/>
        </w:rPr>
        <w:t>souhlasí</w:t>
      </w:r>
      <w:r w:rsidRPr="004F3AD8">
        <w:rPr>
          <w:i/>
          <w:iCs/>
          <w:lang w:bidi="ar-SA"/>
        </w:rPr>
        <w:t>, aby Stavebník a/nebo Žadatel, je-li Stavebníkem v Zájmovém území vyznačeném v Žádosti, provedl Stavbu a/nebo činnosti povolené příslušným správním rozhodnutím vydaným dle Stavebního zákona;</w:t>
      </w:r>
    </w:p>
    <w:p w14:paraId="2C8BDF5B" w14:textId="77777777" w:rsidR="00F64E8D" w:rsidRPr="004F3AD8" w:rsidRDefault="00F64E8D" w:rsidP="00F64E8D">
      <w:pPr>
        <w:pStyle w:val="RSText"/>
        <w:rPr>
          <w:b/>
          <w:bCs w:val="0"/>
          <w:i/>
          <w:iCs/>
          <w:lang w:bidi="ar-SA"/>
        </w:rPr>
      </w:pPr>
      <w:r w:rsidRPr="004F3AD8">
        <w:rPr>
          <w:b/>
          <w:bCs w:val="0"/>
          <w:i/>
          <w:iCs/>
          <w:lang w:bidi="ar-SA"/>
        </w:rPr>
        <w:t>(III) Stavebník a/nebo Žadatel, je-li Stavebníkem, je povinen</w:t>
      </w:r>
    </w:p>
    <w:p w14:paraId="0D8FEC79" w14:textId="48F7637D" w:rsidR="00F64E8D" w:rsidRPr="004F3AD8" w:rsidRDefault="001C60DF" w:rsidP="001C60DF">
      <w:pPr>
        <w:pStyle w:val="RSText"/>
        <w:rPr>
          <w:i/>
          <w:iCs/>
        </w:rPr>
      </w:pPr>
      <w:r w:rsidRPr="004F3AD8">
        <w:rPr>
          <w:i/>
          <w:iCs/>
          <w:lang w:eastAsia="cs-CZ" w:bidi="ar-SA"/>
        </w:rPr>
        <w:t xml:space="preserve">(i) </w:t>
      </w:r>
      <w:r w:rsidR="00F64E8D" w:rsidRPr="004F3AD8">
        <w:rPr>
          <w:i/>
          <w:iCs/>
          <w:lang w:bidi="ar-SA"/>
        </w:rPr>
        <w:t>dodržet tyto níže uvedené podmínky, které byly stanovené POS, tak jak je tento označen ve</w:t>
      </w:r>
      <w:r w:rsidR="00F64E8D" w:rsidRPr="004F3AD8">
        <w:rPr>
          <w:i/>
          <w:iCs/>
        </w:rPr>
        <w:t xml:space="preserve"> Všeobecných podmínkách ochrany SEK</w:t>
      </w:r>
    </w:p>
    <w:p w14:paraId="2A7FC556" w14:textId="07C610DA" w:rsidR="001C60DF" w:rsidRPr="004F3AD8" w:rsidRDefault="001C60DF" w:rsidP="0019291D">
      <w:pPr>
        <w:pStyle w:val="RSText"/>
        <w:numPr>
          <w:ilvl w:val="0"/>
          <w:numId w:val="13"/>
        </w:numPr>
        <w:rPr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FF0000"/>
        </w:rPr>
        <w:t>Oznámení o zahájení prací a kopii protokolu</w:t>
      </w:r>
      <w:r w:rsidRPr="004F3AD8">
        <w:rPr>
          <w:i/>
          <w:iCs/>
          <w:color w:val="FF0000"/>
          <w:lang w:eastAsia="cs-CZ" w:bidi="ar-SA"/>
        </w:rPr>
        <w:t xml:space="preserve"> </w:t>
      </w:r>
      <w:r w:rsidRPr="004F3AD8">
        <w:rPr>
          <w:i/>
          <w:iCs/>
          <w:lang w:eastAsia="cs-CZ" w:bidi="ar-SA"/>
        </w:rPr>
        <w:t>o vytyčení SEK je stavebník, nebo jím pověřená třetí osoba, povinen oznámit na e-mail: petr.kincl@cetin.cz.</w:t>
      </w:r>
    </w:p>
    <w:p w14:paraId="5C94B4E9" w14:textId="750545CE" w:rsidR="001C60DF" w:rsidRPr="004F3AD8" w:rsidRDefault="001C60DF" w:rsidP="0019291D">
      <w:pPr>
        <w:pStyle w:val="RSText"/>
        <w:numPr>
          <w:ilvl w:val="0"/>
          <w:numId w:val="13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Oznámení bude obsahovat: číslo Vyjádření, k němuž se vztahují tyto podmínky, IČO realizující firmy a kontakt na stavbyvedoucího. Zához odkrytých sítí elektronických komunikací musí být odsouhlasen pracovníkem ochrany sítě (POS).</w:t>
      </w:r>
    </w:p>
    <w:p w14:paraId="30F09C6C" w14:textId="29FE26A9" w:rsidR="001C60DF" w:rsidRPr="004F3AD8" w:rsidRDefault="001C60DF" w:rsidP="0019291D">
      <w:pPr>
        <w:pStyle w:val="RSText"/>
        <w:numPr>
          <w:ilvl w:val="0"/>
          <w:numId w:val="13"/>
        </w:numPr>
        <w:rPr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FF0000"/>
        </w:rPr>
        <w:t xml:space="preserve">Provádění výkopů, </w:t>
      </w:r>
      <w:proofErr w:type="spellStart"/>
      <w:r w:rsidRPr="004F3AD8">
        <w:rPr>
          <w:b/>
          <w:bCs w:val="0"/>
          <w:i/>
          <w:iCs/>
          <w:color w:val="FF0000"/>
        </w:rPr>
        <w:t>podvrtů</w:t>
      </w:r>
      <w:proofErr w:type="spellEnd"/>
      <w:r w:rsidRPr="004F3AD8">
        <w:rPr>
          <w:b/>
          <w:bCs w:val="0"/>
          <w:i/>
          <w:iCs/>
          <w:color w:val="FF0000"/>
        </w:rPr>
        <w:t xml:space="preserve"> a dalších stavebních prací v blízkosti </w:t>
      </w:r>
      <w:proofErr w:type="spellStart"/>
      <w:r w:rsidRPr="004F3AD8">
        <w:rPr>
          <w:b/>
          <w:bCs w:val="0"/>
          <w:i/>
          <w:iCs/>
          <w:color w:val="FF0000"/>
        </w:rPr>
        <w:t>kabelovodu</w:t>
      </w:r>
      <w:proofErr w:type="spellEnd"/>
      <w:r w:rsidRPr="004F3AD8">
        <w:rPr>
          <w:i/>
          <w:iCs/>
          <w:lang w:eastAsia="cs-CZ" w:bidi="ar-SA"/>
        </w:rPr>
        <w:t xml:space="preserve"> bude provedeno dle dokumentace schválené POS-</w:t>
      </w:r>
      <w:proofErr w:type="spellStart"/>
      <w:r w:rsidRPr="004F3AD8">
        <w:rPr>
          <w:i/>
          <w:iCs/>
          <w:lang w:eastAsia="cs-CZ" w:bidi="ar-SA"/>
        </w:rPr>
        <w:t>kabelovody</w:t>
      </w:r>
      <w:proofErr w:type="spellEnd"/>
      <w:r w:rsidRPr="004F3AD8">
        <w:rPr>
          <w:i/>
          <w:iCs/>
          <w:lang w:eastAsia="cs-CZ" w:bidi="ar-SA"/>
        </w:rPr>
        <w:t xml:space="preserve">; Ing. Jiří Benda ochrana sítě </w:t>
      </w:r>
      <w:r w:rsidR="00F45375" w:rsidRPr="004F3AD8">
        <w:rPr>
          <w:i/>
          <w:iCs/>
          <w:lang w:eastAsia="cs-CZ" w:bidi="ar-SA"/>
        </w:rPr>
        <w:t>a</w:t>
      </w:r>
      <w:r w:rsidRPr="004F3AD8">
        <w:rPr>
          <w:i/>
          <w:iCs/>
          <w:lang w:eastAsia="cs-CZ" w:bidi="ar-SA"/>
        </w:rPr>
        <w:t xml:space="preserve"> </w:t>
      </w:r>
      <w:proofErr w:type="spellStart"/>
      <w:r w:rsidRPr="004F3AD8">
        <w:rPr>
          <w:i/>
          <w:iCs/>
          <w:lang w:eastAsia="cs-CZ" w:bidi="ar-SA"/>
        </w:rPr>
        <w:t>kabelovody</w:t>
      </w:r>
      <w:proofErr w:type="spellEnd"/>
      <w:r w:rsidRPr="004F3AD8">
        <w:rPr>
          <w:i/>
          <w:iCs/>
          <w:lang w:eastAsia="cs-CZ" w:bidi="ar-SA"/>
        </w:rPr>
        <w:t>, tel.: 606 757 265, e-mail: jiri.benda@cetin.cz</w:t>
      </w:r>
    </w:p>
    <w:p w14:paraId="3B0169F3" w14:textId="77777777" w:rsidR="001C60DF" w:rsidRPr="004F3AD8" w:rsidRDefault="001C60DF" w:rsidP="0019291D">
      <w:pPr>
        <w:pStyle w:val="RSText"/>
        <w:numPr>
          <w:ilvl w:val="0"/>
          <w:numId w:val="13"/>
        </w:numPr>
        <w:rPr>
          <w:i/>
          <w:iCs/>
        </w:rPr>
      </w:pPr>
      <w:r w:rsidRPr="004F3AD8">
        <w:rPr>
          <w:i/>
          <w:iCs/>
          <w:lang w:eastAsia="cs-CZ" w:bidi="ar-SA"/>
        </w:rPr>
        <w:t xml:space="preserve">Souhlas s projektovou dokumentací je podmíněn dodržením prostorových norem, které jsou obsahem ČSN 736005. </w:t>
      </w:r>
      <w:r w:rsidRPr="004F3AD8">
        <w:rPr>
          <w:b/>
          <w:bCs w:val="0"/>
          <w:i/>
          <w:iCs/>
          <w:color w:val="FF0000"/>
        </w:rPr>
        <w:t>Jakékoliv činnosti ve vzdálenosti menší než 1 m od krajního vedení trasy kabelů</w:t>
      </w:r>
      <w:r w:rsidRPr="004F3AD8">
        <w:rPr>
          <w:i/>
          <w:iCs/>
          <w:color w:val="FF0000"/>
          <w:lang w:eastAsia="cs-CZ" w:bidi="ar-SA"/>
        </w:rPr>
        <w:t xml:space="preserve"> </w:t>
      </w:r>
      <w:r w:rsidRPr="004F3AD8">
        <w:rPr>
          <w:i/>
          <w:iCs/>
          <w:lang w:eastAsia="cs-CZ" w:bidi="ar-SA"/>
        </w:rPr>
        <w:t xml:space="preserve">budou prováděny výhradně ručním nářadím, bez použití jakýchkoli mechanismů a nevhodných nástrojů, pokud nebude pracovníkem ochrany sítě (POS) písemně stanoveno jinak. S vytyčenou trasou SEK budou seznámeny všechny osoby, které budou anebo by mohly provádět práce v blízkosti SEK; </w:t>
      </w:r>
    </w:p>
    <w:p w14:paraId="1BBB6567" w14:textId="58F1456E" w:rsidR="001C60DF" w:rsidRPr="004F3AD8" w:rsidRDefault="001C60DF" w:rsidP="00240757">
      <w:pPr>
        <w:pStyle w:val="RSText"/>
        <w:ind w:firstLine="709"/>
        <w:rPr>
          <w:i/>
          <w:iCs/>
        </w:rPr>
      </w:pPr>
      <w:r w:rsidRPr="004F3AD8">
        <w:rPr>
          <w:i/>
          <w:iCs/>
          <w:lang w:eastAsia="cs-CZ" w:bidi="ar-SA"/>
        </w:rPr>
        <w:t>a (</w:t>
      </w:r>
      <w:proofErr w:type="spellStart"/>
      <w:r w:rsidRPr="004F3AD8">
        <w:rPr>
          <w:i/>
          <w:iCs/>
          <w:lang w:eastAsia="cs-CZ" w:bidi="ar-SA"/>
        </w:rPr>
        <w:t>ii</w:t>
      </w:r>
      <w:proofErr w:type="spellEnd"/>
      <w:r w:rsidRPr="004F3AD8">
        <w:rPr>
          <w:i/>
          <w:iCs/>
          <w:lang w:eastAsia="cs-CZ" w:bidi="ar-SA"/>
        </w:rPr>
        <w:t xml:space="preserve">) </w:t>
      </w:r>
      <w:r w:rsidRPr="004F3AD8">
        <w:rPr>
          <w:b/>
          <w:bCs w:val="0"/>
          <w:i/>
          <w:iCs/>
          <w:color w:val="FF0000"/>
        </w:rPr>
        <w:t>řídit se Všeobecnými podmínkami ochrany SEK, které jsou nedílnou součástí Vyjádření</w:t>
      </w:r>
      <w:r w:rsidRPr="004F3AD8">
        <w:rPr>
          <w:i/>
          <w:iCs/>
          <w:lang w:eastAsia="cs-CZ" w:bidi="ar-SA"/>
        </w:rPr>
        <w:t>;</w:t>
      </w:r>
    </w:p>
    <w:p w14:paraId="2D2040C3" w14:textId="18883AB6" w:rsidR="001C60DF" w:rsidRPr="004F3AD8" w:rsidRDefault="001C60DF" w:rsidP="001C60DF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(IV) Pro případ, že bude nezbytné přeložení SEK, zajistí vždy takové přeložení SEK její vlastník, společnost CETIN a.s. Stavebník, který vyvolal překládku SEK je dle ustanovení § 104 odst. 17 Zákona o elektronických komunikacích povinen uhradit společnosti CETIN a.s. veškeré náklady na nezbytné úpravy dotčeného úseku SEK, a to na úrovni stávajícího technického řešení;</w:t>
      </w:r>
    </w:p>
    <w:p w14:paraId="3F137CF0" w14:textId="6286AE25" w:rsidR="001C60DF" w:rsidRPr="004F3AD8" w:rsidRDefault="001C60DF" w:rsidP="001C60DF">
      <w:pPr>
        <w:pStyle w:val="RSText"/>
        <w:rPr>
          <w:i/>
          <w:iCs/>
        </w:rPr>
      </w:pPr>
      <w:r w:rsidRPr="004F3AD8">
        <w:rPr>
          <w:i/>
          <w:iCs/>
          <w:lang w:eastAsia="cs-CZ" w:bidi="ar-SA"/>
        </w:rPr>
        <w:t>(V) Pro účely přeložení SEK dle bodu (IV) tohoto Vyjádření je Stavebník povinen uzavřít se společností CETIN a.s. Smlouvu o realizaci překládky SEK.</w:t>
      </w:r>
      <w:r w:rsidR="00F45375" w:rsidRPr="004F3AD8">
        <w:rPr>
          <w:i/>
          <w:iCs/>
          <w:lang w:eastAsia="cs-CZ" w:bidi="ar-SA"/>
        </w:rPr>
        <w:t>“</w:t>
      </w:r>
      <w:r w:rsidR="006F30F1" w:rsidRPr="004F3AD8">
        <w:rPr>
          <w:i/>
          <w:iCs/>
          <w:lang w:eastAsia="cs-CZ" w:bidi="ar-SA"/>
        </w:rPr>
        <w:t>…</w:t>
      </w:r>
    </w:p>
    <w:p w14:paraId="3C21C466" w14:textId="07DC56CE" w:rsidR="006D02AA" w:rsidRPr="004F3AD8" w:rsidRDefault="006D02AA" w:rsidP="006D02AA">
      <w:pPr>
        <w:pStyle w:val="RSText"/>
        <w:rPr>
          <w:color w:val="FF0000"/>
        </w:rPr>
      </w:pPr>
    </w:p>
    <w:p w14:paraId="38686E8D" w14:textId="6F59EA43" w:rsidR="00240757" w:rsidRPr="004F3AD8" w:rsidRDefault="00240757" w:rsidP="00240757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396F0F43" w14:textId="095071EF" w:rsidR="00F45375" w:rsidRPr="004F3AD8" w:rsidRDefault="00DE2A1B" w:rsidP="0098429E">
      <w:pPr>
        <w:jc w:val="left"/>
        <w:rPr>
          <w:rFonts w:asciiTheme="minorHAnsi" w:hAnsiTheme="minorHAnsi"/>
          <w:b/>
          <w:bCs/>
          <w:i/>
          <w:iCs/>
          <w:sz w:val="22"/>
          <w:szCs w:val="20"/>
          <w:lang w:eastAsia="cs-CZ" w:bidi="ar-SA"/>
        </w:rPr>
      </w:pPr>
      <w:r w:rsidRPr="004F3AD8">
        <w:br w:type="page"/>
      </w:r>
    </w:p>
    <w:p w14:paraId="77161D11" w14:textId="0C8F658F" w:rsidR="001C60DF" w:rsidRPr="004F3AD8" w:rsidRDefault="00F45375" w:rsidP="0019291D">
      <w:pPr>
        <w:pStyle w:val="RS6"/>
        <w:numPr>
          <w:ilvl w:val="0"/>
          <w:numId w:val="14"/>
        </w:numPr>
      </w:pPr>
      <w:r w:rsidRPr="004F3AD8">
        <w:lastRenderedPageBreak/>
        <w:t>MČ Praha 9 – odbor výstavby a územního rozvoje</w:t>
      </w:r>
    </w:p>
    <w:p w14:paraId="5CFCFA8D" w14:textId="77777777" w:rsidR="00F45375" w:rsidRPr="004F3AD8" w:rsidRDefault="00F45375" w:rsidP="00F45375">
      <w:pPr>
        <w:pStyle w:val="RSText"/>
        <w:rPr>
          <w:lang w:bidi="ar-SA"/>
        </w:rPr>
      </w:pPr>
      <w:r w:rsidRPr="004F3AD8">
        <w:rPr>
          <w:lang w:bidi="ar-SA"/>
        </w:rPr>
        <w:t>SPIS. ZN.: S MCP09/036504/2023/OVÚR/JR</w:t>
      </w:r>
    </w:p>
    <w:p w14:paraId="192D268D" w14:textId="74A944D2" w:rsidR="00F45375" w:rsidRPr="004F3AD8" w:rsidRDefault="00F45375" w:rsidP="00F45375">
      <w:pPr>
        <w:pStyle w:val="RSText"/>
      </w:pPr>
      <w:r w:rsidRPr="004F3AD8">
        <w:t>Č.J.: MCP09/053781/2023/OVUR/JR</w:t>
      </w:r>
    </w:p>
    <w:p w14:paraId="524F933A" w14:textId="6B19C728" w:rsidR="00F45375" w:rsidRPr="004F3AD8" w:rsidRDefault="009B7A85" w:rsidP="00F45375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240757" w:rsidRPr="004F3AD8">
        <w:rPr>
          <w:i/>
          <w:iCs/>
        </w:rPr>
        <w:t>…</w:t>
      </w:r>
      <w:r w:rsidR="00003C9E" w:rsidRPr="004F3AD8">
        <w:rPr>
          <w:i/>
          <w:iCs/>
        </w:rPr>
        <w:t>Z</w:t>
      </w:r>
      <w:r w:rsidR="00F45375" w:rsidRPr="004F3AD8">
        <w:rPr>
          <w:i/>
          <w:iCs/>
        </w:rPr>
        <w:t>ávazná část:</w:t>
      </w:r>
    </w:p>
    <w:p w14:paraId="35344536" w14:textId="3128E4B6" w:rsidR="00F45375" w:rsidRPr="004F3AD8" w:rsidRDefault="00F45375" w:rsidP="00F45375">
      <w:pPr>
        <w:pStyle w:val="RSText"/>
        <w:rPr>
          <w:i/>
          <w:iCs/>
        </w:rPr>
      </w:pPr>
      <w:r w:rsidRPr="004F3AD8">
        <w:rPr>
          <w:i/>
          <w:iCs/>
        </w:rPr>
        <w:t xml:space="preserve">Úřad městské části Praha 9, odbor výstavby a územního rozvoje, jako stavební úřad příslušný podle § 13 odst. 1 písm. c) zákona č. 183/2006 Sb., o územním plánování a stavebním řádu (stavební zákon), ve znění pozdějších předpisů (dále jen "stavební zákon"), podle vyhlášky č. 55/2000 Sb. hl. Prahy, kterou se vydává Statut hlavního města Prahy, ve znění pozdějších předpisů, přezkoumal žádost o závazné stanovisko podle </w:t>
      </w:r>
      <w:proofErr w:type="spellStart"/>
      <w:r w:rsidRPr="004F3AD8">
        <w:rPr>
          <w:i/>
          <w:iCs/>
        </w:rPr>
        <w:t>ust</w:t>
      </w:r>
      <w:proofErr w:type="spellEnd"/>
      <w:r w:rsidRPr="004F3AD8">
        <w:rPr>
          <w:i/>
          <w:iCs/>
        </w:rPr>
        <w:t xml:space="preserve">. § 94j odst. 2 stavebního zákona, kterou dne 07.03.2023 podalo HLAVNÍ MĚSTO PRAHA, </w:t>
      </w:r>
      <w:proofErr w:type="spellStart"/>
      <w:r w:rsidRPr="004F3AD8">
        <w:rPr>
          <w:i/>
          <w:iCs/>
        </w:rPr>
        <w:t>zast</w:t>
      </w:r>
      <w:proofErr w:type="spellEnd"/>
      <w:r w:rsidRPr="004F3AD8">
        <w:rPr>
          <w:i/>
          <w:iCs/>
        </w:rPr>
        <w:t xml:space="preserve">. MHMP, odborem investičním, IČO 00064581, se sídlem Mariánské náměstí 2/2, 110 00 Praha-Staré Město, které zastupuje společnost BOMART spol. s r.o., IČO 25091905, se sídlem Ohradní č.p. 1159/65, 140 00 Praha </w:t>
      </w:r>
      <w:r w:rsidR="00DE2A1B" w:rsidRPr="004F3AD8">
        <w:rPr>
          <w:i/>
          <w:iCs/>
        </w:rPr>
        <w:t>4 – Michle</w:t>
      </w:r>
      <w:r w:rsidRPr="004F3AD8">
        <w:rPr>
          <w:i/>
          <w:iCs/>
        </w:rPr>
        <w:t xml:space="preserve"> (dále jen "žadatel"), k vydání společného povolení pro soubor staveb nazvaný:</w:t>
      </w:r>
    </w:p>
    <w:p w14:paraId="314FF0C6" w14:textId="77777777" w:rsidR="00F45375" w:rsidRPr="004F3AD8" w:rsidRDefault="00F45375" w:rsidP="00F45375">
      <w:pPr>
        <w:pStyle w:val="RSText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„Stavba č. 44409 TV Praha 9, etapa 0001 - Oblast Prosek, Novoborská a Českolipská“</w:t>
      </w:r>
    </w:p>
    <w:p w14:paraId="787CD822" w14:textId="3A47C83A" w:rsidR="00F45375" w:rsidRPr="004F3AD8" w:rsidRDefault="00F45375" w:rsidP="00F45375">
      <w:pPr>
        <w:pStyle w:val="RSText"/>
        <w:rPr>
          <w:i/>
          <w:iCs/>
        </w:rPr>
      </w:pPr>
      <w:r w:rsidRPr="004F3AD8">
        <w:rPr>
          <w:i/>
          <w:iCs/>
        </w:rPr>
        <w:t xml:space="preserve">na pozemcích </w:t>
      </w:r>
      <w:proofErr w:type="spellStart"/>
      <w:r w:rsidRPr="004F3AD8">
        <w:rPr>
          <w:i/>
          <w:iCs/>
        </w:rPr>
        <w:t>parc.č</w:t>
      </w:r>
      <w:proofErr w:type="spellEnd"/>
      <w:r w:rsidRPr="004F3AD8">
        <w:rPr>
          <w:i/>
          <w:iCs/>
        </w:rPr>
        <w:t>. 500/3, 500/12, 500/13, 500/14, 500/16, 500/18, 500/19, 500/23, 500/25, 500/26, 500/29, 500/30, 500/33, 500/35, 500/36, 500/37, 500/38, 500/46, 500/51, 500/84, 500/87, 500/88, 500/91, 500/93, 500/94, 821, 824/1, 826/1, 830/1, 830/2, 830/3, 833/3, 835, 837/1, 838/1, 838/2, 838/3, 839/2, 637/1, 637/2, 669, 818/1 v katastrálním území Střížkov</w:t>
      </w:r>
    </w:p>
    <w:p w14:paraId="5B54D1E4" w14:textId="4ABE0B48" w:rsidR="00F45375" w:rsidRPr="004F3AD8" w:rsidRDefault="00F45375" w:rsidP="00F45375">
      <w:pPr>
        <w:pStyle w:val="RSText"/>
        <w:rPr>
          <w:i/>
          <w:iCs/>
        </w:rPr>
      </w:pPr>
      <w:r w:rsidRPr="004F3AD8">
        <w:rPr>
          <w:i/>
          <w:iCs/>
        </w:rPr>
        <w:t xml:space="preserve">a na pozemcích </w:t>
      </w:r>
      <w:proofErr w:type="spellStart"/>
      <w:r w:rsidRPr="004F3AD8">
        <w:rPr>
          <w:i/>
          <w:iCs/>
        </w:rPr>
        <w:t>parc.č</w:t>
      </w:r>
      <w:proofErr w:type="spellEnd"/>
      <w:r w:rsidRPr="004F3AD8">
        <w:rPr>
          <w:i/>
          <w:iCs/>
        </w:rPr>
        <w:t>. 640/6, 640/12, 640/13, 640/14, 640/15, 640/16, 640/17, 640/19, 640/20, 640/22,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640/27, 640/30, 640/31, 640/32, 640/38, 1352, 1357/1, 1358, 1361, 1362, 1363, 1364, 1370, 1380/1,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1380/2, 640/4, 640/5, 640/7, 909, 1181, 1231, 1327, 1360 v katastrálním území Prosek,</w:t>
      </w:r>
    </w:p>
    <w:p w14:paraId="60050380" w14:textId="77777777" w:rsidR="00F45375" w:rsidRPr="004F3AD8" w:rsidRDefault="00F45375" w:rsidP="00F45375">
      <w:pPr>
        <w:pStyle w:val="RSText"/>
        <w:rPr>
          <w:i/>
          <w:iCs/>
        </w:rPr>
      </w:pPr>
      <w:r w:rsidRPr="004F3AD8">
        <w:rPr>
          <w:i/>
          <w:iCs/>
        </w:rPr>
        <w:t>obsahující následující objekty:</w:t>
      </w:r>
    </w:p>
    <w:p w14:paraId="3B642004" w14:textId="77777777" w:rsidR="00F45375" w:rsidRPr="004F3AD8" w:rsidRDefault="00F45375" w:rsidP="00E413CC">
      <w:pPr>
        <w:pStyle w:val="RSTextsraen"/>
        <w:rPr>
          <w:i/>
          <w:iCs/>
        </w:rPr>
      </w:pPr>
      <w:r w:rsidRPr="004F3AD8">
        <w:rPr>
          <w:i/>
          <w:iCs/>
        </w:rPr>
        <w:t>SO.001 – Dopravně inženýrská opatření</w:t>
      </w:r>
    </w:p>
    <w:p w14:paraId="0B2CFD1E" w14:textId="77777777" w:rsidR="00F45375" w:rsidRPr="004F3AD8" w:rsidRDefault="00F45375" w:rsidP="00E413CC">
      <w:pPr>
        <w:pStyle w:val="RSTextsraen"/>
        <w:rPr>
          <w:i/>
          <w:iCs/>
        </w:rPr>
      </w:pPr>
      <w:r w:rsidRPr="004F3AD8">
        <w:rPr>
          <w:i/>
          <w:iCs/>
        </w:rPr>
        <w:t>SO.101 – Rekonstrukce a stavební úpravy stávající komunikace</w:t>
      </w:r>
    </w:p>
    <w:p w14:paraId="57F71C32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SO.301 – Dešťová kanalizace</w:t>
      </w:r>
    </w:p>
    <w:p w14:paraId="3E01A220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SO.401 – Veřejné osvětlení</w:t>
      </w:r>
    </w:p>
    <w:p w14:paraId="5FB5780B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SO.402 – Přeložka sdělovacího vedení společnosti „Vodafone Czech Republic a.s.“</w:t>
      </w:r>
    </w:p>
    <w:p w14:paraId="4FCB36B4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SO.403 – Přeložka sdělovacího vedení společnosti „T-Mobile Czech Republic a.s.“</w:t>
      </w:r>
    </w:p>
    <w:p w14:paraId="41FE8922" w14:textId="79B1BFC5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 xml:space="preserve">SO.404 – Rozvody </w:t>
      </w:r>
      <w:r w:rsidR="00DE2A1B" w:rsidRPr="004F3AD8">
        <w:rPr>
          <w:b/>
          <w:bCs w:val="0"/>
          <w:i/>
          <w:iCs/>
        </w:rPr>
        <w:t>NN – elektromobilita</w:t>
      </w:r>
      <w:r w:rsidRPr="004F3AD8">
        <w:rPr>
          <w:b/>
          <w:bCs w:val="0"/>
          <w:i/>
          <w:iCs/>
        </w:rPr>
        <w:t xml:space="preserve"> „</w:t>
      </w:r>
      <w:proofErr w:type="spellStart"/>
      <w:r w:rsidRPr="004F3AD8">
        <w:rPr>
          <w:b/>
          <w:bCs w:val="0"/>
          <w:i/>
          <w:iCs/>
        </w:rPr>
        <w:t>PREdi</w:t>
      </w:r>
      <w:proofErr w:type="spellEnd"/>
      <w:r w:rsidRPr="004F3AD8">
        <w:rPr>
          <w:b/>
          <w:bCs w:val="0"/>
          <w:i/>
          <w:iCs/>
        </w:rPr>
        <w:t xml:space="preserve"> a.s.“</w:t>
      </w:r>
    </w:p>
    <w:p w14:paraId="5CDFACD9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SO.701 – Objekty odpadového hospodářství</w:t>
      </w:r>
    </w:p>
    <w:p w14:paraId="0BF6F653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SO.701.1 – Ohrazení pro kontejnery</w:t>
      </w:r>
    </w:p>
    <w:p w14:paraId="1C547A70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SO.701.2 – Ohrazení pro kontejnery</w:t>
      </w:r>
    </w:p>
    <w:p w14:paraId="6FE9DB93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SO.701.3 – Ohrazení pro kontejnery</w:t>
      </w:r>
    </w:p>
    <w:p w14:paraId="79997BC7" w14:textId="77777777" w:rsidR="00F45375" w:rsidRPr="004F3AD8" w:rsidRDefault="00F45375" w:rsidP="00E413CC">
      <w:pPr>
        <w:pStyle w:val="RSTextsraen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SO.702 – Přístřešek MHD</w:t>
      </w:r>
    </w:p>
    <w:p w14:paraId="102E785B" w14:textId="77777777" w:rsidR="00F45375" w:rsidRPr="004F3AD8" w:rsidRDefault="00F45375" w:rsidP="00E413CC">
      <w:pPr>
        <w:pStyle w:val="RSText"/>
        <w:rPr>
          <w:i/>
          <w:iCs/>
        </w:rPr>
      </w:pPr>
      <w:r w:rsidRPr="004F3AD8">
        <w:rPr>
          <w:i/>
          <w:iCs/>
        </w:rPr>
        <w:t>SO.801 – Sadové úpravy,</w:t>
      </w:r>
    </w:p>
    <w:p w14:paraId="23F7847E" w14:textId="77777777" w:rsidR="00E413CC" w:rsidRPr="004F3AD8" w:rsidRDefault="00F45375" w:rsidP="00E413CC">
      <w:pPr>
        <w:pStyle w:val="RSText"/>
        <w:rPr>
          <w:b/>
          <w:bCs w:val="0"/>
          <w:i/>
          <w:iCs/>
        </w:rPr>
      </w:pPr>
      <w:r w:rsidRPr="004F3AD8">
        <w:rPr>
          <w:b/>
          <w:bCs w:val="0"/>
          <w:i/>
          <w:iCs/>
        </w:rPr>
        <w:t>z nichž předmětem tohoto závazného stanoviska jsou tučně vyznačené stavební objekty</w:t>
      </w:r>
      <w:r w:rsidR="00E413CC" w:rsidRPr="004F3AD8">
        <w:rPr>
          <w:b/>
          <w:bCs w:val="0"/>
          <w:i/>
          <w:iCs/>
        </w:rPr>
        <w:t xml:space="preserve"> </w:t>
      </w:r>
    </w:p>
    <w:p w14:paraId="3E6BCDA4" w14:textId="403A9F21" w:rsidR="00F45375" w:rsidRPr="004F3AD8" w:rsidRDefault="00F45375" w:rsidP="00E413CC">
      <w:pPr>
        <w:pStyle w:val="RSText"/>
        <w:rPr>
          <w:i/>
          <w:iCs/>
        </w:rPr>
      </w:pPr>
      <w:r w:rsidRPr="004F3AD8">
        <w:rPr>
          <w:i/>
          <w:iCs/>
        </w:rPr>
        <w:t>(dále jen "záměr"), a na základě tohoto přezkoumání podle ustanovení § 94j odst. 2 stavebního zákona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a § 149 odst. 1 a § 136 zákona č. 500/2004 Sb., správní řád, ve znění pozdějších předpisů (dále jen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„správní řád“) shledal, že záměr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je</w:t>
      </w:r>
    </w:p>
    <w:p w14:paraId="48BCF03C" w14:textId="77777777" w:rsidR="00F45375" w:rsidRPr="004F3AD8" w:rsidRDefault="00F45375" w:rsidP="00DE2A1B">
      <w:pPr>
        <w:pStyle w:val="RSText"/>
        <w:jc w:val="center"/>
        <w:rPr>
          <w:b/>
          <w:bCs w:val="0"/>
          <w:color w:val="0070C0"/>
          <w:lang w:eastAsia="cs-CZ" w:bidi="ar-SA"/>
        </w:rPr>
      </w:pPr>
      <w:r w:rsidRPr="004F3AD8">
        <w:rPr>
          <w:b/>
          <w:bCs w:val="0"/>
          <w:color w:val="0070C0"/>
          <w:lang w:eastAsia="cs-CZ" w:bidi="ar-SA"/>
        </w:rPr>
        <w:t>p ř í p u s t n ý.</w:t>
      </w:r>
    </w:p>
    <w:p w14:paraId="35F607B8" w14:textId="28C404F9" w:rsidR="00E413CC" w:rsidRPr="004F3AD8" w:rsidRDefault="00F45375" w:rsidP="00E413CC">
      <w:pPr>
        <w:pStyle w:val="RSText"/>
        <w:rPr>
          <w:i/>
          <w:iCs/>
        </w:rPr>
      </w:pPr>
      <w:r w:rsidRPr="004F3AD8">
        <w:rPr>
          <w:i/>
          <w:iCs/>
        </w:rPr>
        <w:t xml:space="preserve">Ve smyslu </w:t>
      </w:r>
      <w:proofErr w:type="spellStart"/>
      <w:r w:rsidRPr="004F3AD8">
        <w:rPr>
          <w:i/>
          <w:iCs/>
        </w:rPr>
        <w:t>ust</w:t>
      </w:r>
      <w:proofErr w:type="spellEnd"/>
      <w:r w:rsidRPr="004F3AD8">
        <w:rPr>
          <w:i/>
          <w:iCs/>
        </w:rPr>
        <w:t>. § 94j odst. 2 stavebního zákona u souboru staveb, se příslušnost k vydání společného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povolení řídí příslušností k povolení stavby hlavní souboru staveb. Stavební úřady příslušné k</w:t>
      </w:r>
      <w:r w:rsidR="00E413CC" w:rsidRPr="004F3AD8">
        <w:rPr>
          <w:i/>
          <w:iCs/>
        </w:rPr>
        <w:t> </w:t>
      </w:r>
      <w:r w:rsidRPr="004F3AD8">
        <w:rPr>
          <w:i/>
          <w:iCs/>
        </w:rPr>
        <w:t>umístění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nebo povolení vedlejších staveb souboru jsou ve společném územním a stavebním řízení dotčenými</w:t>
      </w:r>
      <w:r w:rsidR="00E413CC" w:rsidRPr="004F3AD8">
        <w:rPr>
          <w:i/>
          <w:iCs/>
        </w:rPr>
        <w:t xml:space="preserve"> </w:t>
      </w:r>
      <w:r w:rsidRPr="004F3AD8">
        <w:rPr>
          <w:i/>
          <w:iCs/>
        </w:rPr>
        <w:t>orgány a pro potřeby vydání společného povolení vydávají namísto rozhodnutí závazná stanoviska.</w:t>
      </w:r>
    </w:p>
    <w:p w14:paraId="226BA6AA" w14:textId="545B5A27" w:rsidR="009B7A85" w:rsidRPr="004F3AD8" w:rsidRDefault="00003C9E" w:rsidP="009B7A85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“…</w:t>
      </w:r>
    </w:p>
    <w:p w14:paraId="22D24092" w14:textId="77777777" w:rsidR="006D02AA" w:rsidRPr="004F3AD8" w:rsidRDefault="006D02AA" w:rsidP="00702826">
      <w:pPr>
        <w:pStyle w:val="RSText"/>
        <w:rPr>
          <w:b/>
          <w:bCs w:val="0"/>
          <w:color w:val="FF0000"/>
        </w:rPr>
      </w:pPr>
    </w:p>
    <w:p w14:paraId="03F0ACC5" w14:textId="4F163A95" w:rsidR="00702826" w:rsidRPr="004F3AD8" w:rsidRDefault="00702826" w:rsidP="00702826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69839FDF" w14:textId="7F614315" w:rsidR="00702826" w:rsidRPr="004F3AD8" w:rsidRDefault="00E413CC" w:rsidP="00702826">
      <w:pPr>
        <w:pStyle w:val="RSText"/>
        <w:rPr>
          <w:b/>
          <w:bCs w:val="0"/>
          <w:color w:val="FF0000"/>
        </w:rPr>
      </w:pPr>
      <w:r w:rsidRPr="004F3AD8">
        <w:br w:type="page"/>
      </w:r>
    </w:p>
    <w:p w14:paraId="03D7A399" w14:textId="77777777" w:rsidR="003154A8" w:rsidRPr="004F3AD8" w:rsidRDefault="00607873" w:rsidP="00335225">
      <w:pPr>
        <w:pStyle w:val="RS6"/>
        <w:numPr>
          <w:ilvl w:val="0"/>
          <w:numId w:val="14"/>
        </w:numPr>
      </w:pPr>
      <w:r w:rsidRPr="004F3AD8">
        <w:lastRenderedPageBreak/>
        <w:t>MČ Praha 9 – odbor životního prostředí</w:t>
      </w:r>
    </w:p>
    <w:p w14:paraId="4A7FE1F0" w14:textId="468EB4BB" w:rsidR="00985919" w:rsidRPr="004F3AD8" w:rsidRDefault="00854741" w:rsidP="00AB09E5">
      <w:pPr>
        <w:pStyle w:val="RSText"/>
      </w:pPr>
      <w:r w:rsidRPr="004F3AD8">
        <w:rPr>
          <w:lang w:bidi="ar-SA"/>
        </w:rPr>
        <w:t xml:space="preserve">SPIS. ZN.: </w:t>
      </w:r>
      <w:r w:rsidR="00AB09E5" w:rsidRPr="004F3AD8">
        <w:rPr>
          <w:lang w:bidi="ar-SA"/>
        </w:rPr>
        <w:t>S MCP09/090837/2022</w:t>
      </w:r>
    </w:p>
    <w:p w14:paraId="6DB5E1FF" w14:textId="1E26F7F3" w:rsidR="00854741" w:rsidRPr="004F3AD8" w:rsidRDefault="00854741" w:rsidP="00AB09E5">
      <w:pPr>
        <w:pStyle w:val="RSText"/>
      </w:pPr>
      <w:r w:rsidRPr="004F3AD8">
        <w:t xml:space="preserve">Č.J.: </w:t>
      </w:r>
      <w:r w:rsidR="00AB09E5" w:rsidRPr="004F3AD8">
        <w:rPr>
          <w:lang w:bidi="ar-SA"/>
        </w:rPr>
        <w:t>MCP09/091766/2022</w:t>
      </w:r>
    </w:p>
    <w:p w14:paraId="300E0F10" w14:textId="642E0CBE" w:rsidR="00854741" w:rsidRPr="004F3AD8" w:rsidRDefault="0019291D" w:rsidP="00985919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240757" w:rsidRPr="004F3AD8">
        <w:rPr>
          <w:i/>
          <w:iCs/>
          <w:lang w:bidi="ar-SA"/>
        </w:rPr>
        <w:t>…</w:t>
      </w:r>
      <w:r w:rsidR="00854741" w:rsidRPr="004F3AD8">
        <w:rPr>
          <w:i/>
          <w:iCs/>
          <w:lang w:bidi="ar-SA"/>
        </w:rPr>
        <w:t xml:space="preserve">Odbor životního prostředí – oddělení ochrany prostředí – Úřadu městské části Praha 9 (OŽP) prostudoval výše uvedenou projektovou dokumentaci, vypracovanou v 05/2022 společností BOMART spol. s r.o., IČ: 25091905, se sídlem: Ohradní 1159/65, Praha 4, Michle a vydává následující vyjádření a sdělení: </w:t>
      </w:r>
    </w:p>
    <w:p w14:paraId="00935F40" w14:textId="324D3479" w:rsidR="00985919" w:rsidRPr="004F3AD8" w:rsidRDefault="00854741" w:rsidP="00B16CB0">
      <w:pPr>
        <w:pStyle w:val="RSText"/>
        <w:numPr>
          <w:ilvl w:val="0"/>
          <w:numId w:val="15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Z hlediska ochrany zemědělského půdního fondu (ZPF) dle zákona č. 334/1992 Sb., o ochraně ZPF, ve znění pozdějších předpisů a vyhlášky č. 55/2000 Sb. hl. m. Prahy, kterou se vydává Statut hl. m. Prahy, ve znění pozdějších předpisů: </w:t>
      </w:r>
    </w:p>
    <w:p w14:paraId="768E2A37" w14:textId="40AA6FC5" w:rsidR="00985919" w:rsidRPr="004F3AD8" w:rsidRDefault="00854741" w:rsidP="00985919">
      <w:pPr>
        <w:pStyle w:val="RSText"/>
        <w:ind w:firstLine="709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Mgr. Brabcová</w:t>
      </w:r>
    </w:p>
    <w:p w14:paraId="2664B354" w14:textId="5CDBC7D5" w:rsidR="00854741" w:rsidRPr="004F3AD8" w:rsidRDefault="00854741" w:rsidP="00985919">
      <w:pPr>
        <w:pStyle w:val="RSText"/>
        <w:ind w:left="709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Stavbou dotčené pozemky dle výpisu z katastru nemovitostí nenáleží do ZPF. </w:t>
      </w:r>
      <w:r w:rsidRPr="004F3AD8">
        <w:rPr>
          <w:b/>
          <w:bCs w:val="0"/>
          <w:color w:val="0070C0"/>
          <w:lang w:eastAsia="cs-CZ" w:bidi="ar-SA"/>
        </w:rPr>
        <w:t xml:space="preserve">Námi chráněné zájmy nejsou dotčeny. </w:t>
      </w:r>
    </w:p>
    <w:p w14:paraId="60E37C48" w14:textId="1812FE29" w:rsidR="00985919" w:rsidRPr="004F3AD8" w:rsidRDefault="00985919" w:rsidP="00B16CB0">
      <w:pPr>
        <w:pStyle w:val="RSText"/>
        <w:numPr>
          <w:ilvl w:val="0"/>
          <w:numId w:val="15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Z hlediska odpadového hospodářství dle § 146 odst. 3 písm. b) zákona č. 541/2020 Sb., o odpadech, ve znění pozdějších předpisů a vyhlášky č. 55/2000 Sb. hl. m. Prahy, kterou se vydává Statut hl. m. Prahy, ve znění pozdějších předpisů: </w:t>
      </w:r>
    </w:p>
    <w:p w14:paraId="74D2A708" w14:textId="505ED378" w:rsidR="00985919" w:rsidRPr="004F3AD8" w:rsidRDefault="00985919" w:rsidP="00985919">
      <w:pPr>
        <w:pStyle w:val="RSText"/>
        <w:ind w:firstLine="709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Mgr. Brabcová </w:t>
      </w:r>
    </w:p>
    <w:p w14:paraId="60CED78D" w14:textId="32FB7C0C" w:rsidR="00985919" w:rsidRPr="004F3AD8" w:rsidRDefault="00985919" w:rsidP="00985919">
      <w:pPr>
        <w:pStyle w:val="RSText"/>
        <w:ind w:firstLine="709"/>
        <w:rPr>
          <w:i/>
          <w:iCs/>
          <w:lang w:bidi="ar-SA"/>
        </w:rPr>
      </w:pPr>
      <w:r w:rsidRPr="004F3AD8">
        <w:rPr>
          <w:b/>
          <w:bCs w:val="0"/>
          <w:color w:val="0070C0"/>
          <w:lang w:eastAsia="cs-CZ" w:bidi="ar-SA"/>
        </w:rPr>
        <w:t>S navrhovanou stavbou</w:t>
      </w:r>
      <w:r w:rsidRPr="004F3AD8">
        <w:rPr>
          <w:i/>
          <w:iCs/>
          <w:lang w:bidi="ar-SA"/>
        </w:rPr>
        <w:t xml:space="preserve"> podle předložené projektové dokumentace </w:t>
      </w:r>
      <w:r w:rsidRPr="004F3AD8">
        <w:rPr>
          <w:b/>
          <w:bCs w:val="0"/>
          <w:color w:val="0070C0"/>
          <w:lang w:eastAsia="cs-CZ" w:bidi="ar-SA"/>
        </w:rPr>
        <w:t>souhlasíme.</w:t>
      </w:r>
      <w:r w:rsidRPr="004F3AD8">
        <w:rPr>
          <w:i/>
          <w:iCs/>
          <w:lang w:bidi="ar-SA"/>
        </w:rPr>
        <w:t xml:space="preserve"> </w:t>
      </w:r>
    </w:p>
    <w:p w14:paraId="16B093CE" w14:textId="77777777" w:rsidR="00985919" w:rsidRPr="004F3AD8" w:rsidRDefault="00985919" w:rsidP="00B16CB0">
      <w:pPr>
        <w:pStyle w:val="RSText"/>
        <w:numPr>
          <w:ilvl w:val="0"/>
          <w:numId w:val="15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Z hlediska ochrany ovzduší dle § 11 odst. 3 zákona č. 201/2012 Sb., o ochraně ovzduší a vyhlášky č. 55/2000 Sb. hl. m. Prahy, kterou se vydává Statut hl. m. Prahy, ve znění pozdějších předpisů: </w:t>
      </w:r>
    </w:p>
    <w:p w14:paraId="0568D346" w14:textId="77777777" w:rsidR="00985919" w:rsidRPr="004F3AD8" w:rsidRDefault="00985919" w:rsidP="00985919">
      <w:pPr>
        <w:pStyle w:val="RSText"/>
        <w:ind w:firstLine="709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Mgr. Brabcová </w:t>
      </w:r>
    </w:p>
    <w:p w14:paraId="15B96AAF" w14:textId="217DC600" w:rsidR="00985919" w:rsidRPr="004F3AD8" w:rsidRDefault="00985919" w:rsidP="00985919">
      <w:pPr>
        <w:pStyle w:val="RSText"/>
        <w:ind w:left="709"/>
        <w:rPr>
          <w:b/>
          <w:bCs w:val="0"/>
          <w:i/>
          <w:iCs/>
          <w:lang w:bidi="ar-SA"/>
        </w:rPr>
      </w:pPr>
      <w:r w:rsidRPr="004F3AD8">
        <w:rPr>
          <w:i/>
          <w:iCs/>
          <w:lang w:bidi="ar-SA"/>
        </w:rPr>
        <w:t xml:space="preserve">Realizací stavby nevznikne žádný nový stacionární zdroj znečišťování ovzduší. </w:t>
      </w:r>
      <w:r w:rsidRPr="004F3AD8">
        <w:rPr>
          <w:b/>
          <w:bCs w:val="0"/>
          <w:color w:val="0070C0"/>
          <w:lang w:eastAsia="cs-CZ" w:bidi="ar-SA"/>
        </w:rPr>
        <w:t>Námi chráněné zájmy nejsou dotčeny.</w:t>
      </w:r>
      <w:r w:rsidRPr="004F3AD8">
        <w:rPr>
          <w:b/>
          <w:bCs w:val="0"/>
          <w:i/>
          <w:iCs/>
          <w:lang w:bidi="ar-SA"/>
        </w:rPr>
        <w:t xml:space="preserve"> </w:t>
      </w:r>
    </w:p>
    <w:p w14:paraId="7D74A1F8" w14:textId="77777777" w:rsidR="00985919" w:rsidRPr="004F3AD8" w:rsidRDefault="00985919" w:rsidP="00B16CB0">
      <w:pPr>
        <w:pStyle w:val="RSText"/>
        <w:numPr>
          <w:ilvl w:val="0"/>
          <w:numId w:val="15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Z hlediska ochrany přírody, krajiny a městské zeleně dle § 65 zákona č. 114/1992 Sb., o ochraně přírody a krajiny, ve znění pozdějších předpisů (ZOPK) a vyhlášky č. 55/2000 Sb. hl. m. Prahy, kterou se vydává Statut hl. m. Prahy, ve znění pozdějších předpisů: </w:t>
      </w:r>
    </w:p>
    <w:p w14:paraId="0482B98F" w14:textId="5CA33D54" w:rsidR="00985919" w:rsidRPr="004F3AD8" w:rsidRDefault="00985919" w:rsidP="00985919">
      <w:pPr>
        <w:pStyle w:val="RSText"/>
        <w:ind w:left="720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Ing. </w:t>
      </w:r>
      <w:proofErr w:type="spellStart"/>
      <w:r w:rsidRPr="004F3AD8">
        <w:rPr>
          <w:i/>
          <w:iCs/>
          <w:lang w:eastAsia="cs-CZ" w:bidi="ar-SA"/>
        </w:rPr>
        <w:t>Lupoměská</w:t>
      </w:r>
      <w:proofErr w:type="spellEnd"/>
      <w:r w:rsidRPr="004F3AD8">
        <w:rPr>
          <w:i/>
          <w:iCs/>
          <w:lang w:eastAsia="cs-CZ" w:bidi="ar-SA"/>
        </w:rPr>
        <w:t xml:space="preserve"> </w:t>
      </w:r>
    </w:p>
    <w:p w14:paraId="3EE89578" w14:textId="18F8CAC6" w:rsidR="00AB09E5" w:rsidRPr="004F3AD8" w:rsidRDefault="00AB09E5" w:rsidP="00AB09E5">
      <w:pPr>
        <w:pStyle w:val="RSText"/>
        <w:ind w:left="709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Navrhovaná stavba je kolizní s dřevinami rostoucími mimo les. Kolize dřevin rostoucích mimo les nevyžaduje povolení ke kácení. Jedná se o kolizi ve smyslu § 8 odst. 3 ZOPK. </w:t>
      </w:r>
    </w:p>
    <w:p w14:paraId="7BBAF920" w14:textId="534BC9B3" w:rsidR="00AB09E5" w:rsidRPr="004F3AD8" w:rsidRDefault="00AB09E5" w:rsidP="00AB09E5">
      <w:pPr>
        <w:pStyle w:val="RSText"/>
        <w:ind w:left="709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Jedná se o rekonstrukci stávajících povrchů vozovek, která se nejvíce bezprostředně dotýká dřevin ve stromořadí v ulici Českolipská. Dochází k dotčení kořenového prostoru. Pro ochranu kořenového prostoru a dodržení pokynů v ČSN 839061 "Ochrana stromů, porostů a vegetačních ploch při stavebních pracích" a ke stanovení návrhu technologie vstupu ke kořenům </w:t>
      </w:r>
      <w:r w:rsidRPr="004F3AD8">
        <w:rPr>
          <w:b/>
          <w:bCs w:val="0"/>
          <w:i/>
          <w:iCs/>
          <w:color w:val="FF0000"/>
          <w:lang w:bidi="ar-SA"/>
        </w:rPr>
        <w:t>požaduje OŽP zajistit odborný technický dozor.</w:t>
      </w:r>
      <w:r w:rsidRPr="004F3AD8">
        <w:rPr>
          <w:i/>
          <w:iCs/>
          <w:lang w:bidi="ar-SA"/>
        </w:rPr>
        <w:t xml:space="preserve"> </w:t>
      </w:r>
    </w:p>
    <w:p w14:paraId="30949A53" w14:textId="5A3830C7" w:rsidR="00E03636" w:rsidRPr="004F3AD8" w:rsidRDefault="00E03636" w:rsidP="00E03636">
      <w:pPr>
        <w:pStyle w:val="RSText"/>
        <w:ind w:left="709"/>
        <w:jc w:val="center"/>
        <w:rPr>
          <w:i/>
          <w:iCs/>
          <w:lang w:bidi="ar-SA"/>
        </w:rPr>
      </w:pPr>
      <w:r w:rsidRPr="004F3AD8">
        <w:rPr>
          <w:i/>
          <w:iCs/>
          <w:lang w:bidi="ar-SA"/>
        </w:rPr>
        <w:t>…“</w:t>
      </w:r>
    </w:p>
    <w:p w14:paraId="2E391C8D" w14:textId="77777777" w:rsidR="00E03636" w:rsidRPr="004F3AD8" w:rsidRDefault="00E03636" w:rsidP="006645B6">
      <w:pPr>
        <w:pStyle w:val="RSText"/>
        <w:ind w:firstLine="709"/>
        <w:rPr>
          <w:b/>
          <w:bCs w:val="0"/>
          <w:color w:val="FF0000"/>
        </w:rPr>
      </w:pPr>
    </w:p>
    <w:p w14:paraId="42702831" w14:textId="079D0799" w:rsidR="003154A8" w:rsidRPr="004F3AD8" w:rsidRDefault="00E03636" w:rsidP="006645B6">
      <w:pPr>
        <w:pStyle w:val="RSText"/>
        <w:ind w:firstLine="709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  <w:r w:rsidR="003154A8" w:rsidRPr="004F3AD8">
        <w:rPr>
          <w:lang w:eastAsia="cs-CZ" w:bidi="ar-SA"/>
        </w:rPr>
        <w:br w:type="page"/>
      </w:r>
    </w:p>
    <w:p w14:paraId="3B8C003E" w14:textId="77777777" w:rsidR="005726C2" w:rsidRPr="004F3AD8" w:rsidRDefault="005726C2" w:rsidP="005726C2">
      <w:pPr>
        <w:pStyle w:val="RSText"/>
        <w:rPr>
          <w:sz w:val="24"/>
        </w:rPr>
      </w:pPr>
      <w:r w:rsidRPr="004F3AD8">
        <w:lastRenderedPageBreak/>
        <w:t xml:space="preserve">Č.J.: </w:t>
      </w:r>
      <w:r w:rsidRPr="004F3AD8">
        <w:rPr>
          <w:lang w:eastAsia="cs-CZ" w:bidi="ar-SA"/>
        </w:rPr>
        <w:t>MCP09/172888/2022</w:t>
      </w:r>
    </w:p>
    <w:p w14:paraId="440AFF24" w14:textId="04F213E2" w:rsidR="00AB09E5" w:rsidRPr="004F3AD8" w:rsidRDefault="00AB09E5" w:rsidP="00AB09E5">
      <w:pPr>
        <w:pStyle w:val="RSText"/>
        <w:rPr>
          <w:lang w:eastAsia="cs-CZ" w:bidi="ar-SA"/>
        </w:rPr>
      </w:pPr>
      <w:r w:rsidRPr="004F3AD8">
        <w:rPr>
          <w:lang w:bidi="ar-SA"/>
        </w:rPr>
        <w:t xml:space="preserve">SPIS. ZN.: </w:t>
      </w:r>
      <w:r w:rsidRPr="004F3AD8">
        <w:rPr>
          <w:lang w:eastAsia="cs-CZ" w:bidi="ar-SA"/>
        </w:rPr>
        <w:t>S MCP09/171517/2022</w:t>
      </w:r>
    </w:p>
    <w:p w14:paraId="0B9FD3AE" w14:textId="508CD7BD" w:rsidR="005726C2" w:rsidRPr="004F3AD8" w:rsidRDefault="005726C2" w:rsidP="00B16CB0">
      <w:pPr>
        <w:pStyle w:val="RSText"/>
        <w:numPr>
          <w:ilvl w:val="0"/>
          <w:numId w:val="19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5E730C" w:rsidRPr="004F3AD8">
        <w:rPr>
          <w:i/>
          <w:iCs/>
          <w:lang w:bidi="ar-SA"/>
        </w:rPr>
        <w:t xml:space="preserve">… </w:t>
      </w:r>
      <w:r w:rsidRPr="004F3AD8">
        <w:rPr>
          <w:i/>
          <w:iCs/>
          <w:lang w:bidi="ar-SA"/>
        </w:rPr>
        <w:t>Z hlediska ochrany zemědělského půdního fondu (ZPF) dle zákona č. 334/1992 Sb., o ochraně ZPF, ve znění pozdějších předpisů a vyhlášky č. 55/2000 Sb. hl. m. Prahy, kterou se vydává Statut hl. m. Prahy, ve znění pozdějších předpisů:</w:t>
      </w:r>
    </w:p>
    <w:p w14:paraId="52E0CDC3" w14:textId="06861215" w:rsidR="005726C2" w:rsidRPr="004F3AD8" w:rsidRDefault="005726C2" w:rsidP="005726C2">
      <w:pPr>
        <w:pStyle w:val="RSText"/>
        <w:ind w:left="720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Mgr. Brabcová</w:t>
      </w:r>
    </w:p>
    <w:p w14:paraId="43790425" w14:textId="77777777" w:rsidR="005726C2" w:rsidRPr="004F3AD8" w:rsidRDefault="005726C2" w:rsidP="005726C2">
      <w:pPr>
        <w:pStyle w:val="RSText"/>
        <w:ind w:left="720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Stavbou dotčené pozemky </w:t>
      </w:r>
      <w:proofErr w:type="spellStart"/>
      <w:r w:rsidRPr="004F3AD8">
        <w:rPr>
          <w:i/>
          <w:iCs/>
          <w:lang w:bidi="ar-SA"/>
        </w:rPr>
        <w:t>poz</w:t>
      </w:r>
      <w:proofErr w:type="spellEnd"/>
      <w:r w:rsidRPr="004F3AD8">
        <w:rPr>
          <w:i/>
          <w:iCs/>
          <w:lang w:bidi="ar-SA"/>
        </w:rPr>
        <w:t xml:space="preserve">. </w:t>
      </w:r>
      <w:proofErr w:type="spellStart"/>
      <w:r w:rsidRPr="004F3AD8">
        <w:rPr>
          <w:i/>
          <w:iCs/>
          <w:lang w:bidi="ar-SA"/>
        </w:rPr>
        <w:t>parc</w:t>
      </w:r>
      <w:proofErr w:type="spellEnd"/>
      <w:r w:rsidRPr="004F3AD8">
        <w:rPr>
          <w:i/>
          <w:iCs/>
          <w:lang w:bidi="ar-SA"/>
        </w:rPr>
        <w:t xml:space="preserve">. č. 500/3, 500/12, 500/13, 500/14, 500/16, 500/18, 500/19, 500/23, 500/25, 500/26, 500/29, 500/30, 500/33, 500/35, 500/36, 500/37, 500/38, 500/46, 500/51, 500/84, 500/87, 500/88, 500/91, 500/93, 500/94, 815, 821, 824/1, 826/1, 830/1, 830/2, 830/3, 833/3, 835, 837/1, 838/1, 838/2, 838/3 a 839/2, </w:t>
      </w:r>
      <w:proofErr w:type="spellStart"/>
      <w:r w:rsidRPr="004F3AD8">
        <w:rPr>
          <w:i/>
          <w:iCs/>
          <w:lang w:bidi="ar-SA"/>
        </w:rPr>
        <w:t>k.ú</w:t>
      </w:r>
      <w:proofErr w:type="spellEnd"/>
      <w:r w:rsidRPr="004F3AD8">
        <w:rPr>
          <w:i/>
          <w:iCs/>
          <w:lang w:bidi="ar-SA"/>
        </w:rPr>
        <w:t xml:space="preserve">. Střížkov a </w:t>
      </w:r>
      <w:proofErr w:type="spellStart"/>
      <w:r w:rsidRPr="004F3AD8">
        <w:rPr>
          <w:i/>
          <w:iCs/>
          <w:lang w:bidi="ar-SA"/>
        </w:rPr>
        <w:t>poz</w:t>
      </w:r>
      <w:proofErr w:type="spellEnd"/>
      <w:r w:rsidRPr="004F3AD8">
        <w:rPr>
          <w:i/>
          <w:iCs/>
          <w:lang w:bidi="ar-SA"/>
        </w:rPr>
        <w:t xml:space="preserve">. </w:t>
      </w:r>
      <w:proofErr w:type="spellStart"/>
      <w:r w:rsidRPr="004F3AD8">
        <w:rPr>
          <w:i/>
          <w:iCs/>
          <w:lang w:bidi="ar-SA"/>
        </w:rPr>
        <w:t>parc</w:t>
      </w:r>
      <w:proofErr w:type="spellEnd"/>
      <w:r w:rsidRPr="004F3AD8">
        <w:rPr>
          <w:i/>
          <w:iCs/>
          <w:lang w:bidi="ar-SA"/>
        </w:rPr>
        <w:t xml:space="preserve">. č. 640/6, 640/12, 640/13, 640/14, 640/15, 640/16, 640/17, 640/19, 640/20, 640/22, 640/27, 640/30, 640/31, 640/32, 640/38, 1352, 1357/1, 1358, 1361, 1362, 1363, 1364, 1370, 1380/1 a 1380/2, </w:t>
      </w:r>
      <w:proofErr w:type="spellStart"/>
      <w:r w:rsidRPr="004F3AD8">
        <w:rPr>
          <w:i/>
          <w:iCs/>
          <w:lang w:bidi="ar-SA"/>
        </w:rPr>
        <w:t>k.ú</w:t>
      </w:r>
      <w:proofErr w:type="spellEnd"/>
      <w:r w:rsidRPr="004F3AD8">
        <w:rPr>
          <w:i/>
          <w:iCs/>
          <w:lang w:bidi="ar-SA"/>
        </w:rPr>
        <w:t>. Prosek dle výpisu z</w:t>
      </w:r>
      <w:r w:rsidRPr="004F3AD8">
        <w:rPr>
          <w:i/>
          <w:iCs/>
        </w:rPr>
        <w:t> </w:t>
      </w:r>
      <w:r w:rsidRPr="004F3AD8">
        <w:rPr>
          <w:i/>
          <w:iCs/>
          <w:lang w:bidi="ar-SA"/>
        </w:rPr>
        <w:t>katastru</w:t>
      </w:r>
      <w:r w:rsidRPr="004F3AD8">
        <w:rPr>
          <w:i/>
          <w:iCs/>
        </w:rPr>
        <w:t xml:space="preserve"> </w:t>
      </w:r>
      <w:r w:rsidRPr="004F3AD8">
        <w:rPr>
          <w:i/>
          <w:iCs/>
          <w:lang w:bidi="ar-SA"/>
        </w:rPr>
        <w:t xml:space="preserve">nemovitostí nenáleží do ZPF. </w:t>
      </w:r>
      <w:r w:rsidRPr="004F3AD8">
        <w:rPr>
          <w:b/>
          <w:bCs w:val="0"/>
          <w:i/>
          <w:iCs/>
          <w:color w:val="0070C0"/>
          <w:lang w:eastAsia="cs-CZ" w:bidi="ar-SA"/>
        </w:rPr>
        <w:t>Námi chráněné zájmy nejsou dotčeny.</w:t>
      </w:r>
      <w:r w:rsidRPr="004F3AD8">
        <w:rPr>
          <w:i/>
          <w:iCs/>
          <w:lang w:bidi="ar-SA"/>
        </w:rPr>
        <w:t xml:space="preserve"> Toto je vyjádření dle § 154 zákona č. 500/2004 Sb., správní řád, ve znění pozdějších předpisů. </w:t>
      </w:r>
    </w:p>
    <w:p w14:paraId="01595C89" w14:textId="77777777" w:rsidR="005726C2" w:rsidRPr="004F3AD8" w:rsidRDefault="005726C2" w:rsidP="00B16CB0">
      <w:pPr>
        <w:pStyle w:val="RSText"/>
        <w:numPr>
          <w:ilvl w:val="0"/>
          <w:numId w:val="19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Z hlediska odpadového hospodářství dle § 146 odst. 3 zákona č. 541/2020 Sb., o odpadech, ve znění pozdějších předpisů a vyhlášky č. 55/2000 Sb. hl. m. Prahy, kterou se vydává Statut hl. m. Prahy, ve znění pozdějších předpisů: </w:t>
      </w:r>
    </w:p>
    <w:p w14:paraId="7CD84E97" w14:textId="5C3FB6D4" w:rsidR="005726C2" w:rsidRPr="004F3AD8" w:rsidRDefault="005726C2" w:rsidP="005726C2">
      <w:pPr>
        <w:pStyle w:val="RSText"/>
        <w:ind w:left="720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Mgr. Brabcová </w:t>
      </w:r>
    </w:p>
    <w:p w14:paraId="1355D2AA" w14:textId="6F81A48C" w:rsidR="005726C2" w:rsidRPr="004F3AD8" w:rsidRDefault="005726C2" w:rsidP="005726C2">
      <w:pPr>
        <w:pStyle w:val="RSText"/>
        <w:ind w:left="720"/>
        <w:rPr>
          <w:i/>
          <w:iCs/>
          <w:lang w:bidi="ar-SA"/>
        </w:rPr>
      </w:pPr>
      <w:r w:rsidRPr="004F3AD8">
        <w:rPr>
          <w:i/>
          <w:iCs/>
          <w:lang w:bidi="ar-SA"/>
        </w:rPr>
        <w:t>…</w:t>
      </w:r>
    </w:p>
    <w:p w14:paraId="1CBB9646" w14:textId="77777777" w:rsidR="005726C2" w:rsidRPr="004F3AD8" w:rsidRDefault="005726C2" w:rsidP="005726C2">
      <w:pPr>
        <w:pStyle w:val="RSText"/>
        <w:ind w:left="720"/>
        <w:rPr>
          <w:b/>
          <w:bCs w:val="0"/>
          <w:i/>
          <w:iCs/>
          <w:color w:val="0070C0"/>
          <w:lang w:eastAsia="cs-CZ" w:bidi="ar-SA"/>
        </w:rPr>
      </w:pPr>
      <w:r w:rsidRPr="004F3AD8">
        <w:rPr>
          <w:b/>
          <w:bCs w:val="0"/>
          <w:i/>
          <w:iCs/>
          <w:color w:val="0070C0"/>
          <w:lang w:eastAsia="cs-CZ" w:bidi="ar-SA"/>
        </w:rPr>
        <w:t xml:space="preserve">Předložený záměr není ani jedním z výše uvedených případů. </w:t>
      </w:r>
    </w:p>
    <w:p w14:paraId="1EA3140E" w14:textId="77777777" w:rsidR="005726C2" w:rsidRPr="004F3AD8" w:rsidRDefault="005726C2" w:rsidP="00B16CB0">
      <w:pPr>
        <w:pStyle w:val="RSText"/>
        <w:numPr>
          <w:ilvl w:val="0"/>
          <w:numId w:val="19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Z hlediska ochrany ovzduší dle § 11 odst. 3 zákona č. 201/2012 Sb., o ochraně ovzduší a vyhlášky č. 55/2000 Sb. hl. m. Prahy, kterou se vydává Statut hl. m. Prahy, ve znění pozdějších předpisů: </w:t>
      </w:r>
    </w:p>
    <w:p w14:paraId="639541F3" w14:textId="44ADF8D2" w:rsidR="005726C2" w:rsidRPr="004F3AD8" w:rsidRDefault="005726C2" w:rsidP="005726C2">
      <w:pPr>
        <w:pStyle w:val="RSText"/>
        <w:ind w:left="720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Mgr. Brabcová </w:t>
      </w:r>
    </w:p>
    <w:p w14:paraId="37985753" w14:textId="77777777" w:rsidR="005726C2" w:rsidRPr="004F3AD8" w:rsidRDefault="005726C2" w:rsidP="005726C2">
      <w:pPr>
        <w:pStyle w:val="RSText"/>
        <w:ind w:left="720"/>
        <w:rPr>
          <w:b/>
          <w:bCs w:val="0"/>
          <w:i/>
          <w:iCs/>
          <w:color w:val="0070C0"/>
          <w:lang w:eastAsia="cs-CZ" w:bidi="ar-SA"/>
        </w:rPr>
      </w:pPr>
      <w:r w:rsidRPr="004F3AD8">
        <w:rPr>
          <w:b/>
          <w:bCs w:val="0"/>
          <w:i/>
          <w:iCs/>
          <w:color w:val="0070C0"/>
          <w:lang w:eastAsia="cs-CZ" w:bidi="ar-SA"/>
        </w:rPr>
        <w:t xml:space="preserve">Realizací stavby nevznikne žádný nový stacionární zdroj znečišťování ovzduší. Námi chráněné zájmy nejsou dotčeny. </w:t>
      </w:r>
    </w:p>
    <w:p w14:paraId="506BB96B" w14:textId="3AB73254" w:rsidR="0019291D" w:rsidRPr="004F3AD8" w:rsidRDefault="0019291D" w:rsidP="00B16CB0">
      <w:pPr>
        <w:pStyle w:val="RSText"/>
        <w:numPr>
          <w:ilvl w:val="0"/>
          <w:numId w:val="19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>„Z hlediska ochrany přírody, krajiny a městské zeleně dle § 65 zákona č. 114/1992 Sb., o ochraně přírody a krajiny, ve znění pozdějších předpisů (ZOPK) a vyhlášky č. 55/2000 Sb. hl. m. Prahy, kterou se vydává Statut hl. m. Prahy, ve znění pozdějších předpisů:</w:t>
      </w:r>
    </w:p>
    <w:p w14:paraId="5F7A5CFC" w14:textId="77777777" w:rsidR="0019291D" w:rsidRPr="004F3AD8" w:rsidRDefault="0019291D" w:rsidP="0019291D">
      <w:pPr>
        <w:pStyle w:val="RSText"/>
        <w:ind w:firstLine="709"/>
        <w:rPr>
          <w:i/>
          <w:iCs/>
        </w:rPr>
      </w:pPr>
      <w:r w:rsidRPr="004F3AD8">
        <w:rPr>
          <w:i/>
          <w:iCs/>
          <w:lang w:bidi="ar-SA"/>
        </w:rPr>
        <w:t xml:space="preserve">Ing. </w:t>
      </w:r>
      <w:proofErr w:type="spellStart"/>
      <w:r w:rsidRPr="004F3AD8">
        <w:rPr>
          <w:i/>
          <w:iCs/>
          <w:lang w:bidi="ar-SA"/>
        </w:rPr>
        <w:t>Lupoměská</w:t>
      </w:r>
      <w:proofErr w:type="spellEnd"/>
      <w:r w:rsidRPr="004F3AD8">
        <w:rPr>
          <w:i/>
          <w:iCs/>
          <w:lang w:bidi="ar-SA"/>
        </w:rPr>
        <w:t xml:space="preserve"> </w:t>
      </w:r>
    </w:p>
    <w:p w14:paraId="70D305B3" w14:textId="77777777" w:rsidR="0019291D" w:rsidRPr="004F3AD8" w:rsidRDefault="0019291D" w:rsidP="0019291D">
      <w:pPr>
        <w:pStyle w:val="RSText"/>
        <w:ind w:left="709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Navrhovaná změna stavby se zájmů městské zeleně dotýká při výměně stávající kabeláže v zeleni, při přípravě pracovních profilů ve stávajících keřích pro novou kabeláž a práce okolo lamp veřejného osvětlení. Jedná se o úpravu stávajících dřevin, rozsah odstranění keřů nevyžaduje povolení ke kácení. </w:t>
      </w:r>
    </w:p>
    <w:p w14:paraId="1AFA06EF" w14:textId="04E8C4D0" w:rsidR="0019291D" w:rsidRPr="004F3AD8" w:rsidRDefault="0019291D" w:rsidP="0019291D">
      <w:pPr>
        <w:pStyle w:val="RSText"/>
        <w:ind w:left="709"/>
        <w:rPr>
          <w:b/>
          <w:bCs w:val="0"/>
          <w:i/>
          <w:iCs/>
          <w:lang w:bidi="ar-SA"/>
        </w:rPr>
      </w:pPr>
      <w:r w:rsidRPr="004F3AD8">
        <w:rPr>
          <w:b/>
          <w:bCs w:val="0"/>
          <w:i/>
          <w:iCs/>
          <w:color w:val="FF0000"/>
          <w:lang w:bidi="ar-SA"/>
        </w:rPr>
        <w:t>Před zahájením stavby bude rozsah pracovního profilu upřesněn na místě s OŽP</w:t>
      </w:r>
      <w:r w:rsidRPr="004F3AD8">
        <w:rPr>
          <w:b/>
          <w:bCs w:val="0"/>
          <w:i/>
          <w:iCs/>
          <w:lang w:bidi="ar-SA"/>
        </w:rPr>
        <w:t xml:space="preserve">. </w:t>
      </w:r>
    </w:p>
    <w:p w14:paraId="2FA102F8" w14:textId="2A730E58" w:rsidR="0019291D" w:rsidRPr="004F3AD8" w:rsidRDefault="0019291D" w:rsidP="005726C2">
      <w:pPr>
        <w:pStyle w:val="RSText"/>
        <w:ind w:left="720"/>
        <w:rPr>
          <w:b/>
          <w:bCs w:val="0"/>
          <w:i/>
          <w:iCs/>
          <w:color w:val="0070C0"/>
          <w:lang w:eastAsia="cs-CZ" w:bidi="ar-SA"/>
        </w:rPr>
      </w:pPr>
      <w:r w:rsidRPr="004F3AD8">
        <w:rPr>
          <w:b/>
          <w:bCs w:val="0"/>
          <w:i/>
          <w:iCs/>
          <w:color w:val="0070C0"/>
          <w:lang w:eastAsia="cs-CZ" w:bidi="ar-SA"/>
        </w:rPr>
        <w:t xml:space="preserve">Vyjádření ke stavbě z roku 2022 se nemění. </w:t>
      </w:r>
    </w:p>
    <w:p w14:paraId="7B7AE4BA" w14:textId="77777777" w:rsidR="00E03636" w:rsidRPr="004F3AD8" w:rsidRDefault="0019291D" w:rsidP="0019291D">
      <w:pPr>
        <w:pStyle w:val="RSText"/>
        <w:ind w:left="709"/>
        <w:rPr>
          <w:i/>
          <w:iCs/>
          <w:lang w:bidi="ar-SA"/>
        </w:rPr>
      </w:pPr>
      <w:r w:rsidRPr="004F3AD8">
        <w:rPr>
          <w:i/>
          <w:iCs/>
          <w:lang w:bidi="ar-SA"/>
        </w:rPr>
        <w:t>Toto je vyjádření dle § 154 zákona č. 500/2004 Sb., správní řád, ve znění pozdějších předpisů.</w:t>
      </w:r>
    </w:p>
    <w:p w14:paraId="74EAE330" w14:textId="69866198" w:rsidR="00AB09E5" w:rsidRPr="004F3AD8" w:rsidRDefault="00E03636" w:rsidP="00E03636">
      <w:pPr>
        <w:pStyle w:val="RSText"/>
        <w:ind w:left="709"/>
        <w:jc w:val="center"/>
        <w:rPr>
          <w:i/>
          <w:iCs/>
          <w:lang w:bidi="ar-SA"/>
        </w:rPr>
      </w:pPr>
      <w:r w:rsidRPr="004F3AD8">
        <w:rPr>
          <w:i/>
          <w:iCs/>
          <w:lang w:bidi="ar-SA"/>
        </w:rPr>
        <w:t>…</w:t>
      </w:r>
      <w:r w:rsidR="0019291D" w:rsidRPr="004F3AD8">
        <w:rPr>
          <w:i/>
          <w:iCs/>
          <w:lang w:bidi="ar-SA"/>
        </w:rPr>
        <w:t>“</w:t>
      </w:r>
    </w:p>
    <w:p w14:paraId="310E2B39" w14:textId="77777777" w:rsidR="00E03636" w:rsidRPr="004F3AD8" w:rsidRDefault="00E03636" w:rsidP="00E03636">
      <w:pPr>
        <w:pStyle w:val="RSText"/>
        <w:rPr>
          <w:b/>
          <w:bCs w:val="0"/>
          <w:color w:val="FF0000"/>
        </w:rPr>
      </w:pPr>
    </w:p>
    <w:p w14:paraId="18A6B90F" w14:textId="635AE4F3" w:rsidR="006D02AA" w:rsidRPr="004F3AD8" w:rsidRDefault="00E03636" w:rsidP="00E03636">
      <w:pPr>
        <w:pStyle w:val="RSText"/>
        <w:rPr>
          <w:b/>
          <w:bCs w:val="0"/>
          <w:i/>
          <w:iCs/>
          <w:szCs w:val="20"/>
          <w:lang w:eastAsia="cs-CZ" w:bidi="ar-SA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  <w:r w:rsidR="006D02AA" w:rsidRPr="004F3AD8">
        <w:br w:type="page"/>
      </w:r>
    </w:p>
    <w:p w14:paraId="4CBF5694" w14:textId="3AF308D5" w:rsidR="00F45375" w:rsidRPr="004F3AD8" w:rsidRDefault="00E413CC" w:rsidP="00335225">
      <w:pPr>
        <w:pStyle w:val="RS6"/>
        <w:numPr>
          <w:ilvl w:val="0"/>
          <w:numId w:val="14"/>
        </w:numPr>
      </w:pPr>
      <w:r w:rsidRPr="004F3AD8">
        <w:lastRenderedPageBreak/>
        <w:t>Regionální organizátor pražské integrované dopravy</w:t>
      </w:r>
    </w:p>
    <w:p w14:paraId="40B3F0D0" w14:textId="2E1E99D8" w:rsidR="00996C89" w:rsidRPr="004F3AD8" w:rsidRDefault="00996C89" w:rsidP="00996C89">
      <w:pPr>
        <w:pStyle w:val="RSText"/>
        <w:rPr>
          <w:lang w:eastAsia="cs-CZ" w:bidi="ar-SA"/>
        </w:rPr>
      </w:pPr>
      <w:r w:rsidRPr="004F3AD8">
        <w:rPr>
          <w:lang w:bidi="ar-SA"/>
        </w:rPr>
        <w:t xml:space="preserve">ZN.: </w:t>
      </w:r>
      <w:r w:rsidRPr="004F3AD8">
        <w:rPr>
          <w:lang w:eastAsia="cs-CZ" w:bidi="ar-SA"/>
        </w:rPr>
        <w:t>0292/23/OMD/KC</w:t>
      </w:r>
    </w:p>
    <w:p w14:paraId="5F1CA1B7" w14:textId="155892E3" w:rsidR="00996C89" w:rsidRPr="004F3AD8" w:rsidRDefault="00B53F1C" w:rsidP="00996C89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5E730C" w:rsidRPr="004F3AD8">
        <w:rPr>
          <w:i/>
          <w:iCs/>
          <w:lang w:eastAsia="cs-CZ" w:bidi="ar-SA"/>
        </w:rPr>
        <w:t xml:space="preserve">… </w:t>
      </w:r>
      <w:r w:rsidR="00996C89" w:rsidRPr="004F3AD8">
        <w:rPr>
          <w:i/>
          <w:iCs/>
          <w:lang w:eastAsia="cs-CZ" w:bidi="ar-SA"/>
        </w:rPr>
        <w:t>Vážení,</w:t>
      </w:r>
    </w:p>
    <w:p w14:paraId="75678E26" w14:textId="7EB0A25A" w:rsidR="00996C89" w:rsidRPr="004F3AD8" w:rsidRDefault="00996C89" w:rsidP="00996C89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K zaslané dokumentaci pro sloučené řízení </w:t>
      </w:r>
      <w:r w:rsidRPr="004F3AD8">
        <w:rPr>
          <w:b/>
          <w:bCs w:val="0"/>
          <w:i/>
          <w:iCs/>
          <w:color w:val="0070C0"/>
          <w:lang w:eastAsia="cs-CZ" w:bidi="ar-SA"/>
        </w:rPr>
        <w:t>vyjadřujeme souhlasné stanovisko</w:t>
      </w:r>
      <w:r w:rsidRPr="004F3AD8">
        <w:rPr>
          <w:i/>
          <w:iCs/>
          <w:lang w:eastAsia="cs-CZ" w:bidi="ar-SA"/>
        </w:rPr>
        <w:t xml:space="preserve"> a sdělujeme následující připomínky:</w:t>
      </w:r>
    </w:p>
    <w:p w14:paraId="59514CB5" w14:textId="0A153B5E" w:rsidR="00996C89" w:rsidRPr="004F3AD8" w:rsidRDefault="00996C89" w:rsidP="00B16CB0">
      <w:pPr>
        <w:pStyle w:val="RSText"/>
        <w:numPr>
          <w:ilvl w:val="0"/>
          <w:numId w:val="20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Požadujeme doplnění V </w:t>
      </w:r>
      <w:proofErr w:type="gramStart"/>
      <w:r w:rsidRPr="004F3AD8">
        <w:rPr>
          <w:i/>
          <w:iCs/>
          <w:lang w:eastAsia="cs-CZ" w:bidi="ar-SA"/>
        </w:rPr>
        <w:t>12a</w:t>
      </w:r>
      <w:proofErr w:type="gramEnd"/>
      <w:r w:rsidRPr="004F3AD8">
        <w:rPr>
          <w:i/>
          <w:iCs/>
          <w:lang w:eastAsia="cs-CZ" w:bidi="ar-SA"/>
        </w:rPr>
        <w:t xml:space="preserve"> do vjezdového i výjezdového klínu v zastávce Novoborská v ul. Novoborská</w:t>
      </w:r>
    </w:p>
    <w:p w14:paraId="3D7EF92B" w14:textId="5581EA27" w:rsidR="00996C89" w:rsidRPr="004F3AD8" w:rsidRDefault="00996C89" w:rsidP="00B16CB0">
      <w:pPr>
        <w:pStyle w:val="RSText"/>
        <w:numPr>
          <w:ilvl w:val="0"/>
          <w:numId w:val="20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Bereme na vědomí vedení cyklistů v protisměru ulicí Novoborskou ve stísněných poměrech (3,75 m)</w:t>
      </w:r>
    </w:p>
    <w:p w14:paraId="7400AE4F" w14:textId="31117864" w:rsidR="00996C89" w:rsidRPr="004F3AD8" w:rsidRDefault="00996C89" w:rsidP="00B16CB0">
      <w:pPr>
        <w:pStyle w:val="RSText"/>
        <w:numPr>
          <w:ilvl w:val="0"/>
          <w:numId w:val="20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Doporučujeme projednat s DP hl. m. Prahy kapacitní možnosti autobusového obratiště u zastávky Poliklinika Prosek po dobu platnosti DIO</w:t>
      </w:r>
      <w:r w:rsidR="005E6674" w:rsidRPr="004F3AD8">
        <w:rPr>
          <w:i/>
          <w:iCs/>
          <w:lang w:eastAsia="cs-CZ" w:bidi="ar-SA"/>
        </w:rPr>
        <w:t xml:space="preserve"> </w:t>
      </w:r>
    </w:p>
    <w:p w14:paraId="0E4321CB" w14:textId="4C1B2A4D" w:rsidR="00996C89" w:rsidRPr="004F3AD8" w:rsidRDefault="00996C89" w:rsidP="00B16CB0">
      <w:pPr>
        <w:pStyle w:val="RSText"/>
        <w:numPr>
          <w:ilvl w:val="0"/>
          <w:numId w:val="20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Upozorňujeme na změnu dopravního značení v ulici Lovosická, konkrétně pak v oblasti křižovatek Novoborská x Lovosická x Zásad</w:t>
      </w:r>
      <w:r w:rsidR="00B53F1C" w:rsidRPr="004F3AD8">
        <w:rPr>
          <w:i/>
          <w:iCs/>
          <w:lang w:eastAsia="cs-CZ" w:bidi="ar-SA"/>
        </w:rPr>
        <w:t>ská a Českolipská x Lovosická. V první z uvedených došlo ke vzniku nové autobusové zastávky Zásadská v těsné blízkosti křižovatky. Na křižovatce Českolipská x Lovosická pak došlo k přesunu zastávky ve směru k ul. Prosecká do vstřícné polohy se zastávkou pro opačný směr v místě ochranného ostrůvku pro chodce.</w:t>
      </w:r>
    </w:p>
    <w:p w14:paraId="7DF8B41C" w14:textId="77777777" w:rsidR="005E730C" w:rsidRPr="004F3AD8" w:rsidRDefault="00B53F1C" w:rsidP="00B16CB0">
      <w:pPr>
        <w:pStyle w:val="RSText"/>
        <w:numPr>
          <w:ilvl w:val="0"/>
          <w:numId w:val="20"/>
        </w:numPr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Na základě výše uvedeného došlo trvale ke zrušení zastávky Terezínská.</w:t>
      </w:r>
    </w:p>
    <w:p w14:paraId="4932BC37" w14:textId="24881AEC" w:rsidR="00B53F1C" w:rsidRPr="004F3AD8" w:rsidRDefault="005E730C" w:rsidP="005E730C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</w:t>
      </w:r>
      <w:r w:rsidR="00B53F1C" w:rsidRPr="004F3AD8">
        <w:rPr>
          <w:i/>
          <w:iCs/>
          <w:lang w:eastAsia="cs-CZ" w:bidi="ar-SA"/>
        </w:rPr>
        <w:t>“</w:t>
      </w:r>
    </w:p>
    <w:p w14:paraId="559FE007" w14:textId="77777777" w:rsidR="00BD53D7" w:rsidRPr="004F3AD8" w:rsidRDefault="00BD53D7" w:rsidP="008F639D">
      <w:pPr>
        <w:pStyle w:val="RSText"/>
        <w:rPr>
          <w:b/>
          <w:bCs w:val="0"/>
          <w:color w:val="FF0000"/>
        </w:rPr>
      </w:pPr>
    </w:p>
    <w:p w14:paraId="5F9B4101" w14:textId="22489599" w:rsidR="008F639D" w:rsidRPr="004F3AD8" w:rsidRDefault="00342A97" w:rsidP="008F639D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 xml:space="preserve">V rámci možností a po koordinaci s ostatními DOSS jsou připomínky zapracovány v projektové dokumentaci. </w:t>
      </w:r>
      <w:r w:rsidR="008F639D" w:rsidRPr="004F3AD8">
        <w:rPr>
          <w:b/>
          <w:bCs w:val="0"/>
          <w:color w:val="FF0000"/>
        </w:rPr>
        <w:t>Před zahájením výstavby budou prověřeny kapacitní možnosti autobusového obratiště u zastávky „Poliklinika Prosek“ s DP hl. m. Prahy. Dřívější projednání</w:t>
      </w:r>
      <w:r w:rsidR="0072310F" w:rsidRPr="004F3AD8">
        <w:rPr>
          <w:b/>
          <w:bCs w:val="0"/>
          <w:color w:val="FF0000"/>
        </w:rPr>
        <w:t xml:space="preserve"> se</w:t>
      </w:r>
      <w:r w:rsidR="008F639D" w:rsidRPr="004F3AD8">
        <w:rPr>
          <w:b/>
          <w:bCs w:val="0"/>
          <w:color w:val="FF0000"/>
        </w:rPr>
        <w:t xml:space="preserve"> vzhledem k</w:t>
      </w:r>
      <w:r w:rsidR="0072310F" w:rsidRPr="004F3AD8">
        <w:rPr>
          <w:b/>
          <w:bCs w:val="0"/>
          <w:color w:val="FF0000"/>
        </w:rPr>
        <w:t> častým změnám provozu</w:t>
      </w:r>
      <w:r w:rsidR="008F639D" w:rsidRPr="004F3AD8">
        <w:rPr>
          <w:b/>
          <w:bCs w:val="0"/>
          <w:color w:val="FF0000"/>
        </w:rPr>
        <w:t xml:space="preserve"> v lokalitě se nejeví jako smysluplné.</w:t>
      </w:r>
    </w:p>
    <w:p w14:paraId="4F9030CB" w14:textId="3B0B8B2A" w:rsidR="00607873" w:rsidRPr="004F3AD8" w:rsidRDefault="00B55125" w:rsidP="00335225">
      <w:pPr>
        <w:pStyle w:val="RS6"/>
        <w:numPr>
          <w:ilvl w:val="0"/>
          <w:numId w:val="14"/>
        </w:numPr>
      </w:pPr>
      <w:r w:rsidRPr="004F3AD8">
        <w:t>MHMP – odbor dopravy – oddělení organizace dopravy</w:t>
      </w:r>
    </w:p>
    <w:p w14:paraId="755433C0" w14:textId="6DBEF9EA" w:rsidR="000C4BC3" w:rsidRPr="004F3AD8" w:rsidRDefault="000C4BC3" w:rsidP="000C4BC3">
      <w:pPr>
        <w:pStyle w:val="RSText"/>
      </w:pPr>
      <w:r w:rsidRPr="004F3AD8">
        <w:t>Č.J.: MHMP 1193933/2022</w:t>
      </w:r>
    </w:p>
    <w:p w14:paraId="0D2B1F20" w14:textId="77777777" w:rsidR="008F639D" w:rsidRPr="004F3AD8" w:rsidRDefault="008F639D" w:rsidP="008F639D">
      <w:pPr>
        <w:pStyle w:val="RSText"/>
      </w:pPr>
      <w:r w:rsidRPr="004F3AD8">
        <w:rPr>
          <w:lang w:bidi="ar-SA"/>
        </w:rPr>
        <w:t xml:space="preserve">SPIS. ZN.: </w:t>
      </w:r>
      <w:r w:rsidRPr="004F3AD8">
        <w:t>S-MHMP 1093307/2022</w:t>
      </w:r>
    </w:p>
    <w:p w14:paraId="3C89F1D8" w14:textId="2D86C13C" w:rsidR="000C4BC3" w:rsidRPr="004F3AD8" w:rsidRDefault="000C4BC3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5E730C" w:rsidRPr="004F3AD8">
        <w:rPr>
          <w:i/>
          <w:iCs/>
          <w:lang w:bidi="ar-SA"/>
        </w:rPr>
        <w:t xml:space="preserve">… </w:t>
      </w:r>
      <w:r w:rsidRPr="004F3AD8">
        <w:rPr>
          <w:i/>
          <w:iCs/>
          <w:lang w:bidi="ar-SA"/>
        </w:rPr>
        <w:t>Akce „Stavba č. 44409 TV Praha 9, etapa 0001 Oblast Prosek, Novoborská a Českolipská“ – stanovisko k zatřídění komunikací, projektová dokumentace pro společné řízení</w:t>
      </w:r>
      <w:r w:rsidR="002A0521" w:rsidRPr="004F3AD8">
        <w:rPr>
          <w:i/>
          <w:iCs/>
          <w:lang w:bidi="ar-SA"/>
        </w:rPr>
        <w:t>.</w:t>
      </w:r>
    </w:p>
    <w:p w14:paraId="239BAA64" w14:textId="2FEFA530" w:rsidR="000C4BC3" w:rsidRPr="004F3AD8" w:rsidRDefault="000C4BC3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K Vaší žádosti o stanovisko na určení tříd komunikací dotčených v rámci akce Stavba č. 44409 TV Praha 9, etapa 0001 Oblast Prosek, Novoborská a Českolipská“ </w:t>
      </w:r>
      <w:proofErr w:type="spellStart"/>
      <w:r w:rsidRPr="004F3AD8">
        <w:rPr>
          <w:i/>
          <w:iCs/>
          <w:lang w:bidi="ar-SA"/>
        </w:rPr>
        <w:t>k.ú</w:t>
      </w:r>
      <w:proofErr w:type="spellEnd"/>
      <w:r w:rsidRPr="004F3AD8">
        <w:rPr>
          <w:i/>
          <w:iCs/>
          <w:lang w:bidi="ar-SA"/>
        </w:rPr>
        <w:t xml:space="preserve">. Střížkov a </w:t>
      </w:r>
      <w:proofErr w:type="spellStart"/>
      <w:r w:rsidRPr="004F3AD8">
        <w:rPr>
          <w:i/>
          <w:iCs/>
          <w:lang w:bidi="ar-SA"/>
        </w:rPr>
        <w:t>k.ú</w:t>
      </w:r>
      <w:proofErr w:type="spellEnd"/>
      <w:r w:rsidRPr="004F3AD8">
        <w:rPr>
          <w:i/>
          <w:iCs/>
          <w:lang w:bidi="ar-SA"/>
        </w:rPr>
        <w:t>. Prosek sdělujeme:</w:t>
      </w:r>
    </w:p>
    <w:p w14:paraId="4D04E2EC" w14:textId="165F9CF1" w:rsidR="000C4BC3" w:rsidRPr="004F3AD8" w:rsidRDefault="000C4BC3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U komunikací, které budou stavebně dotčeny výše uvedenou akcí, </w:t>
      </w:r>
      <w:r w:rsidRPr="004F3AD8">
        <w:rPr>
          <w:b/>
          <w:bCs w:val="0"/>
          <w:i/>
          <w:iCs/>
          <w:color w:val="0070C0"/>
          <w:lang w:bidi="ar-SA"/>
        </w:rPr>
        <w:t>nedojde ke změně zatřídění v rámci kategorií místních komunikací.</w:t>
      </w:r>
    </w:p>
    <w:p w14:paraId="4F825E16" w14:textId="77777777" w:rsidR="000C4BC3" w:rsidRPr="004F3AD8" w:rsidRDefault="000C4BC3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Za cyklistickou a pěší dopravu uplatňujeme následující připomínky:</w:t>
      </w:r>
    </w:p>
    <w:p w14:paraId="5760507A" w14:textId="77777777" w:rsidR="000C4BC3" w:rsidRPr="004F3AD8" w:rsidRDefault="000C4BC3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Veškeré komunikace požadujeme řešit tak, aby:</w:t>
      </w:r>
    </w:p>
    <w:p w14:paraId="24FC3409" w14:textId="32D9B73F" w:rsidR="000C4BC3" w:rsidRPr="004F3AD8" w:rsidRDefault="000C4BC3" w:rsidP="00B16CB0">
      <w:pPr>
        <w:pStyle w:val="RSText"/>
        <w:numPr>
          <w:ilvl w:val="0"/>
          <w:numId w:val="17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>jejich stavební uspořádání odpovídalo stávajícímu dopravnímu režimu zóny 30;</w:t>
      </w:r>
      <w:r w:rsidR="002A0521" w:rsidRPr="004F3AD8">
        <w:rPr>
          <w:i/>
          <w:iCs/>
          <w:lang w:bidi="ar-SA"/>
        </w:rPr>
        <w:t xml:space="preserve"> </w:t>
      </w:r>
    </w:p>
    <w:p w14:paraId="0F578B56" w14:textId="63258E87" w:rsidR="000C4BC3" w:rsidRPr="004F3AD8" w:rsidRDefault="000C4BC3" w:rsidP="00577D79">
      <w:pPr>
        <w:pStyle w:val="RSText"/>
        <w:ind w:left="360"/>
        <w:rPr>
          <w:b/>
          <w:bCs w:val="0"/>
          <w:color w:val="FF0000"/>
        </w:rPr>
      </w:pPr>
      <w:r w:rsidRPr="004F3AD8">
        <w:rPr>
          <w:i/>
          <w:iCs/>
          <w:lang w:bidi="ar-SA"/>
        </w:rPr>
        <w:t>napojení ul. Českolipské, resp. ul. Novobranské na ul. Lovosickou byla provedena pře</w:t>
      </w:r>
      <w:r w:rsidR="007B6BDF" w:rsidRPr="004F3AD8">
        <w:rPr>
          <w:i/>
          <w:iCs/>
          <w:lang w:bidi="ar-SA"/>
        </w:rPr>
        <w:t>s</w:t>
      </w:r>
      <w:r w:rsidRPr="004F3AD8">
        <w:rPr>
          <w:i/>
          <w:iCs/>
          <w:lang w:bidi="ar-SA"/>
        </w:rPr>
        <w:t xml:space="preserve"> dlouhý příčný práh jako hranice zóny 30;</w:t>
      </w:r>
      <w:r w:rsidR="002A0521" w:rsidRPr="004F3AD8">
        <w:rPr>
          <w:i/>
          <w:iCs/>
          <w:lang w:bidi="ar-SA"/>
        </w:rPr>
        <w:t xml:space="preserve"> </w:t>
      </w:r>
    </w:p>
    <w:p w14:paraId="45FF37DF" w14:textId="54A16072" w:rsidR="00577D79" w:rsidRPr="004F3AD8" w:rsidRDefault="000C4BC3" w:rsidP="00B16CB0">
      <w:pPr>
        <w:pStyle w:val="RSText"/>
        <w:numPr>
          <w:ilvl w:val="0"/>
          <w:numId w:val="17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>všechny křižovatky uvnitř zóny byly zvýšené s přechody pro chodce nebo místy pro přecházení přes všechna ramena;</w:t>
      </w:r>
      <w:r w:rsidR="002A0521" w:rsidRPr="004F3AD8">
        <w:rPr>
          <w:i/>
          <w:iCs/>
          <w:lang w:bidi="ar-SA"/>
        </w:rPr>
        <w:t xml:space="preserve"> </w:t>
      </w:r>
    </w:p>
    <w:p w14:paraId="3F13DD68" w14:textId="6557BC6F" w:rsidR="000C4BC3" w:rsidRPr="004F3AD8" w:rsidRDefault="000C4BC3" w:rsidP="00B16CB0">
      <w:pPr>
        <w:pStyle w:val="RSText"/>
        <w:numPr>
          <w:ilvl w:val="0"/>
          <w:numId w:val="17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>všechny komunikace byly obousměrné pro cyklisty;</w:t>
      </w:r>
      <w:r w:rsidR="0072310F" w:rsidRPr="004F3AD8">
        <w:rPr>
          <w:i/>
          <w:iCs/>
          <w:lang w:bidi="ar-SA"/>
        </w:rPr>
        <w:t xml:space="preserve"> </w:t>
      </w:r>
    </w:p>
    <w:p w14:paraId="0D62C006" w14:textId="655CD02A" w:rsidR="00B55125" w:rsidRPr="004F3AD8" w:rsidRDefault="000C4BC3" w:rsidP="00B16CB0">
      <w:pPr>
        <w:pStyle w:val="RSText"/>
        <w:numPr>
          <w:ilvl w:val="0"/>
          <w:numId w:val="17"/>
        </w:numPr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před všemi veřejnými budovami byly doplněny plochy pro stojany pro jízdní kola </w:t>
      </w:r>
      <w:r w:rsidRPr="004F3AD8">
        <w:rPr>
          <w:i/>
          <w:iCs/>
        </w:rPr>
        <w:t>(dle TP 179, čl. 9.2), resp. plochy pro odstavení sdílených kol a koloběžek.</w:t>
      </w:r>
    </w:p>
    <w:p w14:paraId="21CEAE4A" w14:textId="77777777" w:rsidR="005E730C" w:rsidRPr="004F3AD8" w:rsidRDefault="005E730C" w:rsidP="005E730C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7F4557DC" w14:textId="77777777" w:rsidR="00BD53D7" w:rsidRPr="004F3AD8" w:rsidRDefault="00BD53D7" w:rsidP="00992543">
      <w:pPr>
        <w:pStyle w:val="RSText"/>
        <w:rPr>
          <w:b/>
          <w:bCs w:val="0"/>
          <w:color w:val="FF0000"/>
        </w:rPr>
      </w:pPr>
    </w:p>
    <w:p w14:paraId="5AE55702" w14:textId="65656E4C" w:rsidR="00992543" w:rsidRPr="004F3AD8" w:rsidRDefault="00992543" w:rsidP="00992543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73165F55" w14:textId="77777777" w:rsidR="0072310F" w:rsidRPr="004F3AD8" w:rsidRDefault="0072310F">
      <w:pPr>
        <w:jc w:val="left"/>
        <w:rPr>
          <w:rFonts w:asciiTheme="minorHAnsi" w:hAnsiTheme="minorHAnsi"/>
          <w:b/>
          <w:bCs/>
          <w:i/>
          <w:iCs/>
          <w:sz w:val="22"/>
          <w:szCs w:val="20"/>
          <w:lang w:eastAsia="cs-CZ" w:bidi="ar-SA"/>
        </w:rPr>
      </w:pPr>
      <w:r w:rsidRPr="004F3AD8">
        <w:br w:type="page"/>
      </w:r>
    </w:p>
    <w:p w14:paraId="03ADAF60" w14:textId="212066D9" w:rsidR="000C4BC3" w:rsidRPr="004F3AD8" w:rsidRDefault="000C4BC3" w:rsidP="00B16CB0">
      <w:pPr>
        <w:pStyle w:val="RS6"/>
        <w:numPr>
          <w:ilvl w:val="0"/>
          <w:numId w:val="23"/>
        </w:numPr>
      </w:pPr>
      <w:r w:rsidRPr="004F3AD8">
        <w:t xml:space="preserve">MHMP – odbor </w:t>
      </w:r>
      <w:r w:rsidR="00517DA4" w:rsidRPr="004F3AD8">
        <w:t>územního rozvoje</w:t>
      </w:r>
      <w:r w:rsidRPr="004F3AD8">
        <w:t xml:space="preserve"> – oddělení </w:t>
      </w:r>
      <w:r w:rsidR="00517DA4" w:rsidRPr="004F3AD8">
        <w:t>informací o území</w:t>
      </w:r>
    </w:p>
    <w:p w14:paraId="2506DFA9" w14:textId="14F55D57" w:rsidR="00517DA4" w:rsidRPr="004F3AD8" w:rsidRDefault="00517DA4" w:rsidP="00517DA4">
      <w:pPr>
        <w:pStyle w:val="RSText"/>
      </w:pPr>
      <w:r w:rsidRPr="004F3AD8">
        <w:t xml:space="preserve">Č.J.: MHMP </w:t>
      </w:r>
      <w:r w:rsidR="00E64AEB" w:rsidRPr="004F3AD8">
        <w:t>1162617</w:t>
      </w:r>
      <w:r w:rsidRPr="004F3AD8">
        <w:t>/2022</w:t>
      </w:r>
    </w:p>
    <w:p w14:paraId="003B6999" w14:textId="25B8BB37" w:rsidR="00F0322B" w:rsidRPr="004F3AD8" w:rsidRDefault="00F0322B" w:rsidP="00F0322B">
      <w:pPr>
        <w:pStyle w:val="RSText"/>
      </w:pPr>
      <w:r w:rsidRPr="004F3AD8">
        <w:rPr>
          <w:lang w:bidi="ar-SA"/>
        </w:rPr>
        <w:t xml:space="preserve">SPIS. ZN.: </w:t>
      </w:r>
      <w:r w:rsidRPr="004F3AD8">
        <w:t xml:space="preserve">S-MHMP </w:t>
      </w:r>
      <w:r w:rsidR="00E64AEB" w:rsidRPr="004F3AD8">
        <w:t>1093334</w:t>
      </w:r>
      <w:r w:rsidRPr="004F3AD8">
        <w:t>/2022</w:t>
      </w:r>
    </w:p>
    <w:p w14:paraId="438C5FBB" w14:textId="289988F6" w:rsidR="000C4BC3" w:rsidRPr="004F3AD8" w:rsidRDefault="00F0322B" w:rsidP="00517DA4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742AA7" w:rsidRPr="004F3AD8">
        <w:rPr>
          <w:i/>
          <w:iCs/>
        </w:rPr>
        <w:t>…</w:t>
      </w:r>
      <w:r w:rsidR="00517DA4" w:rsidRPr="004F3AD8">
        <w:rPr>
          <w:i/>
          <w:iCs/>
        </w:rPr>
        <w:t>Úřad územního plánování na základě posouzení přípustnosti stavebního záměru z hlediska jeho souladu s platnou Politikou územního rozvoje ČR ve znění Aktualizace č. 1 – 5, platnými Zásadami územního rozvoje hl. m. Prahy ve znění Aktualizace č. 1 – 4, 6, 7 a 9, platným Územním plánem sídelního útvaru hl. m. Prahy a z hlediska uplatňování cílů a úkolů územního plánování vydává ke stavebnímu záměru dle ustanovení § 4 odst. 2 písm. a) stavebního zákona, ustanovení § 6 odst. 1 písm. e) stavebního zákona, ustanovení § 96b odst. 1 stavebního zákona a § 149 odst. 1 zákona č. 500/2004 Sb., správní řád, v platném znění, toto:</w:t>
      </w:r>
    </w:p>
    <w:p w14:paraId="0DC76343" w14:textId="77777777" w:rsidR="00517DA4" w:rsidRPr="004F3AD8" w:rsidRDefault="00517DA4" w:rsidP="00517DA4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souhlasné závazné stanovisko.</w:t>
      </w:r>
    </w:p>
    <w:p w14:paraId="306D2FB7" w14:textId="77777777" w:rsidR="00742AA7" w:rsidRPr="004F3AD8" w:rsidRDefault="00517DA4" w:rsidP="00517DA4">
      <w:pPr>
        <w:pStyle w:val="RSText"/>
        <w:rPr>
          <w:i/>
          <w:iCs/>
        </w:rPr>
      </w:pPr>
      <w:r w:rsidRPr="004F3AD8">
        <w:rPr>
          <w:i/>
          <w:iCs/>
        </w:rPr>
        <w:t>Závazné stanovisko má dle § 96b odst. 5 stavebního zákona platnost dva roky ode dne vydání.</w:t>
      </w:r>
    </w:p>
    <w:p w14:paraId="1873E0B7" w14:textId="5D1CE5E6" w:rsidR="000C4BC3" w:rsidRPr="004F3AD8" w:rsidRDefault="00742AA7" w:rsidP="00742AA7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…</w:t>
      </w:r>
      <w:r w:rsidR="00F0322B" w:rsidRPr="004F3AD8">
        <w:rPr>
          <w:i/>
          <w:iCs/>
        </w:rPr>
        <w:t>“</w:t>
      </w:r>
    </w:p>
    <w:p w14:paraId="64BF71EA" w14:textId="77777777" w:rsidR="00BD53D7" w:rsidRPr="004F3AD8" w:rsidRDefault="00BD53D7" w:rsidP="00F0322B">
      <w:pPr>
        <w:pStyle w:val="RSText"/>
        <w:rPr>
          <w:b/>
          <w:bCs w:val="0"/>
          <w:color w:val="FF0000"/>
        </w:rPr>
      </w:pPr>
    </w:p>
    <w:p w14:paraId="4401468A" w14:textId="71625763" w:rsidR="00F0322B" w:rsidRPr="004F3AD8" w:rsidRDefault="00F0322B" w:rsidP="00F0322B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2BBAACCB" w14:textId="39E11C78" w:rsidR="00BF3486" w:rsidRPr="004F3AD8" w:rsidRDefault="00F0322B" w:rsidP="00B16CB0">
      <w:pPr>
        <w:pStyle w:val="RS6"/>
        <w:numPr>
          <w:ilvl w:val="0"/>
          <w:numId w:val="23"/>
        </w:numPr>
      </w:pPr>
      <w:r w:rsidRPr="004F3AD8">
        <w:t>Hasičský záchranný sbor hlavního města Prahy</w:t>
      </w:r>
    </w:p>
    <w:p w14:paraId="0F9571A2" w14:textId="0054806B" w:rsidR="00BF3486" w:rsidRPr="004F3AD8" w:rsidRDefault="00BF3486" w:rsidP="00BF3486">
      <w:pPr>
        <w:pStyle w:val="RSText"/>
      </w:pPr>
      <w:r w:rsidRPr="004F3AD8">
        <w:t xml:space="preserve">ČJ.: </w:t>
      </w:r>
      <w:r w:rsidRPr="004F3AD8">
        <w:rPr>
          <w:lang w:bidi="ar-SA"/>
        </w:rPr>
        <w:t>HSAA-6570-3/2022</w:t>
      </w:r>
    </w:p>
    <w:p w14:paraId="100D1B4B" w14:textId="5A1A5E5F" w:rsidR="00BF3486" w:rsidRPr="004F3AD8" w:rsidRDefault="00FD6494" w:rsidP="00BF3486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742AA7" w:rsidRPr="004F3AD8">
        <w:rPr>
          <w:i/>
          <w:iCs/>
          <w:lang w:eastAsia="cs-CZ" w:bidi="ar-SA"/>
        </w:rPr>
        <w:t>…</w:t>
      </w:r>
      <w:r w:rsidR="00BF3486" w:rsidRPr="004F3AD8">
        <w:rPr>
          <w:i/>
          <w:iCs/>
          <w:lang w:eastAsia="cs-CZ" w:bidi="ar-SA"/>
        </w:rPr>
        <w:t>Usnesení o odložení věci</w:t>
      </w:r>
    </w:p>
    <w:p w14:paraId="61DCC929" w14:textId="7FFBF78B" w:rsidR="00BF3486" w:rsidRPr="004F3AD8" w:rsidRDefault="00BF3486" w:rsidP="00123E57">
      <w:pPr>
        <w:pStyle w:val="RSText"/>
        <w:rPr>
          <w:i/>
          <w:iCs/>
        </w:rPr>
      </w:pPr>
      <w:r w:rsidRPr="004F3AD8">
        <w:rPr>
          <w:i/>
          <w:iCs/>
        </w:rPr>
        <w:t>Hasičský záchranný sbor hlavního města Prahy (dále jen „HZS hl. m. Prahy“), jako věcně a místně příslušný dotčený orgán na úseku požární ochrany ve smyslu ustanovení § 10 a § 11 zákona č. 500/2004 Sb., správní řád, ve znění pozdějších předpisů (dále jen „správní řád“), dle ustanovení § 7 odst. 4 zákona č. 320/2015 Sb., o Hasičském záchranném sboru České republiky a o změně některých zákonů (zákon o hasičském záchranném sboru), ve znění pozdějších předpisů, dále dle ustanovení § 26 odst. 2 písm. b) a ustanovení § 31 odst. 1 písm. b) / c) zákona č. 133/1985 Sb., o požární ochraně, ve znění pozdějších předpisů (dále jen „zákon o požární ochraně“), ustanovení § 10 odst. 6 zákona č. 239/2000 Sb., o integrovaném záchranném systému a o změně některých zákonů, ve znění pozdějších předpisů, posoudil níže uvedené podklady ke stavbě předložené dne 16.6.2022, a v souladu s ustanovením § 43 odst. 1 písm. b) správního řádu</w:t>
      </w:r>
    </w:p>
    <w:p w14:paraId="6E1E1D95" w14:textId="4188FBA5" w:rsidR="00BF3486" w:rsidRPr="004F3AD8" w:rsidRDefault="00BF3486" w:rsidP="00BF3486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odkládá</w:t>
      </w:r>
    </w:p>
    <w:p w14:paraId="33542DE7" w14:textId="77777777" w:rsidR="00BF3486" w:rsidRPr="004F3AD8" w:rsidRDefault="00BF3486" w:rsidP="00087574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věc týkající se žádosti o vydání závazného stanoviska dotčeného orgánu na úseku požární ochrany a ochrany obyvatelstva, doručené dne 16.6.2022, vedené u HZS hl. m. Prahy pod č.j. HSAA- 6570-3/2022 k následující akci: </w:t>
      </w:r>
    </w:p>
    <w:p w14:paraId="239F2E14" w14:textId="5C4D5447" w:rsidR="00BF3486" w:rsidRPr="004F3AD8" w:rsidRDefault="00BF3486" w:rsidP="0053196A">
      <w:pPr>
        <w:pStyle w:val="RSText"/>
      </w:pPr>
      <w:r w:rsidRPr="004F3AD8">
        <w:rPr>
          <w:lang w:bidi="ar-SA"/>
        </w:rPr>
        <w:t>Název stavby:</w:t>
      </w:r>
      <w:r w:rsidRPr="004F3AD8">
        <w:t xml:space="preserve"> </w:t>
      </w:r>
      <w:r w:rsidR="00087574" w:rsidRPr="004F3AD8">
        <w:tab/>
      </w:r>
      <w:r w:rsidR="00087574" w:rsidRPr="004F3AD8">
        <w:tab/>
      </w:r>
      <w:r w:rsidR="00087574" w:rsidRPr="004F3AD8">
        <w:tab/>
      </w:r>
      <w:r w:rsidRPr="004F3AD8">
        <w:rPr>
          <w:lang w:bidi="ar-SA"/>
        </w:rPr>
        <w:t>Stavba č. 44409 TV Praha 9, etapa 0001 Oblast Prosek</w:t>
      </w:r>
    </w:p>
    <w:p w14:paraId="204594B6" w14:textId="4F9E5BFD" w:rsidR="00BF3486" w:rsidRPr="004F3AD8" w:rsidRDefault="00BF3486" w:rsidP="00003C9E">
      <w:pPr>
        <w:pStyle w:val="RSText"/>
        <w:ind w:left="2835" w:hanging="2835"/>
      </w:pPr>
      <w:r w:rsidRPr="004F3AD8">
        <w:rPr>
          <w:lang w:bidi="ar-SA"/>
        </w:rPr>
        <w:t>Místo stavby:</w:t>
      </w:r>
      <w:r w:rsidRPr="004F3AD8">
        <w:t xml:space="preserve"> </w:t>
      </w:r>
      <w:r w:rsidR="00087574" w:rsidRPr="004F3AD8">
        <w:tab/>
      </w:r>
      <w:r w:rsidR="0053196A" w:rsidRPr="004F3AD8">
        <w:tab/>
      </w:r>
      <w:r w:rsidRPr="004F3AD8">
        <w:rPr>
          <w:lang w:bidi="ar-SA"/>
        </w:rPr>
        <w:t xml:space="preserve">Praha 9 – Střížkov, </w:t>
      </w:r>
      <w:proofErr w:type="spellStart"/>
      <w:r w:rsidRPr="004F3AD8">
        <w:rPr>
          <w:lang w:bidi="ar-SA"/>
        </w:rPr>
        <w:t>parc</w:t>
      </w:r>
      <w:proofErr w:type="spellEnd"/>
      <w:r w:rsidRPr="004F3AD8">
        <w:rPr>
          <w:lang w:bidi="ar-SA"/>
        </w:rPr>
        <w:t>. čísla 833/3 a následující</w:t>
      </w:r>
      <w:r w:rsidRPr="004F3AD8">
        <w:t xml:space="preserve"> </w:t>
      </w:r>
      <w:r w:rsidRPr="004F3AD8">
        <w:rPr>
          <w:lang w:bidi="ar-SA"/>
        </w:rPr>
        <w:t xml:space="preserve">Prosek, </w:t>
      </w:r>
      <w:proofErr w:type="spellStart"/>
      <w:r w:rsidRPr="004F3AD8">
        <w:rPr>
          <w:lang w:bidi="ar-SA"/>
        </w:rPr>
        <w:t>parc</w:t>
      </w:r>
      <w:proofErr w:type="spellEnd"/>
      <w:r w:rsidRPr="004F3AD8">
        <w:rPr>
          <w:lang w:bidi="ar-SA"/>
        </w:rPr>
        <w:t xml:space="preserve">. čísla 1364 a následující </w:t>
      </w:r>
    </w:p>
    <w:p w14:paraId="675CF2E9" w14:textId="03755408" w:rsidR="00087574" w:rsidRPr="004F3AD8" w:rsidRDefault="00087574" w:rsidP="0053196A">
      <w:pPr>
        <w:pStyle w:val="RSText"/>
      </w:pPr>
      <w:r w:rsidRPr="004F3AD8">
        <w:rPr>
          <w:lang w:bidi="ar-SA"/>
        </w:rPr>
        <w:t xml:space="preserve">Stavebník: </w:t>
      </w:r>
      <w:r w:rsidRPr="004F3AD8">
        <w:rPr>
          <w:lang w:bidi="ar-SA"/>
        </w:rPr>
        <w:tab/>
      </w:r>
      <w:r w:rsidRPr="004F3AD8">
        <w:rPr>
          <w:lang w:bidi="ar-SA"/>
        </w:rPr>
        <w:tab/>
      </w:r>
      <w:r w:rsidRPr="004F3AD8">
        <w:rPr>
          <w:lang w:bidi="ar-SA"/>
        </w:rPr>
        <w:tab/>
        <w:t xml:space="preserve">Hl. m. Praha, Mariánské náměstí 2/2, 110 01 Praha 1 </w:t>
      </w:r>
    </w:p>
    <w:p w14:paraId="031EDFD4" w14:textId="1DA70E86" w:rsidR="00087574" w:rsidRPr="004F3AD8" w:rsidRDefault="00087574" w:rsidP="0053196A">
      <w:pPr>
        <w:pStyle w:val="RSText"/>
      </w:pPr>
      <w:r w:rsidRPr="004F3AD8">
        <w:rPr>
          <w:lang w:bidi="ar-SA"/>
        </w:rPr>
        <w:t>Předložená dokumentace:</w:t>
      </w:r>
      <w:r w:rsidRPr="004F3AD8">
        <w:t xml:space="preserve"> </w:t>
      </w:r>
      <w:r w:rsidRPr="004F3AD8">
        <w:tab/>
      </w:r>
      <w:r w:rsidRPr="004F3AD8">
        <w:rPr>
          <w:lang w:bidi="ar-SA"/>
        </w:rPr>
        <w:t>pro sloučené územní a stavební řízení</w:t>
      </w:r>
    </w:p>
    <w:p w14:paraId="25CEFB57" w14:textId="0B82B6A5" w:rsidR="00087574" w:rsidRPr="004F3AD8" w:rsidRDefault="00087574" w:rsidP="0053196A">
      <w:pPr>
        <w:pStyle w:val="RSText"/>
      </w:pPr>
      <w:r w:rsidRPr="004F3AD8">
        <w:rPr>
          <w:lang w:bidi="ar-SA"/>
        </w:rPr>
        <w:t>Vypracoval:</w:t>
      </w:r>
      <w:r w:rsidRPr="004F3AD8">
        <w:t xml:space="preserve"> </w:t>
      </w:r>
      <w:r w:rsidRPr="004F3AD8">
        <w:tab/>
      </w:r>
      <w:r w:rsidRPr="004F3AD8">
        <w:tab/>
      </w:r>
      <w:r w:rsidRPr="004F3AD8">
        <w:tab/>
      </w:r>
      <w:r w:rsidRPr="004F3AD8">
        <w:rPr>
          <w:lang w:bidi="ar-SA"/>
        </w:rPr>
        <w:t xml:space="preserve">Ing. Tomáš Zeman </w:t>
      </w:r>
    </w:p>
    <w:p w14:paraId="67150E0E" w14:textId="03AC7C79" w:rsidR="00087574" w:rsidRPr="004F3AD8" w:rsidRDefault="00087574" w:rsidP="0053196A">
      <w:pPr>
        <w:pStyle w:val="RSText"/>
      </w:pPr>
      <w:r w:rsidRPr="004F3AD8">
        <w:rPr>
          <w:lang w:bidi="ar-SA"/>
        </w:rPr>
        <w:t>Ověřil:</w:t>
      </w:r>
      <w:r w:rsidRPr="004F3AD8">
        <w:t xml:space="preserve"> </w:t>
      </w:r>
      <w:r w:rsidRPr="004F3AD8">
        <w:tab/>
      </w:r>
      <w:r w:rsidRPr="004F3AD8">
        <w:tab/>
      </w:r>
      <w:r w:rsidRPr="004F3AD8">
        <w:tab/>
      </w:r>
      <w:r w:rsidRPr="004F3AD8">
        <w:tab/>
      </w:r>
      <w:r w:rsidRPr="004F3AD8">
        <w:rPr>
          <w:lang w:bidi="ar-SA"/>
        </w:rPr>
        <w:t xml:space="preserve">Ing. Tomáš Zeman </w:t>
      </w:r>
    </w:p>
    <w:p w14:paraId="080283AC" w14:textId="51249856" w:rsidR="00BF3486" w:rsidRPr="004F3AD8" w:rsidRDefault="00087574" w:rsidP="0053196A">
      <w:pPr>
        <w:pStyle w:val="RSText"/>
      </w:pPr>
      <w:r w:rsidRPr="004F3AD8">
        <w:rPr>
          <w:lang w:bidi="ar-SA"/>
        </w:rPr>
        <w:t>Datum zhotovení:</w:t>
      </w:r>
      <w:r w:rsidRPr="004F3AD8">
        <w:t xml:space="preserve"> </w:t>
      </w:r>
      <w:r w:rsidRPr="004F3AD8">
        <w:tab/>
      </w:r>
      <w:r w:rsidRPr="004F3AD8">
        <w:tab/>
      </w:r>
      <w:r w:rsidRPr="004F3AD8">
        <w:rPr>
          <w:lang w:bidi="ar-SA"/>
        </w:rPr>
        <w:t>05/2022</w:t>
      </w:r>
    </w:p>
    <w:p w14:paraId="1AED7760" w14:textId="53BEDE4D" w:rsidR="002E7D30" w:rsidRPr="004F3AD8" w:rsidRDefault="00087574" w:rsidP="00FD6494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neboť HZS hl. m. Prahy u předmětné stavby nevykonává státní požární dozor, čímž se podaná žádost stává bezpředmětnou.</w:t>
      </w:r>
    </w:p>
    <w:p w14:paraId="6261B55B" w14:textId="4B2BC85B" w:rsidR="00742AA7" w:rsidRPr="004F3AD8" w:rsidRDefault="00742AA7" w:rsidP="00FD6494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5B892969" w14:textId="77777777" w:rsidR="00BD53D7" w:rsidRPr="004F3AD8" w:rsidRDefault="00BD53D7" w:rsidP="00FD6494">
      <w:pPr>
        <w:pStyle w:val="RSText"/>
        <w:rPr>
          <w:b/>
          <w:bCs w:val="0"/>
          <w:color w:val="FF0000"/>
        </w:rPr>
      </w:pPr>
    </w:p>
    <w:p w14:paraId="4122E62A" w14:textId="1F820F14" w:rsidR="00FD6494" w:rsidRPr="004F3AD8" w:rsidRDefault="00FD6494" w:rsidP="00FD6494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6A3D2224" w14:textId="77777777" w:rsidR="0053196A" w:rsidRPr="004F3AD8" w:rsidRDefault="0053196A">
      <w:pPr>
        <w:jc w:val="left"/>
        <w:rPr>
          <w:rFonts w:asciiTheme="minorHAnsi" w:hAnsiTheme="minorHAnsi"/>
          <w:b/>
          <w:bCs/>
          <w:i/>
          <w:iCs/>
          <w:sz w:val="22"/>
          <w:szCs w:val="20"/>
          <w:lang w:eastAsia="cs-CZ" w:bidi="ar-SA"/>
        </w:rPr>
      </w:pPr>
      <w:r w:rsidRPr="004F3AD8">
        <w:br w:type="page"/>
      </w:r>
    </w:p>
    <w:p w14:paraId="6C7AA82B" w14:textId="5C8DE2C8" w:rsidR="00517DA4" w:rsidRPr="004F3AD8" w:rsidRDefault="00517DA4" w:rsidP="00B16CB0">
      <w:pPr>
        <w:pStyle w:val="RS6"/>
        <w:numPr>
          <w:ilvl w:val="0"/>
          <w:numId w:val="23"/>
        </w:numPr>
      </w:pPr>
      <w:r w:rsidRPr="004F3AD8">
        <w:t>Povodí Vltavy, státní podnik</w:t>
      </w:r>
    </w:p>
    <w:p w14:paraId="429F86A2" w14:textId="13476AE7" w:rsidR="00517DA4" w:rsidRPr="004F3AD8" w:rsidRDefault="00517DA4" w:rsidP="00517DA4">
      <w:pPr>
        <w:pStyle w:val="RSText"/>
        <w:rPr>
          <w:lang w:eastAsia="cs-CZ" w:bidi="ar-SA"/>
        </w:rPr>
      </w:pPr>
      <w:r w:rsidRPr="004F3AD8">
        <w:rPr>
          <w:lang w:eastAsia="cs-CZ" w:bidi="ar-SA"/>
        </w:rPr>
        <w:t>ZN.: 47002/2022-263</w:t>
      </w:r>
    </w:p>
    <w:p w14:paraId="46FE9596" w14:textId="1B5592A9" w:rsidR="00517DA4" w:rsidRPr="004F3AD8" w:rsidRDefault="00745A42" w:rsidP="00517DA4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742AA7" w:rsidRPr="004F3AD8">
        <w:rPr>
          <w:i/>
          <w:iCs/>
          <w:lang w:eastAsia="cs-CZ" w:bidi="ar-SA"/>
        </w:rPr>
        <w:t>…</w:t>
      </w:r>
      <w:r w:rsidR="00517DA4" w:rsidRPr="004F3AD8">
        <w:rPr>
          <w:i/>
          <w:iCs/>
          <w:lang w:eastAsia="cs-CZ" w:bidi="ar-SA"/>
        </w:rPr>
        <w:t>K Vaší žádosti sdělujeme:</w:t>
      </w:r>
    </w:p>
    <w:p w14:paraId="3FF72AD6" w14:textId="2FB3777A" w:rsidR="00517DA4" w:rsidRPr="004F3AD8" w:rsidRDefault="00517DA4" w:rsidP="00517DA4">
      <w:pPr>
        <w:pStyle w:val="RSText"/>
        <w:rPr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Stavba se nachází ve správním území Povodí Labe</w:t>
      </w:r>
      <w:r w:rsidRPr="004F3AD8">
        <w:rPr>
          <w:i/>
          <w:iCs/>
          <w:lang w:eastAsia="cs-CZ" w:bidi="ar-SA"/>
        </w:rPr>
        <w:t>, státní podnik, a měla by být projednána a odsouhlasena touto organizací.</w:t>
      </w:r>
    </w:p>
    <w:p w14:paraId="4C942935" w14:textId="2F9C1ED5" w:rsidR="00742AA7" w:rsidRPr="004F3AD8" w:rsidRDefault="00742AA7" w:rsidP="00742AA7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0EB54215" w14:textId="6A8CC23F" w:rsidR="00745A42" w:rsidRPr="004F3AD8" w:rsidRDefault="00745A42" w:rsidP="00745A42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29753ADD" w14:textId="5F04894E" w:rsidR="002E7D30" w:rsidRPr="004F3AD8" w:rsidRDefault="002E7D30" w:rsidP="00B16CB0">
      <w:pPr>
        <w:pStyle w:val="RS6"/>
        <w:numPr>
          <w:ilvl w:val="0"/>
          <w:numId w:val="23"/>
        </w:numPr>
      </w:pPr>
      <w:r w:rsidRPr="004F3AD8">
        <w:t xml:space="preserve">Povodí </w:t>
      </w:r>
      <w:r w:rsidR="005C73FB" w:rsidRPr="004F3AD8">
        <w:t>Labe</w:t>
      </w:r>
      <w:r w:rsidRPr="004F3AD8">
        <w:t>, státní podnik</w:t>
      </w:r>
    </w:p>
    <w:p w14:paraId="5090CB5E" w14:textId="35126B6E" w:rsidR="002E7D30" w:rsidRPr="004F3AD8" w:rsidRDefault="002E7D30" w:rsidP="002E7D30">
      <w:pPr>
        <w:pStyle w:val="RSText"/>
      </w:pPr>
      <w:r w:rsidRPr="004F3AD8">
        <w:t xml:space="preserve">ČJ.: </w:t>
      </w:r>
      <w:proofErr w:type="spellStart"/>
      <w:r w:rsidRPr="004F3AD8">
        <w:t>PLa</w:t>
      </w:r>
      <w:proofErr w:type="spellEnd"/>
      <w:r w:rsidRPr="004F3AD8">
        <w:t>/2022/032120</w:t>
      </w:r>
    </w:p>
    <w:p w14:paraId="1E26E629" w14:textId="3C783D80" w:rsidR="00BF3486" w:rsidRPr="004F3AD8" w:rsidRDefault="00745A42" w:rsidP="00BF3486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D259E0" w:rsidRPr="004F3AD8">
        <w:rPr>
          <w:i/>
          <w:iCs/>
          <w:lang w:eastAsia="cs-CZ" w:bidi="ar-SA"/>
        </w:rPr>
        <w:t>…</w:t>
      </w:r>
      <w:r w:rsidR="00BF3486" w:rsidRPr="004F3AD8">
        <w:rPr>
          <w:i/>
          <w:iCs/>
          <w:lang w:eastAsia="cs-CZ" w:bidi="ar-SA"/>
        </w:rPr>
        <w:t xml:space="preserve">K navrhovanému záměru vydáváme následující </w:t>
      </w:r>
      <w:r w:rsidR="00BF3486" w:rsidRPr="004F3AD8">
        <w:rPr>
          <w:b/>
          <w:i/>
          <w:iCs/>
          <w:lang w:eastAsia="cs-CZ" w:bidi="ar-SA"/>
        </w:rPr>
        <w:t xml:space="preserve">stanovisko správce povodí: </w:t>
      </w:r>
    </w:p>
    <w:p w14:paraId="55586565" w14:textId="46FC7E73" w:rsidR="00BF3486" w:rsidRPr="004F3AD8" w:rsidRDefault="00BF3486" w:rsidP="00BF3486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a) Z hlediska zájmů daných platným Národním plánem povodí Labe a Plánem dílčího povodí Horního a středního Labe (§ 24 až 26 vodního zákona)</w:t>
      </w:r>
      <w:r w:rsidRPr="004F3AD8">
        <w:rPr>
          <w:b/>
          <w:bCs w:val="0"/>
          <w:i/>
          <w:iCs/>
          <w:color w:val="0070C0"/>
          <w:lang w:bidi="ar-SA"/>
        </w:rPr>
        <w:t xml:space="preserve"> je uvedený záměr možný</w:t>
      </w:r>
      <w:r w:rsidRPr="004F3AD8">
        <w:rPr>
          <w:i/>
          <w:iCs/>
          <w:lang w:eastAsia="cs-CZ" w:bidi="ar-SA"/>
        </w:rPr>
        <w:t>, protože lze předpokládat, že záměrem nedojde ke zhoršení chemického stavu a ekologického stavu/potenciálu dotčených útvarů povrchových vod a chemického stavu kvantitativního stavu útvarů podzemních vod, a že nebude znemožněno dosažení jejich dobrého stavu/potenciálu.</w:t>
      </w:r>
    </w:p>
    <w:p w14:paraId="3E1EAFE3" w14:textId="77777777" w:rsidR="00BF3486" w:rsidRPr="004F3AD8" w:rsidRDefault="00BF3486" w:rsidP="00BF3486">
      <w:pPr>
        <w:pStyle w:val="RSText"/>
        <w:rPr>
          <w:bCs w:val="0"/>
          <w:i/>
          <w:iCs/>
          <w:lang w:eastAsia="cs-CZ" w:bidi="ar-SA"/>
        </w:rPr>
      </w:pPr>
      <w:r w:rsidRPr="004F3AD8">
        <w:rPr>
          <w:bCs w:val="0"/>
          <w:i/>
          <w:iCs/>
          <w:lang w:eastAsia="cs-CZ" w:bidi="ar-SA"/>
        </w:rPr>
        <w:t xml:space="preserve">Toto hodnocení vychází z posouzení souladu předmětného záměru s výše uvedenými platnými dokumenty. </w:t>
      </w:r>
    </w:p>
    <w:p w14:paraId="3A4E60D2" w14:textId="1357A6BA" w:rsidR="00BF3486" w:rsidRPr="004F3AD8" w:rsidRDefault="00BF3486" w:rsidP="00BF3486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Cs w:val="0"/>
          <w:i/>
          <w:iCs/>
          <w:lang w:eastAsia="cs-CZ" w:bidi="ar-SA"/>
        </w:rPr>
        <w:t xml:space="preserve">b) Z hlediska dalších zájmů sledovaných vodním zákonem </w:t>
      </w:r>
      <w:r w:rsidRPr="004F3AD8">
        <w:rPr>
          <w:b/>
          <w:bCs w:val="0"/>
          <w:i/>
          <w:iCs/>
          <w:color w:val="0070C0"/>
          <w:lang w:bidi="ar-SA"/>
        </w:rPr>
        <w:t>souhlasíme s navrhovaným záměrem bez připomínek.</w:t>
      </w:r>
    </w:p>
    <w:p w14:paraId="037A4293" w14:textId="77777777" w:rsidR="00742AA7" w:rsidRPr="004F3AD8" w:rsidRDefault="00742AA7" w:rsidP="00742AA7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22AA26C7" w14:textId="3806955C" w:rsidR="00745A42" w:rsidRPr="004F3AD8" w:rsidRDefault="00745A42" w:rsidP="00745A42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47750240" w14:textId="7F773D3F" w:rsidR="00087574" w:rsidRPr="004F3AD8" w:rsidRDefault="00D36C26" w:rsidP="00B16CB0">
      <w:pPr>
        <w:pStyle w:val="RS6"/>
        <w:numPr>
          <w:ilvl w:val="0"/>
          <w:numId w:val="23"/>
        </w:numPr>
      </w:pPr>
      <w:commentRangeStart w:id="1"/>
      <w:r w:rsidRPr="004F3AD8">
        <w:t xml:space="preserve">Pražská plynárenská Distribuce, a.s., </w:t>
      </w:r>
      <w:commentRangeEnd w:id="1"/>
      <w:r w:rsidR="002A0F79" w:rsidRPr="004F3AD8">
        <w:rPr>
          <w:rStyle w:val="Odkaznakoment"/>
          <w:rFonts w:ascii="Arial" w:hAnsi="Arial"/>
          <w:b w:val="0"/>
          <w:bCs w:val="0"/>
          <w:i w:val="0"/>
          <w:iCs w:val="0"/>
          <w:lang w:eastAsia="en-US" w:bidi="en-US"/>
        </w:rPr>
        <w:commentReference w:id="1"/>
      </w:r>
    </w:p>
    <w:p w14:paraId="19F3ABE8" w14:textId="1D830F12" w:rsidR="009F4494" w:rsidRPr="004F3AD8" w:rsidRDefault="009F4494" w:rsidP="009F4494">
      <w:pPr>
        <w:pStyle w:val="RSText"/>
        <w:rPr>
          <w:lang w:eastAsia="cs-CZ" w:bidi="ar-SA"/>
        </w:rPr>
      </w:pPr>
      <w:r w:rsidRPr="004F3AD8">
        <w:rPr>
          <w:lang w:eastAsia="cs-CZ" w:bidi="ar-SA"/>
        </w:rPr>
        <w:t>ZN.: 2023/OSDS/01971</w:t>
      </w:r>
    </w:p>
    <w:p w14:paraId="58CBB43A" w14:textId="0846D5A2" w:rsidR="009F4494" w:rsidRPr="004F3AD8" w:rsidRDefault="009F4494" w:rsidP="009F4494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D259E0" w:rsidRPr="004F3AD8">
        <w:rPr>
          <w:i/>
          <w:iCs/>
          <w:lang w:eastAsia="cs-CZ" w:bidi="ar-SA"/>
        </w:rPr>
        <w:t>…</w:t>
      </w:r>
      <w:r w:rsidRPr="004F3AD8">
        <w:rPr>
          <w:i/>
          <w:iCs/>
          <w:lang w:eastAsia="cs-CZ" w:bidi="ar-SA"/>
        </w:rPr>
        <w:t>Vyjádření Pražské plynárenské Distribuce, a.s., člen koncernu Pražská plynárenská, a.s. (dále jen PPD) k projektové dokumentaci, zpracované pro účely povolení stavby dle části třetí, příp. čtvrté zákona č. 183/2006 Sb., stavební zákon v platném znění.</w:t>
      </w:r>
    </w:p>
    <w:p w14:paraId="0CEE6B56" w14:textId="77777777" w:rsidR="009F4494" w:rsidRPr="004F3AD8" w:rsidRDefault="009F4494" w:rsidP="009F4494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i/>
          <w:iCs/>
          <w:lang w:eastAsia="cs-CZ" w:bidi="ar-SA"/>
        </w:rPr>
        <w:t xml:space="preserve">S předloženou projektovou dokumentací na výše uvedenou stavbu, jejímž stavebníkem je Hlavní město Praha, </w:t>
      </w:r>
      <w:r w:rsidRPr="004F3AD8">
        <w:rPr>
          <w:b/>
          <w:bCs w:val="0"/>
          <w:i/>
          <w:iCs/>
          <w:color w:val="0070C0"/>
          <w:lang w:bidi="ar-SA"/>
        </w:rPr>
        <w:t>souhlasíme, za předpokladu splnění níže uvedených podmínek.</w:t>
      </w:r>
    </w:p>
    <w:p w14:paraId="41FCD91A" w14:textId="6ACD1345" w:rsidR="009F4494" w:rsidRPr="004F3AD8" w:rsidRDefault="009F4494" w:rsidP="009F4494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Toto vyjádření nahrazuje stanovisko zn. 2022/OSDS/03501 ze dne 28.6.2022</w:t>
      </w:r>
      <w:r w:rsidR="00E41384" w:rsidRPr="004F3AD8">
        <w:rPr>
          <w:i/>
          <w:iCs/>
          <w:lang w:eastAsia="cs-CZ" w:bidi="ar-SA"/>
        </w:rPr>
        <w:t>.</w:t>
      </w:r>
    </w:p>
    <w:p w14:paraId="6E4B79AE" w14:textId="3948D78D" w:rsidR="009F4494" w:rsidRPr="004F3AD8" w:rsidRDefault="007068C4" w:rsidP="0032652B">
      <w:pPr>
        <w:pStyle w:val="RSText"/>
        <w:rPr>
          <w:b/>
          <w:bCs w:val="0"/>
          <w:i/>
          <w:iCs/>
          <w:color w:val="FF0000"/>
        </w:rPr>
      </w:pPr>
      <w:r w:rsidRPr="004F3AD8">
        <w:rPr>
          <w:b/>
          <w:bCs w:val="0"/>
          <w:i/>
          <w:iCs/>
          <w:color w:val="FF0000"/>
        </w:rPr>
        <w:t>V zájmovém území výše uvedené stavby plánuje PPD stavební úpravy plynárenského zařízení (dále jen PZ).</w:t>
      </w:r>
    </w:p>
    <w:p w14:paraId="29B52B15" w14:textId="003AD605" w:rsidR="007068C4" w:rsidRPr="004F3AD8" w:rsidRDefault="007068C4" w:rsidP="0032652B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</w:t>
      </w:r>
    </w:p>
    <w:p w14:paraId="336E3C41" w14:textId="5319FB5A" w:rsidR="007068C4" w:rsidRPr="004F3AD8" w:rsidRDefault="007068C4" w:rsidP="0032652B">
      <w:pPr>
        <w:pStyle w:val="RSText"/>
        <w:rPr>
          <w:b/>
          <w:bCs w:val="0"/>
          <w:i/>
          <w:iCs/>
          <w:color w:val="FF0000"/>
        </w:rPr>
      </w:pPr>
      <w:r w:rsidRPr="004F3AD8">
        <w:rPr>
          <w:b/>
          <w:bCs w:val="0"/>
          <w:i/>
          <w:iCs/>
          <w:color w:val="FF0000"/>
        </w:rPr>
        <w:t xml:space="preserve">Ohledně koordinace se obraťte na pana ING. </w:t>
      </w:r>
      <w:proofErr w:type="spellStart"/>
      <w:r w:rsidRPr="004F3AD8">
        <w:rPr>
          <w:b/>
          <w:bCs w:val="0"/>
          <w:i/>
          <w:iCs/>
          <w:color w:val="FF0000"/>
        </w:rPr>
        <w:t>Tomeh</w:t>
      </w:r>
      <w:proofErr w:type="spellEnd"/>
      <w:r w:rsidRPr="004F3AD8">
        <w:rPr>
          <w:b/>
          <w:bCs w:val="0"/>
          <w:i/>
          <w:iCs/>
          <w:color w:val="FF0000"/>
        </w:rPr>
        <w:t xml:space="preserve"> Tarek, tel.: 607 106 346. </w:t>
      </w:r>
    </w:p>
    <w:p w14:paraId="5BC9327F" w14:textId="285D6FE4" w:rsidR="009F4494" w:rsidRPr="004F3AD8" w:rsidRDefault="007068C4" w:rsidP="0032652B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Z hlediska ochrany stávajícího plynárenského zařízení požadujeme dodržet následující podmínky: </w:t>
      </w:r>
    </w:p>
    <w:p w14:paraId="43F8E6BE" w14:textId="3D23C28A" w:rsidR="00E41384" w:rsidRPr="004F3AD8" w:rsidRDefault="00E41384" w:rsidP="00E41384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7700E15F" w14:textId="77777777" w:rsidR="006048F8" w:rsidRPr="004F3AD8" w:rsidRDefault="006048F8" w:rsidP="006048F8">
      <w:pPr>
        <w:pStyle w:val="RSText"/>
        <w:jc w:val="center"/>
        <w:rPr>
          <w:b/>
          <w:bCs w:val="0"/>
          <w:color w:val="FF0000"/>
          <w:lang w:eastAsia="cs-CZ" w:bidi="ar-SA"/>
        </w:rPr>
      </w:pPr>
      <w:r w:rsidRPr="004F3AD8">
        <w:rPr>
          <w:b/>
          <w:bCs w:val="0"/>
          <w:color w:val="FF0000"/>
          <w:lang w:eastAsia="cs-CZ" w:bidi="ar-SA"/>
        </w:rPr>
        <w:t>Kompletní podmínky jsou podrobně specifikovány ve vyjádření správce sítě.</w:t>
      </w:r>
    </w:p>
    <w:p w14:paraId="5ED769B9" w14:textId="2A80F7E4" w:rsidR="0041578D" w:rsidRPr="004F3AD8" w:rsidRDefault="00E41384" w:rsidP="0041578D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„… </w:t>
      </w:r>
      <w:r w:rsidR="0041578D" w:rsidRPr="004F3AD8">
        <w:rPr>
          <w:i/>
          <w:iCs/>
          <w:lang w:eastAsia="cs-CZ" w:bidi="ar-SA"/>
        </w:rPr>
        <w:t xml:space="preserve">Dílčí kontrolu, kontrolu před obsypem, a kontrolu funkčnosti signalizačního vodiče objednejte u PPD, odbor správy distribuční soustavy na tel. 727 925 607, Libor Srba. Tyto činnosti provádí PPD zdarma. Platnost tohoto vyjádření je 2 roky ode dne vydání. </w:t>
      </w:r>
    </w:p>
    <w:p w14:paraId="3AF2F454" w14:textId="6FC3FE19" w:rsidR="00E161F9" w:rsidRPr="004F3AD8" w:rsidRDefault="0041578D" w:rsidP="0032652B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Toto vyjádření je nedílnou součástí projektové dokumentace.</w:t>
      </w:r>
    </w:p>
    <w:p w14:paraId="34FE77EA" w14:textId="77777777" w:rsidR="00E41384" w:rsidRPr="004F3AD8" w:rsidRDefault="00E41384" w:rsidP="00E41384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5776EFDA" w14:textId="13C51C31" w:rsidR="00E41384" w:rsidRPr="004F3AD8" w:rsidRDefault="00E41384" w:rsidP="00E41384">
      <w:pPr>
        <w:pStyle w:val="RSText"/>
        <w:rPr>
          <w:b/>
          <w:bCs w:val="0"/>
          <w:i/>
          <w:iCs/>
          <w:szCs w:val="20"/>
          <w:lang w:eastAsia="cs-CZ" w:bidi="ar-SA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  <w:r w:rsidRPr="004F3AD8">
        <w:rPr>
          <w:b/>
          <w:bCs w:val="0"/>
        </w:rPr>
        <w:br w:type="page"/>
      </w:r>
    </w:p>
    <w:p w14:paraId="0D12E67D" w14:textId="214B0E79" w:rsidR="00D36C26" w:rsidRPr="004F3AD8" w:rsidRDefault="00D36C26" w:rsidP="00B16CB0">
      <w:pPr>
        <w:pStyle w:val="RS6"/>
        <w:numPr>
          <w:ilvl w:val="0"/>
          <w:numId w:val="23"/>
        </w:numPr>
      </w:pPr>
      <w:commentRangeStart w:id="2"/>
      <w:r w:rsidRPr="004F3AD8">
        <w:t xml:space="preserve">Pražská </w:t>
      </w:r>
      <w:r w:rsidR="0032652B" w:rsidRPr="004F3AD8">
        <w:t>teplárenská</w:t>
      </w:r>
      <w:r w:rsidRPr="004F3AD8">
        <w:t xml:space="preserve"> Distribuce, a.s., </w:t>
      </w:r>
      <w:commentRangeEnd w:id="2"/>
      <w:r w:rsidR="00652C14" w:rsidRPr="004F3AD8">
        <w:rPr>
          <w:rStyle w:val="Odkaznakoment"/>
          <w:rFonts w:ascii="Arial" w:hAnsi="Arial"/>
          <w:b w:val="0"/>
          <w:bCs w:val="0"/>
          <w:i w:val="0"/>
          <w:iCs w:val="0"/>
          <w:lang w:eastAsia="en-US" w:bidi="en-US"/>
        </w:rPr>
        <w:commentReference w:id="2"/>
      </w:r>
    </w:p>
    <w:p w14:paraId="4C23145A" w14:textId="07405FE7" w:rsidR="00D36C26" w:rsidRPr="004F3AD8" w:rsidRDefault="0032652B" w:rsidP="00D36C26">
      <w:pPr>
        <w:pStyle w:val="RSText"/>
      </w:pPr>
      <w:r w:rsidRPr="004F3AD8">
        <w:rPr>
          <w:lang w:eastAsia="cs-CZ" w:bidi="ar-SA"/>
        </w:rPr>
        <w:t xml:space="preserve">ZN.: </w:t>
      </w:r>
      <w:r w:rsidR="00D36C26" w:rsidRPr="004F3AD8">
        <w:t>JAR/1646/2022</w:t>
      </w:r>
    </w:p>
    <w:p w14:paraId="2C74F07C" w14:textId="47AF31C0" w:rsidR="0032652B" w:rsidRPr="004F3AD8" w:rsidRDefault="00A42910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2A56F0" w:rsidRPr="004F3AD8">
        <w:rPr>
          <w:i/>
          <w:iCs/>
          <w:lang w:bidi="ar-SA"/>
        </w:rPr>
        <w:t>…</w:t>
      </w:r>
      <w:r w:rsidR="00E41384" w:rsidRPr="004F3AD8">
        <w:rPr>
          <w:i/>
          <w:iCs/>
          <w:lang w:bidi="ar-SA"/>
        </w:rPr>
        <w:t xml:space="preserve"> </w:t>
      </w:r>
      <w:r w:rsidRPr="004F3AD8">
        <w:rPr>
          <w:i/>
          <w:iCs/>
          <w:lang w:bidi="ar-SA"/>
        </w:rPr>
        <w:t>Konstatujeme, že stavbou jsou dotčeny stávající tepelné rozvody CZT a sdělovací kabely Pražské teplárenské a.s.</w:t>
      </w:r>
    </w:p>
    <w:p w14:paraId="7D6B8271" w14:textId="20E662D7" w:rsidR="00A42910" w:rsidRPr="004F3AD8" w:rsidRDefault="00A42910" w:rsidP="000C4BC3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Z hlediska ochrany stávajícího rozvodného tepelného zařízení požadujeme dodržet následující podmínky:</w:t>
      </w:r>
    </w:p>
    <w:p w14:paraId="62FA271E" w14:textId="77777777" w:rsidR="00E41384" w:rsidRPr="004F3AD8" w:rsidRDefault="00E41384" w:rsidP="00E41384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67FD2EFF" w14:textId="77777777" w:rsidR="006048F8" w:rsidRPr="004F3AD8" w:rsidRDefault="006048F8" w:rsidP="006048F8">
      <w:pPr>
        <w:pStyle w:val="RSText"/>
        <w:jc w:val="center"/>
        <w:rPr>
          <w:b/>
          <w:bCs w:val="0"/>
          <w:color w:val="FF0000"/>
          <w:lang w:eastAsia="cs-CZ" w:bidi="ar-SA"/>
        </w:rPr>
      </w:pPr>
      <w:r w:rsidRPr="004F3AD8">
        <w:rPr>
          <w:b/>
          <w:bCs w:val="0"/>
          <w:color w:val="FF0000"/>
          <w:lang w:eastAsia="cs-CZ" w:bidi="ar-SA"/>
        </w:rPr>
        <w:t>Kompletní podmínky jsou podrobně specifikovány ve vyjádření správce sítě.</w:t>
      </w:r>
    </w:p>
    <w:p w14:paraId="0F58A857" w14:textId="77777777" w:rsidR="00E41384" w:rsidRPr="004F3AD8" w:rsidRDefault="00E41384" w:rsidP="000C4BC3">
      <w:pPr>
        <w:pStyle w:val="RSText"/>
        <w:rPr>
          <w:i/>
          <w:iCs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 xml:space="preserve">„… </w:t>
      </w:r>
      <w:r w:rsidR="00D36C26" w:rsidRPr="004F3AD8">
        <w:rPr>
          <w:b/>
          <w:bCs w:val="0"/>
          <w:i/>
          <w:iCs/>
          <w:color w:val="0070C0"/>
          <w:lang w:bidi="ar-SA"/>
        </w:rPr>
        <w:t>Za předpokladu dodržení našich výše uvedených podmínek a požadavků nemáme námitek</w:t>
      </w:r>
      <w:r w:rsidR="00D36C26" w:rsidRPr="004F3AD8">
        <w:rPr>
          <w:i/>
          <w:iCs/>
          <w:lang w:bidi="ar-SA"/>
        </w:rPr>
        <w:t xml:space="preserve"> vůči vydání územního rozhodnutí a stavebního povolení pro stavbu „Stavba č. 44409 TV Praha 9, etapa 0001 Oblast Prosek, Novoborská a Českolipská“.</w:t>
      </w:r>
    </w:p>
    <w:p w14:paraId="780260F3" w14:textId="54E869F7" w:rsidR="000C4BC3" w:rsidRPr="004F3AD8" w:rsidRDefault="00E41384" w:rsidP="00E41384">
      <w:pPr>
        <w:pStyle w:val="RSText"/>
        <w:jc w:val="center"/>
        <w:rPr>
          <w:i/>
          <w:iCs/>
          <w:lang w:bidi="ar-SA"/>
        </w:rPr>
      </w:pPr>
      <w:r w:rsidRPr="004F3AD8">
        <w:rPr>
          <w:i/>
          <w:iCs/>
          <w:lang w:bidi="ar-SA"/>
        </w:rPr>
        <w:t>…</w:t>
      </w:r>
      <w:r w:rsidR="00D36C26" w:rsidRPr="004F3AD8">
        <w:rPr>
          <w:i/>
          <w:iCs/>
          <w:lang w:bidi="ar-SA"/>
        </w:rPr>
        <w:t>“</w:t>
      </w:r>
    </w:p>
    <w:p w14:paraId="3FE3DF6A" w14:textId="77CB83AC" w:rsidR="001A5370" w:rsidRPr="004F3AD8" w:rsidRDefault="00BD53D7" w:rsidP="00A42910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42555FF3" w14:textId="77777777" w:rsidR="000866D2" w:rsidRPr="004F3AD8" w:rsidRDefault="000866D2" w:rsidP="00F20CDB">
      <w:pPr>
        <w:pStyle w:val="RSText"/>
        <w:rPr>
          <w:lang w:bidi="ar-SA"/>
        </w:rPr>
      </w:pPr>
    </w:p>
    <w:p w14:paraId="4AFFC723" w14:textId="77777777" w:rsidR="000866D2" w:rsidRPr="004F3AD8" w:rsidRDefault="000866D2" w:rsidP="00F20CDB">
      <w:pPr>
        <w:pStyle w:val="RSText"/>
        <w:rPr>
          <w:lang w:bidi="ar-SA"/>
        </w:rPr>
      </w:pPr>
    </w:p>
    <w:p w14:paraId="521A0F39" w14:textId="77777777" w:rsidR="000866D2" w:rsidRPr="004F3AD8" w:rsidRDefault="000866D2" w:rsidP="00F20CDB">
      <w:pPr>
        <w:pStyle w:val="RSText"/>
        <w:rPr>
          <w:lang w:bidi="ar-SA"/>
        </w:rPr>
      </w:pPr>
    </w:p>
    <w:p w14:paraId="488ACB66" w14:textId="51876427" w:rsidR="00F20CDB" w:rsidRPr="004F3AD8" w:rsidRDefault="00F20CDB" w:rsidP="00F20CDB">
      <w:pPr>
        <w:pStyle w:val="RSText"/>
        <w:rPr>
          <w:lang w:bidi="ar-SA"/>
        </w:rPr>
      </w:pPr>
      <w:r w:rsidRPr="004F3AD8">
        <w:rPr>
          <w:lang w:bidi="ar-SA"/>
        </w:rPr>
        <w:t>ZN.: MJAN/1830/2023</w:t>
      </w:r>
    </w:p>
    <w:p w14:paraId="23E2CA34" w14:textId="6C33163C" w:rsidR="00F20CDB" w:rsidRPr="004F3AD8" w:rsidRDefault="00F20CDB" w:rsidP="00F20CDB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E41384" w:rsidRPr="004F3AD8">
        <w:rPr>
          <w:i/>
          <w:iCs/>
          <w:lang w:bidi="ar-SA"/>
        </w:rPr>
        <w:t xml:space="preserve">… </w:t>
      </w:r>
      <w:r w:rsidR="00BA1FBB" w:rsidRPr="004F3AD8">
        <w:rPr>
          <w:i/>
          <w:iCs/>
          <w:lang w:bidi="ar-SA"/>
        </w:rPr>
        <w:t>Konstatujeme, že přístřešek a nádoba na smíšený odpad, zasahují do zákonného pásma rozvodných tepelných zařízení (RZT) Pražské teplárenské a.s., vymezeného ve smyslu §87 zákona č. 458/2000 Sb. v platném znění. Možnost přístupu pracovníků Pražské teplárenské a.s. k dotčeným zařízením v průběhu i po dokončení výstavby je řešena „Smlouvou o podmínkách udělení souhlasu se stavbou v ochranném pásmu RTZ“ mezi Pražskou teplárenskou a.s. a investorem předmětné stavby.</w:t>
      </w:r>
    </w:p>
    <w:p w14:paraId="601CB906" w14:textId="18453074" w:rsidR="00BA1FBB" w:rsidRPr="004F3AD8" w:rsidRDefault="00BA1FBB" w:rsidP="00F20CDB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Upozorňujeme, že veškerá stavební činnost v oblasti tepelných rozvodů a zařízení Pražské teplárenské a.s. a jejich zákonného ochranného pásma může probíhat pouze s vědomím a za souhlasu správce oblasti (správce sdělovacího kabelu)</w:t>
      </w:r>
    </w:p>
    <w:p w14:paraId="62B2E4E0" w14:textId="170E15C3" w:rsidR="00BA1FBB" w:rsidRPr="004F3AD8" w:rsidRDefault="00BA1FBB" w:rsidP="00F20CDB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Správcem oblasti je p. Petr Mrva, tel: 731 535 710, 266 753 862, e-mail: </w:t>
      </w:r>
      <w:hyperlink r:id="rId15" w:history="1">
        <w:r w:rsidRPr="004F3AD8">
          <w:rPr>
            <w:lang w:bidi="ar-SA"/>
          </w:rPr>
          <w:t>petr.mrva@veolia.com</w:t>
        </w:r>
      </w:hyperlink>
    </w:p>
    <w:p w14:paraId="1559A5A8" w14:textId="0DFCAD74" w:rsidR="00BA1FBB" w:rsidRPr="004F3AD8" w:rsidRDefault="00BA1FBB" w:rsidP="00F20CDB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Správcem sdělovacího kabelu je Ing. </w:t>
      </w:r>
      <w:r w:rsidR="005723A6" w:rsidRPr="004F3AD8">
        <w:rPr>
          <w:i/>
          <w:iCs/>
          <w:lang w:bidi="ar-SA"/>
        </w:rPr>
        <w:t xml:space="preserve">Leo </w:t>
      </w:r>
      <w:proofErr w:type="spellStart"/>
      <w:r w:rsidR="005723A6" w:rsidRPr="004F3AD8">
        <w:rPr>
          <w:i/>
          <w:iCs/>
          <w:lang w:bidi="ar-SA"/>
        </w:rPr>
        <w:t>Nogly</w:t>
      </w:r>
      <w:proofErr w:type="spellEnd"/>
      <w:r w:rsidR="005723A6" w:rsidRPr="004F3AD8">
        <w:rPr>
          <w:i/>
          <w:iCs/>
          <w:lang w:bidi="ar-SA"/>
        </w:rPr>
        <w:t xml:space="preserve">, tel. 266 752 807, e-mail: </w:t>
      </w:r>
      <w:hyperlink r:id="rId16" w:history="1">
        <w:r w:rsidR="005723A6" w:rsidRPr="004F3AD8">
          <w:rPr>
            <w:lang w:bidi="ar-SA"/>
          </w:rPr>
          <w:t>leo.nogly@veolia.com</w:t>
        </w:r>
      </w:hyperlink>
    </w:p>
    <w:p w14:paraId="6FBA421B" w14:textId="77C8E2BD" w:rsidR="005723A6" w:rsidRPr="004F3AD8" w:rsidRDefault="005723A6" w:rsidP="005723A6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Z</w:t>
      </w:r>
      <w:r w:rsidR="00387A42" w:rsidRPr="004F3AD8">
        <w:rPr>
          <w:i/>
          <w:iCs/>
          <w:lang w:bidi="ar-SA"/>
        </w:rPr>
        <w:t> </w:t>
      </w:r>
      <w:r w:rsidRPr="004F3AD8">
        <w:rPr>
          <w:i/>
          <w:iCs/>
          <w:lang w:bidi="ar-SA"/>
        </w:rPr>
        <w:t>důvodu</w:t>
      </w:r>
      <w:r w:rsidR="00387A42" w:rsidRPr="004F3AD8">
        <w:rPr>
          <w:i/>
          <w:iCs/>
          <w:lang w:bidi="ar-SA"/>
        </w:rPr>
        <w:t xml:space="preserve"> </w:t>
      </w:r>
      <w:r w:rsidRPr="004F3AD8">
        <w:rPr>
          <w:i/>
          <w:iCs/>
          <w:lang w:bidi="ar-SA"/>
        </w:rPr>
        <w:t>ochrany zařízení Pražské teplárenské a.s. požadujeme:</w:t>
      </w:r>
    </w:p>
    <w:p w14:paraId="0BA9B7F9" w14:textId="77777777" w:rsidR="006048F8" w:rsidRPr="004F3AD8" w:rsidRDefault="006048F8" w:rsidP="006048F8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…“</w:t>
      </w:r>
    </w:p>
    <w:p w14:paraId="090380BC" w14:textId="6F874B1D" w:rsidR="006048F8" w:rsidRPr="004F3AD8" w:rsidRDefault="006048F8" w:rsidP="006048F8">
      <w:pPr>
        <w:pStyle w:val="RSText"/>
        <w:jc w:val="center"/>
        <w:rPr>
          <w:b/>
          <w:bCs w:val="0"/>
          <w:color w:val="FF0000"/>
          <w:lang w:eastAsia="cs-CZ" w:bidi="ar-SA"/>
        </w:rPr>
      </w:pPr>
      <w:r w:rsidRPr="004F3AD8">
        <w:rPr>
          <w:b/>
          <w:bCs w:val="0"/>
          <w:color w:val="FF0000"/>
          <w:lang w:eastAsia="cs-CZ" w:bidi="ar-SA"/>
        </w:rPr>
        <w:t>Kompletní podmínky jsou podrobně specifikovány ve vyjádření správce sítě.</w:t>
      </w:r>
    </w:p>
    <w:p w14:paraId="5E23BEFD" w14:textId="53BCFD6C" w:rsidR="00892727" w:rsidRPr="004F3AD8" w:rsidRDefault="006048F8" w:rsidP="00D30EF0">
      <w:pPr>
        <w:pStyle w:val="RSText"/>
        <w:rPr>
          <w:i/>
          <w:iCs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 xml:space="preserve">„… </w:t>
      </w:r>
      <w:r w:rsidR="00892727" w:rsidRPr="004F3AD8">
        <w:rPr>
          <w:b/>
          <w:bCs w:val="0"/>
          <w:i/>
          <w:iCs/>
          <w:color w:val="0070C0"/>
          <w:lang w:bidi="ar-SA"/>
        </w:rPr>
        <w:t xml:space="preserve">Za předpokladu dodržení našich výše uvedených podmínek a požadavků, nemáme námitky </w:t>
      </w:r>
      <w:r w:rsidR="00892727" w:rsidRPr="004F3AD8">
        <w:rPr>
          <w:i/>
          <w:iCs/>
          <w:lang w:bidi="ar-SA"/>
        </w:rPr>
        <w:t xml:space="preserve">vůči vydání rozhodnutí o umístění stavby a stavebního povolení pro stavbu „SO.702 – Přístřešek MHD“ dle předložené dokumentace. </w:t>
      </w:r>
    </w:p>
    <w:p w14:paraId="6D6015D8" w14:textId="348D9293" w:rsidR="00892727" w:rsidRPr="004F3AD8" w:rsidRDefault="00892727" w:rsidP="00D30EF0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Toto vyjádření se vztahuje výhradně k umístění přístřešku MHD na pozemku </w:t>
      </w:r>
      <w:proofErr w:type="spellStart"/>
      <w:r w:rsidRPr="004F3AD8">
        <w:rPr>
          <w:i/>
          <w:iCs/>
          <w:lang w:bidi="ar-SA"/>
        </w:rPr>
        <w:t>parc</w:t>
      </w:r>
      <w:proofErr w:type="spellEnd"/>
      <w:r w:rsidRPr="004F3AD8">
        <w:rPr>
          <w:i/>
          <w:iCs/>
          <w:lang w:bidi="ar-SA"/>
        </w:rPr>
        <w:t xml:space="preserve">. č. 500/93, </w:t>
      </w:r>
      <w:proofErr w:type="spellStart"/>
      <w:r w:rsidRPr="004F3AD8">
        <w:rPr>
          <w:i/>
          <w:iCs/>
          <w:lang w:bidi="ar-SA"/>
        </w:rPr>
        <w:t>k.ú</w:t>
      </w:r>
      <w:proofErr w:type="spellEnd"/>
      <w:r w:rsidRPr="004F3AD8">
        <w:rPr>
          <w:i/>
          <w:iCs/>
          <w:lang w:bidi="ar-SA"/>
        </w:rPr>
        <w:t>. Střížkov. K akci Stavba č. 44409 TV Praha 9, etapa 0001 Oblast Prosek, Novoborská a Českolipská se vyjádříme samostatně po předložení projektové dokumentace.</w:t>
      </w:r>
    </w:p>
    <w:p w14:paraId="1F7FC0FF" w14:textId="77777777" w:rsidR="006048F8" w:rsidRPr="004F3AD8" w:rsidRDefault="006048F8" w:rsidP="006048F8">
      <w:pPr>
        <w:pStyle w:val="RSText"/>
        <w:jc w:val="center"/>
        <w:rPr>
          <w:i/>
          <w:iCs/>
          <w:lang w:bidi="ar-SA"/>
        </w:rPr>
      </w:pPr>
      <w:r w:rsidRPr="004F3AD8">
        <w:rPr>
          <w:i/>
          <w:iCs/>
          <w:lang w:bidi="ar-SA"/>
        </w:rPr>
        <w:t>…“</w:t>
      </w:r>
    </w:p>
    <w:p w14:paraId="7DD02C5C" w14:textId="55875119" w:rsidR="00387A42" w:rsidRPr="004F3AD8" w:rsidRDefault="00BD53D7" w:rsidP="00D30EF0">
      <w:pPr>
        <w:pStyle w:val="RSText"/>
        <w:rPr>
          <w:i/>
          <w:iCs/>
          <w:lang w:bidi="ar-SA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5A454A95" w14:textId="77777777" w:rsidR="006048F8" w:rsidRPr="004F3AD8" w:rsidRDefault="006048F8">
      <w:pPr>
        <w:jc w:val="left"/>
        <w:rPr>
          <w:rFonts w:asciiTheme="minorHAnsi" w:hAnsiTheme="minorHAnsi"/>
          <w:b/>
          <w:bCs/>
          <w:i/>
          <w:iCs/>
          <w:sz w:val="22"/>
          <w:szCs w:val="20"/>
          <w:lang w:eastAsia="cs-CZ" w:bidi="ar-SA"/>
        </w:rPr>
      </w:pPr>
      <w:r w:rsidRPr="004F3AD8">
        <w:br w:type="page"/>
      </w:r>
    </w:p>
    <w:p w14:paraId="6B053404" w14:textId="031BBD99" w:rsidR="000C4BC3" w:rsidRPr="004F3AD8" w:rsidRDefault="00D92E5A" w:rsidP="00B16CB0">
      <w:pPr>
        <w:pStyle w:val="RS6"/>
        <w:numPr>
          <w:ilvl w:val="0"/>
          <w:numId w:val="23"/>
        </w:numPr>
      </w:pPr>
      <w:r w:rsidRPr="004F3AD8">
        <w:t xml:space="preserve">Pražské vodovody a kanalizace a.s., </w:t>
      </w:r>
      <w:r w:rsidR="00800469" w:rsidRPr="004F3AD8">
        <w:t>Pražská vodohospodářská společnost a.s.</w:t>
      </w:r>
    </w:p>
    <w:p w14:paraId="6C43456D" w14:textId="77777777" w:rsidR="00800469" w:rsidRPr="004F3AD8" w:rsidRDefault="00800469" w:rsidP="00800469">
      <w:pPr>
        <w:pStyle w:val="RSText"/>
      </w:pPr>
      <w:r w:rsidRPr="004F3AD8">
        <w:t>ČJ.: ZADOST202208262</w:t>
      </w:r>
    </w:p>
    <w:p w14:paraId="51A075AA" w14:textId="2F4B1238" w:rsidR="00800469" w:rsidRPr="004F3AD8" w:rsidRDefault="00D92E5A" w:rsidP="00800469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i/>
          <w:iCs/>
        </w:rPr>
        <w:t>„</w:t>
      </w:r>
      <w:r w:rsidR="00387A42" w:rsidRPr="004F3AD8">
        <w:rPr>
          <w:i/>
          <w:iCs/>
        </w:rPr>
        <w:t>…</w:t>
      </w:r>
      <w:r w:rsidR="006048F8" w:rsidRPr="004F3AD8">
        <w:rPr>
          <w:i/>
          <w:iCs/>
        </w:rPr>
        <w:t xml:space="preserve"> </w:t>
      </w:r>
      <w:r w:rsidR="00800469" w:rsidRPr="004F3AD8">
        <w:rPr>
          <w:i/>
          <w:iCs/>
        </w:rPr>
        <w:t>Společnosti PVS a PVK</w:t>
      </w:r>
      <w:r w:rsidR="00800469" w:rsidRPr="004F3AD8">
        <w:rPr>
          <w:b/>
          <w:bCs w:val="0"/>
          <w:i/>
          <w:iCs/>
          <w:color w:val="0070C0"/>
          <w:lang w:bidi="ar-SA"/>
        </w:rPr>
        <w:t xml:space="preserve"> souhlasí s předloženou projektovou dokumentací v případě, že budou splněny následující podmínky:</w:t>
      </w:r>
    </w:p>
    <w:p w14:paraId="122286CC" w14:textId="5D22516D" w:rsidR="00BD53D7" w:rsidRPr="004F3AD8" w:rsidRDefault="00BD53D7" w:rsidP="00BD53D7">
      <w:pPr>
        <w:pStyle w:val="RSText"/>
        <w:ind w:left="720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</w:t>
      </w:r>
    </w:p>
    <w:p w14:paraId="5C4AD694" w14:textId="1F28C9A5" w:rsidR="00D92E5A" w:rsidRPr="004F3AD8" w:rsidRDefault="00BD53D7" w:rsidP="00BD53D7">
      <w:pPr>
        <w:pStyle w:val="RSText"/>
        <w:numPr>
          <w:ilvl w:val="0"/>
          <w:numId w:val="28"/>
        </w:numPr>
        <w:rPr>
          <w:b/>
          <w:bCs w:val="0"/>
          <w:i/>
          <w:iCs/>
          <w:color w:val="FF0000"/>
        </w:rPr>
      </w:pPr>
      <w:r w:rsidRPr="004F3AD8">
        <w:rPr>
          <w:b/>
          <w:bCs w:val="0"/>
          <w:i/>
          <w:iCs/>
          <w:color w:val="FF0000"/>
        </w:rPr>
        <w:t xml:space="preserve">„… </w:t>
      </w:r>
      <w:r w:rsidR="00D92E5A" w:rsidRPr="004F3AD8">
        <w:rPr>
          <w:b/>
          <w:bCs w:val="0"/>
          <w:i/>
          <w:iCs/>
          <w:color w:val="FF0000"/>
        </w:rPr>
        <w:t>Pokud nebude pro nově napojované přípojky uličních vpustí k dispozici stávající volná vložka. odbočka, realizuje nové napojení na stávající kanalizaci Centrální dispečink PVK – ucpávková služba, tel. 284013/206, 208, 246 – na objednávku a náklady stavebníka.</w:t>
      </w:r>
    </w:p>
    <w:p w14:paraId="7DAE7CF9" w14:textId="089AA462" w:rsidR="00BD53D7" w:rsidRPr="004F3AD8" w:rsidRDefault="00BD53D7" w:rsidP="00BD53D7">
      <w:pPr>
        <w:pStyle w:val="RSText"/>
        <w:ind w:left="720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</w:t>
      </w:r>
    </w:p>
    <w:p w14:paraId="0D049B4C" w14:textId="5EF0DE67" w:rsidR="00AF1573" w:rsidRPr="004F3AD8" w:rsidRDefault="00BD53D7" w:rsidP="00AF1573">
      <w:pPr>
        <w:pStyle w:val="RSText"/>
        <w:rPr>
          <w:i/>
          <w:iCs/>
        </w:rPr>
      </w:pPr>
      <w:r w:rsidRPr="004F3AD8">
        <w:rPr>
          <w:i/>
          <w:iCs/>
        </w:rPr>
        <w:t xml:space="preserve">„… </w:t>
      </w:r>
      <w:r w:rsidR="00AF1573" w:rsidRPr="004F3AD8">
        <w:rPr>
          <w:i/>
          <w:iCs/>
        </w:rPr>
        <w:t>Postup pro vyřízení Vašeho požadavku:</w:t>
      </w:r>
    </w:p>
    <w:p w14:paraId="77FF88AC" w14:textId="77777777" w:rsidR="00AF1573" w:rsidRPr="004F3AD8" w:rsidRDefault="00AF1573" w:rsidP="00BD53D7">
      <w:pPr>
        <w:pStyle w:val="RSText"/>
        <w:numPr>
          <w:ilvl w:val="0"/>
          <w:numId w:val="28"/>
        </w:numPr>
        <w:autoSpaceDE w:val="0"/>
        <w:autoSpaceDN w:val="0"/>
        <w:adjustRightInd w:val="0"/>
        <w:jc w:val="left"/>
        <w:rPr>
          <w:i/>
          <w:iCs/>
        </w:rPr>
      </w:pPr>
      <w:r w:rsidRPr="004F3AD8">
        <w:rPr>
          <w:b/>
          <w:bCs w:val="0"/>
          <w:i/>
          <w:iCs/>
          <w:color w:val="FF0000"/>
        </w:rPr>
        <w:t xml:space="preserve"> Před zahájením stavebních prací stavebník uzavře s PVK „Smlouvu o podmínkách vzájemných vztahů smluvních stran smluvních stran souvisejících s ochranou vodovodního a kanalizačního zařízení provozovaného PVK"</w:t>
      </w:r>
      <w:r w:rsidRPr="004F3AD8">
        <w:rPr>
          <w:i/>
          <w:iCs/>
        </w:rPr>
        <w:t xml:space="preserve">. Pro uzavření smlouvy a následné předání </w:t>
      </w:r>
      <w:proofErr w:type="spellStart"/>
      <w:r w:rsidRPr="004F3AD8">
        <w:rPr>
          <w:i/>
          <w:iCs/>
        </w:rPr>
        <w:t>stavenište</w:t>
      </w:r>
      <w:proofErr w:type="spellEnd"/>
      <w:r w:rsidRPr="004F3AD8">
        <w:rPr>
          <w:i/>
          <w:iCs/>
        </w:rPr>
        <w:t xml:space="preserve"> je stavebník povinen kontaktovat 10 pracovních dnu před zahájením prací PVK na e-mailu stavby.provoz1@pvk.cz a v e-mailu zaslat kontaktní údaje stavebníka (zejm. telefonní kontakt) a toto vyjádření. Následně stavebník od PVK obdrží e-mail s kontaktem na příslušného zaměstnance PVK.</w:t>
      </w:r>
    </w:p>
    <w:p w14:paraId="7A4DC1C0" w14:textId="3B2275E4" w:rsidR="00AF1573" w:rsidRPr="004F3AD8" w:rsidRDefault="00AF1573" w:rsidP="00BD53D7">
      <w:pPr>
        <w:pStyle w:val="RSText"/>
        <w:numPr>
          <w:ilvl w:val="0"/>
          <w:numId w:val="28"/>
        </w:numPr>
        <w:autoSpaceDE w:val="0"/>
        <w:autoSpaceDN w:val="0"/>
        <w:adjustRightInd w:val="0"/>
        <w:jc w:val="left"/>
        <w:rPr>
          <w:i/>
          <w:iCs/>
        </w:rPr>
      </w:pPr>
      <w:r w:rsidRPr="004F3AD8">
        <w:rPr>
          <w:b/>
          <w:bCs w:val="0"/>
          <w:i/>
          <w:iCs/>
          <w:color w:val="FF0000"/>
        </w:rPr>
        <w:t>Zahájení stavebních prací musí stavebník oznámit alespoň 10 pracovních dnu předem</w:t>
      </w:r>
      <w:r w:rsidRPr="004F3AD8">
        <w:rPr>
          <w:i/>
          <w:iCs/>
        </w:rPr>
        <w:t xml:space="preserve"> písemně na adresu PVK, Ke </w:t>
      </w:r>
      <w:proofErr w:type="spellStart"/>
      <w:r w:rsidRPr="004F3AD8">
        <w:rPr>
          <w:i/>
          <w:iCs/>
        </w:rPr>
        <w:t>Kablu</w:t>
      </w:r>
      <w:proofErr w:type="spellEnd"/>
      <w:r w:rsidRPr="004F3AD8">
        <w:rPr>
          <w:i/>
          <w:iCs/>
        </w:rPr>
        <w:t xml:space="preserve"> 971, Praha 10.</w:t>
      </w:r>
    </w:p>
    <w:p w14:paraId="398329BD" w14:textId="04FAAB3F" w:rsidR="00AF1573" w:rsidRPr="004F3AD8" w:rsidRDefault="00AF1573" w:rsidP="00BD53D7">
      <w:pPr>
        <w:pStyle w:val="RSText"/>
        <w:numPr>
          <w:ilvl w:val="0"/>
          <w:numId w:val="28"/>
        </w:numPr>
        <w:rPr>
          <w:i/>
          <w:iCs/>
        </w:rPr>
      </w:pPr>
      <w:r w:rsidRPr="004F3AD8">
        <w:rPr>
          <w:b/>
          <w:bCs w:val="0"/>
          <w:i/>
          <w:iCs/>
          <w:color w:val="FF0000"/>
        </w:rPr>
        <w:t xml:space="preserve">Poloha nebo průběh trasy vodovodu nebo kanalizací s neověřenou polohou nebo průběhem jejich trasy, jichž se bude předpokládaná stavba dotýkat, musejí </w:t>
      </w:r>
      <w:r w:rsidR="000F1DAD" w:rsidRPr="004F3AD8">
        <w:rPr>
          <w:b/>
          <w:bCs w:val="0"/>
          <w:i/>
          <w:iCs/>
          <w:color w:val="FF0000"/>
        </w:rPr>
        <w:t xml:space="preserve">být prokazatelně ověřeny </w:t>
      </w:r>
      <w:commentRangeStart w:id="3"/>
      <w:r w:rsidR="000F1DAD" w:rsidRPr="004F3AD8">
        <w:rPr>
          <w:b/>
          <w:bCs w:val="0"/>
          <w:i/>
          <w:iCs/>
          <w:color w:val="FF0000"/>
        </w:rPr>
        <w:t>(např. metodou trasování, kopaných sond apod.)</w:t>
      </w:r>
      <w:r w:rsidR="000F1DAD" w:rsidRPr="004F3AD8">
        <w:rPr>
          <w:i/>
          <w:iCs/>
        </w:rPr>
        <w:t xml:space="preserve"> </w:t>
      </w:r>
      <w:commentRangeEnd w:id="3"/>
      <w:r w:rsidR="000F1DAD" w:rsidRPr="004F3AD8">
        <w:rPr>
          <w:rStyle w:val="Odkaznakoment"/>
          <w:rFonts w:ascii="Arial" w:hAnsi="Arial"/>
          <w:bCs w:val="0"/>
        </w:rPr>
        <w:commentReference w:id="3"/>
      </w:r>
      <w:r w:rsidR="000F1DAD" w:rsidRPr="004F3AD8">
        <w:rPr>
          <w:i/>
          <w:iCs/>
        </w:rPr>
        <w:t>v koordinaci s Oddělením technické dokumentace PVK (</w:t>
      </w:r>
      <w:hyperlink r:id="rId17" w:history="1">
        <w:r w:rsidR="000F1DAD" w:rsidRPr="004F3AD8">
          <w:rPr>
            <w:rStyle w:val="Hypertextovodkaz"/>
            <w:i/>
            <w:iCs/>
            <w:color w:val="auto"/>
            <w:u w:val="none"/>
          </w:rPr>
          <w:t>https://www.pvk.cz/sluzby-2/poskytovaniinformaci-o-vodarenskych-a-kanalizacnich-zarizenich/</w:t>
        </w:r>
      </w:hyperlink>
      <w:r w:rsidR="000F1DAD" w:rsidRPr="004F3AD8">
        <w:rPr>
          <w:i/>
          <w:iCs/>
        </w:rPr>
        <w:t>).</w:t>
      </w:r>
    </w:p>
    <w:p w14:paraId="435C1005" w14:textId="520A0959" w:rsidR="000F1DAD" w:rsidRPr="004F3AD8" w:rsidRDefault="000F1DAD" w:rsidP="000F1DAD">
      <w:pPr>
        <w:pStyle w:val="RSText"/>
        <w:ind w:left="720"/>
        <w:rPr>
          <w:i/>
          <w:iCs/>
        </w:rPr>
      </w:pPr>
      <w:r w:rsidRPr="004F3AD8">
        <w:rPr>
          <w:i/>
          <w:iCs/>
        </w:rPr>
        <w:t xml:space="preserve">Před vlastním zahájením stavebních prací je stavebník povinen požádat o aktuální zákres vodovodů nebo kanalizací na příslušných pozemcích na adrese: </w:t>
      </w:r>
      <w:hyperlink r:id="rId18" w:history="1">
        <w:r w:rsidRPr="004F3AD8">
          <w:rPr>
            <w:rStyle w:val="Hypertextovodkaz"/>
            <w:i/>
            <w:iCs/>
            <w:color w:val="auto"/>
            <w:u w:val="none"/>
          </w:rPr>
          <w:t>www.vyjadrovaciportal.cz</w:t>
        </w:r>
      </w:hyperlink>
      <w:r w:rsidRPr="004F3AD8">
        <w:rPr>
          <w:i/>
          <w:iCs/>
        </w:rPr>
        <w:t>.</w:t>
      </w:r>
    </w:p>
    <w:p w14:paraId="30DB4485" w14:textId="6221573F" w:rsidR="00D92E5A" w:rsidRPr="004F3AD8" w:rsidRDefault="00387A42" w:rsidP="00387A42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…</w:t>
      </w:r>
      <w:r w:rsidR="00D92E5A" w:rsidRPr="004F3AD8">
        <w:rPr>
          <w:i/>
          <w:iCs/>
        </w:rPr>
        <w:t>“</w:t>
      </w:r>
    </w:p>
    <w:p w14:paraId="680373E3" w14:textId="77777777" w:rsidR="00BD53D7" w:rsidRPr="004F3AD8" w:rsidRDefault="00BD53D7" w:rsidP="00BD53D7">
      <w:pPr>
        <w:pStyle w:val="RSText"/>
        <w:ind w:left="720"/>
        <w:jc w:val="center"/>
        <w:rPr>
          <w:b/>
          <w:bCs w:val="0"/>
          <w:color w:val="FF0000"/>
          <w:lang w:eastAsia="cs-CZ" w:bidi="ar-SA"/>
        </w:rPr>
      </w:pPr>
      <w:r w:rsidRPr="004F3AD8">
        <w:rPr>
          <w:b/>
          <w:bCs w:val="0"/>
          <w:color w:val="FF0000"/>
          <w:lang w:eastAsia="cs-CZ" w:bidi="ar-SA"/>
        </w:rPr>
        <w:t>Kompletní podmínky jsou podrobně specifikovány ve vyjádření správce sítě.</w:t>
      </w:r>
    </w:p>
    <w:p w14:paraId="6A7AF2FD" w14:textId="433F1069" w:rsidR="00387A42" w:rsidRPr="004F3AD8" w:rsidRDefault="00BD53D7" w:rsidP="00387A42">
      <w:pPr>
        <w:pStyle w:val="RSText"/>
        <w:jc w:val="left"/>
        <w:rPr>
          <w:i/>
          <w:iCs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26AA1429" w14:textId="0B360B54" w:rsidR="00A42910" w:rsidRPr="004F3AD8" w:rsidRDefault="00A42910" w:rsidP="005C73FB">
      <w:pPr>
        <w:pStyle w:val="RSText"/>
        <w:jc w:val="left"/>
        <w:rPr>
          <w:b/>
          <w:i/>
          <w:iCs/>
          <w:szCs w:val="20"/>
          <w:lang w:eastAsia="cs-CZ" w:bidi="ar-SA"/>
        </w:rPr>
      </w:pPr>
      <w:r w:rsidRPr="004F3AD8">
        <w:br w:type="page"/>
      </w:r>
    </w:p>
    <w:p w14:paraId="478A7C4B" w14:textId="5B817165" w:rsidR="009D7712" w:rsidRPr="004F3AD8" w:rsidRDefault="009D7712" w:rsidP="00B16CB0">
      <w:pPr>
        <w:pStyle w:val="RS6"/>
        <w:numPr>
          <w:ilvl w:val="0"/>
          <w:numId w:val="23"/>
        </w:numPr>
      </w:pPr>
      <w:commentRangeStart w:id="4"/>
      <w:r w:rsidRPr="004F3AD8">
        <w:t>Vodafone Czech Republic a.s.</w:t>
      </w:r>
      <w:commentRangeEnd w:id="4"/>
      <w:r w:rsidR="00C336DA" w:rsidRPr="004F3AD8">
        <w:rPr>
          <w:rStyle w:val="Odkaznakoment"/>
          <w:rFonts w:ascii="Arial" w:hAnsi="Arial"/>
          <w:b w:val="0"/>
          <w:bCs w:val="0"/>
          <w:i w:val="0"/>
          <w:iCs w:val="0"/>
          <w:lang w:eastAsia="en-US" w:bidi="en-US"/>
        </w:rPr>
        <w:commentReference w:id="4"/>
      </w:r>
    </w:p>
    <w:p w14:paraId="699969DB" w14:textId="572E2B54" w:rsidR="009D7712" w:rsidRPr="004F3AD8" w:rsidRDefault="009D7712" w:rsidP="009D7712">
      <w:pPr>
        <w:pStyle w:val="RSText"/>
      </w:pPr>
      <w:r w:rsidRPr="004F3AD8">
        <w:t xml:space="preserve">ZN.: </w:t>
      </w:r>
      <w:r w:rsidRPr="004F3AD8">
        <w:rPr>
          <w:lang w:eastAsia="cs-CZ" w:bidi="ar-SA"/>
        </w:rPr>
        <w:t>220728-1813452363</w:t>
      </w:r>
    </w:p>
    <w:p w14:paraId="3D16036C" w14:textId="2FA0F8A7" w:rsidR="009D7712" w:rsidRPr="004F3AD8" w:rsidRDefault="009D7712" w:rsidP="009D7712">
      <w:pPr>
        <w:pStyle w:val="RSText"/>
        <w:rPr>
          <w:rFonts w:ascii="VodafoneLt-Regular" w:hAnsi="VodafoneLt-Regular" w:cs="VodafoneLt-Regular"/>
          <w:i/>
          <w:iCs/>
          <w:lang w:eastAsia="cs-CZ" w:bidi="ar-SA"/>
        </w:rPr>
      </w:pPr>
      <w:r w:rsidRPr="004F3AD8">
        <w:rPr>
          <w:rFonts w:ascii="VodafoneLt-Regular" w:hAnsi="VodafoneLt-Regular" w:cs="VodafoneLt-Regular"/>
          <w:i/>
          <w:iCs/>
          <w:lang w:eastAsia="cs-CZ" w:bidi="ar-SA"/>
        </w:rPr>
        <w:t>„</w:t>
      </w:r>
      <w:r w:rsidR="00BB0DFE" w:rsidRPr="004F3AD8">
        <w:rPr>
          <w:rFonts w:ascii="VodafoneLt-Regular" w:hAnsi="VodafoneLt-Regular" w:cs="VodafoneLt-Regular"/>
          <w:i/>
          <w:iCs/>
          <w:lang w:eastAsia="cs-CZ" w:bidi="ar-SA"/>
        </w:rPr>
        <w:t>…</w:t>
      </w:r>
      <w:r w:rsidR="00BD53D7" w:rsidRPr="004F3AD8">
        <w:rPr>
          <w:rFonts w:ascii="VodafoneLt-Regular" w:hAnsi="VodafoneLt-Regular" w:cs="VodafoneLt-Regular"/>
          <w:i/>
          <w:iCs/>
          <w:lang w:eastAsia="cs-CZ" w:bidi="ar-SA"/>
        </w:rPr>
        <w:t xml:space="preserve"> </w:t>
      </w:r>
      <w:r w:rsidRPr="004F3AD8">
        <w:rPr>
          <w:rFonts w:ascii="VodafoneLt-Regular" w:hAnsi="VodafoneLt-Regular" w:cs="VodafoneLt-Regular"/>
          <w:i/>
          <w:iCs/>
          <w:lang w:eastAsia="cs-CZ" w:bidi="ar-SA"/>
        </w:rPr>
        <w:t xml:space="preserve">Společnost Vodafone Czech Republic a.s. (dále jen „Vodafone“), se sídlem Praha 5, náměstí Junkových 2, IČ: 25788001, zapsaná dne 13.8. 1999 v obchodním rejstříku vedeném Městským soudem v Praze pod spisovou značkou B.6064 </w:t>
      </w:r>
      <w:r w:rsidRPr="004F3AD8">
        <w:rPr>
          <w:b/>
          <w:bCs w:val="0"/>
          <w:i/>
          <w:iCs/>
          <w:lang w:eastAsia="cs-CZ" w:bidi="ar-SA"/>
        </w:rPr>
        <w:t xml:space="preserve">zastoupená společností </w:t>
      </w:r>
      <w:proofErr w:type="spellStart"/>
      <w:r w:rsidRPr="004F3AD8">
        <w:rPr>
          <w:b/>
          <w:bCs w:val="0"/>
          <w:i/>
          <w:iCs/>
          <w:lang w:eastAsia="cs-CZ" w:bidi="ar-SA"/>
        </w:rPr>
        <w:t>InfoTel</w:t>
      </w:r>
      <w:proofErr w:type="spellEnd"/>
      <w:r w:rsidRPr="004F3AD8">
        <w:rPr>
          <w:b/>
          <w:bCs w:val="0"/>
          <w:i/>
          <w:iCs/>
          <w:lang w:eastAsia="cs-CZ" w:bidi="ar-SA"/>
        </w:rPr>
        <w:t>, spol. s r.o.</w:t>
      </w:r>
      <w:r w:rsidRPr="004F3AD8">
        <w:rPr>
          <w:i/>
          <w:iCs/>
          <w:lang w:eastAsia="cs-CZ" w:bidi="ar-SA"/>
        </w:rPr>
        <w:t xml:space="preserve"> (dále jen „</w:t>
      </w:r>
      <w:proofErr w:type="spellStart"/>
      <w:r w:rsidRPr="004F3AD8">
        <w:rPr>
          <w:i/>
          <w:iCs/>
          <w:lang w:eastAsia="cs-CZ" w:bidi="ar-SA"/>
        </w:rPr>
        <w:t>InfoTel</w:t>
      </w:r>
      <w:proofErr w:type="spellEnd"/>
      <w:r w:rsidRPr="004F3AD8">
        <w:rPr>
          <w:i/>
          <w:iCs/>
          <w:lang w:eastAsia="cs-CZ" w:bidi="ar-SA"/>
        </w:rPr>
        <w:t xml:space="preserve">“) </w:t>
      </w:r>
      <w:r w:rsidRPr="004F3AD8">
        <w:rPr>
          <w:rFonts w:ascii="VodafoneLt-Regular" w:hAnsi="VodafoneLt-Regular" w:cs="VodafoneLt-Regular"/>
          <w:i/>
          <w:iCs/>
          <w:lang w:eastAsia="cs-CZ" w:bidi="ar-SA"/>
        </w:rPr>
        <w:t xml:space="preserve">na základě plné moci Vám sděluje, že dle Vámi podané žádosti ze dne </w:t>
      </w:r>
      <w:r w:rsidRPr="004F3AD8">
        <w:rPr>
          <w:i/>
          <w:iCs/>
          <w:lang w:eastAsia="cs-CZ" w:bidi="ar-SA"/>
        </w:rPr>
        <w:t>28.7.2022</w:t>
      </w:r>
      <w:r w:rsidRPr="004F3AD8">
        <w:rPr>
          <w:rFonts w:ascii="VodafoneLt-Regular" w:hAnsi="VodafoneLt-Regular" w:cs="VodafoneLt-Regular"/>
          <w:i/>
          <w:iCs/>
          <w:lang w:eastAsia="cs-CZ" w:bidi="ar-SA"/>
        </w:rPr>
        <w:t>, která je nedílnou součástí tohoto vyjádření,</w:t>
      </w:r>
    </w:p>
    <w:p w14:paraId="117E9F0B" w14:textId="63187A3B" w:rsidR="009D7712" w:rsidRPr="004F3AD8" w:rsidRDefault="009D7712" w:rsidP="009D7712">
      <w:pPr>
        <w:pStyle w:val="RSText"/>
        <w:jc w:val="center"/>
        <w:rPr>
          <w:rFonts w:ascii="VodafoneLt-Regular" w:hAnsi="VodafoneLt-Regular" w:cs="VodafoneLt-Regular"/>
          <w:b/>
          <w:bCs w:val="0"/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souhlasí s realizací projektu za následujících podmínek.</w:t>
      </w:r>
    </w:p>
    <w:p w14:paraId="318C5CC0" w14:textId="32ED5CBC" w:rsidR="00800469" w:rsidRPr="004F3AD8" w:rsidRDefault="009D7712" w:rsidP="009D7712">
      <w:pPr>
        <w:pStyle w:val="RSText"/>
        <w:rPr>
          <w:rFonts w:ascii="VodafoneLt-Regular" w:hAnsi="VodafoneLt-Regular" w:cs="VodafoneLt-Regular"/>
          <w:i/>
          <w:iCs/>
          <w:lang w:eastAsia="cs-CZ" w:bidi="ar-SA"/>
        </w:rPr>
      </w:pPr>
      <w:r w:rsidRPr="004F3AD8">
        <w:rPr>
          <w:rFonts w:ascii="VodafoneLt-Regular" w:hAnsi="VodafoneLt-Regular" w:cs="VodafoneLt-Regular"/>
          <w:i/>
          <w:iCs/>
          <w:lang w:eastAsia="cs-CZ" w:bidi="ar-SA"/>
        </w:rPr>
        <w:t xml:space="preserve">Ve Vámi zadaném zájmovém území se nachází </w:t>
      </w:r>
      <w:r w:rsidRPr="004F3AD8">
        <w:rPr>
          <w:i/>
          <w:iCs/>
          <w:lang w:eastAsia="cs-CZ" w:bidi="ar-SA"/>
        </w:rPr>
        <w:t xml:space="preserve">vedení veřejné komunikační sítě (dále jen „VVKS“) </w:t>
      </w:r>
      <w:r w:rsidRPr="004F3AD8">
        <w:rPr>
          <w:rFonts w:ascii="VodafoneLt-Regular" w:hAnsi="VodafoneLt-Regular" w:cs="VodafoneLt-Regular"/>
          <w:i/>
          <w:iCs/>
          <w:lang w:eastAsia="cs-CZ" w:bidi="ar-SA"/>
        </w:rPr>
        <w:t>a její ochranné pásmo, jejíž existence a poloha je zakreslena v příloze tohoto vyjádření. Ochranné pásmo VVKS je v souladu s ustanovením § 102 zákona č. 127/2005 Sb., o elektronických komunikacích a o změně některých souvisejících zákonů stanoveno rozsahem 0,5 m po stranách krajní hrany vedení VVKS (dále jen „Ochranné pásmo“).</w:t>
      </w:r>
    </w:p>
    <w:p w14:paraId="0950BE14" w14:textId="2A851229" w:rsidR="009D7712" w:rsidRPr="004F3AD8" w:rsidRDefault="009D7712" w:rsidP="009D7712">
      <w:pPr>
        <w:pStyle w:val="RSText"/>
        <w:rPr>
          <w:i/>
          <w:iCs/>
        </w:rPr>
      </w:pPr>
      <w:r w:rsidRPr="004F3AD8">
        <w:rPr>
          <w:b/>
          <w:bCs w:val="0"/>
          <w:color w:val="FF0000"/>
        </w:rPr>
        <w:t>Během realizace uvedené akce Vaší společnosti nesmí dojít k jejímu porušení a k omezení funkčnosti naší VVKS</w:t>
      </w:r>
      <w:r w:rsidRPr="004F3AD8">
        <w:rPr>
          <w:i/>
          <w:iCs/>
        </w:rPr>
        <w:t xml:space="preserve"> či jinému zásahu do VVKS. V případě, že zjistíte kolizi VVKS s Vaší akcí nebo zasahujete s Vaší akcí do ochranného pásma VVKS kontaktujte bezodkladně </w:t>
      </w:r>
      <w:r w:rsidR="00D56F73" w:rsidRPr="004F3AD8">
        <w:rPr>
          <w:i/>
          <w:iCs/>
        </w:rPr>
        <w:t>naši</w:t>
      </w:r>
      <w:r w:rsidRPr="004F3AD8">
        <w:rPr>
          <w:i/>
          <w:iCs/>
        </w:rPr>
        <w:t xml:space="preserve"> společnost, a to prostřednictvím níže uvedené kontaktní osoby, abychom mohli stanovit konkrétní podmínky ochrany VVKS, případně stanovili podmínky přeložení VVKS.</w:t>
      </w:r>
    </w:p>
    <w:p w14:paraId="08CCF2C7" w14:textId="3CDCB706" w:rsidR="009D7712" w:rsidRPr="004F3AD8" w:rsidRDefault="009D7712" w:rsidP="009D7712">
      <w:pPr>
        <w:pStyle w:val="RSText"/>
        <w:rPr>
          <w:i/>
          <w:iCs/>
        </w:rPr>
      </w:pPr>
      <w:r w:rsidRPr="004F3AD8">
        <w:rPr>
          <w:b/>
          <w:bCs w:val="0"/>
          <w:color w:val="FF0000"/>
        </w:rPr>
        <w:t>V případě nutnosti přeložení VVKS</w:t>
      </w:r>
      <w:r w:rsidRPr="004F3AD8">
        <w:rPr>
          <w:i/>
          <w:iCs/>
        </w:rPr>
        <w:t xml:space="preserve"> je nutné s naší společností uzavřít Dohodu o překládce, a to v dostatečném časovém předstihu před zahájením stavby (nejlépe před zahájením stavebně správního řízení na příslušném stavebním úřadě). Veškeré náklady spojené s přeložením VVKS budou hrazeny investorem stavby.</w:t>
      </w:r>
    </w:p>
    <w:p w14:paraId="398A6EDF" w14:textId="77777777" w:rsidR="009D7712" w:rsidRPr="004F3AD8" w:rsidRDefault="009D7712" w:rsidP="009D7712">
      <w:pPr>
        <w:pStyle w:val="RSText"/>
        <w:rPr>
          <w:i/>
          <w:iCs/>
        </w:rPr>
      </w:pPr>
      <w:r w:rsidRPr="004F3AD8">
        <w:rPr>
          <w:i/>
          <w:iCs/>
        </w:rPr>
        <w:t>Před zahájením stavby si také zajistěte vytýčení VVKS přímo na místě stavby (kontaktní osoba je uvedena níže).</w:t>
      </w:r>
    </w:p>
    <w:p w14:paraId="27994845" w14:textId="51DD23C4" w:rsidR="009D7712" w:rsidRPr="004F3AD8" w:rsidRDefault="009D7712" w:rsidP="009D7712">
      <w:pPr>
        <w:pStyle w:val="RSText"/>
        <w:rPr>
          <w:i/>
          <w:iCs/>
        </w:rPr>
      </w:pPr>
      <w:r w:rsidRPr="004F3AD8">
        <w:rPr>
          <w:i/>
          <w:iCs/>
        </w:rPr>
        <w:t>Bez ohledu na všechny shora v tomto vyjádření uvedené skutečnosti je Vaše společnost, nebo Vámi pověřená třetí osoba povinna se řídit Všeobecnými podmínkami ochrany VVKS společnosti Vodafone, které jsou nedílnou součástí tohoto vyjádření.“</w:t>
      </w:r>
      <w:r w:rsidR="00F3432E" w:rsidRPr="004F3AD8">
        <w:rPr>
          <w:i/>
          <w:iCs/>
        </w:rPr>
        <w:t>…</w:t>
      </w:r>
    </w:p>
    <w:p w14:paraId="2B255E18" w14:textId="77777777" w:rsidR="00BB0DFE" w:rsidRPr="004F3AD8" w:rsidRDefault="00BB0DFE" w:rsidP="00BB0DFE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2B230406" w14:textId="7FCC0D8E" w:rsidR="009D7712" w:rsidRPr="004F3AD8" w:rsidRDefault="009D7712" w:rsidP="00B16CB0">
      <w:pPr>
        <w:pStyle w:val="RS6"/>
        <w:numPr>
          <w:ilvl w:val="0"/>
          <w:numId w:val="23"/>
        </w:numPr>
      </w:pPr>
      <w:commentRangeStart w:id="5"/>
      <w:proofErr w:type="spellStart"/>
      <w:r w:rsidRPr="004F3AD8">
        <w:t>T-mobile</w:t>
      </w:r>
      <w:proofErr w:type="spellEnd"/>
      <w:r w:rsidRPr="004F3AD8">
        <w:t xml:space="preserve"> Czech Republic a.s.</w:t>
      </w:r>
      <w:commentRangeEnd w:id="5"/>
      <w:r w:rsidR="00C336DA" w:rsidRPr="004F3AD8">
        <w:rPr>
          <w:rStyle w:val="Odkaznakoment"/>
          <w:rFonts w:ascii="Arial" w:hAnsi="Arial"/>
          <w:b w:val="0"/>
          <w:bCs w:val="0"/>
          <w:i w:val="0"/>
          <w:iCs w:val="0"/>
          <w:lang w:eastAsia="en-US" w:bidi="en-US"/>
        </w:rPr>
        <w:commentReference w:id="5"/>
      </w:r>
    </w:p>
    <w:p w14:paraId="6D88F6E7" w14:textId="0C2DC36E" w:rsidR="00D06891" w:rsidRPr="004F3AD8" w:rsidRDefault="00D06891" w:rsidP="00D06891">
      <w:pPr>
        <w:pStyle w:val="RSText"/>
      </w:pPr>
      <w:r w:rsidRPr="004F3AD8">
        <w:t>ČJ.: E33475/22</w:t>
      </w:r>
    </w:p>
    <w:p w14:paraId="149CD273" w14:textId="4DFD43C0" w:rsidR="009D7712" w:rsidRPr="004F3AD8" w:rsidRDefault="00EE1A9C" w:rsidP="009D7712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„</w:t>
      </w:r>
      <w:r w:rsidR="008E250C" w:rsidRPr="004F3AD8">
        <w:rPr>
          <w:i/>
          <w:iCs/>
          <w:lang w:bidi="ar-SA"/>
        </w:rPr>
        <w:t>…</w:t>
      </w:r>
      <w:r w:rsidR="0014573B" w:rsidRPr="004F3AD8">
        <w:rPr>
          <w:i/>
          <w:iCs/>
          <w:lang w:bidi="ar-SA"/>
        </w:rPr>
        <w:t xml:space="preserve"> </w:t>
      </w:r>
      <w:r w:rsidR="009D7712" w:rsidRPr="004F3AD8">
        <w:rPr>
          <w:i/>
          <w:iCs/>
          <w:lang w:bidi="ar-SA"/>
        </w:rPr>
        <w:t xml:space="preserve">V dané lokalitě se nachází technická infrastruktura (TI) společnosti </w:t>
      </w:r>
      <w:r w:rsidR="009D7712" w:rsidRPr="004F3AD8">
        <w:rPr>
          <w:b/>
          <w:bCs w:val="0"/>
          <w:i/>
          <w:iCs/>
          <w:lang w:bidi="ar-SA"/>
        </w:rPr>
        <w:t>T-Mobile Czech Republic a.s.</w:t>
      </w:r>
      <w:r w:rsidR="009D7712" w:rsidRPr="004F3AD8">
        <w:rPr>
          <w:i/>
          <w:iCs/>
          <w:lang w:bidi="ar-SA"/>
        </w:rPr>
        <w:t>, která je nezbytná pro provoz elektronického zařízení veřejné telekomunikační sítě.</w:t>
      </w:r>
    </w:p>
    <w:p w14:paraId="5F42508E" w14:textId="77777777" w:rsidR="009D7712" w:rsidRPr="004F3AD8" w:rsidRDefault="009D7712" w:rsidP="009D7712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>Dle předložené dokumentace dojde ke kolizi s TI typu:</w:t>
      </w:r>
    </w:p>
    <w:p w14:paraId="0E193C11" w14:textId="77777777" w:rsidR="009D7712" w:rsidRPr="004F3AD8" w:rsidRDefault="009D7712" w:rsidP="009D7712">
      <w:pPr>
        <w:pStyle w:val="RSText"/>
        <w:rPr>
          <w:b/>
          <w:bCs w:val="0"/>
          <w:i/>
          <w:iCs/>
          <w:lang w:bidi="ar-SA"/>
        </w:rPr>
      </w:pPr>
      <w:r w:rsidRPr="004F3AD8">
        <w:rPr>
          <w:b/>
          <w:bCs w:val="0"/>
          <w:i/>
          <w:iCs/>
          <w:lang w:bidi="ar-SA"/>
        </w:rPr>
        <w:t>Kolizí se rozumí jakékoliv dotčení, odkrytí nebo poškození TI naší společnosti.</w:t>
      </w:r>
    </w:p>
    <w:p w14:paraId="486DD6AC" w14:textId="4E83477C" w:rsidR="009D7712" w:rsidRPr="004F3AD8" w:rsidRDefault="00D06891" w:rsidP="00D06891">
      <w:pPr>
        <w:pStyle w:val="RSText"/>
        <w:jc w:val="left"/>
        <w:rPr>
          <w:i/>
          <w:iCs/>
          <w:lang w:bidi="ar-SA"/>
        </w:rPr>
      </w:pPr>
      <w:r w:rsidRPr="004F3AD8">
        <w:rPr>
          <w:i/>
          <w:iCs/>
          <w:noProof/>
        </w:rPr>
        <w:drawing>
          <wp:inline distT="0" distB="0" distL="0" distR="0" wp14:anchorId="1D5A425B" wp14:editId="6D6A43AA">
            <wp:extent cx="6096000" cy="1367600"/>
            <wp:effectExtent l="0" t="0" r="0" b="4445"/>
            <wp:docPr id="15630504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05044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88045" cy="138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22C94" w14:textId="24FAF278" w:rsidR="009D7712" w:rsidRPr="004F3AD8" w:rsidRDefault="009D7712" w:rsidP="009D7712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FF0000"/>
        </w:rPr>
        <w:t>Při splnění podmínek uvedených v přílohách podle druhu kolize s TI</w:t>
      </w:r>
      <w:r w:rsidRPr="004F3AD8">
        <w:rPr>
          <w:i/>
          <w:iCs/>
          <w:lang w:bidi="ar-SA"/>
        </w:rPr>
        <w:t xml:space="preserve"> </w:t>
      </w:r>
      <w:r w:rsidRPr="004F3AD8">
        <w:rPr>
          <w:b/>
          <w:bCs w:val="0"/>
          <w:i/>
          <w:iCs/>
          <w:color w:val="0070C0"/>
          <w:lang w:bidi="ar-SA"/>
        </w:rPr>
        <w:t>souhlasí společnost T-Mobile Czech Republic</w:t>
      </w:r>
      <w:r w:rsidR="00D06891" w:rsidRPr="004F3AD8">
        <w:rPr>
          <w:b/>
          <w:bCs w:val="0"/>
          <w:i/>
          <w:iCs/>
          <w:color w:val="0070C0"/>
          <w:lang w:bidi="ar-SA"/>
        </w:rPr>
        <w:t xml:space="preserve"> </w:t>
      </w:r>
      <w:r w:rsidRPr="004F3AD8">
        <w:rPr>
          <w:b/>
          <w:bCs w:val="0"/>
          <w:i/>
          <w:iCs/>
          <w:color w:val="0070C0"/>
          <w:lang w:bidi="ar-SA"/>
        </w:rPr>
        <w:t>a.s. s výstavbou v zájmovém území.</w:t>
      </w:r>
    </w:p>
    <w:p w14:paraId="597A02C5" w14:textId="77777777" w:rsidR="008E250C" w:rsidRPr="004F3AD8" w:rsidRDefault="009D7712" w:rsidP="00EE1A9C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Nedodržení těchto podmínek je hrubým porušením právních povinností podle zákona 127/2005 Sb., O</w:t>
      </w:r>
      <w:r w:rsidR="00D06891" w:rsidRPr="004F3AD8">
        <w:rPr>
          <w:i/>
          <w:iCs/>
          <w:lang w:eastAsia="cs-CZ" w:bidi="ar-SA"/>
        </w:rPr>
        <w:t xml:space="preserve"> </w:t>
      </w:r>
      <w:r w:rsidRPr="004F3AD8">
        <w:rPr>
          <w:i/>
          <w:iCs/>
          <w:lang w:eastAsia="cs-CZ" w:bidi="ar-SA"/>
        </w:rPr>
        <w:t>elektronických komunikacích.</w:t>
      </w:r>
    </w:p>
    <w:p w14:paraId="62B35AE7" w14:textId="5295C074" w:rsidR="00EE1A9C" w:rsidRPr="004F3AD8" w:rsidRDefault="008E250C" w:rsidP="008E250C">
      <w:pPr>
        <w:pStyle w:val="RSText"/>
        <w:jc w:val="center"/>
        <w:rPr>
          <w:i/>
          <w:iCs/>
        </w:rPr>
      </w:pPr>
      <w:r w:rsidRPr="004F3AD8">
        <w:rPr>
          <w:i/>
          <w:iCs/>
          <w:lang w:eastAsia="cs-CZ" w:bidi="ar-SA"/>
        </w:rPr>
        <w:t>…</w:t>
      </w:r>
      <w:r w:rsidR="00EE1A9C" w:rsidRPr="004F3AD8">
        <w:rPr>
          <w:i/>
          <w:iCs/>
          <w:lang w:eastAsia="cs-CZ" w:bidi="ar-SA"/>
        </w:rPr>
        <w:t>“</w:t>
      </w:r>
    </w:p>
    <w:p w14:paraId="1AB6AD1F" w14:textId="77777777" w:rsidR="00A3188A" w:rsidRPr="004F3AD8" w:rsidRDefault="00A3188A" w:rsidP="00A3188A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409E04C4" w14:textId="15B330F4" w:rsidR="00D56F73" w:rsidRPr="004F3AD8" w:rsidRDefault="00D56F73" w:rsidP="00EE1A9C">
      <w:pPr>
        <w:pStyle w:val="RSText"/>
        <w:rPr>
          <w:szCs w:val="20"/>
          <w:lang w:eastAsia="cs-CZ" w:bidi="ar-SA"/>
        </w:rPr>
      </w:pPr>
      <w:r w:rsidRPr="004F3AD8">
        <w:br w:type="page"/>
      </w:r>
    </w:p>
    <w:p w14:paraId="7FB5DCFB" w14:textId="103EDBF9" w:rsidR="00D06891" w:rsidRPr="004F3AD8" w:rsidRDefault="00D06891" w:rsidP="00B16CB0">
      <w:pPr>
        <w:pStyle w:val="RS6"/>
        <w:numPr>
          <w:ilvl w:val="0"/>
          <w:numId w:val="23"/>
        </w:numPr>
      </w:pPr>
      <w:r w:rsidRPr="004F3AD8">
        <w:t>MHMP – odbor bezpečnosti – oddělení krizového plánování</w:t>
      </w:r>
    </w:p>
    <w:p w14:paraId="4B1C91BF" w14:textId="425E86A8" w:rsidR="006A27C9" w:rsidRPr="004F3AD8" w:rsidRDefault="006A27C9" w:rsidP="006A27C9">
      <w:pPr>
        <w:pStyle w:val="RSText"/>
      </w:pPr>
      <w:r w:rsidRPr="004F3AD8">
        <w:t xml:space="preserve">Č.J.: MHMP </w:t>
      </w:r>
      <w:r w:rsidR="00A63AC3" w:rsidRPr="004F3AD8">
        <w:t>1267103/2022</w:t>
      </w:r>
    </w:p>
    <w:p w14:paraId="6F646A68" w14:textId="2EDFEDB6" w:rsidR="00D06891" w:rsidRPr="004F3AD8" w:rsidRDefault="00D06891" w:rsidP="00D06891">
      <w:pPr>
        <w:pStyle w:val="RSText"/>
      </w:pPr>
      <w:r w:rsidRPr="004F3AD8">
        <w:t xml:space="preserve">SPIS. ZN.: S-MHMP </w:t>
      </w:r>
      <w:r w:rsidR="00A63AC3" w:rsidRPr="004F3AD8">
        <w:t>1101687/2022</w:t>
      </w:r>
    </w:p>
    <w:p w14:paraId="29E070B8" w14:textId="6DAA966C" w:rsidR="00D06891" w:rsidRPr="004F3AD8" w:rsidRDefault="00A63AC3" w:rsidP="00D0689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846D57" w:rsidRPr="004F3AD8">
        <w:rPr>
          <w:i/>
          <w:iCs/>
          <w:lang w:eastAsia="cs-CZ" w:bidi="ar-SA"/>
        </w:rPr>
        <w:t xml:space="preserve">… </w:t>
      </w:r>
      <w:r w:rsidR="00D06891" w:rsidRPr="004F3AD8">
        <w:rPr>
          <w:i/>
          <w:iCs/>
          <w:lang w:eastAsia="cs-CZ" w:bidi="ar-SA"/>
        </w:rPr>
        <w:t>Odbor bezpečnosti Magistrátu hlavního města Prahy</w:t>
      </w:r>
    </w:p>
    <w:p w14:paraId="5A15FC33" w14:textId="7D9215C5" w:rsidR="00D06891" w:rsidRPr="004F3AD8" w:rsidRDefault="00D06891" w:rsidP="00D06891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souhlasí</w:t>
      </w:r>
    </w:p>
    <w:p w14:paraId="2E9BCF7E" w14:textId="77777777" w:rsidR="00846D57" w:rsidRPr="004F3AD8" w:rsidRDefault="00D06891" w:rsidP="00D06891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 umístěním a povolením výše uvedené stavby</w:t>
      </w:r>
      <w:r w:rsidR="00846D57" w:rsidRPr="004F3AD8">
        <w:rPr>
          <w:b/>
          <w:bCs w:val="0"/>
          <w:i/>
          <w:iCs/>
          <w:color w:val="0070C0"/>
          <w:lang w:bidi="ar-SA"/>
        </w:rPr>
        <w:t>.</w:t>
      </w:r>
    </w:p>
    <w:p w14:paraId="074B156C" w14:textId="3228BDC7" w:rsidR="00D06891" w:rsidRPr="004F3AD8" w:rsidRDefault="00846D57" w:rsidP="00D06891">
      <w:pPr>
        <w:pStyle w:val="RSText"/>
        <w:jc w:val="center"/>
        <w:rPr>
          <w:b/>
          <w:bCs w:val="0"/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…</w:t>
      </w:r>
      <w:r w:rsidR="00A63AC3" w:rsidRPr="004F3AD8">
        <w:rPr>
          <w:i/>
          <w:iCs/>
          <w:lang w:bidi="ar-SA"/>
        </w:rPr>
        <w:t>“</w:t>
      </w:r>
    </w:p>
    <w:p w14:paraId="610007B6" w14:textId="77777777" w:rsidR="00A63AC3" w:rsidRPr="004F3AD8" w:rsidRDefault="00A63AC3" w:rsidP="00A63AC3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2888D43D" w14:textId="7FDB39B9" w:rsidR="00D06891" w:rsidRPr="004F3AD8" w:rsidRDefault="00D06891" w:rsidP="00B16CB0">
      <w:pPr>
        <w:pStyle w:val="RS6"/>
        <w:numPr>
          <w:ilvl w:val="0"/>
          <w:numId w:val="23"/>
        </w:numPr>
      </w:pPr>
      <w:r w:rsidRPr="004F3AD8">
        <w:t>MHMP – odbor ochrany prostředí – oddělení posuzování vlivů na životní prostředí</w:t>
      </w:r>
    </w:p>
    <w:p w14:paraId="7EA19BFD" w14:textId="6D3F2AEF" w:rsidR="00A63AC3" w:rsidRPr="004F3AD8" w:rsidRDefault="00A63AC3" w:rsidP="00A63AC3">
      <w:pPr>
        <w:pStyle w:val="RSText"/>
      </w:pPr>
      <w:r w:rsidRPr="004F3AD8">
        <w:t>Č.J.: MHMP 1280629/2022</w:t>
      </w:r>
    </w:p>
    <w:p w14:paraId="2442FEDB" w14:textId="341EBBA7" w:rsidR="00D06891" w:rsidRPr="004F3AD8" w:rsidRDefault="00D06891" w:rsidP="00D06891">
      <w:pPr>
        <w:pStyle w:val="RSText"/>
      </w:pPr>
      <w:r w:rsidRPr="004F3AD8">
        <w:t xml:space="preserve">SPIS. ZN.: S-MHMP </w:t>
      </w:r>
      <w:r w:rsidR="00A63AC3" w:rsidRPr="004F3AD8">
        <w:t>1093299</w:t>
      </w:r>
      <w:r w:rsidRPr="004F3AD8">
        <w:t>/2022</w:t>
      </w:r>
      <w:r w:rsidR="001D0BCE" w:rsidRPr="004F3AD8">
        <w:t xml:space="preserve"> OCP</w:t>
      </w:r>
    </w:p>
    <w:p w14:paraId="7547C98B" w14:textId="3E22DC25" w:rsidR="00D06891" w:rsidRPr="004F3AD8" w:rsidRDefault="000C2CAF" w:rsidP="00A63AC3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846D57" w:rsidRPr="004F3AD8">
        <w:rPr>
          <w:i/>
          <w:iCs/>
        </w:rPr>
        <w:t xml:space="preserve">… </w:t>
      </w:r>
      <w:r w:rsidR="009C6685" w:rsidRPr="004F3AD8">
        <w:rPr>
          <w:i/>
          <w:iCs/>
        </w:rPr>
        <w:t>Odbor ochrany prostředí Magistrátu hlavního města Prahy vydává pro účely územního rozhodnutí,</w:t>
      </w:r>
      <w:r w:rsidR="009C6685" w:rsidRPr="004F3AD8">
        <w:rPr>
          <w:i/>
          <w:iCs/>
          <w:lang w:eastAsia="cs-CZ" w:bidi="ar-SA"/>
        </w:rPr>
        <w:t xml:space="preserve"> </w:t>
      </w:r>
      <w:r w:rsidR="009C6685" w:rsidRPr="004F3AD8">
        <w:rPr>
          <w:i/>
          <w:iCs/>
        </w:rPr>
        <w:t>územního, pro postupy vedené podle části čtvrté (stavební řád), případně pro společné řízení podle stavebního zákona ke shora uvedené stavbě ve smyslu § 4 odst. 2 zákona č. 183/2006 Sb., o územním plánování a stavebním řádu, ve znění pozdějších předpisů, z hlediska ochrany složek životního prostředí závazná stanoviska a vyjádření dle zákona č. 500/2004 Sb., správní řád, ve znění pozdějších předpisů:</w:t>
      </w:r>
    </w:p>
    <w:p w14:paraId="04FEB0FF" w14:textId="6A4CD333" w:rsidR="009C6685" w:rsidRPr="004F3AD8" w:rsidRDefault="009C6685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ochrany zemědělského půdního fondu dle § 15 písm. A) a h) a § 17a zákona č. 334/1992 Sb., o ochraně ZPF, v platném zn</w:t>
      </w:r>
      <w:r w:rsidR="00A63AC3" w:rsidRPr="004F3AD8">
        <w:rPr>
          <w:i/>
          <w:iCs/>
        </w:rPr>
        <w:t>ění:</w:t>
      </w:r>
    </w:p>
    <w:p w14:paraId="77A6375B" w14:textId="01FBB33B" w:rsidR="009C6685" w:rsidRPr="004F3AD8" w:rsidRDefault="009C6685" w:rsidP="00A63AC3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 xml:space="preserve">Ing. Martina Němečková, </w:t>
      </w:r>
      <w:proofErr w:type="spellStart"/>
      <w:r w:rsidRPr="004F3AD8">
        <w:rPr>
          <w:i/>
          <w:iCs/>
        </w:rPr>
        <w:t>DiS</w:t>
      </w:r>
      <w:proofErr w:type="spellEnd"/>
      <w:r w:rsidRPr="004F3AD8">
        <w:rPr>
          <w:i/>
          <w:iCs/>
        </w:rPr>
        <w:t xml:space="preserve">., tel.: 236 004 353, e-mail: </w:t>
      </w:r>
      <w:hyperlink r:id="rId20" w:history="1">
        <w:r w:rsidRPr="004F3AD8">
          <w:rPr>
            <w:rStyle w:val="Hypertextovodkaz"/>
            <w:i/>
            <w:iCs/>
            <w:color w:val="auto"/>
            <w:u w:val="none"/>
          </w:rPr>
          <w:t>martina.nemeckova@praha.eu</w:t>
        </w:r>
      </w:hyperlink>
    </w:p>
    <w:p w14:paraId="559534CF" w14:textId="6A367850" w:rsidR="009C6685" w:rsidRPr="004F3AD8" w:rsidRDefault="009C6685" w:rsidP="00A63AC3">
      <w:pPr>
        <w:pStyle w:val="RSText"/>
        <w:ind w:firstLine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Námi chráněné zájmy nejsou dotčeny.</w:t>
      </w:r>
    </w:p>
    <w:p w14:paraId="4635BDAA" w14:textId="4689B405" w:rsidR="00872825" w:rsidRPr="004F3AD8" w:rsidRDefault="009C6685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>Toto je vyjádření dle § 154 zákona č. 500/2004 Sb., správní řád, v platném znění.</w:t>
      </w:r>
    </w:p>
    <w:p w14:paraId="07A72742" w14:textId="305D773C" w:rsidR="009C6685" w:rsidRPr="004F3AD8" w:rsidRDefault="009C6685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 xml:space="preserve">Z hlediska lesů dle § 48 odst. 2 písm. c) zákona č. 289/1995 Sb., o lesích, v platném znění. </w:t>
      </w:r>
    </w:p>
    <w:p w14:paraId="2D835EC5" w14:textId="77777777" w:rsidR="009C6685" w:rsidRPr="004F3AD8" w:rsidRDefault="009C6685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 xml:space="preserve">Ing. Martina Němečková, </w:t>
      </w:r>
      <w:proofErr w:type="spellStart"/>
      <w:r w:rsidRPr="004F3AD8">
        <w:rPr>
          <w:i/>
          <w:iCs/>
        </w:rPr>
        <w:t>DiS</w:t>
      </w:r>
      <w:proofErr w:type="spellEnd"/>
      <w:r w:rsidRPr="004F3AD8">
        <w:rPr>
          <w:i/>
          <w:iCs/>
        </w:rPr>
        <w:t xml:space="preserve">., tel.: 236 004 353, e-mail: </w:t>
      </w:r>
      <w:hyperlink r:id="rId21" w:history="1">
        <w:r w:rsidRPr="004F3AD8">
          <w:rPr>
            <w:rStyle w:val="Hypertextovodkaz"/>
            <w:i/>
            <w:iCs/>
            <w:color w:val="auto"/>
            <w:u w:val="none"/>
          </w:rPr>
          <w:t>martina.nemeckova@praha.eu</w:t>
        </w:r>
      </w:hyperlink>
    </w:p>
    <w:p w14:paraId="23D76BB5" w14:textId="77777777" w:rsidR="009C6685" w:rsidRPr="004F3AD8" w:rsidRDefault="009C6685" w:rsidP="0053196A">
      <w:pPr>
        <w:pStyle w:val="RSText"/>
        <w:ind w:firstLine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Námi chráněné zájmy nejsou dotčeny.</w:t>
      </w:r>
    </w:p>
    <w:p w14:paraId="1A4BC4D1" w14:textId="77777777" w:rsidR="009C6685" w:rsidRPr="004F3AD8" w:rsidRDefault="009C6685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>Toto je vyjádření dle § 154 zákona č. 500/2004 Sb., správní řád, v platném znění.</w:t>
      </w:r>
    </w:p>
    <w:p w14:paraId="0743FC44" w14:textId="688A1367" w:rsidR="009C6685" w:rsidRPr="004F3AD8" w:rsidRDefault="009C6685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nakládání s odpady dle zákona č. 541/2020 Sb., o odpadech, v platném znění:</w:t>
      </w:r>
    </w:p>
    <w:p w14:paraId="1417355B" w14:textId="17529E6E" w:rsidR="009C6685" w:rsidRPr="004F3AD8" w:rsidRDefault="009C6685" w:rsidP="00872825">
      <w:pPr>
        <w:pStyle w:val="RSText"/>
        <w:ind w:left="709"/>
        <w:rPr>
          <w:i/>
          <w:iCs/>
        </w:rPr>
      </w:pPr>
      <w:r w:rsidRPr="004F3AD8">
        <w:rPr>
          <w:i/>
          <w:iCs/>
        </w:rPr>
        <w:t xml:space="preserve">Z hlediska nakládání s odpady nebo vedlejšími produkty je dle </w:t>
      </w:r>
      <w:r w:rsidR="00D94D69" w:rsidRPr="004F3AD8">
        <w:rPr>
          <w:i/>
          <w:iCs/>
        </w:rPr>
        <w:t xml:space="preserve">§ 146 odst. 3 zákona č. 541/2020 Sb., o odpadech, vydáváno závazné stanovisko pouze k terénním úpravám a k odstranění stavby podléhající ohlášení nebo povolení podle stavebního zákona. Změna dokončené stavby podléhající ohlášení nebo povolení podle stavebního zákona pak vyžaduje vyjádření orgánu odpadového hospodářství. </w:t>
      </w:r>
    </w:p>
    <w:p w14:paraId="5794B02F" w14:textId="139CDD42" w:rsidR="00D94D69" w:rsidRPr="004F3AD8" w:rsidRDefault="00D94D69" w:rsidP="00872825">
      <w:pPr>
        <w:pStyle w:val="RSText"/>
        <w:ind w:left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Závazná stanoviska a vyjádření ve výše uvedených případech vydává místně příslušný úřad městské části Praha 9.</w:t>
      </w:r>
    </w:p>
    <w:p w14:paraId="6ED85C7A" w14:textId="49587F67" w:rsidR="00D94D69" w:rsidRPr="004F3AD8" w:rsidRDefault="00D94D69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>Toto je sdělení dle § 154 zákona č. 500/2004 Sb., správní řád, ve znění pozdějších předpisů.</w:t>
      </w:r>
    </w:p>
    <w:p w14:paraId="13CDAB92" w14:textId="6D0E4F1C" w:rsidR="00D94D69" w:rsidRPr="004F3AD8" w:rsidRDefault="00D94D69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ochrany ovzduší dle zákona č. 201/2012 Sb., o ochraně ovzduší, ve znění pozdějších předpisů:</w:t>
      </w:r>
    </w:p>
    <w:p w14:paraId="58FDD830" w14:textId="630F36A8" w:rsidR="00D94D69" w:rsidRPr="004F3AD8" w:rsidRDefault="00D94D69" w:rsidP="0053196A">
      <w:pPr>
        <w:pStyle w:val="RSText"/>
        <w:ind w:left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Námi chráněné zájmy nejsou dotčeny.</w:t>
      </w:r>
    </w:p>
    <w:p w14:paraId="59B0AC23" w14:textId="0CB7426F" w:rsidR="00D94D69" w:rsidRPr="004F3AD8" w:rsidRDefault="00D94D69" w:rsidP="00872825">
      <w:pPr>
        <w:pStyle w:val="RSText"/>
        <w:ind w:left="709"/>
        <w:rPr>
          <w:i/>
          <w:iCs/>
        </w:rPr>
      </w:pPr>
      <w:r w:rsidRPr="004F3AD8">
        <w:rPr>
          <w:i/>
          <w:iCs/>
        </w:rPr>
        <w:t>Toto je sdělení dle § 154 zákona č. 500/2004 Sb., správní řád, v platném znění.</w:t>
      </w:r>
    </w:p>
    <w:p w14:paraId="6B25CCAC" w14:textId="43B609F5" w:rsidR="00D94D69" w:rsidRPr="004F3AD8" w:rsidRDefault="00D94D69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ochrany přírody a krajiny podle zákona č. 114/1992 Sb., o ochraně přírody a krajiny, v platném znění (dále jen zákon):</w:t>
      </w:r>
    </w:p>
    <w:p w14:paraId="44104F71" w14:textId="77777777" w:rsidR="00D94D69" w:rsidRPr="004F3AD8" w:rsidRDefault="00D94D69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 xml:space="preserve">Ing. Martina Němečková, </w:t>
      </w:r>
      <w:proofErr w:type="spellStart"/>
      <w:r w:rsidRPr="004F3AD8">
        <w:rPr>
          <w:i/>
          <w:iCs/>
        </w:rPr>
        <w:t>DiS</w:t>
      </w:r>
      <w:proofErr w:type="spellEnd"/>
      <w:r w:rsidRPr="004F3AD8">
        <w:rPr>
          <w:i/>
          <w:iCs/>
        </w:rPr>
        <w:t xml:space="preserve">., tel.: 236 004 353, e-mail: </w:t>
      </w:r>
      <w:hyperlink r:id="rId22" w:history="1">
        <w:r w:rsidRPr="004F3AD8">
          <w:rPr>
            <w:rStyle w:val="Hypertextovodkaz"/>
            <w:i/>
            <w:iCs/>
            <w:color w:val="auto"/>
            <w:u w:val="none"/>
          </w:rPr>
          <w:t>martina.nemeckova@praha.eu</w:t>
        </w:r>
      </w:hyperlink>
    </w:p>
    <w:p w14:paraId="41DEC155" w14:textId="3C3F9648" w:rsidR="00D94D69" w:rsidRPr="004F3AD8" w:rsidRDefault="00872825" w:rsidP="00872825">
      <w:pPr>
        <w:pStyle w:val="RSText"/>
        <w:ind w:left="709"/>
        <w:rPr>
          <w:i/>
          <w:iCs/>
        </w:rPr>
      </w:pPr>
      <w:r w:rsidRPr="004F3AD8">
        <w:rPr>
          <w:i/>
          <w:iCs/>
        </w:rPr>
        <w:t xml:space="preserve">5.1) </w:t>
      </w:r>
      <w:r w:rsidR="00D94D69" w:rsidRPr="004F3AD8">
        <w:rPr>
          <w:i/>
          <w:iCs/>
        </w:rPr>
        <w:t xml:space="preserve">Magistrát hlavního města Prahy, odbor ochrany prostředí (dále jen „OCP MHMP“), jako příslušný orgán ochrany přírody dle </w:t>
      </w:r>
      <w:proofErr w:type="spellStart"/>
      <w:r w:rsidR="00D94D69" w:rsidRPr="004F3AD8">
        <w:rPr>
          <w:i/>
          <w:iCs/>
        </w:rPr>
        <w:t>ust</w:t>
      </w:r>
      <w:proofErr w:type="spellEnd"/>
      <w:r w:rsidR="00D94D69" w:rsidRPr="004F3AD8">
        <w:rPr>
          <w:i/>
          <w:iCs/>
        </w:rPr>
        <w:t xml:space="preserve">. § 76 odst. 2 písm. a) až c), § 77 a § 77a zákona č. 114/1992 Sb., o ochraně přírody a krajiny, ve znění pozdějších předpisů (dále jen „zákon“), ve spojení s ustanovením § 31 odst. 1 a 2 zákona č. 131/2000 Sb., o hlavním městě Praze, ve znění pozdějších předpisů, na základě žádosti </w:t>
      </w:r>
      <w:proofErr w:type="spellStart"/>
      <w:r w:rsidR="00D94D69" w:rsidRPr="004F3AD8">
        <w:rPr>
          <w:i/>
          <w:iCs/>
        </w:rPr>
        <w:t>Bomart</w:t>
      </w:r>
      <w:proofErr w:type="spellEnd"/>
      <w:r w:rsidR="00D94D69" w:rsidRPr="004F3AD8">
        <w:rPr>
          <w:i/>
          <w:iCs/>
        </w:rPr>
        <w:t xml:space="preserve">, s.r.o., Ohradní 1159/65, 140 00 </w:t>
      </w:r>
      <w:proofErr w:type="spellStart"/>
      <w:r w:rsidR="00D94D69" w:rsidRPr="004F3AD8">
        <w:rPr>
          <w:i/>
          <w:iCs/>
        </w:rPr>
        <w:t>praha</w:t>
      </w:r>
      <w:proofErr w:type="spellEnd"/>
      <w:r w:rsidR="00D94D69" w:rsidRPr="004F3AD8">
        <w:rPr>
          <w:i/>
          <w:iCs/>
        </w:rPr>
        <w:t xml:space="preserve"> 4, IČO: 25091905, posoudil projektovou dokumentaci Stavba č. 44409 TV Praha 9, etapa 0001 Oblast </w:t>
      </w:r>
      <w:proofErr w:type="spellStart"/>
      <w:r w:rsidR="00D94D69" w:rsidRPr="004F3AD8">
        <w:rPr>
          <w:i/>
          <w:iCs/>
        </w:rPr>
        <w:t>Prosekm</w:t>
      </w:r>
      <w:proofErr w:type="spellEnd"/>
      <w:r w:rsidR="00D94D69" w:rsidRPr="004F3AD8">
        <w:rPr>
          <w:i/>
          <w:iCs/>
        </w:rPr>
        <w:t xml:space="preserve"> Novoborská a Českolipská, </w:t>
      </w:r>
      <w:proofErr w:type="spellStart"/>
      <w:r w:rsidR="00D94D69" w:rsidRPr="004F3AD8">
        <w:rPr>
          <w:i/>
          <w:iCs/>
        </w:rPr>
        <w:t>k.ú</w:t>
      </w:r>
      <w:proofErr w:type="spellEnd"/>
      <w:r w:rsidR="00D94D69" w:rsidRPr="004F3AD8">
        <w:rPr>
          <w:i/>
          <w:iCs/>
        </w:rPr>
        <w:t xml:space="preserve">. Střížkov, Prosek, kterou zpracoval žadatel v 05/2022, a sděluje, že </w:t>
      </w:r>
      <w:r w:rsidR="00D94D69" w:rsidRPr="004F3AD8">
        <w:rPr>
          <w:b/>
          <w:bCs w:val="0"/>
          <w:i/>
          <w:iCs/>
          <w:color w:val="0070C0"/>
          <w:lang w:bidi="ar-SA"/>
        </w:rPr>
        <w:t>záměr nevyžaduje vydání závazného stanoviska OCP MHMP</w:t>
      </w:r>
      <w:r w:rsidR="00D94D69" w:rsidRPr="004F3AD8">
        <w:rPr>
          <w:i/>
          <w:iCs/>
        </w:rPr>
        <w:t>, Jako orgánu ochrany přírody pro umístění a provedení stavby.</w:t>
      </w:r>
    </w:p>
    <w:p w14:paraId="288E1DA5" w14:textId="7D9D3263" w:rsidR="008F26C1" w:rsidRPr="004F3AD8" w:rsidRDefault="00872825" w:rsidP="00872825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 xml:space="preserve">5.2) </w:t>
      </w:r>
      <w:r w:rsidR="008F26C1" w:rsidRPr="004F3AD8">
        <w:rPr>
          <w:i/>
          <w:iCs/>
        </w:rPr>
        <w:t>Stanovisko s vyloučením významného vlivu na lokality soustavy Natura 2000</w:t>
      </w:r>
    </w:p>
    <w:p w14:paraId="14470C68" w14:textId="070D55F0" w:rsidR="00872825" w:rsidRPr="004F3AD8" w:rsidRDefault="008F26C1" w:rsidP="0053196A">
      <w:pPr>
        <w:pStyle w:val="RSText"/>
        <w:ind w:left="709"/>
        <w:rPr>
          <w:b/>
          <w:bCs w:val="0"/>
          <w:i/>
          <w:iCs/>
          <w:color w:val="0070C0"/>
          <w:lang w:bidi="ar-SA"/>
        </w:rPr>
      </w:pPr>
      <w:r w:rsidRPr="004F3AD8">
        <w:rPr>
          <w:i/>
          <w:iCs/>
        </w:rPr>
        <w:t xml:space="preserve">Magistrát hlavního města Prahy, odbor ochrany prostředí (dále jen „OCP MHMP“), jako orgán ochrany přírody příslušný podle ustanovení § 77a odst. 4 písm. o) zákona č. 114/1992 Sb., o ochraně přírody a krajiny, ve znění pozdějších předpisů (dále jen „zákon“) v návaznosti na žádost </w:t>
      </w:r>
      <w:proofErr w:type="spellStart"/>
      <w:r w:rsidRPr="004F3AD8">
        <w:rPr>
          <w:i/>
          <w:iCs/>
        </w:rPr>
        <w:t>Bomart</w:t>
      </w:r>
      <w:proofErr w:type="spellEnd"/>
      <w:r w:rsidRPr="004F3AD8">
        <w:rPr>
          <w:i/>
          <w:iCs/>
        </w:rPr>
        <w:t xml:space="preserve">, s.r.o., Ohradní 1159/65, 140 00 Praha 4, IČO: 25091905, posoudil záměr stavba č. 44409 TV Praha 9, etapa 0001 Oblast Prosek, Novoborská a Českolipská, </w:t>
      </w:r>
      <w:proofErr w:type="spellStart"/>
      <w:r w:rsidRPr="004F3AD8">
        <w:rPr>
          <w:i/>
          <w:iCs/>
        </w:rPr>
        <w:t>k.ú</w:t>
      </w:r>
      <w:proofErr w:type="spellEnd"/>
      <w:r w:rsidRPr="004F3AD8">
        <w:rPr>
          <w:i/>
          <w:iCs/>
        </w:rPr>
        <w:t xml:space="preserve">. Střížkov, Prosek (dále jen „záměr“), a vydává podle § 45i </w:t>
      </w:r>
      <w:proofErr w:type="spellStart"/>
      <w:r w:rsidRPr="004F3AD8">
        <w:rPr>
          <w:i/>
          <w:iCs/>
        </w:rPr>
        <w:t>odst</w:t>
      </w:r>
      <w:proofErr w:type="spellEnd"/>
      <w:r w:rsidRPr="004F3AD8">
        <w:rPr>
          <w:i/>
          <w:iCs/>
        </w:rPr>
        <w:t xml:space="preserve">, 1 zákona toto stanovisko: </w:t>
      </w:r>
      <w:r w:rsidRPr="004F3AD8">
        <w:rPr>
          <w:b/>
          <w:bCs w:val="0"/>
          <w:i/>
          <w:iCs/>
          <w:color w:val="0070C0"/>
          <w:lang w:bidi="ar-SA"/>
        </w:rPr>
        <w:t xml:space="preserve">záměr nemůže mít </w:t>
      </w:r>
      <w:r w:rsidR="00550AAF" w:rsidRPr="004F3AD8">
        <w:rPr>
          <w:b/>
          <w:bCs w:val="0"/>
          <w:i/>
          <w:iCs/>
          <w:color w:val="0070C0"/>
          <w:lang w:bidi="ar-SA"/>
        </w:rPr>
        <w:t>samostatně</w:t>
      </w:r>
      <w:r w:rsidRPr="004F3AD8">
        <w:rPr>
          <w:b/>
          <w:bCs w:val="0"/>
          <w:i/>
          <w:iCs/>
          <w:color w:val="0070C0"/>
          <w:lang w:bidi="ar-SA"/>
        </w:rPr>
        <w:t xml:space="preserve"> nebo ve spojení s jinými záměry nebo koncepcemi významný vliv na předmět ochrany nebo celistvost evropsky významné lokality (dále jen „EVL“) ani ptačí oblasti (dále jen „PO“).</w:t>
      </w:r>
    </w:p>
    <w:p w14:paraId="33569EB3" w14:textId="4D781BF8" w:rsidR="00862E59" w:rsidRPr="004F3AD8" w:rsidRDefault="00862E59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myslivosti dle § 67 zákona č. 449/2001 Sb., o myslivosti, v platném znění:</w:t>
      </w:r>
    </w:p>
    <w:p w14:paraId="13D5E614" w14:textId="1777E512" w:rsidR="00862E59" w:rsidRPr="004F3AD8" w:rsidRDefault="00862E59" w:rsidP="00A645FC">
      <w:pPr>
        <w:pStyle w:val="RSText"/>
        <w:ind w:firstLine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Námi chráněné zájmy nejsou dotčeny.</w:t>
      </w:r>
    </w:p>
    <w:p w14:paraId="6D9B9165" w14:textId="0D54D8CB" w:rsidR="00862E59" w:rsidRPr="004F3AD8" w:rsidRDefault="00862E59" w:rsidP="00A645FC">
      <w:pPr>
        <w:pStyle w:val="RSText"/>
        <w:ind w:left="709"/>
        <w:rPr>
          <w:i/>
          <w:iCs/>
        </w:rPr>
      </w:pPr>
      <w:r w:rsidRPr="004F3AD8">
        <w:rPr>
          <w:i/>
          <w:iCs/>
        </w:rPr>
        <w:t>Toto je vyjádření dle § 154 zákona č. 500/2004 Sb., správní řád, v platném znění.</w:t>
      </w:r>
    </w:p>
    <w:p w14:paraId="6CD9AB94" w14:textId="15887B38" w:rsidR="00862E59" w:rsidRPr="004F3AD8" w:rsidRDefault="00862E59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posuzování vlivů na životní prostředí dle zákona č. 100/2001 Sb., o posuzování vlivů na životní prostředí v platném znění:</w:t>
      </w:r>
    </w:p>
    <w:p w14:paraId="2FEBD428" w14:textId="12EC39AF" w:rsidR="00862E59" w:rsidRPr="004F3AD8" w:rsidRDefault="00862E59" w:rsidP="00550AAF">
      <w:pPr>
        <w:pStyle w:val="RSText"/>
        <w:ind w:left="709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Předložený záměr není předmětem posuzování vl</w:t>
      </w:r>
      <w:r w:rsidR="00550AAF" w:rsidRPr="004F3AD8">
        <w:rPr>
          <w:b/>
          <w:bCs w:val="0"/>
          <w:i/>
          <w:iCs/>
          <w:color w:val="0070C0"/>
          <w:lang w:bidi="ar-SA"/>
        </w:rPr>
        <w:t>i</w:t>
      </w:r>
      <w:r w:rsidRPr="004F3AD8">
        <w:rPr>
          <w:b/>
          <w:bCs w:val="0"/>
          <w:i/>
          <w:iCs/>
          <w:color w:val="0070C0"/>
          <w:lang w:bidi="ar-SA"/>
        </w:rPr>
        <w:t>vů na životní prostředí dle ustanovení §</w:t>
      </w:r>
      <w:r w:rsidR="00550AAF" w:rsidRPr="004F3AD8">
        <w:rPr>
          <w:b/>
          <w:bCs w:val="0"/>
          <w:i/>
          <w:iCs/>
          <w:color w:val="0070C0"/>
          <w:lang w:bidi="ar-SA"/>
        </w:rPr>
        <w:t> </w:t>
      </w:r>
      <w:r w:rsidRPr="004F3AD8">
        <w:rPr>
          <w:b/>
          <w:bCs w:val="0"/>
          <w:i/>
          <w:iCs/>
          <w:color w:val="0070C0"/>
          <w:lang w:bidi="ar-SA"/>
        </w:rPr>
        <w:t>4</w:t>
      </w:r>
      <w:r w:rsidR="00550AAF" w:rsidRPr="004F3AD8">
        <w:rPr>
          <w:b/>
          <w:bCs w:val="0"/>
          <w:i/>
          <w:iCs/>
          <w:color w:val="0070C0"/>
          <w:lang w:bidi="ar-SA"/>
        </w:rPr>
        <w:t> </w:t>
      </w:r>
      <w:r w:rsidRPr="004F3AD8">
        <w:rPr>
          <w:b/>
          <w:bCs w:val="0"/>
          <w:i/>
          <w:iCs/>
          <w:color w:val="0070C0"/>
          <w:lang w:bidi="ar-SA"/>
        </w:rPr>
        <w:t>odst.</w:t>
      </w:r>
      <w:r w:rsidR="00550AAF" w:rsidRPr="004F3AD8">
        <w:rPr>
          <w:b/>
          <w:bCs w:val="0"/>
          <w:i/>
          <w:iCs/>
          <w:color w:val="0070C0"/>
          <w:lang w:bidi="ar-SA"/>
        </w:rPr>
        <w:t> </w:t>
      </w:r>
      <w:r w:rsidRPr="004F3AD8">
        <w:rPr>
          <w:b/>
          <w:bCs w:val="0"/>
          <w:i/>
          <w:iCs/>
          <w:color w:val="0070C0"/>
          <w:lang w:bidi="ar-SA"/>
        </w:rPr>
        <w:t>1</w:t>
      </w:r>
      <w:r w:rsidR="00550AAF" w:rsidRPr="004F3AD8">
        <w:rPr>
          <w:b/>
          <w:bCs w:val="0"/>
          <w:i/>
          <w:iCs/>
          <w:color w:val="0070C0"/>
          <w:lang w:bidi="ar-SA"/>
        </w:rPr>
        <w:t> </w:t>
      </w:r>
      <w:r w:rsidRPr="004F3AD8">
        <w:rPr>
          <w:b/>
          <w:bCs w:val="0"/>
          <w:i/>
          <w:iCs/>
          <w:color w:val="0070C0"/>
          <w:lang w:bidi="ar-SA"/>
        </w:rPr>
        <w:t xml:space="preserve">zákona č. 100/2001 Sb., ve znění pozdějších předpisů. </w:t>
      </w:r>
    </w:p>
    <w:p w14:paraId="4C01287B" w14:textId="26514370" w:rsidR="00862E59" w:rsidRPr="004F3AD8" w:rsidRDefault="00862E59" w:rsidP="00A645FC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>Toto je vyjádření dle § 154 zákona č. 500/2004 Sb., správní řád, v platném znění.</w:t>
      </w:r>
    </w:p>
    <w:p w14:paraId="4674FED9" w14:textId="25A69CAD" w:rsidR="00862E59" w:rsidRPr="004F3AD8" w:rsidRDefault="00862E59" w:rsidP="00B16CB0">
      <w:pPr>
        <w:pStyle w:val="RSText"/>
        <w:numPr>
          <w:ilvl w:val="0"/>
          <w:numId w:val="21"/>
        </w:numPr>
        <w:rPr>
          <w:i/>
          <w:iCs/>
        </w:rPr>
      </w:pPr>
      <w:r w:rsidRPr="004F3AD8">
        <w:rPr>
          <w:i/>
          <w:iCs/>
        </w:rPr>
        <w:t>Z hlediska ochrany vod dle § 104 odst. 3 zákona č. 254/2001 Sb., o vodách a o změně některých zákonů (dále jen vodní zákon, ve znění pozdějších předpisů</w:t>
      </w:r>
      <w:r w:rsidR="00550AAF" w:rsidRPr="004F3AD8">
        <w:rPr>
          <w:i/>
          <w:iCs/>
        </w:rPr>
        <w:t>)</w:t>
      </w:r>
      <w:r w:rsidRPr="004F3AD8">
        <w:rPr>
          <w:i/>
          <w:iCs/>
        </w:rPr>
        <w:t>:</w:t>
      </w:r>
    </w:p>
    <w:p w14:paraId="210F3B8B" w14:textId="183A7916" w:rsidR="00862E59" w:rsidRPr="004F3AD8" w:rsidRDefault="00862E59" w:rsidP="00A645FC">
      <w:pPr>
        <w:pStyle w:val="RSText"/>
        <w:ind w:left="709"/>
        <w:rPr>
          <w:b/>
          <w:bCs w:val="0"/>
          <w:i/>
          <w:iCs/>
          <w:color w:val="0070C0"/>
          <w:lang w:bidi="ar-SA"/>
        </w:rPr>
      </w:pPr>
      <w:r w:rsidRPr="004F3AD8">
        <w:rPr>
          <w:i/>
          <w:iCs/>
        </w:rPr>
        <w:t xml:space="preserve">Z hlediska ochrany vod dle </w:t>
      </w:r>
      <w:proofErr w:type="spellStart"/>
      <w:r w:rsidRPr="004F3AD8">
        <w:rPr>
          <w:i/>
          <w:iCs/>
        </w:rPr>
        <w:t>ust</w:t>
      </w:r>
      <w:proofErr w:type="spellEnd"/>
      <w:r w:rsidRPr="004F3AD8">
        <w:rPr>
          <w:i/>
          <w:iCs/>
        </w:rPr>
        <w:t xml:space="preserve">. § 104 odst. 3 vodního zákona, </w:t>
      </w:r>
      <w:proofErr w:type="spellStart"/>
      <w:r w:rsidRPr="004F3AD8">
        <w:rPr>
          <w:i/>
          <w:iCs/>
        </w:rPr>
        <w:t>ust</w:t>
      </w:r>
      <w:proofErr w:type="spellEnd"/>
      <w:r w:rsidRPr="004F3AD8">
        <w:rPr>
          <w:i/>
          <w:iCs/>
        </w:rPr>
        <w:t xml:space="preserve">. § 32 odst. 2 zákona č. 131/2000 Sb., o hlavním městě Praze, ve znění pozdějších předpisů, a v souladu s ustanovením Přílohy č. 4 část A vyhlášky č. 55/2000 Sb. Hlavního města Prahy, kterou se vydává statut hlavního města prahy, ve znění pozdějších předpisů, </w:t>
      </w:r>
      <w:r w:rsidRPr="004F3AD8">
        <w:rPr>
          <w:b/>
          <w:bCs w:val="0"/>
          <w:i/>
          <w:iCs/>
          <w:color w:val="0070C0"/>
          <w:lang w:bidi="ar-SA"/>
        </w:rPr>
        <w:t xml:space="preserve">je k posouzení, zda jsou zájmy chráněné vodním zákonem dotčeny, příslušný vodoprávní úřad městské části Praha 9, který </w:t>
      </w:r>
      <w:proofErr w:type="gramStart"/>
      <w:r w:rsidRPr="004F3AD8">
        <w:rPr>
          <w:b/>
          <w:bCs w:val="0"/>
          <w:i/>
          <w:iCs/>
          <w:color w:val="0070C0"/>
          <w:lang w:bidi="ar-SA"/>
        </w:rPr>
        <w:t>bude</w:t>
      </w:r>
      <w:proofErr w:type="gramEnd"/>
      <w:r w:rsidRPr="004F3AD8">
        <w:rPr>
          <w:b/>
          <w:bCs w:val="0"/>
          <w:i/>
          <w:iCs/>
          <w:color w:val="0070C0"/>
          <w:lang w:bidi="ar-SA"/>
        </w:rPr>
        <w:t xml:space="preserve"> popř</w:t>
      </w:r>
      <w:r w:rsidR="00550AAF" w:rsidRPr="004F3AD8">
        <w:rPr>
          <w:b/>
          <w:bCs w:val="0"/>
          <w:i/>
          <w:iCs/>
          <w:color w:val="0070C0"/>
          <w:lang w:bidi="ar-SA"/>
        </w:rPr>
        <w:t>.</w:t>
      </w:r>
      <w:r w:rsidRPr="004F3AD8">
        <w:rPr>
          <w:b/>
          <w:bCs w:val="0"/>
          <w:i/>
          <w:iCs/>
          <w:color w:val="0070C0"/>
          <w:lang w:bidi="ar-SA"/>
        </w:rPr>
        <w:t xml:space="preserve"> </w:t>
      </w:r>
      <w:r w:rsidR="00550AAF" w:rsidRPr="004F3AD8">
        <w:rPr>
          <w:b/>
          <w:bCs w:val="0"/>
          <w:i/>
          <w:iCs/>
          <w:color w:val="0070C0"/>
          <w:lang w:bidi="ar-SA"/>
        </w:rPr>
        <w:t>i</w:t>
      </w:r>
      <w:r w:rsidRPr="004F3AD8">
        <w:rPr>
          <w:b/>
          <w:bCs w:val="0"/>
          <w:i/>
          <w:iCs/>
          <w:color w:val="0070C0"/>
          <w:lang w:bidi="ar-SA"/>
        </w:rPr>
        <w:t xml:space="preserve"> vodoprávní úřadem příslušným k vydání závazného stanoviska. </w:t>
      </w:r>
    </w:p>
    <w:p w14:paraId="02A4331C" w14:textId="66263476" w:rsidR="00862E59" w:rsidRPr="004F3AD8" w:rsidRDefault="00862E59" w:rsidP="00A645FC">
      <w:pPr>
        <w:pStyle w:val="RSText"/>
        <w:ind w:firstLine="709"/>
        <w:rPr>
          <w:i/>
          <w:iCs/>
        </w:rPr>
      </w:pPr>
      <w:r w:rsidRPr="004F3AD8">
        <w:rPr>
          <w:i/>
          <w:iCs/>
        </w:rPr>
        <w:t>Toto je vyjádření dle § 154 zákona č. 500/2004 Sb., správní řád, ve znění pozdějších předpisů.</w:t>
      </w:r>
      <w:r w:rsidR="000C2CAF" w:rsidRPr="004F3AD8">
        <w:rPr>
          <w:i/>
          <w:iCs/>
        </w:rPr>
        <w:t>“</w:t>
      </w:r>
      <w:r w:rsidR="001D0BCE" w:rsidRPr="004F3AD8">
        <w:rPr>
          <w:i/>
          <w:iCs/>
        </w:rPr>
        <w:t>…</w:t>
      </w:r>
    </w:p>
    <w:p w14:paraId="00104598" w14:textId="62B78954" w:rsidR="00550AAF" w:rsidRPr="004F3AD8" w:rsidRDefault="00550AAF" w:rsidP="00550AAF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5D5CD3E0" w14:textId="5C44A335" w:rsidR="00B56128" w:rsidRPr="004F3AD8" w:rsidRDefault="00B56128" w:rsidP="00B16CB0">
      <w:pPr>
        <w:pStyle w:val="RS6"/>
        <w:numPr>
          <w:ilvl w:val="0"/>
          <w:numId w:val="23"/>
        </w:numPr>
      </w:pPr>
      <w:r w:rsidRPr="004F3AD8">
        <w:t>Hygienická stanice hlavního města Prahy</w:t>
      </w:r>
    </w:p>
    <w:p w14:paraId="39468BF3" w14:textId="55A19381" w:rsidR="00B56128" w:rsidRPr="004F3AD8" w:rsidRDefault="00B56128" w:rsidP="00B56128">
      <w:pPr>
        <w:pStyle w:val="RSText"/>
      </w:pPr>
      <w:r w:rsidRPr="004F3AD8">
        <w:t>Č.J.: HSHMP 33979/2022</w:t>
      </w:r>
    </w:p>
    <w:p w14:paraId="0A9BCF68" w14:textId="09114C69" w:rsidR="00B56128" w:rsidRPr="004F3AD8" w:rsidRDefault="00B56128" w:rsidP="00B56128">
      <w:pPr>
        <w:pStyle w:val="RSText"/>
      </w:pPr>
      <w:r w:rsidRPr="004F3AD8">
        <w:t>SPIS. ZN.: S-MHMP 33979/2022</w:t>
      </w:r>
    </w:p>
    <w:p w14:paraId="77ACFEA8" w14:textId="255E640A" w:rsidR="00B56128" w:rsidRPr="004F3AD8" w:rsidRDefault="000C2CAF" w:rsidP="00B56128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846D57" w:rsidRPr="004F3AD8">
        <w:rPr>
          <w:i/>
          <w:iCs/>
        </w:rPr>
        <w:t xml:space="preserve">… </w:t>
      </w:r>
      <w:r w:rsidR="00B56128" w:rsidRPr="004F3AD8">
        <w:rPr>
          <w:i/>
          <w:iCs/>
        </w:rPr>
        <w:t>Po zhodnocení souladu předloženého návrhu s požadavky předpisů o ochraně veřejného z</w:t>
      </w:r>
      <w:r w:rsidRPr="004F3AD8">
        <w:rPr>
          <w:i/>
          <w:iCs/>
        </w:rPr>
        <w:t>d</w:t>
      </w:r>
      <w:r w:rsidR="00B56128" w:rsidRPr="004F3AD8">
        <w:rPr>
          <w:i/>
          <w:iCs/>
        </w:rPr>
        <w:t>raví vydává HSHMP toto závazné stanovisko.</w:t>
      </w:r>
    </w:p>
    <w:p w14:paraId="6B071126" w14:textId="7E02BBD7" w:rsidR="00B56128" w:rsidRPr="004F3AD8" w:rsidRDefault="00B56128" w:rsidP="00B56128">
      <w:pPr>
        <w:pStyle w:val="RSText"/>
        <w:rPr>
          <w:i/>
          <w:iCs/>
        </w:rPr>
      </w:pPr>
      <w:r w:rsidRPr="004F3AD8">
        <w:rPr>
          <w:i/>
          <w:iCs/>
        </w:rPr>
        <w:t>S návrhem projektové dokumentace pro společné územní rozhodnutí a stavební povolení ve věci: Stavba 44409 TV Praha 9, etapa 0001 Oblast Prosek, Novoborská a Českolipská</w:t>
      </w:r>
    </w:p>
    <w:p w14:paraId="49ED2669" w14:textId="3264F92D" w:rsidR="00B56128" w:rsidRPr="004F3AD8" w:rsidRDefault="00B56128" w:rsidP="000C2CAF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se souhlasí.</w:t>
      </w:r>
    </w:p>
    <w:p w14:paraId="3A77C34C" w14:textId="55069144" w:rsidR="00846D57" w:rsidRPr="004F3AD8" w:rsidRDefault="00846D57" w:rsidP="000C2CAF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…“</w:t>
      </w:r>
    </w:p>
    <w:p w14:paraId="2AB40B96" w14:textId="77777777" w:rsidR="000C2CAF" w:rsidRPr="004F3AD8" w:rsidRDefault="000C2CAF" w:rsidP="000C2CAF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7F7D6148" w14:textId="77777777" w:rsidR="00B83D1F" w:rsidRPr="004F3AD8" w:rsidRDefault="00B83D1F">
      <w:pPr>
        <w:jc w:val="left"/>
        <w:rPr>
          <w:rFonts w:asciiTheme="minorHAnsi" w:hAnsiTheme="minorHAnsi"/>
          <w:b/>
          <w:bCs/>
          <w:i/>
          <w:iCs/>
          <w:sz w:val="22"/>
          <w:szCs w:val="20"/>
          <w:lang w:eastAsia="cs-CZ" w:bidi="ar-SA"/>
        </w:rPr>
      </w:pPr>
      <w:r w:rsidRPr="004F3AD8">
        <w:br w:type="page"/>
      </w:r>
    </w:p>
    <w:p w14:paraId="781BDEA6" w14:textId="5232BCAF" w:rsidR="00B56128" w:rsidRPr="004F3AD8" w:rsidRDefault="00B56128" w:rsidP="00B16CB0">
      <w:pPr>
        <w:pStyle w:val="RS6"/>
        <w:numPr>
          <w:ilvl w:val="0"/>
          <w:numId w:val="23"/>
        </w:numPr>
      </w:pPr>
      <w:r w:rsidRPr="004F3AD8">
        <w:t>Krajské ředitelství policie hl. města Prahy – odbor služby dopravní policie – oddělení dopravního inženýrství</w:t>
      </w:r>
    </w:p>
    <w:p w14:paraId="4D7D5B68" w14:textId="74D8A74D" w:rsidR="00B56128" w:rsidRPr="004F3AD8" w:rsidRDefault="00B56128" w:rsidP="00344248">
      <w:pPr>
        <w:pStyle w:val="RSText"/>
      </w:pPr>
      <w:r w:rsidRPr="004F3AD8">
        <w:t>Č.J.: KRPA-200375-2/ČJ-</w:t>
      </w:r>
      <w:proofErr w:type="gramStart"/>
      <w:r w:rsidRPr="004F3AD8">
        <w:t>2022-0000DŽ</w:t>
      </w:r>
      <w:proofErr w:type="gramEnd"/>
    </w:p>
    <w:p w14:paraId="5D287BC6" w14:textId="07CC27CA" w:rsidR="00B56128" w:rsidRPr="004F3AD8" w:rsidRDefault="00330F27" w:rsidP="00344248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D97FA8" w:rsidRPr="004F3AD8">
        <w:rPr>
          <w:i/>
          <w:iCs/>
        </w:rPr>
        <w:t xml:space="preserve">… </w:t>
      </w:r>
      <w:r w:rsidR="00B56128" w:rsidRPr="004F3AD8">
        <w:rPr>
          <w:i/>
          <w:iCs/>
        </w:rPr>
        <w:t>Policie ČR, Krajské ředitelství policie hl. m. Prahy, Odbor služby dopravní polici, jako orgán státní správy ve věcech bezpečnosti a plynulosti provozu na pozemních komunikacích ve smyslu ustanovení § 1 zákona č. 12/1997 Sb., o bezpečnosti a plynulosti provozu na pozemních, a jako dotčený orgán dle § 16 zákona č. 13/1997 Sb., o pozemních komunikacích a dle § 154, zákona č. 500/2004 Sb., správní řád, v platném znění konstatuje:</w:t>
      </w:r>
    </w:p>
    <w:p w14:paraId="02CB4FD3" w14:textId="7F25D91C" w:rsidR="00B56128" w:rsidRPr="004F3AD8" w:rsidRDefault="00B56128" w:rsidP="00B16CB0">
      <w:pPr>
        <w:pStyle w:val="RSText"/>
        <w:numPr>
          <w:ilvl w:val="0"/>
          <w:numId w:val="22"/>
        </w:numPr>
        <w:rPr>
          <w:i/>
          <w:iCs/>
        </w:rPr>
      </w:pPr>
      <w:r w:rsidRPr="004F3AD8">
        <w:rPr>
          <w:i/>
          <w:iCs/>
        </w:rPr>
        <w:t>Křižovatka Novoborská x Cvikovská je navržena jako zvýšená. Předložená dokumentace neřeší, jak bude odvodněna. V křižovatce jsou umístěny kontejnery na odpad, které jsou vystaveny vlivu počasí</w:t>
      </w:r>
      <w:r w:rsidR="00AB209F" w:rsidRPr="004F3AD8">
        <w:rPr>
          <w:i/>
          <w:iCs/>
        </w:rPr>
        <w:t>,</w:t>
      </w:r>
      <w:r w:rsidRPr="004F3AD8">
        <w:rPr>
          <w:i/>
          <w:iCs/>
        </w:rPr>
        <w:t xml:space="preserve"> resp. Větru. Vzhledem k tomu, že křižovatka je ve stejné úrovni jako chodníky</w:t>
      </w:r>
      <w:r w:rsidR="00AB209F" w:rsidRPr="004F3AD8">
        <w:rPr>
          <w:i/>
          <w:iCs/>
        </w:rPr>
        <w:t>, tvoří možné nebezpečí pro chodce (vjetí na chodník) i pro vozidla (při zhoršených klimatických podmínkách) neboť může dojít k samovolnému přemístění kontejnerů do vozovky.</w:t>
      </w:r>
    </w:p>
    <w:p w14:paraId="19BEDCE1" w14:textId="41EB2E88" w:rsidR="00AB209F" w:rsidRPr="004F3AD8" w:rsidRDefault="00AB209F" w:rsidP="00B16CB0">
      <w:pPr>
        <w:pStyle w:val="RSText"/>
        <w:numPr>
          <w:ilvl w:val="0"/>
          <w:numId w:val="22"/>
        </w:numPr>
        <w:rPr>
          <w:i/>
          <w:iCs/>
        </w:rPr>
      </w:pPr>
      <w:r w:rsidRPr="004F3AD8">
        <w:rPr>
          <w:i/>
          <w:iCs/>
        </w:rPr>
        <w:t xml:space="preserve">Na komunikaci ul. Českolipská (úsek ul. </w:t>
      </w:r>
      <w:proofErr w:type="spellStart"/>
      <w:r w:rsidRPr="004F3AD8">
        <w:rPr>
          <w:i/>
          <w:iCs/>
        </w:rPr>
        <w:t>Novoborská-Lovosická</w:t>
      </w:r>
      <w:proofErr w:type="spellEnd"/>
      <w:r w:rsidRPr="004F3AD8">
        <w:rPr>
          <w:i/>
          <w:iCs/>
        </w:rPr>
        <w:t>) je nav</w:t>
      </w:r>
      <w:r w:rsidR="00344248" w:rsidRPr="004F3AD8">
        <w:rPr>
          <w:i/>
          <w:iCs/>
        </w:rPr>
        <w:t>r</w:t>
      </w:r>
      <w:r w:rsidRPr="004F3AD8">
        <w:rPr>
          <w:i/>
          <w:iCs/>
        </w:rPr>
        <w:t>žen u přechodu zvýšený práh v délce cca 13 m. T.j. v této délce je vozovka v úrovni chodníku bez zjevného důvodu a vytváří potencionální nebezpečí pro chodce vč. Nelegálního parkování.</w:t>
      </w:r>
    </w:p>
    <w:p w14:paraId="64B7B6DD" w14:textId="43D48F9D" w:rsidR="00AB209F" w:rsidRPr="004F3AD8" w:rsidRDefault="00AB209F" w:rsidP="00B16CB0">
      <w:pPr>
        <w:pStyle w:val="RSText"/>
        <w:numPr>
          <w:ilvl w:val="0"/>
          <w:numId w:val="22"/>
        </w:numPr>
        <w:rPr>
          <w:i/>
          <w:iCs/>
        </w:rPr>
      </w:pPr>
      <w:r w:rsidRPr="004F3AD8">
        <w:rPr>
          <w:i/>
          <w:iCs/>
        </w:rPr>
        <w:t>Odpadové objekty a jejich oplocení nesmí zasahovat do průjezdního profilu komunikace a musí být v souladu s umístěním pevné překážky min. 0,5 m od okraje vozovky.</w:t>
      </w:r>
    </w:p>
    <w:p w14:paraId="4C966243" w14:textId="02609D2E" w:rsidR="00AB209F" w:rsidRPr="004F3AD8" w:rsidRDefault="00AB209F" w:rsidP="00B16CB0">
      <w:pPr>
        <w:pStyle w:val="RSText"/>
        <w:numPr>
          <w:ilvl w:val="0"/>
          <w:numId w:val="22"/>
        </w:numPr>
        <w:rPr>
          <w:i/>
          <w:iCs/>
        </w:rPr>
      </w:pPr>
      <w:r w:rsidRPr="004F3AD8">
        <w:rPr>
          <w:i/>
          <w:iCs/>
        </w:rPr>
        <w:t>Projektová dokumentace neobsahuje navazující dopravní značení na komunikacích (např. Lovosická)</w:t>
      </w:r>
    </w:p>
    <w:p w14:paraId="4F7AB112" w14:textId="6C4B659D" w:rsidR="00AB209F" w:rsidRPr="004F3AD8" w:rsidRDefault="00330F27" w:rsidP="00330F27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</w:t>
      </w:r>
      <w:r w:rsidR="00AB209F" w:rsidRPr="004F3AD8">
        <w:rPr>
          <w:b/>
          <w:bCs w:val="0"/>
          <w:i/>
          <w:iCs/>
          <w:color w:val="0070C0"/>
          <w:lang w:bidi="ar-SA"/>
        </w:rPr>
        <w:t>ouhlasné stanovisko pro potřeby požadovaných změn stavby před dokončením</w:t>
      </w:r>
    </w:p>
    <w:p w14:paraId="13AFBCDD" w14:textId="4FA2E3C0" w:rsidR="00AB209F" w:rsidRPr="004F3AD8" w:rsidRDefault="00AB209F" w:rsidP="00330F27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Pro stavbu „stavba č. 44409 TV Praha 9, etapa 0001, Oblast Prosek, Novoborská a Českolipská</w:t>
      </w:r>
    </w:p>
    <w:p w14:paraId="37081730" w14:textId="44852590" w:rsidR="00AB209F" w:rsidRPr="004F3AD8" w:rsidRDefault="00AB209F" w:rsidP="00330F27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Mimo výše uvedené připomínky</w:t>
      </w:r>
    </w:p>
    <w:p w14:paraId="42FEE991" w14:textId="324100A4" w:rsidR="00AB209F" w:rsidRPr="004F3AD8" w:rsidRDefault="00AB209F" w:rsidP="00330F27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 xml:space="preserve">Ul. Novoborská, Českolipská, Praha </w:t>
      </w:r>
      <w:proofErr w:type="gramStart"/>
      <w:r w:rsidRPr="004F3AD8">
        <w:rPr>
          <w:i/>
          <w:iCs/>
        </w:rPr>
        <w:t>9-Prosek</w:t>
      </w:r>
      <w:proofErr w:type="gramEnd"/>
    </w:p>
    <w:p w14:paraId="02C26242" w14:textId="2386323F" w:rsidR="00AB209F" w:rsidRPr="004F3AD8" w:rsidRDefault="00AB209F" w:rsidP="00344248">
      <w:pPr>
        <w:pStyle w:val="RSText"/>
        <w:rPr>
          <w:i/>
          <w:iCs/>
        </w:rPr>
      </w:pPr>
      <w:r w:rsidRPr="004F3AD8">
        <w:rPr>
          <w:i/>
          <w:iCs/>
        </w:rPr>
        <w:t>Za následující podmínky</w:t>
      </w:r>
      <w:r w:rsidR="00330F27" w:rsidRPr="004F3AD8">
        <w:rPr>
          <w:i/>
          <w:iCs/>
        </w:rPr>
        <w:t>:</w:t>
      </w:r>
    </w:p>
    <w:p w14:paraId="17846DA1" w14:textId="67B5F8C2" w:rsidR="00AB209F" w:rsidRPr="004F3AD8" w:rsidRDefault="00AB209F" w:rsidP="00344248">
      <w:pPr>
        <w:pStyle w:val="RSText"/>
        <w:rPr>
          <w:i/>
          <w:iCs/>
        </w:rPr>
      </w:pPr>
      <w:r w:rsidRPr="004F3AD8">
        <w:rPr>
          <w:i/>
          <w:iCs/>
        </w:rPr>
        <w:t xml:space="preserve">Návrh dopravně inženýrského opatření je nutno předložit k posouzení a odsouhlasení v dostatečné lhůtě předem tak, aby bylo možno splnit podmínky § 77, </w:t>
      </w:r>
      <w:proofErr w:type="spellStart"/>
      <w:r w:rsidRPr="004F3AD8">
        <w:rPr>
          <w:i/>
          <w:iCs/>
        </w:rPr>
        <w:t>odst</w:t>
      </w:r>
      <w:proofErr w:type="spellEnd"/>
      <w:r w:rsidRPr="004F3AD8">
        <w:rPr>
          <w:i/>
          <w:iCs/>
        </w:rPr>
        <w:t xml:space="preserve"> 5, zákona č. 361/2000 Sb. V platném znění.</w:t>
      </w:r>
    </w:p>
    <w:p w14:paraId="0B4D93E5" w14:textId="63435D15" w:rsidR="00AB209F" w:rsidRPr="004F3AD8" w:rsidRDefault="00AB209F" w:rsidP="00344248">
      <w:pPr>
        <w:pStyle w:val="RSText"/>
        <w:rPr>
          <w:i/>
          <w:iCs/>
        </w:rPr>
      </w:pPr>
      <w:r w:rsidRPr="004F3AD8">
        <w:rPr>
          <w:i/>
          <w:iCs/>
        </w:rPr>
        <w:t xml:space="preserve">Policie ČR, jakožto dotčený orgán vydávající stanovisko, s předloženým návrhem </w:t>
      </w:r>
      <w:r w:rsidRPr="004F3AD8">
        <w:rPr>
          <w:b/>
          <w:bCs w:val="0"/>
          <w:i/>
          <w:iCs/>
          <w:color w:val="0070C0"/>
          <w:lang w:bidi="ar-SA"/>
        </w:rPr>
        <w:t>za splnění požadovaných podmínek souhlasí</w:t>
      </w:r>
      <w:r w:rsidRPr="004F3AD8">
        <w:rPr>
          <w:i/>
          <w:iCs/>
        </w:rPr>
        <w:t>, neboť byly předloženy veškeré náležitosti, kterými bylo prokázáno, že návrh odpovídá obecným požadavkům na bezpečnost a plynulost provozu na pozemních komunikacích, a proto bylo rozhodnuto tak, jak je uvedeno výše.</w:t>
      </w:r>
      <w:r w:rsidR="00330F27" w:rsidRPr="004F3AD8">
        <w:rPr>
          <w:i/>
          <w:iCs/>
        </w:rPr>
        <w:t>“</w:t>
      </w:r>
      <w:r w:rsidR="00EB5D87" w:rsidRPr="004F3AD8">
        <w:rPr>
          <w:i/>
          <w:iCs/>
        </w:rPr>
        <w:t>…</w:t>
      </w:r>
    </w:p>
    <w:p w14:paraId="7A1DB126" w14:textId="69134F6C" w:rsidR="00330F27" w:rsidRPr="004F3AD8" w:rsidRDefault="00330F27" w:rsidP="00330F27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Splněno – viz. doplňující stanovisko níže</w:t>
      </w:r>
    </w:p>
    <w:p w14:paraId="4BE2ADCF" w14:textId="77777777" w:rsidR="00B83D1F" w:rsidRPr="004F3AD8" w:rsidRDefault="00B83D1F" w:rsidP="00330F27">
      <w:pPr>
        <w:pStyle w:val="RSText"/>
        <w:rPr>
          <w:b/>
          <w:bCs w:val="0"/>
          <w:lang w:eastAsia="cs-CZ" w:bidi="ar-SA"/>
        </w:rPr>
      </w:pPr>
    </w:p>
    <w:p w14:paraId="559183FB" w14:textId="069CE3FA" w:rsidR="00AB209F" w:rsidRPr="004F3AD8" w:rsidRDefault="00AB209F" w:rsidP="00330F27">
      <w:pPr>
        <w:pStyle w:val="RSText"/>
      </w:pPr>
      <w:r w:rsidRPr="004F3AD8">
        <w:t>Č.J.: KRPA-62902-2/ČJ-</w:t>
      </w:r>
      <w:proofErr w:type="gramStart"/>
      <w:r w:rsidRPr="004F3AD8">
        <w:t>2023-0000DŽ</w:t>
      </w:r>
      <w:proofErr w:type="gramEnd"/>
    </w:p>
    <w:p w14:paraId="40C62553" w14:textId="5AC27A9A" w:rsidR="00AB209F" w:rsidRPr="004F3AD8" w:rsidRDefault="00780749" w:rsidP="00330F27">
      <w:pPr>
        <w:pStyle w:val="RSText"/>
        <w:rPr>
          <w:i/>
          <w:iCs/>
        </w:rPr>
      </w:pPr>
      <w:proofErr w:type="gramStart"/>
      <w:r w:rsidRPr="004F3AD8">
        <w:rPr>
          <w:i/>
          <w:iCs/>
        </w:rPr>
        <w:t>…</w:t>
      </w:r>
      <w:r w:rsidR="00330F27" w:rsidRPr="004F3AD8">
        <w:rPr>
          <w:i/>
          <w:iCs/>
        </w:rPr>
        <w:t>„</w:t>
      </w:r>
      <w:proofErr w:type="gramEnd"/>
      <w:r w:rsidR="00AB209F" w:rsidRPr="004F3AD8">
        <w:rPr>
          <w:i/>
          <w:iCs/>
        </w:rPr>
        <w:t xml:space="preserve">Policie ČR, Krajské ředitelství policie hl. m. Prahy, Odbor služby dopravní policie, jako orgán státní správy ve věcech bezpečnosti a plynulosti provozu na pozemních komunikacích ve smyslu ustanovení </w:t>
      </w:r>
      <w:r w:rsidR="008A3944" w:rsidRPr="004F3AD8">
        <w:rPr>
          <w:i/>
          <w:iCs/>
        </w:rPr>
        <w:t>§ 1 zákona č. 12/1997 Sb., o bezpečnosti a plynulosti provozu na pozemních komunikacích, a jako dotčený orgán dle §16 zákona č. 13/1997 Sb., o pozemních komunikacích a dle §154, zákona č. 500/2004 Sb., správní řád, v platném znění vydává:</w:t>
      </w:r>
    </w:p>
    <w:p w14:paraId="61C9B121" w14:textId="4715D6AE" w:rsidR="008A3944" w:rsidRPr="004F3AD8" w:rsidRDefault="008A3944" w:rsidP="00330F27">
      <w:pPr>
        <w:pStyle w:val="RSText"/>
        <w:jc w:val="center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Souhlasné stanovisko ke změnám stavby před dokončením</w:t>
      </w:r>
      <w:r w:rsidR="00330F27" w:rsidRPr="004F3AD8">
        <w:rPr>
          <w:b/>
          <w:bCs w:val="0"/>
          <w:i/>
          <w:iCs/>
          <w:color w:val="0070C0"/>
          <w:lang w:bidi="ar-SA"/>
        </w:rPr>
        <w:t>.</w:t>
      </w:r>
    </w:p>
    <w:p w14:paraId="1FEE5C16" w14:textId="12BAAA4C" w:rsidR="008A3944" w:rsidRPr="004F3AD8" w:rsidRDefault="008A3944" w:rsidP="00330F27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 xml:space="preserve">Akce „Stavba č. 44409 TV Praha 9, etapa 0001, Oblast Prosek, Novoborská a Českolipská-změna ul. Novoborská, Českolipská, Praha </w:t>
      </w:r>
      <w:proofErr w:type="gramStart"/>
      <w:r w:rsidRPr="004F3AD8">
        <w:rPr>
          <w:i/>
          <w:iCs/>
        </w:rPr>
        <w:t>9-Prosek</w:t>
      </w:r>
      <w:proofErr w:type="gramEnd"/>
      <w:r w:rsidR="00330F27" w:rsidRPr="004F3AD8">
        <w:rPr>
          <w:i/>
          <w:iCs/>
        </w:rPr>
        <w:t xml:space="preserve"> – změna 2“</w:t>
      </w:r>
    </w:p>
    <w:p w14:paraId="24A941AD" w14:textId="7206CDB9" w:rsidR="008A3944" w:rsidRPr="004F3AD8" w:rsidRDefault="008A3944" w:rsidP="00330F27">
      <w:pPr>
        <w:pStyle w:val="RSText"/>
        <w:rPr>
          <w:i/>
          <w:iCs/>
        </w:rPr>
      </w:pPr>
      <w:r w:rsidRPr="004F3AD8">
        <w:rPr>
          <w:i/>
          <w:iCs/>
        </w:rPr>
        <w:t>Policie ČR, jakožto dotčený orgán vydávající stanovisko, s předloženým návrhem za splnění požadovaných podmínek souhlasí, neboť byly předloženy veškeré náležitosti, kterými bylo prokázáno, že návrh odpovídá obecným požadavkům na bezpečnost a plynulost provozu na pozemních komunikacích</w:t>
      </w:r>
      <w:r w:rsidR="00330F27" w:rsidRPr="004F3AD8">
        <w:rPr>
          <w:i/>
          <w:iCs/>
        </w:rPr>
        <w:t>,</w:t>
      </w:r>
      <w:r w:rsidRPr="004F3AD8">
        <w:rPr>
          <w:i/>
          <w:iCs/>
        </w:rPr>
        <w:t xml:space="preserve"> a proto bylo rozhodnuto tak, jak je uvedeno výše.</w:t>
      </w:r>
      <w:r w:rsidR="00330F27" w:rsidRPr="004F3AD8">
        <w:rPr>
          <w:i/>
          <w:iCs/>
        </w:rPr>
        <w:t>“</w:t>
      </w:r>
      <w:r w:rsidR="00780749" w:rsidRPr="004F3AD8">
        <w:rPr>
          <w:i/>
          <w:iCs/>
        </w:rPr>
        <w:t>…</w:t>
      </w:r>
    </w:p>
    <w:p w14:paraId="6E32EF72" w14:textId="77777777" w:rsidR="00330F27" w:rsidRPr="004F3AD8" w:rsidRDefault="00330F27" w:rsidP="00330F27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Bez podmínek.</w:t>
      </w:r>
    </w:p>
    <w:p w14:paraId="07A06E9B" w14:textId="371FC8AC" w:rsidR="008A3944" w:rsidRPr="004F3AD8" w:rsidRDefault="008A3944" w:rsidP="00B16CB0">
      <w:pPr>
        <w:pStyle w:val="RS6"/>
        <w:numPr>
          <w:ilvl w:val="0"/>
          <w:numId w:val="23"/>
        </w:numPr>
      </w:pPr>
      <w:r w:rsidRPr="004F3AD8">
        <w:t>Dopravní podnik hlavního města Prahy a.s.</w:t>
      </w:r>
    </w:p>
    <w:p w14:paraId="0468B478" w14:textId="646DDDCC" w:rsidR="0015115B" w:rsidRPr="004F3AD8" w:rsidRDefault="0015115B" w:rsidP="0015115B">
      <w:pPr>
        <w:pStyle w:val="RSText"/>
      </w:pPr>
      <w:r w:rsidRPr="004F3AD8">
        <w:t>Č.J.: DP/775/23/100630/LN/10/0421</w:t>
      </w:r>
    </w:p>
    <w:p w14:paraId="0E628B74" w14:textId="0A4FED8A" w:rsidR="0015115B" w:rsidRPr="004F3AD8" w:rsidRDefault="00780749" w:rsidP="0015115B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A3188A" w:rsidRPr="004F3AD8">
        <w:rPr>
          <w:i/>
          <w:iCs/>
        </w:rPr>
        <w:t>…</w:t>
      </w:r>
      <w:r w:rsidR="0015115B" w:rsidRPr="004F3AD8">
        <w:rPr>
          <w:i/>
          <w:iCs/>
        </w:rPr>
        <w:t>Na základě projednání výše uvedené věci ve Svodné komisi Dopravního podniku hl. m. Prahy, akciová společnost (dále jen DPP) vám za naši akciovou společnost vydáváme toto souhrnné stanovisko:</w:t>
      </w:r>
    </w:p>
    <w:p w14:paraId="23FFE017" w14:textId="71220B74" w:rsidR="008A3944" w:rsidRPr="004F3AD8" w:rsidRDefault="0015115B" w:rsidP="0015115B">
      <w:pPr>
        <w:pStyle w:val="RSText"/>
        <w:rPr>
          <w:i/>
          <w:iCs/>
        </w:rPr>
      </w:pPr>
      <w:r w:rsidRPr="004F3AD8">
        <w:rPr>
          <w:i/>
          <w:iCs/>
        </w:rPr>
        <w:t xml:space="preserve">Vzhledem k potřebě manipulace se stálým označníkem zastávky Novoborská kontaktujte p. Maška, tel. 725778341, MasekK@dpp.cz (v jeho nepřítomnosti vedoucího odd. 250130 p. </w:t>
      </w:r>
      <w:proofErr w:type="spellStart"/>
      <w:r w:rsidRPr="004F3AD8">
        <w:rPr>
          <w:i/>
          <w:iCs/>
        </w:rPr>
        <w:t>Kejdanu</w:t>
      </w:r>
      <w:proofErr w:type="spellEnd"/>
      <w:r w:rsidRPr="004F3AD8">
        <w:rPr>
          <w:i/>
          <w:iCs/>
        </w:rPr>
        <w:t>, tel. 602116420, KejdanaJ@dpp.cz). Za demontáž a zpětnou instalaci označníku účtujeme 3000,- Kč bez DPH za práci. V případě potřeby výměny označníku nebo základny, provádí toto, dle pokynů pana Maška, firma provádějící stavební práce na své náklady (účtujeme cenu označníku, případně základny dle konfigurace, která plyne z dopravních potřeb). Manipulace s označníkem bude provedena na základě objednávky adresované na: Dopravní podnik hl. m. Prahy, a. s., JDCT odd. 250130, Sokolovská 42/217, 190 00 Praha 9, DIČ: CZ00005686. Nový přístřešek nebude DPP-JDCT přebírat do správy ani majetku.</w:t>
      </w:r>
    </w:p>
    <w:p w14:paraId="2F7EAFF7" w14:textId="3019F4B3" w:rsidR="00B467EB" w:rsidRPr="004F3AD8" w:rsidRDefault="00B467EB" w:rsidP="0015115B">
      <w:pPr>
        <w:pStyle w:val="RSText"/>
        <w:rPr>
          <w:i/>
          <w:iCs/>
        </w:rPr>
      </w:pPr>
      <w:r w:rsidRPr="004F3AD8">
        <w:rPr>
          <w:i/>
          <w:iCs/>
        </w:rPr>
        <w:t xml:space="preserve">Bereme na vědomí nástupní hranu ve výšce 16 cm. </w:t>
      </w:r>
    </w:p>
    <w:p w14:paraId="52D2A6C8" w14:textId="10695213" w:rsidR="00B467EB" w:rsidRPr="004F3AD8" w:rsidRDefault="00B467EB" w:rsidP="0015115B">
      <w:pPr>
        <w:pStyle w:val="RSText"/>
        <w:rPr>
          <w:i/>
          <w:iCs/>
        </w:rPr>
      </w:pPr>
      <w:r w:rsidRPr="004F3AD8">
        <w:rPr>
          <w:i/>
          <w:iCs/>
        </w:rPr>
        <w:t>Po dobu stavby počítáme s ukončením linky 151 v AO Poliklinika Prosek.</w:t>
      </w:r>
    </w:p>
    <w:p w14:paraId="147C0E1B" w14:textId="529C2256" w:rsidR="00B467EB" w:rsidRPr="004F3AD8" w:rsidRDefault="00B467EB" w:rsidP="0015115B">
      <w:pPr>
        <w:pStyle w:val="RSText"/>
        <w:rPr>
          <w:i/>
          <w:iCs/>
        </w:rPr>
      </w:pPr>
      <w:r w:rsidRPr="004F3AD8">
        <w:rPr>
          <w:i/>
          <w:iCs/>
        </w:rPr>
        <w:t>Všechny ostré rohy obrubníků situovaných proti směru jízdy požadujeme zaoblit (postačuje seříznutí v úhlu 45°)</w:t>
      </w:r>
    </w:p>
    <w:p w14:paraId="2B8B8B5E" w14:textId="4A36FEB2" w:rsidR="00780749" w:rsidRPr="004F3AD8" w:rsidRDefault="00780749" w:rsidP="00780749">
      <w:pPr>
        <w:pStyle w:val="RSText"/>
        <w:rPr>
          <w:i/>
          <w:iCs/>
        </w:rPr>
      </w:pPr>
      <w:r w:rsidRPr="004F3AD8">
        <w:rPr>
          <w:i/>
          <w:iCs/>
        </w:rPr>
        <w:t xml:space="preserve">Měsíc před zahájením prací dodat etapizaci včetně termínů (DPP – oddělení 100610, p. Suchý 602 127 556, email: </w:t>
      </w:r>
      <w:hyperlink r:id="rId23" w:history="1">
        <w:r w:rsidRPr="004F3AD8">
          <w:rPr>
            <w:rStyle w:val="Hypertextovodkaz"/>
            <w:i/>
            <w:iCs/>
            <w:color w:val="auto"/>
            <w:u w:val="none"/>
          </w:rPr>
          <w:t>suchyz@dpp.cz</w:t>
        </w:r>
      </w:hyperlink>
      <w:r w:rsidRPr="004F3AD8">
        <w:rPr>
          <w:i/>
          <w:iCs/>
        </w:rPr>
        <w:t>)</w:t>
      </w:r>
      <w:r w:rsidR="00A3188A" w:rsidRPr="004F3AD8">
        <w:rPr>
          <w:i/>
          <w:iCs/>
        </w:rPr>
        <w:t>.</w:t>
      </w:r>
    </w:p>
    <w:p w14:paraId="396EE761" w14:textId="269E5314" w:rsidR="00A3188A" w:rsidRPr="004F3AD8" w:rsidRDefault="00A3188A" w:rsidP="00A3188A">
      <w:pPr>
        <w:pStyle w:val="RSText"/>
        <w:jc w:val="center"/>
        <w:rPr>
          <w:i/>
          <w:iCs/>
        </w:rPr>
      </w:pPr>
      <w:r w:rsidRPr="004F3AD8">
        <w:rPr>
          <w:i/>
          <w:iCs/>
        </w:rPr>
        <w:t>…“</w:t>
      </w:r>
    </w:p>
    <w:p w14:paraId="6D1C339C" w14:textId="77777777" w:rsidR="00A3188A" w:rsidRPr="004F3AD8" w:rsidRDefault="00A3188A" w:rsidP="00A3188A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0009BF48" w14:textId="618B49C1" w:rsidR="0015115B" w:rsidRPr="004F3AD8" w:rsidRDefault="0015115B" w:rsidP="00B16CB0">
      <w:pPr>
        <w:pStyle w:val="RS6"/>
        <w:numPr>
          <w:ilvl w:val="0"/>
          <w:numId w:val="23"/>
        </w:numPr>
      </w:pPr>
      <w:r w:rsidRPr="004F3AD8">
        <w:t>Technická správa komunikací hlavního města Prahy a.s.</w:t>
      </w:r>
    </w:p>
    <w:p w14:paraId="04BF19FA" w14:textId="04AE3219" w:rsidR="004A1138" w:rsidRPr="004F3AD8" w:rsidRDefault="004A1138" w:rsidP="004A1138">
      <w:pPr>
        <w:pStyle w:val="RSText"/>
      </w:pPr>
      <w:r w:rsidRPr="004F3AD8">
        <w:t>Č.J.: TSK/37798/22/1109/Br</w:t>
      </w:r>
    </w:p>
    <w:p w14:paraId="5EA19E43" w14:textId="29168E55" w:rsidR="004A1138" w:rsidRPr="004F3AD8" w:rsidRDefault="00ED603A" w:rsidP="004A1138">
      <w:pPr>
        <w:pStyle w:val="RSText"/>
        <w:rPr>
          <w:i/>
          <w:iCs/>
        </w:rPr>
      </w:pPr>
      <w:r w:rsidRPr="004F3AD8">
        <w:rPr>
          <w:i/>
          <w:iCs/>
        </w:rPr>
        <w:t>…“</w:t>
      </w:r>
      <w:r w:rsidR="004A1138" w:rsidRPr="004F3AD8">
        <w:rPr>
          <w:i/>
          <w:iCs/>
        </w:rPr>
        <w:t>Projednali jsme dokumentaci (revizi 02 z 09/2022 + revizi 03 z 11/2022 – SO.301 – Dešťová kanalizace)</w:t>
      </w:r>
    </w:p>
    <w:p w14:paraId="5F18720E" w14:textId="39439484" w:rsidR="004A1138" w:rsidRPr="004F3AD8" w:rsidRDefault="004A1138" w:rsidP="004A1138">
      <w:pPr>
        <w:pStyle w:val="RSText"/>
        <w:rPr>
          <w:i/>
          <w:iCs/>
        </w:rPr>
      </w:pPr>
      <w:r w:rsidRPr="004F3AD8">
        <w:rPr>
          <w:i/>
          <w:iCs/>
        </w:rPr>
        <w:t>Pro společné územní a stavební řízení výše uvedených stavebních objektů a vydáváme toto technické stanovisko:</w:t>
      </w:r>
    </w:p>
    <w:p w14:paraId="70A557EE" w14:textId="379DB97C" w:rsidR="004A1138" w:rsidRPr="004F3AD8" w:rsidRDefault="004A1138" w:rsidP="004A1138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 xml:space="preserve">Za vlastníka HMP souhlasíme, podle </w:t>
      </w:r>
      <w:r w:rsidR="009C1CD4" w:rsidRPr="004F3AD8">
        <w:rPr>
          <w:b/>
          <w:bCs w:val="0"/>
          <w:i/>
          <w:iCs/>
          <w:color w:val="0070C0"/>
          <w:lang w:bidi="ar-SA"/>
        </w:rPr>
        <w:t>§ 10 zákona 13/1997 Sb. Ve znění pozdějších předpisů, s připojením staveniště na komunikační síť</w:t>
      </w:r>
    </w:p>
    <w:p w14:paraId="38E1A469" w14:textId="677B1F7C" w:rsidR="009C1CD4" w:rsidRPr="004F3AD8" w:rsidRDefault="009C1CD4" w:rsidP="004A1138">
      <w:pPr>
        <w:pStyle w:val="RSText"/>
        <w:rPr>
          <w:b/>
          <w:bCs w:val="0"/>
          <w:i/>
          <w:iCs/>
          <w:color w:val="FF0000"/>
        </w:rPr>
      </w:pPr>
      <w:r w:rsidRPr="004F3AD8">
        <w:rPr>
          <w:b/>
          <w:bCs w:val="0"/>
          <w:i/>
          <w:iCs/>
          <w:color w:val="FF0000"/>
        </w:rPr>
        <w:t xml:space="preserve">Požadujeme věcnou, časovou, prostorovou a technickou koordinaci s plánovanou akcí TSK – „Cvikovská, VBÚ, P9“ a dále také s plánovanými akcemi investorů MČ Praha 9 – „Novoborská, zásobovací komunikace, P9“ a B+3 REAL a.s. – Prosek, Střížkov, parkování Prosek, P9“ (vše detailně viz. přiložené koordinační vyjádření), </w:t>
      </w:r>
    </w:p>
    <w:p w14:paraId="7973D1F4" w14:textId="615F2320" w:rsidR="009C1CD4" w:rsidRPr="004F3AD8" w:rsidRDefault="009C1CD4" w:rsidP="004A1138">
      <w:pPr>
        <w:pStyle w:val="RSText"/>
        <w:rPr>
          <w:i/>
          <w:iCs/>
        </w:rPr>
      </w:pPr>
      <w:r w:rsidRPr="004F3AD8">
        <w:rPr>
          <w:i/>
          <w:iCs/>
        </w:rPr>
        <w:t xml:space="preserve">Stávající rekonstruované komunikace Novoborská a Českolipská, včetně nově realizovaných stavebních úprav, odvodnění, dopravního značení a zařízení (zahrazovací </w:t>
      </w:r>
      <w:proofErr w:type="spellStart"/>
      <w:r w:rsidRPr="004F3AD8">
        <w:rPr>
          <w:i/>
          <w:iCs/>
        </w:rPr>
        <w:t>antiparkovací</w:t>
      </w:r>
      <w:proofErr w:type="spellEnd"/>
      <w:r w:rsidRPr="004F3AD8">
        <w:rPr>
          <w:i/>
          <w:iCs/>
        </w:rPr>
        <w:t xml:space="preserve"> sloupky a zábradlí), zeleně a stromů, převezmeme zpět do své správy a údržby prostřednictvím EVM MHMP, za předpokladu vyřešení </w:t>
      </w:r>
      <w:proofErr w:type="spellStart"/>
      <w:r w:rsidRPr="004F3AD8">
        <w:rPr>
          <w:i/>
          <w:iCs/>
        </w:rPr>
        <w:t>majetko</w:t>
      </w:r>
      <w:proofErr w:type="spellEnd"/>
      <w:r w:rsidRPr="004F3AD8">
        <w:rPr>
          <w:i/>
          <w:iCs/>
        </w:rPr>
        <w:t>-právních vztahů</w:t>
      </w:r>
      <w:r w:rsidR="00ED603A" w:rsidRPr="004F3AD8">
        <w:rPr>
          <w:i/>
          <w:iCs/>
        </w:rPr>
        <w:t>,</w:t>
      </w:r>
      <w:r w:rsidRPr="004F3AD8">
        <w:rPr>
          <w:i/>
          <w:iCs/>
        </w:rPr>
        <w:t xml:space="preserve"> a to i pro uložená vedení inženýrských sítí a pro příslušné části pozemků,</w:t>
      </w:r>
    </w:p>
    <w:p w14:paraId="7BDBECAD" w14:textId="37473776" w:rsidR="009C1CD4" w:rsidRPr="004F3AD8" w:rsidRDefault="009C1CD4" w:rsidP="004A1138">
      <w:pPr>
        <w:pStyle w:val="RSText"/>
        <w:rPr>
          <w:i/>
          <w:iCs/>
        </w:rPr>
      </w:pPr>
      <w:r w:rsidRPr="004F3AD8">
        <w:rPr>
          <w:i/>
          <w:iCs/>
        </w:rPr>
        <w:t xml:space="preserve">Do naší správy a údržby nebudeme přebírat ohrazení pro kontejnery (SO.701.1-SO.701.3) ani stojany na jízdní kola (stavební – „U profily“ a mobilní), </w:t>
      </w:r>
    </w:p>
    <w:p w14:paraId="422768F5" w14:textId="63DB41EE" w:rsidR="009C1CD4" w:rsidRPr="004F3AD8" w:rsidRDefault="009C1CD4" w:rsidP="004A1138">
      <w:pPr>
        <w:pStyle w:val="RSText"/>
        <w:rPr>
          <w:i/>
          <w:iCs/>
        </w:rPr>
      </w:pPr>
      <w:r w:rsidRPr="004F3AD8">
        <w:rPr>
          <w:i/>
          <w:iCs/>
        </w:rPr>
        <w:t>Upozorňujeme na nutnost dodržení usnesení RHMP číslo 2838 ze dne 31.10.2022 k návrhu aktualizace Zásad zřizování dobíjecí infrastruktury a zároveň upozorňujeme, že vlastní dobíjecí infrastruktura (dobíjecí stanice včetně příslušenství) není součástí této PD,</w:t>
      </w:r>
    </w:p>
    <w:p w14:paraId="34759942" w14:textId="256C1297" w:rsidR="00DB333A" w:rsidRPr="004F3AD8" w:rsidRDefault="009C1CD4" w:rsidP="00DB333A">
      <w:pPr>
        <w:pStyle w:val="RSText"/>
        <w:rPr>
          <w:b/>
          <w:bCs w:val="0"/>
          <w:color w:val="FF0000"/>
        </w:rPr>
      </w:pPr>
      <w:r w:rsidRPr="004F3AD8">
        <w:rPr>
          <w:i/>
          <w:iCs/>
        </w:rPr>
        <w:t>S předloženým návrhem realizace dobíjecí infrastruktury v rámci rekonstrukce dotčených komunikací obecně souhlasíme, za předpokladu kladného stanoviska IPR Praha, které je nutné si vyžádat</w:t>
      </w:r>
      <w:r w:rsidR="005967A7" w:rsidRPr="004F3AD8">
        <w:rPr>
          <w:i/>
          <w:iCs/>
        </w:rPr>
        <w:t>.</w:t>
      </w:r>
      <w:r w:rsidR="0098429E" w:rsidRPr="004F3AD8">
        <w:rPr>
          <w:i/>
          <w:iCs/>
        </w:rPr>
        <w:t xml:space="preserve"> </w:t>
      </w:r>
      <w:r w:rsidR="00DB333A" w:rsidRPr="004F3AD8">
        <w:rPr>
          <w:b/>
          <w:bCs w:val="0"/>
          <w:color w:val="FF0000"/>
        </w:rPr>
        <w:t xml:space="preserve">Projednáno ústně. Dobíjecí infrastruktura je navržena a odsouhlasena dle požadavků investora. IPR vydává pouze doporučení. </w:t>
      </w:r>
    </w:p>
    <w:p w14:paraId="113CD36A" w14:textId="3E11EF0A" w:rsidR="009C1CD4" w:rsidRPr="004F3AD8" w:rsidRDefault="009C1CD4" w:rsidP="004A1138">
      <w:pPr>
        <w:pStyle w:val="RSText"/>
        <w:rPr>
          <w:i/>
          <w:iCs/>
        </w:rPr>
      </w:pPr>
      <w:r w:rsidRPr="004F3AD8">
        <w:rPr>
          <w:i/>
          <w:iCs/>
        </w:rPr>
        <w:t xml:space="preserve">Rovněž upozorňujeme, že veškeré </w:t>
      </w:r>
      <w:proofErr w:type="spellStart"/>
      <w:r w:rsidRPr="004F3AD8">
        <w:rPr>
          <w:i/>
          <w:iCs/>
        </w:rPr>
        <w:t>majetko</w:t>
      </w:r>
      <w:proofErr w:type="spellEnd"/>
      <w:r w:rsidRPr="004F3AD8">
        <w:rPr>
          <w:i/>
          <w:iCs/>
        </w:rPr>
        <w:t>-právní vztahy, je nutné dořešit přímo s EVM MHMP</w:t>
      </w:r>
      <w:r w:rsidR="00DB333A" w:rsidRPr="004F3AD8">
        <w:rPr>
          <w:i/>
          <w:iCs/>
        </w:rPr>
        <w:t>.</w:t>
      </w:r>
    </w:p>
    <w:p w14:paraId="182954FD" w14:textId="523793D7" w:rsidR="009C1CD4" w:rsidRPr="004F3AD8" w:rsidRDefault="00465C8B" w:rsidP="004A1138">
      <w:pPr>
        <w:pStyle w:val="RSText"/>
        <w:rPr>
          <w:b/>
          <w:bCs w:val="0"/>
          <w:i/>
          <w:iCs/>
          <w:color w:val="FF0000"/>
        </w:rPr>
      </w:pPr>
      <w:r w:rsidRPr="004F3AD8">
        <w:rPr>
          <w:b/>
          <w:bCs w:val="0"/>
          <w:i/>
          <w:iCs/>
          <w:color w:val="FF0000"/>
        </w:rPr>
        <w:t>Při provádění stavebních prací v komunikacích a při zpětných úpravách povrchů komunikací požadujeme</w:t>
      </w:r>
      <w:r w:rsidRPr="004F3AD8">
        <w:rPr>
          <w:i/>
          <w:iCs/>
        </w:rPr>
        <w:t xml:space="preserve"> </w:t>
      </w:r>
      <w:r w:rsidRPr="004F3AD8">
        <w:rPr>
          <w:b/>
          <w:bCs w:val="0"/>
          <w:i/>
          <w:iCs/>
          <w:color w:val="FF0000"/>
        </w:rPr>
        <w:t>dodržovat „</w:t>
      </w:r>
      <w:r w:rsidR="00E33C49" w:rsidRPr="004F3AD8">
        <w:rPr>
          <w:b/>
          <w:bCs w:val="0"/>
          <w:i/>
          <w:iCs/>
          <w:color w:val="FF0000"/>
        </w:rPr>
        <w:t>Z</w:t>
      </w:r>
      <w:r w:rsidRPr="004F3AD8">
        <w:rPr>
          <w:b/>
          <w:bCs w:val="0"/>
          <w:i/>
          <w:iCs/>
          <w:color w:val="FF0000"/>
        </w:rPr>
        <w:t>ásady a technické podmínky pro zásahy do povrchů komunikací a provádění výkopů a zásypů rýh pro inženýrské sítě“, schválené usnesením RHMP číslo 95 ze dne 31.1.2012, s účinností od 1.2.2012, ve znění př</w:t>
      </w:r>
      <w:r w:rsidR="00E33C49" w:rsidRPr="004F3AD8">
        <w:rPr>
          <w:b/>
          <w:bCs w:val="0"/>
          <w:i/>
          <w:iCs/>
          <w:color w:val="FF0000"/>
        </w:rPr>
        <w:t>í</w:t>
      </w:r>
      <w:r w:rsidRPr="004F3AD8">
        <w:rPr>
          <w:b/>
          <w:bCs w:val="0"/>
          <w:i/>
          <w:iCs/>
          <w:color w:val="FF0000"/>
        </w:rPr>
        <w:t>lohy číslo 1 usnesení RHMP číslo 127 ze dne 28.1.2014, s účinností od 1.2.2014,</w:t>
      </w:r>
    </w:p>
    <w:p w14:paraId="2897A69E" w14:textId="2B72AA57" w:rsidR="00465C8B" w:rsidRPr="004F3AD8" w:rsidRDefault="00465C8B" w:rsidP="004A1138">
      <w:pPr>
        <w:pStyle w:val="RSText"/>
        <w:rPr>
          <w:i/>
          <w:iCs/>
        </w:rPr>
      </w:pPr>
      <w:r w:rsidRPr="004F3AD8">
        <w:rPr>
          <w:i/>
          <w:iCs/>
        </w:rPr>
        <w:t xml:space="preserve">Veškeré bližší informace a případné konzultace k výše uvedenému paní </w:t>
      </w:r>
      <w:r w:rsidR="00E33C49" w:rsidRPr="004F3AD8">
        <w:rPr>
          <w:i/>
          <w:iCs/>
        </w:rPr>
        <w:t>M</w:t>
      </w:r>
      <w:r w:rsidRPr="004F3AD8">
        <w:rPr>
          <w:i/>
          <w:iCs/>
        </w:rPr>
        <w:t xml:space="preserve">arkéta </w:t>
      </w:r>
      <w:r w:rsidR="00E33C49" w:rsidRPr="004F3AD8">
        <w:rPr>
          <w:i/>
          <w:iCs/>
        </w:rPr>
        <w:t>V</w:t>
      </w:r>
      <w:r w:rsidRPr="004F3AD8">
        <w:rPr>
          <w:i/>
          <w:iCs/>
        </w:rPr>
        <w:t xml:space="preserve">odrážková, </w:t>
      </w:r>
      <w:r w:rsidR="00E33C49" w:rsidRPr="004F3AD8">
        <w:rPr>
          <w:i/>
          <w:iCs/>
        </w:rPr>
        <w:t>tel</w:t>
      </w:r>
      <w:r w:rsidRPr="004F3AD8">
        <w:rPr>
          <w:i/>
          <w:iCs/>
        </w:rPr>
        <w:t>:</w:t>
      </w:r>
      <w:r w:rsidR="00E33C49" w:rsidRPr="004F3AD8">
        <w:rPr>
          <w:i/>
          <w:iCs/>
        </w:rPr>
        <w:t> </w:t>
      </w:r>
      <w:r w:rsidRPr="004F3AD8">
        <w:rPr>
          <w:i/>
          <w:iCs/>
        </w:rPr>
        <w:t>257 015</w:t>
      </w:r>
      <w:r w:rsidR="00E33C49" w:rsidRPr="004F3AD8">
        <w:rPr>
          <w:i/>
          <w:iCs/>
        </w:rPr>
        <w:t> </w:t>
      </w:r>
      <w:r w:rsidRPr="004F3AD8">
        <w:rPr>
          <w:i/>
          <w:iCs/>
        </w:rPr>
        <w:t>611</w:t>
      </w:r>
      <w:r w:rsidR="00E33C49" w:rsidRPr="004F3AD8">
        <w:rPr>
          <w:i/>
          <w:iCs/>
        </w:rPr>
        <w:t>“…</w:t>
      </w:r>
    </w:p>
    <w:p w14:paraId="70ED25CF" w14:textId="38B51717" w:rsidR="00465C8B" w:rsidRPr="004F3AD8" w:rsidRDefault="00465C8B" w:rsidP="004A1138">
      <w:pPr>
        <w:pStyle w:val="RSText"/>
      </w:pPr>
      <w:r w:rsidRPr="004F3AD8">
        <w:t>…</w:t>
      </w:r>
    </w:p>
    <w:p w14:paraId="1643A998" w14:textId="1E2B4C4E" w:rsidR="00465C8B" w:rsidRPr="004F3AD8" w:rsidRDefault="00465C8B" w:rsidP="004A1138">
      <w:pPr>
        <w:pStyle w:val="RSText"/>
      </w:pPr>
      <w:r w:rsidRPr="004F3AD8">
        <w:t>Dále jsou definována technická stanoviska z hlediska</w:t>
      </w:r>
    </w:p>
    <w:p w14:paraId="29945C46" w14:textId="34985AEE" w:rsidR="00E9230F" w:rsidRPr="004F3AD8" w:rsidRDefault="00465C8B" w:rsidP="00E9230F">
      <w:pPr>
        <w:pStyle w:val="RS7"/>
      </w:pPr>
      <w:r w:rsidRPr="004F3AD8">
        <w:t>Oddělení správy mobiliáře (oddělení 1318)</w:t>
      </w:r>
    </w:p>
    <w:p w14:paraId="559B2CF4" w14:textId="120A20AE" w:rsidR="00E9230F" w:rsidRPr="004F3AD8" w:rsidRDefault="00ED603A" w:rsidP="00E9230F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Bez námitek</w:t>
      </w:r>
    </w:p>
    <w:p w14:paraId="5A8933D2" w14:textId="4D28C55E" w:rsidR="00465C8B" w:rsidRPr="004F3AD8" w:rsidRDefault="00465C8B" w:rsidP="00E9230F">
      <w:pPr>
        <w:pStyle w:val="RS7"/>
      </w:pPr>
      <w:r w:rsidRPr="004F3AD8">
        <w:t>Z hlediska oddělení správy zeleně (oddělení 1326)</w:t>
      </w:r>
    </w:p>
    <w:p w14:paraId="0504BFD4" w14:textId="2E128D58" w:rsidR="00E9230F" w:rsidRPr="004F3AD8" w:rsidRDefault="00E9230F" w:rsidP="004A1138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Pr="004F3AD8">
        <w:rPr>
          <w:b/>
          <w:bCs w:val="0"/>
          <w:i/>
          <w:iCs/>
          <w:color w:val="0070C0"/>
          <w:lang w:bidi="ar-SA"/>
        </w:rPr>
        <w:t xml:space="preserve">S odstraněním stávajícího stromu </w:t>
      </w:r>
      <w:r w:rsidRPr="004F3AD8">
        <w:rPr>
          <w:i/>
          <w:iCs/>
        </w:rPr>
        <w:t xml:space="preserve">(javor klen č. 78) a keřových skupin (k7, k17 a k25) dle předložené PD bez nutnosti povolení kácení, jako správce </w:t>
      </w:r>
      <w:r w:rsidRPr="004F3AD8">
        <w:rPr>
          <w:b/>
          <w:bCs w:val="0"/>
          <w:i/>
          <w:iCs/>
          <w:color w:val="0070C0"/>
          <w:lang w:bidi="ar-SA"/>
        </w:rPr>
        <w:t>souhlasíme</w:t>
      </w:r>
      <w:r w:rsidRPr="004F3AD8">
        <w:rPr>
          <w:i/>
          <w:iCs/>
        </w:rPr>
        <w:t>“</w:t>
      </w:r>
    </w:p>
    <w:p w14:paraId="4BFEC57B" w14:textId="231BCBC3" w:rsidR="00E9230F" w:rsidRPr="004F3AD8" w:rsidRDefault="00E9230F" w:rsidP="004A1138">
      <w:pPr>
        <w:pStyle w:val="RSText"/>
        <w:rPr>
          <w:i/>
          <w:iCs/>
        </w:rPr>
      </w:pPr>
      <w:commentRangeStart w:id="7"/>
      <w:r w:rsidRPr="004F3AD8">
        <w:rPr>
          <w:b/>
          <w:bCs w:val="0"/>
          <w:color w:val="FF0000"/>
        </w:rPr>
        <w:t>„Požadujeme předložit další stupeň PD (RSD) objektu „Sadových úprav“ (SO.801) …“ zpracovaných dle podmínek ze stanoviska.</w:t>
      </w:r>
      <w:r w:rsidRPr="004F3AD8">
        <w:rPr>
          <w:i/>
          <w:iCs/>
        </w:rPr>
        <w:t xml:space="preserve"> </w:t>
      </w:r>
      <w:commentRangeEnd w:id="7"/>
      <w:r w:rsidR="00137730" w:rsidRPr="004F3AD8">
        <w:rPr>
          <w:rStyle w:val="Odkaznakoment"/>
          <w:rFonts w:ascii="Arial" w:hAnsi="Arial"/>
          <w:bCs w:val="0"/>
        </w:rPr>
        <w:commentReference w:id="7"/>
      </w:r>
    </w:p>
    <w:p w14:paraId="36E926A9" w14:textId="3EE8479A" w:rsidR="00E9230F" w:rsidRPr="004F3AD8" w:rsidRDefault="00E9230F" w:rsidP="004A1138">
      <w:pPr>
        <w:pStyle w:val="RSText"/>
        <w:rPr>
          <w:b/>
          <w:bCs w:val="0"/>
          <w:color w:val="FF0000"/>
        </w:rPr>
      </w:pPr>
      <w:r w:rsidRPr="004F3AD8">
        <w:rPr>
          <w:i/>
          <w:iCs/>
        </w:rPr>
        <w:t>„Veškeré zálivkové mísy stromů a keřové výsadby požadujeme mulčovat výhradně mulčovací kůrou (nikoliv drceným kamenivem dle PD)“</w:t>
      </w:r>
    </w:p>
    <w:p w14:paraId="33DDCAB7" w14:textId="68F465FA" w:rsidR="00E9230F" w:rsidRPr="004F3AD8" w:rsidRDefault="00E9230F" w:rsidP="004A1138">
      <w:pPr>
        <w:pStyle w:val="RSText"/>
        <w:rPr>
          <w:i/>
          <w:iCs/>
        </w:rPr>
      </w:pPr>
      <w:r w:rsidRPr="004F3AD8">
        <w:rPr>
          <w:i/>
          <w:iCs/>
        </w:rPr>
        <w:t>„Navrhované trvalkové záhony požadujeme nahradit travnatými pásy“</w:t>
      </w:r>
    </w:p>
    <w:p w14:paraId="3B3A98E9" w14:textId="6C992A55" w:rsidR="00E9230F" w:rsidRPr="004F3AD8" w:rsidRDefault="008408AA" w:rsidP="004A1138">
      <w:pPr>
        <w:pStyle w:val="RSText"/>
      </w:pPr>
      <w:r w:rsidRPr="004F3AD8">
        <w:rPr>
          <w:i/>
          <w:iCs/>
        </w:rPr>
        <w:t>„Při veškerých stavebních pracích, zejména v blízkosti stávajících stromů, požadujeme důsledné dodržování ČSN 83 9061 – Technologie vegetačních úprav v krajině … a zároveň dodržování „Technických podmínek pro výkopové práce v komunikační zeleni“</w:t>
      </w:r>
      <w:r w:rsidRPr="004F3AD8">
        <w:t xml:space="preserve"> </w:t>
      </w:r>
      <w:r w:rsidRPr="004F3AD8">
        <w:rPr>
          <w:b/>
          <w:bCs w:val="0"/>
          <w:color w:val="FF0000"/>
        </w:rPr>
        <w:t>Bude řešeno zhotovitelem v průběhu realizace stavby.</w:t>
      </w:r>
    </w:p>
    <w:p w14:paraId="416B8DDD" w14:textId="4FB5B4D6" w:rsidR="008408AA" w:rsidRPr="004F3AD8" w:rsidRDefault="008408AA" w:rsidP="004A1138">
      <w:pPr>
        <w:pStyle w:val="RSText"/>
      </w:pPr>
      <w:r w:rsidRPr="004F3AD8">
        <w:rPr>
          <w:i/>
          <w:iCs/>
        </w:rPr>
        <w:t xml:space="preserve">„Nově vzniklé i dotčené stávající plochy/ pásy komunikační zeleně požadujeme po dokončení stavebních prací vyhrabat, </w:t>
      </w:r>
      <w:proofErr w:type="spellStart"/>
      <w:r w:rsidRPr="004F3AD8">
        <w:rPr>
          <w:i/>
          <w:iCs/>
        </w:rPr>
        <w:t>ohumusovat</w:t>
      </w:r>
      <w:proofErr w:type="spellEnd"/>
      <w:r w:rsidRPr="004F3AD8">
        <w:rPr>
          <w:i/>
          <w:iCs/>
        </w:rPr>
        <w:t xml:space="preserve"> v </w:t>
      </w:r>
      <w:proofErr w:type="spellStart"/>
      <w:r w:rsidRPr="004F3AD8">
        <w:rPr>
          <w:i/>
          <w:iCs/>
        </w:rPr>
        <w:t>tl</w:t>
      </w:r>
      <w:proofErr w:type="spellEnd"/>
      <w:r w:rsidRPr="004F3AD8">
        <w:rPr>
          <w:i/>
          <w:iCs/>
        </w:rPr>
        <w:t>. min. 10 cm, osetí travním semenem daným pro příslušné stanoviště a protokolární převzetí do naší správy bude nejdříve po druhé seči, až po plném zapojení travního porostu, v bezplevelném stavu, vše v souladu s ČSN 83 9031 – „Technologie vegetačních úprav v krajině – Trávníky a jejich zakládání</w:t>
      </w:r>
      <w:r w:rsidR="00A92B56" w:rsidRPr="004F3AD8">
        <w:rPr>
          <w:i/>
          <w:iCs/>
        </w:rPr>
        <w:t>“</w:t>
      </w:r>
      <w:r w:rsidRPr="004F3AD8">
        <w:rPr>
          <w:i/>
          <w:iCs/>
        </w:rPr>
        <w:t xml:space="preserve">“ </w:t>
      </w:r>
    </w:p>
    <w:p w14:paraId="420068DD" w14:textId="06EDB00E" w:rsidR="008408AA" w:rsidRPr="004F3AD8" w:rsidRDefault="008408AA" w:rsidP="004A1138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Dále oddělení správy zeleně stanovuje podmínky pro převzetí, které budou řešeny v dalších stupních projektové dokumentace.</w:t>
      </w:r>
    </w:p>
    <w:p w14:paraId="1117E00F" w14:textId="30288722" w:rsidR="00465C8B" w:rsidRPr="004F3AD8" w:rsidRDefault="00465C8B" w:rsidP="008408AA">
      <w:pPr>
        <w:pStyle w:val="RS7"/>
      </w:pPr>
      <w:r w:rsidRPr="004F3AD8">
        <w:t>Oddělené správy odvodňovacích zařízení (oddělení 1328)</w:t>
      </w:r>
    </w:p>
    <w:p w14:paraId="74038460" w14:textId="69FCF22D" w:rsidR="008408AA" w:rsidRPr="004F3AD8" w:rsidRDefault="00AD5058" w:rsidP="008408AA">
      <w:pPr>
        <w:pStyle w:val="RSText"/>
        <w:rPr>
          <w:i/>
          <w:iCs/>
        </w:rPr>
      </w:pPr>
      <w:r w:rsidRPr="004F3AD8">
        <w:rPr>
          <w:i/>
          <w:iCs/>
        </w:rPr>
        <w:t>„</w:t>
      </w:r>
      <w:r w:rsidR="00A92B56" w:rsidRPr="004F3AD8">
        <w:rPr>
          <w:b/>
          <w:bCs w:val="0"/>
          <w:i/>
          <w:iCs/>
          <w:color w:val="0070C0"/>
          <w:lang w:bidi="ar-SA"/>
        </w:rPr>
        <w:t>Souhlasíme s rozmístěním přemísťovaných a nových uličních vpustí</w:t>
      </w:r>
      <w:r w:rsidR="00A92B56" w:rsidRPr="004F3AD8">
        <w:rPr>
          <w:i/>
          <w:iCs/>
        </w:rPr>
        <w:t xml:space="preserve"> (dále jen UV) dle PD revize 03 z 11/2022 objektu </w:t>
      </w:r>
      <w:r w:rsidRPr="004F3AD8">
        <w:rPr>
          <w:i/>
          <w:iCs/>
        </w:rPr>
        <w:t xml:space="preserve">SO.301 – Dešťová kanalizace, ve které je řešena úprava poloh UV tak, aby byly tyto UV </w:t>
      </w:r>
      <w:proofErr w:type="spellStart"/>
      <w:r w:rsidRPr="004F3AD8">
        <w:rPr>
          <w:i/>
          <w:iCs/>
        </w:rPr>
        <w:t>situaované</w:t>
      </w:r>
      <w:proofErr w:type="spellEnd"/>
      <w:r w:rsidRPr="004F3AD8">
        <w:rPr>
          <w:i/>
          <w:iCs/>
        </w:rPr>
        <w:t xml:space="preserve"> mimo navrhovaná nová parkovací stání (viz. Situace – ul. Novoborská, 1. a 2. část a Situace – ul. Českolipská, 1. a 2. část. V uvedených situacích jsou zakreslené také stávající a rušené UV. V případech pravoúhlého napojení přemísťovaných UV na původní přípojku musí být toto napojení </w:t>
      </w:r>
      <w:proofErr w:type="spellStart"/>
      <w:r w:rsidRPr="004F3AD8">
        <w:rPr>
          <w:i/>
          <w:iCs/>
        </w:rPr>
        <w:t>realiváno</w:t>
      </w:r>
      <w:proofErr w:type="spellEnd"/>
      <w:r w:rsidRPr="004F3AD8">
        <w:rPr>
          <w:i/>
          <w:iCs/>
        </w:rPr>
        <w:t xml:space="preserve"> bez pravoúhlých </w:t>
      </w:r>
      <w:proofErr w:type="gramStart"/>
      <w:r w:rsidRPr="004F3AD8">
        <w:rPr>
          <w:i/>
          <w:iCs/>
        </w:rPr>
        <w:t>kolen….</w:t>
      </w:r>
      <w:proofErr w:type="gramEnd"/>
      <w:r w:rsidRPr="004F3AD8">
        <w:rPr>
          <w:i/>
          <w:iCs/>
        </w:rPr>
        <w:t>“</w:t>
      </w:r>
    </w:p>
    <w:p w14:paraId="6C6B7154" w14:textId="47F9F00F" w:rsidR="00AD5058" w:rsidRPr="004F3AD8" w:rsidRDefault="00AD5058" w:rsidP="00AD5058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 xml:space="preserve">Dále oddělení správy odvodňovacích zařízení stanovuje technické podmínky pro realizaci, které budou plně respektovány a zapracovány do realizační projektové dokumentace. PD není v rozporu s těmito podmínkami. </w:t>
      </w:r>
    </w:p>
    <w:p w14:paraId="1DD4F0FB" w14:textId="0B5B9E91" w:rsidR="00465C8B" w:rsidRPr="004F3AD8" w:rsidRDefault="00465C8B" w:rsidP="008408AA">
      <w:pPr>
        <w:pStyle w:val="RS7"/>
      </w:pPr>
      <w:r w:rsidRPr="004F3AD8">
        <w:t>Z hlediska oddělení správy dopravního značení (oddělení 1330)</w:t>
      </w:r>
    </w:p>
    <w:p w14:paraId="30728603" w14:textId="755A97B9" w:rsidR="008408AA" w:rsidRPr="004F3AD8" w:rsidRDefault="00AD5058" w:rsidP="004A1138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 xml:space="preserve">Oddělení správy dopravního značení stanovuje podmínky pro převzetí dopravního značení do správy TSK. Tyto podmínky jsou návrhem respektovány. </w:t>
      </w:r>
    </w:p>
    <w:p w14:paraId="54DEC53E" w14:textId="112FFBBF" w:rsidR="00465C8B" w:rsidRPr="004F3AD8" w:rsidRDefault="00465C8B" w:rsidP="008408AA">
      <w:pPr>
        <w:pStyle w:val="RS7"/>
      </w:pPr>
      <w:r w:rsidRPr="004F3AD8">
        <w:t>Úseku dopravního inženýrství (úsek 2131</w:t>
      </w:r>
      <w:r w:rsidR="00A92B56" w:rsidRPr="004F3AD8">
        <w:t>)</w:t>
      </w:r>
    </w:p>
    <w:p w14:paraId="19B139DD" w14:textId="1A988CAE" w:rsidR="008408AA" w:rsidRPr="004F3AD8" w:rsidRDefault="00AD5058" w:rsidP="004A1138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...“nemá z dopravně-inženýrského hlediska námitek.“</w:t>
      </w:r>
    </w:p>
    <w:p w14:paraId="37077DD5" w14:textId="77777777" w:rsidR="00DB333A" w:rsidRPr="004F3AD8" w:rsidRDefault="00DB333A">
      <w:pPr>
        <w:jc w:val="left"/>
        <w:rPr>
          <w:rFonts w:asciiTheme="minorHAnsi" w:hAnsiTheme="minorHAnsi"/>
          <w:bCs/>
          <w:i/>
          <w:iCs/>
          <w:sz w:val="22"/>
          <w:u w:val="single"/>
        </w:rPr>
      </w:pPr>
      <w:r w:rsidRPr="004F3AD8">
        <w:br w:type="page"/>
      </w:r>
    </w:p>
    <w:p w14:paraId="76E1C167" w14:textId="309AA061" w:rsidR="00465C8B" w:rsidRPr="004F3AD8" w:rsidRDefault="00465C8B" w:rsidP="008408AA">
      <w:pPr>
        <w:pStyle w:val="RS7"/>
      </w:pPr>
      <w:r w:rsidRPr="004F3AD8">
        <w:t>Oddělení správy ZPS (oddělení 3346)</w:t>
      </w:r>
    </w:p>
    <w:p w14:paraId="312D0FCE" w14:textId="10FEBF47" w:rsidR="00AD5058" w:rsidRPr="004F3AD8" w:rsidRDefault="00AD5058" w:rsidP="00AD5058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Oddělení správy ZPS stanovuje podmínky před zahájením</w:t>
      </w:r>
      <w:r w:rsidR="008E6254" w:rsidRPr="004F3AD8">
        <w:rPr>
          <w:b/>
          <w:bCs w:val="0"/>
          <w:color w:val="FF0000"/>
        </w:rPr>
        <w:t xml:space="preserve"> a po dokončení realizace</w:t>
      </w:r>
      <w:r w:rsidRPr="004F3AD8">
        <w:rPr>
          <w:b/>
          <w:bCs w:val="0"/>
          <w:color w:val="FF0000"/>
        </w:rPr>
        <w:t>. Tyto podmínky budou</w:t>
      </w:r>
      <w:r w:rsidR="008E6254" w:rsidRPr="004F3AD8">
        <w:rPr>
          <w:b/>
          <w:bCs w:val="0"/>
          <w:color w:val="FF0000"/>
        </w:rPr>
        <w:t xml:space="preserve"> plně respektovány.</w:t>
      </w:r>
      <w:r w:rsidRPr="004F3AD8">
        <w:rPr>
          <w:b/>
          <w:bCs w:val="0"/>
          <w:color w:val="FF0000"/>
        </w:rPr>
        <w:t xml:space="preserve"> </w:t>
      </w:r>
    </w:p>
    <w:p w14:paraId="50F0E698" w14:textId="0DC28447" w:rsidR="00465C8B" w:rsidRPr="004F3AD8" w:rsidRDefault="008E6254" w:rsidP="008408AA">
      <w:pPr>
        <w:pStyle w:val="RS7"/>
      </w:pPr>
      <w:r w:rsidRPr="004F3AD8">
        <w:t>Z hlediska o</w:t>
      </w:r>
      <w:r w:rsidR="00465C8B" w:rsidRPr="004F3AD8">
        <w:t>ddělení přípravy a realizace bezmotorové dopravy + BESIP + PBB (oddělení 4161)</w:t>
      </w:r>
    </w:p>
    <w:p w14:paraId="34DBB798" w14:textId="71F336BB" w:rsidR="00C64B66" w:rsidRPr="004F3AD8" w:rsidRDefault="008E6254" w:rsidP="00C64B66">
      <w:pPr>
        <w:pStyle w:val="RSText"/>
        <w:rPr>
          <w:b/>
          <w:bCs w:val="0"/>
          <w:i/>
          <w:iCs/>
          <w:color w:val="0070C0"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„nemáme námitek“</w:t>
      </w:r>
    </w:p>
    <w:p w14:paraId="40782C8A" w14:textId="0A26620C" w:rsidR="008A3944" w:rsidRPr="004F3AD8" w:rsidRDefault="0015115B" w:rsidP="00B16CB0">
      <w:pPr>
        <w:pStyle w:val="RS6"/>
        <w:numPr>
          <w:ilvl w:val="0"/>
          <w:numId w:val="23"/>
        </w:numPr>
      </w:pPr>
      <w:r w:rsidRPr="004F3AD8">
        <w:t>Technologie hlavního města Prahy, a.s.</w:t>
      </w:r>
    </w:p>
    <w:p w14:paraId="1B941562" w14:textId="76EFC2B5" w:rsidR="008A3944" w:rsidRPr="004F3AD8" w:rsidRDefault="0015115B" w:rsidP="00510821">
      <w:pPr>
        <w:pStyle w:val="RSText"/>
      </w:pPr>
      <w:r w:rsidRPr="004F3AD8">
        <w:t>Číslo vyjádření: VPD-00704/2023</w:t>
      </w:r>
    </w:p>
    <w:p w14:paraId="0EC70EDC" w14:textId="39D42189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„Osvětlovací soustavy veřejného osvětlení, které mají být předány do správy THMP, a.s. musí být v souladu</w:t>
      </w:r>
    </w:p>
    <w:p w14:paraId="0591C453" w14:textId="77777777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s platnými normami a předpisy, musí být doloženy světelným výpočtem dle ČSN a výpočtem rušivého světla</w:t>
      </w:r>
    </w:p>
    <w:p w14:paraId="442552AF" w14:textId="77777777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dle požadavků na zábranu rušivého světla na objektech k bydlení ČSN EN 12464-2 odstavec 4.5 nebo dle</w:t>
      </w:r>
    </w:p>
    <w:p w14:paraId="66E1D5B2" w14:textId="77777777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aktuálně platné legislativy.</w:t>
      </w:r>
    </w:p>
    <w:p w14:paraId="00CFEA81" w14:textId="77777777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LED svítidla musí odpovídat "TECHNICKÉMU STANDARDU PRAŽSKÉHO LED SVÍTIDLA VO", který je uveden na</w:t>
      </w:r>
    </w:p>
    <w:p w14:paraId="43640C5D" w14:textId="77777777" w:rsidR="00510821" w:rsidRPr="004F3AD8" w:rsidRDefault="00510821" w:rsidP="00510821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stránkách thmp.cz, svítidla musí mít zejména plně programovatelný předřadník a přípravu pro centrální</w:t>
      </w:r>
    </w:p>
    <w:p w14:paraId="5E2E2D64" w14:textId="040C0729" w:rsidR="00510821" w:rsidRPr="004F3AD8" w:rsidRDefault="00510821" w:rsidP="00510821">
      <w:pPr>
        <w:pStyle w:val="RSText"/>
        <w:rPr>
          <w:rFonts w:ascii="Arial" w:hAnsi="Arial" w:cs="Arial"/>
          <w:i/>
          <w:iCs/>
          <w:color w:val="4D5156"/>
          <w:sz w:val="21"/>
          <w:szCs w:val="21"/>
          <w:shd w:val="clear" w:color="auto" w:fill="FFFFFF"/>
        </w:rPr>
      </w:pPr>
      <w:r w:rsidRPr="004F3AD8">
        <w:rPr>
          <w:i/>
          <w:iCs/>
          <w:lang w:eastAsia="cs-CZ" w:bidi="ar-SA"/>
        </w:rPr>
        <w:t>řízení a monitoring (</w:t>
      </w:r>
      <w:proofErr w:type="spellStart"/>
      <w:r w:rsidRPr="004F3AD8">
        <w:rPr>
          <w:i/>
          <w:iCs/>
          <w:lang w:eastAsia="cs-CZ" w:bidi="ar-SA"/>
        </w:rPr>
        <w:t>Zhaga</w:t>
      </w:r>
      <w:proofErr w:type="spellEnd"/>
      <w:r w:rsidRPr="004F3AD8">
        <w:rPr>
          <w:i/>
          <w:iCs/>
          <w:lang w:eastAsia="cs-CZ" w:bidi="ar-SA"/>
        </w:rPr>
        <w:t xml:space="preserve"> konektor na vrchní straně svítidla).“</w:t>
      </w:r>
    </w:p>
    <w:p w14:paraId="6BB80018" w14:textId="34F8CC25" w:rsidR="00510821" w:rsidRPr="004F3AD8" w:rsidRDefault="00510821" w:rsidP="00510821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Předložená dokumentace respektuje podmínky z vyjádření a je v souladu s platnými normami a předpisy.</w:t>
      </w:r>
    </w:p>
    <w:p w14:paraId="01B2DAA8" w14:textId="43E88D8B" w:rsidR="00846A0F" w:rsidRPr="004F3AD8" w:rsidRDefault="00846A0F" w:rsidP="00510821">
      <w:pPr>
        <w:pStyle w:val="RSText"/>
        <w:rPr>
          <w:color w:val="FF0000"/>
        </w:rPr>
      </w:pPr>
      <w:r w:rsidRPr="004F3AD8">
        <w:rPr>
          <w:b/>
          <w:bCs w:val="0"/>
          <w:color w:val="FF0000"/>
        </w:rPr>
        <w:t>Dále je třeba respektovat „Všeobecné podmínky pro výstavbu a ochranu zařízení ve správě společnosti Technologie Hlavního města Prahy a.s. (THMP a.s.)</w:t>
      </w:r>
      <w:r w:rsidR="00F26CA4" w:rsidRPr="004F3AD8">
        <w:rPr>
          <w:b/>
          <w:bCs w:val="0"/>
          <w:color w:val="FF0000"/>
        </w:rPr>
        <w:t>.</w:t>
      </w:r>
    </w:p>
    <w:p w14:paraId="58D15110" w14:textId="28F60C75" w:rsidR="00FF4B4C" w:rsidRPr="004F3AD8" w:rsidRDefault="00FF4B4C" w:rsidP="00B16CB0">
      <w:pPr>
        <w:pStyle w:val="RS6"/>
        <w:numPr>
          <w:ilvl w:val="0"/>
          <w:numId w:val="23"/>
        </w:numPr>
      </w:pPr>
      <w:proofErr w:type="spellStart"/>
      <w:r w:rsidRPr="004F3AD8">
        <w:t>PREdistribuce</w:t>
      </w:r>
      <w:proofErr w:type="spellEnd"/>
      <w:r w:rsidRPr="004F3AD8">
        <w:t>, a.s.</w:t>
      </w:r>
    </w:p>
    <w:p w14:paraId="3ADAD1BB" w14:textId="77777777" w:rsidR="00FF4B4C" w:rsidRPr="004F3AD8" w:rsidRDefault="00FF4B4C" w:rsidP="00FF4B4C">
      <w:pPr>
        <w:pStyle w:val="RSText"/>
      </w:pPr>
      <w:r w:rsidRPr="004F3AD8">
        <w:t>Číslo žádosti/kontaktu: 25191879</w:t>
      </w:r>
    </w:p>
    <w:p w14:paraId="262B73A8" w14:textId="72039EAD" w:rsidR="00510821" w:rsidRPr="004F3AD8" w:rsidRDefault="00510821" w:rsidP="00FF4B4C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„</w:t>
      </w:r>
      <w:r w:rsidR="0059097B" w:rsidRPr="004F3AD8">
        <w:rPr>
          <w:i/>
          <w:iCs/>
          <w:lang w:eastAsia="cs-CZ" w:bidi="ar-SA"/>
        </w:rPr>
        <w:t xml:space="preserve">… </w:t>
      </w:r>
      <w:r w:rsidRPr="004F3AD8">
        <w:rPr>
          <w:i/>
          <w:iCs/>
          <w:lang w:eastAsia="cs-CZ" w:bidi="ar-SA"/>
        </w:rPr>
        <w:t xml:space="preserve">Vyjádření k projektové dokumentaci pro společné územní a stavební řízení na akci: „Stavba č. 44409 TV Praha 9, etapa 0001“, ul. Novoborská, Českolipská, Praha </w:t>
      </w:r>
      <w:r w:rsidR="00EC1EB2" w:rsidRPr="004F3AD8">
        <w:rPr>
          <w:i/>
          <w:iCs/>
          <w:lang w:eastAsia="cs-CZ" w:bidi="ar-SA"/>
        </w:rPr>
        <w:t>9 – Prosek</w:t>
      </w:r>
    </w:p>
    <w:p w14:paraId="1A0B8A96" w14:textId="12F811FE" w:rsidR="00510821" w:rsidRPr="004F3AD8" w:rsidRDefault="00510821" w:rsidP="00FF4B4C">
      <w:pPr>
        <w:pStyle w:val="RSText"/>
        <w:rPr>
          <w:i/>
          <w:iCs/>
          <w:lang w:eastAsia="cs-CZ"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 xml:space="preserve">S předloženou dokumentací pro společné územní a stavební řízení </w:t>
      </w:r>
      <w:proofErr w:type="spellStart"/>
      <w:r w:rsidRPr="004F3AD8">
        <w:rPr>
          <w:b/>
          <w:bCs w:val="0"/>
          <w:i/>
          <w:iCs/>
          <w:color w:val="0070C0"/>
          <w:lang w:bidi="ar-SA"/>
        </w:rPr>
        <w:t>PREdistribuce</w:t>
      </w:r>
      <w:proofErr w:type="spellEnd"/>
      <w:r w:rsidRPr="004F3AD8">
        <w:rPr>
          <w:b/>
          <w:bCs w:val="0"/>
          <w:i/>
          <w:iCs/>
          <w:color w:val="0070C0"/>
          <w:lang w:bidi="ar-SA"/>
        </w:rPr>
        <w:t xml:space="preserve">, a.s. (dále jen </w:t>
      </w:r>
      <w:proofErr w:type="spellStart"/>
      <w:r w:rsidRPr="004F3AD8">
        <w:rPr>
          <w:b/>
          <w:bCs w:val="0"/>
          <w:i/>
          <w:iCs/>
          <w:color w:val="0070C0"/>
          <w:lang w:bidi="ar-SA"/>
        </w:rPr>
        <w:t>PREdi</w:t>
      </w:r>
      <w:proofErr w:type="spellEnd"/>
      <w:r w:rsidRPr="004F3AD8">
        <w:rPr>
          <w:b/>
          <w:bCs w:val="0"/>
          <w:i/>
          <w:iCs/>
          <w:color w:val="0070C0"/>
          <w:lang w:bidi="ar-SA"/>
        </w:rPr>
        <w:t>) souhlasí.</w:t>
      </w:r>
      <w:r w:rsidRPr="004F3AD8">
        <w:rPr>
          <w:i/>
          <w:iCs/>
          <w:lang w:eastAsia="cs-CZ" w:bidi="ar-SA"/>
        </w:rPr>
        <w:t xml:space="preserve"> Požadovaný příkon elektřiny pro elektromobilitu </w:t>
      </w:r>
      <w:proofErr w:type="spellStart"/>
      <w:r w:rsidRPr="004F3AD8">
        <w:rPr>
          <w:i/>
          <w:iCs/>
          <w:lang w:eastAsia="cs-CZ" w:bidi="ar-SA"/>
        </w:rPr>
        <w:t>Pi</w:t>
      </w:r>
      <w:proofErr w:type="spellEnd"/>
      <w:r w:rsidRPr="004F3AD8">
        <w:rPr>
          <w:i/>
          <w:iCs/>
          <w:lang w:eastAsia="cs-CZ" w:bidi="ar-SA"/>
        </w:rPr>
        <w:t xml:space="preserve"> = 396 kW/</w:t>
      </w:r>
      <w:r w:rsidR="00EC1EB2" w:rsidRPr="004F3AD8">
        <w:rPr>
          <w:i/>
          <w:iCs/>
          <w:lang w:eastAsia="cs-CZ" w:bidi="ar-SA"/>
        </w:rPr>
        <w:t xml:space="preserve"> </w:t>
      </w:r>
      <w:proofErr w:type="spellStart"/>
      <w:r w:rsidRPr="004F3AD8">
        <w:rPr>
          <w:i/>
          <w:iCs/>
          <w:lang w:eastAsia="cs-CZ" w:bidi="ar-SA"/>
        </w:rPr>
        <w:t>Ps</w:t>
      </w:r>
      <w:proofErr w:type="spellEnd"/>
      <w:r w:rsidRPr="004F3AD8">
        <w:rPr>
          <w:i/>
          <w:iCs/>
          <w:lang w:eastAsia="cs-CZ" w:bidi="ar-SA"/>
        </w:rPr>
        <w:t>=</w:t>
      </w:r>
      <w:r w:rsidR="00EC1EB2" w:rsidRPr="004F3AD8">
        <w:rPr>
          <w:i/>
          <w:iCs/>
          <w:lang w:eastAsia="cs-CZ" w:bidi="ar-SA"/>
        </w:rPr>
        <w:t xml:space="preserve"> </w:t>
      </w:r>
      <w:r w:rsidRPr="004F3AD8">
        <w:rPr>
          <w:i/>
          <w:iCs/>
          <w:lang w:eastAsia="cs-CZ" w:bidi="ar-SA"/>
        </w:rPr>
        <w:t xml:space="preserve">396 kW (dle hlavního jističe před elektroměrem: EVR lampy 18x3x40 A) zajistí </w:t>
      </w:r>
      <w:proofErr w:type="spellStart"/>
      <w:r w:rsidRPr="004F3AD8">
        <w:rPr>
          <w:i/>
          <w:iCs/>
          <w:lang w:eastAsia="cs-CZ" w:bidi="ar-SA"/>
        </w:rPr>
        <w:t>PREdi</w:t>
      </w:r>
      <w:proofErr w:type="spellEnd"/>
      <w:r w:rsidRPr="004F3AD8">
        <w:rPr>
          <w:i/>
          <w:iCs/>
          <w:lang w:eastAsia="cs-CZ" w:bidi="ar-SA"/>
        </w:rPr>
        <w:t xml:space="preserve"> po rozšíření distribuční soustavy dle následujících bodů:</w:t>
      </w:r>
    </w:p>
    <w:p w14:paraId="35565B39" w14:textId="77777777" w:rsidR="00D028F3" w:rsidRPr="004F3AD8" w:rsidRDefault="00510821" w:rsidP="00FF4B4C">
      <w:pPr>
        <w:pStyle w:val="RSText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 xml:space="preserve">Rozvody 1 </w:t>
      </w:r>
      <w:proofErr w:type="spellStart"/>
      <w:r w:rsidRPr="004F3AD8">
        <w:rPr>
          <w:i/>
          <w:iCs/>
          <w:lang w:eastAsia="cs-CZ" w:bidi="ar-SA"/>
        </w:rPr>
        <w:t>kV</w:t>
      </w:r>
      <w:proofErr w:type="spellEnd"/>
      <w:r w:rsidRPr="004F3AD8">
        <w:rPr>
          <w:i/>
          <w:iCs/>
          <w:lang w:eastAsia="cs-CZ" w:bidi="ar-SA"/>
        </w:rPr>
        <w:t xml:space="preserve"> – Z TS 2406 se odpojí kabel směr SR 28/306. Z volné pozice se položí nový kabel přes přípojkovou skříň do SR 28/306. Dále se </w:t>
      </w:r>
      <w:proofErr w:type="spellStart"/>
      <w:r w:rsidRPr="004F3AD8">
        <w:rPr>
          <w:i/>
          <w:iCs/>
          <w:lang w:eastAsia="cs-CZ" w:bidi="ar-SA"/>
        </w:rPr>
        <w:t>zasmyčkují</w:t>
      </w:r>
      <w:proofErr w:type="spellEnd"/>
      <w:r w:rsidRPr="004F3AD8">
        <w:rPr>
          <w:i/>
          <w:iCs/>
          <w:lang w:eastAsia="cs-CZ" w:bidi="ar-SA"/>
        </w:rPr>
        <w:t xml:space="preserve"> přípojkové skříně SS 102 – OT na stávající kabely 1kV mezi TS 2406 – SR 28/377, SR 28/375 – SR 28/374, TS 1550 – SR 28/381, TS 1352 – SR 28/381 TS, TS 2411 – TS 1351. Položí se nové kabely mezi TS 2411 – TS 2414 a mezi TS 2411 – SR 65/137, na které se </w:t>
      </w:r>
      <w:proofErr w:type="spellStart"/>
      <w:r w:rsidRPr="004F3AD8">
        <w:rPr>
          <w:i/>
          <w:iCs/>
          <w:lang w:eastAsia="cs-CZ" w:bidi="ar-SA"/>
        </w:rPr>
        <w:t>zasmyčkují</w:t>
      </w:r>
      <w:proofErr w:type="spellEnd"/>
      <w:r w:rsidRPr="004F3AD8">
        <w:rPr>
          <w:i/>
          <w:iCs/>
          <w:lang w:eastAsia="cs-CZ" w:bidi="ar-SA"/>
        </w:rPr>
        <w:t xml:space="preserve"> nové přípojkové skříně SS 102 – OT dle výkresu – Mapa sítě 1kV – nový stav.</w:t>
      </w:r>
    </w:p>
    <w:p w14:paraId="2340501D" w14:textId="4FCE8774" w:rsidR="00D028F3" w:rsidRPr="004F3AD8" w:rsidRDefault="00D028F3" w:rsidP="00D028F3">
      <w:pPr>
        <w:pStyle w:val="RSText"/>
        <w:jc w:val="center"/>
        <w:rPr>
          <w:i/>
          <w:iCs/>
          <w:lang w:eastAsia="cs-CZ" w:bidi="ar-SA"/>
        </w:rPr>
      </w:pPr>
      <w:r w:rsidRPr="004F3AD8">
        <w:rPr>
          <w:i/>
          <w:iCs/>
          <w:lang w:eastAsia="cs-CZ" w:bidi="ar-SA"/>
        </w:rPr>
        <w:t>…</w:t>
      </w:r>
    </w:p>
    <w:p w14:paraId="4D9D7E89" w14:textId="312000FB" w:rsidR="00D028F3" w:rsidRPr="004F3AD8" w:rsidRDefault="00D028F3" w:rsidP="0059097B">
      <w:pPr>
        <w:pStyle w:val="RSText"/>
        <w:rPr>
          <w:i/>
          <w:iCs/>
        </w:rPr>
      </w:pPr>
      <w:r w:rsidRPr="004F3AD8">
        <w:rPr>
          <w:i/>
          <w:iCs/>
        </w:rPr>
        <w:t xml:space="preserve">K technickému řešení vnitřní instalace a stavební části </w:t>
      </w:r>
      <w:proofErr w:type="spellStart"/>
      <w:r w:rsidRPr="004F3AD8">
        <w:rPr>
          <w:i/>
          <w:iCs/>
        </w:rPr>
        <w:t>PREdi</w:t>
      </w:r>
      <w:proofErr w:type="spellEnd"/>
      <w:r w:rsidRPr="004F3AD8">
        <w:rPr>
          <w:i/>
          <w:iCs/>
        </w:rPr>
        <w:t xml:space="preserve"> nevyjadřuje, protože se jedná o majetek vlastníka objektu. V rámci stavby je nutné respektovat ochranná pásma rozvodného zařízení dle § 46 zákona č. 458/2000 Sb. V těchto pásmech nelze bez souhlasu </w:t>
      </w:r>
      <w:proofErr w:type="spellStart"/>
      <w:r w:rsidRPr="004F3AD8">
        <w:rPr>
          <w:i/>
          <w:iCs/>
        </w:rPr>
        <w:t>PREdi</w:t>
      </w:r>
      <w:proofErr w:type="spellEnd"/>
      <w:r w:rsidRPr="004F3AD8">
        <w:rPr>
          <w:i/>
          <w:iCs/>
        </w:rPr>
        <w:t xml:space="preserve"> provádět zemní práce, zřizovat stavby, nebo umísťovat konstrukce a provádět činnosti, které by jinak znemožňovaly nebo podstatně znesnadňovali</w:t>
      </w:r>
      <w:r w:rsidR="0059097B" w:rsidRPr="004F3AD8">
        <w:rPr>
          <w:i/>
          <w:iCs/>
        </w:rPr>
        <w:t xml:space="preserve"> přístup k vedení, nebo které by mohly ohrozit bezpečnost a spolehlivost provozu. Způsob měření a jeho umístění musí odpovídat technickým podmínkám dle ČSN a podnikové normě Pražské energetiky, a.s., MM 501 „Technické podmínky připojení – část A – obchodní měření“. Norma je přístupná na webových stránkách </w:t>
      </w:r>
      <w:proofErr w:type="spellStart"/>
      <w:r w:rsidR="0059097B" w:rsidRPr="004F3AD8">
        <w:rPr>
          <w:i/>
          <w:iCs/>
        </w:rPr>
        <w:t>PREdi</w:t>
      </w:r>
      <w:proofErr w:type="spellEnd"/>
      <w:r w:rsidR="0059097B" w:rsidRPr="004F3AD8">
        <w:rPr>
          <w:i/>
          <w:iCs/>
        </w:rPr>
        <w:t xml:space="preserve"> v části Podnikové normy (</w:t>
      </w:r>
      <w:hyperlink r:id="rId24" w:history="1">
        <w:r w:rsidR="0059097B" w:rsidRPr="004F3AD8">
          <w:rPr>
            <w:rStyle w:val="Hypertextovodkaz"/>
            <w:i/>
            <w:iCs/>
            <w:color w:val="auto"/>
            <w:u w:val="none"/>
          </w:rPr>
          <w:t>www.predistribuce.cz</w:t>
        </w:r>
      </w:hyperlink>
      <w:r w:rsidR="0059097B" w:rsidRPr="004F3AD8">
        <w:rPr>
          <w:i/>
          <w:iCs/>
        </w:rPr>
        <w:t xml:space="preserve">). Případné </w:t>
      </w:r>
      <w:proofErr w:type="spellStart"/>
      <w:r w:rsidR="0059097B" w:rsidRPr="004F3AD8">
        <w:rPr>
          <w:i/>
          <w:iCs/>
        </w:rPr>
        <w:t>konzultaec</w:t>
      </w:r>
      <w:proofErr w:type="spellEnd"/>
      <w:r w:rsidR="0059097B" w:rsidRPr="004F3AD8">
        <w:rPr>
          <w:i/>
          <w:iCs/>
        </w:rPr>
        <w:t xml:space="preserve"> řeší útvar </w:t>
      </w:r>
      <w:proofErr w:type="spellStart"/>
      <w:r w:rsidR="0059097B" w:rsidRPr="004F3AD8">
        <w:rPr>
          <w:i/>
          <w:iCs/>
        </w:rPr>
        <w:t>PREdi</w:t>
      </w:r>
      <w:proofErr w:type="spellEnd"/>
      <w:r w:rsidR="0059097B" w:rsidRPr="004F3AD8">
        <w:rPr>
          <w:i/>
          <w:iCs/>
        </w:rPr>
        <w:t xml:space="preserve"> – Metodika a podpora </w:t>
      </w:r>
      <w:proofErr w:type="spellStart"/>
      <w:r w:rsidR="0059097B" w:rsidRPr="004F3AD8">
        <w:rPr>
          <w:i/>
          <w:iCs/>
        </w:rPr>
        <w:t>spoluprac</w:t>
      </w:r>
      <w:proofErr w:type="spellEnd"/>
      <w:r w:rsidR="0059097B" w:rsidRPr="004F3AD8">
        <w:rPr>
          <w:i/>
          <w:iCs/>
        </w:rPr>
        <w:t xml:space="preserve">. Partnerů, e-mail: </w:t>
      </w:r>
      <w:hyperlink r:id="rId25" w:history="1">
        <w:r w:rsidR="0059097B" w:rsidRPr="004F3AD8">
          <w:rPr>
            <w:rStyle w:val="Hypertextovodkaz"/>
            <w:i/>
            <w:iCs/>
            <w:color w:val="auto"/>
            <w:u w:val="none"/>
          </w:rPr>
          <w:t>podporasp@predistribuce.cz</w:t>
        </w:r>
      </w:hyperlink>
      <w:r w:rsidR="0059097B" w:rsidRPr="004F3AD8">
        <w:rPr>
          <w:i/>
          <w:iCs/>
        </w:rPr>
        <w:t>, telefon 267 053 621.</w:t>
      </w:r>
    </w:p>
    <w:p w14:paraId="2AF977B2" w14:textId="62F3F41B" w:rsidR="0059097B" w:rsidRPr="004F3AD8" w:rsidRDefault="0059097B" w:rsidP="0059097B">
      <w:pPr>
        <w:pStyle w:val="RSText"/>
        <w:rPr>
          <w:i/>
          <w:iCs/>
        </w:rPr>
      </w:pPr>
      <w:r w:rsidRPr="004F3AD8">
        <w:rPr>
          <w:i/>
          <w:iCs/>
        </w:rPr>
        <w:t xml:space="preserve">Toto vyjádření nenahrazuje vyjádření o stavu stávajícího rozvodného zařízení </w:t>
      </w:r>
      <w:proofErr w:type="spellStart"/>
      <w:r w:rsidRPr="004F3AD8">
        <w:rPr>
          <w:i/>
          <w:iCs/>
        </w:rPr>
        <w:t>PREdi</w:t>
      </w:r>
      <w:proofErr w:type="spellEnd"/>
      <w:r w:rsidRPr="004F3AD8">
        <w:rPr>
          <w:i/>
          <w:iCs/>
        </w:rPr>
        <w:t xml:space="preserve"> k provádění výkopových prací</w:t>
      </w:r>
      <w:r w:rsidRPr="004F3AD8">
        <w:rPr>
          <w:b/>
          <w:bCs w:val="0"/>
          <w:i/>
          <w:iCs/>
          <w:color w:val="FF0000"/>
        </w:rPr>
        <w:t xml:space="preserve">. Před vlastní realizací stavby v ochranném pásmu elektrizační soustavy </w:t>
      </w:r>
      <w:proofErr w:type="spellStart"/>
      <w:r w:rsidRPr="004F3AD8">
        <w:rPr>
          <w:b/>
          <w:bCs w:val="0"/>
          <w:i/>
          <w:iCs/>
          <w:color w:val="FF0000"/>
        </w:rPr>
        <w:t>PREdi</w:t>
      </w:r>
      <w:proofErr w:type="spellEnd"/>
      <w:r w:rsidRPr="004F3AD8">
        <w:rPr>
          <w:b/>
          <w:bCs w:val="0"/>
          <w:i/>
          <w:iCs/>
          <w:color w:val="FF0000"/>
        </w:rPr>
        <w:t xml:space="preserve"> je nezbytné získat Souhlas se zahájením výkopových prací, ten lze získat pouze osobně na </w:t>
      </w:r>
      <w:proofErr w:type="spellStart"/>
      <w:r w:rsidRPr="004F3AD8">
        <w:rPr>
          <w:b/>
          <w:bCs w:val="0"/>
          <w:i/>
          <w:iCs/>
          <w:color w:val="FF0000"/>
        </w:rPr>
        <w:t>pracovišty</w:t>
      </w:r>
      <w:proofErr w:type="spellEnd"/>
      <w:r w:rsidRPr="004F3AD8">
        <w:rPr>
          <w:b/>
          <w:bCs w:val="0"/>
          <w:i/>
          <w:iCs/>
          <w:color w:val="FF0000"/>
        </w:rPr>
        <w:t xml:space="preserve"> Výdej mapových po</w:t>
      </w:r>
      <w:r w:rsidR="00F26CA4" w:rsidRPr="004F3AD8">
        <w:rPr>
          <w:b/>
          <w:bCs w:val="0"/>
          <w:i/>
          <w:iCs/>
          <w:color w:val="FF0000"/>
        </w:rPr>
        <w:t>dkladů</w:t>
      </w:r>
      <w:r w:rsidRPr="004F3AD8">
        <w:rPr>
          <w:b/>
          <w:bCs w:val="0"/>
          <w:i/>
          <w:iCs/>
          <w:color w:val="FF0000"/>
        </w:rPr>
        <w:t>, a to nejpozději 7 dní před plánovaným zahájením stavby</w:t>
      </w:r>
      <w:r w:rsidRPr="004F3AD8">
        <w:rPr>
          <w:i/>
          <w:iCs/>
        </w:rPr>
        <w:t xml:space="preserve">. Více informací a Všeobecné podmínky k postupu činností při realizaci stavby v ochranném pásmu naleznete na webových stránkách </w:t>
      </w:r>
      <w:proofErr w:type="spellStart"/>
      <w:r w:rsidRPr="004F3AD8">
        <w:rPr>
          <w:i/>
          <w:iCs/>
        </w:rPr>
        <w:t>PREdi</w:t>
      </w:r>
      <w:proofErr w:type="spellEnd"/>
      <w:r w:rsidRPr="004F3AD8">
        <w:rPr>
          <w:i/>
          <w:iCs/>
        </w:rPr>
        <w:t xml:space="preserve"> (</w:t>
      </w:r>
      <w:hyperlink r:id="rId26" w:history="1">
        <w:r w:rsidRPr="004F3AD8">
          <w:rPr>
            <w:rStyle w:val="Hypertextovodkaz"/>
            <w:i/>
            <w:iCs/>
            <w:color w:val="auto"/>
            <w:u w:val="none"/>
          </w:rPr>
          <w:t>https://www.predistribuce.cz/cs/potrebuji-zaridit/</w:t>
        </w:r>
      </w:hyperlink>
      <w:r w:rsidRPr="004F3AD8">
        <w:rPr>
          <w:i/>
          <w:iCs/>
        </w:rPr>
        <w:t>). ...“</w:t>
      </w:r>
    </w:p>
    <w:p w14:paraId="1DC1D87B" w14:textId="53528D64" w:rsidR="00DB333A" w:rsidRPr="004F3AD8" w:rsidRDefault="00835CAE" w:rsidP="00835CAE">
      <w:pPr>
        <w:pStyle w:val="RSText"/>
        <w:rPr>
          <w:b/>
          <w:bCs w:val="0"/>
          <w:color w:val="FF0000"/>
        </w:rPr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  <w:r w:rsidR="00DB333A" w:rsidRPr="004F3AD8">
        <w:br w:type="page"/>
      </w:r>
    </w:p>
    <w:p w14:paraId="1A7BB542" w14:textId="5CC21C3B" w:rsidR="00FF4B4C" w:rsidRPr="004F3AD8" w:rsidRDefault="00BA56C6" w:rsidP="00B16CB0">
      <w:pPr>
        <w:pStyle w:val="RS6"/>
        <w:numPr>
          <w:ilvl w:val="0"/>
          <w:numId w:val="23"/>
        </w:numPr>
      </w:pPr>
      <w:r w:rsidRPr="004F3AD8">
        <w:t>Městská část Praha 9 – úřad městské části – odbor dopravy</w:t>
      </w:r>
    </w:p>
    <w:p w14:paraId="0F6A8570" w14:textId="016B4081" w:rsidR="00BA56C6" w:rsidRPr="004F3AD8" w:rsidRDefault="00BA56C6" w:rsidP="00BA56C6">
      <w:pPr>
        <w:pStyle w:val="RSText"/>
      </w:pPr>
      <w:r w:rsidRPr="004F3AD8">
        <w:t xml:space="preserve">Č.J.: </w:t>
      </w:r>
      <w:r w:rsidRPr="004F3AD8">
        <w:rPr>
          <w:lang w:eastAsia="cs-CZ" w:bidi="ar-SA"/>
        </w:rPr>
        <w:t>MCP09/029624/2023/OD/</w:t>
      </w:r>
      <w:proofErr w:type="spellStart"/>
      <w:r w:rsidRPr="004F3AD8">
        <w:rPr>
          <w:lang w:eastAsia="cs-CZ" w:bidi="ar-SA"/>
        </w:rPr>
        <w:t>Tum</w:t>
      </w:r>
      <w:proofErr w:type="spellEnd"/>
    </w:p>
    <w:p w14:paraId="3AC05764" w14:textId="63372625" w:rsidR="00BA56C6" w:rsidRPr="004F3AD8" w:rsidRDefault="00BA56C6" w:rsidP="00BA56C6">
      <w:pPr>
        <w:pStyle w:val="RSText"/>
        <w:rPr>
          <w:lang w:eastAsia="cs-CZ" w:bidi="ar-SA"/>
        </w:rPr>
      </w:pPr>
      <w:r w:rsidRPr="004F3AD8">
        <w:t xml:space="preserve">SPIS. ZN.: </w:t>
      </w:r>
      <w:r w:rsidRPr="004F3AD8">
        <w:rPr>
          <w:lang w:eastAsia="cs-CZ" w:bidi="ar-SA"/>
        </w:rPr>
        <w:t>S MCP09/029624/2023/2</w:t>
      </w:r>
    </w:p>
    <w:p w14:paraId="0EB84243" w14:textId="2C6790A8" w:rsidR="00ED70DC" w:rsidRPr="004F3AD8" w:rsidRDefault="00ED70DC" w:rsidP="00ED70DC">
      <w:pPr>
        <w:pStyle w:val="RSText"/>
        <w:rPr>
          <w:i/>
          <w:iCs/>
          <w:lang w:bidi="ar-SA"/>
        </w:rPr>
      </w:pPr>
      <w:r w:rsidRPr="004F3AD8">
        <w:rPr>
          <w:i/>
          <w:iCs/>
        </w:rPr>
        <w:t>„</w:t>
      </w:r>
      <w:r w:rsidRPr="004F3AD8">
        <w:rPr>
          <w:i/>
          <w:iCs/>
          <w:lang w:bidi="ar-SA"/>
        </w:rPr>
        <w:t xml:space="preserve">Úřad městské části Praha 9, Odbor dopravy, jako silniční správní úřad, příslušný podle ustanovení § 40 odst. 4 písm. a) a odst. 5 písm. b) zákona č. 13/1997 Sb., o pozemních komunikacích, ve znění pozdějších předpisů (dále jen ,,zákon o pozemních komunikacích) a vyhlášky Hlavního města Prahy č. 55/2000 Sb. hl. m. Prahy, kterou se vydává Statut hl. m. Prahy a zároveň jako dotčený orgán ve smyslu ustanovení §136 odst. 1 zákona č. 500/2004 Sb., správní řád, ve znění pozdějších předpisů (dále jen „správní řád“ ), </w:t>
      </w:r>
    </w:p>
    <w:p w14:paraId="4DD2C800" w14:textId="2CFF8C2A" w:rsidR="00ED70DC" w:rsidRPr="004F3AD8" w:rsidRDefault="00ED70DC" w:rsidP="00ED70DC">
      <w:pPr>
        <w:pStyle w:val="RSText"/>
        <w:jc w:val="center"/>
        <w:rPr>
          <w:i/>
          <w:iCs/>
          <w:lang w:bidi="ar-SA"/>
        </w:rPr>
      </w:pPr>
      <w:r w:rsidRPr="004F3AD8">
        <w:rPr>
          <w:b/>
          <w:bCs w:val="0"/>
          <w:i/>
          <w:iCs/>
          <w:color w:val="0070C0"/>
          <w:lang w:bidi="ar-SA"/>
        </w:rPr>
        <w:t>vydává     s o u h l a s n é     stanovisko</w:t>
      </w:r>
    </w:p>
    <w:p w14:paraId="2A4F82AA" w14:textId="77777777" w:rsidR="00ED70DC" w:rsidRPr="004F3AD8" w:rsidRDefault="00ED70DC" w:rsidP="00ED70DC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podle §149 správního řádu k Vašemu podání ze dne 23.02.2023, doplněného podáním ze dne 27.02.2023, které obsahuje projektovou dokumentaci pro účely společného územního a stavebního řízení zpracovanou firmou BOMART, spol. s r.o., projekční kancelář, sídlem Ohradní 65, Praha 4, Michle, PSČ 140 00, IČ 25091905, z 12/2022, zpracovatel dopravní části DIPRO, spol. s r.o., Dopravní a inženýrské projekty, projektová, inženýrská a konzultační kancelář, sídlem Modřanská 1387/11, 143 00 Praha 4, IČ 48592722 v 07/2022 za podmínek: </w:t>
      </w:r>
    </w:p>
    <w:p w14:paraId="4754855B" w14:textId="33E97CCC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1) Po celou dobu stavby bude:</w:t>
      </w:r>
    </w:p>
    <w:p w14:paraId="108CC67C" w14:textId="74C13A60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- minimalizován zábor komunikace pro účely stavby</w:t>
      </w:r>
    </w:p>
    <w:p w14:paraId="03A72F09" w14:textId="46FD0BF9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- zajištěn bezpečný průchod pro chodce</w:t>
      </w:r>
    </w:p>
    <w:p w14:paraId="3FC41149" w14:textId="483F7F22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- zachován přístup k přilehlým objektům, zastávkám MHD a vjezd dopravní obsluze a pohotovostním vozidlům včetně svozu domovního odpadu a přístupu k ovládacím armaturám inženýrských sítí</w:t>
      </w:r>
    </w:p>
    <w:p w14:paraId="5FD7ED04" w14:textId="210707FA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- zajištěna čistota vozovky a chodníku přiléhajícím ke stavbě</w:t>
      </w:r>
    </w:p>
    <w:p w14:paraId="79ACA7F0" w14:textId="25C9C2B6" w:rsidR="00ED70DC" w:rsidRPr="004F3AD8" w:rsidRDefault="00ED70DC" w:rsidP="00ED70DC">
      <w:pPr>
        <w:pStyle w:val="RSText"/>
        <w:rPr>
          <w:i/>
          <w:iCs/>
          <w:szCs w:val="22"/>
          <w:lang w:eastAsia="cs-CZ" w:bidi="ar-SA"/>
        </w:rPr>
      </w:pPr>
      <w:r w:rsidRPr="004F3AD8">
        <w:rPr>
          <w:i/>
          <w:iCs/>
          <w:szCs w:val="22"/>
          <w:lang w:eastAsia="cs-CZ" w:bidi="ar-SA"/>
        </w:rPr>
        <w:t>- komunikace uvedena do náležitého stavu a řádně obnoven její povrch</w:t>
      </w:r>
    </w:p>
    <w:p w14:paraId="5BFFD782" w14:textId="35E34C04" w:rsidR="00ED70DC" w:rsidRPr="004F3AD8" w:rsidRDefault="00ED70DC" w:rsidP="00ED70DC">
      <w:pPr>
        <w:pStyle w:val="RSText"/>
        <w:rPr>
          <w:i/>
          <w:iCs/>
          <w:lang w:bidi="ar-SA"/>
        </w:rPr>
      </w:pPr>
      <w:r w:rsidRPr="004F3AD8">
        <w:rPr>
          <w:i/>
          <w:iCs/>
          <w:lang w:bidi="ar-SA"/>
        </w:rPr>
        <w:t xml:space="preserve"> </w:t>
      </w:r>
      <w:r w:rsidRPr="004F3AD8">
        <w:rPr>
          <w:i/>
          <w:iCs/>
        </w:rPr>
        <w:t>2</w:t>
      </w:r>
      <w:r w:rsidRPr="004F3AD8">
        <w:rPr>
          <w:i/>
          <w:iCs/>
          <w:lang w:bidi="ar-SA"/>
        </w:rPr>
        <w:t>)</w:t>
      </w:r>
      <w:r w:rsidRPr="004F3AD8">
        <w:rPr>
          <w:i/>
          <w:iCs/>
        </w:rPr>
        <w:t xml:space="preserve"> </w:t>
      </w:r>
      <w:r w:rsidRPr="004F3AD8">
        <w:rPr>
          <w:i/>
          <w:iCs/>
          <w:lang w:bidi="ar-SA"/>
        </w:rPr>
        <w:t xml:space="preserve">V případě nutných záborů komunikací v rámci stavby je nutno v dostatečném časovém předstihu před realizací předmětné stavby požádat příslušný silniční správní úřad o povolení zvláštního užívání komunikace dle §25 zákona o pozemních komunikacích, příp. o povolení omezení provozu na pozemní komunikaci částečnou nebo úplnou uzavírkou dle §24 zákona o pozemních komunikacích. Obdobně platí o potřebě dočasného připojení staveništních vjezdů/výjezdů dle § 10 Zákona o pozemních </w:t>
      </w:r>
      <w:proofErr w:type="spellStart"/>
      <w:r w:rsidRPr="004F3AD8">
        <w:rPr>
          <w:i/>
          <w:iCs/>
          <w:lang w:bidi="ar-SA"/>
        </w:rPr>
        <w:t>komumnikacích</w:t>
      </w:r>
      <w:proofErr w:type="spellEnd"/>
      <w:r w:rsidRPr="004F3AD8">
        <w:rPr>
          <w:i/>
          <w:iCs/>
          <w:lang w:bidi="ar-SA"/>
        </w:rPr>
        <w:t xml:space="preserve">. </w:t>
      </w:r>
    </w:p>
    <w:p w14:paraId="048DDA21" w14:textId="33396799" w:rsidR="00BA56C6" w:rsidRPr="004F3AD8" w:rsidRDefault="00ED70DC" w:rsidP="00ED70DC">
      <w:pPr>
        <w:pStyle w:val="RSText"/>
        <w:rPr>
          <w:i/>
          <w:iCs/>
        </w:rPr>
      </w:pPr>
      <w:r w:rsidRPr="004F3AD8">
        <w:rPr>
          <w:i/>
          <w:iCs/>
        </w:rPr>
        <w:t>3</w:t>
      </w:r>
      <w:r w:rsidRPr="004F3AD8">
        <w:rPr>
          <w:i/>
          <w:iCs/>
          <w:lang w:bidi="ar-SA"/>
        </w:rPr>
        <w:t>)</w:t>
      </w:r>
      <w:r w:rsidRPr="004F3AD8">
        <w:rPr>
          <w:i/>
          <w:iCs/>
        </w:rPr>
        <w:t xml:space="preserve"> </w:t>
      </w:r>
      <w:r w:rsidRPr="004F3AD8">
        <w:rPr>
          <w:i/>
          <w:iCs/>
          <w:lang w:bidi="ar-SA"/>
        </w:rPr>
        <w:t>Stavebník požádá věcně a místně příslušný silniční správní úřad v dostatečném časovém předstihu před kolaudací stavby o stanovení místní úpravy provozu na pozemní komunikaci. Žádost bude obsahovat situaci s návrhem dopravního značení</w:t>
      </w:r>
      <w:r w:rsidRPr="004F3AD8">
        <w:rPr>
          <w:i/>
          <w:iCs/>
        </w:rPr>
        <w:t>“</w:t>
      </w:r>
    </w:p>
    <w:p w14:paraId="30D5F39A" w14:textId="0FD7980F" w:rsidR="00BA56C6" w:rsidRPr="004F3AD8" w:rsidRDefault="00835CAE" w:rsidP="00850371">
      <w:pPr>
        <w:pStyle w:val="RSText"/>
      </w:pPr>
      <w:r w:rsidRPr="004F3AD8">
        <w:rPr>
          <w:b/>
          <w:bCs w:val="0"/>
          <w:color w:val="FF0000"/>
        </w:rPr>
        <w:t>Bude řešeno stavebníkem a zhotovitelem před a v průběhu realizace stavby.</w:t>
      </w:r>
    </w:p>
    <w:p w14:paraId="120765EA" w14:textId="77777777" w:rsidR="006C5FF0" w:rsidRPr="00EB7041" w:rsidRDefault="006C5FF0" w:rsidP="00850371">
      <w:pPr>
        <w:pStyle w:val="RSText"/>
        <w:rPr>
          <w:highlight w:val="yellow"/>
        </w:rPr>
      </w:pPr>
    </w:p>
    <w:sectPr w:rsidR="006C5FF0" w:rsidRPr="00EB7041" w:rsidSect="00356FA3">
      <w:headerReference w:type="default" r:id="rId27"/>
      <w:footerReference w:type="default" r:id="rId28"/>
      <w:type w:val="continuous"/>
      <w:pgSz w:w="11906" w:h="16838" w:code="9"/>
      <w:pgMar w:top="1418" w:right="1418" w:bottom="851" w:left="851" w:header="454" w:footer="454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Radomír Šemnický" w:date="2023-09-12T13:57:00Z" w:initials="RŠ">
    <w:p w14:paraId="2595C829" w14:textId="57E14488" w:rsidR="002A0F79" w:rsidRDefault="002A0F79">
      <w:pPr>
        <w:pStyle w:val="Textkomente"/>
      </w:pPr>
      <w:r>
        <w:rPr>
          <w:rStyle w:val="Odkaznakoment"/>
        </w:rPr>
        <w:annotationRef/>
      </w:r>
      <w:r w:rsidR="00BA1FBB">
        <w:rPr>
          <w:noProof/>
        </w:rPr>
        <w:t>Zkontrolovat podmínky</w:t>
      </w:r>
    </w:p>
  </w:comment>
  <w:comment w:id="2" w:author="Radomír Šemnický" w:date="2023-09-12T13:55:00Z" w:initials="RŠ">
    <w:p w14:paraId="671C5CF8" w14:textId="3A7DB2C8" w:rsidR="00652C14" w:rsidRDefault="00652C14">
      <w:pPr>
        <w:pStyle w:val="Textkomente"/>
      </w:pPr>
      <w:r>
        <w:rPr>
          <w:rStyle w:val="Odkaznakoment"/>
        </w:rPr>
        <w:annotationRef/>
      </w:r>
      <w:r w:rsidR="00BA1FBB">
        <w:rPr>
          <w:noProof/>
        </w:rPr>
        <w:t>Zkontrolovat podmínky</w:t>
      </w:r>
    </w:p>
  </w:comment>
  <w:comment w:id="3" w:author="Radomír Šemnický" w:date="2023-09-13T14:35:00Z" w:initials="RŠ">
    <w:p w14:paraId="53A1E42E" w14:textId="1CA8CE08" w:rsidR="000F1DAD" w:rsidRDefault="000F1DAD">
      <w:pPr>
        <w:pStyle w:val="Textkomente"/>
      </w:pPr>
      <w:r>
        <w:rPr>
          <w:rStyle w:val="Odkaznakoment"/>
        </w:rPr>
        <w:annotationRef/>
      </w:r>
      <w:r w:rsidR="008E250C">
        <w:rPr>
          <w:noProof/>
        </w:rPr>
        <w:t>Doplnit do rozpočtu</w:t>
      </w:r>
    </w:p>
  </w:comment>
  <w:comment w:id="4" w:author="Radomír Šemnický" w:date="2023-11-30T09:06:00Z" w:initials="RŠ">
    <w:p w14:paraId="49D566FD" w14:textId="77777777" w:rsidR="00C336DA" w:rsidRDefault="00C336DA" w:rsidP="00C336DA">
      <w:pPr>
        <w:pStyle w:val="RSText"/>
        <w:rPr>
          <w:rFonts w:ascii="Times New Roman" w:hAnsi="Times New Roman"/>
          <w:i/>
          <w:iCs/>
          <w:szCs w:val="22"/>
          <w:lang w:bidi="ar-SA"/>
        </w:rPr>
      </w:pPr>
      <w:r>
        <w:rPr>
          <w:rStyle w:val="Odkaznakoment"/>
        </w:rPr>
        <w:annotationRef/>
      </w:r>
      <w:r>
        <w:t xml:space="preserve">Stavebník a Vodafone se dohodli, že prováděcí dokumentaci překládky zajistí stavebník a bude zpracovaná k tomu oprávněnou společností na překládku optické sítě </w:t>
      </w:r>
      <w:r>
        <w:rPr>
          <w:szCs w:val="22"/>
        </w:rPr>
        <w:t>např. Sitel, S com, SupTel,  Vegacom, Bohemiatel, Projekting a pod</w:t>
      </w:r>
      <w:r>
        <w:rPr>
          <w:i/>
          <w:iCs/>
          <w:szCs w:val="22"/>
        </w:rPr>
        <w:t>.</w:t>
      </w:r>
    </w:p>
    <w:p w14:paraId="135A3DFA" w14:textId="1ADCC7F0" w:rsidR="00C336DA" w:rsidRDefault="00C336DA">
      <w:pPr>
        <w:pStyle w:val="Textkomente"/>
      </w:pPr>
    </w:p>
  </w:comment>
  <w:comment w:id="5" w:author="Radomír Šemnický" w:date="2023-11-30T09:10:00Z" w:initials="RŠ">
    <w:p w14:paraId="2F5BA549" w14:textId="77777777" w:rsidR="00C336DA" w:rsidRDefault="00C336DA" w:rsidP="00C336DA">
      <w:pPr>
        <w:pStyle w:val="RSText"/>
        <w:rPr>
          <w:rFonts w:ascii="Arial" w:hAnsi="Arial"/>
          <w:lang w:eastAsia="cs-CZ" w:bidi="ar-SA"/>
        </w:rPr>
      </w:pPr>
      <w:r>
        <w:rPr>
          <w:rStyle w:val="Odkaznakoment"/>
        </w:rPr>
        <w:annotationRef/>
      </w:r>
      <w:bookmarkStart w:id="6" w:name="_Ref355955370"/>
      <w:r>
        <w:t>Žadatel se zavazuje provést samotné přepojení překládaných kabelů tvořících Infrastrukturu prostřednictví jednoho z těchto tří subdodavatelů:</w:t>
      </w:r>
      <w:bookmarkEnd w:id="6"/>
      <w:r>
        <w:t xml:space="preserve"> </w:t>
      </w:r>
    </w:p>
    <w:p w14:paraId="69E0B643" w14:textId="77777777" w:rsidR="00C336DA" w:rsidRDefault="00C336DA" w:rsidP="00C336DA">
      <w:pPr>
        <w:pStyle w:val="RSText"/>
        <w:rPr>
          <w:rFonts w:cs="Arial"/>
          <w:szCs w:val="22"/>
        </w:rPr>
      </w:pPr>
      <w:r>
        <w:rPr>
          <w:rFonts w:cs="Arial"/>
          <w:szCs w:val="22"/>
        </w:rPr>
        <w:t xml:space="preserve">S </w:t>
      </w:r>
      <w:r>
        <w:rPr>
          <w:rFonts w:cs="Arial"/>
          <w:szCs w:val="22"/>
        </w:rPr>
        <w:t xml:space="preserve">com, s.r.o., Františka Diviše 1534/5, Uhříněves, 104 00 Praha 10, IČ: </w:t>
      </w:r>
      <w:r>
        <w:t>25668901</w:t>
      </w:r>
    </w:p>
    <w:p w14:paraId="6CBD12E3" w14:textId="77777777" w:rsidR="00C336DA" w:rsidRDefault="00C336DA" w:rsidP="00C336DA">
      <w:pPr>
        <w:pStyle w:val="RSText"/>
        <w:rPr>
          <w:rFonts w:cs="Arial"/>
          <w:szCs w:val="22"/>
        </w:rPr>
      </w:pPr>
      <w:r>
        <w:rPr>
          <w:rFonts w:cs="Arial"/>
          <w:szCs w:val="22"/>
        </w:rPr>
        <w:t xml:space="preserve">SUPTel, a.s., Hřbitovní 1322/15, Doubravka, 312 00 Plzeň, IČ: </w:t>
      </w:r>
      <w:r>
        <w:t>25229397</w:t>
      </w:r>
    </w:p>
    <w:p w14:paraId="2C8A738B" w14:textId="77777777" w:rsidR="00C336DA" w:rsidRDefault="00C336DA" w:rsidP="00C336DA">
      <w:pPr>
        <w:pStyle w:val="RSText"/>
      </w:pPr>
      <w:r>
        <w:rPr>
          <w:rFonts w:cs="Arial"/>
          <w:szCs w:val="22"/>
        </w:rPr>
        <w:t xml:space="preserve">Sitel, spol. s r.o., Baarova 957/15, 140 00 Praha 4, IČ: </w:t>
      </w:r>
      <w:r>
        <w:t>44797320</w:t>
      </w:r>
    </w:p>
    <w:p w14:paraId="2E9AD583" w14:textId="567F76AF" w:rsidR="00C336DA" w:rsidRDefault="00C336DA">
      <w:pPr>
        <w:pStyle w:val="Textkomente"/>
      </w:pPr>
    </w:p>
  </w:comment>
  <w:comment w:id="7" w:author="Radomír Šemnický" w:date="2023-09-14T08:45:00Z" w:initials="RŠ">
    <w:p w14:paraId="7C64B521" w14:textId="4080730D" w:rsidR="00137730" w:rsidRDefault="00137730">
      <w:pPr>
        <w:pStyle w:val="Textkomente"/>
      </w:pPr>
      <w:r>
        <w:rPr>
          <w:rStyle w:val="Odkaznakoment"/>
        </w:rPr>
        <w:annotationRef/>
      </w:r>
      <w:r w:rsidR="00835CAE">
        <w:rPr>
          <w:noProof/>
        </w:rPr>
        <w:t>pošéfovat v prováděce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595C829" w15:done="0"/>
  <w15:commentEx w15:paraId="671C5CF8" w15:done="0"/>
  <w15:commentEx w15:paraId="53A1E42E" w15:done="0"/>
  <w15:commentEx w15:paraId="135A3DFA" w15:done="0"/>
  <w15:commentEx w15:paraId="2E9AD583" w15:done="0"/>
  <w15:commentEx w15:paraId="7C64B5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AAECBA" w16cex:dateUtc="2023-09-12T11:57:00Z"/>
  <w16cex:commentExtensible w16cex:durableId="28AAEC3B" w16cex:dateUtc="2023-09-12T11:55:00Z"/>
  <w16cex:commentExtensible w16cex:durableId="28AC4744" w16cex:dateUtc="2023-09-13T12:35:00Z"/>
  <w16cex:commentExtensible w16cex:durableId="5987943C" w16cex:dateUtc="2023-11-30T08:06:00Z"/>
  <w16cex:commentExtensible w16cex:durableId="2951DD91" w16cex:dateUtc="2023-11-30T08:10:00Z"/>
  <w16cex:commentExtensible w16cex:durableId="28AD46AA" w16cex:dateUtc="2023-09-14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95C829" w16cid:durableId="28AAECBA"/>
  <w16cid:commentId w16cid:paraId="671C5CF8" w16cid:durableId="28AAEC3B"/>
  <w16cid:commentId w16cid:paraId="53A1E42E" w16cid:durableId="28AC4744"/>
  <w16cid:commentId w16cid:paraId="135A3DFA" w16cid:durableId="5987943C"/>
  <w16cid:commentId w16cid:paraId="2E9AD583" w16cid:durableId="2951DD91"/>
  <w16cid:commentId w16cid:paraId="7C64B521" w16cid:durableId="28AD46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45ABF" w14:textId="77777777" w:rsidR="00023714" w:rsidRDefault="00023714" w:rsidP="006D2A9F">
      <w:r>
        <w:separator/>
      </w:r>
    </w:p>
  </w:endnote>
  <w:endnote w:type="continuationSeparator" w:id="0">
    <w:p w14:paraId="69DAD2F1" w14:textId="77777777" w:rsidR="00023714" w:rsidRDefault="00023714" w:rsidP="006D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odafoneLt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B75B" w14:textId="343F87E9" w:rsidR="00356FA3" w:rsidRPr="00356FA3" w:rsidRDefault="00AE4DD8" w:rsidP="00356FA3">
    <w:pPr>
      <w:pStyle w:val="Zpat"/>
      <w:jc w:val="center"/>
      <w:rPr>
        <w:rFonts w:asciiTheme="minorHAnsi" w:hAnsiTheme="minorHAnsi" w:cstheme="minorHAnsi"/>
        <w:color w:val="808080" w:themeColor="background1" w:themeShade="80"/>
        <w:sz w:val="20"/>
        <w:szCs w:val="20"/>
      </w:rPr>
    </w:pPr>
    <w:r>
      <w:rPr>
        <w:rFonts w:asciiTheme="minorHAnsi" w:hAnsiTheme="minorHAnsi" w:cstheme="minorHAnsi"/>
        <w:color w:val="808080" w:themeColor="background1" w:themeShade="80"/>
        <w:sz w:val="20"/>
        <w:szCs w:val="20"/>
      </w:rPr>
      <w:t>11</w:t>
    </w:r>
    <w:r w:rsidR="00356FA3" w:rsidRPr="00356FA3">
      <w:rPr>
        <w:rFonts w:asciiTheme="minorHAnsi" w:hAnsiTheme="minorHAnsi" w:cstheme="minorHAnsi"/>
        <w:color w:val="808080" w:themeColor="background1" w:themeShade="80"/>
        <w:sz w:val="20"/>
        <w:szCs w:val="20"/>
      </w:rPr>
      <w:t>/202</w:t>
    </w:r>
    <w:r>
      <w:rPr>
        <w:rFonts w:asciiTheme="minorHAnsi" w:hAnsiTheme="minorHAnsi" w:cstheme="minorHAnsi"/>
        <w:color w:val="808080" w:themeColor="background1" w:themeShade="80"/>
        <w:sz w:val="20"/>
        <w:szCs w:val="20"/>
      </w:rPr>
      <w:t>3</w:t>
    </w:r>
    <w:r w:rsidR="00356FA3" w:rsidRPr="00356FA3">
      <w:rPr>
        <w:rFonts w:asciiTheme="minorHAnsi" w:hAnsiTheme="minorHAnsi" w:cstheme="minorHAnsi"/>
        <w:color w:val="808080" w:themeColor="background1" w:themeShade="80"/>
        <w:sz w:val="20"/>
        <w:szCs w:val="20"/>
      </w:rPr>
      <w:tab/>
    </w:r>
    <w:proofErr w:type="spellStart"/>
    <w:r w:rsidR="00356FA3" w:rsidRPr="00356FA3">
      <w:rPr>
        <w:rFonts w:asciiTheme="minorHAnsi" w:hAnsiTheme="minorHAnsi" w:cstheme="minorHAnsi"/>
        <w:color w:val="808080" w:themeColor="background1" w:themeShade="80"/>
        <w:sz w:val="20"/>
        <w:szCs w:val="20"/>
      </w:rPr>
      <w:t>Rev</w:t>
    </w:r>
    <w:proofErr w:type="spellEnd"/>
    <w:r w:rsidR="00356FA3" w:rsidRPr="00356FA3">
      <w:rPr>
        <w:rFonts w:asciiTheme="minorHAnsi" w:hAnsiTheme="minorHAnsi" w:cstheme="minorHAnsi"/>
        <w:color w:val="808080" w:themeColor="background1" w:themeShade="80"/>
        <w:sz w:val="20"/>
        <w:szCs w:val="20"/>
      </w:rPr>
      <w:t xml:space="preserve"> </w:t>
    </w:r>
    <w:r w:rsidR="002575D6">
      <w:rPr>
        <w:rFonts w:asciiTheme="minorHAnsi" w:hAnsiTheme="minorHAnsi" w:cstheme="minorHAnsi"/>
        <w:color w:val="808080" w:themeColor="background1" w:themeShade="80"/>
        <w:sz w:val="20"/>
        <w:szCs w:val="20"/>
      </w:rPr>
      <w:t>0</w:t>
    </w:r>
    <w:r>
      <w:rPr>
        <w:rFonts w:asciiTheme="minorHAnsi" w:hAnsiTheme="minorHAnsi" w:cstheme="minorHAnsi"/>
        <w:color w:val="808080" w:themeColor="background1" w:themeShade="80"/>
        <w:sz w:val="20"/>
        <w:szCs w:val="20"/>
      </w:rPr>
      <w:t>0</w:t>
    </w:r>
    <w:r w:rsidR="00356FA3" w:rsidRPr="00356FA3">
      <w:rPr>
        <w:rFonts w:asciiTheme="minorHAnsi" w:hAnsiTheme="minorHAnsi" w:cstheme="minorHAnsi"/>
        <w:color w:val="808080" w:themeColor="background1" w:themeShade="80"/>
        <w:sz w:val="20"/>
        <w:szCs w:val="20"/>
      </w:rPr>
      <w:tab/>
      <w:t xml:space="preserve">Strana  </w:t>
    </w:r>
    <w:r w:rsidR="00356FA3" w:rsidRPr="00356FA3">
      <w:rPr>
        <w:rStyle w:val="slostrnky"/>
        <w:rFonts w:asciiTheme="minorHAnsi" w:hAnsiTheme="minorHAnsi" w:cstheme="minorHAnsi"/>
        <w:color w:val="808080" w:themeColor="background1" w:themeShade="80"/>
        <w:sz w:val="20"/>
        <w:szCs w:val="20"/>
      </w:rPr>
      <w:fldChar w:fldCharType="begin"/>
    </w:r>
    <w:r w:rsidR="00356FA3" w:rsidRPr="00356FA3">
      <w:rPr>
        <w:rStyle w:val="slostrnky"/>
        <w:rFonts w:asciiTheme="minorHAnsi" w:hAnsiTheme="minorHAnsi" w:cstheme="minorHAnsi"/>
        <w:color w:val="808080" w:themeColor="background1" w:themeShade="80"/>
        <w:sz w:val="20"/>
        <w:szCs w:val="20"/>
      </w:rPr>
      <w:instrText xml:space="preserve"> PAGE </w:instrText>
    </w:r>
    <w:r w:rsidR="00356FA3" w:rsidRPr="00356FA3">
      <w:rPr>
        <w:rStyle w:val="slostrnky"/>
        <w:rFonts w:asciiTheme="minorHAnsi" w:hAnsiTheme="minorHAnsi" w:cstheme="minorHAnsi"/>
        <w:color w:val="808080" w:themeColor="background1" w:themeShade="80"/>
        <w:sz w:val="20"/>
        <w:szCs w:val="20"/>
      </w:rPr>
      <w:fldChar w:fldCharType="separate"/>
    </w:r>
    <w:r w:rsidR="00356FA3" w:rsidRPr="00356FA3">
      <w:rPr>
        <w:rStyle w:val="slostrnky"/>
        <w:rFonts w:asciiTheme="minorHAnsi" w:hAnsiTheme="minorHAnsi" w:cstheme="minorHAnsi"/>
        <w:color w:val="808080" w:themeColor="background1" w:themeShade="80"/>
        <w:sz w:val="20"/>
        <w:szCs w:val="20"/>
      </w:rPr>
      <w:t>1</w:t>
    </w:r>
    <w:r w:rsidR="00356FA3" w:rsidRPr="00356FA3">
      <w:rPr>
        <w:rStyle w:val="slostrnky"/>
        <w:rFonts w:asciiTheme="minorHAnsi" w:hAnsiTheme="minorHAnsi" w:cstheme="minorHAnsi"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0708B" w14:textId="77777777" w:rsidR="00023714" w:rsidRDefault="00023714" w:rsidP="006D2A9F">
      <w:r>
        <w:separator/>
      </w:r>
    </w:p>
  </w:footnote>
  <w:footnote w:type="continuationSeparator" w:id="0">
    <w:p w14:paraId="18F60A91" w14:textId="77777777" w:rsidR="00023714" w:rsidRDefault="00023714" w:rsidP="006D2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26C7B" w14:textId="77777777" w:rsidR="00CC44E0" w:rsidRPr="00356FA3" w:rsidRDefault="00CC44E0" w:rsidP="00CC44E0">
    <w:pPr>
      <w:pStyle w:val="RSText"/>
      <w:rPr>
        <w:rFonts w:cstheme="minorHAnsi"/>
        <w:color w:val="808080" w:themeColor="background1" w:themeShade="80"/>
        <w:sz w:val="20"/>
        <w:szCs w:val="20"/>
        <w:u w:val="single"/>
      </w:rPr>
    </w:pPr>
    <w:r w:rsidRPr="00356FA3">
      <w:rPr>
        <w:rFonts w:cstheme="minorHAnsi"/>
        <w:noProof/>
        <w:color w:val="808080" w:themeColor="background1" w:themeShade="80"/>
      </w:rPr>
      <w:drawing>
        <wp:anchor distT="0" distB="0" distL="114300" distR="114300" simplePos="0" relativeHeight="251659264" behindDoc="1" locked="0" layoutInCell="1" allowOverlap="1" wp14:anchorId="3E5EFBB1" wp14:editId="5CEA91FC">
          <wp:simplePos x="0" y="0"/>
          <wp:positionH relativeFrom="column">
            <wp:posOffset>5133340</wp:posOffset>
          </wp:positionH>
          <wp:positionV relativeFrom="paragraph">
            <wp:posOffset>115570</wp:posOffset>
          </wp:positionV>
          <wp:extent cx="1005840" cy="294005"/>
          <wp:effectExtent l="0" t="0" r="3810" b="0"/>
          <wp:wrapTight wrapText="bothSides">
            <wp:wrapPolygon edited="0">
              <wp:start x="0" y="0"/>
              <wp:lineTo x="0" y="19594"/>
              <wp:lineTo x="21273" y="19594"/>
              <wp:lineTo x="21273" y="0"/>
              <wp:lineTo x="0" y="0"/>
            </wp:wrapPolygon>
          </wp:wrapTight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7391"/>
                  <a:stretch/>
                </pic:blipFill>
                <pic:spPr bwMode="auto">
                  <a:xfrm>
                    <a:off x="0" y="0"/>
                    <a:ext cx="100584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6FA3">
      <w:rPr>
        <w:rFonts w:cstheme="minorHAnsi"/>
        <w:color w:val="808080" w:themeColor="background1" w:themeShade="80"/>
        <w:sz w:val="20"/>
        <w:szCs w:val="20"/>
        <w:u w:val="single"/>
      </w:rPr>
      <w:t xml:space="preserve">Stavba č. 42974, Výstavba hasičské zbrojnice Nebušice </w:t>
    </w:r>
  </w:p>
  <w:p w14:paraId="3CF87649" w14:textId="77777777" w:rsidR="00CC44E0" w:rsidRPr="00356FA3" w:rsidRDefault="00CC44E0" w:rsidP="00CC44E0">
    <w:pPr>
      <w:rPr>
        <w:rFonts w:asciiTheme="minorHAnsi" w:hAnsiTheme="minorHAnsi" w:cstheme="minorHAnsi"/>
        <w:color w:val="808080" w:themeColor="background1" w:themeShade="80"/>
        <w:sz w:val="16"/>
        <w:szCs w:val="16"/>
      </w:rPr>
    </w:pPr>
    <w:r w:rsidRPr="00356FA3">
      <w:rPr>
        <w:rFonts w:asciiTheme="minorHAnsi" w:hAnsiTheme="minorHAnsi" w:cstheme="minorHAnsi"/>
        <w:color w:val="808080" w:themeColor="background1" w:themeShade="80"/>
        <w:sz w:val="16"/>
        <w:szCs w:val="16"/>
      </w:rPr>
      <w:t xml:space="preserve">BOMART spol. s.r.o., Ohradní 1159/65, 140 00 Praha 4 – Michle, </w:t>
    </w:r>
  </w:p>
  <w:p w14:paraId="22DEB2ED" w14:textId="77777777" w:rsidR="00CC44E0" w:rsidRPr="00356FA3" w:rsidRDefault="00CC44E0" w:rsidP="00CC44E0">
    <w:pPr>
      <w:rPr>
        <w:rFonts w:asciiTheme="minorHAnsi" w:hAnsiTheme="minorHAnsi" w:cstheme="minorHAnsi"/>
        <w:color w:val="808080" w:themeColor="background1" w:themeShade="80"/>
        <w:sz w:val="16"/>
        <w:szCs w:val="16"/>
      </w:rPr>
    </w:pPr>
    <w:r w:rsidRPr="00356FA3">
      <w:rPr>
        <w:rFonts w:asciiTheme="minorHAnsi" w:hAnsiTheme="minorHAnsi" w:cstheme="minorHAnsi"/>
        <w:color w:val="808080" w:themeColor="background1" w:themeShade="80"/>
        <w:sz w:val="16"/>
        <w:szCs w:val="16"/>
      </w:rPr>
      <w:t xml:space="preserve">IČ: 25091905, DIČ: CZ25091905, Tel.: 220 400 750, Email: </w:t>
    </w:r>
    <w:hyperlink r:id="rId2" w:history="1">
      <w:r w:rsidRPr="00356FA3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info@bomart.cz</w:t>
      </w:r>
    </w:hyperlink>
  </w:p>
  <w:p w14:paraId="5482F0DC" w14:textId="77777777" w:rsidR="00CC44E0" w:rsidRDefault="00CC44E0" w:rsidP="00CC44E0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  <w:sz w:val="28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u w:val="none"/>
      </w:rPr>
    </w:lvl>
  </w:abstractNum>
  <w:abstractNum w:abstractNumId="2" w15:restartNumberingAfterBreak="0">
    <w:nsid w:val="05467FD8"/>
    <w:multiLevelType w:val="multilevel"/>
    <w:tmpl w:val="2BE2CBDE"/>
    <w:styleLink w:val="Aktulnseznam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4E55"/>
    <w:multiLevelType w:val="hybridMultilevel"/>
    <w:tmpl w:val="564039EE"/>
    <w:lvl w:ilvl="0" w:tplc="E3BE96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807D2"/>
    <w:multiLevelType w:val="hybridMultilevel"/>
    <w:tmpl w:val="61D0C2FE"/>
    <w:lvl w:ilvl="0" w:tplc="8BC209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03D07"/>
    <w:multiLevelType w:val="hybridMultilevel"/>
    <w:tmpl w:val="CC3475A6"/>
    <w:lvl w:ilvl="0" w:tplc="7026FFD4">
      <w:start w:val="1"/>
      <w:numFmt w:val="lowerLetter"/>
      <w:pStyle w:val="Stylabecko"/>
      <w:lvlText w:val="%1)"/>
      <w:lvlJc w:val="left"/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4065C5"/>
    <w:multiLevelType w:val="multilevel"/>
    <w:tmpl w:val="F9FE1576"/>
    <w:styleLink w:val="Styl1"/>
    <w:lvl w:ilvl="0">
      <w:start w:val="1"/>
      <w:numFmt w:val="upperLetter"/>
      <w:lvlText w:val="%1."/>
      <w:lvlJc w:val="left"/>
      <w:pPr>
        <w:ind w:left="1134" w:hanging="1134"/>
      </w:pPr>
      <w:rPr>
        <w:rFonts w:ascii="Calibri" w:hAnsi="Calibr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ascii="Calibri" w:hAnsi="Calibr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Calibri" w:hAnsi="Calibri" w:hint="default"/>
        <w:b/>
        <w:i w:val="0"/>
        <w:sz w:val="28"/>
        <w:u w:val="none"/>
      </w:rPr>
    </w:lvl>
    <w:lvl w:ilvl="3">
      <w:start w:val="1"/>
      <w:numFmt w:val="lowerLetter"/>
      <w:lvlText w:val="%4)"/>
      <w:lvlJc w:val="left"/>
      <w:pPr>
        <w:ind w:left="1134" w:hanging="1134"/>
      </w:pPr>
      <w:rPr>
        <w:rFonts w:ascii="Calibri" w:hAnsi="Calibri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0F241B74"/>
    <w:multiLevelType w:val="hybridMultilevel"/>
    <w:tmpl w:val="AAD2A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9636B"/>
    <w:multiLevelType w:val="singleLevel"/>
    <w:tmpl w:val="81369522"/>
    <w:lvl w:ilvl="0">
      <w:numFmt w:val="bullet"/>
      <w:pStyle w:val="Nadpis10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0C1EBA"/>
    <w:multiLevelType w:val="hybridMultilevel"/>
    <w:tmpl w:val="81DAF37A"/>
    <w:lvl w:ilvl="0" w:tplc="96282A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B0311"/>
    <w:multiLevelType w:val="hybridMultilevel"/>
    <w:tmpl w:val="C530789C"/>
    <w:lvl w:ilvl="0" w:tplc="246CCA90">
      <w:start w:val="1"/>
      <w:numFmt w:val="decimal"/>
      <w:pStyle w:val="BX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031EB"/>
    <w:multiLevelType w:val="hybridMultilevel"/>
    <w:tmpl w:val="5C08366A"/>
    <w:lvl w:ilvl="0" w:tplc="0D7C89D2">
      <w:start w:val="1"/>
      <w:numFmt w:val="lowerLetter"/>
      <w:pStyle w:val="abc"/>
      <w:lvlText w:val="%1)"/>
      <w:lvlJc w:val="left"/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FB3CF7"/>
    <w:multiLevelType w:val="hybridMultilevel"/>
    <w:tmpl w:val="12B62140"/>
    <w:lvl w:ilvl="0" w:tplc="7F08C9C0">
      <w:start w:val="1"/>
      <w:numFmt w:val="bullet"/>
      <w:pStyle w:val="Nadzaklad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B7307"/>
    <w:multiLevelType w:val="hybridMultilevel"/>
    <w:tmpl w:val="FE6AE3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73C43"/>
    <w:multiLevelType w:val="hybridMultilevel"/>
    <w:tmpl w:val="81DAF3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F4E6A"/>
    <w:multiLevelType w:val="hybridMultilevel"/>
    <w:tmpl w:val="ED241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C6FCD"/>
    <w:multiLevelType w:val="multilevel"/>
    <w:tmpl w:val="2BC8135C"/>
    <w:lvl w:ilvl="0">
      <w:start w:val="1"/>
      <w:numFmt w:val="upperRoman"/>
      <w:pStyle w:val="TSlneksmlouvy"/>
      <w:suff w:val="nothing"/>
      <w:lvlText w:val="Čl. %1"/>
      <w:lvlJc w:val="left"/>
      <w:pPr>
        <w:ind w:left="0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TSTextlnkuslovan"/>
      <w:isLgl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369E7FE5"/>
    <w:multiLevelType w:val="hybridMultilevel"/>
    <w:tmpl w:val="B40A762A"/>
    <w:lvl w:ilvl="0" w:tplc="914227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839AB"/>
    <w:multiLevelType w:val="hybridMultilevel"/>
    <w:tmpl w:val="0470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16573"/>
    <w:multiLevelType w:val="multilevel"/>
    <w:tmpl w:val="BADE8366"/>
    <w:styleLink w:val="SinppsDUR"/>
    <w:lvl w:ilvl="0">
      <w:start w:val="1"/>
      <w:numFmt w:val="decimal"/>
      <w:lvlText w:val="B.%1"/>
      <w:lvlJc w:val="left"/>
      <w:pPr>
        <w:ind w:left="360" w:hanging="360"/>
      </w:pPr>
      <w:rPr>
        <w:rFonts w:ascii="Arial" w:hAnsi="Arial" w:hint="default"/>
        <w:sz w:val="28"/>
      </w:rPr>
    </w:lvl>
    <w:lvl w:ilvl="1">
      <w:start w:val="1"/>
      <w:numFmt w:val="decimal"/>
      <w:lvlText w:val="B.%1.%2  "/>
      <w:lvlJc w:val="left"/>
      <w:pPr>
        <w:ind w:left="360" w:hanging="360"/>
      </w:pPr>
      <w:rPr>
        <w:rFonts w:ascii="Arial" w:hAnsi="Arial" w:hint="default"/>
        <w:sz w:val="24"/>
        <w:u w:val="none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Arial" w:hAnsi="Arial" w:hint="default"/>
        <w:sz w:val="24"/>
        <w:u w:val="none"/>
      </w:rPr>
    </w:lvl>
    <w:lvl w:ilvl="3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/>
        <w:sz w:val="24"/>
      </w:rPr>
    </w:lvl>
    <w:lvl w:ilvl="4">
      <w:start w:val="1"/>
      <w:numFmt w:val="lowerLetter"/>
      <w:lvlText w:val="(%5)"/>
      <w:lvlJc w:val="left"/>
      <w:pPr>
        <w:ind w:left="42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6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27" w:hanging="360"/>
      </w:pPr>
      <w:rPr>
        <w:rFonts w:hint="default"/>
      </w:rPr>
    </w:lvl>
  </w:abstractNum>
  <w:abstractNum w:abstractNumId="20" w15:restartNumberingAfterBreak="0">
    <w:nsid w:val="41B44A2C"/>
    <w:multiLevelType w:val="multilevel"/>
    <w:tmpl w:val="FDFA0A94"/>
    <w:styleLink w:val="Styl2"/>
    <w:lvl w:ilvl="0">
      <w:start w:val="1"/>
      <w:numFmt w:val="upperLetter"/>
      <w:lvlText w:val="%1."/>
      <w:lvlJc w:val="left"/>
      <w:pPr>
        <w:ind w:left="567" w:hanging="567"/>
      </w:pPr>
      <w:rPr>
        <w:rFonts w:ascii="Calibri" w:hAnsi="Calibr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="Calibri" w:hAnsi="Calibri" w:hint="default"/>
        <w:b/>
        <w:i w:val="0"/>
        <w:sz w:val="28"/>
        <w:u w:val="none"/>
      </w:rPr>
    </w:lvl>
    <w:lvl w:ilvl="3">
      <w:start w:val="1"/>
      <w:numFmt w:val="lowerLetter"/>
      <w:lvlText w:val="%4)"/>
      <w:lvlJc w:val="left"/>
      <w:pPr>
        <w:ind w:left="1069" w:hanging="360"/>
      </w:pPr>
      <w:rPr>
        <w:rFonts w:ascii="Calibri" w:hAnsi="Calibri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ind w:left="42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6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27" w:hanging="360"/>
      </w:pPr>
      <w:rPr>
        <w:rFonts w:hint="default"/>
      </w:rPr>
    </w:lvl>
  </w:abstractNum>
  <w:abstractNum w:abstractNumId="21" w15:restartNumberingAfterBreak="0">
    <w:nsid w:val="43711011"/>
    <w:multiLevelType w:val="hybridMultilevel"/>
    <w:tmpl w:val="DB969624"/>
    <w:lvl w:ilvl="0" w:tplc="82ECF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C65CA"/>
    <w:multiLevelType w:val="hybridMultilevel"/>
    <w:tmpl w:val="0BF06606"/>
    <w:lvl w:ilvl="0" w:tplc="732CD7A6">
      <w:start w:val="1"/>
      <w:numFmt w:val="decimal"/>
      <w:pStyle w:val="Nadpis2"/>
      <w:lvlText w:val="A.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F4571"/>
    <w:multiLevelType w:val="hybridMultilevel"/>
    <w:tmpl w:val="AA90E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41DA2"/>
    <w:multiLevelType w:val="multilevel"/>
    <w:tmpl w:val="F00697FA"/>
    <w:name w:val="Sinpps_DUR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isLgl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CC5400D"/>
    <w:multiLevelType w:val="hybridMultilevel"/>
    <w:tmpl w:val="72B4D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02293"/>
    <w:multiLevelType w:val="hybridMultilevel"/>
    <w:tmpl w:val="1CC2B080"/>
    <w:lvl w:ilvl="0" w:tplc="BE845C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85F09"/>
    <w:multiLevelType w:val="hybridMultilevel"/>
    <w:tmpl w:val="E5CA286C"/>
    <w:lvl w:ilvl="0" w:tplc="370881FE">
      <w:start w:val="1"/>
      <w:numFmt w:val="decimal"/>
      <w:lvlText w:val="%1."/>
      <w:lvlJc w:val="left"/>
      <w:pPr>
        <w:ind w:left="720" w:hanging="360"/>
      </w:pPr>
      <w:rPr>
        <w:b/>
        <w:bCs w:val="0"/>
        <w:i/>
        <w:iCs/>
        <w:color w:val="FF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A56C7"/>
    <w:multiLevelType w:val="multilevel"/>
    <w:tmpl w:val="33F21480"/>
    <w:lvl w:ilvl="0">
      <w:start w:val="1"/>
      <w:numFmt w:val="decimal"/>
      <w:lvlText w:val="A.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z w:val="24"/>
      </w:rPr>
    </w:lvl>
    <w:lvl w:ilvl="2">
      <w:start w:val="1"/>
      <w:numFmt w:val="bullet"/>
      <w:pStyle w:val="Nadpis3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41528FC"/>
    <w:multiLevelType w:val="multilevel"/>
    <w:tmpl w:val="C002AD08"/>
    <w:styleLink w:val="Styl3"/>
    <w:lvl w:ilvl="0">
      <w:start w:val="1"/>
      <w:numFmt w:val="upperLetter"/>
      <w:lvlText w:val="%1."/>
      <w:lvlJc w:val="left"/>
      <w:pPr>
        <w:ind w:left="1134" w:hanging="1134"/>
      </w:pPr>
      <w:rPr>
        <w:rFonts w:ascii="Calibri" w:hAnsi="Calibr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ascii="Calibri" w:hAnsi="Calibri" w:hint="default"/>
        <w:b/>
        <w:i w:val="0"/>
        <w:sz w:val="36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ascii="Calibri" w:hAnsi="Calibri" w:hint="default"/>
        <w:b/>
        <w:i w:val="0"/>
        <w:sz w:val="28"/>
        <w:u w:val="none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ascii="Calibri" w:hAnsi="Calibri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30" w15:restartNumberingAfterBreak="0">
    <w:nsid w:val="75841C35"/>
    <w:multiLevelType w:val="multilevel"/>
    <w:tmpl w:val="A3743CF6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64D4B4C"/>
    <w:multiLevelType w:val="hybridMultilevel"/>
    <w:tmpl w:val="653661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A183C"/>
    <w:multiLevelType w:val="hybridMultilevel"/>
    <w:tmpl w:val="A7B082C4"/>
    <w:lvl w:ilvl="0" w:tplc="2E8055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767651">
    <w:abstractNumId w:val="28"/>
  </w:num>
  <w:num w:numId="2" w16cid:durableId="2020110422">
    <w:abstractNumId w:val="22"/>
  </w:num>
  <w:num w:numId="3" w16cid:durableId="161167786">
    <w:abstractNumId w:val="11"/>
  </w:num>
  <w:num w:numId="4" w16cid:durableId="563030789">
    <w:abstractNumId w:val="5"/>
  </w:num>
  <w:num w:numId="5" w16cid:durableId="1109547584">
    <w:abstractNumId w:val="19"/>
  </w:num>
  <w:num w:numId="6" w16cid:durableId="1145900145">
    <w:abstractNumId w:val="12"/>
  </w:num>
  <w:num w:numId="7" w16cid:durableId="64840377">
    <w:abstractNumId w:val="10"/>
  </w:num>
  <w:num w:numId="8" w16cid:durableId="76634502">
    <w:abstractNumId w:val="6"/>
  </w:num>
  <w:num w:numId="9" w16cid:durableId="1132748845">
    <w:abstractNumId w:val="20"/>
  </w:num>
  <w:num w:numId="10" w16cid:durableId="2120441563">
    <w:abstractNumId w:val="29"/>
  </w:num>
  <w:num w:numId="11" w16cid:durableId="1061752529">
    <w:abstractNumId w:val="8"/>
  </w:num>
  <w:num w:numId="12" w16cid:durableId="961838885">
    <w:abstractNumId w:val="31"/>
  </w:num>
  <w:num w:numId="13" w16cid:durableId="446660234">
    <w:abstractNumId w:val="23"/>
  </w:num>
  <w:num w:numId="14" w16cid:durableId="888802114">
    <w:abstractNumId w:val="3"/>
  </w:num>
  <w:num w:numId="15" w16cid:durableId="831137457">
    <w:abstractNumId w:val="32"/>
  </w:num>
  <w:num w:numId="16" w16cid:durableId="1207794057">
    <w:abstractNumId w:val="2"/>
  </w:num>
  <w:num w:numId="17" w16cid:durableId="2020546817">
    <w:abstractNumId w:val="25"/>
  </w:num>
  <w:num w:numId="18" w16cid:durableId="2090958294">
    <w:abstractNumId w:val="21"/>
  </w:num>
  <w:num w:numId="19" w16cid:durableId="2633044">
    <w:abstractNumId w:val="9"/>
  </w:num>
  <w:num w:numId="20" w16cid:durableId="824510491">
    <w:abstractNumId w:val="15"/>
  </w:num>
  <w:num w:numId="21" w16cid:durableId="663627673">
    <w:abstractNumId w:val="14"/>
  </w:num>
  <w:num w:numId="22" w16cid:durableId="1574656655">
    <w:abstractNumId w:val="26"/>
  </w:num>
  <w:num w:numId="23" w16cid:durableId="1511987588">
    <w:abstractNumId w:val="4"/>
  </w:num>
  <w:num w:numId="24" w16cid:durableId="304242451">
    <w:abstractNumId w:val="18"/>
  </w:num>
  <w:num w:numId="25" w16cid:durableId="1101604952">
    <w:abstractNumId w:val="27"/>
  </w:num>
  <w:num w:numId="26" w16cid:durableId="1680305035">
    <w:abstractNumId w:val="7"/>
  </w:num>
  <w:num w:numId="27" w16cid:durableId="866018019">
    <w:abstractNumId w:val="13"/>
  </w:num>
  <w:num w:numId="28" w16cid:durableId="210961222">
    <w:abstractNumId w:val="17"/>
  </w:num>
  <w:num w:numId="29" w16cid:durableId="2083748269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1495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omír Šemnický">
    <w15:presenceInfo w15:providerId="AD" w15:userId="S-1-5-21-1005311452-652519944-1569092341-21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9F"/>
    <w:rsid w:val="000000D0"/>
    <w:rsid w:val="00000561"/>
    <w:rsid w:val="0000150B"/>
    <w:rsid w:val="00003C9E"/>
    <w:rsid w:val="0000582E"/>
    <w:rsid w:val="000068CD"/>
    <w:rsid w:val="000100A2"/>
    <w:rsid w:val="00010353"/>
    <w:rsid w:val="000114DB"/>
    <w:rsid w:val="00011AE4"/>
    <w:rsid w:val="00012755"/>
    <w:rsid w:val="000134AF"/>
    <w:rsid w:val="00013B1C"/>
    <w:rsid w:val="00014FEE"/>
    <w:rsid w:val="000167E3"/>
    <w:rsid w:val="000217A7"/>
    <w:rsid w:val="000218B4"/>
    <w:rsid w:val="00023714"/>
    <w:rsid w:val="00024FF7"/>
    <w:rsid w:val="00025C04"/>
    <w:rsid w:val="000266FA"/>
    <w:rsid w:val="00026AB7"/>
    <w:rsid w:val="00026C2D"/>
    <w:rsid w:val="000310B8"/>
    <w:rsid w:val="0003151A"/>
    <w:rsid w:val="00031E1E"/>
    <w:rsid w:val="00033BF0"/>
    <w:rsid w:val="00034825"/>
    <w:rsid w:val="00034B4E"/>
    <w:rsid w:val="00036155"/>
    <w:rsid w:val="0003615E"/>
    <w:rsid w:val="00036ABC"/>
    <w:rsid w:val="00037F0A"/>
    <w:rsid w:val="00041573"/>
    <w:rsid w:val="00041670"/>
    <w:rsid w:val="00042532"/>
    <w:rsid w:val="000444C8"/>
    <w:rsid w:val="000447E9"/>
    <w:rsid w:val="00044F15"/>
    <w:rsid w:val="00045D1B"/>
    <w:rsid w:val="0004676F"/>
    <w:rsid w:val="00047673"/>
    <w:rsid w:val="000476C7"/>
    <w:rsid w:val="00047CA1"/>
    <w:rsid w:val="00051A46"/>
    <w:rsid w:val="00053887"/>
    <w:rsid w:val="000547E1"/>
    <w:rsid w:val="00054A31"/>
    <w:rsid w:val="00054AF2"/>
    <w:rsid w:val="00055598"/>
    <w:rsid w:val="000562A0"/>
    <w:rsid w:val="000578CC"/>
    <w:rsid w:val="00060F33"/>
    <w:rsid w:val="00061320"/>
    <w:rsid w:val="000617C0"/>
    <w:rsid w:val="00061B25"/>
    <w:rsid w:val="000643C1"/>
    <w:rsid w:val="000647FD"/>
    <w:rsid w:val="000657A6"/>
    <w:rsid w:val="00065871"/>
    <w:rsid w:val="000658FF"/>
    <w:rsid w:val="00066716"/>
    <w:rsid w:val="00067134"/>
    <w:rsid w:val="00067A7B"/>
    <w:rsid w:val="00070282"/>
    <w:rsid w:val="00070753"/>
    <w:rsid w:val="00070F23"/>
    <w:rsid w:val="000753D9"/>
    <w:rsid w:val="000756F8"/>
    <w:rsid w:val="00080B76"/>
    <w:rsid w:val="000827C2"/>
    <w:rsid w:val="00083E9C"/>
    <w:rsid w:val="0008436E"/>
    <w:rsid w:val="0008517F"/>
    <w:rsid w:val="000866D2"/>
    <w:rsid w:val="0008710E"/>
    <w:rsid w:val="00087574"/>
    <w:rsid w:val="00090544"/>
    <w:rsid w:val="0009300E"/>
    <w:rsid w:val="000933B0"/>
    <w:rsid w:val="0009478B"/>
    <w:rsid w:val="000952ED"/>
    <w:rsid w:val="000966FA"/>
    <w:rsid w:val="000A1268"/>
    <w:rsid w:val="000A1662"/>
    <w:rsid w:val="000A1A2F"/>
    <w:rsid w:val="000A1F68"/>
    <w:rsid w:val="000A30FD"/>
    <w:rsid w:val="000A4345"/>
    <w:rsid w:val="000A4D5F"/>
    <w:rsid w:val="000B0F29"/>
    <w:rsid w:val="000B0F67"/>
    <w:rsid w:val="000B15AD"/>
    <w:rsid w:val="000B256F"/>
    <w:rsid w:val="000B2891"/>
    <w:rsid w:val="000B4CA2"/>
    <w:rsid w:val="000B55BB"/>
    <w:rsid w:val="000B571B"/>
    <w:rsid w:val="000B66C0"/>
    <w:rsid w:val="000B754C"/>
    <w:rsid w:val="000B7BB2"/>
    <w:rsid w:val="000C0864"/>
    <w:rsid w:val="000C2CAF"/>
    <w:rsid w:val="000C4824"/>
    <w:rsid w:val="000C4BC3"/>
    <w:rsid w:val="000C4F96"/>
    <w:rsid w:val="000C55A3"/>
    <w:rsid w:val="000D054F"/>
    <w:rsid w:val="000D11CC"/>
    <w:rsid w:val="000D2736"/>
    <w:rsid w:val="000D3A5F"/>
    <w:rsid w:val="000D7198"/>
    <w:rsid w:val="000D7232"/>
    <w:rsid w:val="000D7863"/>
    <w:rsid w:val="000D7E02"/>
    <w:rsid w:val="000E00AA"/>
    <w:rsid w:val="000E2F34"/>
    <w:rsid w:val="000E346E"/>
    <w:rsid w:val="000E41C8"/>
    <w:rsid w:val="000E4307"/>
    <w:rsid w:val="000E56AA"/>
    <w:rsid w:val="000E5FCF"/>
    <w:rsid w:val="000F1DAD"/>
    <w:rsid w:val="000F35C0"/>
    <w:rsid w:val="000F6251"/>
    <w:rsid w:val="000F76A0"/>
    <w:rsid w:val="000F77AC"/>
    <w:rsid w:val="001010AD"/>
    <w:rsid w:val="00101BE2"/>
    <w:rsid w:val="001056DB"/>
    <w:rsid w:val="00107403"/>
    <w:rsid w:val="0011329F"/>
    <w:rsid w:val="00113DED"/>
    <w:rsid w:val="0011668A"/>
    <w:rsid w:val="00116ED4"/>
    <w:rsid w:val="00120F27"/>
    <w:rsid w:val="00123651"/>
    <w:rsid w:val="00123E57"/>
    <w:rsid w:val="00127A34"/>
    <w:rsid w:val="001300E9"/>
    <w:rsid w:val="0013345B"/>
    <w:rsid w:val="0013472A"/>
    <w:rsid w:val="001354B1"/>
    <w:rsid w:val="00136BB7"/>
    <w:rsid w:val="00137730"/>
    <w:rsid w:val="00137FC1"/>
    <w:rsid w:val="00142380"/>
    <w:rsid w:val="00143AC2"/>
    <w:rsid w:val="0014456A"/>
    <w:rsid w:val="0014573B"/>
    <w:rsid w:val="00146027"/>
    <w:rsid w:val="00146172"/>
    <w:rsid w:val="00147C63"/>
    <w:rsid w:val="0015115B"/>
    <w:rsid w:val="00151484"/>
    <w:rsid w:val="0015196B"/>
    <w:rsid w:val="00153DC0"/>
    <w:rsid w:val="001541F4"/>
    <w:rsid w:val="001544C7"/>
    <w:rsid w:val="00154F34"/>
    <w:rsid w:val="00156D69"/>
    <w:rsid w:val="00156E9A"/>
    <w:rsid w:val="001610D5"/>
    <w:rsid w:val="001611FA"/>
    <w:rsid w:val="001632F2"/>
    <w:rsid w:val="00165799"/>
    <w:rsid w:val="0017029B"/>
    <w:rsid w:val="00171481"/>
    <w:rsid w:val="00171545"/>
    <w:rsid w:val="00171F2D"/>
    <w:rsid w:val="001725E4"/>
    <w:rsid w:val="00173798"/>
    <w:rsid w:val="00175514"/>
    <w:rsid w:val="001757D9"/>
    <w:rsid w:val="001763BA"/>
    <w:rsid w:val="001811C7"/>
    <w:rsid w:val="001828A0"/>
    <w:rsid w:val="00184E0A"/>
    <w:rsid w:val="00185937"/>
    <w:rsid w:val="00186F0A"/>
    <w:rsid w:val="00187B32"/>
    <w:rsid w:val="001918B4"/>
    <w:rsid w:val="001927B6"/>
    <w:rsid w:val="0019291D"/>
    <w:rsid w:val="00193414"/>
    <w:rsid w:val="00194016"/>
    <w:rsid w:val="00196285"/>
    <w:rsid w:val="00197C3D"/>
    <w:rsid w:val="001A02BE"/>
    <w:rsid w:val="001A5370"/>
    <w:rsid w:val="001A5785"/>
    <w:rsid w:val="001A7676"/>
    <w:rsid w:val="001A7E78"/>
    <w:rsid w:val="001B0C95"/>
    <w:rsid w:val="001B1B1F"/>
    <w:rsid w:val="001B260E"/>
    <w:rsid w:val="001B3CD8"/>
    <w:rsid w:val="001B4655"/>
    <w:rsid w:val="001B5262"/>
    <w:rsid w:val="001B6767"/>
    <w:rsid w:val="001C07DD"/>
    <w:rsid w:val="001C602E"/>
    <w:rsid w:val="001C60DF"/>
    <w:rsid w:val="001C765E"/>
    <w:rsid w:val="001D0BCE"/>
    <w:rsid w:val="001D0C57"/>
    <w:rsid w:val="001D0F95"/>
    <w:rsid w:val="001D127A"/>
    <w:rsid w:val="001D1E9A"/>
    <w:rsid w:val="001D23A4"/>
    <w:rsid w:val="001D275D"/>
    <w:rsid w:val="001D2B93"/>
    <w:rsid w:val="001D4E05"/>
    <w:rsid w:val="001D5995"/>
    <w:rsid w:val="001D5A5C"/>
    <w:rsid w:val="001D7A64"/>
    <w:rsid w:val="001E420F"/>
    <w:rsid w:val="001E43A3"/>
    <w:rsid w:val="001E4AA2"/>
    <w:rsid w:val="001E56A0"/>
    <w:rsid w:val="001E7433"/>
    <w:rsid w:val="001F1615"/>
    <w:rsid w:val="001F5464"/>
    <w:rsid w:val="001F574C"/>
    <w:rsid w:val="001F5CE8"/>
    <w:rsid w:val="001F5DBE"/>
    <w:rsid w:val="001F6450"/>
    <w:rsid w:val="00201DE9"/>
    <w:rsid w:val="00202950"/>
    <w:rsid w:val="0020357F"/>
    <w:rsid w:val="002050F8"/>
    <w:rsid w:val="00207AFE"/>
    <w:rsid w:val="002115DF"/>
    <w:rsid w:val="00211B2B"/>
    <w:rsid w:val="0021246D"/>
    <w:rsid w:val="002133A6"/>
    <w:rsid w:val="00214CC2"/>
    <w:rsid w:val="00215403"/>
    <w:rsid w:val="00215B95"/>
    <w:rsid w:val="00217311"/>
    <w:rsid w:val="00217B65"/>
    <w:rsid w:val="00217DC6"/>
    <w:rsid w:val="00222EAE"/>
    <w:rsid w:val="00223A8A"/>
    <w:rsid w:val="00224AE1"/>
    <w:rsid w:val="00224DCC"/>
    <w:rsid w:val="00225088"/>
    <w:rsid w:val="0022550A"/>
    <w:rsid w:val="00226132"/>
    <w:rsid w:val="00226369"/>
    <w:rsid w:val="002263F1"/>
    <w:rsid w:val="00226D7D"/>
    <w:rsid w:val="00230456"/>
    <w:rsid w:val="0023238B"/>
    <w:rsid w:val="00233ABB"/>
    <w:rsid w:val="0023664B"/>
    <w:rsid w:val="002366E5"/>
    <w:rsid w:val="0023682D"/>
    <w:rsid w:val="00236B31"/>
    <w:rsid w:val="002373C5"/>
    <w:rsid w:val="00237D6C"/>
    <w:rsid w:val="00240757"/>
    <w:rsid w:val="00240FBB"/>
    <w:rsid w:val="00242B7D"/>
    <w:rsid w:val="002436AB"/>
    <w:rsid w:val="00244002"/>
    <w:rsid w:val="002442D8"/>
    <w:rsid w:val="002466F6"/>
    <w:rsid w:val="0025275D"/>
    <w:rsid w:val="0025465A"/>
    <w:rsid w:val="00254A75"/>
    <w:rsid w:val="00254C7A"/>
    <w:rsid w:val="00255094"/>
    <w:rsid w:val="002553A0"/>
    <w:rsid w:val="002560A7"/>
    <w:rsid w:val="002575D6"/>
    <w:rsid w:val="002610C7"/>
    <w:rsid w:val="00262812"/>
    <w:rsid w:val="00266E5B"/>
    <w:rsid w:val="00272F73"/>
    <w:rsid w:val="002739BF"/>
    <w:rsid w:val="002742A8"/>
    <w:rsid w:val="002756C2"/>
    <w:rsid w:val="002759C9"/>
    <w:rsid w:val="00280851"/>
    <w:rsid w:val="00280C6B"/>
    <w:rsid w:val="00282425"/>
    <w:rsid w:val="0028279B"/>
    <w:rsid w:val="002833C2"/>
    <w:rsid w:val="00283464"/>
    <w:rsid w:val="00283890"/>
    <w:rsid w:val="00285439"/>
    <w:rsid w:val="00285772"/>
    <w:rsid w:val="00285CBF"/>
    <w:rsid w:val="002876A1"/>
    <w:rsid w:val="00290D18"/>
    <w:rsid w:val="00291D53"/>
    <w:rsid w:val="00292AC4"/>
    <w:rsid w:val="002933F8"/>
    <w:rsid w:val="002934D8"/>
    <w:rsid w:val="002942F9"/>
    <w:rsid w:val="0029696B"/>
    <w:rsid w:val="00296AE7"/>
    <w:rsid w:val="002A0521"/>
    <w:rsid w:val="002A081D"/>
    <w:rsid w:val="002A0BDD"/>
    <w:rsid w:val="002A0F79"/>
    <w:rsid w:val="002A3CED"/>
    <w:rsid w:val="002A534A"/>
    <w:rsid w:val="002A56F0"/>
    <w:rsid w:val="002A609A"/>
    <w:rsid w:val="002A7086"/>
    <w:rsid w:val="002A7840"/>
    <w:rsid w:val="002A7C25"/>
    <w:rsid w:val="002B03BD"/>
    <w:rsid w:val="002B2FCB"/>
    <w:rsid w:val="002B3C82"/>
    <w:rsid w:val="002B49BF"/>
    <w:rsid w:val="002B519C"/>
    <w:rsid w:val="002B6BEB"/>
    <w:rsid w:val="002C0333"/>
    <w:rsid w:val="002C19AF"/>
    <w:rsid w:val="002C69C3"/>
    <w:rsid w:val="002C7403"/>
    <w:rsid w:val="002D0560"/>
    <w:rsid w:val="002D1D06"/>
    <w:rsid w:val="002D1DFE"/>
    <w:rsid w:val="002D5F48"/>
    <w:rsid w:val="002E36AD"/>
    <w:rsid w:val="002E4D33"/>
    <w:rsid w:val="002E591F"/>
    <w:rsid w:val="002E7554"/>
    <w:rsid w:val="002E7D30"/>
    <w:rsid w:val="002F0050"/>
    <w:rsid w:val="002F0132"/>
    <w:rsid w:val="002F0C9A"/>
    <w:rsid w:val="002F2DEF"/>
    <w:rsid w:val="002F5B5B"/>
    <w:rsid w:val="002F5C46"/>
    <w:rsid w:val="002F6611"/>
    <w:rsid w:val="002F73C7"/>
    <w:rsid w:val="00301582"/>
    <w:rsid w:val="0030363B"/>
    <w:rsid w:val="00304FD9"/>
    <w:rsid w:val="00306D0A"/>
    <w:rsid w:val="0031020B"/>
    <w:rsid w:val="00310453"/>
    <w:rsid w:val="00311061"/>
    <w:rsid w:val="003132B3"/>
    <w:rsid w:val="003134D1"/>
    <w:rsid w:val="00313C0C"/>
    <w:rsid w:val="00314381"/>
    <w:rsid w:val="003149BE"/>
    <w:rsid w:val="00314AB6"/>
    <w:rsid w:val="003152FF"/>
    <w:rsid w:val="003154A8"/>
    <w:rsid w:val="003158D4"/>
    <w:rsid w:val="003167A5"/>
    <w:rsid w:val="00316B37"/>
    <w:rsid w:val="00316B47"/>
    <w:rsid w:val="00316C3A"/>
    <w:rsid w:val="00317450"/>
    <w:rsid w:val="00322569"/>
    <w:rsid w:val="00322D5B"/>
    <w:rsid w:val="00323CC5"/>
    <w:rsid w:val="00324D6A"/>
    <w:rsid w:val="0032652B"/>
    <w:rsid w:val="00327583"/>
    <w:rsid w:val="00330F27"/>
    <w:rsid w:val="00330FF6"/>
    <w:rsid w:val="0033135F"/>
    <w:rsid w:val="00331587"/>
    <w:rsid w:val="0033169F"/>
    <w:rsid w:val="0033486A"/>
    <w:rsid w:val="00335225"/>
    <w:rsid w:val="00337597"/>
    <w:rsid w:val="00340537"/>
    <w:rsid w:val="003405D9"/>
    <w:rsid w:val="00342895"/>
    <w:rsid w:val="00342A97"/>
    <w:rsid w:val="00343651"/>
    <w:rsid w:val="00344248"/>
    <w:rsid w:val="003459D6"/>
    <w:rsid w:val="00346144"/>
    <w:rsid w:val="00346335"/>
    <w:rsid w:val="00351C1F"/>
    <w:rsid w:val="003538B1"/>
    <w:rsid w:val="00353B1B"/>
    <w:rsid w:val="00354EC5"/>
    <w:rsid w:val="00355B63"/>
    <w:rsid w:val="00355FE8"/>
    <w:rsid w:val="00356F15"/>
    <w:rsid w:val="00356FA3"/>
    <w:rsid w:val="00361366"/>
    <w:rsid w:val="003617B8"/>
    <w:rsid w:val="003617BA"/>
    <w:rsid w:val="00362131"/>
    <w:rsid w:val="003634D6"/>
    <w:rsid w:val="0036357E"/>
    <w:rsid w:val="00363DE7"/>
    <w:rsid w:val="00364789"/>
    <w:rsid w:val="0037125F"/>
    <w:rsid w:val="00372486"/>
    <w:rsid w:val="00372FE2"/>
    <w:rsid w:val="003752FD"/>
    <w:rsid w:val="0037578E"/>
    <w:rsid w:val="003776DE"/>
    <w:rsid w:val="00377AE7"/>
    <w:rsid w:val="00381C80"/>
    <w:rsid w:val="0038258F"/>
    <w:rsid w:val="00382FE3"/>
    <w:rsid w:val="00383492"/>
    <w:rsid w:val="00385C01"/>
    <w:rsid w:val="00386954"/>
    <w:rsid w:val="00387A42"/>
    <w:rsid w:val="00387F3C"/>
    <w:rsid w:val="00390F52"/>
    <w:rsid w:val="00394A16"/>
    <w:rsid w:val="00395779"/>
    <w:rsid w:val="00395C7A"/>
    <w:rsid w:val="00397C43"/>
    <w:rsid w:val="003A1B52"/>
    <w:rsid w:val="003A2029"/>
    <w:rsid w:val="003A346E"/>
    <w:rsid w:val="003A3490"/>
    <w:rsid w:val="003B0C1D"/>
    <w:rsid w:val="003B17D3"/>
    <w:rsid w:val="003B2144"/>
    <w:rsid w:val="003B4AE4"/>
    <w:rsid w:val="003B5536"/>
    <w:rsid w:val="003B7259"/>
    <w:rsid w:val="003C062E"/>
    <w:rsid w:val="003C2567"/>
    <w:rsid w:val="003C31FB"/>
    <w:rsid w:val="003C54B3"/>
    <w:rsid w:val="003C6C91"/>
    <w:rsid w:val="003D1182"/>
    <w:rsid w:val="003D3966"/>
    <w:rsid w:val="003D4A16"/>
    <w:rsid w:val="003D657B"/>
    <w:rsid w:val="003E0BCD"/>
    <w:rsid w:val="003E288E"/>
    <w:rsid w:val="003E2913"/>
    <w:rsid w:val="003E29B5"/>
    <w:rsid w:val="003E438C"/>
    <w:rsid w:val="003E7904"/>
    <w:rsid w:val="003F0C33"/>
    <w:rsid w:val="003F33E4"/>
    <w:rsid w:val="003F366C"/>
    <w:rsid w:val="003F4090"/>
    <w:rsid w:val="003F61A4"/>
    <w:rsid w:val="003F6902"/>
    <w:rsid w:val="00400709"/>
    <w:rsid w:val="0040174B"/>
    <w:rsid w:val="00401F6A"/>
    <w:rsid w:val="00404701"/>
    <w:rsid w:val="00404B38"/>
    <w:rsid w:val="004121F5"/>
    <w:rsid w:val="004124BE"/>
    <w:rsid w:val="0041578D"/>
    <w:rsid w:val="00417417"/>
    <w:rsid w:val="00417656"/>
    <w:rsid w:val="004177F8"/>
    <w:rsid w:val="00420FF8"/>
    <w:rsid w:val="004211F8"/>
    <w:rsid w:val="00421C43"/>
    <w:rsid w:val="00421DEC"/>
    <w:rsid w:val="004230FA"/>
    <w:rsid w:val="0042634C"/>
    <w:rsid w:val="00426648"/>
    <w:rsid w:val="0043198D"/>
    <w:rsid w:val="00432764"/>
    <w:rsid w:val="00432EF1"/>
    <w:rsid w:val="00434DB3"/>
    <w:rsid w:val="00444380"/>
    <w:rsid w:val="004464BE"/>
    <w:rsid w:val="00446ACF"/>
    <w:rsid w:val="00447398"/>
    <w:rsid w:val="00450C13"/>
    <w:rsid w:val="00451431"/>
    <w:rsid w:val="00451F50"/>
    <w:rsid w:val="0045227B"/>
    <w:rsid w:val="004524FA"/>
    <w:rsid w:val="004527C2"/>
    <w:rsid w:val="004536D7"/>
    <w:rsid w:val="00454D82"/>
    <w:rsid w:val="00455E73"/>
    <w:rsid w:val="0045684F"/>
    <w:rsid w:val="00456EBD"/>
    <w:rsid w:val="00461875"/>
    <w:rsid w:val="004621BD"/>
    <w:rsid w:val="00462A08"/>
    <w:rsid w:val="00462B42"/>
    <w:rsid w:val="00465C8B"/>
    <w:rsid w:val="0046645D"/>
    <w:rsid w:val="00470AE9"/>
    <w:rsid w:val="00470C1C"/>
    <w:rsid w:val="00475328"/>
    <w:rsid w:val="00475638"/>
    <w:rsid w:val="0047740A"/>
    <w:rsid w:val="00482072"/>
    <w:rsid w:val="00482864"/>
    <w:rsid w:val="00482C0C"/>
    <w:rsid w:val="00482DAE"/>
    <w:rsid w:val="004836B1"/>
    <w:rsid w:val="0048524B"/>
    <w:rsid w:val="004853F9"/>
    <w:rsid w:val="004870C6"/>
    <w:rsid w:val="0049219F"/>
    <w:rsid w:val="00492C2F"/>
    <w:rsid w:val="00492FDB"/>
    <w:rsid w:val="00494AB4"/>
    <w:rsid w:val="00496C28"/>
    <w:rsid w:val="00497306"/>
    <w:rsid w:val="004A1138"/>
    <w:rsid w:val="004A260B"/>
    <w:rsid w:val="004A36F9"/>
    <w:rsid w:val="004A3DA1"/>
    <w:rsid w:val="004A3E02"/>
    <w:rsid w:val="004A435B"/>
    <w:rsid w:val="004A4C6F"/>
    <w:rsid w:val="004B1E49"/>
    <w:rsid w:val="004B2831"/>
    <w:rsid w:val="004B432F"/>
    <w:rsid w:val="004B4928"/>
    <w:rsid w:val="004B4DF0"/>
    <w:rsid w:val="004B4EBA"/>
    <w:rsid w:val="004B70B9"/>
    <w:rsid w:val="004C0970"/>
    <w:rsid w:val="004C3CE9"/>
    <w:rsid w:val="004C70B5"/>
    <w:rsid w:val="004C7EDD"/>
    <w:rsid w:val="004D1978"/>
    <w:rsid w:val="004D2825"/>
    <w:rsid w:val="004D3939"/>
    <w:rsid w:val="004D45E6"/>
    <w:rsid w:val="004D6398"/>
    <w:rsid w:val="004E095C"/>
    <w:rsid w:val="004E363B"/>
    <w:rsid w:val="004E47DE"/>
    <w:rsid w:val="004E5C79"/>
    <w:rsid w:val="004E5CA7"/>
    <w:rsid w:val="004E5D3D"/>
    <w:rsid w:val="004E619D"/>
    <w:rsid w:val="004F0C43"/>
    <w:rsid w:val="004F16C1"/>
    <w:rsid w:val="004F2975"/>
    <w:rsid w:val="004F2DC0"/>
    <w:rsid w:val="004F3AD8"/>
    <w:rsid w:val="004F6B90"/>
    <w:rsid w:val="00503181"/>
    <w:rsid w:val="005036D1"/>
    <w:rsid w:val="00504636"/>
    <w:rsid w:val="005059C3"/>
    <w:rsid w:val="00505C90"/>
    <w:rsid w:val="00507426"/>
    <w:rsid w:val="00510821"/>
    <w:rsid w:val="005111A7"/>
    <w:rsid w:val="00511231"/>
    <w:rsid w:val="00512A33"/>
    <w:rsid w:val="00512CBF"/>
    <w:rsid w:val="00513078"/>
    <w:rsid w:val="00513F1D"/>
    <w:rsid w:val="00514981"/>
    <w:rsid w:val="00515439"/>
    <w:rsid w:val="00516277"/>
    <w:rsid w:val="00516632"/>
    <w:rsid w:val="00517132"/>
    <w:rsid w:val="005173F7"/>
    <w:rsid w:val="00517DA4"/>
    <w:rsid w:val="0052116D"/>
    <w:rsid w:val="00522DAF"/>
    <w:rsid w:val="0052303C"/>
    <w:rsid w:val="00524AA9"/>
    <w:rsid w:val="00525052"/>
    <w:rsid w:val="005250FA"/>
    <w:rsid w:val="0052622D"/>
    <w:rsid w:val="005264F1"/>
    <w:rsid w:val="00526738"/>
    <w:rsid w:val="00530308"/>
    <w:rsid w:val="00530BAB"/>
    <w:rsid w:val="0053196A"/>
    <w:rsid w:val="005338E4"/>
    <w:rsid w:val="00533B05"/>
    <w:rsid w:val="00535011"/>
    <w:rsid w:val="0053568D"/>
    <w:rsid w:val="00537A52"/>
    <w:rsid w:val="00537D19"/>
    <w:rsid w:val="005410F3"/>
    <w:rsid w:val="00542977"/>
    <w:rsid w:val="00542986"/>
    <w:rsid w:val="00543B9E"/>
    <w:rsid w:val="00545A3C"/>
    <w:rsid w:val="00546A1E"/>
    <w:rsid w:val="00550AAF"/>
    <w:rsid w:val="005524AD"/>
    <w:rsid w:val="005528F6"/>
    <w:rsid w:val="00552D0E"/>
    <w:rsid w:val="00555CCE"/>
    <w:rsid w:val="00557DA4"/>
    <w:rsid w:val="00561044"/>
    <w:rsid w:val="0056316F"/>
    <w:rsid w:val="005700A3"/>
    <w:rsid w:val="005723A6"/>
    <w:rsid w:val="005726C2"/>
    <w:rsid w:val="005737C0"/>
    <w:rsid w:val="00574900"/>
    <w:rsid w:val="00574D89"/>
    <w:rsid w:val="00576697"/>
    <w:rsid w:val="0057677B"/>
    <w:rsid w:val="005767A5"/>
    <w:rsid w:val="00577445"/>
    <w:rsid w:val="005778D0"/>
    <w:rsid w:val="00577D79"/>
    <w:rsid w:val="0058060D"/>
    <w:rsid w:val="0058284A"/>
    <w:rsid w:val="00582E94"/>
    <w:rsid w:val="00583F00"/>
    <w:rsid w:val="00585677"/>
    <w:rsid w:val="00585754"/>
    <w:rsid w:val="00585F43"/>
    <w:rsid w:val="00586D04"/>
    <w:rsid w:val="00587366"/>
    <w:rsid w:val="0058771E"/>
    <w:rsid w:val="00587938"/>
    <w:rsid w:val="0059097B"/>
    <w:rsid w:val="00590DB3"/>
    <w:rsid w:val="005914FD"/>
    <w:rsid w:val="00591B28"/>
    <w:rsid w:val="00593E1F"/>
    <w:rsid w:val="005954DB"/>
    <w:rsid w:val="005959ED"/>
    <w:rsid w:val="005967A7"/>
    <w:rsid w:val="00597B69"/>
    <w:rsid w:val="00597BC2"/>
    <w:rsid w:val="005A1B8E"/>
    <w:rsid w:val="005A495D"/>
    <w:rsid w:val="005A49E5"/>
    <w:rsid w:val="005A6D37"/>
    <w:rsid w:val="005B1A4F"/>
    <w:rsid w:val="005B29BF"/>
    <w:rsid w:val="005B3A12"/>
    <w:rsid w:val="005B4F57"/>
    <w:rsid w:val="005B5C21"/>
    <w:rsid w:val="005C17CC"/>
    <w:rsid w:val="005C17D0"/>
    <w:rsid w:val="005C293F"/>
    <w:rsid w:val="005C3AA9"/>
    <w:rsid w:val="005C53C2"/>
    <w:rsid w:val="005C5912"/>
    <w:rsid w:val="005C73FB"/>
    <w:rsid w:val="005D0315"/>
    <w:rsid w:val="005D084F"/>
    <w:rsid w:val="005D205A"/>
    <w:rsid w:val="005D2187"/>
    <w:rsid w:val="005D2D84"/>
    <w:rsid w:val="005D32D5"/>
    <w:rsid w:val="005D3E52"/>
    <w:rsid w:val="005D43C4"/>
    <w:rsid w:val="005D4EDA"/>
    <w:rsid w:val="005D5BA5"/>
    <w:rsid w:val="005D6658"/>
    <w:rsid w:val="005D72B7"/>
    <w:rsid w:val="005E1F44"/>
    <w:rsid w:val="005E3606"/>
    <w:rsid w:val="005E6674"/>
    <w:rsid w:val="005E730C"/>
    <w:rsid w:val="005F05E8"/>
    <w:rsid w:val="005F45E4"/>
    <w:rsid w:val="005F5B62"/>
    <w:rsid w:val="005F79FC"/>
    <w:rsid w:val="00601E2D"/>
    <w:rsid w:val="0060333D"/>
    <w:rsid w:val="00603987"/>
    <w:rsid w:val="006048F8"/>
    <w:rsid w:val="00604ABC"/>
    <w:rsid w:val="0060650A"/>
    <w:rsid w:val="00606956"/>
    <w:rsid w:val="0060773F"/>
    <w:rsid w:val="00607873"/>
    <w:rsid w:val="006078F0"/>
    <w:rsid w:val="00607B75"/>
    <w:rsid w:val="0061001C"/>
    <w:rsid w:val="00611E69"/>
    <w:rsid w:val="0061577A"/>
    <w:rsid w:val="00616DB7"/>
    <w:rsid w:val="00617966"/>
    <w:rsid w:val="00617B56"/>
    <w:rsid w:val="006234BF"/>
    <w:rsid w:val="0062375D"/>
    <w:rsid w:val="00624290"/>
    <w:rsid w:val="00625065"/>
    <w:rsid w:val="00627381"/>
    <w:rsid w:val="00630F03"/>
    <w:rsid w:val="006318BC"/>
    <w:rsid w:val="00632AA1"/>
    <w:rsid w:val="00632F23"/>
    <w:rsid w:val="006330EF"/>
    <w:rsid w:val="0063320C"/>
    <w:rsid w:val="006351C0"/>
    <w:rsid w:val="0063576D"/>
    <w:rsid w:val="00635BBB"/>
    <w:rsid w:val="00637712"/>
    <w:rsid w:val="00637C21"/>
    <w:rsid w:val="00637E05"/>
    <w:rsid w:val="00642E1D"/>
    <w:rsid w:val="00643FEA"/>
    <w:rsid w:val="006449DB"/>
    <w:rsid w:val="006472F3"/>
    <w:rsid w:val="0065070F"/>
    <w:rsid w:val="00650E7D"/>
    <w:rsid w:val="00652096"/>
    <w:rsid w:val="00652C14"/>
    <w:rsid w:val="006554F8"/>
    <w:rsid w:val="0065631D"/>
    <w:rsid w:val="00657095"/>
    <w:rsid w:val="00657C80"/>
    <w:rsid w:val="00661F93"/>
    <w:rsid w:val="00662609"/>
    <w:rsid w:val="00662ED2"/>
    <w:rsid w:val="00663013"/>
    <w:rsid w:val="006639F2"/>
    <w:rsid w:val="006645B6"/>
    <w:rsid w:val="0067001E"/>
    <w:rsid w:val="00670765"/>
    <w:rsid w:val="00672721"/>
    <w:rsid w:val="00673C40"/>
    <w:rsid w:val="00675AAC"/>
    <w:rsid w:val="00675E2E"/>
    <w:rsid w:val="0067760A"/>
    <w:rsid w:val="00681252"/>
    <w:rsid w:val="006813E7"/>
    <w:rsid w:val="00682C20"/>
    <w:rsid w:val="00683852"/>
    <w:rsid w:val="00684C92"/>
    <w:rsid w:val="00685738"/>
    <w:rsid w:val="00685C77"/>
    <w:rsid w:val="00686BA5"/>
    <w:rsid w:val="00687239"/>
    <w:rsid w:val="0069276A"/>
    <w:rsid w:val="00692A1C"/>
    <w:rsid w:val="00693A7A"/>
    <w:rsid w:val="0069688D"/>
    <w:rsid w:val="00696AB8"/>
    <w:rsid w:val="00696E5C"/>
    <w:rsid w:val="006973FF"/>
    <w:rsid w:val="006A0219"/>
    <w:rsid w:val="006A183C"/>
    <w:rsid w:val="006A2155"/>
    <w:rsid w:val="006A27C9"/>
    <w:rsid w:val="006A2FD9"/>
    <w:rsid w:val="006A37D9"/>
    <w:rsid w:val="006A3C44"/>
    <w:rsid w:val="006A406A"/>
    <w:rsid w:val="006A67D0"/>
    <w:rsid w:val="006B0473"/>
    <w:rsid w:val="006B0BA2"/>
    <w:rsid w:val="006B348C"/>
    <w:rsid w:val="006B5412"/>
    <w:rsid w:val="006B5AA4"/>
    <w:rsid w:val="006B6926"/>
    <w:rsid w:val="006B6D70"/>
    <w:rsid w:val="006B6DA7"/>
    <w:rsid w:val="006B7959"/>
    <w:rsid w:val="006C0C89"/>
    <w:rsid w:val="006C2BD0"/>
    <w:rsid w:val="006C345D"/>
    <w:rsid w:val="006C38A6"/>
    <w:rsid w:val="006C57F6"/>
    <w:rsid w:val="006C594F"/>
    <w:rsid w:val="006C5FF0"/>
    <w:rsid w:val="006C67FD"/>
    <w:rsid w:val="006D02AA"/>
    <w:rsid w:val="006D0D11"/>
    <w:rsid w:val="006D2A9F"/>
    <w:rsid w:val="006D395D"/>
    <w:rsid w:val="006D42D3"/>
    <w:rsid w:val="006D47BA"/>
    <w:rsid w:val="006D608B"/>
    <w:rsid w:val="006D6C73"/>
    <w:rsid w:val="006E0499"/>
    <w:rsid w:val="006E0AF1"/>
    <w:rsid w:val="006E1359"/>
    <w:rsid w:val="006E15D8"/>
    <w:rsid w:val="006E3FB0"/>
    <w:rsid w:val="006E621A"/>
    <w:rsid w:val="006F10C1"/>
    <w:rsid w:val="006F2C89"/>
    <w:rsid w:val="006F30F1"/>
    <w:rsid w:val="006F3A6B"/>
    <w:rsid w:val="006F7164"/>
    <w:rsid w:val="00702826"/>
    <w:rsid w:val="0070312E"/>
    <w:rsid w:val="00703D65"/>
    <w:rsid w:val="0070546A"/>
    <w:rsid w:val="007057CA"/>
    <w:rsid w:val="00705821"/>
    <w:rsid w:val="007068C4"/>
    <w:rsid w:val="007070C7"/>
    <w:rsid w:val="0070798F"/>
    <w:rsid w:val="0071060C"/>
    <w:rsid w:val="00710BBC"/>
    <w:rsid w:val="00712658"/>
    <w:rsid w:val="00712B14"/>
    <w:rsid w:val="00714975"/>
    <w:rsid w:val="00714FC7"/>
    <w:rsid w:val="00722269"/>
    <w:rsid w:val="0072310F"/>
    <w:rsid w:val="0072350F"/>
    <w:rsid w:val="00723527"/>
    <w:rsid w:val="007254C3"/>
    <w:rsid w:val="0072582F"/>
    <w:rsid w:val="00726CB2"/>
    <w:rsid w:val="007308AB"/>
    <w:rsid w:val="00731B55"/>
    <w:rsid w:val="00732131"/>
    <w:rsid w:val="0073228B"/>
    <w:rsid w:val="00732413"/>
    <w:rsid w:val="00732C2E"/>
    <w:rsid w:val="00735E85"/>
    <w:rsid w:val="0073695F"/>
    <w:rsid w:val="00736C0D"/>
    <w:rsid w:val="007416C3"/>
    <w:rsid w:val="007417BE"/>
    <w:rsid w:val="00741992"/>
    <w:rsid w:val="00742AA7"/>
    <w:rsid w:val="00743B26"/>
    <w:rsid w:val="007444F9"/>
    <w:rsid w:val="00744BD3"/>
    <w:rsid w:val="00744C38"/>
    <w:rsid w:val="00745A42"/>
    <w:rsid w:val="00745EC4"/>
    <w:rsid w:val="007468A3"/>
    <w:rsid w:val="00747802"/>
    <w:rsid w:val="0075011F"/>
    <w:rsid w:val="00750B07"/>
    <w:rsid w:val="00750F52"/>
    <w:rsid w:val="00752919"/>
    <w:rsid w:val="007529D6"/>
    <w:rsid w:val="00753776"/>
    <w:rsid w:val="00753DC4"/>
    <w:rsid w:val="00754456"/>
    <w:rsid w:val="0076029C"/>
    <w:rsid w:val="007603D5"/>
    <w:rsid w:val="00760DAD"/>
    <w:rsid w:val="007615B1"/>
    <w:rsid w:val="00761CDB"/>
    <w:rsid w:val="007640CC"/>
    <w:rsid w:val="00764F07"/>
    <w:rsid w:val="00765A59"/>
    <w:rsid w:val="0076699A"/>
    <w:rsid w:val="00767081"/>
    <w:rsid w:val="00767280"/>
    <w:rsid w:val="0077017A"/>
    <w:rsid w:val="00771071"/>
    <w:rsid w:val="00771277"/>
    <w:rsid w:val="00771906"/>
    <w:rsid w:val="00776104"/>
    <w:rsid w:val="00780749"/>
    <w:rsid w:val="0078400A"/>
    <w:rsid w:val="0078517E"/>
    <w:rsid w:val="0078524B"/>
    <w:rsid w:val="00786101"/>
    <w:rsid w:val="00786318"/>
    <w:rsid w:val="00787C6B"/>
    <w:rsid w:val="00790E22"/>
    <w:rsid w:val="00792D17"/>
    <w:rsid w:val="00793BEE"/>
    <w:rsid w:val="007946DA"/>
    <w:rsid w:val="00796966"/>
    <w:rsid w:val="00796BBF"/>
    <w:rsid w:val="00796EC6"/>
    <w:rsid w:val="007A0C52"/>
    <w:rsid w:val="007A0F64"/>
    <w:rsid w:val="007A1244"/>
    <w:rsid w:val="007A191F"/>
    <w:rsid w:val="007A1A81"/>
    <w:rsid w:val="007A3252"/>
    <w:rsid w:val="007A3615"/>
    <w:rsid w:val="007A592C"/>
    <w:rsid w:val="007A66B3"/>
    <w:rsid w:val="007A701D"/>
    <w:rsid w:val="007B0596"/>
    <w:rsid w:val="007B30FB"/>
    <w:rsid w:val="007B4FDF"/>
    <w:rsid w:val="007B6BDF"/>
    <w:rsid w:val="007B7433"/>
    <w:rsid w:val="007C0300"/>
    <w:rsid w:val="007C21D4"/>
    <w:rsid w:val="007C3331"/>
    <w:rsid w:val="007C4552"/>
    <w:rsid w:val="007C559D"/>
    <w:rsid w:val="007C7728"/>
    <w:rsid w:val="007C7DAF"/>
    <w:rsid w:val="007D1AA9"/>
    <w:rsid w:val="007D347F"/>
    <w:rsid w:val="007D475C"/>
    <w:rsid w:val="007D482D"/>
    <w:rsid w:val="007D559C"/>
    <w:rsid w:val="007D5BA3"/>
    <w:rsid w:val="007E217E"/>
    <w:rsid w:val="007E3075"/>
    <w:rsid w:val="007E3974"/>
    <w:rsid w:val="007E4289"/>
    <w:rsid w:val="007E46FB"/>
    <w:rsid w:val="007E6C2D"/>
    <w:rsid w:val="007E6FDE"/>
    <w:rsid w:val="007E7802"/>
    <w:rsid w:val="007F167F"/>
    <w:rsid w:val="007F2FEE"/>
    <w:rsid w:val="007F30ED"/>
    <w:rsid w:val="007F642B"/>
    <w:rsid w:val="007F685F"/>
    <w:rsid w:val="007F798D"/>
    <w:rsid w:val="00800469"/>
    <w:rsid w:val="0080526B"/>
    <w:rsid w:val="00805A5D"/>
    <w:rsid w:val="0080607F"/>
    <w:rsid w:val="008069FF"/>
    <w:rsid w:val="00807947"/>
    <w:rsid w:val="00810E20"/>
    <w:rsid w:val="00812C24"/>
    <w:rsid w:val="00812C29"/>
    <w:rsid w:val="0081572C"/>
    <w:rsid w:val="00815753"/>
    <w:rsid w:val="00815F19"/>
    <w:rsid w:val="00816005"/>
    <w:rsid w:val="00816EDC"/>
    <w:rsid w:val="00817546"/>
    <w:rsid w:val="008176F8"/>
    <w:rsid w:val="00820500"/>
    <w:rsid w:val="0082129D"/>
    <w:rsid w:val="00821578"/>
    <w:rsid w:val="0082197A"/>
    <w:rsid w:val="00821E10"/>
    <w:rsid w:val="00823A6F"/>
    <w:rsid w:val="00823E08"/>
    <w:rsid w:val="00826258"/>
    <w:rsid w:val="008271CA"/>
    <w:rsid w:val="0083078C"/>
    <w:rsid w:val="00830939"/>
    <w:rsid w:val="00832E00"/>
    <w:rsid w:val="0083529B"/>
    <w:rsid w:val="00835CAE"/>
    <w:rsid w:val="00835D9A"/>
    <w:rsid w:val="00835E53"/>
    <w:rsid w:val="00836582"/>
    <w:rsid w:val="00836EA9"/>
    <w:rsid w:val="0084037A"/>
    <w:rsid w:val="008408AA"/>
    <w:rsid w:val="008408AF"/>
    <w:rsid w:val="0084393F"/>
    <w:rsid w:val="00843CF7"/>
    <w:rsid w:val="00844214"/>
    <w:rsid w:val="00846A0F"/>
    <w:rsid w:val="00846D57"/>
    <w:rsid w:val="00847692"/>
    <w:rsid w:val="00850371"/>
    <w:rsid w:val="008506A8"/>
    <w:rsid w:val="00850D7A"/>
    <w:rsid w:val="008514AA"/>
    <w:rsid w:val="00854555"/>
    <w:rsid w:val="00854741"/>
    <w:rsid w:val="00854CB9"/>
    <w:rsid w:val="00855102"/>
    <w:rsid w:val="0085526A"/>
    <w:rsid w:val="00855E6F"/>
    <w:rsid w:val="00860154"/>
    <w:rsid w:val="00862E59"/>
    <w:rsid w:val="00862E78"/>
    <w:rsid w:val="008638E8"/>
    <w:rsid w:val="00866174"/>
    <w:rsid w:val="0086669D"/>
    <w:rsid w:val="008667B4"/>
    <w:rsid w:val="008703C6"/>
    <w:rsid w:val="00870420"/>
    <w:rsid w:val="008704D3"/>
    <w:rsid w:val="0087083E"/>
    <w:rsid w:val="008714E5"/>
    <w:rsid w:val="00871DAE"/>
    <w:rsid w:val="00872825"/>
    <w:rsid w:val="00872D2E"/>
    <w:rsid w:val="00873FE5"/>
    <w:rsid w:val="00874FAC"/>
    <w:rsid w:val="008753E9"/>
    <w:rsid w:val="0087562A"/>
    <w:rsid w:val="0087572A"/>
    <w:rsid w:val="0087576E"/>
    <w:rsid w:val="008778F3"/>
    <w:rsid w:val="00880125"/>
    <w:rsid w:val="008832C9"/>
    <w:rsid w:val="0088363A"/>
    <w:rsid w:val="00883BEF"/>
    <w:rsid w:val="00883D29"/>
    <w:rsid w:val="0088779A"/>
    <w:rsid w:val="00890238"/>
    <w:rsid w:val="008917BD"/>
    <w:rsid w:val="0089204C"/>
    <w:rsid w:val="00892727"/>
    <w:rsid w:val="00897727"/>
    <w:rsid w:val="008A1276"/>
    <w:rsid w:val="008A1EF8"/>
    <w:rsid w:val="008A21CE"/>
    <w:rsid w:val="008A245D"/>
    <w:rsid w:val="008A2945"/>
    <w:rsid w:val="008A3944"/>
    <w:rsid w:val="008A3CC2"/>
    <w:rsid w:val="008A75CF"/>
    <w:rsid w:val="008A7AF9"/>
    <w:rsid w:val="008B1670"/>
    <w:rsid w:val="008B25E3"/>
    <w:rsid w:val="008B4164"/>
    <w:rsid w:val="008B5ACB"/>
    <w:rsid w:val="008B73F2"/>
    <w:rsid w:val="008B7979"/>
    <w:rsid w:val="008C06F5"/>
    <w:rsid w:val="008C084D"/>
    <w:rsid w:val="008C1216"/>
    <w:rsid w:val="008C3D7F"/>
    <w:rsid w:val="008C4D98"/>
    <w:rsid w:val="008C4FBB"/>
    <w:rsid w:val="008C5428"/>
    <w:rsid w:val="008C6613"/>
    <w:rsid w:val="008C7BCB"/>
    <w:rsid w:val="008D2E9E"/>
    <w:rsid w:val="008D35AF"/>
    <w:rsid w:val="008D375C"/>
    <w:rsid w:val="008D4393"/>
    <w:rsid w:val="008D582F"/>
    <w:rsid w:val="008D659F"/>
    <w:rsid w:val="008D7A8C"/>
    <w:rsid w:val="008E0321"/>
    <w:rsid w:val="008E1299"/>
    <w:rsid w:val="008E250C"/>
    <w:rsid w:val="008E298C"/>
    <w:rsid w:val="008E38B2"/>
    <w:rsid w:val="008E5885"/>
    <w:rsid w:val="008E6254"/>
    <w:rsid w:val="008E653E"/>
    <w:rsid w:val="008E693E"/>
    <w:rsid w:val="008F0407"/>
    <w:rsid w:val="008F10EE"/>
    <w:rsid w:val="008F1187"/>
    <w:rsid w:val="008F1685"/>
    <w:rsid w:val="008F1DF6"/>
    <w:rsid w:val="008F26C1"/>
    <w:rsid w:val="008F342E"/>
    <w:rsid w:val="008F38B6"/>
    <w:rsid w:val="008F3F64"/>
    <w:rsid w:val="008F417A"/>
    <w:rsid w:val="008F5A38"/>
    <w:rsid w:val="008F639D"/>
    <w:rsid w:val="009001F1"/>
    <w:rsid w:val="00900EEC"/>
    <w:rsid w:val="0090357C"/>
    <w:rsid w:val="00904047"/>
    <w:rsid w:val="0090471C"/>
    <w:rsid w:val="00904D93"/>
    <w:rsid w:val="0090619B"/>
    <w:rsid w:val="0090749D"/>
    <w:rsid w:val="0091162C"/>
    <w:rsid w:val="00912BF8"/>
    <w:rsid w:val="00913197"/>
    <w:rsid w:val="00914968"/>
    <w:rsid w:val="0091507B"/>
    <w:rsid w:val="0091543F"/>
    <w:rsid w:val="00922EC9"/>
    <w:rsid w:val="00922FD2"/>
    <w:rsid w:val="00924771"/>
    <w:rsid w:val="00924EE9"/>
    <w:rsid w:val="009251CF"/>
    <w:rsid w:val="00926003"/>
    <w:rsid w:val="00926369"/>
    <w:rsid w:val="00927118"/>
    <w:rsid w:val="009301A8"/>
    <w:rsid w:val="00933195"/>
    <w:rsid w:val="009351B1"/>
    <w:rsid w:val="009351B6"/>
    <w:rsid w:val="00936C90"/>
    <w:rsid w:val="0094064B"/>
    <w:rsid w:val="009426A5"/>
    <w:rsid w:val="0094521A"/>
    <w:rsid w:val="00945D8F"/>
    <w:rsid w:val="009500C7"/>
    <w:rsid w:val="009510DE"/>
    <w:rsid w:val="00952002"/>
    <w:rsid w:val="00952E17"/>
    <w:rsid w:val="00956E0F"/>
    <w:rsid w:val="00957F00"/>
    <w:rsid w:val="00957FFE"/>
    <w:rsid w:val="0096084C"/>
    <w:rsid w:val="00962824"/>
    <w:rsid w:val="00963561"/>
    <w:rsid w:val="00964F56"/>
    <w:rsid w:val="009651C8"/>
    <w:rsid w:val="00966B5F"/>
    <w:rsid w:val="009674BF"/>
    <w:rsid w:val="009701F2"/>
    <w:rsid w:val="00971476"/>
    <w:rsid w:val="00972F5E"/>
    <w:rsid w:val="00977C21"/>
    <w:rsid w:val="00980673"/>
    <w:rsid w:val="009809C5"/>
    <w:rsid w:val="0098127A"/>
    <w:rsid w:val="00981AFC"/>
    <w:rsid w:val="00981D00"/>
    <w:rsid w:val="00981DBE"/>
    <w:rsid w:val="00981DC8"/>
    <w:rsid w:val="0098429E"/>
    <w:rsid w:val="00984670"/>
    <w:rsid w:val="009847C8"/>
    <w:rsid w:val="00984982"/>
    <w:rsid w:val="00985919"/>
    <w:rsid w:val="00986E8B"/>
    <w:rsid w:val="0098752B"/>
    <w:rsid w:val="009916CE"/>
    <w:rsid w:val="00992543"/>
    <w:rsid w:val="0099355F"/>
    <w:rsid w:val="00994822"/>
    <w:rsid w:val="00996C89"/>
    <w:rsid w:val="009A1C0D"/>
    <w:rsid w:val="009A663B"/>
    <w:rsid w:val="009A7CFF"/>
    <w:rsid w:val="009B10B7"/>
    <w:rsid w:val="009B1C18"/>
    <w:rsid w:val="009B1E29"/>
    <w:rsid w:val="009B2746"/>
    <w:rsid w:val="009B2DFA"/>
    <w:rsid w:val="009B362F"/>
    <w:rsid w:val="009B5C93"/>
    <w:rsid w:val="009B60FC"/>
    <w:rsid w:val="009B6EAB"/>
    <w:rsid w:val="009B7752"/>
    <w:rsid w:val="009B7A85"/>
    <w:rsid w:val="009C0E09"/>
    <w:rsid w:val="009C1463"/>
    <w:rsid w:val="009C1CD4"/>
    <w:rsid w:val="009C217B"/>
    <w:rsid w:val="009C497C"/>
    <w:rsid w:val="009C50B6"/>
    <w:rsid w:val="009C5400"/>
    <w:rsid w:val="009C6309"/>
    <w:rsid w:val="009C6413"/>
    <w:rsid w:val="009C6685"/>
    <w:rsid w:val="009D256C"/>
    <w:rsid w:val="009D29B6"/>
    <w:rsid w:val="009D3094"/>
    <w:rsid w:val="009D330A"/>
    <w:rsid w:val="009D4198"/>
    <w:rsid w:val="009D4DB9"/>
    <w:rsid w:val="009D55DD"/>
    <w:rsid w:val="009D5E13"/>
    <w:rsid w:val="009D7712"/>
    <w:rsid w:val="009E1D02"/>
    <w:rsid w:val="009E269D"/>
    <w:rsid w:val="009E27AC"/>
    <w:rsid w:val="009E36AA"/>
    <w:rsid w:val="009E407F"/>
    <w:rsid w:val="009E5A10"/>
    <w:rsid w:val="009E5E00"/>
    <w:rsid w:val="009E62CC"/>
    <w:rsid w:val="009E6D8A"/>
    <w:rsid w:val="009E6D94"/>
    <w:rsid w:val="009E7363"/>
    <w:rsid w:val="009F0DF7"/>
    <w:rsid w:val="009F43A6"/>
    <w:rsid w:val="009F4494"/>
    <w:rsid w:val="009F48E8"/>
    <w:rsid w:val="009F7BE9"/>
    <w:rsid w:val="00A002E0"/>
    <w:rsid w:val="00A04C67"/>
    <w:rsid w:val="00A05185"/>
    <w:rsid w:val="00A06F12"/>
    <w:rsid w:val="00A111B1"/>
    <w:rsid w:val="00A20928"/>
    <w:rsid w:val="00A216FE"/>
    <w:rsid w:val="00A21B27"/>
    <w:rsid w:val="00A240A4"/>
    <w:rsid w:val="00A24477"/>
    <w:rsid w:val="00A24D04"/>
    <w:rsid w:val="00A2528C"/>
    <w:rsid w:val="00A258B3"/>
    <w:rsid w:val="00A2661A"/>
    <w:rsid w:val="00A266A8"/>
    <w:rsid w:val="00A309C1"/>
    <w:rsid w:val="00A314C8"/>
    <w:rsid w:val="00A3188A"/>
    <w:rsid w:val="00A32E92"/>
    <w:rsid w:val="00A3511B"/>
    <w:rsid w:val="00A37481"/>
    <w:rsid w:val="00A37D55"/>
    <w:rsid w:val="00A40E5F"/>
    <w:rsid w:val="00A4249D"/>
    <w:rsid w:val="00A42910"/>
    <w:rsid w:val="00A444ED"/>
    <w:rsid w:val="00A4591B"/>
    <w:rsid w:val="00A45F7C"/>
    <w:rsid w:val="00A46622"/>
    <w:rsid w:val="00A467FE"/>
    <w:rsid w:val="00A46B81"/>
    <w:rsid w:val="00A47B3D"/>
    <w:rsid w:val="00A5130E"/>
    <w:rsid w:val="00A51AA6"/>
    <w:rsid w:val="00A52042"/>
    <w:rsid w:val="00A52953"/>
    <w:rsid w:val="00A52CBB"/>
    <w:rsid w:val="00A5412E"/>
    <w:rsid w:val="00A54983"/>
    <w:rsid w:val="00A5537C"/>
    <w:rsid w:val="00A6007E"/>
    <w:rsid w:val="00A60642"/>
    <w:rsid w:val="00A63AC3"/>
    <w:rsid w:val="00A64338"/>
    <w:rsid w:val="00A645FC"/>
    <w:rsid w:val="00A656FB"/>
    <w:rsid w:val="00A6596D"/>
    <w:rsid w:val="00A666C6"/>
    <w:rsid w:val="00A67C3E"/>
    <w:rsid w:val="00A70E1D"/>
    <w:rsid w:val="00A70F2B"/>
    <w:rsid w:val="00A71091"/>
    <w:rsid w:val="00A717D6"/>
    <w:rsid w:val="00A72FF2"/>
    <w:rsid w:val="00A7331D"/>
    <w:rsid w:val="00A746E3"/>
    <w:rsid w:val="00A74C09"/>
    <w:rsid w:val="00A7539B"/>
    <w:rsid w:val="00A777E4"/>
    <w:rsid w:val="00A80774"/>
    <w:rsid w:val="00A81B05"/>
    <w:rsid w:val="00A85135"/>
    <w:rsid w:val="00A862D3"/>
    <w:rsid w:val="00A8639E"/>
    <w:rsid w:val="00A9117F"/>
    <w:rsid w:val="00A92B56"/>
    <w:rsid w:val="00A93F03"/>
    <w:rsid w:val="00A95946"/>
    <w:rsid w:val="00A95A1C"/>
    <w:rsid w:val="00A96189"/>
    <w:rsid w:val="00A96E5E"/>
    <w:rsid w:val="00A97708"/>
    <w:rsid w:val="00A97C6F"/>
    <w:rsid w:val="00AA0067"/>
    <w:rsid w:val="00AA2D0D"/>
    <w:rsid w:val="00AA2D65"/>
    <w:rsid w:val="00AA2ED3"/>
    <w:rsid w:val="00AA3D7F"/>
    <w:rsid w:val="00AA3E00"/>
    <w:rsid w:val="00AA6BC7"/>
    <w:rsid w:val="00AA7DD7"/>
    <w:rsid w:val="00AB0025"/>
    <w:rsid w:val="00AB054C"/>
    <w:rsid w:val="00AB09E5"/>
    <w:rsid w:val="00AB209F"/>
    <w:rsid w:val="00AB34E7"/>
    <w:rsid w:val="00AB3981"/>
    <w:rsid w:val="00AB3C0E"/>
    <w:rsid w:val="00AB4762"/>
    <w:rsid w:val="00AB4B3C"/>
    <w:rsid w:val="00AB5740"/>
    <w:rsid w:val="00AC2836"/>
    <w:rsid w:val="00AC292E"/>
    <w:rsid w:val="00AC2A05"/>
    <w:rsid w:val="00AC48DD"/>
    <w:rsid w:val="00AC512D"/>
    <w:rsid w:val="00AC6158"/>
    <w:rsid w:val="00AC6551"/>
    <w:rsid w:val="00AD0B62"/>
    <w:rsid w:val="00AD0F0A"/>
    <w:rsid w:val="00AD1540"/>
    <w:rsid w:val="00AD16A1"/>
    <w:rsid w:val="00AD2EF0"/>
    <w:rsid w:val="00AD5058"/>
    <w:rsid w:val="00AD540E"/>
    <w:rsid w:val="00AD5E00"/>
    <w:rsid w:val="00AD643F"/>
    <w:rsid w:val="00AD7100"/>
    <w:rsid w:val="00AE0B7B"/>
    <w:rsid w:val="00AE25E6"/>
    <w:rsid w:val="00AE34AE"/>
    <w:rsid w:val="00AE4DD8"/>
    <w:rsid w:val="00AF0851"/>
    <w:rsid w:val="00AF0DB4"/>
    <w:rsid w:val="00AF1321"/>
    <w:rsid w:val="00AF1573"/>
    <w:rsid w:val="00AF25B5"/>
    <w:rsid w:val="00AF516B"/>
    <w:rsid w:val="00B03F5D"/>
    <w:rsid w:val="00B045CB"/>
    <w:rsid w:val="00B0643A"/>
    <w:rsid w:val="00B078E4"/>
    <w:rsid w:val="00B07A96"/>
    <w:rsid w:val="00B11A6A"/>
    <w:rsid w:val="00B11CBB"/>
    <w:rsid w:val="00B12296"/>
    <w:rsid w:val="00B16CB0"/>
    <w:rsid w:val="00B171DD"/>
    <w:rsid w:val="00B21026"/>
    <w:rsid w:val="00B24A77"/>
    <w:rsid w:val="00B24B29"/>
    <w:rsid w:val="00B24E51"/>
    <w:rsid w:val="00B26646"/>
    <w:rsid w:val="00B266B8"/>
    <w:rsid w:val="00B320B5"/>
    <w:rsid w:val="00B4060D"/>
    <w:rsid w:val="00B42AF0"/>
    <w:rsid w:val="00B45078"/>
    <w:rsid w:val="00B459AD"/>
    <w:rsid w:val="00B460A9"/>
    <w:rsid w:val="00B466FF"/>
    <w:rsid w:val="00B467EB"/>
    <w:rsid w:val="00B4731C"/>
    <w:rsid w:val="00B47E7E"/>
    <w:rsid w:val="00B5054A"/>
    <w:rsid w:val="00B5232C"/>
    <w:rsid w:val="00B52732"/>
    <w:rsid w:val="00B52B5C"/>
    <w:rsid w:val="00B52DA0"/>
    <w:rsid w:val="00B53274"/>
    <w:rsid w:val="00B53F1C"/>
    <w:rsid w:val="00B55125"/>
    <w:rsid w:val="00B56128"/>
    <w:rsid w:val="00B563ED"/>
    <w:rsid w:val="00B5729D"/>
    <w:rsid w:val="00B5798C"/>
    <w:rsid w:val="00B6014B"/>
    <w:rsid w:val="00B60BC2"/>
    <w:rsid w:val="00B61224"/>
    <w:rsid w:val="00B614BA"/>
    <w:rsid w:val="00B61968"/>
    <w:rsid w:val="00B63DC2"/>
    <w:rsid w:val="00B64113"/>
    <w:rsid w:val="00B649AF"/>
    <w:rsid w:val="00B6589C"/>
    <w:rsid w:val="00B65A83"/>
    <w:rsid w:val="00B6727F"/>
    <w:rsid w:val="00B6776A"/>
    <w:rsid w:val="00B67C82"/>
    <w:rsid w:val="00B67D6F"/>
    <w:rsid w:val="00B71AE2"/>
    <w:rsid w:val="00B72032"/>
    <w:rsid w:val="00B74DBC"/>
    <w:rsid w:val="00B750E1"/>
    <w:rsid w:val="00B75379"/>
    <w:rsid w:val="00B75C5C"/>
    <w:rsid w:val="00B766BF"/>
    <w:rsid w:val="00B768D9"/>
    <w:rsid w:val="00B77609"/>
    <w:rsid w:val="00B804D4"/>
    <w:rsid w:val="00B828AA"/>
    <w:rsid w:val="00B83BA1"/>
    <w:rsid w:val="00B83D1F"/>
    <w:rsid w:val="00B8407E"/>
    <w:rsid w:val="00B84AB8"/>
    <w:rsid w:val="00B856A6"/>
    <w:rsid w:val="00B85867"/>
    <w:rsid w:val="00B86B43"/>
    <w:rsid w:val="00B92D71"/>
    <w:rsid w:val="00B93272"/>
    <w:rsid w:val="00B94D38"/>
    <w:rsid w:val="00B963D9"/>
    <w:rsid w:val="00B975F4"/>
    <w:rsid w:val="00BA04BC"/>
    <w:rsid w:val="00BA10FC"/>
    <w:rsid w:val="00BA1FBB"/>
    <w:rsid w:val="00BA4F83"/>
    <w:rsid w:val="00BA51BA"/>
    <w:rsid w:val="00BA56C6"/>
    <w:rsid w:val="00BA5759"/>
    <w:rsid w:val="00BA5D1E"/>
    <w:rsid w:val="00BA791C"/>
    <w:rsid w:val="00BB0DFE"/>
    <w:rsid w:val="00BB1686"/>
    <w:rsid w:val="00BB2AF4"/>
    <w:rsid w:val="00BB42AC"/>
    <w:rsid w:val="00BB5A18"/>
    <w:rsid w:val="00BB63D2"/>
    <w:rsid w:val="00BC27E3"/>
    <w:rsid w:val="00BC3A8D"/>
    <w:rsid w:val="00BC590B"/>
    <w:rsid w:val="00BC638F"/>
    <w:rsid w:val="00BC7E64"/>
    <w:rsid w:val="00BD1BFC"/>
    <w:rsid w:val="00BD2E3E"/>
    <w:rsid w:val="00BD2F5D"/>
    <w:rsid w:val="00BD49AA"/>
    <w:rsid w:val="00BD53D7"/>
    <w:rsid w:val="00BD592C"/>
    <w:rsid w:val="00BD638D"/>
    <w:rsid w:val="00BD67E5"/>
    <w:rsid w:val="00BE0FE4"/>
    <w:rsid w:val="00BE1B64"/>
    <w:rsid w:val="00BE3560"/>
    <w:rsid w:val="00BE647B"/>
    <w:rsid w:val="00BE6802"/>
    <w:rsid w:val="00BE733F"/>
    <w:rsid w:val="00BE78C4"/>
    <w:rsid w:val="00BE7EBD"/>
    <w:rsid w:val="00BF0DBB"/>
    <w:rsid w:val="00BF121E"/>
    <w:rsid w:val="00BF210E"/>
    <w:rsid w:val="00BF3486"/>
    <w:rsid w:val="00BF51BE"/>
    <w:rsid w:val="00BF646B"/>
    <w:rsid w:val="00BF6546"/>
    <w:rsid w:val="00BF6572"/>
    <w:rsid w:val="00C011B3"/>
    <w:rsid w:val="00C011FD"/>
    <w:rsid w:val="00C0130F"/>
    <w:rsid w:val="00C02FEC"/>
    <w:rsid w:val="00C031EC"/>
    <w:rsid w:val="00C03354"/>
    <w:rsid w:val="00C03D10"/>
    <w:rsid w:val="00C04063"/>
    <w:rsid w:val="00C05464"/>
    <w:rsid w:val="00C05CC4"/>
    <w:rsid w:val="00C0675C"/>
    <w:rsid w:val="00C108A8"/>
    <w:rsid w:val="00C11F0F"/>
    <w:rsid w:val="00C125C9"/>
    <w:rsid w:val="00C1281B"/>
    <w:rsid w:val="00C16F90"/>
    <w:rsid w:val="00C26AA0"/>
    <w:rsid w:val="00C2717A"/>
    <w:rsid w:val="00C3024D"/>
    <w:rsid w:val="00C336DA"/>
    <w:rsid w:val="00C341C3"/>
    <w:rsid w:val="00C35850"/>
    <w:rsid w:val="00C369E8"/>
    <w:rsid w:val="00C37CFC"/>
    <w:rsid w:val="00C4037B"/>
    <w:rsid w:val="00C40F66"/>
    <w:rsid w:val="00C43174"/>
    <w:rsid w:val="00C43443"/>
    <w:rsid w:val="00C44286"/>
    <w:rsid w:val="00C44E08"/>
    <w:rsid w:val="00C475C9"/>
    <w:rsid w:val="00C50243"/>
    <w:rsid w:val="00C51073"/>
    <w:rsid w:val="00C52BB3"/>
    <w:rsid w:val="00C52DBA"/>
    <w:rsid w:val="00C545A2"/>
    <w:rsid w:val="00C562DF"/>
    <w:rsid w:val="00C56F9F"/>
    <w:rsid w:val="00C57632"/>
    <w:rsid w:val="00C57DAE"/>
    <w:rsid w:val="00C60537"/>
    <w:rsid w:val="00C60936"/>
    <w:rsid w:val="00C6214B"/>
    <w:rsid w:val="00C62A5E"/>
    <w:rsid w:val="00C64295"/>
    <w:rsid w:val="00C64B66"/>
    <w:rsid w:val="00C64FD1"/>
    <w:rsid w:val="00C66DEA"/>
    <w:rsid w:val="00C66E92"/>
    <w:rsid w:val="00C675CE"/>
    <w:rsid w:val="00C6783F"/>
    <w:rsid w:val="00C6799F"/>
    <w:rsid w:val="00C67A42"/>
    <w:rsid w:val="00C70C70"/>
    <w:rsid w:val="00C73472"/>
    <w:rsid w:val="00C76F70"/>
    <w:rsid w:val="00C77570"/>
    <w:rsid w:val="00C82C78"/>
    <w:rsid w:val="00C84207"/>
    <w:rsid w:val="00C8424B"/>
    <w:rsid w:val="00C85D2C"/>
    <w:rsid w:val="00C87C2D"/>
    <w:rsid w:val="00C87C91"/>
    <w:rsid w:val="00C90301"/>
    <w:rsid w:val="00C90629"/>
    <w:rsid w:val="00C910C0"/>
    <w:rsid w:val="00C923C0"/>
    <w:rsid w:val="00C923FD"/>
    <w:rsid w:val="00C9313A"/>
    <w:rsid w:val="00C93566"/>
    <w:rsid w:val="00C9699D"/>
    <w:rsid w:val="00C97260"/>
    <w:rsid w:val="00CA02A3"/>
    <w:rsid w:val="00CA032E"/>
    <w:rsid w:val="00CA0ACB"/>
    <w:rsid w:val="00CA1A40"/>
    <w:rsid w:val="00CA2AD5"/>
    <w:rsid w:val="00CA2B18"/>
    <w:rsid w:val="00CA3671"/>
    <w:rsid w:val="00CA5B06"/>
    <w:rsid w:val="00CA6539"/>
    <w:rsid w:val="00CA7BFE"/>
    <w:rsid w:val="00CB024A"/>
    <w:rsid w:val="00CB1213"/>
    <w:rsid w:val="00CB2F01"/>
    <w:rsid w:val="00CB4800"/>
    <w:rsid w:val="00CB4BE8"/>
    <w:rsid w:val="00CB6727"/>
    <w:rsid w:val="00CB6D42"/>
    <w:rsid w:val="00CB7391"/>
    <w:rsid w:val="00CB7D38"/>
    <w:rsid w:val="00CB7DDD"/>
    <w:rsid w:val="00CC0425"/>
    <w:rsid w:val="00CC315E"/>
    <w:rsid w:val="00CC44E0"/>
    <w:rsid w:val="00CC4D42"/>
    <w:rsid w:val="00CC5F69"/>
    <w:rsid w:val="00CC678F"/>
    <w:rsid w:val="00CC6E6E"/>
    <w:rsid w:val="00CD286B"/>
    <w:rsid w:val="00CD355D"/>
    <w:rsid w:val="00CD4664"/>
    <w:rsid w:val="00CD4AAC"/>
    <w:rsid w:val="00CD6852"/>
    <w:rsid w:val="00CE0F27"/>
    <w:rsid w:val="00CE1BE0"/>
    <w:rsid w:val="00CF0BB1"/>
    <w:rsid w:val="00CF15BB"/>
    <w:rsid w:val="00CF1FD6"/>
    <w:rsid w:val="00CF38C6"/>
    <w:rsid w:val="00CF45B6"/>
    <w:rsid w:val="00CF6FE4"/>
    <w:rsid w:val="00D00A5F"/>
    <w:rsid w:val="00D01897"/>
    <w:rsid w:val="00D01A45"/>
    <w:rsid w:val="00D01BD6"/>
    <w:rsid w:val="00D028F3"/>
    <w:rsid w:val="00D06891"/>
    <w:rsid w:val="00D10032"/>
    <w:rsid w:val="00D102EA"/>
    <w:rsid w:val="00D1118C"/>
    <w:rsid w:val="00D12211"/>
    <w:rsid w:val="00D12F56"/>
    <w:rsid w:val="00D13FB9"/>
    <w:rsid w:val="00D149FD"/>
    <w:rsid w:val="00D16585"/>
    <w:rsid w:val="00D17142"/>
    <w:rsid w:val="00D222A8"/>
    <w:rsid w:val="00D24D24"/>
    <w:rsid w:val="00D2514F"/>
    <w:rsid w:val="00D259E0"/>
    <w:rsid w:val="00D30EF0"/>
    <w:rsid w:val="00D31250"/>
    <w:rsid w:val="00D32185"/>
    <w:rsid w:val="00D32DB8"/>
    <w:rsid w:val="00D36416"/>
    <w:rsid w:val="00D36C26"/>
    <w:rsid w:val="00D37308"/>
    <w:rsid w:val="00D4017E"/>
    <w:rsid w:val="00D401B9"/>
    <w:rsid w:val="00D405F5"/>
    <w:rsid w:val="00D41CA3"/>
    <w:rsid w:val="00D421D6"/>
    <w:rsid w:val="00D46076"/>
    <w:rsid w:val="00D4648C"/>
    <w:rsid w:val="00D46A60"/>
    <w:rsid w:val="00D4778D"/>
    <w:rsid w:val="00D47A40"/>
    <w:rsid w:val="00D500E7"/>
    <w:rsid w:val="00D50933"/>
    <w:rsid w:val="00D50CDE"/>
    <w:rsid w:val="00D5272C"/>
    <w:rsid w:val="00D5276C"/>
    <w:rsid w:val="00D532AE"/>
    <w:rsid w:val="00D5649A"/>
    <w:rsid w:val="00D56F73"/>
    <w:rsid w:val="00D57E1C"/>
    <w:rsid w:val="00D57F64"/>
    <w:rsid w:val="00D643AC"/>
    <w:rsid w:val="00D65D26"/>
    <w:rsid w:val="00D67D09"/>
    <w:rsid w:val="00D707C8"/>
    <w:rsid w:val="00D73659"/>
    <w:rsid w:val="00D7382C"/>
    <w:rsid w:val="00D745EF"/>
    <w:rsid w:val="00D74899"/>
    <w:rsid w:val="00D75EA8"/>
    <w:rsid w:val="00D77264"/>
    <w:rsid w:val="00D772E0"/>
    <w:rsid w:val="00D8047A"/>
    <w:rsid w:val="00D8056D"/>
    <w:rsid w:val="00D8061F"/>
    <w:rsid w:val="00D833B2"/>
    <w:rsid w:val="00D85751"/>
    <w:rsid w:val="00D8709A"/>
    <w:rsid w:val="00D87EF2"/>
    <w:rsid w:val="00D90811"/>
    <w:rsid w:val="00D91231"/>
    <w:rsid w:val="00D92E5A"/>
    <w:rsid w:val="00D9445D"/>
    <w:rsid w:val="00D94D69"/>
    <w:rsid w:val="00D95735"/>
    <w:rsid w:val="00D96835"/>
    <w:rsid w:val="00D96E85"/>
    <w:rsid w:val="00D97105"/>
    <w:rsid w:val="00D97FA8"/>
    <w:rsid w:val="00DA0169"/>
    <w:rsid w:val="00DA147A"/>
    <w:rsid w:val="00DA1EAF"/>
    <w:rsid w:val="00DA288E"/>
    <w:rsid w:val="00DA4283"/>
    <w:rsid w:val="00DA4900"/>
    <w:rsid w:val="00DA68B4"/>
    <w:rsid w:val="00DA6FF5"/>
    <w:rsid w:val="00DA790B"/>
    <w:rsid w:val="00DA7967"/>
    <w:rsid w:val="00DB0CE7"/>
    <w:rsid w:val="00DB11C2"/>
    <w:rsid w:val="00DB1215"/>
    <w:rsid w:val="00DB333A"/>
    <w:rsid w:val="00DB34FE"/>
    <w:rsid w:val="00DB373D"/>
    <w:rsid w:val="00DB6253"/>
    <w:rsid w:val="00DB7C31"/>
    <w:rsid w:val="00DC1DB6"/>
    <w:rsid w:val="00DC4C5E"/>
    <w:rsid w:val="00DC52D6"/>
    <w:rsid w:val="00DD04FF"/>
    <w:rsid w:val="00DD0631"/>
    <w:rsid w:val="00DD07BB"/>
    <w:rsid w:val="00DD2647"/>
    <w:rsid w:val="00DD2959"/>
    <w:rsid w:val="00DD2BDD"/>
    <w:rsid w:val="00DD3588"/>
    <w:rsid w:val="00DD3BD6"/>
    <w:rsid w:val="00DD5429"/>
    <w:rsid w:val="00DD5531"/>
    <w:rsid w:val="00DD70FA"/>
    <w:rsid w:val="00DE010A"/>
    <w:rsid w:val="00DE0581"/>
    <w:rsid w:val="00DE1361"/>
    <w:rsid w:val="00DE2A1B"/>
    <w:rsid w:val="00DE6573"/>
    <w:rsid w:val="00DE73D5"/>
    <w:rsid w:val="00DF0B7A"/>
    <w:rsid w:val="00DF4AE0"/>
    <w:rsid w:val="00DF59B5"/>
    <w:rsid w:val="00E00785"/>
    <w:rsid w:val="00E027B6"/>
    <w:rsid w:val="00E03636"/>
    <w:rsid w:val="00E04F06"/>
    <w:rsid w:val="00E05231"/>
    <w:rsid w:val="00E0611C"/>
    <w:rsid w:val="00E06E83"/>
    <w:rsid w:val="00E10CE6"/>
    <w:rsid w:val="00E10EC1"/>
    <w:rsid w:val="00E11723"/>
    <w:rsid w:val="00E11E6C"/>
    <w:rsid w:val="00E12B57"/>
    <w:rsid w:val="00E1492C"/>
    <w:rsid w:val="00E15B67"/>
    <w:rsid w:val="00E15F2B"/>
    <w:rsid w:val="00E15FC6"/>
    <w:rsid w:val="00E161F9"/>
    <w:rsid w:val="00E17D3A"/>
    <w:rsid w:val="00E21135"/>
    <w:rsid w:val="00E21B07"/>
    <w:rsid w:val="00E240E2"/>
    <w:rsid w:val="00E24A5C"/>
    <w:rsid w:val="00E25698"/>
    <w:rsid w:val="00E25960"/>
    <w:rsid w:val="00E25CC3"/>
    <w:rsid w:val="00E265A1"/>
    <w:rsid w:val="00E26B11"/>
    <w:rsid w:val="00E2743C"/>
    <w:rsid w:val="00E2772E"/>
    <w:rsid w:val="00E27F93"/>
    <w:rsid w:val="00E31574"/>
    <w:rsid w:val="00E33C49"/>
    <w:rsid w:val="00E33DA1"/>
    <w:rsid w:val="00E368FF"/>
    <w:rsid w:val="00E40DD9"/>
    <w:rsid w:val="00E41384"/>
    <w:rsid w:val="00E413CC"/>
    <w:rsid w:val="00E41466"/>
    <w:rsid w:val="00E4263B"/>
    <w:rsid w:val="00E43550"/>
    <w:rsid w:val="00E44D3F"/>
    <w:rsid w:val="00E44FCD"/>
    <w:rsid w:val="00E45400"/>
    <w:rsid w:val="00E4681B"/>
    <w:rsid w:val="00E502EB"/>
    <w:rsid w:val="00E523A7"/>
    <w:rsid w:val="00E54C1F"/>
    <w:rsid w:val="00E5507D"/>
    <w:rsid w:val="00E5538E"/>
    <w:rsid w:val="00E55BA1"/>
    <w:rsid w:val="00E616B8"/>
    <w:rsid w:val="00E64AEB"/>
    <w:rsid w:val="00E65EFB"/>
    <w:rsid w:val="00E668CA"/>
    <w:rsid w:val="00E66F85"/>
    <w:rsid w:val="00E677F8"/>
    <w:rsid w:val="00E67B9B"/>
    <w:rsid w:val="00E730C3"/>
    <w:rsid w:val="00E770FB"/>
    <w:rsid w:val="00E81072"/>
    <w:rsid w:val="00E81200"/>
    <w:rsid w:val="00E84AAC"/>
    <w:rsid w:val="00E84C24"/>
    <w:rsid w:val="00E86D23"/>
    <w:rsid w:val="00E876A9"/>
    <w:rsid w:val="00E9230F"/>
    <w:rsid w:val="00E924A0"/>
    <w:rsid w:val="00E924EB"/>
    <w:rsid w:val="00E970EA"/>
    <w:rsid w:val="00EA0A20"/>
    <w:rsid w:val="00EA0E86"/>
    <w:rsid w:val="00EA2568"/>
    <w:rsid w:val="00EA2A67"/>
    <w:rsid w:val="00EA38F3"/>
    <w:rsid w:val="00EA3BE6"/>
    <w:rsid w:val="00EA53D7"/>
    <w:rsid w:val="00EA6271"/>
    <w:rsid w:val="00EA663E"/>
    <w:rsid w:val="00EA79AE"/>
    <w:rsid w:val="00EA7A40"/>
    <w:rsid w:val="00EB221D"/>
    <w:rsid w:val="00EB2FA2"/>
    <w:rsid w:val="00EB3EB6"/>
    <w:rsid w:val="00EB4BA8"/>
    <w:rsid w:val="00EB4BBC"/>
    <w:rsid w:val="00EB5D87"/>
    <w:rsid w:val="00EB6145"/>
    <w:rsid w:val="00EB6C8E"/>
    <w:rsid w:val="00EB7041"/>
    <w:rsid w:val="00EC12D8"/>
    <w:rsid w:val="00EC12FF"/>
    <w:rsid w:val="00EC1EB2"/>
    <w:rsid w:val="00EC29FC"/>
    <w:rsid w:val="00EC2C1D"/>
    <w:rsid w:val="00EC32EE"/>
    <w:rsid w:val="00EC36B4"/>
    <w:rsid w:val="00EC3C97"/>
    <w:rsid w:val="00EC41D4"/>
    <w:rsid w:val="00EC47AE"/>
    <w:rsid w:val="00EC4ABD"/>
    <w:rsid w:val="00EC52D0"/>
    <w:rsid w:val="00ED2540"/>
    <w:rsid w:val="00ED4910"/>
    <w:rsid w:val="00ED603A"/>
    <w:rsid w:val="00ED70DC"/>
    <w:rsid w:val="00ED7149"/>
    <w:rsid w:val="00EE07A0"/>
    <w:rsid w:val="00EE109D"/>
    <w:rsid w:val="00EE1A9C"/>
    <w:rsid w:val="00EE23F7"/>
    <w:rsid w:val="00EE2BD6"/>
    <w:rsid w:val="00EE30DF"/>
    <w:rsid w:val="00EE4D50"/>
    <w:rsid w:val="00EE52C4"/>
    <w:rsid w:val="00EE5EF9"/>
    <w:rsid w:val="00EE6BF1"/>
    <w:rsid w:val="00EE77D6"/>
    <w:rsid w:val="00EF00E8"/>
    <w:rsid w:val="00EF0381"/>
    <w:rsid w:val="00EF0C35"/>
    <w:rsid w:val="00EF1D42"/>
    <w:rsid w:val="00EF2F47"/>
    <w:rsid w:val="00EF771B"/>
    <w:rsid w:val="00F0058F"/>
    <w:rsid w:val="00F00D5A"/>
    <w:rsid w:val="00F02EF2"/>
    <w:rsid w:val="00F0322B"/>
    <w:rsid w:val="00F0386A"/>
    <w:rsid w:val="00F04FCE"/>
    <w:rsid w:val="00F067D3"/>
    <w:rsid w:val="00F07797"/>
    <w:rsid w:val="00F07EE8"/>
    <w:rsid w:val="00F112A6"/>
    <w:rsid w:val="00F1143D"/>
    <w:rsid w:val="00F12445"/>
    <w:rsid w:val="00F134C2"/>
    <w:rsid w:val="00F14077"/>
    <w:rsid w:val="00F14D16"/>
    <w:rsid w:val="00F15516"/>
    <w:rsid w:val="00F17DAB"/>
    <w:rsid w:val="00F20CDB"/>
    <w:rsid w:val="00F20E18"/>
    <w:rsid w:val="00F214D3"/>
    <w:rsid w:val="00F22800"/>
    <w:rsid w:val="00F2415C"/>
    <w:rsid w:val="00F24164"/>
    <w:rsid w:val="00F26C3A"/>
    <w:rsid w:val="00F26C72"/>
    <w:rsid w:val="00F26CA4"/>
    <w:rsid w:val="00F27ABF"/>
    <w:rsid w:val="00F30C16"/>
    <w:rsid w:val="00F315E5"/>
    <w:rsid w:val="00F33271"/>
    <w:rsid w:val="00F337BA"/>
    <w:rsid w:val="00F3432E"/>
    <w:rsid w:val="00F3511E"/>
    <w:rsid w:val="00F35201"/>
    <w:rsid w:val="00F35E9D"/>
    <w:rsid w:val="00F36588"/>
    <w:rsid w:val="00F36D07"/>
    <w:rsid w:val="00F371EC"/>
    <w:rsid w:val="00F404F4"/>
    <w:rsid w:val="00F41EA8"/>
    <w:rsid w:val="00F42860"/>
    <w:rsid w:val="00F42E2C"/>
    <w:rsid w:val="00F45375"/>
    <w:rsid w:val="00F45448"/>
    <w:rsid w:val="00F45CC8"/>
    <w:rsid w:val="00F50908"/>
    <w:rsid w:val="00F51548"/>
    <w:rsid w:val="00F51AEA"/>
    <w:rsid w:val="00F5221D"/>
    <w:rsid w:val="00F543B5"/>
    <w:rsid w:val="00F54CF7"/>
    <w:rsid w:val="00F55AEB"/>
    <w:rsid w:val="00F56303"/>
    <w:rsid w:val="00F57EF9"/>
    <w:rsid w:val="00F606B6"/>
    <w:rsid w:val="00F63B08"/>
    <w:rsid w:val="00F6429D"/>
    <w:rsid w:val="00F64E79"/>
    <w:rsid w:val="00F64E8D"/>
    <w:rsid w:val="00F70116"/>
    <w:rsid w:val="00F715B0"/>
    <w:rsid w:val="00F719F9"/>
    <w:rsid w:val="00F71B98"/>
    <w:rsid w:val="00F73094"/>
    <w:rsid w:val="00F75013"/>
    <w:rsid w:val="00F80BED"/>
    <w:rsid w:val="00F810A8"/>
    <w:rsid w:val="00F81DCF"/>
    <w:rsid w:val="00F835DF"/>
    <w:rsid w:val="00F83A75"/>
    <w:rsid w:val="00F83F1D"/>
    <w:rsid w:val="00F8473A"/>
    <w:rsid w:val="00F85359"/>
    <w:rsid w:val="00F8692F"/>
    <w:rsid w:val="00F8741D"/>
    <w:rsid w:val="00F906B5"/>
    <w:rsid w:val="00F91593"/>
    <w:rsid w:val="00F91C63"/>
    <w:rsid w:val="00F9236F"/>
    <w:rsid w:val="00F9477E"/>
    <w:rsid w:val="00F94B75"/>
    <w:rsid w:val="00F969B7"/>
    <w:rsid w:val="00F96D7D"/>
    <w:rsid w:val="00F97C1E"/>
    <w:rsid w:val="00F97DD7"/>
    <w:rsid w:val="00FA0522"/>
    <w:rsid w:val="00FA1434"/>
    <w:rsid w:val="00FA1D7A"/>
    <w:rsid w:val="00FA6D26"/>
    <w:rsid w:val="00FA74A4"/>
    <w:rsid w:val="00FA7575"/>
    <w:rsid w:val="00FA75F4"/>
    <w:rsid w:val="00FA7A3D"/>
    <w:rsid w:val="00FB1848"/>
    <w:rsid w:val="00FB1E28"/>
    <w:rsid w:val="00FB4661"/>
    <w:rsid w:val="00FB7734"/>
    <w:rsid w:val="00FC2F12"/>
    <w:rsid w:val="00FC2F59"/>
    <w:rsid w:val="00FC419D"/>
    <w:rsid w:val="00FC44E3"/>
    <w:rsid w:val="00FC78D0"/>
    <w:rsid w:val="00FD14A7"/>
    <w:rsid w:val="00FD1639"/>
    <w:rsid w:val="00FD192D"/>
    <w:rsid w:val="00FD4729"/>
    <w:rsid w:val="00FD534E"/>
    <w:rsid w:val="00FD63F5"/>
    <w:rsid w:val="00FD63F6"/>
    <w:rsid w:val="00FD6494"/>
    <w:rsid w:val="00FD74B4"/>
    <w:rsid w:val="00FE0130"/>
    <w:rsid w:val="00FE01C0"/>
    <w:rsid w:val="00FE2031"/>
    <w:rsid w:val="00FE264E"/>
    <w:rsid w:val="00FE4608"/>
    <w:rsid w:val="00FE470A"/>
    <w:rsid w:val="00FE4E37"/>
    <w:rsid w:val="00FE51FA"/>
    <w:rsid w:val="00FF0FF2"/>
    <w:rsid w:val="00FF1132"/>
    <w:rsid w:val="00FF2145"/>
    <w:rsid w:val="00FF36CA"/>
    <w:rsid w:val="00FF3778"/>
    <w:rsid w:val="00FF3983"/>
    <w:rsid w:val="00FF44F0"/>
    <w:rsid w:val="00FF450E"/>
    <w:rsid w:val="00FF4B4C"/>
    <w:rsid w:val="00FF4F4B"/>
    <w:rsid w:val="00FF615F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51079780"/>
  <w15:docId w15:val="{CE2D0F69-1AF1-4B07-9265-D22A869D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Sinpps_text"/>
    <w:rsid w:val="008B7979"/>
    <w:pPr>
      <w:jc w:val="both"/>
    </w:pPr>
    <w:rPr>
      <w:rFonts w:ascii="Arial" w:hAnsi="Arial"/>
      <w:sz w:val="24"/>
      <w:szCs w:val="24"/>
      <w:lang w:eastAsia="en-US" w:bidi="en-US"/>
    </w:rPr>
  </w:style>
  <w:style w:type="paragraph" w:styleId="Nadpis1">
    <w:name w:val="heading 1"/>
    <w:aliases w:val="Prvni,Sinpps1"/>
    <w:basedOn w:val="Normln"/>
    <w:next w:val="Normln"/>
    <w:link w:val="Nadpis1Char"/>
    <w:qFormat/>
    <w:rsid w:val="000547E1"/>
    <w:pPr>
      <w:keepNext/>
      <w:spacing w:before="240" w:after="60"/>
      <w:outlineLvl w:val="0"/>
    </w:pPr>
    <w:rPr>
      <w:rFonts w:ascii="Calibri" w:hAnsi="Calibri"/>
      <w:b/>
      <w:bCs/>
      <w:kern w:val="32"/>
      <w:sz w:val="48"/>
      <w:szCs w:val="32"/>
    </w:rPr>
  </w:style>
  <w:style w:type="paragraph" w:styleId="Nadpis2">
    <w:name w:val="heading 2"/>
    <w:aliases w:val="Sinpps2"/>
    <w:basedOn w:val="Normln"/>
    <w:next w:val="Normln"/>
    <w:link w:val="Nadpis2Char"/>
    <w:unhideWhenUsed/>
    <w:qFormat/>
    <w:rsid w:val="00F45448"/>
    <w:pPr>
      <w:keepNext/>
      <w:numPr>
        <w:numId w:val="2"/>
      </w:numPr>
      <w:spacing w:before="240" w:after="60"/>
      <w:outlineLvl w:val="1"/>
    </w:pPr>
    <w:rPr>
      <w:bCs/>
      <w:iCs/>
      <w:szCs w:val="28"/>
      <w:u w:val="single"/>
    </w:rPr>
  </w:style>
  <w:style w:type="paragraph" w:styleId="Nadpis3">
    <w:name w:val="heading 3"/>
    <w:aliases w:val="DUR_3,Sinpps4"/>
    <w:basedOn w:val="Normln"/>
    <w:next w:val="Normln"/>
    <w:link w:val="Nadpis3Char"/>
    <w:unhideWhenUsed/>
    <w:qFormat/>
    <w:rsid w:val="00F45448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21731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2173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21731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21731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nhideWhenUsed/>
    <w:qFormat/>
    <w:rsid w:val="002173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21731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rvni Char,Sinpps1 Char"/>
    <w:link w:val="Nadpis1"/>
    <w:uiPriority w:val="9"/>
    <w:rsid w:val="000547E1"/>
    <w:rPr>
      <w:b/>
      <w:bCs/>
      <w:kern w:val="32"/>
      <w:sz w:val="48"/>
      <w:szCs w:val="32"/>
      <w:lang w:eastAsia="en-US" w:bidi="en-US"/>
    </w:rPr>
  </w:style>
  <w:style w:type="character" w:customStyle="1" w:styleId="Nadpis2Char">
    <w:name w:val="Nadpis 2 Char"/>
    <w:aliases w:val="Sinpps2 Char"/>
    <w:link w:val="Nadpis2"/>
    <w:rsid w:val="00F45448"/>
    <w:rPr>
      <w:rFonts w:ascii="Arial" w:hAnsi="Arial"/>
      <w:bCs/>
      <w:iCs/>
      <w:sz w:val="24"/>
      <w:szCs w:val="28"/>
      <w:u w:val="single"/>
      <w:lang w:eastAsia="en-US" w:bidi="en-US"/>
    </w:rPr>
  </w:style>
  <w:style w:type="character" w:customStyle="1" w:styleId="Nadpis3Char">
    <w:name w:val="Nadpis 3 Char"/>
    <w:aliases w:val="DUR_3 Char,Sinpps4 Char"/>
    <w:link w:val="Nadpis3"/>
    <w:rsid w:val="00F45448"/>
    <w:rPr>
      <w:rFonts w:ascii="Arial" w:hAnsi="Arial"/>
      <w:b/>
      <w:bCs/>
      <w:sz w:val="24"/>
      <w:szCs w:val="26"/>
      <w:lang w:eastAsia="en-US" w:bidi="en-US"/>
    </w:rPr>
  </w:style>
  <w:style w:type="character" w:customStyle="1" w:styleId="Nadpis4Char">
    <w:name w:val="Nadpis 4 Char"/>
    <w:link w:val="Nadpis4"/>
    <w:rsid w:val="00217311"/>
    <w:rPr>
      <w:rFonts w:ascii="Arial" w:hAnsi="Arial"/>
      <w:b/>
      <w:bCs/>
      <w:sz w:val="28"/>
      <w:szCs w:val="28"/>
      <w:lang w:eastAsia="en-US" w:bidi="en-US"/>
    </w:rPr>
  </w:style>
  <w:style w:type="character" w:customStyle="1" w:styleId="Nadpis5Char">
    <w:name w:val="Nadpis 5 Char"/>
    <w:link w:val="Nadpis5"/>
    <w:rsid w:val="00217311"/>
    <w:rPr>
      <w:rFonts w:ascii="Arial" w:hAnsi="Arial"/>
      <w:b/>
      <w:bCs/>
      <w:i/>
      <w:iCs/>
      <w:sz w:val="26"/>
      <w:szCs w:val="26"/>
      <w:lang w:eastAsia="en-US" w:bidi="en-US"/>
    </w:rPr>
  </w:style>
  <w:style w:type="character" w:customStyle="1" w:styleId="Nadpis6Char">
    <w:name w:val="Nadpis 6 Char"/>
    <w:link w:val="Nadpis6"/>
    <w:rsid w:val="00217311"/>
    <w:rPr>
      <w:rFonts w:ascii="Arial" w:hAnsi="Arial"/>
      <w:b/>
      <w:bCs/>
      <w:sz w:val="22"/>
      <w:szCs w:val="22"/>
      <w:lang w:eastAsia="en-US" w:bidi="en-US"/>
    </w:rPr>
  </w:style>
  <w:style w:type="character" w:customStyle="1" w:styleId="Nadpis7Char">
    <w:name w:val="Nadpis 7 Char"/>
    <w:link w:val="Nadpis7"/>
    <w:rsid w:val="00217311"/>
    <w:rPr>
      <w:rFonts w:ascii="Arial" w:hAnsi="Arial"/>
      <w:sz w:val="24"/>
      <w:szCs w:val="24"/>
      <w:lang w:eastAsia="en-US" w:bidi="en-US"/>
    </w:rPr>
  </w:style>
  <w:style w:type="character" w:customStyle="1" w:styleId="Nadpis8Char">
    <w:name w:val="Nadpis 8 Char"/>
    <w:link w:val="Nadpis8"/>
    <w:rsid w:val="00217311"/>
    <w:rPr>
      <w:rFonts w:ascii="Arial" w:hAnsi="Arial"/>
      <w:i/>
      <w:iCs/>
      <w:sz w:val="24"/>
      <w:szCs w:val="24"/>
      <w:lang w:eastAsia="en-US" w:bidi="en-US"/>
    </w:rPr>
  </w:style>
  <w:style w:type="character" w:customStyle="1" w:styleId="Nadpis9Char">
    <w:name w:val="Nadpis 9 Char"/>
    <w:link w:val="Nadpis9"/>
    <w:rsid w:val="00217311"/>
    <w:rPr>
      <w:rFonts w:ascii="Cambria" w:hAnsi="Cambria"/>
      <w:sz w:val="22"/>
      <w:szCs w:val="22"/>
      <w:lang w:eastAsia="en-US" w:bidi="en-US"/>
    </w:rPr>
  </w:style>
  <w:style w:type="paragraph" w:styleId="Titulek">
    <w:name w:val="caption"/>
    <w:basedOn w:val="Normln"/>
    <w:next w:val="Normln"/>
    <w:uiPriority w:val="35"/>
    <w:unhideWhenUsed/>
    <w:rsid w:val="00217311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21731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217311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rsid w:val="00217311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217311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217311"/>
    <w:rPr>
      <w:b/>
      <w:bCs/>
    </w:rPr>
  </w:style>
  <w:style w:type="character" w:styleId="Zdraznn">
    <w:name w:val="Emphasis"/>
    <w:uiPriority w:val="20"/>
    <w:qFormat/>
    <w:rsid w:val="00217311"/>
    <w:rPr>
      <w:rFonts w:ascii="Calibri" w:hAnsi="Calibri"/>
      <w:b/>
      <w:i/>
      <w:iCs/>
    </w:rPr>
  </w:style>
  <w:style w:type="paragraph" w:styleId="Bezmezer">
    <w:name w:val="No Spacing"/>
    <w:aliases w:val="Sinpps_txt"/>
    <w:basedOn w:val="Zkladntext-prvnodsazen"/>
    <w:next w:val="Zkladntext-prvnodsazen"/>
    <w:link w:val="BezmezerChar"/>
    <w:uiPriority w:val="1"/>
    <w:qFormat/>
    <w:rsid w:val="00EA79AE"/>
    <w:pPr>
      <w:tabs>
        <w:tab w:val="left" w:pos="369"/>
      </w:tabs>
      <w:spacing w:before="120" w:after="120"/>
      <w:ind w:left="369" w:firstLine="0"/>
    </w:pPr>
    <w:rPr>
      <w:szCs w:val="32"/>
    </w:rPr>
  </w:style>
  <w:style w:type="character" w:customStyle="1" w:styleId="BezmezerChar">
    <w:name w:val="Bez mezer Char"/>
    <w:aliases w:val="Sinpps_txt Char"/>
    <w:link w:val="Bezmezer"/>
    <w:uiPriority w:val="1"/>
    <w:qFormat/>
    <w:rsid w:val="00EA79AE"/>
    <w:rPr>
      <w:rFonts w:ascii="Arial" w:hAnsi="Arial"/>
      <w:sz w:val="24"/>
      <w:szCs w:val="32"/>
      <w:lang w:eastAsia="en-US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17311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217311"/>
    <w:rPr>
      <w:i/>
    </w:rPr>
  </w:style>
  <w:style w:type="character" w:customStyle="1" w:styleId="CittChar">
    <w:name w:val="Citát Char"/>
    <w:link w:val="Citt"/>
    <w:uiPriority w:val="29"/>
    <w:rsid w:val="00217311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rsid w:val="00217311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217311"/>
    <w:rPr>
      <w:b/>
      <w:i/>
      <w:sz w:val="24"/>
    </w:rPr>
  </w:style>
  <w:style w:type="character" w:styleId="Zdraznnjemn">
    <w:name w:val="Subtle Emphasis"/>
    <w:uiPriority w:val="19"/>
    <w:rsid w:val="00217311"/>
    <w:rPr>
      <w:i/>
      <w:color w:val="5A5A5A"/>
    </w:rPr>
  </w:style>
  <w:style w:type="character" w:styleId="Zdraznnintenzivn">
    <w:name w:val="Intense Emphasis"/>
    <w:uiPriority w:val="21"/>
    <w:rsid w:val="00217311"/>
    <w:rPr>
      <w:b/>
      <w:i/>
      <w:sz w:val="24"/>
      <w:szCs w:val="24"/>
      <w:u w:val="single"/>
    </w:rPr>
  </w:style>
  <w:style w:type="character" w:styleId="Odkazjemn">
    <w:name w:val="Subtle Reference"/>
    <w:uiPriority w:val="31"/>
    <w:rsid w:val="00217311"/>
    <w:rPr>
      <w:sz w:val="24"/>
      <w:szCs w:val="24"/>
      <w:u w:val="single"/>
    </w:rPr>
  </w:style>
  <w:style w:type="character" w:styleId="Odkazintenzivn">
    <w:name w:val="Intense Reference"/>
    <w:uiPriority w:val="32"/>
    <w:rsid w:val="00217311"/>
    <w:rPr>
      <w:b/>
      <w:sz w:val="24"/>
      <w:u w:val="single"/>
    </w:rPr>
  </w:style>
  <w:style w:type="character" w:styleId="Nzevknihy">
    <w:name w:val="Book Title"/>
    <w:uiPriority w:val="33"/>
    <w:rsid w:val="00217311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217311"/>
    <w:pPr>
      <w:outlineLvl w:val="9"/>
    </w:pPr>
  </w:style>
  <w:style w:type="paragraph" w:styleId="Zhlav">
    <w:name w:val="header"/>
    <w:aliases w:val="Char, Char"/>
    <w:basedOn w:val="Normln"/>
    <w:link w:val="ZhlavChar"/>
    <w:unhideWhenUsed/>
    <w:rsid w:val="006D2A9F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 Char Char"/>
    <w:basedOn w:val="Standardnpsmoodstavce"/>
    <w:link w:val="Zhlav"/>
    <w:rsid w:val="006D2A9F"/>
  </w:style>
  <w:style w:type="paragraph" w:styleId="Zpat">
    <w:name w:val="footer"/>
    <w:basedOn w:val="Normln"/>
    <w:link w:val="ZpatChar"/>
    <w:unhideWhenUsed/>
    <w:rsid w:val="006D2A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2A9F"/>
  </w:style>
  <w:style w:type="paragraph" w:styleId="Textbubliny">
    <w:name w:val="Balloon Text"/>
    <w:basedOn w:val="Normln"/>
    <w:link w:val="TextbublinyChar"/>
    <w:uiPriority w:val="99"/>
    <w:semiHidden/>
    <w:unhideWhenUsed/>
    <w:rsid w:val="006D2A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D2A9F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C4FBB"/>
    <w:pPr>
      <w:spacing w:before="240" w:after="120"/>
      <w:ind w:right="1134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C4FBB"/>
    <w:pPr>
      <w:tabs>
        <w:tab w:val="left" w:pos="709"/>
        <w:tab w:val="right" w:leader="dot" w:pos="9627"/>
      </w:tabs>
      <w:spacing w:before="120"/>
      <w:ind w:left="238" w:right="1134" w:hanging="238"/>
      <w:jc w:val="left"/>
    </w:pPr>
    <w:rPr>
      <w:rFonts w:asciiTheme="minorHAnsi" w:hAnsiTheme="minorHAnsi" w:cstheme="minorHAnsi"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C4FBB"/>
    <w:pPr>
      <w:ind w:right="1134"/>
      <w:jc w:val="left"/>
    </w:pPr>
    <w:rPr>
      <w:rFonts w:asciiTheme="minorHAnsi" w:hAnsiTheme="minorHAnsi" w:cstheme="minorHAnsi"/>
      <w:sz w:val="20"/>
      <w:szCs w:val="20"/>
    </w:rPr>
  </w:style>
  <w:style w:type="character" w:styleId="Hypertextovodkaz">
    <w:name w:val="Hyperlink"/>
    <w:uiPriority w:val="99"/>
    <w:unhideWhenUsed/>
    <w:rsid w:val="00DD70FA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07028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070282"/>
    <w:rPr>
      <w:rFonts w:ascii="Arial" w:hAnsi="Arial"/>
      <w:sz w:val="24"/>
      <w:szCs w:val="24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70282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70282"/>
    <w:rPr>
      <w:rFonts w:ascii="Arial" w:hAnsi="Arial"/>
      <w:sz w:val="24"/>
      <w:szCs w:val="24"/>
      <w:lang w:val="cs-CZ"/>
    </w:rPr>
  </w:style>
  <w:style w:type="paragraph" w:customStyle="1" w:styleId="RS3">
    <w:name w:val="_RS_3"/>
    <w:basedOn w:val="Nadpis3"/>
    <w:next w:val="RSText"/>
    <w:link w:val="RS3Char"/>
    <w:qFormat/>
    <w:rsid w:val="0046645D"/>
    <w:pPr>
      <w:numPr>
        <w:numId w:val="0"/>
      </w:numPr>
      <w:tabs>
        <w:tab w:val="left" w:pos="567"/>
      </w:tabs>
      <w:spacing w:after="120"/>
      <w:ind w:left="1134"/>
      <w:jc w:val="left"/>
    </w:pPr>
    <w:rPr>
      <w:rFonts w:asciiTheme="minorHAnsi" w:hAnsiTheme="minorHAnsi"/>
      <w:sz w:val="28"/>
      <w:szCs w:val="20"/>
      <w:lang w:eastAsia="cs-CZ" w:bidi="ar-SA"/>
    </w:rPr>
  </w:style>
  <w:style w:type="character" w:customStyle="1" w:styleId="RS3Char">
    <w:name w:val="_RS_3 Char"/>
    <w:link w:val="RS3"/>
    <w:rsid w:val="0046645D"/>
    <w:rPr>
      <w:rFonts w:asciiTheme="minorHAnsi" w:hAnsiTheme="minorHAnsi"/>
      <w:b/>
      <w:bCs/>
      <w:sz w:val="28"/>
    </w:rPr>
  </w:style>
  <w:style w:type="paragraph" w:customStyle="1" w:styleId="BX">
    <w:name w:val="B.X"/>
    <w:basedOn w:val="Nadpis2"/>
    <w:next w:val="Nadpis3"/>
    <w:link w:val="BXChar"/>
    <w:rsid w:val="00254C7A"/>
    <w:pPr>
      <w:numPr>
        <w:numId w:val="7"/>
      </w:numPr>
      <w:jc w:val="left"/>
    </w:pPr>
    <w:rPr>
      <w:rFonts w:asciiTheme="minorHAnsi" w:hAnsiTheme="minorHAnsi"/>
      <w:b/>
      <w:sz w:val="36"/>
      <w:u w:val="none"/>
    </w:rPr>
  </w:style>
  <w:style w:type="character" w:customStyle="1" w:styleId="BXChar">
    <w:name w:val="B.X Char"/>
    <w:link w:val="BX"/>
    <w:rsid w:val="00254C7A"/>
    <w:rPr>
      <w:rFonts w:asciiTheme="minorHAnsi" w:hAnsiTheme="minorHAnsi"/>
      <w:b/>
      <w:bCs/>
      <w:iCs/>
      <w:sz w:val="36"/>
      <w:szCs w:val="28"/>
      <w:lang w:eastAsia="en-US" w:bidi="en-US"/>
    </w:rPr>
  </w:style>
  <w:style w:type="paragraph" w:customStyle="1" w:styleId="Stylabecko">
    <w:name w:val="Styl abecko"/>
    <w:basedOn w:val="Zkladntext-prvnodsazen"/>
    <w:rsid w:val="00D87EF2"/>
    <w:pPr>
      <w:numPr>
        <w:numId w:val="4"/>
      </w:numPr>
      <w:spacing w:before="120" w:after="120"/>
      <w:jc w:val="left"/>
    </w:pPr>
    <w:rPr>
      <w:u w:val="single"/>
    </w:rPr>
  </w:style>
  <w:style w:type="paragraph" w:customStyle="1" w:styleId="Abececdo">
    <w:name w:val="Abececdo"/>
    <w:basedOn w:val="Stylabecko"/>
    <w:rsid w:val="00F719F9"/>
    <w:rPr>
      <w:b/>
    </w:rPr>
  </w:style>
  <w:style w:type="paragraph" w:customStyle="1" w:styleId="Druhy">
    <w:name w:val="Druhy"/>
    <w:basedOn w:val="Normln"/>
    <w:rsid w:val="00327583"/>
    <w:pPr>
      <w:tabs>
        <w:tab w:val="left" w:pos="567"/>
        <w:tab w:val="left" w:pos="4111"/>
      </w:tabs>
      <w:spacing w:before="360" w:line="276" w:lineRule="auto"/>
    </w:pPr>
    <w:rPr>
      <w:u w:val="single"/>
    </w:rPr>
  </w:style>
  <w:style w:type="paragraph" w:customStyle="1" w:styleId="abc">
    <w:name w:val="abc"/>
    <w:basedOn w:val="Stylabecko"/>
    <w:rsid w:val="004464BE"/>
    <w:pPr>
      <w:numPr>
        <w:numId w:val="3"/>
      </w:numPr>
    </w:pPr>
    <w:rPr>
      <w:b/>
    </w:rPr>
  </w:style>
  <w:style w:type="paragraph" w:styleId="Obsah4">
    <w:name w:val="toc 4"/>
    <w:basedOn w:val="Normln"/>
    <w:next w:val="Normln"/>
    <w:autoRedefine/>
    <w:uiPriority w:val="39"/>
    <w:unhideWhenUsed/>
    <w:rsid w:val="00BD2E3E"/>
    <w:pPr>
      <w:tabs>
        <w:tab w:val="left" w:pos="709"/>
        <w:tab w:val="right" w:leader="dot" w:pos="9627"/>
      </w:tabs>
      <w:ind w:left="709" w:right="565" w:hanging="283"/>
      <w:jc w:val="left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C4FBB"/>
    <w:pPr>
      <w:tabs>
        <w:tab w:val="left" w:pos="1440"/>
        <w:tab w:val="right" w:leader="dot" w:pos="9627"/>
      </w:tabs>
      <w:ind w:left="958" w:right="565"/>
      <w:jc w:val="left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547E1"/>
    <w:pPr>
      <w:ind w:left="1202" w:right="2835"/>
      <w:jc w:val="left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FA0522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FA0522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FA0522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SinppsDUR1">
    <w:name w:val="Sinpps_DUR_1"/>
    <w:basedOn w:val="BX"/>
    <w:link w:val="SinppsDUR1Char"/>
    <w:rsid w:val="00CF15BB"/>
  </w:style>
  <w:style w:type="numbering" w:customStyle="1" w:styleId="SinppsDUR">
    <w:name w:val="Sinpps_DUR"/>
    <w:uiPriority w:val="99"/>
    <w:rsid w:val="0073228B"/>
    <w:pPr>
      <w:numPr>
        <w:numId w:val="5"/>
      </w:numPr>
    </w:pPr>
  </w:style>
  <w:style w:type="character" w:customStyle="1" w:styleId="SinppsDUR1Char">
    <w:name w:val="Sinpps_DUR_1 Char"/>
    <w:basedOn w:val="BXChar"/>
    <w:link w:val="SinppsDUR1"/>
    <w:rsid w:val="00CF15BB"/>
    <w:rPr>
      <w:rFonts w:asciiTheme="minorHAnsi" w:hAnsiTheme="minorHAnsi"/>
      <w:b/>
      <w:bCs/>
      <w:iCs/>
      <w:sz w:val="36"/>
      <w:szCs w:val="28"/>
      <w:lang w:eastAsia="en-US" w:bidi="en-US"/>
    </w:rPr>
  </w:style>
  <w:style w:type="paragraph" w:customStyle="1" w:styleId="sinpps2">
    <w:name w:val="sinpps_2"/>
    <w:basedOn w:val="Normln"/>
    <w:rsid w:val="0009478B"/>
  </w:style>
  <w:style w:type="paragraph" w:customStyle="1" w:styleId="Zaklad">
    <w:name w:val="Zaklad"/>
    <w:basedOn w:val="Normln"/>
    <w:rsid w:val="001010AD"/>
    <w:pPr>
      <w:tabs>
        <w:tab w:val="left" w:pos="369"/>
      </w:tabs>
      <w:spacing w:after="120" w:line="276" w:lineRule="auto"/>
      <w:jc w:val="left"/>
    </w:pPr>
    <w:rPr>
      <w:szCs w:val="32"/>
    </w:rPr>
  </w:style>
  <w:style w:type="paragraph" w:customStyle="1" w:styleId="sinppsX">
    <w:name w:val="sinpps_X"/>
    <w:basedOn w:val="Normln"/>
    <w:rsid w:val="008E5885"/>
    <w:pPr>
      <w:spacing w:before="240" w:after="120"/>
    </w:pPr>
    <w:rPr>
      <w:sz w:val="28"/>
      <w:u w:val="single"/>
    </w:rPr>
  </w:style>
  <w:style w:type="paragraph" w:customStyle="1" w:styleId="Nadzaklad">
    <w:name w:val="Nadzaklad"/>
    <w:basedOn w:val="Zaklad"/>
    <w:rsid w:val="008F3F64"/>
    <w:pPr>
      <w:numPr>
        <w:numId w:val="6"/>
      </w:numPr>
      <w:tabs>
        <w:tab w:val="left" w:pos="3828"/>
      </w:tabs>
      <w:spacing w:after="60"/>
    </w:pPr>
    <w:rPr>
      <w:u w:val="single"/>
    </w:rPr>
  </w:style>
  <w:style w:type="paragraph" w:customStyle="1" w:styleId="Default">
    <w:name w:val="Default"/>
    <w:rsid w:val="00EE6BF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styleId="PromnnHTML">
    <w:name w:val="HTML Variable"/>
    <w:basedOn w:val="Standardnpsmoodstavce"/>
    <w:uiPriority w:val="99"/>
    <w:semiHidden/>
    <w:unhideWhenUsed/>
    <w:rsid w:val="00034825"/>
    <w:rPr>
      <w:i/>
      <w:iCs/>
    </w:rPr>
  </w:style>
  <w:style w:type="paragraph" w:customStyle="1" w:styleId="q4">
    <w:name w:val="q4"/>
    <w:basedOn w:val="Normln"/>
    <w:rsid w:val="00E17D3A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q3">
    <w:name w:val="q3"/>
    <w:basedOn w:val="Normln"/>
    <w:rsid w:val="00DA6FF5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DUR3">
    <w:name w:val="DUR3"/>
    <w:basedOn w:val="RS3"/>
    <w:link w:val="DUR3Char"/>
    <w:rsid w:val="000D7232"/>
  </w:style>
  <w:style w:type="character" w:customStyle="1" w:styleId="DUR3Char">
    <w:name w:val="DUR3 Char"/>
    <w:basedOn w:val="RS3Char"/>
    <w:link w:val="DUR3"/>
    <w:rsid w:val="000D7232"/>
    <w:rPr>
      <w:rFonts w:ascii="Arial" w:hAnsi="Arial"/>
      <w:b/>
      <w:bCs/>
      <w:iCs w:val="0"/>
      <w:sz w:val="24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5735"/>
    <w:rPr>
      <w:color w:val="605E5C"/>
      <w:shd w:val="clear" w:color="auto" w:fill="E1DFDD"/>
    </w:rPr>
  </w:style>
  <w:style w:type="paragraph" w:customStyle="1" w:styleId="RS1">
    <w:name w:val="_RS_1"/>
    <w:basedOn w:val="Nadpis1"/>
    <w:next w:val="RSText"/>
    <w:link w:val="RS1Char"/>
    <w:qFormat/>
    <w:rsid w:val="000547E1"/>
    <w:pPr>
      <w:spacing w:after="120"/>
      <w:ind w:left="1134"/>
      <w:jc w:val="left"/>
    </w:pPr>
    <w:rPr>
      <w:rFonts w:asciiTheme="minorHAnsi" w:hAnsiTheme="minorHAnsi"/>
      <w:iCs/>
      <w:sz w:val="44"/>
      <w:szCs w:val="28"/>
    </w:rPr>
  </w:style>
  <w:style w:type="character" w:customStyle="1" w:styleId="RS1Char">
    <w:name w:val="_RS_1 Char"/>
    <w:basedOn w:val="BXChar"/>
    <w:link w:val="RS1"/>
    <w:rsid w:val="000547E1"/>
    <w:rPr>
      <w:rFonts w:asciiTheme="minorHAnsi" w:hAnsiTheme="minorHAnsi"/>
      <w:b/>
      <w:bCs/>
      <w:iCs/>
      <w:kern w:val="32"/>
      <w:sz w:val="44"/>
      <w:szCs w:val="28"/>
      <w:lang w:eastAsia="en-US" w:bidi="en-US"/>
    </w:rPr>
  </w:style>
  <w:style w:type="character" w:styleId="slostrnky">
    <w:name w:val="page number"/>
    <w:basedOn w:val="Standardnpsmoodstavce"/>
    <w:rsid w:val="00C02FEC"/>
  </w:style>
  <w:style w:type="paragraph" w:customStyle="1" w:styleId="RS2">
    <w:name w:val="_RS_2"/>
    <w:basedOn w:val="Nadpis2"/>
    <w:next w:val="RSText"/>
    <w:link w:val="RS2Char"/>
    <w:qFormat/>
    <w:rsid w:val="000547E1"/>
    <w:pPr>
      <w:numPr>
        <w:numId w:val="0"/>
      </w:numPr>
      <w:spacing w:after="120"/>
      <w:ind w:left="1134"/>
      <w:jc w:val="left"/>
    </w:pPr>
    <w:rPr>
      <w:rFonts w:asciiTheme="minorHAnsi" w:hAnsiTheme="minorHAnsi"/>
      <w:b/>
      <w:iCs w:val="0"/>
      <w:sz w:val="36"/>
      <w:u w:val="none"/>
    </w:rPr>
  </w:style>
  <w:style w:type="character" w:customStyle="1" w:styleId="RS2Char">
    <w:name w:val="_RS_2 Char"/>
    <w:basedOn w:val="BXChar"/>
    <w:link w:val="RS2"/>
    <w:rsid w:val="000547E1"/>
    <w:rPr>
      <w:rFonts w:asciiTheme="minorHAnsi" w:hAnsiTheme="minorHAnsi"/>
      <w:b/>
      <w:bCs/>
      <w:iCs w:val="0"/>
      <w:sz w:val="36"/>
      <w:szCs w:val="28"/>
      <w:lang w:eastAsia="en-US" w:bidi="en-US"/>
    </w:rPr>
  </w:style>
  <w:style w:type="paragraph" w:customStyle="1" w:styleId="RSText">
    <w:name w:val="_RS_Text"/>
    <w:basedOn w:val="Normln"/>
    <w:link w:val="RSTextChar"/>
    <w:qFormat/>
    <w:rsid w:val="006472F3"/>
    <w:pPr>
      <w:keepLines/>
      <w:spacing w:after="80"/>
    </w:pPr>
    <w:rPr>
      <w:rFonts w:asciiTheme="minorHAnsi" w:hAnsiTheme="minorHAnsi"/>
      <w:bCs/>
      <w:sz w:val="22"/>
    </w:rPr>
  </w:style>
  <w:style w:type="paragraph" w:customStyle="1" w:styleId="RS4">
    <w:name w:val="_RS_4"/>
    <w:basedOn w:val="RS3"/>
    <w:next w:val="RSText"/>
    <w:link w:val="RS4Char"/>
    <w:qFormat/>
    <w:rsid w:val="0046645D"/>
    <w:rPr>
      <w:bCs w:val="0"/>
      <w:iCs/>
      <w:sz w:val="24"/>
      <w:u w:val="single"/>
    </w:rPr>
  </w:style>
  <w:style w:type="character" w:customStyle="1" w:styleId="RSTextChar">
    <w:name w:val="_RS_Text Char"/>
    <w:basedOn w:val="RS3Char"/>
    <w:link w:val="RSText"/>
    <w:rsid w:val="006472F3"/>
    <w:rPr>
      <w:rFonts w:asciiTheme="minorHAnsi" w:hAnsiTheme="minorHAnsi"/>
      <w:b w:val="0"/>
      <w:bCs/>
      <w:sz w:val="22"/>
      <w:szCs w:val="24"/>
      <w:lang w:eastAsia="en-US" w:bidi="en-US"/>
    </w:rPr>
  </w:style>
  <w:style w:type="paragraph" w:customStyle="1" w:styleId="Normal2">
    <w:name w:val="Normal 2"/>
    <w:basedOn w:val="RSText"/>
    <w:link w:val="Normal2Char"/>
    <w:rsid w:val="00590DB3"/>
    <w:pPr>
      <w:spacing w:before="20" w:after="20"/>
    </w:pPr>
  </w:style>
  <w:style w:type="character" w:customStyle="1" w:styleId="RS4Char">
    <w:name w:val="_RS_4 Char"/>
    <w:basedOn w:val="RS3Char"/>
    <w:link w:val="RS4"/>
    <w:rsid w:val="0046645D"/>
    <w:rPr>
      <w:rFonts w:asciiTheme="minorHAnsi" w:hAnsiTheme="minorHAnsi"/>
      <w:b/>
      <w:bCs w:val="0"/>
      <w:iCs/>
      <w:sz w:val="24"/>
      <w:u w:val="single"/>
    </w:rPr>
  </w:style>
  <w:style w:type="character" w:customStyle="1" w:styleId="value">
    <w:name w:val="value"/>
    <w:basedOn w:val="Standardnpsmoodstavce"/>
    <w:rsid w:val="00285CBF"/>
  </w:style>
  <w:style w:type="character" w:customStyle="1" w:styleId="Normal2Char">
    <w:name w:val="Normal 2 Char"/>
    <w:basedOn w:val="RSTextChar"/>
    <w:link w:val="Normal2"/>
    <w:rsid w:val="00590DB3"/>
    <w:rPr>
      <w:rFonts w:asciiTheme="minorHAnsi" w:hAnsiTheme="minorHAnsi"/>
      <w:b w:val="0"/>
      <w:bCs/>
      <w:iCs w:val="0"/>
      <w:sz w:val="22"/>
      <w:szCs w:val="24"/>
      <w:lang w:eastAsia="en-US" w:bidi="en-US"/>
    </w:rPr>
  </w:style>
  <w:style w:type="paragraph" w:styleId="Normlnweb">
    <w:name w:val="Normal (Web)"/>
    <w:basedOn w:val="Normln"/>
    <w:uiPriority w:val="99"/>
    <w:semiHidden/>
    <w:unhideWhenUsed/>
    <w:rsid w:val="00475328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styleId="Zkladntext3">
    <w:name w:val="Body Text 3"/>
    <w:basedOn w:val="Normln"/>
    <w:link w:val="Zkladntext3Char"/>
    <w:unhideWhenUsed/>
    <w:rsid w:val="0004676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676F"/>
    <w:rPr>
      <w:rFonts w:ascii="Arial" w:hAnsi="Arial"/>
      <w:sz w:val="16"/>
      <w:szCs w:val="16"/>
      <w:lang w:eastAsia="en-US" w:bidi="en-US"/>
    </w:rPr>
  </w:style>
  <w:style w:type="paragraph" w:customStyle="1" w:styleId="xl76">
    <w:name w:val="xl76"/>
    <w:basedOn w:val="Normln"/>
    <w:rsid w:val="00046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  <w:lang w:eastAsia="cs-CZ" w:bidi="ar-SA"/>
    </w:rPr>
  </w:style>
  <w:style w:type="character" w:customStyle="1" w:styleId="Zkladntext1">
    <w:name w:val="Základní text 1"/>
    <w:rsid w:val="00143AC2"/>
    <w:rPr>
      <w:rFonts w:ascii="Arial" w:hAnsi="Arial"/>
      <w:color w:val="000000"/>
      <w:sz w:val="20"/>
      <w:lang w:val="cs-CZ" w:eastAsia="cs-CZ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824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24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2425"/>
    <w:rPr>
      <w:rFonts w:ascii="Arial" w:hAnsi="Arial"/>
      <w:lang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24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2425"/>
    <w:rPr>
      <w:rFonts w:ascii="Arial" w:hAnsi="Arial"/>
      <w:b/>
      <w:bCs/>
      <w:lang w:eastAsia="en-US" w:bidi="en-US"/>
    </w:rPr>
  </w:style>
  <w:style w:type="paragraph" w:customStyle="1" w:styleId="znaka">
    <w:name w:val="značka"/>
    <w:rsid w:val="007E7802"/>
    <w:pPr>
      <w:widowControl w:val="0"/>
      <w:autoSpaceDE w:val="0"/>
      <w:autoSpaceDN w:val="0"/>
      <w:adjustRightInd w:val="0"/>
      <w:ind w:firstLine="216"/>
      <w:jc w:val="both"/>
    </w:pPr>
    <w:rPr>
      <w:rFonts w:ascii="Arial" w:hAnsi="Arial" w:cs="Arial"/>
      <w:color w:val="000000"/>
      <w:sz w:val="22"/>
      <w:szCs w:val="22"/>
    </w:rPr>
  </w:style>
  <w:style w:type="numbering" w:customStyle="1" w:styleId="Styl1">
    <w:name w:val="Styl1"/>
    <w:uiPriority w:val="99"/>
    <w:rsid w:val="000E5FCF"/>
    <w:pPr>
      <w:numPr>
        <w:numId w:val="8"/>
      </w:numPr>
    </w:pPr>
  </w:style>
  <w:style w:type="numbering" w:customStyle="1" w:styleId="Styl2">
    <w:name w:val="Styl2"/>
    <w:uiPriority w:val="99"/>
    <w:rsid w:val="007A1244"/>
    <w:pPr>
      <w:numPr>
        <w:numId w:val="9"/>
      </w:numPr>
    </w:pPr>
  </w:style>
  <w:style w:type="numbering" w:customStyle="1" w:styleId="Styl3">
    <w:name w:val="Styl3"/>
    <w:uiPriority w:val="99"/>
    <w:rsid w:val="00EB6145"/>
    <w:pPr>
      <w:numPr>
        <w:numId w:val="10"/>
      </w:numPr>
    </w:pPr>
  </w:style>
  <w:style w:type="paragraph" w:customStyle="1" w:styleId="RS5">
    <w:name w:val="_RS_5"/>
    <w:basedOn w:val="RS4"/>
    <w:next w:val="RSText"/>
    <w:link w:val="RS5Char"/>
    <w:qFormat/>
    <w:rsid w:val="0046645D"/>
    <w:pPr>
      <w:numPr>
        <w:ilvl w:val="0"/>
      </w:numPr>
      <w:ind w:left="1701"/>
    </w:pPr>
    <w:rPr>
      <w:bCs/>
      <w:sz w:val="22"/>
      <w:u w:val="none"/>
    </w:rPr>
  </w:style>
  <w:style w:type="paragraph" w:customStyle="1" w:styleId="RS6">
    <w:name w:val="_RS_6"/>
    <w:basedOn w:val="RS5"/>
    <w:next w:val="RSText"/>
    <w:link w:val="RS6Char"/>
    <w:qFormat/>
    <w:rsid w:val="008F5A38"/>
    <w:pPr>
      <w:spacing w:before="120"/>
      <w:ind w:left="0"/>
    </w:pPr>
    <w:rPr>
      <w:i/>
    </w:rPr>
  </w:style>
  <w:style w:type="character" w:customStyle="1" w:styleId="RS5Char">
    <w:name w:val="_RS_5 Char"/>
    <w:basedOn w:val="RSTextChar"/>
    <w:link w:val="RS5"/>
    <w:rsid w:val="0046645D"/>
    <w:rPr>
      <w:rFonts w:asciiTheme="minorHAnsi" w:hAnsiTheme="minorHAnsi"/>
      <w:b/>
      <w:bCs/>
      <w:iCs w:val="0"/>
      <w:sz w:val="22"/>
      <w:szCs w:val="24"/>
      <w:lang w:eastAsia="en-US" w:bidi="en-US"/>
    </w:rPr>
  </w:style>
  <w:style w:type="paragraph" w:customStyle="1" w:styleId="RS7">
    <w:name w:val="_RS_7"/>
    <w:basedOn w:val="RSText"/>
    <w:link w:val="RS7Char"/>
    <w:qFormat/>
    <w:rsid w:val="008F5A38"/>
    <w:pPr>
      <w:keepNext/>
      <w:spacing w:before="120" w:after="120"/>
    </w:pPr>
    <w:rPr>
      <w:i/>
      <w:iCs/>
      <w:u w:val="single"/>
    </w:rPr>
  </w:style>
  <w:style w:type="character" w:customStyle="1" w:styleId="RS6Char">
    <w:name w:val="_RS_6 Char"/>
    <w:basedOn w:val="RS5Char"/>
    <w:link w:val="RS6"/>
    <w:rsid w:val="008F5A38"/>
    <w:rPr>
      <w:rFonts w:asciiTheme="minorHAnsi" w:hAnsiTheme="minorHAnsi"/>
      <w:b/>
      <w:bCs/>
      <w:i/>
      <w:iCs w:val="0"/>
      <w:sz w:val="22"/>
      <w:szCs w:val="24"/>
      <w:lang w:eastAsia="en-US" w:bidi="en-US"/>
    </w:rPr>
  </w:style>
  <w:style w:type="paragraph" w:customStyle="1" w:styleId="RS8">
    <w:name w:val="_RS_8"/>
    <w:basedOn w:val="RSText"/>
    <w:link w:val="RS8Char"/>
    <w:qFormat/>
    <w:rsid w:val="004E5CA7"/>
    <w:pPr>
      <w:keepNext/>
      <w:spacing w:before="120" w:after="120"/>
    </w:pPr>
    <w:rPr>
      <w:i/>
      <w:iCs/>
    </w:rPr>
  </w:style>
  <w:style w:type="character" w:customStyle="1" w:styleId="RS7Char">
    <w:name w:val="_RS_7 Char"/>
    <w:basedOn w:val="RSTextChar"/>
    <w:link w:val="RS7"/>
    <w:rsid w:val="008F5A38"/>
    <w:rPr>
      <w:rFonts w:asciiTheme="minorHAnsi" w:hAnsiTheme="minorHAnsi"/>
      <w:b w:val="0"/>
      <w:bCs/>
      <w:i/>
      <w:sz w:val="22"/>
      <w:szCs w:val="24"/>
      <w:u w:val="single"/>
      <w:lang w:eastAsia="en-US" w:bidi="en-US"/>
    </w:rPr>
  </w:style>
  <w:style w:type="character" w:customStyle="1" w:styleId="RS8Char">
    <w:name w:val="_RS_8 Char"/>
    <w:basedOn w:val="RSTextChar"/>
    <w:link w:val="RS8"/>
    <w:rsid w:val="004E5CA7"/>
    <w:rPr>
      <w:rFonts w:asciiTheme="minorHAnsi" w:hAnsiTheme="minorHAnsi"/>
      <w:b w:val="0"/>
      <w:bCs/>
      <w:i/>
      <w:iCs/>
      <w:sz w:val="22"/>
      <w:szCs w:val="24"/>
      <w:lang w:eastAsia="en-US" w:bidi="en-US"/>
    </w:rPr>
  </w:style>
  <w:style w:type="table" w:styleId="Mkatabulky">
    <w:name w:val="Table Grid"/>
    <w:basedOn w:val="Normlntabulka"/>
    <w:rsid w:val="00222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rsid w:val="00BA791C"/>
    <w:rPr>
      <w:rFonts w:ascii="Arial" w:hAnsi="Arial"/>
      <w:sz w:val="24"/>
      <w:szCs w:val="24"/>
      <w:lang w:eastAsia="en-US" w:bidi="en-US"/>
    </w:rPr>
  </w:style>
  <w:style w:type="paragraph" w:styleId="Revize">
    <w:name w:val="Revision"/>
    <w:hidden/>
    <w:uiPriority w:val="99"/>
    <w:semiHidden/>
    <w:rsid w:val="00D96E85"/>
    <w:rPr>
      <w:rFonts w:ascii="Arial" w:hAnsi="Arial"/>
      <w:sz w:val="24"/>
      <w:szCs w:val="24"/>
      <w:lang w:eastAsia="en-US" w:bidi="en-US"/>
    </w:rPr>
  </w:style>
  <w:style w:type="paragraph" w:customStyle="1" w:styleId="l3">
    <w:name w:val="l3"/>
    <w:basedOn w:val="Normln"/>
    <w:rsid w:val="00B5054A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l4">
    <w:name w:val="l4"/>
    <w:basedOn w:val="Normln"/>
    <w:rsid w:val="00B5054A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l5">
    <w:name w:val="l5"/>
    <w:basedOn w:val="Normln"/>
    <w:rsid w:val="00B5054A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l6">
    <w:name w:val="l6"/>
    <w:basedOn w:val="Normln"/>
    <w:rsid w:val="00B5054A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paragraph" w:customStyle="1" w:styleId="Zkladntextodsazen3">
    <w:name w:val="Základní text odsazený3"/>
    <w:basedOn w:val="Normln"/>
    <w:rsid w:val="000756F8"/>
    <w:pPr>
      <w:widowControl w:val="0"/>
      <w:suppressAutoHyphens/>
      <w:ind w:firstLine="709"/>
    </w:pPr>
    <w:rPr>
      <w:rFonts w:eastAsia="Arial Unicode MS" w:cs="Arial"/>
      <w:sz w:val="20"/>
      <w:lang w:bidi="ar-SA"/>
    </w:rPr>
  </w:style>
  <w:style w:type="paragraph" w:customStyle="1" w:styleId="RSTextsraen">
    <w:name w:val="_RS_Text_sražený"/>
    <w:basedOn w:val="RSText"/>
    <w:link w:val="RSTextsraenChar"/>
    <w:qFormat/>
    <w:rsid w:val="00EE23F7"/>
    <w:pPr>
      <w:spacing w:before="20" w:after="20" w:line="240" w:lineRule="exact"/>
    </w:pPr>
  </w:style>
  <w:style w:type="character" w:customStyle="1" w:styleId="RSTextsraenChar">
    <w:name w:val="_RS_Text_sražený Char"/>
    <w:basedOn w:val="Normal2Char"/>
    <w:link w:val="RSTextsraen"/>
    <w:rsid w:val="00EE23F7"/>
    <w:rPr>
      <w:rFonts w:asciiTheme="minorHAnsi" w:hAnsiTheme="minorHAnsi"/>
      <w:b w:val="0"/>
      <w:bCs/>
      <w:iCs w:val="0"/>
      <w:sz w:val="22"/>
      <w:szCs w:val="24"/>
      <w:lang w:eastAsia="en-US" w:bidi="en-US"/>
    </w:rPr>
  </w:style>
  <w:style w:type="paragraph" w:customStyle="1" w:styleId="font5">
    <w:name w:val="font5"/>
    <w:basedOn w:val="Normln"/>
    <w:rsid w:val="00313C0C"/>
    <w:pPr>
      <w:spacing w:before="100" w:beforeAutospacing="1" w:after="100" w:afterAutospacing="1"/>
      <w:jc w:val="left"/>
    </w:pPr>
    <w:rPr>
      <w:rFonts w:cs="Arial"/>
      <w:color w:val="000000"/>
      <w:sz w:val="20"/>
      <w:szCs w:val="20"/>
      <w:lang w:eastAsia="cs-CZ" w:bidi="ar-SA"/>
    </w:rPr>
  </w:style>
  <w:style w:type="character" w:styleId="Sledovanodkaz">
    <w:name w:val="FollowedHyperlink"/>
    <w:basedOn w:val="Standardnpsmoodstavce"/>
    <w:uiPriority w:val="99"/>
    <w:semiHidden/>
    <w:rsid w:val="00313C0C"/>
    <w:rPr>
      <w:color w:val="800080"/>
      <w:u w:val="single"/>
    </w:rPr>
  </w:style>
  <w:style w:type="paragraph" w:customStyle="1" w:styleId="font0">
    <w:name w:val="font0"/>
    <w:basedOn w:val="Normln"/>
    <w:rsid w:val="00313C0C"/>
    <w:pPr>
      <w:spacing w:before="100" w:beforeAutospacing="1" w:after="100" w:afterAutospacing="1"/>
      <w:jc w:val="left"/>
    </w:pPr>
    <w:rPr>
      <w:sz w:val="20"/>
      <w:szCs w:val="20"/>
      <w:lang w:eastAsia="cs-CZ" w:bidi="ar-SA"/>
    </w:rPr>
  </w:style>
  <w:style w:type="paragraph" w:customStyle="1" w:styleId="xl24">
    <w:name w:val="xl24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cs-CZ" w:bidi="ar-SA"/>
    </w:rPr>
  </w:style>
  <w:style w:type="paragraph" w:customStyle="1" w:styleId="xl25">
    <w:name w:val="xl2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cs-CZ" w:bidi="ar-SA"/>
    </w:rPr>
  </w:style>
  <w:style w:type="paragraph" w:customStyle="1" w:styleId="xl26">
    <w:name w:val="xl26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eastAsia="cs-CZ" w:bidi="ar-SA"/>
    </w:rPr>
  </w:style>
  <w:style w:type="paragraph" w:customStyle="1" w:styleId="xl27">
    <w:name w:val="xl27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28">
    <w:name w:val="xl28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29">
    <w:name w:val="xl29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lang w:eastAsia="cs-CZ" w:bidi="ar-SA"/>
    </w:rPr>
  </w:style>
  <w:style w:type="paragraph" w:styleId="Zkladntext2">
    <w:name w:val="Body Text 2"/>
    <w:basedOn w:val="Normln"/>
    <w:link w:val="Zkladntext2Char"/>
    <w:semiHidden/>
    <w:rsid w:val="00313C0C"/>
    <w:pPr>
      <w:jc w:val="left"/>
    </w:pPr>
    <w:rPr>
      <w:rFonts w:ascii="Arial Narrow" w:hAnsi="Arial Narrow" w:cs="Arial"/>
      <w:b/>
      <w:bCs/>
      <w:iCs/>
      <w:color w:val="000000"/>
      <w:sz w:val="28"/>
      <w:szCs w:val="20"/>
      <w:lang w:eastAsia="cs-CZ" w:bidi="ar-SA"/>
    </w:rPr>
  </w:style>
  <w:style w:type="character" w:customStyle="1" w:styleId="Zkladntext2Char">
    <w:name w:val="Základní text 2 Char"/>
    <w:basedOn w:val="Standardnpsmoodstavce"/>
    <w:link w:val="Zkladntext2"/>
    <w:semiHidden/>
    <w:rsid w:val="00313C0C"/>
    <w:rPr>
      <w:rFonts w:ascii="Arial Narrow" w:hAnsi="Arial Narrow" w:cs="Arial"/>
      <w:b/>
      <w:bCs/>
      <w:iCs/>
      <w:color w:val="000000"/>
      <w:sz w:val="28"/>
    </w:rPr>
  </w:style>
  <w:style w:type="paragraph" w:customStyle="1" w:styleId="font6">
    <w:name w:val="font6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i/>
      <w:iCs/>
      <w:sz w:val="20"/>
      <w:szCs w:val="20"/>
      <w:lang w:eastAsia="cs-CZ" w:bidi="ar-SA"/>
    </w:rPr>
  </w:style>
  <w:style w:type="paragraph" w:customStyle="1" w:styleId="font7">
    <w:name w:val="font7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sz w:val="20"/>
      <w:szCs w:val="20"/>
      <w:lang w:eastAsia="cs-CZ" w:bidi="ar-SA"/>
    </w:rPr>
  </w:style>
  <w:style w:type="paragraph" w:customStyle="1" w:styleId="font8">
    <w:name w:val="font8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font9">
    <w:name w:val="font9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b/>
      <w:bCs/>
      <w:i/>
      <w:iCs/>
      <w:sz w:val="20"/>
      <w:szCs w:val="20"/>
      <w:lang w:eastAsia="cs-CZ" w:bidi="ar-SA"/>
    </w:rPr>
  </w:style>
  <w:style w:type="paragraph" w:customStyle="1" w:styleId="xl30">
    <w:name w:val="xl30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31">
    <w:name w:val="xl31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32">
    <w:name w:val="xl32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33">
    <w:name w:val="xl33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Narrow" w:hAnsi="Arial Narrow"/>
      <w:lang w:eastAsia="cs-CZ" w:bidi="ar-SA"/>
    </w:rPr>
  </w:style>
  <w:style w:type="paragraph" w:customStyle="1" w:styleId="xl34">
    <w:name w:val="xl34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  <w:lang w:eastAsia="cs-CZ" w:bidi="ar-SA"/>
    </w:rPr>
  </w:style>
  <w:style w:type="paragraph" w:customStyle="1" w:styleId="xl35">
    <w:name w:val="xl3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36">
    <w:name w:val="xl36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  <w:lang w:eastAsia="cs-CZ" w:bidi="ar-SA"/>
    </w:rPr>
  </w:style>
  <w:style w:type="paragraph" w:customStyle="1" w:styleId="xl37">
    <w:name w:val="xl37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38">
    <w:name w:val="xl38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styleId="Zkladntextodsazen">
    <w:name w:val="Body Text Indent"/>
    <w:basedOn w:val="Normln"/>
    <w:link w:val="ZkladntextodsazenChar"/>
    <w:semiHidden/>
    <w:rsid w:val="00313C0C"/>
    <w:pPr>
      <w:numPr>
        <w:ilvl w:val="12"/>
      </w:numPr>
      <w:ind w:firstLine="737"/>
    </w:pPr>
    <w:rPr>
      <w:sz w:val="20"/>
      <w:szCs w:val="20"/>
      <w:lang w:eastAsia="cs-CZ" w:bidi="ar-SA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3C0C"/>
    <w:rPr>
      <w:rFonts w:ascii="Arial" w:hAnsi="Arial"/>
    </w:rPr>
  </w:style>
  <w:style w:type="paragraph" w:styleId="Zkladntextodsazen2">
    <w:name w:val="Body Text Indent 2"/>
    <w:basedOn w:val="Normln"/>
    <w:link w:val="Zkladntextodsazen2Char"/>
    <w:semiHidden/>
    <w:rsid w:val="00313C0C"/>
    <w:pPr>
      <w:ind w:firstLine="708"/>
    </w:pPr>
    <w:rPr>
      <w:sz w:val="20"/>
      <w:szCs w:val="20"/>
      <w:lang w:eastAsia="cs-CZ" w:bidi="ar-SA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313C0C"/>
    <w:rPr>
      <w:rFonts w:ascii="Arial" w:hAnsi="Arial"/>
    </w:rPr>
  </w:style>
  <w:style w:type="paragraph" w:customStyle="1" w:styleId="zkladntext0">
    <w:name w:val="základní text"/>
    <w:basedOn w:val="Normln"/>
    <w:rsid w:val="00313C0C"/>
    <w:pPr>
      <w:tabs>
        <w:tab w:val="left" w:pos="680"/>
      </w:tabs>
      <w:spacing w:before="120"/>
      <w:ind w:firstLine="397"/>
    </w:pPr>
    <w:rPr>
      <w:sz w:val="20"/>
      <w:lang w:eastAsia="cs-CZ" w:bidi="ar-SA"/>
    </w:rPr>
  </w:style>
  <w:style w:type="paragraph" w:customStyle="1" w:styleId="xl39">
    <w:name w:val="xl39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lang w:eastAsia="cs-CZ" w:bidi="ar-SA"/>
    </w:rPr>
  </w:style>
  <w:style w:type="paragraph" w:customStyle="1" w:styleId="xl40">
    <w:name w:val="xl40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41">
    <w:name w:val="xl41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42">
    <w:name w:val="xl42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43">
    <w:name w:val="xl43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44">
    <w:name w:val="xl44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45">
    <w:name w:val="xl4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Narrow" w:eastAsia="Arial Unicode MS" w:hAnsi="Arial Narrow" w:cs="Arial Unicode MS"/>
      <w:b/>
      <w:bCs/>
      <w:lang w:eastAsia="cs-CZ" w:bidi="ar-SA"/>
    </w:rPr>
  </w:style>
  <w:style w:type="paragraph" w:customStyle="1" w:styleId="xl46">
    <w:name w:val="xl46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eastAsia="cs-CZ" w:bidi="ar-SA"/>
    </w:rPr>
  </w:style>
  <w:style w:type="paragraph" w:customStyle="1" w:styleId="xl47">
    <w:name w:val="xl47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lang w:eastAsia="cs-CZ" w:bidi="ar-SA"/>
    </w:rPr>
  </w:style>
  <w:style w:type="paragraph" w:customStyle="1" w:styleId="xl48">
    <w:name w:val="xl48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lang w:eastAsia="cs-CZ" w:bidi="ar-SA"/>
    </w:rPr>
  </w:style>
  <w:style w:type="paragraph" w:customStyle="1" w:styleId="xl49">
    <w:name w:val="xl49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  <w:lang w:eastAsia="cs-CZ" w:bidi="ar-SA"/>
    </w:rPr>
  </w:style>
  <w:style w:type="paragraph" w:customStyle="1" w:styleId="xl50">
    <w:name w:val="xl50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  <w:lang w:eastAsia="cs-CZ" w:bidi="ar-SA"/>
    </w:rPr>
  </w:style>
  <w:style w:type="paragraph" w:customStyle="1" w:styleId="xl51">
    <w:name w:val="xl51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lang w:eastAsia="cs-CZ" w:bidi="ar-SA"/>
    </w:rPr>
  </w:style>
  <w:style w:type="paragraph" w:customStyle="1" w:styleId="xl52">
    <w:name w:val="xl52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lang w:eastAsia="cs-CZ" w:bidi="ar-SA"/>
    </w:rPr>
  </w:style>
  <w:style w:type="paragraph" w:customStyle="1" w:styleId="xl53">
    <w:name w:val="xl53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customStyle="1" w:styleId="xl54">
    <w:name w:val="xl54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lang w:eastAsia="cs-CZ" w:bidi="ar-SA"/>
    </w:rPr>
  </w:style>
  <w:style w:type="paragraph" w:styleId="Zkladntextodsazen30">
    <w:name w:val="Body Text Indent 3"/>
    <w:basedOn w:val="Normln"/>
    <w:link w:val="Zkladntextodsazen3Char"/>
    <w:semiHidden/>
    <w:rsid w:val="00313C0C"/>
    <w:pPr>
      <w:ind w:left="360"/>
      <w:jc w:val="left"/>
    </w:pPr>
    <w:rPr>
      <w:rFonts w:cs="Arial"/>
      <w:sz w:val="20"/>
      <w:szCs w:val="20"/>
      <w:lang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0"/>
    <w:semiHidden/>
    <w:rsid w:val="00313C0C"/>
    <w:rPr>
      <w:rFonts w:ascii="Arial" w:hAnsi="Arial" w:cs="Arial"/>
    </w:rPr>
  </w:style>
  <w:style w:type="paragraph" w:styleId="Datum">
    <w:name w:val="Date"/>
    <w:basedOn w:val="Normln"/>
    <w:next w:val="Normln"/>
    <w:link w:val="DatumChar"/>
    <w:semiHidden/>
    <w:rsid w:val="00313C0C"/>
    <w:pPr>
      <w:tabs>
        <w:tab w:val="left" w:pos="680"/>
      </w:tabs>
      <w:jc w:val="left"/>
    </w:pPr>
    <w:rPr>
      <w:sz w:val="20"/>
      <w:lang w:eastAsia="cs-CZ" w:bidi="ar-SA"/>
    </w:rPr>
  </w:style>
  <w:style w:type="character" w:customStyle="1" w:styleId="DatumChar">
    <w:name w:val="Datum Char"/>
    <w:basedOn w:val="Standardnpsmoodstavce"/>
    <w:link w:val="Datum"/>
    <w:semiHidden/>
    <w:rsid w:val="00313C0C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rsid w:val="00313C0C"/>
    <w:pPr>
      <w:jc w:val="left"/>
    </w:pPr>
    <w:rPr>
      <w:color w:val="000000"/>
      <w:szCs w:val="20"/>
      <w:lang w:eastAsia="cs-CZ" w:bidi="ar-SA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313C0C"/>
    <w:rPr>
      <w:rFonts w:ascii="Arial" w:hAnsi="Arial"/>
      <w:color w:val="000000"/>
      <w:sz w:val="24"/>
    </w:rPr>
  </w:style>
  <w:style w:type="paragraph" w:customStyle="1" w:styleId="font10">
    <w:name w:val="font10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b/>
      <w:bCs/>
      <w:i/>
      <w:iCs/>
      <w:sz w:val="20"/>
      <w:szCs w:val="20"/>
      <w:lang w:eastAsia="cs-CZ" w:bidi="ar-SA"/>
    </w:rPr>
  </w:style>
  <w:style w:type="paragraph" w:customStyle="1" w:styleId="font11">
    <w:name w:val="font11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i/>
      <w:iCs/>
      <w:sz w:val="20"/>
      <w:szCs w:val="20"/>
      <w:lang w:eastAsia="cs-CZ" w:bidi="ar-SA"/>
    </w:rPr>
  </w:style>
  <w:style w:type="paragraph" w:customStyle="1" w:styleId="font12">
    <w:name w:val="font12"/>
    <w:basedOn w:val="Normln"/>
    <w:rsid w:val="00313C0C"/>
    <w:pPr>
      <w:spacing w:before="100" w:beforeAutospacing="1" w:after="100" w:afterAutospacing="1"/>
      <w:jc w:val="left"/>
    </w:pPr>
    <w:rPr>
      <w:rFonts w:ascii="Arial Narrow" w:hAnsi="Arial Narrow"/>
      <w:sz w:val="20"/>
      <w:szCs w:val="20"/>
      <w:lang w:eastAsia="cs-CZ" w:bidi="ar-SA"/>
    </w:rPr>
  </w:style>
  <w:style w:type="paragraph" w:customStyle="1" w:styleId="xl63">
    <w:name w:val="xl63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64">
    <w:name w:val="xl64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65">
    <w:name w:val="xl6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66">
    <w:name w:val="xl66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67">
    <w:name w:val="xl67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68">
    <w:name w:val="xl68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69">
    <w:name w:val="xl69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70">
    <w:name w:val="xl70"/>
    <w:basedOn w:val="Normln"/>
    <w:rsid w:val="00313C0C"/>
    <w:pPr>
      <w:spacing w:before="100" w:beforeAutospacing="1" w:after="100" w:afterAutospacing="1"/>
      <w:jc w:val="left"/>
      <w:textAlignment w:val="center"/>
    </w:pPr>
    <w:rPr>
      <w:rFonts w:ascii="Arial Narrow" w:hAnsi="Arial Narrow"/>
      <w:lang w:eastAsia="cs-CZ" w:bidi="ar-SA"/>
    </w:rPr>
  </w:style>
  <w:style w:type="paragraph" w:customStyle="1" w:styleId="xl71">
    <w:name w:val="xl71"/>
    <w:basedOn w:val="Normln"/>
    <w:rsid w:val="00313C0C"/>
    <w:pPr>
      <w:spacing w:before="100" w:beforeAutospacing="1" w:after="100" w:afterAutospacing="1"/>
      <w:jc w:val="left"/>
      <w:textAlignment w:val="center"/>
    </w:pPr>
    <w:rPr>
      <w:rFonts w:ascii="Arial Narrow" w:hAnsi="Arial Narrow"/>
      <w:lang w:eastAsia="cs-CZ" w:bidi="ar-SA"/>
    </w:rPr>
  </w:style>
  <w:style w:type="paragraph" w:customStyle="1" w:styleId="xl72">
    <w:name w:val="xl72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73">
    <w:name w:val="xl73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74">
    <w:name w:val="xl74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75">
    <w:name w:val="xl7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77">
    <w:name w:val="xl77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78">
    <w:name w:val="xl78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79">
    <w:name w:val="xl79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  <w:lang w:eastAsia="cs-CZ" w:bidi="ar-SA"/>
    </w:rPr>
  </w:style>
  <w:style w:type="paragraph" w:customStyle="1" w:styleId="xl80">
    <w:name w:val="xl80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81">
    <w:name w:val="xl81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82">
    <w:name w:val="xl82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83">
    <w:name w:val="xl83"/>
    <w:basedOn w:val="Normln"/>
    <w:rsid w:val="00313C0C"/>
    <w:pP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84">
    <w:name w:val="xl84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85">
    <w:name w:val="xl85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86">
    <w:name w:val="xl86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87">
    <w:name w:val="xl87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88">
    <w:name w:val="xl88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89">
    <w:name w:val="xl89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Narrow" w:hAnsi="Arial Narrow"/>
      <w:b/>
      <w:bCs/>
      <w:lang w:eastAsia="cs-CZ" w:bidi="ar-SA"/>
    </w:rPr>
  </w:style>
  <w:style w:type="paragraph" w:customStyle="1" w:styleId="xl90">
    <w:name w:val="xl90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91">
    <w:name w:val="xl91"/>
    <w:basedOn w:val="Normln"/>
    <w:rsid w:val="00313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92">
    <w:name w:val="xl92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93">
    <w:name w:val="xl93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paragraph" w:customStyle="1" w:styleId="xl94">
    <w:name w:val="xl94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95">
    <w:name w:val="xl95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96">
    <w:name w:val="xl96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97">
    <w:name w:val="xl97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cs-CZ" w:bidi="ar-SA"/>
    </w:rPr>
  </w:style>
  <w:style w:type="paragraph" w:customStyle="1" w:styleId="xl98">
    <w:name w:val="xl98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99">
    <w:name w:val="xl99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0">
    <w:name w:val="xl100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1">
    <w:name w:val="xl101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2">
    <w:name w:val="xl102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3">
    <w:name w:val="xl103"/>
    <w:basedOn w:val="Normln"/>
    <w:rsid w:val="00313C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4">
    <w:name w:val="xl104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5">
    <w:name w:val="xl105"/>
    <w:basedOn w:val="Normln"/>
    <w:rsid w:val="00313C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6">
    <w:name w:val="xl106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7">
    <w:name w:val="xl107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eastAsia="cs-CZ" w:bidi="ar-SA"/>
    </w:rPr>
  </w:style>
  <w:style w:type="paragraph" w:customStyle="1" w:styleId="xl108">
    <w:name w:val="xl108"/>
    <w:basedOn w:val="Normln"/>
    <w:rsid w:val="00313C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  <w:lang w:eastAsia="cs-CZ" w:bidi="ar-SA"/>
    </w:rPr>
  </w:style>
  <w:style w:type="character" w:customStyle="1" w:styleId="WW8Num2z0">
    <w:name w:val="WW8Num2z0"/>
    <w:rsid w:val="00313C0C"/>
    <w:rPr>
      <w:rFonts w:ascii="Symbol" w:hAnsi="Symbol" w:cs="Symbol"/>
    </w:rPr>
  </w:style>
  <w:style w:type="paragraph" w:customStyle="1" w:styleId="Lucie">
    <w:name w:val="Lucie"/>
    <w:basedOn w:val="Normln"/>
    <w:rsid w:val="00313C0C"/>
    <w:pPr>
      <w:jc w:val="left"/>
    </w:pPr>
    <w:rPr>
      <w:sz w:val="22"/>
      <w:szCs w:val="20"/>
      <w:lang w:eastAsia="cs-CZ" w:bidi="ar-SA"/>
    </w:rPr>
  </w:style>
  <w:style w:type="paragraph" w:customStyle="1" w:styleId="Nadpis10">
    <w:name w:val="Nadpis10"/>
    <w:basedOn w:val="Normln"/>
    <w:rsid w:val="00313C0C"/>
    <w:pPr>
      <w:numPr>
        <w:numId w:val="11"/>
      </w:numPr>
      <w:tabs>
        <w:tab w:val="left" w:pos="0"/>
      </w:tabs>
    </w:pPr>
    <w:rPr>
      <w:b/>
      <w:bCs/>
      <w:sz w:val="20"/>
      <w:szCs w:val="20"/>
      <w:lang w:eastAsia="cs-CZ" w:bidi="ar-SA"/>
    </w:rPr>
  </w:style>
  <w:style w:type="paragraph" w:customStyle="1" w:styleId="msonormal0">
    <w:name w:val="msonormal"/>
    <w:basedOn w:val="Normln"/>
    <w:rsid w:val="00313C0C"/>
    <w:pPr>
      <w:spacing w:before="100" w:beforeAutospacing="1" w:after="100" w:afterAutospacing="1"/>
      <w:jc w:val="left"/>
    </w:pPr>
    <w:rPr>
      <w:rFonts w:ascii="Times New Roman" w:hAnsi="Times New Roman"/>
      <w:lang w:eastAsia="cs-CZ" w:bidi="ar-SA"/>
    </w:rPr>
  </w:style>
  <w:style w:type="character" w:customStyle="1" w:styleId="st">
    <w:name w:val="st"/>
    <w:basedOn w:val="Standardnpsmoodstavce"/>
    <w:rsid w:val="000E56AA"/>
  </w:style>
  <w:style w:type="paragraph" w:styleId="Prosttext">
    <w:name w:val="Plain Text"/>
    <w:basedOn w:val="Normln"/>
    <w:link w:val="ProsttextChar"/>
    <w:uiPriority w:val="99"/>
    <w:unhideWhenUsed/>
    <w:rsid w:val="00686BA5"/>
    <w:pPr>
      <w:jc w:val="left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ProsttextChar">
    <w:name w:val="Prostý text Char"/>
    <w:basedOn w:val="Standardnpsmoodstavce"/>
    <w:link w:val="Prosttext"/>
    <w:uiPriority w:val="99"/>
    <w:rsid w:val="00686BA5"/>
    <w:rPr>
      <w:rFonts w:eastAsia="Calibri" w:cs="Calibri"/>
      <w:sz w:val="22"/>
      <w:szCs w:val="22"/>
      <w:lang w:eastAsia="en-US"/>
    </w:rPr>
  </w:style>
  <w:style w:type="numbering" w:customStyle="1" w:styleId="Aktulnseznam1">
    <w:name w:val="Aktuální seznam1"/>
    <w:uiPriority w:val="99"/>
    <w:rsid w:val="00985919"/>
    <w:pPr>
      <w:numPr>
        <w:numId w:val="16"/>
      </w:numPr>
    </w:pPr>
  </w:style>
  <w:style w:type="character" w:customStyle="1" w:styleId="TSTextlnkuslovanChar">
    <w:name w:val="TS Text článku číslovaný Char"/>
    <w:basedOn w:val="Standardnpsmoodstavce"/>
    <w:link w:val="TSTextlnkuslovan"/>
    <w:locked/>
    <w:rsid w:val="00C336DA"/>
    <w:rPr>
      <w:rFonts w:ascii="Arial" w:hAnsi="Arial" w:cs="Arial"/>
      <w:sz w:val="22"/>
      <w:szCs w:val="24"/>
    </w:rPr>
  </w:style>
  <w:style w:type="paragraph" w:customStyle="1" w:styleId="TSTextlnkuslovan">
    <w:name w:val="TS Text článku číslovaný"/>
    <w:basedOn w:val="Normln"/>
    <w:link w:val="TSTextlnkuslovanChar"/>
    <w:qFormat/>
    <w:rsid w:val="00C336DA"/>
    <w:pPr>
      <w:numPr>
        <w:ilvl w:val="1"/>
        <w:numId w:val="30"/>
      </w:numPr>
      <w:spacing w:after="120" w:line="280" w:lineRule="exact"/>
    </w:pPr>
    <w:rPr>
      <w:rFonts w:cs="Arial"/>
      <w:sz w:val="22"/>
      <w:lang w:eastAsia="cs-CZ" w:bidi="ar-SA"/>
    </w:rPr>
  </w:style>
  <w:style w:type="paragraph" w:customStyle="1" w:styleId="TSlneksmlouvy">
    <w:name w:val="TS Článek smlouvy"/>
    <w:basedOn w:val="Normln"/>
    <w:next w:val="TSTextlnkuslovan"/>
    <w:qFormat/>
    <w:rsid w:val="00C336DA"/>
    <w:pPr>
      <w:keepNext/>
      <w:numPr>
        <w:numId w:val="30"/>
      </w:numPr>
      <w:suppressAutoHyphens/>
      <w:spacing w:before="480" w:after="240" w:line="280" w:lineRule="exact"/>
      <w:jc w:val="center"/>
      <w:outlineLvl w:val="0"/>
    </w:pPr>
    <w:rPr>
      <w:b/>
      <w:sz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4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0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9380">
              <w:marLeft w:val="-45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2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537">
              <w:marLeft w:val="-450"/>
              <w:marRight w:val="-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18" Type="http://schemas.openxmlformats.org/officeDocument/2006/relationships/hyperlink" Target="http://www.vyjadrovaciportal.cz" TargetMode="External"/><Relationship Id="rId26" Type="http://schemas.openxmlformats.org/officeDocument/2006/relationships/hyperlink" Target="https://www.predistribuce.cz/cs/potrebuji-zaridit/" TargetMode="External"/><Relationship Id="rId3" Type="http://schemas.openxmlformats.org/officeDocument/2006/relationships/styles" Target="styles.xml"/><Relationship Id="rId21" Type="http://schemas.openxmlformats.org/officeDocument/2006/relationships/hyperlink" Target="mailto:martina.nemeckova@praha.eu" TargetMode="Externa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yperlink" Target="https://www.pvk.cz/sluzby-2/poskytovaniinformaci-o-vodarenskych-a-kanalizacnich-zarizenich/" TargetMode="External"/><Relationship Id="rId25" Type="http://schemas.openxmlformats.org/officeDocument/2006/relationships/hyperlink" Target="mailto:podporasp@predistribuce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o.nogly@veolia.com" TargetMode="External"/><Relationship Id="rId20" Type="http://schemas.openxmlformats.org/officeDocument/2006/relationships/hyperlink" Target="mailto:martina.nemeckova@praha.e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openxmlformats.org/officeDocument/2006/relationships/hyperlink" Target="http://www.predistribuce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tr.mrva@veolia.com" TargetMode="External"/><Relationship Id="rId23" Type="http://schemas.openxmlformats.org/officeDocument/2006/relationships/hyperlink" Target="mailto:suchyz@dpp.cz" TargetMode="External"/><Relationship Id="rId28" Type="http://schemas.openxmlformats.org/officeDocument/2006/relationships/footer" Target="footer1.xml"/><Relationship Id="rId10" Type="http://schemas.openxmlformats.org/officeDocument/2006/relationships/hyperlink" Target="mailto:info@bomart.cz" TargetMode="External"/><Relationship Id="rId19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8/08/relationships/commentsExtensible" Target="commentsExtensible.xml"/><Relationship Id="rId22" Type="http://schemas.openxmlformats.org/officeDocument/2006/relationships/hyperlink" Target="mailto:martina.nemeckova@praha.eu" TargetMode="External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bomart.cz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2D5A1-2F44-49D6-AE8E-F8D23C84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18</Pages>
  <Words>7079</Words>
  <Characters>41771</Characters>
  <Application>Microsoft Office Word</Application>
  <DocSecurity>0</DocSecurity>
  <Lines>348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- PRŮVODNÍ</vt:lpstr>
    </vt:vector>
  </TitlesOfParts>
  <Company>HP</Company>
  <LinksUpToDate>false</LinksUpToDate>
  <CharactersWithSpaces>48753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- PRŮVODNÍ</dc:title>
  <dc:subject/>
  <dc:creator>Sinpps_6</dc:creator>
  <cp:lastModifiedBy>Radomír Šemnický</cp:lastModifiedBy>
  <cp:revision>20</cp:revision>
  <cp:lastPrinted>2023-08-18T15:15:00Z</cp:lastPrinted>
  <dcterms:created xsi:type="dcterms:W3CDTF">2023-06-21T07:40:00Z</dcterms:created>
  <dcterms:modified xsi:type="dcterms:W3CDTF">2024-10-11T13:07:00Z</dcterms:modified>
</cp:coreProperties>
</file>