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00F25" w14:textId="77777777" w:rsidR="00826CDA" w:rsidRPr="001129D0" w:rsidRDefault="00826CDA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BF5F1B6" w14:textId="3868CA6A" w:rsidR="00FE4004" w:rsidRPr="001129D0" w:rsidRDefault="00B26A95" w:rsidP="004B6A77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Požadavky na obsah Smlouvy </w:t>
      </w:r>
      <w:proofErr w:type="gramStart"/>
      <w:r w:rsidR="004B6A77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( </w:t>
      </w:r>
      <w:r w:rsidR="004B6A77" w:rsidRPr="004B6A77">
        <w:rPr>
          <w:rFonts w:asciiTheme="majorHAnsi" w:hAnsiTheme="majorHAnsi" w:cstheme="majorHAnsi"/>
          <w:i/>
          <w:iCs/>
          <w:sz w:val="22"/>
          <w:szCs w:val="22"/>
          <w:u w:val="single"/>
        </w:rPr>
        <w:t>uvést</w:t>
      </w:r>
      <w:proofErr w:type="gramEnd"/>
      <w:r w:rsidR="004B6A77" w:rsidRPr="004B6A77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 identifikaci Smlouvy</w:t>
      </w:r>
      <w:r w:rsidR="004B6A77">
        <w:rPr>
          <w:rFonts w:asciiTheme="majorHAnsi" w:hAnsiTheme="majorHAnsi" w:cstheme="majorHAnsi"/>
          <w:b/>
          <w:bCs/>
          <w:sz w:val="22"/>
          <w:szCs w:val="22"/>
          <w:u w:val="single"/>
        </w:rPr>
        <w:t>)</w:t>
      </w:r>
    </w:p>
    <w:p w14:paraId="2DFA6256" w14:textId="77777777" w:rsidR="00B26A95" w:rsidRPr="001129D0" w:rsidRDefault="00B26A95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12EA9AF4" w14:textId="77777777" w:rsidR="00B26A95" w:rsidRPr="001129D0" w:rsidRDefault="00B26A95" w:rsidP="00406402">
      <w:pPr>
        <w:rPr>
          <w:rFonts w:asciiTheme="majorHAnsi" w:hAnsiTheme="majorHAnsi" w:cstheme="majorHAnsi"/>
          <w:b/>
        </w:rPr>
      </w:pPr>
    </w:p>
    <w:p w14:paraId="43078B23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543DB9F4" w14:textId="4D474AA5" w:rsidR="00B26A95" w:rsidRPr="001129D0" w:rsidRDefault="00B26A95" w:rsidP="00B26A95">
      <w:pPr>
        <w:rPr>
          <w:rFonts w:asciiTheme="majorHAnsi" w:hAnsiTheme="majorHAnsi" w:cstheme="majorHAnsi"/>
          <w:b/>
        </w:rPr>
      </w:pPr>
      <w:r w:rsidRPr="001129D0">
        <w:rPr>
          <w:rFonts w:asciiTheme="majorHAnsi" w:hAnsiTheme="majorHAnsi" w:cstheme="majorHAnsi"/>
          <w:b/>
        </w:rPr>
        <w:t xml:space="preserve">Prodávající: </w:t>
      </w:r>
      <w:r w:rsidRPr="001129D0">
        <w:rPr>
          <w:rFonts w:asciiTheme="majorHAnsi" w:hAnsiTheme="majorHAnsi" w:cstheme="majorHAnsi"/>
          <w:i/>
          <w:color w:val="FF0000"/>
        </w:rPr>
        <w:t>doplní uchazeč</w:t>
      </w:r>
    </w:p>
    <w:p w14:paraId="5F13BA27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12D95552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36AAD486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52A7F930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110F7E7B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1A73F892" w14:textId="77777777" w:rsidR="00B26A95" w:rsidRPr="001129D0" w:rsidRDefault="00B26A95" w:rsidP="00B26A95">
      <w:pPr>
        <w:rPr>
          <w:rFonts w:asciiTheme="majorHAnsi" w:hAnsiTheme="majorHAnsi" w:cstheme="majorHAnsi"/>
          <w:bCs/>
          <w:i/>
          <w:iCs/>
        </w:rPr>
      </w:pPr>
      <w:r w:rsidRPr="001129D0">
        <w:rPr>
          <w:rFonts w:asciiTheme="majorHAnsi" w:hAnsiTheme="majorHAnsi" w:cstheme="majorHAnsi"/>
          <w:bCs/>
          <w:i/>
          <w:iCs/>
        </w:rPr>
        <w:t>(dále jen „prodávající“)</w:t>
      </w:r>
    </w:p>
    <w:p w14:paraId="6E13C23E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  <w:r w:rsidRPr="001129D0">
        <w:rPr>
          <w:rFonts w:asciiTheme="majorHAnsi" w:hAnsiTheme="majorHAnsi" w:cstheme="majorHAnsi"/>
          <w:b/>
        </w:rPr>
        <w:t>a</w:t>
      </w:r>
    </w:p>
    <w:p w14:paraId="070FB020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7FE468CE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789594FA" w14:textId="77777777" w:rsidR="00B26A95" w:rsidRPr="004B6A77" w:rsidRDefault="00B26A95" w:rsidP="00B26A95">
      <w:pPr>
        <w:rPr>
          <w:rFonts w:asciiTheme="majorHAnsi" w:hAnsiTheme="majorHAnsi" w:cstheme="majorHAnsi"/>
          <w:b/>
        </w:rPr>
      </w:pPr>
      <w:r w:rsidRPr="004B6A77">
        <w:rPr>
          <w:rFonts w:asciiTheme="majorHAnsi" w:hAnsiTheme="majorHAnsi" w:cstheme="majorHAnsi"/>
          <w:b/>
        </w:rPr>
        <w:t>Kupující:</w:t>
      </w:r>
    </w:p>
    <w:p w14:paraId="5E6BB4A0" w14:textId="77777777" w:rsidR="00E304E3" w:rsidRPr="004B6A77" w:rsidRDefault="00E304E3" w:rsidP="00E304E3">
      <w:pPr>
        <w:spacing w:line="276" w:lineRule="auto"/>
        <w:jc w:val="both"/>
        <w:rPr>
          <w:rFonts w:asciiTheme="majorHAnsi" w:hAnsiTheme="majorHAnsi" w:cstheme="majorHAnsi"/>
          <w:b/>
        </w:rPr>
      </w:pPr>
      <w:proofErr w:type="spellStart"/>
      <w:r w:rsidRPr="004B6A77">
        <w:rPr>
          <w:rFonts w:asciiTheme="majorHAnsi" w:hAnsiTheme="majorHAnsi" w:cstheme="majorHAnsi"/>
          <w:b/>
        </w:rPr>
        <w:t>PrintHouse</w:t>
      </w:r>
      <w:proofErr w:type="spellEnd"/>
      <w:r w:rsidRPr="004B6A77">
        <w:rPr>
          <w:rFonts w:asciiTheme="majorHAnsi" w:hAnsiTheme="majorHAnsi" w:cstheme="majorHAnsi"/>
          <w:b/>
        </w:rPr>
        <w:t xml:space="preserve"> Morava s.r.o.</w:t>
      </w:r>
    </w:p>
    <w:p w14:paraId="63F69244" w14:textId="77777777" w:rsidR="00E304E3" w:rsidRPr="004B6A77" w:rsidRDefault="00E304E3" w:rsidP="00E304E3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4B6A77">
        <w:rPr>
          <w:rFonts w:asciiTheme="majorHAnsi" w:hAnsiTheme="majorHAnsi" w:cstheme="majorHAnsi"/>
          <w:bCs/>
        </w:rPr>
        <w:t>Samaritánská 3192/12, Zábřeh, 70030 Ostrava</w:t>
      </w:r>
    </w:p>
    <w:p w14:paraId="05563956" w14:textId="77777777" w:rsidR="00E304E3" w:rsidRPr="004B6A77" w:rsidRDefault="00E304E3" w:rsidP="00E304E3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4B6A77">
        <w:rPr>
          <w:rFonts w:asciiTheme="majorHAnsi" w:hAnsiTheme="majorHAnsi" w:cstheme="majorHAnsi"/>
          <w:bCs/>
        </w:rPr>
        <w:t>IČ: 27374378</w:t>
      </w:r>
    </w:p>
    <w:p w14:paraId="57E24AAB" w14:textId="77777777" w:rsidR="00E304E3" w:rsidRPr="004B6A77" w:rsidRDefault="00E304E3" w:rsidP="00E304E3">
      <w:pPr>
        <w:spacing w:line="276" w:lineRule="auto"/>
        <w:jc w:val="both"/>
        <w:rPr>
          <w:rFonts w:asciiTheme="majorHAnsi" w:hAnsiTheme="majorHAnsi" w:cstheme="majorHAnsi"/>
          <w:bCs/>
          <w:color w:val="333333"/>
          <w:shd w:val="clear" w:color="auto" w:fill="FFFFFF"/>
        </w:rPr>
      </w:pPr>
      <w:r w:rsidRPr="004B6A77">
        <w:rPr>
          <w:rFonts w:asciiTheme="majorHAnsi" w:hAnsiTheme="majorHAnsi" w:cstheme="majorHAnsi"/>
          <w:bCs/>
        </w:rPr>
        <w:t xml:space="preserve">Zastoupena: </w:t>
      </w:r>
      <w:r w:rsidRPr="004B6A77">
        <w:rPr>
          <w:rFonts w:asciiTheme="majorHAnsi" w:hAnsiTheme="majorHAnsi" w:cstheme="majorHAnsi"/>
          <w:bCs/>
          <w:color w:val="333333"/>
          <w:shd w:val="clear" w:color="auto" w:fill="FFFFFF"/>
        </w:rPr>
        <w:t>TOMÁŠ PASTRŇÁK – jednatelem společnosti</w:t>
      </w:r>
    </w:p>
    <w:p w14:paraId="1F576554" w14:textId="77777777" w:rsidR="00E304E3" w:rsidRPr="004B6A77" w:rsidRDefault="00E304E3" w:rsidP="00E304E3">
      <w:pPr>
        <w:spacing w:line="276" w:lineRule="auto"/>
        <w:jc w:val="both"/>
        <w:rPr>
          <w:rFonts w:asciiTheme="majorHAnsi" w:hAnsiTheme="majorHAnsi" w:cstheme="majorHAnsi"/>
          <w:bCs/>
          <w:color w:val="333333"/>
          <w:shd w:val="clear" w:color="auto" w:fill="FFFFFF"/>
        </w:rPr>
      </w:pPr>
      <w:r w:rsidRPr="004B6A77">
        <w:rPr>
          <w:rFonts w:asciiTheme="majorHAnsi" w:hAnsiTheme="majorHAnsi" w:cstheme="majorHAnsi"/>
          <w:bCs/>
          <w:color w:val="333333"/>
          <w:shd w:val="clear" w:color="auto" w:fill="FFFFFF"/>
        </w:rPr>
        <w:t>Tel.: +420 737 238 718</w:t>
      </w:r>
    </w:p>
    <w:p w14:paraId="76D70DDF" w14:textId="77777777" w:rsidR="00E304E3" w:rsidRPr="004B6A77" w:rsidRDefault="00E304E3" w:rsidP="00E304E3">
      <w:pPr>
        <w:spacing w:line="276" w:lineRule="auto"/>
        <w:jc w:val="both"/>
        <w:rPr>
          <w:rFonts w:asciiTheme="majorHAnsi" w:hAnsiTheme="majorHAnsi" w:cstheme="majorHAnsi"/>
          <w:bCs/>
          <w:color w:val="333333"/>
          <w:shd w:val="clear" w:color="auto" w:fill="FFFFFF"/>
        </w:rPr>
      </w:pPr>
      <w:r w:rsidRPr="004B6A77">
        <w:rPr>
          <w:rFonts w:asciiTheme="majorHAnsi" w:hAnsiTheme="majorHAnsi" w:cstheme="majorHAnsi"/>
          <w:bCs/>
          <w:color w:val="333333"/>
          <w:shd w:val="clear" w:color="auto" w:fill="FFFFFF"/>
        </w:rPr>
        <w:t>e-mail: info@tiskni.to</w:t>
      </w:r>
    </w:p>
    <w:p w14:paraId="333C135B" w14:textId="77777777" w:rsidR="00E304E3" w:rsidRPr="004B6A77" w:rsidRDefault="00E304E3" w:rsidP="00E304E3">
      <w:pPr>
        <w:spacing w:line="276" w:lineRule="auto"/>
        <w:jc w:val="both"/>
        <w:rPr>
          <w:rStyle w:val="Hypertextovodkaz"/>
          <w:rFonts w:asciiTheme="majorHAnsi" w:hAnsiTheme="majorHAnsi" w:cstheme="majorHAnsi"/>
          <w:bCs/>
          <w:shd w:val="clear" w:color="auto" w:fill="FFFFFF"/>
        </w:rPr>
      </w:pPr>
      <w:hyperlink r:id="rId7" w:history="1">
        <w:r w:rsidRPr="004B6A77">
          <w:rPr>
            <w:rStyle w:val="Hypertextovodkaz"/>
            <w:rFonts w:asciiTheme="majorHAnsi" w:hAnsiTheme="majorHAnsi" w:cstheme="majorHAnsi"/>
            <w:bCs/>
            <w:shd w:val="clear" w:color="auto" w:fill="FFFFFF"/>
          </w:rPr>
          <w:t>http://www.tiskni.to/</w:t>
        </w:r>
      </w:hyperlink>
    </w:p>
    <w:p w14:paraId="4476D256" w14:textId="77777777" w:rsidR="00E304E3" w:rsidRPr="00C268AF" w:rsidRDefault="00E304E3" w:rsidP="00E304E3">
      <w:pPr>
        <w:spacing w:line="276" w:lineRule="auto"/>
        <w:jc w:val="both"/>
        <w:rPr>
          <w:rFonts w:ascii="Bookman Old Style" w:hAnsi="Bookman Old Style"/>
          <w:bCs/>
          <w:color w:val="333333"/>
          <w:shd w:val="clear" w:color="auto" w:fill="FFFFFF"/>
        </w:rPr>
      </w:pPr>
    </w:p>
    <w:p w14:paraId="191EB000" w14:textId="77777777" w:rsidR="00B26A95" w:rsidRPr="001129D0" w:rsidRDefault="00B26A95" w:rsidP="00B26A95">
      <w:pPr>
        <w:rPr>
          <w:rFonts w:asciiTheme="majorHAnsi" w:hAnsiTheme="majorHAnsi" w:cstheme="majorHAnsi"/>
          <w:bCs/>
          <w:i/>
          <w:iCs/>
        </w:rPr>
      </w:pPr>
      <w:r w:rsidRPr="00911815">
        <w:rPr>
          <w:rFonts w:asciiTheme="majorHAnsi" w:hAnsiTheme="majorHAnsi" w:cstheme="majorHAnsi"/>
          <w:bCs/>
          <w:i/>
          <w:iCs/>
        </w:rPr>
        <w:t>(dále jen „kupující“)</w:t>
      </w:r>
    </w:p>
    <w:p w14:paraId="2CEB26D6" w14:textId="77777777" w:rsidR="00B26A95" w:rsidRPr="001129D0" w:rsidRDefault="00B26A95" w:rsidP="00B26A95">
      <w:pPr>
        <w:suppressAutoHyphens/>
        <w:spacing w:line="360" w:lineRule="auto"/>
        <w:ind w:right="-284"/>
        <w:jc w:val="both"/>
        <w:rPr>
          <w:rFonts w:asciiTheme="majorHAnsi" w:hAnsiTheme="majorHAnsi" w:cstheme="majorHAnsi"/>
          <w:i/>
          <w:color w:val="FF0000"/>
          <w:u w:val="single"/>
        </w:rPr>
      </w:pPr>
    </w:p>
    <w:p w14:paraId="20E1874C" w14:textId="75AAEFDC" w:rsidR="00406402" w:rsidRPr="001129D0" w:rsidRDefault="006A253F" w:rsidP="00406402">
      <w:pPr>
        <w:ind w:left="360"/>
        <w:rPr>
          <w:rFonts w:asciiTheme="majorHAnsi" w:hAnsiTheme="majorHAnsi" w:cstheme="majorHAnsi"/>
          <w:iCs/>
        </w:rPr>
      </w:pPr>
      <w:r w:rsidRPr="009B7D35">
        <w:rPr>
          <w:rFonts w:asciiTheme="majorHAnsi" w:hAnsiTheme="majorHAnsi" w:cstheme="majorHAnsi"/>
          <w:iCs/>
        </w:rPr>
        <w:t xml:space="preserve">Uchazeč uvede </w:t>
      </w:r>
      <w:r w:rsidR="00406402" w:rsidRPr="009B7D35">
        <w:rPr>
          <w:rFonts w:asciiTheme="majorHAnsi" w:hAnsiTheme="majorHAnsi" w:cstheme="majorHAnsi"/>
          <w:iCs/>
        </w:rPr>
        <w:t>přesný typ a název technologie</w:t>
      </w:r>
    </w:p>
    <w:p w14:paraId="52806AD1" w14:textId="77777777" w:rsidR="00B26A95" w:rsidRPr="001129D0" w:rsidRDefault="00B26A95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0BFD97E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F9F59A9" w14:textId="60976B22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</w:rPr>
        <w:t xml:space="preserve">NABÍDKOVÁ CENA </w:t>
      </w:r>
    </w:p>
    <w:p w14:paraId="6FB0E948" w14:textId="1C8E8E6A" w:rsidR="00FE4004" w:rsidRPr="001129D0" w:rsidRDefault="00B26A95" w:rsidP="00406402">
      <w:pPr>
        <w:pStyle w:val="zklad"/>
        <w:spacing w:after="60" w:line="276" w:lineRule="auto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Uchazeč stanoví nabídkovou cenu za plnění zakázky. </w:t>
      </w:r>
      <w:r w:rsidR="00FE4004" w:rsidRPr="001129D0">
        <w:rPr>
          <w:rFonts w:asciiTheme="majorHAnsi" w:hAnsiTheme="majorHAnsi" w:cstheme="majorHAnsi"/>
          <w:sz w:val="22"/>
          <w:szCs w:val="22"/>
        </w:rPr>
        <w:t xml:space="preserve">Nabídková cena musí zahrnovat veškeré náklady nezbytné k řádnému, úplnému a kvalitnímu plnění předmětu zakázky včetně všech rizik a vlivů souvisejících s plněním předmětu zakázky vymezeného v této zadávací dokumentaci a jejích přílohách. Nabídková cena musí být stanovena jako cena konečná a nepřekročitelná a lze ji měnit pouze, pokud to umožňuje tato zadávací dokumentace. </w:t>
      </w:r>
    </w:p>
    <w:p w14:paraId="70F258E1" w14:textId="77777777" w:rsidR="00FE4004" w:rsidRPr="001129D0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Nabídková cena může být změněna pouze z důvodu změny zákona č. 235/2004 Sb. o dani z přidané hodnoty, ve znění pozdějších předpisů (dále jen „ZDPH“), v takovém případě bude cena včetně DPH částečně či úplně snížena nebo zvýšena předně podle účinné novely ZDPH. </w:t>
      </w:r>
    </w:p>
    <w:p w14:paraId="1B989555" w14:textId="238EE4BF" w:rsidR="00FE4004" w:rsidRPr="001129D0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Nabídková cena musí být zpracována (a následně plnění zakázky fakturováno) </w:t>
      </w:r>
      <w:r w:rsidRPr="001129D0">
        <w:rPr>
          <w:rFonts w:asciiTheme="majorHAnsi" w:hAnsiTheme="majorHAnsi" w:cstheme="majorHAnsi"/>
          <w:b/>
          <w:bCs/>
          <w:sz w:val="22"/>
          <w:szCs w:val="22"/>
        </w:rPr>
        <w:t>v Kč</w:t>
      </w:r>
      <w:r w:rsidRPr="001129D0">
        <w:rPr>
          <w:rFonts w:asciiTheme="majorHAnsi" w:hAnsiTheme="majorHAnsi" w:cstheme="majorHAnsi"/>
          <w:sz w:val="22"/>
          <w:szCs w:val="22"/>
        </w:rPr>
        <w:t xml:space="preserve">, a to v členění: nabídková cena bez DPH, samostatně DPH s příslušnou sazbou (případně informaci o osvobození od DPH) a nabídková cena včetně DPH. </w:t>
      </w:r>
    </w:p>
    <w:p w14:paraId="10D180B9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6335CD1" w14:textId="572DBEA7" w:rsidR="00FE4004" w:rsidRPr="001129D0" w:rsidRDefault="00FE4004" w:rsidP="0040640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</w:rPr>
        <w:t xml:space="preserve">MÍSTO PLNĚNÍ ZAKÁZKY </w:t>
      </w:r>
    </w:p>
    <w:p w14:paraId="4A08553D" w14:textId="77777777" w:rsidR="000914EC" w:rsidRPr="000914EC" w:rsidRDefault="000914EC" w:rsidP="000914EC">
      <w:pPr>
        <w:pStyle w:val="Zhlav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66279280"/>
      <w:r w:rsidRPr="000914EC">
        <w:rPr>
          <w:rFonts w:asciiTheme="majorHAnsi" w:hAnsiTheme="majorHAnsi" w:cstheme="majorHAnsi"/>
          <w:sz w:val="22"/>
          <w:szCs w:val="22"/>
        </w:rPr>
        <w:t>Místem dodání je místo podnikání zadavatele na adrese: Samaritánská 3192/12, Zábřeh, 70030 Ostrava.</w:t>
      </w:r>
    </w:p>
    <w:bookmarkEnd w:id="0"/>
    <w:p w14:paraId="6E50B6C6" w14:textId="24B64121" w:rsidR="00B26A95" w:rsidRPr="001129D0" w:rsidRDefault="00B26A95" w:rsidP="00406402">
      <w:pPr>
        <w:pStyle w:val="Zhlav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8BB8F2A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B0083C8" w14:textId="27F42D1A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</w:rPr>
        <w:t xml:space="preserve">TERMÍN PLNĚNÍ ZAKÁZKY </w:t>
      </w:r>
    </w:p>
    <w:p w14:paraId="3DCC7A6E" w14:textId="7F08BEC0" w:rsidR="00FE4004" w:rsidRPr="009B7D35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B7D35">
        <w:rPr>
          <w:rFonts w:asciiTheme="majorHAnsi" w:hAnsiTheme="majorHAnsi" w:cstheme="majorHAnsi"/>
          <w:sz w:val="22"/>
          <w:szCs w:val="22"/>
        </w:rPr>
        <w:t xml:space="preserve">Předpokládaný termín plnění zakázky -------------------. </w:t>
      </w:r>
    </w:p>
    <w:p w14:paraId="217D5FD8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EA250E9" w14:textId="12E976C0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</w:rPr>
        <w:t xml:space="preserve">PLATEBNÍ A OBCHODNÍ PODMÍNKY </w:t>
      </w:r>
    </w:p>
    <w:p w14:paraId="2E0A5690" w14:textId="1957B68B" w:rsidR="00F762DA" w:rsidRPr="001129D0" w:rsidRDefault="00F762DA" w:rsidP="000914E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F554C">
        <w:rPr>
          <w:rFonts w:asciiTheme="majorHAnsi" w:hAnsiTheme="majorHAnsi" w:cstheme="majorHAnsi"/>
          <w:sz w:val="22"/>
          <w:szCs w:val="22"/>
        </w:rPr>
        <w:t xml:space="preserve">Cena za dodávku bude dodavatelem fakturována na základě daňových dokladů vystavených v souladu s příslušnými právními předpisy (zejm. zákonem o DPH). Splatnost faktur je stanovena na 40 dnů. Faktura bude obsahovat náležitosti daňového dokladu a bude v textu uveden název projektu </w:t>
      </w:r>
      <w:proofErr w:type="spellStart"/>
      <w:r w:rsidR="000914EC" w:rsidRPr="000914EC">
        <w:rPr>
          <w:rFonts w:asciiTheme="majorHAnsi" w:hAnsiTheme="majorHAnsi" w:cstheme="majorHAnsi"/>
          <w:b/>
          <w:sz w:val="22"/>
          <w:szCs w:val="22"/>
        </w:rPr>
        <w:t>PrintHouse</w:t>
      </w:r>
      <w:proofErr w:type="spellEnd"/>
      <w:r w:rsidR="000914EC" w:rsidRPr="000914EC">
        <w:rPr>
          <w:rFonts w:asciiTheme="majorHAnsi" w:hAnsiTheme="majorHAnsi" w:cstheme="majorHAnsi"/>
          <w:b/>
          <w:sz w:val="22"/>
          <w:szCs w:val="22"/>
        </w:rPr>
        <w:t xml:space="preserve"> Morava s.r.o. - Zavedení praktického vyučování </w:t>
      </w:r>
      <w:r w:rsidR="000914EC" w:rsidRPr="000914EC">
        <w:rPr>
          <w:rFonts w:asciiTheme="majorHAnsi" w:hAnsiTheme="majorHAnsi" w:cstheme="majorHAnsi"/>
          <w:bCs/>
          <w:sz w:val="22"/>
          <w:szCs w:val="22"/>
        </w:rPr>
        <w:t>a číslo projektu</w:t>
      </w:r>
      <w:r w:rsidR="000914EC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="000914EC" w:rsidRPr="000914EC">
        <w:rPr>
          <w:rFonts w:asciiTheme="majorHAnsi" w:hAnsiTheme="majorHAnsi" w:cstheme="majorHAnsi"/>
          <w:b/>
          <w:sz w:val="22"/>
          <w:szCs w:val="22"/>
        </w:rPr>
        <w:t>CZ.01.02.01/07/23_021/0003411,</w:t>
      </w:r>
    </w:p>
    <w:p w14:paraId="629BD2EB" w14:textId="77777777" w:rsidR="00FE4004" w:rsidRPr="001129D0" w:rsidRDefault="00FE4004" w:rsidP="00FE4004">
      <w:pPr>
        <w:pStyle w:val="Default"/>
        <w:spacing w:after="30"/>
        <w:rPr>
          <w:rFonts w:asciiTheme="majorHAnsi" w:hAnsiTheme="majorHAnsi" w:cstheme="majorHAnsi"/>
          <w:sz w:val="22"/>
          <w:szCs w:val="22"/>
        </w:rPr>
      </w:pPr>
    </w:p>
    <w:p w14:paraId="49C379D0" w14:textId="31995698" w:rsidR="00FE4004" w:rsidRPr="001129D0" w:rsidRDefault="00FE4004" w:rsidP="00FE4004">
      <w:pPr>
        <w:pStyle w:val="Default"/>
        <w:spacing w:after="30"/>
        <w:rPr>
          <w:rFonts w:asciiTheme="majorHAnsi" w:hAnsiTheme="majorHAnsi" w:cstheme="majorHAnsi"/>
          <w:color w:val="auto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SANKCE A SMLUVNÍ POKUTY </w:t>
      </w:r>
    </w:p>
    <w:p w14:paraId="6D61989C" w14:textId="77777777" w:rsidR="000A1E74" w:rsidRPr="001129D0" w:rsidRDefault="000A1E7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V případě nedodržení termínu splnění zakázky ze strany dodavatele je zadavatel oprávněn uplatnit smluvní pokutu. Smluvní pokuta za prodlení v souvislosti s nedodržením termínu předání zařízení je stanovena na 0,05 % z celkové ceny zakázky za každý započatý den prodlení proti smluvnímu termínu. </w:t>
      </w:r>
    </w:p>
    <w:p w14:paraId="54288F5B" w14:textId="77777777" w:rsidR="000A1E74" w:rsidRPr="001129D0" w:rsidRDefault="000A1E7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Smluvní pokuta za prodlení zadavatele s úhradou faktur je 0,05 % z dlužné částky za každý den prodlení. </w:t>
      </w:r>
    </w:p>
    <w:p w14:paraId="102B6E3A" w14:textId="77777777" w:rsidR="000A1E74" w:rsidRPr="001129D0" w:rsidRDefault="000A1E74" w:rsidP="00FE4004">
      <w:pPr>
        <w:pStyle w:val="Defaul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35FAEA47" w14:textId="1CC36CA3" w:rsidR="00FE4004" w:rsidRPr="001129D0" w:rsidRDefault="00FE400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ZÁRUČNÍ PODMÍNKY </w:t>
      </w:r>
    </w:p>
    <w:p w14:paraId="26A8D3E5" w14:textId="7ADE592D" w:rsidR="00FE4004" w:rsidRPr="001129D0" w:rsidRDefault="00FE4004" w:rsidP="00406402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1129D0">
        <w:rPr>
          <w:rFonts w:asciiTheme="majorHAnsi" w:hAnsiTheme="majorHAnsi" w:cstheme="majorHAnsi"/>
          <w:color w:val="auto"/>
          <w:sz w:val="22"/>
          <w:szCs w:val="22"/>
        </w:rPr>
        <w:t xml:space="preserve">Zadavatel požaduje poskytnutí záruky na předmět dodávky </w:t>
      </w:r>
      <w:r w:rsidRPr="001129D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v délce 12 měsíců. </w:t>
      </w:r>
      <w:r w:rsidRPr="001129D0">
        <w:rPr>
          <w:rFonts w:asciiTheme="majorHAnsi" w:hAnsiTheme="majorHAnsi" w:cstheme="majorHAnsi"/>
          <w:color w:val="auto"/>
          <w:sz w:val="22"/>
          <w:szCs w:val="22"/>
        </w:rPr>
        <w:t xml:space="preserve">Tato lhůta běží ode dne podpisu předávacího protokolu zadavatelem. </w:t>
      </w:r>
    </w:p>
    <w:p w14:paraId="02EAAC37" w14:textId="5D149F0B" w:rsidR="0004790E" w:rsidRPr="001129D0" w:rsidRDefault="0004790E" w:rsidP="00406402">
      <w:pPr>
        <w:pStyle w:val="Textvbloku1"/>
        <w:tabs>
          <w:tab w:val="num" w:pos="567"/>
        </w:tabs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>Záruční servis bude poskytován na základě písemných reklamací</w:t>
      </w:r>
    </w:p>
    <w:p w14:paraId="6CEAB33A" w14:textId="77777777" w:rsidR="0004790E" w:rsidRPr="001129D0" w:rsidRDefault="0004790E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3610148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28B0C9BF" w14:textId="77777777" w:rsidR="000A1E74" w:rsidRPr="001129D0" w:rsidRDefault="000A1E7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0D863D4F" w14:textId="77777777" w:rsidR="000A1E74" w:rsidRPr="001129D0" w:rsidRDefault="000A1E7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sectPr w:rsidR="000A1E74" w:rsidRPr="001129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12E7" w14:textId="77777777" w:rsidR="00826CDA" w:rsidRDefault="00826CDA" w:rsidP="00826CDA">
      <w:r>
        <w:separator/>
      </w:r>
    </w:p>
  </w:endnote>
  <w:endnote w:type="continuationSeparator" w:id="0">
    <w:p w14:paraId="484D1533" w14:textId="77777777" w:rsidR="00826CDA" w:rsidRDefault="00826CDA" w:rsidP="0082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049B1" w14:textId="77777777" w:rsidR="00826CDA" w:rsidRDefault="00826CDA" w:rsidP="00826CDA">
      <w:r>
        <w:separator/>
      </w:r>
    </w:p>
  </w:footnote>
  <w:footnote w:type="continuationSeparator" w:id="0">
    <w:p w14:paraId="644FBB6C" w14:textId="77777777" w:rsidR="00826CDA" w:rsidRDefault="00826CDA" w:rsidP="0082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A2AB4" w14:textId="42FB107B" w:rsidR="00826CDA" w:rsidRPr="00893DF6" w:rsidRDefault="00826CDA" w:rsidP="00826CDA">
    <w:pPr>
      <w:pStyle w:val="Zhlav"/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B405DE" wp14:editId="7951DE8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1630" cy="360045"/>
          <wp:effectExtent l="0" t="0" r="0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3DF6">
      <w:rPr>
        <w:b/>
      </w:rPr>
      <w:t>Příloha č. 3</w:t>
    </w:r>
    <w:r>
      <w:rPr>
        <w:b/>
      </w:rPr>
      <w:t xml:space="preserve"> – Požadavky na obsah Smlouvy</w:t>
    </w:r>
  </w:p>
  <w:p w14:paraId="5AB2E403" w14:textId="77777777" w:rsidR="00826CDA" w:rsidRDefault="00826C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6938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6"/>
    <w:multiLevelType w:val="singleLevel"/>
    <w:tmpl w:val="04D836F4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b w:val="0"/>
      </w:rPr>
    </w:lvl>
  </w:abstractNum>
  <w:abstractNum w:abstractNumId="2" w15:restartNumberingAfterBreak="0">
    <w:nsid w:val="4C395EC2"/>
    <w:multiLevelType w:val="hybridMultilevel"/>
    <w:tmpl w:val="B79C54B6"/>
    <w:lvl w:ilvl="0" w:tplc="B42EBC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color w:val="FF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411729">
    <w:abstractNumId w:val="0"/>
  </w:num>
  <w:num w:numId="2" w16cid:durableId="1490946317">
    <w:abstractNumId w:val="2"/>
  </w:num>
  <w:num w:numId="3" w16cid:durableId="156987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04"/>
    <w:rsid w:val="0004790E"/>
    <w:rsid w:val="000914EC"/>
    <w:rsid w:val="000A1E74"/>
    <w:rsid w:val="000A7E6A"/>
    <w:rsid w:val="001129D0"/>
    <w:rsid w:val="001B0A4F"/>
    <w:rsid w:val="003525DE"/>
    <w:rsid w:val="003F554C"/>
    <w:rsid w:val="00406402"/>
    <w:rsid w:val="004B6A77"/>
    <w:rsid w:val="005353CF"/>
    <w:rsid w:val="005D7D54"/>
    <w:rsid w:val="006715F1"/>
    <w:rsid w:val="006A253F"/>
    <w:rsid w:val="00826CDA"/>
    <w:rsid w:val="008313AF"/>
    <w:rsid w:val="00911815"/>
    <w:rsid w:val="009B7D35"/>
    <w:rsid w:val="00B26A95"/>
    <w:rsid w:val="00C42DA5"/>
    <w:rsid w:val="00E304E3"/>
    <w:rsid w:val="00E632BC"/>
    <w:rsid w:val="00F762DA"/>
    <w:rsid w:val="00F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178D"/>
  <w15:chartTrackingRefBased/>
  <w15:docId w15:val="{33EB8584-C94F-4309-9229-7B6778ED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E7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4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6A95"/>
    <w:pPr>
      <w:ind w:left="720"/>
      <w:contextualSpacing/>
    </w:pPr>
  </w:style>
  <w:style w:type="paragraph" w:customStyle="1" w:styleId="zklad">
    <w:name w:val="základ"/>
    <w:basedOn w:val="Normln"/>
    <w:rsid w:val="00B26A95"/>
    <w:pPr>
      <w:spacing w:before="60" w:after="120"/>
      <w:jc w:val="both"/>
    </w:pPr>
    <w:rPr>
      <w:rFonts w:ascii="Times New Roman" w:eastAsia="Times New Roman" w:hAnsi="Times New Roman" w:cs="Times New Roman"/>
      <w:iCs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B26A9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rsid w:val="00B26A9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datalabel">
    <w:name w:val="datalabel"/>
    <w:basedOn w:val="Standardnpsmoodstavce"/>
    <w:rsid w:val="00F762DA"/>
  </w:style>
  <w:style w:type="paragraph" w:customStyle="1" w:styleId="Textvbloku1">
    <w:name w:val="Text v bloku1"/>
    <w:basedOn w:val="Normln"/>
    <w:rsid w:val="0004790E"/>
    <w:pPr>
      <w:suppressAutoHyphens/>
      <w:ind w:left="708" w:right="-284" w:hanging="304"/>
    </w:pPr>
    <w:rPr>
      <w:rFonts w:ascii="Times New Roman" w:eastAsia="Times New Roman" w:hAnsi="Times New Roman"/>
      <w:sz w:val="24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26C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6CDA"/>
    <w:rPr>
      <w:rFonts w:ascii="Calibri" w:hAnsi="Calibri" w:cs="Calibri"/>
      <w:kern w:val="0"/>
    </w:rPr>
  </w:style>
  <w:style w:type="character" w:styleId="Hypertextovodkaz">
    <w:name w:val="Hyperlink"/>
    <w:basedOn w:val="Standardnpsmoodstavce"/>
    <w:uiPriority w:val="99"/>
    <w:unhideWhenUsed/>
    <w:rsid w:val="00E30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skni.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Dočekalová - TECNOTRADE OBRÁBĚCÍ STROJE</dc:creator>
  <cp:keywords/>
  <dc:description/>
  <cp:lastModifiedBy>lenka.kicmerova</cp:lastModifiedBy>
  <cp:revision>6</cp:revision>
  <dcterms:created xsi:type="dcterms:W3CDTF">2024-07-16T08:29:00Z</dcterms:created>
  <dcterms:modified xsi:type="dcterms:W3CDTF">2024-07-16T09:11:00Z</dcterms:modified>
</cp:coreProperties>
</file>